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969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32CE6">
        <w:trPr>
          <w:cantSplit/>
          <w:trHeight w:val="839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5CE3E94A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214EEF">
              <w:rPr>
                <w:rFonts w:cstheme="minorHAnsi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D96DB4">
              <w:rPr>
                <w:rFonts w:cstheme="minorHAnsi"/>
                <w:szCs w:val="22"/>
                <w:lang w:eastAsia="zh-CN"/>
              </w:rPr>
              <w:t>9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6A697D">
              <w:rPr>
                <w:rFonts w:cstheme="minorHAnsi"/>
                <w:szCs w:val="22"/>
                <w:lang w:eastAsia="zh-CN"/>
              </w:rPr>
              <w:t>22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1153F0" w:rsidRPr="003D69B8" w14:paraId="71AA0546" w14:textId="77777777" w:rsidTr="005C41E2">
        <w:trPr>
          <w:cantSplit/>
          <w:trHeight w:val="651"/>
        </w:trPr>
        <w:tc>
          <w:tcPr>
            <w:tcW w:w="1134" w:type="dxa"/>
          </w:tcPr>
          <w:p w14:paraId="0E20DD5D" w14:textId="312634C3" w:rsidR="001153F0" w:rsidRPr="003D69B8" w:rsidRDefault="001153F0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bookmarkStart w:id="0" w:name="Adress_E" w:colFirst="2" w:colLast="2"/>
            <w:r w:rsidRPr="00CC327E">
              <w:rPr>
                <w:rFonts w:cstheme="minorHAnsi" w:hint="eastAsia"/>
                <w:szCs w:val="22"/>
              </w:rPr>
              <w:t>文号：</w:t>
            </w:r>
          </w:p>
        </w:tc>
        <w:tc>
          <w:tcPr>
            <w:tcW w:w="4253" w:type="dxa"/>
            <w:gridSpan w:val="2"/>
          </w:tcPr>
          <w:p w14:paraId="464B9DEC" w14:textId="77777777" w:rsidR="001153F0" w:rsidRPr="00632CE6" w:rsidRDefault="001153F0" w:rsidP="00632CE6">
            <w:pPr>
              <w:pStyle w:val="Tabletext"/>
              <w:spacing w:before="0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</w:t>
            </w:r>
            <w:r w:rsidRPr="00632CE6">
              <w:rPr>
                <w:rFonts w:cstheme="minorHAnsi" w:hint="eastAsia"/>
                <w:b/>
                <w:szCs w:val="22"/>
                <w:lang w:eastAsia="zh-CN"/>
              </w:rPr>
              <w:t>第</w:t>
            </w:r>
            <w:r w:rsidRPr="00632CE6">
              <w:rPr>
                <w:rFonts w:cstheme="minorHAnsi" w:hint="eastAsia"/>
                <w:b/>
                <w:szCs w:val="22"/>
                <w:lang w:eastAsia="zh-CN"/>
              </w:rPr>
              <w:t>07</w:t>
            </w:r>
            <w:r>
              <w:rPr>
                <w:rFonts w:cstheme="minorHAnsi"/>
                <w:b/>
                <w:szCs w:val="22"/>
                <w:lang w:eastAsia="zh-CN"/>
              </w:rPr>
              <w:t>3</w:t>
            </w:r>
            <w:r w:rsidRPr="00632CE6">
              <w:rPr>
                <w:rFonts w:cstheme="minorHAnsi" w:hint="eastAsia"/>
                <w:b/>
                <w:szCs w:val="22"/>
                <w:lang w:eastAsia="zh-CN"/>
              </w:rPr>
              <w:t>号通函</w:t>
            </w:r>
          </w:p>
          <w:p w14:paraId="26ABBF6A" w14:textId="5DF63DCD" w:rsidR="001153F0" w:rsidRPr="00632CE6" w:rsidRDefault="001153F0" w:rsidP="005C41E2">
            <w:pPr>
              <w:pStyle w:val="Tabletext"/>
              <w:spacing w:before="0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EF4A6E">
              <w:rPr>
                <w:rFonts w:cstheme="minorHAnsi" w:hint="eastAsia"/>
                <w:bCs/>
                <w:szCs w:val="22"/>
                <w:lang w:val="en-US" w:eastAsia="zh-CN"/>
              </w:rPr>
              <w:t>电信标准化局活动</w:t>
            </w:r>
            <w:r w:rsidRPr="00EF4A6E">
              <w:rPr>
                <w:rFonts w:cstheme="minorHAnsi" w:hint="eastAsia"/>
                <w:bCs/>
                <w:szCs w:val="22"/>
                <w:lang w:val="en-US" w:eastAsia="zh-CN"/>
              </w:rPr>
              <w:t>/HO</w:t>
            </w:r>
          </w:p>
        </w:tc>
        <w:tc>
          <w:tcPr>
            <w:tcW w:w="4678" w:type="dxa"/>
            <w:gridSpan w:val="2"/>
            <w:vMerge w:val="restart"/>
            <w:tcBorders>
              <w:left w:val="nil"/>
            </w:tcBorders>
          </w:tcPr>
          <w:p w14:paraId="672D2EC1" w14:textId="45422EEA" w:rsidR="001153F0" w:rsidRPr="00D96DB4" w:rsidRDefault="001153F0" w:rsidP="002F750E">
            <w:pPr>
              <w:pStyle w:val="Tabletext"/>
              <w:tabs>
                <w:tab w:val="clear" w:pos="567"/>
                <w:tab w:val="left" w:pos="579"/>
              </w:tabs>
              <w:spacing w:after="60"/>
              <w:ind w:left="284" w:hanging="222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D96DB4">
              <w:rPr>
                <w:rFonts w:cstheme="minorHAnsi" w:hint="eastAsia"/>
                <w:b/>
                <w:bCs/>
                <w:szCs w:val="22"/>
                <w:lang w:eastAsia="zh-CN"/>
              </w:rPr>
              <w:t>致：</w:t>
            </w:r>
          </w:p>
          <w:p w14:paraId="57F73F9F" w14:textId="032A5871" w:rsidR="001153F0" w:rsidRDefault="001153F0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</w:p>
          <w:p w14:paraId="516E1357" w14:textId="631B297E" w:rsidR="001153F0" w:rsidRDefault="001153F0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-</w:t>
            </w:r>
            <w:r>
              <w:rPr>
                <w:rFonts w:cstheme="minorHAnsi"/>
                <w:szCs w:val="22"/>
                <w:lang w:eastAsia="zh-CN"/>
              </w:rPr>
              <w:tab/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巴勒斯坦</w:t>
            </w:r>
            <w:r>
              <w:rPr>
                <w:rFonts w:cstheme="minorHAnsi" w:hint="eastAsia"/>
                <w:spacing w:val="-2"/>
                <w:szCs w:val="22"/>
                <w:lang w:eastAsia="zh-CN"/>
              </w:rPr>
              <w:t>国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（第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99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号决议（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2018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年，迪拜，</w:t>
            </w:r>
            <w:r w:rsidRPr="004A4BE2">
              <w:rPr>
                <w:rFonts w:cstheme="minorHAnsi" w:hint="eastAsia"/>
                <w:szCs w:val="22"/>
                <w:lang w:eastAsia="zh-CN"/>
              </w:rPr>
              <w:t>修订版））</w:t>
            </w:r>
            <w:r>
              <w:rPr>
                <w:rFonts w:cstheme="minorHAnsi" w:hint="eastAsia"/>
                <w:szCs w:val="22"/>
                <w:lang w:eastAsia="zh-CN"/>
              </w:rPr>
              <w:t>；</w:t>
            </w:r>
          </w:p>
          <w:p w14:paraId="5E8A0664" w14:textId="5DAE16F6" w:rsidR="001153F0" w:rsidRDefault="001153F0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ITU-T</w:t>
            </w:r>
            <w:r w:rsidRPr="00CC327E">
              <w:rPr>
                <w:rFonts w:cstheme="minorHAnsi" w:hint="eastAsia"/>
                <w:szCs w:val="22"/>
                <w:lang w:eastAsia="zh-CN"/>
              </w:rPr>
              <w:t>部门成员；</w:t>
            </w:r>
          </w:p>
          <w:p w14:paraId="3D218272" w14:textId="409721D1" w:rsidR="001153F0" w:rsidRPr="003D69B8" w:rsidRDefault="001153F0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255CEA">
              <w:rPr>
                <w:rFonts w:ascii="Calibri" w:hAnsi="Calibri" w:cs="Microsoft YaHei"/>
                <w:szCs w:val="22"/>
                <w:lang w:eastAsia="zh-CN"/>
              </w:rPr>
              <w:t>ITU-T</w:t>
            </w:r>
            <w:r w:rsidRPr="00255CEA">
              <w:rPr>
                <w:rFonts w:ascii="Calibri" w:hAnsi="Calibri" w:cs="Microsoft YaHei"/>
                <w:szCs w:val="22"/>
                <w:lang w:eastAsia="zh-CN"/>
              </w:rPr>
              <w:t>部门准成员</w:t>
            </w:r>
            <w:r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</w:p>
          <w:p w14:paraId="3EC64298" w14:textId="77777777" w:rsidR="001153F0" w:rsidRDefault="001153F0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  <w:p w14:paraId="56F59596" w14:textId="77777777" w:rsidR="001153F0" w:rsidRPr="00427790" w:rsidRDefault="001153F0" w:rsidP="00D96DB4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6788990" w14:textId="4C880519" w:rsidR="001153F0" w:rsidRPr="00A57F24" w:rsidRDefault="001153F0" w:rsidP="00D96DB4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>
              <w:rPr>
                <w:rFonts w:cstheme="minorHAnsi" w:hint="eastAsia"/>
                <w:szCs w:val="22"/>
                <w:lang w:eastAsia="zh-CN"/>
              </w:rPr>
              <w:t>ITU-T</w:t>
            </w:r>
            <w:r>
              <w:rPr>
                <w:rFonts w:cstheme="minorHAnsi" w:hint="eastAsia"/>
                <w:szCs w:val="22"/>
                <w:lang w:eastAsia="zh-CN"/>
              </w:rPr>
              <w:t>各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79422CA1" w14:textId="229807AE" w:rsidR="001153F0" w:rsidRPr="00A57F24" w:rsidRDefault="001153F0" w:rsidP="00D96DB4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33CA4446" w14:textId="7AB71C17" w:rsidR="001153F0" w:rsidRPr="003D69B8" w:rsidRDefault="001153F0" w:rsidP="00D96DB4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tr w:rsidR="00632CE6" w:rsidRPr="003D69B8" w14:paraId="51BC2800" w14:textId="77777777" w:rsidTr="00632CE6">
        <w:trPr>
          <w:cantSplit/>
          <w:trHeight w:val="313"/>
        </w:trPr>
        <w:tc>
          <w:tcPr>
            <w:tcW w:w="1134" w:type="dxa"/>
          </w:tcPr>
          <w:p w14:paraId="4A352A15" w14:textId="4CED58C0" w:rsidR="00632CE6" w:rsidRPr="00CC327E" w:rsidRDefault="00632CE6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联系人：</w:t>
            </w:r>
          </w:p>
        </w:tc>
        <w:tc>
          <w:tcPr>
            <w:tcW w:w="4253" w:type="dxa"/>
            <w:gridSpan w:val="2"/>
          </w:tcPr>
          <w:p w14:paraId="749C4702" w14:textId="2B8F16D6" w:rsidR="00632CE6" w:rsidRPr="00632CE6" w:rsidRDefault="00EE37EA" w:rsidP="00543A39">
            <w:pPr>
              <w:pStyle w:val="Tabletext"/>
              <w:spacing w:before="0"/>
              <w:ind w:firstLine="23"/>
              <w:rPr>
                <w:rFonts w:cstheme="minorHAnsi"/>
                <w:b/>
                <w:szCs w:val="22"/>
                <w:lang w:val="en-US" w:eastAsia="zh-CN"/>
              </w:rPr>
            </w:pPr>
            <w:r w:rsidRPr="004910F3">
              <w:rPr>
                <w:b/>
                <w:iCs/>
                <w:szCs w:val="22"/>
              </w:rPr>
              <w:t>Hiroshi Ota</w:t>
            </w:r>
          </w:p>
        </w:tc>
        <w:tc>
          <w:tcPr>
            <w:tcW w:w="4678" w:type="dxa"/>
            <w:gridSpan w:val="2"/>
            <w:vMerge/>
            <w:tcBorders>
              <w:left w:val="nil"/>
            </w:tcBorders>
          </w:tcPr>
          <w:p w14:paraId="2A5D20B2" w14:textId="77777777" w:rsidR="00632CE6" w:rsidRDefault="00632CE6" w:rsidP="002F750E">
            <w:pPr>
              <w:pStyle w:val="Tabletext"/>
              <w:tabs>
                <w:tab w:val="clear" w:pos="567"/>
                <w:tab w:val="left" w:pos="579"/>
              </w:tabs>
              <w:spacing w:after="60"/>
              <w:ind w:left="284" w:hanging="222"/>
              <w:rPr>
                <w:rFonts w:cstheme="minorHAnsi"/>
                <w:szCs w:val="22"/>
                <w:lang w:eastAsia="zh-CN"/>
              </w:rPr>
            </w:pPr>
          </w:p>
        </w:tc>
      </w:tr>
      <w:bookmarkEnd w:id="0"/>
      <w:tr w:rsidR="002169E9" w:rsidRPr="003D69B8" w14:paraId="2419CB4B" w14:textId="77777777" w:rsidTr="00632CE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4253" w:type="dxa"/>
            <w:gridSpan w:val="2"/>
          </w:tcPr>
          <w:p w14:paraId="6A233FF2" w14:textId="0CE4AD1B" w:rsidR="00255CEA" w:rsidRPr="00983374" w:rsidRDefault="00EE37EA" w:rsidP="002F750E">
            <w:pPr>
              <w:pStyle w:val="Tabletext"/>
              <w:ind w:firstLine="23"/>
            </w:pPr>
            <w:r w:rsidRPr="004910F3">
              <w:rPr>
                <w:szCs w:val="22"/>
              </w:rPr>
              <w:t>+41 22 730 6356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CC327E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4253" w:type="dxa"/>
            <w:gridSpan w:val="2"/>
          </w:tcPr>
          <w:p w14:paraId="5C34D45D" w14:textId="384E7B69" w:rsidR="002169E9" w:rsidRPr="000C58AD" w:rsidRDefault="000C58AD" w:rsidP="000C58AD">
            <w:pPr>
              <w:pStyle w:val="Tabletext"/>
              <w:spacing w:before="0" w:after="0"/>
            </w:pPr>
            <w:r w:rsidRPr="003C4F36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CC327E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4253" w:type="dxa"/>
            <w:gridSpan w:val="2"/>
          </w:tcPr>
          <w:p w14:paraId="58BD441D" w14:textId="660E0524" w:rsidR="0038260B" w:rsidRPr="003D69B8" w:rsidRDefault="000C58AD" w:rsidP="00543A39">
            <w:pPr>
              <w:pStyle w:val="Tabletext"/>
              <w:tabs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enter" w:pos="2138"/>
              </w:tabs>
              <w:spacing w:before="0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3C4F36">
                <w:rPr>
                  <w:rStyle w:val="Hyperlink"/>
                </w:rPr>
                <w:t>tsbevents@itu.int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4EEF" w:rsidRPr="003D69B8" w14:paraId="130ED457" w14:textId="77777777" w:rsidTr="00543A39">
        <w:trPr>
          <w:cantSplit/>
          <w:trHeight w:val="1051"/>
        </w:trPr>
        <w:tc>
          <w:tcPr>
            <w:tcW w:w="1134" w:type="dxa"/>
          </w:tcPr>
          <w:p w14:paraId="7E3458C0" w14:textId="42F2989B" w:rsidR="00214EEF" w:rsidRPr="003D69B8" w:rsidRDefault="00214EEF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393DAFA4" w14:textId="11B0B3E8" w:rsidR="00214EEF" w:rsidRPr="003D69B8" w:rsidRDefault="00214EEF" w:rsidP="00543A39">
            <w:pPr>
              <w:pStyle w:val="Tabletext"/>
              <w:spacing w:before="0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E880404" w14:textId="77777777" w:rsidR="00214EEF" w:rsidRPr="003D69B8" w:rsidRDefault="00214EEF" w:rsidP="00214EEF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214EEF" w:rsidRPr="003D69B8" w14:paraId="3E9014C4" w14:textId="77777777" w:rsidTr="002840AA">
        <w:trPr>
          <w:cantSplit/>
          <w:trHeight w:val="596"/>
        </w:trPr>
        <w:tc>
          <w:tcPr>
            <w:tcW w:w="1134" w:type="dxa"/>
          </w:tcPr>
          <w:p w14:paraId="3AF4BAA3" w14:textId="688C0E82" w:rsidR="00214EEF" w:rsidRPr="00C76AF5" w:rsidRDefault="00214EEF" w:rsidP="0013067F">
            <w:pPr>
              <w:pStyle w:val="Tabletext"/>
              <w:spacing w:before="240"/>
              <w:rPr>
                <w:rFonts w:cstheme="minorHAnsi"/>
                <w:b/>
                <w:bCs/>
                <w:szCs w:val="22"/>
              </w:rPr>
            </w:pPr>
            <w:r w:rsidRPr="00C76AF5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3971B6E5" w:rsidR="00214EEF" w:rsidRPr="00C76AF5" w:rsidRDefault="00EE37EA" w:rsidP="0013067F">
            <w:pPr>
              <w:pStyle w:val="Tabletext"/>
              <w:spacing w:before="24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ETSI ISG F5G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、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BBF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、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CCSA TC6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和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ITU-T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第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15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研究组关于“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FTTR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”（光纤到房间）的第</w:t>
            </w:r>
            <w:r>
              <w:rPr>
                <w:rFonts w:ascii="Calibri" w:hAnsi="Calibri" w:hint="eastAsia"/>
                <w:b/>
                <w:bCs/>
                <w:szCs w:val="22"/>
                <w:lang w:eastAsia="zh-CN"/>
              </w:rPr>
              <w:t>五</w:t>
            </w:r>
            <w:r w:rsidRPr="00EE37EA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次联合讲习班</w:t>
            </w:r>
            <w:r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（</w:t>
            </w:r>
            <w:r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2025</w:t>
            </w:r>
            <w:r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年</w:t>
            </w:r>
            <w:r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10</w:t>
            </w:r>
            <w:r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月</w:t>
            </w:r>
            <w:r>
              <w:rPr>
                <w:rFonts w:ascii="Calibri" w:hAnsi="Calibri"/>
                <w:b/>
                <w:bCs/>
                <w:szCs w:val="22"/>
                <w:lang w:eastAsia="zh-CN"/>
              </w:rPr>
              <w:t>22</w:t>
            </w:r>
            <w:r w:rsidRPr="00C76AF5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日，瑞士日内瓦）</w:t>
            </w:r>
          </w:p>
        </w:tc>
      </w:tr>
    </w:tbl>
    <w:p w14:paraId="1F94B873" w14:textId="77777777" w:rsidR="00255CEA" w:rsidRPr="00255CEA" w:rsidRDefault="00255CEA" w:rsidP="00C76AF5">
      <w:pPr>
        <w:spacing w:before="240" w:after="120"/>
        <w:rPr>
          <w:rFonts w:ascii="Calibri" w:hAnsi="Calibri" w:cs="Calibri"/>
          <w:szCs w:val="22"/>
          <w:lang w:eastAsia="zh-CN"/>
        </w:rPr>
      </w:pPr>
      <w:bookmarkStart w:id="1" w:name="StartTyping_E"/>
      <w:bookmarkEnd w:id="1"/>
      <w:r w:rsidRPr="00255CEA">
        <w:rPr>
          <w:rFonts w:ascii="Calibri" w:hAnsi="Calibri" w:cs="Calibri" w:hint="eastAsia"/>
          <w:szCs w:val="22"/>
          <w:lang w:eastAsia="zh-CN"/>
        </w:rPr>
        <w:t>尊敬的先生</w:t>
      </w:r>
      <w:r w:rsidRPr="00255CEA">
        <w:rPr>
          <w:rFonts w:ascii="Calibri" w:hAnsi="Calibri" w:cs="Calibri" w:hint="eastAsia"/>
          <w:szCs w:val="22"/>
          <w:lang w:eastAsia="zh-CN"/>
        </w:rPr>
        <w:t>/</w:t>
      </w:r>
      <w:r w:rsidRPr="00255CEA">
        <w:rPr>
          <w:rFonts w:ascii="Calibri" w:hAnsi="Calibri" w:cs="Calibri" w:hint="eastAsia"/>
          <w:szCs w:val="22"/>
          <w:lang w:eastAsia="zh-CN"/>
        </w:rPr>
        <w:t>女士：</w:t>
      </w:r>
    </w:p>
    <w:p w14:paraId="3CB1F974" w14:textId="40E91D8F" w:rsidR="000536E4" w:rsidRPr="003C4F36" w:rsidRDefault="000536E4" w:rsidP="00C76AF5">
      <w:pPr>
        <w:spacing w:before="240" w:after="120"/>
        <w:rPr>
          <w:lang w:eastAsia="zh-CN"/>
        </w:rPr>
      </w:pPr>
      <w:r w:rsidRPr="003C4F36">
        <w:rPr>
          <w:lang w:eastAsia="zh-CN"/>
        </w:rPr>
        <w:t>1</w:t>
      </w:r>
      <w:r w:rsidRPr="003C4F36">
        <w:rPr>
          <w:lang w:eastAsia="zh-CN"/>
        </w:rPr>
        <w:tab/>
      </w:r>
      <w:r w:rsidR="00705643" w:rsidRPr="00705643">
        <w:rPr>
          <w:rFonts w:hint="eastAsia"/>
          <w:lang w:eastAsia="zh-CN"/>
        </w:rPr>
        <w:t>我很高兴地通知您，</w:t>
      </w:r>
      <w:hyperlink r:id="rId13" w:history="1">
        <w:r w:rsidR="00705643" w:rsidRPr="00705643">
          <w:rPr>
            <w:rStyle w:val="Hyperlink"/>
            <w:rFonts w:ascii="Calibri" w:eastAsiaTheme="majorEastAsia" w:hAnsi="Calibri" w:cs="Calibri" w:hint="eastAsia"/>
            <w:szCs w:val="22"/>
            <w:shd w:val="clear" w:color="auto" w:fill="FFFFFF"/>
            <w:lang w:eastAsia="zh-CN"/>
          </w:rPr>
          <w:t>国际电信联盟</w:t>
        </w:r>
        <w:r w:rsidR="00705643">
          <w:rPr>
            <w:rStyle w:val="Hyperlink"/>
            <w:rFonts w:ascii="Calibri" w:eastAsiaTheme="majorEastAsia" w:hAnsi="Calibri" w:cs="Calibri" w:hint="eastAsia"/>
            <w:szCs w:val="22"/>
            <w:shd w:val="clear" w:color="auto" w:fill="FFFFFF"/>
            <w:lang w:eastAsia="zh-CN"/>
          </w:rPr>
          <w:t>（</w:t>
        </w:r>
        <w:r w:rsidR="00322D33">
          <w:rPr>
            <w:rStyle w:val="Hyperlink"/>
            <w:rFonts w:ascii="Calibri" w:eastAsiaTheme="majorEastAsia" w:hAnsi="Calibri" w:cs="Calibri" w:hint="eastAsia"/>
            <w:b/>
            <w:bCs/>
            <w:szCs w:val="22"/>
            <w:shd w:val="clear" w:color="auto" w:fill="FFFFFF"/>
            <w:lang w:eastAsia="zh-CN"/>
          </w:rPr>
          <w:t>国际电联</w:t>
        </w:r>
        <w:r w:rsidR="00705643">
          <w:rPr>
            <w:rStyle w:val="Hyperlink"/>
            <w:rFonts w:ascii="Calibri" w:eastAsiaTheme="majorEastAsia" w:hAnsi="Calibri" w:cs="Calibri" w:hint="eastAsia"/>
            <w:szCs w:val="22"/>
            <w:shd w:val="clear" w:color="auto" w:fill="FFFFFF"/>
            <w:lang w:eastAsia="zh-CN"/>
          </w:rPr>
          <w:t>）</w:t>
        </w:r>
      </w:hyperlink>
      <w:r w:rsidR="00705643" w:rsidRPr="00705643">
        <w:rPr>
          <w:rFonts w:hint="eastAsia"/>
          <w:lang w:eastAsia="zh-CN"/>
        </w:rPr>
        <w:t>将</w:t>
      </w:r>
      <w:r w:rsidR="00820B11">
        <w:rPr>
          <w:rFonts w:hint="eastAsia"/>
          <w:lang w:eastAsia="zh-CN"/>
        </w:rPr>
        <w:t>于</w:t>
      </w:r>
      <w:r w:rsidR="00820B11" w:rsidRPr="00DE32AD">
        <w:rPr>
          <w:rFonts w:hint="eastAsia"/>
          <w:b/>
          <w:bCs/>
          <w:lang w:eastAsia="zh-CN"/>
        </w:rPr>
        <w:t>2025</w:t>
      </w:r>
      <w:r w:rsidR="00820B11" w:rsidRPr="00DE32AD">
        <w:rPr>
          <w:rFonts w:hint="eastAsia"/>
          <w:b/>
          <w:bCs/>
          <w:lang w:eastAsia="zh-CN"/>
        </w:rPr>
        <w:t>年</w:t>
      </w:r>
      <w:r w:rsidR="00820B11" w:rsidRPr="00DE32AD">
        <w:rPr>
          <w:rFonts w:hint="eastAsia"/>
          <w:b/>
          <w:bCs/>
          <w:lang w:eastAsia="zh-CN"/>
        </w:rPr>
        <w:t>10</w:t>
      </w:r>
      <w:r w:rsidR="00820B11" w:rsidRPr="00DE32AD">
        <w:rPr>
          <w:rFonts w:hint="eastAsia"/>
          <w:b/>
          <w:bCs/>
          <w:lang w:eastAsia="zh-CN"/>
        </w:rPr>
        <w:t>月</w:t>
      </w:r>
      <w:r w:rsidR="00820B11" w:rsidRPr="00DE32AD">
        <w:rPr>
          <w:rFonts w:hint="eastAsia"/>
          <w:b/>
          <w:bCs/>
          <w:lang w:eastAsia="zh-CN"/>
        </w:rPr>
        <w:t>22</w:t>
      </w:r>
      <w:r w:rsidR="00820B11" w:rsidRPr="00DE32AD">
        <w:rPr>
          <w:rFonts w:hint="eastAsia"/>
          <w:b/>
          <w:bCs/>
          <w:lang w:eastAsia="zh-CN"/>
        </w:rPr>
        <w:t>日</w:t>
      </w:r>
      <w:r w:rsidR="00820B11" w:rsidRPr="00705643">
        <w:rPr>
          <w:rFonts w:hint="eastAsia"/>
          <w:lang w:eastAsia="zh-CN"/>
        </w:rPr>
        <w:t>14</w:t>
      </w:r>
      <w:r w:rsidR="00820B11" w:rsidRPr="00705643">
        <w:rPr>
          <w:rFonts w:hint="eastAsia"/>
          <w:lang w:eastAsia="zh-CN"/>
        </w:rPr>
        <w:t>时至</w:t>
      </w:r>
      <w:r w:rsidR="00820B11" w:rsidRPr="00705643">
        <w:rPr>
          <w:rFonts w:hint="eastAsia"/>
          <w:lang w:eastAsia="zh-CN"/>
        </w:rPr>
        <w:t>18</w:t>
      </w:r>
      <w:r w:rsidR="00820B11" w:rsidRPr="00705643">
        <w:rPr>
          <w:rFonts w:hint="eastAsia"/>
          <w:lang w:eastAsia="zh-CN"/>
        </w:rPr>
        <w:t>时</w:t>
      </w:r>
      <w:r w:rsidR="00820B11">
        <w:rPr>
          <w:rFonts w:hint="eastAsia"/>
          <w:lang w:eastAsia="zh-CN"/>
        </w:rPr>
        <w:t>（</w:t>
      </w:r>
      <w:r w:rsidR="00820B11" w:rsidRPr="00DE32AD">
        <w:rPr>
          <w:rFonts w:hint="eastAsia"/>
          <w:lang w:eastAsia="zh-CN"/>
        </w:rPr>
        <w:t>欧洲中部夏令时）</w:t>
      </w:r>
      <w:r w:rsidR="00820B11">
        <w:rPr>
          <w:rFonts w:hint="eastAsia"/>
          <w:lang w:eastAsia="zh-CN"/>
        </w:rPr>
        <w:t>，</w:t>
      </w:r>
      <w:r w:rsidR="00705643" w:rsidRPr="00705643">
        <w:rPr>
          <w:rFonts w:hint="eastAsia"/>
          <w:lang w:eastAsia="zh-CN"/>
        </w:rPr>
        <w:t>与欧洲电信标准协会</w:t>
      </w:r>
      <w:r w:rsidR="00705643">
        <w:rPr>
          <w:lang w:eastAsia="zh-CN"/>
        </w:rPr>
        <w:t xml:space="preserve"> </w:t>
      </w:r>
      <w:r w:rsidR="00705643" w:rsidRPr="00877093">
        <w:rPr>
          <w:rFonts w:ascii="Calibri" w:eastAsiaTheme="majorEastAsia" w:hAnsi="Calibri" w:cs="Calibri"/>
          <w:color w:val="000000"/>
          <w:szCs w:val="22"/>
          <w:shd w:val="clear" w:color="auto" w:fill="FFFFFF"/>
          <w:lang w:eastAsia="zh-CN"/>
        </w:rPr>
        <w:t>–</w:t>
      </w:r>
      <w:r w:rsidR="00705643">
        <w:rPr>
          <w:rFonts w:ascii="Calibri" w:eastAsiaTheme="majorEastAsia" w:hAnsi="Calibri" w:cs="Calibri"/>
          <w:color w:val="000000"/>
          <w:szCs w:val="22"/>
          <w:shd w:val="clear" w:color="auto" w:fill="FFFFFF"/>
          <w:lang w:eastAsia="zh-CN"/>
        </w:rPr>
        <w:t xml:space="preserve"> </w:t>
      </w:r>
      <w:r w:rsidR="00705643" w:rsidRPr="00705643">
        <w:rPr>
          <w:rFonts w:hint="eastAsia"/>
          <w:lang w:eastAsia="zh-CN"/>
        </w:rPr>
        <w:t>行业规范组</w:t>
      </w:r>
      <w:r w:rsidR="00705643">
        <w:rPr>
          <w:lang w:eastAsia="zh-CN"/>
        </w:rPr>
        <w:t xml:space="preserve"> </w:t>
      </w:r>
      <w:r w:rsidR="00705643" w:rsidRPr="00877093">
        <w:rPr>
          <w:rFonts w:ascii="Calibri" w:eastAsiaTheme="majorEastAsia" w:hAnsi="Calibri" w:cs="Calibri"/>
          <w:color w:val="000000"/>
          <w:szCs w:val="22"/>
          <w:shd w:val="clear" w:color="auto" w:fill="FFFFFF"/>
          <w:lang w:eastAsia="zh-CN"/>
        </w:rPr>
        <w:t>–</w:t>
      </w:r>
      <w:r w:rsidR="00705643">
        <w:rPr>
          <w:rFonts w:ascii="Calibri" w:eastAsiaTheme="majorEastAsia" w:hAnsi="Calibri" w:cs="Calibri"/>
          <w:color w:val="000000"/>
          <w:szCs w:val="22"/>
          <w:shd w:val="clear" w:color="auto" w:fill="FFFFFF"/>
          <w:lang w:eastAsia="zh-CN"/>
        </w:rPr>
        <w:t xml:space="preserve"> </w:t>
      </w:r>
      <w:r w:rsidR="00705643" w:rsidRPr="00705643">
        <w:rPr>
          <w:rFonts w:hint="eastAsia"/>
          <w:lang w:eastAsia="zh-CN"/>
        </w:rPr>
        <w:t>第五代固定网络（</w:t>
      </w:r>
      <w:r w:rsidR="00705643" w:rsidRPr="00DE32AD">
        <w:rPr>
          <w:rFonts w:hint="eastAsia"/>
          <w:b/>
          <w:bCs/>
          <w:lang w:eastAsia="zh-CN"/>
        </w:rPr>
        <w:t>ETSI ISG F5G</w:t>
      </w:r>
      <w:r w:rsidR="00705643" w:rsidRPr="00705643">
        <w:rPr>
          <w:rFonts w:hint="eastAsia"/>
          <w:lang w:eastAsia="zh-CN"/>
        </w:rPr>
        <w:t>）、宽带论坛（</w:t>
      </w:r>
      <w:r w:rsidR="00705643" w:rsidRPr="00DE32AD">
        <w:rPr>
          <w:rFonts w:hint="eastAsia"/>
          <w:b/>
          <w:bCs/>
          <w:lang w:eastAsia="zh-CN"/>
        </w:rPr>
        <w:t>BBF</w:t>
      </w:r>
      <w:r w:rsidR="00705643" w:rsidRPr="00705643">
        <w:rPr>
          <w:rFonts w:hint="eastAsia"/>
          <w:lang w:eastAsia="zh-CN"/>
        </w:rPr>
        <w:t>）和</w:t>
      </w:r>
      <w:r w:rsidR="00DE32AD" w:rsidRPr="00DE32AD">
        <w:rPr>
          <w:rFonts w:hint="eastAsia"/>
          <w:lang w:eastAsia="zh-CN"/>
        </w:rPr>
        <w:t>中国通信标准化协会</w:t>
      </w:r>
      <w:r w:rsidR="00DE32AD">
        <w:rPr>
          <w:rFonts w:hint="eastAsia"/>
          <w:lang w:eastAsia="zh-CN"/>
        </w:rPr>
        <w:t xml:space="preserve"> </w:t>
      </w:r>
      <w:r w:rsidR="00DE32AD" w:rsidRPr="00877093">
        <w:rPr>
          <w:rFonts w:ascii="Calibri" w:eastAsiaTheme="majorEastAsia" w:hAnsi="Calibri" w:cs="Calibri"/>
          <w:color w:val="000000"/>
          <w:szCs w:val="22"/>
          <w:shd w:val="clear" w:color="auto" w:fill="FFFFFF"/>
          <w:lang w:eastAsia="zh-CN"/>
        </w:rPr>
        <w:t>–</w:t>
      </w:r>
      <w:r w:rsidR="00DE32AD">
        <w:rPr>
          <w:rFonts w:ascii="Calibri" w:eastAsiaTheme="majorEastAsia" w:hAnsi="Calibri" w:cs="Calibri"/>
          <w:color w:val="000000"/>
          <w:szCs w:val="22"/>
          <w:shd w:val="clear" w:color="auto" w:fill="FFFFFF"/>
          <w:lang w:eastAsia="zh-CN"/>
        </w:rPr>
        <w:t xml:space="preserve"> </w:t>
      </w:r>
      <w:r w:rsidR="00DE32AD" w:rsidRPr="00DE32AD">
        <w:rPr>
          <w:rFonts w:hint="eastAsia"/>
          <w:lang w:eastAsia="zh-CN"/>
        </w:rPr>
        <w:t>第六技术委员会（</w:t>
      </w:r>
      <w:r w:rsidR="00DE32AD" w:rsidRPr="00DE32AD">
        <w:rPr>
          <w:rFonts w:hint="eastAsia"/>
          <w:b/>
          <w:bCs/>
          <w:lang w:eastAsia="zh-CN"/>
        </w:rPr>
        <w:t>CCSA TC6</w:t>
      </w:r>
      <w:r w:rsidR="00DE32AD" w:rsidRPr="00DE32AD">
        <w:rPr>
          <w:rFonts w:hint="eastAsia"/>
          <w:lang w:eastAsia="zh-CN"/>
        </w:rPr>
        <w:t>）</w:t>
      </w:r>
      <w:r w:rsidR="00705643" w:rsidRPr="00705643">
        <w:rPr>
          <w:rFonts w:hint="eastAsia"/>
          <w:lang w:eastAsia="zh-CN"/>
        </w:rPr>
        <w:t>在</w:t>
      </w:r>
      <w:r w:rsidR="00DE32AD">
        <w:rPr>
          <w:rFonts w:hint="eastAsia"/>
          <w:lang w:eastAsia="zh-CN"/>
        </w:rPr>
        <w:t>瑞士</w:t>
      </w:r>
      <w:r w:rsidR="00705643" w:rsidRPr="00705643">
        <w:rPr>
          <w:rFonts w:hint="eastAsia"/>
          <w:lang w:eastAsia="zh-CN"/>
        </w:rPr>
        <w:t>日内瓦国际电联总部</w:t>
      </w:r>
      <w:r w:rsidR="00DE32AD">
        <w:rPr>
          <w:rFonts w:hint="eastAsia"/>
          <w:lang w:eastAsia="zh-CN"/>
        </w:rPr>
        <w:t>共同</w:t>
      </w:r>
      <w:r w:rsidR="00705643" w:rsidRPr="00705643">
        <w:rPr>
          <w:rFonts w:hint="eastAsia"/>
          <w:lang w:eastAsia="zh-CN"/>
        </w:rPr>
        <w:t>举办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ETSI ISG F5G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、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BBF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、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CCSA TC6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和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ITU-T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第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15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研究组关于“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FTTR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”（光纤到房间）的第</w:t>
      </w:r>
      <w:r w:rsidR="00DE32AD">
        <w:rPr>
          <w:rFonts w:ascii="Calibri" w:hAnsi="Calibri" w:hint="eastAsia"/>
          <w:b/>
          <w:bCs/>
          <w:szCs w:val="22"/>
          <w:lang w:eastAsia="zh-CN"/>
        </w:rPr>
        <w:t>五</w:t>
      </w:r>
      <w:r w:rsidR="00DE32AD" w:rsidRPr="00EE37EA">
        <w:rPr>
          <w:rFonts w:ascii="Calibri" w:hAnsi="Calibri" w:hint="eastAsia"/>
          <w:b/>
          <w:bCs/>
          <w:szCs w:val="22"/>
          <w:lang w:eastAsia="zh-CN"/>
        </w:rPr>
        <w:t>次联合讲习班</w:t>
      </w:r>
      <w:r w:rsidR="00705643" w:rsidRPr="00705643">
        <w:rPr>
          <w:rFonts w:hint="eastAsia"/>
          <w:lang w:eastAsia="zh-CN"/>
        </w:rPr>
        <w:t>。</w:t>
      </w:r>
      <w:r w:rsidR="00DC6F48" w:rsidRPr="00DC6F48">
        <w:rPr>
          <w:rFonts w:hint="eastAsia"/>
          <w:lang w:eastAsia="zh-CN"/>
        </w:rPr>
        <w:t>将提供远程参会服务。</w:t>
      </w:r>
    </w:p>
    <w:p w14:paraId="12BBB0E8" w14:textId="5C7F4C2D" w:rsidR="000536E4" w:rsidRPr="003C4F36" w:rsidRDefault="000536E4" w:rsidP="00402FFC">
      <w:pPr>
        <w:spacing w:after="120"/>
        <w:rPr>
          <w:lang w:eastAsia="zh-CN"/>
        </w:rPr>
      </w:pPr>
      <w:r w:rsidRPr="003C4F36">
        <w:rPr>
          <w:lang w:eastAsia="zh-CN"/>
        </w:rPr>
        <w:t>2</w:t>
      </w:r>
      <w:r w:rsidRPr="003C4F36">
        <w:rPr>
          <w:lang w:eastAsia="zh-CN"/>
        </w:rPr>
        <w:tab/>
      </w:r>
      <w:r w:rsidR="00DC6F48" w:rsidRPr="00DC6F48">
        <w:rPr>
          <w:rFonts w:hint="eastAsia"/>
          <w:lang w:eastAsia="zh-CN"/>
        </w:rPr>
        <w:t>本次讲习班将</w:t>
      </w:r>
      <w:r w:rsidR="00656387" w:rsidRPr="00656387">
        <w:rPr>
          <w:rFonts w:hint="eastAsia"/>
          <w:lang w:eastAsia="zh-CN"/>
        </w:rPr>
        <w:t>聚焦</w:t>
      </w:r>
      <w:r w:rsidR="00DC6F48" w:rsidRPr="00DC6F48">
        <w:rPr>
          <w:rFonts w:hint="eastAsia"/>
          <w:lang w:eastAsia="zh-CN"/>
        </w:rPr>
        <w:t>室内光纤网络的</w:t>
      </w:r>
      <w:r w:rsidR="00656387">
        <w:rPr>
          <w:rFonts w:hint="eastAsia"/>
          <w:lang w:eastAsia="zh-CN"/>
        </w:rPr>
        <w:t>发展</w:t>
      </w:r>
      <w:r w:rsidR="00DC6F48" w:rsidRPr="00DC6F48">
        <w:rPr>
          <w:rFonts w:hint="eastAsia"/>
          <w:lang w:eastAsia="zh-CN"/>
        </w:rPr>
        <w:t>，它是实时会议、云计算、超高</w:t>
      </w:r>
      <w:r w:rsidR="00656387">
        <w:rPr>
          <w:rFonts w:hint="eastAsia"/>
          <w:lang w:eastAsia="zh-CN"/>
        </w:rPr>
        <w:t>清晰度</w:t>
      </w:r>
      <w:r w:rsidR="00DC6F48" w:rsidRPr="00DC6F48">
        <w:rPr>
          <w:rFonts w:hint="eastAsia"/>
          <w:lang w:eastAsia="zh-CN"/>
        </w:rPr>
        <w:t>视频和沉浸式</w:t>
      </w:r>
      <w:r w:rsidR="00DC6F48" w:rsidRPr="00DC6F48">
        <w:rPr>
          <w:rFonts w:hint="eastAsia"/>
          <w:lang w:eastAsia="zh-CN"/>
        </w:rPr>
        <w:t>AR/VR</w:t>
      </w:r>
      <w:r w:rsidR="00DC6F48" w:rsidRPr="00DC6F48">
        <w:rPr>
          <w:rFonts w:hint="eastAsia"/>
          <w:lang w:eastAsia="zh-CN"/>
        </w:rPr>
        <w:t>应用等现代数字服务实现高</w:t>
      </w:r>
      <w:r w:rsidR="007A2F1D" w:rsidRPr="00DC6F48">
        <w:rPr>
          <w:rFonts w:hint="eastAsia"/>
          <w:lang w:eastAsia="zh-CN"/>
        </w:rPr>
        <w:t>体验</w:t>
      </w:r>
      <w:r w:rsidR="00DC6F48" w:rsidRPr="00DC6F48">
        <w:rPr>
          <w:rFonts w:hint="eastAsia"/>
          <w:lang w:eastAsia="zh-CN"/>
        </w:rPr>
        <w:t>质量（</w:t>
      </w:r>
      <w:r w:rsidR="00DC6F48" w:rsidRPr="00DC6F48">
        <w:rPr>
          <w:rFonts w:hint="eastAsia"/>
          <w:lang w:eastAsia="zh-CN"/>
        </w:rPr>
        <w:t>QoE</w:t>
      </w:r>
      <w:r w:rsidR="00DC6F48" w:rsidRPr="00DC6F48">
        <w:rPr>
          <w:rFonts w:hint="eastAsia"/>
          <w:lang w:eastAsia="zh-CN"/>
        </w:rPr>
        <w:t>）的</w:t>
      </w:r>
      <w:r w:rsidR="007A2F1D" w:rsidRPr="007A2F1D">
        <w:rPr>
          <w:rFonts w:hint="eastAsia"/>
          <w:lang w:eastAsia="zh-CN"/>
        </w:rPr>
        <w:t>关键推动因素</w:t>
      </w:r>
      <w:r w:rsidR="00DC6F48" w:rsidRPr="00DC6F48">
        <w:rPr>
          <w:rFonts w:hint="eastAsia"/>
          <w:lang w:eastAsia="zh-CN"/>
        </w:rPr>
        <w:t>。</w:t>
      </w:r>
      <w:r w:rsidR="006956F4">
        <w:rPr>
          <w:rFonts w:hint="eastAsia"/>
          <w:lang w:eastAsia="zh-CN"/>
        </w:rPr>
        <w:t>讲习班内容</w:t>
      </w:r>
      <w:r w:rsidR="00DC6F48" w:rsidRPr="00DC6F48">
        <w:rPr>
          <w:rFonts w:hint="eastAsia"/>
          <w:lang w:eastAsia="zh-CN"/>
        </w:rPr>
        <w:t>将涵盖从传统的基于铜线的系统向光纤基础设施的</w:t>
      </w:r>
      <w:r w:rsidR="006956F4">
        <w:rPr>
          <w:rFonts w:hint="eastAsia"/>
          <w:lang w:eastAsia="zh-CN"/>
        </w:rPr>
        <w:t>转型</w:t>
      </w:r>
      <w:r w:rsidR="00DC6F48" w:rsidRPr="00DC6F48">
        <w:rPr>
          <w:rFonts w:hint="eastAsia"/>
          <w:lang w:eastAsia="zh-CN"/>
        </w:rPr>
        <w:t>、光纤与先进无线技术的集成</w:t>
      </w:r>
      <w:r w:rsidR="006956F4">
        <w:rPr>
          <w:rFonts w:hint="eastAsia"/>
          <w:lang w:eastAsia="zh-CN"/>
        </w:rPr>
        <w:t>，</w:t>
      </w:r>
      <w:r w:rsidR="00DC6F48" w:rsidRPr="00DC6F48">
        <w:rPr>
          <w:rFonts w:hint="eastAsia"/>
          <w:lang w:eastAsia="zh-CN"/>
        </w:rPr>
        <w:t>以及人工智能在网络管理和服务交付中的应用。</w:t>
      </w:r>
      <w:r w:rsidR="006956F4">
        <w:rPr>
          <w:rFonts w:hint="eastAsia"/>
          <w:lang w:eastAsia="zh-CN"/>
        </w:rPr>
        <w:t>探讨</w:t>
      </w:r>
      <w:r w:rsidR="00DC6F48" w:rsidRPr="00DC6F48">
        <w:rPr>
          <w:rFonts w:hint="eastAsia"/>
          <w:lang w:eastAsia="zh-CN"/>
        </w:rPr>
        <w:t>范围还包括对</w:t>
      </w:r>
      <w:r w:rsidR="00DC6F48" w:rsidRPr="00DC6F48">
        <w:rPr>
          <w:rFonts w:hint="eastAsia"/>
          <w:lang w:eastAsia="zh-CN"/>
        </w:rPr>
        <w:t>ITU-T</w:t>
      </w:r>
      <w:r w:rsidR="00DC6F48" w:rsidRPr="00DC6F48">
        <w:rPr>
          <w:rFonts w:hint="eastAsia"/>
          <w:lang w:eastAsia="zh-CN"/>
        </w:rPr>
        <w:t>、</w:t>
      </w:r>
      <w:r w:rsidR="00DC6F48" w:rsidRPr="00DC6F48">
        <w:rPr>
          <w:rFonts w:hint="eastAsia"/>
          <w:lang w:eastAsia="zh-CN"/>
        </w:rPr>
        <w:t>ETSI</w:t>
      </w:r>
      <w:r w:rsidR="00DC6F48" w:rsidRPr="00DC6F48">
        <w:rPr>
          <w:rFonts w:hint="eastAsia"/>
          <w:lang w:eastAsia="zh-CN"/>
        </w:rPr>
        <w:t>、</w:t>
      </w:r>
      <w:r w:rsidR="00DC6F48" w:rsidRPr="00DC6F48">
        <w:rPr>
          <w:rFonts w:hint="eastAsia"/>
          <w:lang w:eastAsia="zh-CN"/>
        </w:rPr>
        <w:t>CCSA</w:t>
      </w:r>
      <w:r w:rsidR="00DC6F48" w:rsidRPr="00DC6F48">
        <w:rPr>
          <w:rFonts w:hint="eastAsia"/>
          <w:lang w:eastAsia="zh-CN"/>
        </w:rPr>
        <w:t>和</w:t>
      </w:r>
      <w:r w:rsidR="00DC6F48" w:rsidRPr="00DC6F48">
        <w:rPr>
          <w:rFonts w:hint="eastAsia"/>
          <w:lang w:eastAsia="zh-CN"/>
        </w:rPr>
        <w:t>BBF</w:t>
      </w:r>
      <w:r w:rsidR="00DC6F48" w:rsidRPr="00DC6F48">
        <w:rPr>
          <w:rFonts w:hint="eastAsia"/>
          <w:lang w:eastAsia="zh-CN"/>
        </w:rPr>
        <w:t>近期开展的标准化工作进行审查，</w:t>
      </w:r>
      <w:r w:rsidR="006956F4">
        <w:rPr>
          <w:rFonts w:hint="eastAsia"/>
          <w:lang w:eastAsia="zh-CN"/>
        </w:rPr>
        <w:t>突出</w:t>
      </w:r>
      <w:r w:rsidR="00DC6F48" w:rsidRPr="00DC6F48">
        <w:rPr>
          <w:rFonts w:hint="eastAsia"/>
          <w:lang w:eastAsia="zh-CN"/>
        </w:rPr>
        <w:t>强调全球协调对于支持大规模、可互</w:t>
      </w:r>
      <w:r w:rsidR="006956F4">
        <w:rPr>
          <w:rFonts w:hint="eastAsia"/>
          <w:lang w:eastAsia="zh-CN"/>
        </w:rPr>
        <w:t>操作</w:t>
      </w:r>
      <w:r w:rsidR="00DC6F48" w:rsidRPr="00DC6F48">
        <w:rPr>
          <w:rFonts w:hint="eastAsia"/>
          <w:lang w:eastAsia="zh-CN"/>
        </w:rPr>
        <w:t>部署的重要性。</w:t>
      </w:r>
    </w:p>
    <w:p w14:paraId="1F5ED0C3" w14:textId="7F46E8EE" w:rsidR="006956F4" w:rsidRDefault="000536E4" w:rsidP="00402FFC">
      <w:pPr>
        <w:spacing w:after="120"/>
        <w:rPr>
          <w:lang w:eastAsia="zh-CN"/>
        </w:rPr>
      </w:pPr>
      <w:r w:rsidRPr="003C4F36">
        <w:rPr>
          <w:lang w:eastAsia="zh-CN"/>
        </w:rPr>
        <w:t>3</w:t>
      </w:r>
      <w:r w:rsidRPr="003C4F36">
        <w:rPr>
          <w:lang w:eastAsia="zh-CN"/>
        </w:rPr>
        <w:tab/>
      </w:r>
      <w:r w:rsidR="00C44F71" w:rsidRPr="00C44F71">
        <w:rPr>
          <w:rFonts w:hint="eastAsia"/>
          <w:color w:val="333333"/>
          <w:szCs w:val="22"/>
          <w:shd w:val="clear" w:color="auto" w:fill="FFFFFF"/>
          <w:lang w:eastAsia="zh-CN"/>
        </w:rPr>
        <w:t>本次</w:t>
      </w:r>
      <w:r w:rsidR="00C44F71" w:rsidRPr="00C44F71">
        <w:rPr>
          <w:lang w:eastAsia="zh-CN"/>
        </w:rPr>
        <w:t>讲习班</w:t>
      </w:r>
      <w:r w:rsidR="00DC6F48" w:rsidRPr="00DC6F48">
        <w:rPr>
          <w:rFonts w:hint="eastAsia"/>
          <w:lang w:eastAsia="zh-CN"/>
        </w:rPr>
        <w:t>的主要目标是促进室内光纤网络</w:t>
      </w:r>
      <w:r w:rsidR="006956F4">
        <w:rPr>
          <w:rFonts w:hint="eastAsia"/>
          <w:lang w:eastAsia="zh-CN"/>
        </w:rPr>
        <w:t>开发</w:t>
      </w:r>
      <w:r w:rsidR="00DC6F48" w:rsidRPr="00DC6F48">
        <w:rPr>
          <w:rFonts w:hint="eastAsia"/>
          <w:lang w:eastAsia="zh-CN"/>
        </w:rPr>
        <w:t>部署的协作与创新。</w:t>
      </w:r>
      <w:r w:rsidR="006956F4">
        <w:rPr>
          <w:rFonts w:hint="eastAsia"/>
          <w:lang w:eastAsia="zh-CN"/>
        </w:rPr>
        <w:t>讲习班</w:t>
      </w:r>
      <w:r w:rsidR="00DC6F48" w:rsidRPr="00DC6F48">
        <w:rPr>
          <w:rFonts w:hint="eastAsia"/>
          <w:lang w:eastAsia="zh-CN"/>
        </w:rPr>
        <w:t>旨在探索</w:t>
      </w:r>
      <w:r w:rsidR="006956F4">
        <w:rPr>
          <w:rFonts w:hint="eastAsia"/>
          <w:lang w:eastAsia="zh-CN"/>
        </w:rPr>
        <w:t>新型</w:t>
      </w:r>
      <w:r w:rsidR="00DC6F48" w:rsidRPr="00DC6F48">
        <w:rPr>
          <w:rFonts w:hint="eastAsia"/>
          <w:lang w:eastAsia="zh-CN"/>
        </w:rPr>
        <w:t>应用</w:t>
      </w:r>
      <w:r w:rsidR="006956F4">
        <w:rPr>
          <w:rFonts w:hint="eastAsia"/>
          <w:lang w:eastAsia="zh-CN"/>
        </w:rPr>
        <w:t>场景</w:t>
      </w:r>
      <w:r w:rsidR="00DC6F48" w:rsidRPr="00DC6F48">
        <w:rPr>
          <w:rFonts w:hint="eastAsia"/>
          <w:lang w:eastAsia="zh-CN"/>
        </w:rPr>
        <w:t>和要求</w:t>
      </w:r>
      <w:r w:rsidR="006956F4">
        <w:rPr>
          <w:rFonts w:hint="eastAsia"/>
          <w:lang w:eastAsia="zh-CN"/>
        </w:rPr>
        <w:t>、</w:t>
      </w:r>
      <w:r w:rsidR="00DC6F48" w:rsidRPr="00DC6F48">
        <w:rPr>
          <w:rFonts w:hint="eastAsia"/>
          <w:lang w:eastAsia="zh-CN"/>
        </w:rPr>
        <w:t>分享成功部署</w:t>
      </w:r>
      <w:r w:rsidR="006956F4">
        <w:rPr>
          <w:rFonts w:hint="eastAsia"/>
          <w:lang w:eastAsia="zh-CN"/>
        </w:rPr>
        <w:t>做法</w:t>
      </w:r>
      <w:r w:rsidR="00DC6F48" w:rsidRPr="00DC6F48">
        <w:rPr>
          <w:rFonts w:hint="eastAsia"/>
          <w:lang w:eastAsia="zh-CN"/>
        </w:rPr>
        <w:t>，并研究</w:t>
      </w:r>
      <w:r w:rsidR="006956F4" w:rsidRPr="006956F4">
        <w:rPr>
          <w:rFonts w:hint="eastAsia"/>
          <w:lang w:eastAsia="zh-CN"/>
        </w:rPr>
        <w:t>智慧家居</w:t>
      </w:r>
      <w:r w:rsidR="00DC6F48" w:rsidRPr="00DC6F48">
        <w:rPr>
          <w:rFonts w:hint="eastAsia"/>
          <w:lang w:eastAsia="zh-CN"/>
        </w:rPr>
        <w:t>技术的集成。</w:t>
      </w:r>
      <w:r w:rsidR="006956F4">
        <w:rPr>
          <w:rFonts w:hint="eastAsia"/>
          <w:lang w:eastAsia="zh-CN"/>
        </w:rPr>
        <w:t>讲习班还</w:t>
      </w:r>
      <w:r w:rsidR="006956F4" w:rsidRPr="006956F4">
        <w:rPr>
          <w:rFonts w:hint="eastAsia"/>
          <w:lang w:eastAsia="zh-CN"/>
        </w:rPr>
        <w:t>致力于</w:t>
      </w:r>
      <w:r w:rsidR="00DC6F48" w:rsidRPr="00DC6F48">
        <w:rPr>
          <w:rFonts w:hint="eastAsia"/>
          <w:lang w:eastAsia="zh-CN"/>
        </w:rPr>
        <w:t>推进光纤和无线系统的融合，包括与</w:t>
      </w:r>
      <w:r w:rsidR="00DC6F48" w:rsidRPr="00DC6F48">
        <w:rPr>
          <w:rFonts w:hint="eastAsia"/>
          <w:lang w:eastAsia="zh-CN"/>
        </w:rPr>
        <w:t>Wi-Fi</w:t>
      </w:r>
      <w:r w:rsidR="00DC6F48" w:rsidRPr="00DC6F48">
        <w:rPr>
          <w:rFonts w:hint="eastAsia"/>
          <w:lang w:eastAsia="zh-CN"/>
        </w:rPr>
        <w:t>、毫米波和</w:t>
      </w:r>
      <w:r w:rsidR="00DC6F48" w:rsidRPr="00DC6F48">
        <w:rPr>
          <w:rFonts w:hint="eastAsia"/>
          <w:lang w:eastAsia="zh-CN"/>
        </w:rPr>
        <w:t>Li-Fi</w:t>
      </w:r>
      <w:r w:rsidR="00DC6F48" w:rsidRPr="00DC6F48">
        <w:rPr>
          <w:rFonts w:hint="eastAsia"/>
          <w:lang w:eastAsia="zh-CN"/>
        </w:rPr>
        <w:t>技术的协调。此外，</w:t>
      </w:r>
      <w:r w:rsidR="006956F4">
        <w:rPr>
          <w:rFonts w:hint="eastAsia"/>
          <w:lang w:eastAsia="zh-CN"/>
        </w:rPr>
        <w:t>讲习班</w:t>
      </w:r>
      <w:r w:rsidR="00DC6F48" w:rsidRPr="00DC6F48">
        <w:rPr>
          <w:rFonts w:hint="eastAsia"/>
          <w:lang w:eastAsia="zh-CN"/>
        </w:rPr>
        <w:t>还将探讨人工智能在提高网络性能和</w:t>
      </w:r>
      <w:r w:rsidR="006956F4">
        <w:rPr>
          <w:rFonts w:hint="eastAsia"/>
          <w:lang w:eastAsia="zh-CN"/>
        </w:rPr>
        <w:t>催生</w:t>
      </w:r>
      <w:r w:rsidR="00DC6F48" w:rsidRPr="00DC6F48">
        <w:rPr>
          <w:rFonts w:hint="eastAsia"/>
          <w:lang w:eastAsia="zh-CN"/>
        </w:rPr>
        <w:t>新业务方面的作用，同时鼓励全球标准组织之间保持一致，以确保产品功能和性能期望</w:t>
      </w:r>
      <w:r w:rsidR="006956F4" w:rsidRPr="006956F4">
        <w:rPr>
          <w:rFonts w:hint="eastAsia"/>
          <w:lang w:eastAsia="zh-CN"/>
        </w:rPr>
        <w:t>达到统一标准。</w:t>
      </w:r>
    </w:p>
    <w:p w14:paraId="75B0784C" w14:textId="7F0B0123" w:rsidR="000536E4" w:rsidRDefault="000536E4" w:rsidP="00402FFC">
      <w:pPr>
        <w:spacing w:after="120"/>
        <w:rPr>
          <w:lang w:eastAsia="zh-CN"/>
        </w:rPr>
      </w:pPr>
      <w:r>
        <w:rPr>
          <w:lang w:eastAsia="zh-CN"/>
        </w:rPr>
        <w:t>4</w:t>
      </w:r>
      <w:r w:rsidRPr="003C4F36">
        <w:rPr>
          <w:lang w:eastAsia="zh-CN"/>
        </w:rPr>
        <w:tab/>
      </w:r>
      <w:r w:rsidR="00DC6F48" w:rsidRPr="00DC6F48">
        <w:rPr>
          <w:rFonts w:hint="eastAsia"/>
          <w:lang w:eastAsia="zh-CN"/>
        </w:rPr>
        <w:t>讲习班面向国际电联成员国、部门成员、</w:t>
      </w:r>
      <w:r w:rsidR="00322D33">
        <w:rPr>
          <w:rFonts w:hint="eastAsia"/>
          <w:lang w:eastAsia="zh-CN"/>
        </w:rPr>
        <w:t>部门</w:t>
      </w:r>
      <w:r w:rsidR="00DC6F48" w:rsidRPr="00DC6F48">
        <w:rPr>
          <w:rFonts w:hint="eastAsia"/>
          <w:lang w:eastAsia="zh-CN"/>
        </w:rPr>
        <w:t>准成员和学术机构、所有</w:t>
      </w:r>
      <w:r w:rsidR="00DC6F48" w:rsidRPr="00DC6F48">
        <w:rPr>
          <w:rFonts w:hint="eastAsia"/>
          <w:lang w:eastAsia="zh-CN"/>
        </w:rPr>
        <w:t>ETSI ISG F5G</w:t>
      </w:r>
      <w:r w:rsidR="00DC6F48" w:rsidRPr="00DC6F48">
        <w:rPr>
          <w:rFonts w:hint="eastAsia"/>
          <w:lang w:eastAsia="zh-CN"/>
        </w:rPr>
        <w:t>、</w:t>
      </w:r>
      <w:r w:rsidR="00DC6F48" w:rsidRPr="00DC6F48">
        <w:rPr>
          <w:rFonts w:hint="eastAsia"/>
          <w:lang w:eastAsia="zh-CN"/>
        </w:rPr>
        <w:t>BBF</w:t>
      </w:r>
      <w:r w:rsidR="00DC6F48" w:rsidRPr="00DC6F48">
        <w:rPr>
          <w:rFonts w:hint="eastAsia"/>
          <w:lang w:eastAsia="zh-CN"/>
        </w:rPr>
        <w:t>、</w:t>
      </w:r>
      <w:r w:rsidR="00DC6F48" w:rsidRPr="00DC6F48">
        <w:rPr>
          <w:rFonts w:hint="eastAsia"/>
          <w:lang w:eastAsia="zh-CN"/>
        </w:rPr>
        <w:t>CCSA TC6</w:t>
      </w:r>
      <w:r w:rsidR="00DC6F48" w:rsidRPr="00DC6F48">
        <w:rPr>
          <w:rFonts w:hint="eastAsia"/>
          <w:lang w:eastAsia="zh-CN"/>
        </w:rPr>
        <w:t>和</w:t>
      </w:r>
      <w:r w:rsidR="00DC6F48" w:rsidRPr="00DC6F48">
        <w:rPr>
          <w:rFonts w:hint="eastAsia"/>
          <w:lang w:eastAsia="zh-CN"/>
        </w:rPr>
        <w:t>ITU-T</w:t>
      </w:r>
      <w:r w:rsidR="00DC6F48" w:rsidRPr="00DC6F48">
        <w:rPr>
          <w:rFonts w:hint="eastAsia"/>
          <w:lang w:eastAsia="zh-CN"/>
        </w:rPr>
        <w:t>第</w:t>
      </w:r>
      <w:r w:rsidR="00DC6F48" w:rsidRPr="00DC6F48">
        <w:rPr>
          <w:rFonts w:hint="eastAsia"/>
          <w:lang w:eastAsia="zh-CN"/>
        </w:rPr>
        <w:t>15</w:t>
      </w:r>
      <w:r w:rsidR="00DC6F48" w:rsidRPr="00DC6F48">
        <w:rPr>
          <w:rFonts w:hint="eastAsia"/>
          <w:lang w:eastAsia="zh-CN"/>
        </w:rPr>
        <w:t>研究组会议的定期与会者，以及对本议题感兴趣并愿意参与此工作的任何个人。</w:t>
      </w:r>
      <w:r w:rsidR="00431B69" w:rsidRPr="00431B69">
        <w:rPr>
          <w:rFonts w:hint="eastAsia"/>
          <w:lang w:eastAsia="zh-CN"/>
        </w:rPr>
        <w:t>这包括同时亦是国际、区域和国家组织成员的个人。</w:t>
      </w:r>
    </w:p>
    <w:p w14:paraId="7B4B4057" w14:textId="00F59DA2" w:rsidR="000536E4" w:rsidRDefault="00DC6F48" w:rsidP="00402FFC">
      <w:pPr>
        <w:spacing w:after="120"/>
        <w:rPr>
          <w:lang w:eastAsia="zh-CN"/>
        </w:rPr>
      </w:pPr>
      <w:r>
        <w:rPr>
          <w:lang w:eastAsia="zh-CN"/>
        </w:rPr>
        <w:t>5</w:t>
      </w:r>
      <w:r w:rsidR="000536E4" w:rsidRPr="003C4F36">
        <w:rPr>
          <w:lang w:eastAsia="zh-CN"/>
        </w:rPr>
        <w:tab/>
      </w:r>
      <w:r w:rsidR="00593E97" w:rsidRPr="00593E97">
        <w:rPr>
          <w:rFonts w:hint="eastAsia"/>
          <w:lang w:eastAsia="zh-CN"/>
        </w:rPr>
        <w:t>所有与活动相关的信息（如议程草案、发言人名单、注册链接）</w:t>
      </w:r>
      <w:r w:rsidR="00DE5A91" w:rsidRPr="00DE5A91">
        <w:rPr>
          <w:rFonts w:hint="eastAsia"/>
          <w:lang w:eastAsia="zh-CN"/>
        </w:rPr>
        <w:t>将在以下</w:t>
      </w:r>
      <w:r w:rsidR="00DE5A91">
        <w:rPr>
          <w:rFonts w:hint="eastAsia"/>
          <w:lang w:eastAsia="zh-CN"/>
        </w:rPr>
        <w:t>主要</w:t>
      </w:r>
      <w:r w:rsidR="00DE5A91" w:rsidRPr="00DE5A91">
        <w:rPr>
          <w:rFonts w:hint="eastAsia"/>
          <w:lang w:eastAsia="zh-CN"/>
        </w:rPr>
        <w:t>活动网页上公布：</w:t>
      </w:r>
      <w:hyperlink r:id="rId14" w:history="1">
        <w:r w:rsidR="00593E97" w:rsidRPr="00877093">
          <w:rPr>
            <w:rStyle w:val="Hyperlink"/>
            <w:rFonts w:ascii="Calibri" w:eastAsiaTheme="majorEastAsia" w:hAnsi="Calibri" w:cs="Calibri"/>
            <w:szCs w:val="22"/>
            <w:shd w:val="clear" w:color="auto" w:fill="FFFFFF"/>
            <w:lang w:eastAsia="zh-CN"/>
          </w:rPr>
          <w:t>https://www.itu.int/en/ITU-T/Workshops-and-Seminars/2025/1022/Pages/default.aspx</w:t>
        </w:r>
      </w:hyperlink>
      <w:r w:rsidR="00F94B90">
        <w:rPr>
          <w:rFonts w:hint="eastAsia"/>
          <w:lang w:eastAsia="zh-CN"/>
        </w:rPr>
        <w:t>。</w:t>
      </w:r>
      <w:r w:rsidR="00593E97" w:rsidRPr="00593E97">
        <w:rPr>
          <w:rFonts w:hint="eastAsia"/>
          <w:lang w:eastAsia="zh-CN"/>
        </w:rPr>
        <w:t>如有新信息或修改，该网站将</w:t>
      </w:r>
      <w:r w:rsidR="00DE5A91">
        <w:rPr>
          <w:rFonts w:hint="eastAsia"/>
          <w:lang w:eastAsia="zh-CN"/>
        </w:rPr>
        <w:t>定期</w:t>
      </w:r>
      <w:r w:rsidR="00593E97" w:rsidRPr="00593E97">
        <w:rPr>
          <w:rFonts w:hint="eastAsia"/>
          <w:lang w:eastAsia="zh-CN"/>
        </w:rPr>
        <w:t>更新</w:t>
      </w:r>
      <w:r w:rsidR="007263BD">
        <w:rPr>
          <w:rFonts w:hint="eastAsia"/>
          <w:lang w:eastAsia="zh-CN"/>
        </w:rPr>
        <w:t>，</w:t>
      </w:r>
      <w:r w:rsidR="00F94B90" w:rsidRPr="00F94B90">
        <w:rPr>
          <w:rFonts w:hint="eastAsia"/>
          <w:lang w:eastAsia="zh-CN"/>
        </w:rPr>
        <w:t>建议</w:t>
      </w:r>
      <w:r w:rsidR="007263BD" w:rsidRPr="007263BD">
        <w:rPr>
          <w:rFonts w:hint="eastAsia"/>
          <w:lang w:eastAsia="zh-CN"/>
        </w:rPr>
        <w:t>与会者定期查看</w:t>
      </w:r>
      <w:r w:rsidR="00DE5A91">
        <w:rPr>
          <w:rFonts w:hint="eastAsia"/>
          <w:lang w:eastAsia="zh-CN"/>
        </w:rPr>
        <w:t>最新</w:t>
      </w:r>
      <w:r w:rsidR="007263BD" w:rsidRPr="007263BD">
        <w:rPr>
          <w:rFonts w:hint="eastAsia"/>
          <w:lang w:eastAsia="zh-CN"/>
        </w:rPr>
        <w:t>信息。</w:t>
      </w:r>
    </w:p>
    <w:p w14:paraId="7ACC2D9F" w14:textId="7F9CF5BA" w:rsidR="000C798E" w:rsidRPr="000C798E" w:rsidRDefault="000C798E" w:rsidP="00402FFC">
      <w:pPr>
        <w:spacing w:after="120"/>
        <w:rPr>
          <w:b/>
          <w:bCs/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</w:r>
      <w:r w:rsidR="00DE5A91" w:rsidRPr="00DE5A91">
        <w:rPr>
          <w:rFonts w:hint="eastAsia"/>
          <w:lang w:eastAsia="zh-CN"/>
        </w:rPr>
        <w:t>为便于电信标准化局就本次讲习班的组织做出必要安排</w:t>
      </w:r>
      <w:r w:rsidRPr="000C798E">
        <w:rPr>
          <w:rFonts w:hint="eastAsia"/>
          <w:lang w:eastAsia="zh-CN"/>
        </w:rPr>
        <w:t>，请您尽快在以下网址进行</w:t>
      </w:r>
      <w:r w:rsidRPr="00DE5A91">
        <w:rPr>
          <w:rFonts w:hint="eastAsia"/>
          <w:lang w:eastAsia="zh-CN"/>
        </w:rPr>
        <w:t>注册</w:t>
      </w:r>
      <w:r w:rsidRPr="000C798E">
        <w:rPr>
          <w:rFonts w:hint="eastAsia"/>
          <w:lang w:eastAsia="zh-CN"/>
        </w:rPr>
        <w:t>：</w:t>
      </w:r>
      <w:hyperlink r:id="rId15" w:history="1">
        <w:r w:rsidR="00593E97" w:rsidRPr="00877093">
          <w:rPr>
            <w:rStyle w:val="Hyperlink"/>
            <w:rFonts w:cs="Calibri"/>
            <w:szCs w:val="22"/>
            <w:lang w:eastAsia="zh-CN"/>
          </w:rPr>
          <w:t>https://www.itu.int/net4/CRM/xreg/web/Registration.aspx?Event=C-00015834</w:t>
        </w:r>
      </w:hyperlink>
      <w:r w:rsidR="00DE5A91" w:rsidRPr="00DE5A91">
        <w:rPr>
          <w:lang w:eastAsia="zh-CN"/>
        </w:rPr>
        <w:t>，</w:t>
      </w:r>
      <w:r w:rsidR="00DE5A91" w:rsidRPr="00DE5A91">
        <w:rPr>
          <w:rFonts w:hint="eastAsia"/>
          <w:lang w:eastAsia="zh-CN"/>
        </w:rPr>
        <w:t>感谢您的配合</w:t>
      </w:r>
      <w:r w:rsidRPr="000C798E">
        <w:rPr>
          <w:rFonts w:hint="eastAsia"/>
          <w:lang w:eastAsia="zh-CN"/>
        </w:rPr>
        <w:t>。</w:t>
      </w:r>
      <w:r w:rsidRPr="000C798E">
        <w:rPr>
          <w:rFonts w:hint="eastAsia"/>
          <w:b/>
          <w:bCs/>
          <w:lang w:eastAsia="zh-CN"/>
        </w:rPr>
        <w:t>请注意，讲习班与会者必须且仅能以在线方式进行预注册。</w:t>
      </w:r>
    </w:p>
    <w:p w14:paraId="10F04DDB" w14:textId="6A0A6FDE" w:rsidR="000536E4" w:rsidRDefault="000536E4" w:rsidP="00C76AF5">
      <w:pPr>
        <w:spacing w:before="240" w:after="120"/>
        <w:rPr>
          <w:lang w:eastAsia="zh-CN"/>
        </w:rPr>
      </w:pPr>
      <w:r>
        <w:rPr>
          <w:lang w:eastAsia="zh-CN"/>
        </w:rPr>
        <w:lastRenderedPageBreak/>
        <w:t>7</w:t>
      </w:r>
      <w:r w:rsidRPr="003C4F36">
        <w:rPr>
          <w:lang w:eastAsia="zh-CN"/>
        </w:rPr>
        <w:tab/>
      </w:r>
      <w:r w:rsidR="00F94B90" w:rsidRPr="00F94B90">
        <w:rPr>
          <w:rFonts w:hint="eastAsia"/>
          <w:lang w:eastAsia="zh-CN"/>
        </w:rPr>
        <w:t>谨在此提醒您，一些国家的公民需要获得签证才能入境瑞士并在此逗留。签证必须向驻贵国的瑞士代表机构（使馆或领事馆）申请和领取。如贵国没有此类机构，则请向驻离贵国最近的国家的此类机构申请并领取。</w:t>
      </w:r>
    </w:p>
    <w:p w14:paraId="370138D0" w14:textId="77777777" w:rsidR="00C76AF5" w:rsidRPr="00BD2921" w:rsidRDefault="00C76AF5" w:rsidP="00D60737">
      <w:pPr>
        <w:spacing w:before="480"/>
        <w:ind w:firstLineChars="200" w:firstLine="440"/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2F67AA69" w14:textId="625DB991" w:rsidR="00C76AF5" w:rsidRPr="00D60737" w:rsidRDefault="00C76AF5" w:rsidP="00D60737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626F9B37" wp14:editId="40A4D102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C76AF5" w:rsidRPr="00D60737" w:rsidSect="00AF1068">
      <w:headerReference w:type="default" r:id="rId17"/>
      <w:footerReference w:type="default" r:id="rId18"/>
      <w:headerReference w:type="first" r:id="rId19"/>
      <w:footerReference w:type="first" r:id="rId20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CA3789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0EF9AB5A" w:rsidR="00C740E1" w:rsidRPr="00C740E1" w:rsidRDefault="00DE296D" w:rsidP="00DE296D">
    <w:pPr>
      <w:pStyle w:val="Header"/>
      <w:rPr>
        <w:noProof/>
        <w:lang w:val="en-US"/>
      </w:rPr>
    </w:pPr>
    <w:r w:rsidRPr="00DE296D">
      <w:rPr>
        <w:rFonts w:hint="eastAsia"/>
        <w:noProof/>
      </w:rPr>
      <w:t>电信标准化局第</w:t>
    </w:r>
    <w:r w:rsidRPr="00DE296D">
      <w:rPr>
        <w:rFonts w:hint="eastAsia"/>
        <w:noProof/>
      </w:rPr>
      <w:t>073</w:t>
    </w:r>
    <w:r w:rsidRPr="00DE296D">
      <w:rPr>
        <w:rFonts w:hint="eastAsia"/>
        <w:noProof/>
      </w:rPr>
      <w:t>号通函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2BBF68" w14:paraId="3F249EBB" w14:textId="77777777" w:rsidTr="6C2BBF68">
      <w:trPr>
        <w:trHeight w:val="300"/>
      </w:trPr>
      <w:tc>
        <w:tcPr>
          <w:tcW w:w="3400" w:type="dxa"/>
        </w:tcPr>
        <w:p w14:paraId="31BA83D9" w14:textId="7A787DE9" w:rsidR="6C2BBF68" w:rsidRDefault="6C2BBF68" w:rsidP="6C2BBF68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063E622E" w14:textId="2990B08A" w:rsidR="6C2BBF68" w:rsidRDefault="6C2BBF68" w:rsidP="6C2BBF68">
          <w:pPr>
            <w:pStyle w:val="Header"/>
          </w:pPr>
        </w:p>
      </w:tc>
      <w:tc>
        <w:tcPr>
          <w:tcW w:w="3400" w:type="dxa"/>
        </w:tcPr>
        <w:p w14:paraId="48D01018" w14:textId="5CF7EAF3" w:rsidR="6C2BBF68" w:rsidRDefault="6C2BBF68" w:rsidP="6C2BBF68">
          <w:pPr>
            <w:pStyle w:val="Header"/>
            <w:ind w:right="-115"/>
            <w:jc w:val="right"/>
          </w:pPr>
        </w:p>
      </w:tc>
    </w:tr>
  </w:tbl>
  <w:p w14:paraId="2D6EE329" w14:textId="3F9B6BEF" w:rsidR="6C2BBF68" w:rsidRDefault="6C2BBF68" w:rsidP="6C2BB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6E4"/>
    <w:rsid w:val="00053AD3"/>
    <w:rsid w:val="00056D8D"/>
    <w:rsid w:val="00057223"/>
    <w:rsid w:val="000619A5"/>
    <w:rsid w:val="0006249F"/>
    <w:rsid w:val="00067103"/>
    <w:rsid w:val="00071BA1"/>
    <w:rsid w:val="00073152"/>
    <w:rsid w:val="000759A2"/>
    <w:rsid w:val="00077FCD"/>
    <w:rsid w:val="000877A6"/>
    <w:rsid w:val="00093E50"/>
    <w:rsid w:val="000946C7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C58AD"/>
    <w:rsid w:val="000C798E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4618"/>
    <w:rsid w:val="00105EE7"/>
    <w:rsid w:val="00107DB8"/>
    <w:rsid w:val="00113310"/>
    <w:rsid w:val="00114AE7"/>
    <w:rsid w:val="001153F0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067F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34F5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5585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4EEF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609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40AA"/>
    <w:rsid w:val="002874AD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2D33"/>
    <w:rsid w:val="003231FC"/>
    <w:rsid w:val="003232CC"/>
    <w:rsid w:val="003232EA"/>
    <w:rsid w:val="0032422A"/>
    <w:rsid w:val="003242E2"/>
    <w:rsid w:val="003302F9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131B"/>
    <w:rsid w:val="00397273"/>
    <w:rsid w:val="003A06E2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4B2D"/>
    <w:rsid w:val="003D4D4C"/>
    <w:rsid w:val="003D61BE"/>
    <w:rsid w:val="003D69B8"/>
    <w:rsid w:val="003E2518"/>
    <w:rsid w:val="003F0CBC"/>
    <w:rsid w:val="003F0DED"/>
    <w:rsid w:val="003F1915"/>
    <w:rsid w:val="003F2879"/>
    <w:rsid w:val="003F2CE7"/>
    <w:rsid w:val="003F4E2A"/>
    <w:rsid w:val="003F76A8"/>
    <w:rsid w:val="0040250E"/>
    <w:rsid w:val="00402FFC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1B69"/>
    <w:rsid w:val="00435C16"/>
    <w:rsid w:val="00436AC6"/>
    <w:rsid w:val="00437D4D"/>
    <w:rsid w:val="00442C9B"/>
    <w:rsid w:val="00446E76"/>
    <w:rsid w:val="0044701F"/>
    <w:rsid w:val="004474B5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1AE3"/>
    <w:rsid w:val="004748F4"/>
    <w:rsid w:val="00474A7B"/>
    <w:rsid w:val="00477D77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36E1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3A39"/>
    <w:rsid w:val="005444BD"/>
    <w:rsid w:val="005526C4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3E97"/>
    <w:rsid w:val="005943FC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2CE6"/>
    <w:rsid w:val="00637B99"/>
    <w:rsid w:val="00640631"/>
    <w:rsid w:val="00640843"/>
    <w:rsid w:val="006440DE"/>
    <w:rsid w:val="00647A2B"/>
    <w:rsid w:val="00650299"/>
    <w:rsid w:val="006513DD"/>
    <w:rsid w:val="00652191"/>
    <w:rsid w:val="006550C0"/>
    <w:rsid w:val="00655FC5"/>
    <w:rsid w:val="00655FDD"/>
    <w:rsid w:val="00656387"/>
    <w:rsid w:val="0066139D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56F4"/>
    <w:rsid w:val="00696AEE"/>
    <w:rsid w:val="006A116C"/>
    <w:rsid w:val="006A184C"/>
    <w:rsid w:val="006A4D49"/>
    <w:rsid w:val="006A4ED0"/>
    <w:rsid w:val="006A697D"/>
    <w:rsid w:val="006B011D"/>
    <w:rsid w:val="006B14AB"/>
    <w:rsid w:val="006B277C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2ED"/>
    <w:rsid w:val="00705643"/>
    <w:rsid w:val="00705F47"/>
    <w:rsid w:val="00710D11"/>
    <w:rsid w:val="00711970"/>
    <w:rsid w:val="0071203D"/>
    <w:rsid w:val="00712576"/>
    <w:rsid w:val="007126F3"/>
    <w:rsid w:val="00713CDB"/>
    <w:rsid w:val="00721983"/>
    <w:rsid w:val="00724467"/>
    <w:rsid w:val="00724B97"/>
    <w:rsid w:val="00725554"/>
    <w:rsid w:val="007263BD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A4D"/>
    <w:rsid w:val="00744F79"/>
    <w:rsid w:val="00747486"/>
    <w:rsid w:val="007542A4"/>
    <w:rsid w:val="0075739B"/>
    <w:rsid w:val="007603C0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2F1D"/>
    <w:rsid w:val="007A3B5D"/>
    <w:rsid w:val="007A4586"/>
    <w:rsid w:val="007A4C5A"/>
    <w:rsid w:val="007B2ABA"/>
    <w:rsid w:val="007B30CE"/>
    <w:rsid w:val="007B3562"/>
    <w:rsid w:val="007B44D8"/>
    <w:rsid w:val="007B481B"/>
    <w:rsid w:val="007B7636"/>
    <w:rsid w:val="007C14BF"/>
    <w:rsid w:val="007C2288"/>
    <w:rsid w:val="007C5557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6DAE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5A6C"/>
    <w:rsid w:val="0081657A"/>
    <w:rsid w:val="008173DE"/>
    <w:rsid w:val="00817BB4"/>
    <w:rsid w:val="00820B11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67BB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53D5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769AF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39FD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44F71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AF5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2CA"/>
    <w:rsid w:val="00C95C91"/>
    <w:rsid w:val="00C96041"/>
    <w:rsid w:val="00C9726F"/>
    <w:rsid w:val="00CA0331"/>
    <w:rsid w:val="00CA0E9C"/>
    <w:rsid w:val="00CA23D1"/>
    <w:rsid w:val="00CA2AA1"/>
    <w:rsid w:val="00CA32ED"/>
    <w:rsid w:val="00CA3789"/>
    <w:rsid w:val="00CA4D9F"/>
    <w:rsid w:val="00CB063A"/>
    <w:rsid w:val="00CB38D8"/>
    <w:rsid w:val="00CB3E90"/>
    <w:rsid w:val="00CB43AF"/>
    <w:rsid w:val="00CB4C24"/>
    <w:rsid w:val="00CB5469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2202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25E3E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0737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96DB4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C6F48"/>
    <w:rsid w:val="00DD0952"/>
    <w:rsid w:val="00DD09F5"/>
    <w:rsid w:val="00DD36E3"/>
    <w:rsid w:val="00DD3719"/>
    <w:rsid w:val="00DD42B2"/>
    <w:rsid w:val="00DD4A38"/>
    <w:rsid w:val="00DD4BED"/>
    <w:rsid w:val="00DE0A29"/>
    <w:rsid w:val="00DE296D"/>
    <w:rsid w:val="00DE32AD"/>
    <w:rsid w:val="00DE39F0"/>
    <w:rsid w:val="00DE492A"/>
    <w:rsid w:val="00DE52D9"/>
    <w:rsid w:val="00DE5A91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4739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12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02E"/>
    <w:rsid w:val="00E9177E"/>
    <w:rsid w:val="00E932D5"/>
    <w:rsid w:val="00E93459"/>
    <w:rsid w:val="00E93E5E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37EA"/>
    <w:rsid w:val="00EE479A"/>
    <w:rsid w:val="00EE4E89"/>
    <w:rsid w:val="00EE7187"/>
    <w:rsid w:val="00EE72FD"/>
    <w:rsid w:val="00EE79DA"/>
    <w:rsid w:val="00EF3D3C"/>
    <w:rsid w:val="00EF3E65"/>
    <w:rsid w:val="00EF3F7E"/>
    <w:rsid w:val="00EF4A6E"/>
    <w:rsid w:val="00EF5E6D"/>
    <w:rsid w:val="00F027FF"/>
    <w:rsid w:val="00F07162"/>
    <w:rsid w:val="00F11885"/>
    <w:rsid w:val="00F1273B"/>
    <w:rsid w:val="00F12C9A"/>
    <w:rsid w:val="00F1409C"/>
    <w:rsid w:val="00F16FC2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DA9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67B"/>
    <w:rsid w:val="00F91B40"/>
    <w:rsid w:val="00F94B90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15C9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C2BBF68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D96DB4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Registration.aspx?Event=C-00015834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5/1022/Pages/default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9" ma:contentTypeDescription="Create a new document." ma:contentTypeScope="" ma:versionID="490083ee0a4aa7a202f21754923275be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e578b2dbc78226ccd8e0f09135a5155d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83b18-f2fb-4b6f-9052-787ae4e70144">
      <Terms xmlns="http://schemas.microsoft.com/office/infopath/2007/PartnerControls"/>
    </lcf76f155ced4ddcb4097134ff3c332f>
    <TaxCatchAll xmlns="b4ecfbc6-16ba-4348-96d4-7b09f2f75cd9" xsi:nil="true"/>
  </documentManagement>
</p:properties>
</file>

<file path=customXml/itemProps1.xml><?xml version="1.0" encoding="utf-8"?>
<ds:datastoreItem xmlns:ds="http://schemas.openxmlformats.org/officeDocument/2006/customXml" ds:itemID="{CE044E9C-D15A-4DE0-A120-98283C804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  <ds:schemaRef ds:uri="8c683b18-f2fb-4b6f-9052-787ae4e70144"/>
    <ds:schemaRef ds:uri="b4ecfbc6-16ba-4348-96d4-7b09f2f75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>ITU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10</cp:revision>
  <cp:lastPrinted>2024-11-04T10:38:00Z</cp:lastPrinted>
  <dcterms:created xsi:type="dcterms:W3CDTF">2025-09-29T08:36:00Z</dcterms:created>
  <dcterms:modified xsi:type="dcterms:W3CDTF">2025-12-16T14:20:00Z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0x01010016CECE09D1232E468002275F25FCAE42</vt:lpwstr>
  </property>
  <property fmtid="{D5CDD505-2E9C-101B-9397-08002B2CF9AE}" pid="6" name="MediaServiceImageTags">
    <vt:lpwstr/>
  </property>
</Properties>
</file>