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Ind w:w="8" w:type="dxa"/>
        <w:tblLayout w:type="fixed"/>
        <w:tblLook w:val="0000" w:firstRow="0" w:lastRow="0" w:firstColumn="0" w:lastColumn="0" w:noHBand="0" w:noVBand="0"/>
      </w:tblPr>
      <w:tblGrid>
        <w:gridCol w:w="1409"/>
        <w:gridCol w:w="3470"/>
        <w:gridCol w:w="5327"/>
      </w:tblGrid>
      <w:tr w:rsidR="007B6316" w14:paraId="57C19FE3" w14:textId="77777777" w:rsidTr="000E7167">
        <w:trPr>
          <w:cantSplit/>
          <w:trHeight w:val="340"/>
        </w:trPr>
        <w:tc>
          <w:tcPr>
            <w:tcW w:w="1409" w:type="dxa"/>
          </w:tcPr>
          <w:p w14:paraId="4073FDEF" w14:textId="77777777" w:rsidR="007B6316" w:rsidRDefault="007B6316" w:rsidP="00F35748">
            <w:pPr>
              <w:tabs>
                <w:tab w:val="left" w:pos="4111"/>
              </w:tabs>
              <w:spacing w:before="10"/>
              <w:ind w:left="-120"/>
              <w:rPr>
                <w:sz w:val="22"/>
              </w:rPr>
            </w:pPr>
            <w:r w:rsidRPr="00F1238A">
              <w:rPr>
                <w:noProof/>
                <w:lang w:val="en-US" w:eastAsia="zh-CN"/>
              </w:rPr>
              <w:drawing>
                <wp:inline distT="0" distB="0" distL="0" distR="0" wp14:anchorId="7AF7EF1A" wp14:editId="149CAE9C">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797" w:type="dxa"/>
            <w:gridSpan w:val="2"/>
            <w:vAlign w:val="center"/>
          </w:tcPr>
          <w:p w14:paraId="3CE1A100" w14:textId="77777777" w:rsidR="007B6316" w:rsidRPr="00081FE5" w:rsidRDefault="007B6316" w:rsidP="007B6316">
            <w:pPr>
              <w:spacing w:before="0"/>
              <w:rPr>
                <w:rFonts w:cs="Times New Roman Bold"/>
                <w:b/>
                <w:bCs/>
                <w:smallCaps/>
                <w:sz w:val="26"/>
                <w:szCs w:val="26"/>
              </w:rPr>
            </w:pPr>
            <w:r w:rsidRPr="00081FE5">
              <w:rPr>
                <w:rFonts w:cs="Times New Roman Bold"/>
                <w:b/>
                <w:bCs/>
                <w:smallCaps/>
                <w:sz w:val="36"/>
                <w:szCs w:val="36"/>
              </w:rPr>
              <w:t>Unión Internacional de Telecomunicaciones</w:t>
            </w:r>
          </w:p>
          <w:p w14:paraId="36EA5B69" w14:textId="77777777" w:rsidR="007B6316" w:rsidRDefault="007B6316" w:rsidP="007B6316">
            <w:pPr>
              <w:spacing w:before="0"/>
            </w:pPr>
            <w:r w:rsidRPr="007B6316">
              <w:rPr>
                <w:rFonts w:cs="Times New Roman Bold"/>
                <w:b/>
                <w:bCs/>
                <w:smallCaps/>
                <w:sz w:val="28"/>
                <w:szCs w:val="28"/>
              </w:rPr>
              <w:t>Oficina</w:t>
            </w:r>
            <w:r w:rsidRPr="007B6316">
              <w:rPr>
                <w:rFonts w:cs="Times New Roman Bold"/>
                <w:b/>
                <w:bCs/>
                <w:iCs/>
                <w:smallCaps/>
                <w:sz w:val="22"/>
                <w:szCs w:val="22"/>
              </w:rPr>
              <w:t xml:space="preserve"> </w:t>
            </w:r>
            <w:r w:rsidRPr="00081FE5">
              <w:rPr>
                <w:rFonts w:cs="Times New Roman Bold"/>
                <w:b/>
                <w:bCs/>
                <w:iCs/>
                <w:smallCaps/>
                <w:sz w:val="28"/>
                <w:szCs w:val="28"/>
              </w:rPr>
              <w:t>de Normalización de las Telecomunicaciones</w:t>
            </w:r>
          </w:p>
        </w:tc>
      </w:tr>
      <w:tr w:rsidR="007B6316" w:rsidRPr="00F35748" w14:paraId="29942F58" w14:textId="77777777" w:rsidTr="000E7167">
        <w:trPr>
          <w:cantSplit/>
          <w:trHeight w:val="340"/>
        </w:trPr>
        <w:tc>
          <w:tcPr>
            <w:tcW w:w="1409" w:type="dxa"/>
          </w:tcPr>
          <w:p w14:paraId="3A1FB203" w14:textId="77777777" w:rsidR="007B6316" w:rsidRPr="00F35748" w:rsidRDefault="007B6316" w:rsidP="00F35748">
            <w:pPr>
              <w:spacing w:after="120"/>
              <w:ind w:left="-120"/>
              <w:rPr>
                <w:rFonts w:cstheme="minorHAnsi"/>
                <w:sz w:val="22"/>
                <w:szCs w:val="22"/>
              </w:rPr>
            </w:pPr>
          </w:p>
        </w:tc>
        <w:tc>
          <w:tcPr>
            <w:tcW w:w="3470" w:type="dxa"/>
          </w:tcPr>
          <w:p w14:paraId="6CFD022A" w14:textId="77777777" w:rsidR="007B6316" w:rsidRPr="00F35748" w:rsidRDefault="007B6316" w:rsidP="00101541">
            <w:pPr>
              <w:rPr>
                <w:rFonts w:cstheme="minorHAnsi"/>
                <w:sz w:val="22"/>
                <w:szCs w:val="22"/>
              </w:rPr>
            </w:pPr>
          </w:p>
        </w:tc>
        <w:tc>
          <w:tcPr>
            <w:tcW w:w="5327" w:type="dxa"/>
          </w:tcPr>
          <w:p w14:paraId="414906BC" w14:textId="6EECEE91" w:rsidR="007B6316" w:rsidRPr="00F35748" w:rsidRDefault="000E7167" w:rsidP="00101541">
            <w:pPr>
              <w:rPr>
                <w:rFonts w:cstheme="minorHAnsi"/>
                <w:sz w:val="22"/>
                <w:szCs w:val="22"/>
              </w:rPr>
            </w:pPr>
            <w:r w:rsidRPr="00F35748">
              <w:rPr>
                <w:rFonts w:cstheme="minorHAnsi"/>
                <w:sz w:val="22"/>
                <w:szCs w:val="22"/>
              </w:rPr>
              <w:t>Ginebra, 5 de agosto de 2025</w:t>
            </w:r>
          </w:p>
        </w:tc>
      </w:tr>
      <w:tr w:rsidR="001350B9" w:rsidRPr="00F35748" w14:paraId="2099D7D1" w14:textId="77777777" w:rsidTr="000E7167">
        <w:trPr>
          <w:cantSplit/>
          <w:trHeight w:val="340"/>
        </w:trPr>
        <w:tc>
          <w:tcPr>
            <w:tcW w:w="1409" w:type="dxa"/>
          </w:tcPr>
          <w:p w14:paraId="6931DA5A" w14:textId="1C97CDAF" w:rsidR="001350B9" w:rsidRPr="00F35748" w:rsidRDefault="001350B9" w:rsidP="00F35748">
            <w:pPr>
              <w:spacing w:before="40" w:after="40"/>
              <w:ind w:left="-120"/>
              <w:rPr>
                <w:rFonts w:cstheme="minorHAnsi"/>
                <w:sz w:val="22"/>
                <w:szCs w:val="22"/>
              </w:rPr>
            </w:pPr>
            <w:r w:rsidRPr="00F35748">
              <w:rPr>
                <w:rFonts w:cstheme="minorHAnsi"/>
                <w:b/>
                <w:bCs/>
                <w:sz w:val="22"/>
                <w:szCs w:val="22"/>
              </w:rPr>
              <w:t>Ref</w:t>
            </w:r>
            <w:r w:rsidRPr="00F35748">
              <w:rPr>
                <w:rFonts w:cstheme="minorHAnsi"/>
                <w:sz w:val="22"/>
                <w:szCs w:val="22"/>
              </w:rPr>
              <w:t>.:</w:t>
            </w:r>
          </w:p>
        </w:tc>
        <w:tc>
          <w:tcPr>
            <w:tcW w:w="3470" w:type="dxa"/>
          </w:tcPr>
          <w:p w14:paraId="38928B4F" w14:textId="70B04708" w:rsidR="001350B9" w:rsidRPr="00F35748" w:rsidRDefault="001350B9" w:rsidP="00101541">
            <w:pPr>
              <w:spacing w:before="40"/>
              <w:rPr>
                <w:rFonts w:cstheme="minorHAnsi"/>
                <w:b/>
                <w:bCs/>
                <w:sz w:val="22"/>
                <w:szCs w:val="22"/>
              </w:rPr>
            </w:pPr>
            <w:r w:rsidRPr="00F35748">
              <w:rPr>
                <w:rFonts w:cstheme="minorHAnsi"/>
                <w:b/>
                <w:bCs/>
                <w:sz w:val="22"/>
                <w:szCs w:val="22"/>
              </w:rPr>
              <w:t xml:space="preserve">Circular TSB </w:t>
            </w:r>
            <w:r w:rsidR="000E7167" w:rsidRPr="00F35748">
              <w:rPr>
                <w:rFonts w:cstheme="minorHAnsi"/>
                <w:b/>
                <w:bCs/>
                <w:sz w:val="22"/>
                <w:szCs w:val="22"/>
              </w:rPr>
              <w:t>66</w:t>
            </w:r>
          </w:p>
          <w:p w14:paraId="6B133364" w14:textId="6277A23D" w:rsidR="001350B9" w:rsidRPr="00F35748" w:rsidRDefault="000E7167" w:rsidP="00101541">
            <w:pPr>
              <w:spacing w:before="0" w:after="40"/>
              <w:rPr>
                <w:rFonts w:cstheme="minorHAnsi"/>
                <w:sz w:val="22"/>
                <w:szCs w:val="22"/>
              </w:rPr>
            </w:pPr>
            <w:r w:rsidRPr="00F35748">
              <w:rPr>
                <w:rFonts w:cstheme="minorHAnsi"/>
                <w:sz w:val="22"/>
                <w:szCs w:val="22"/>
              </w:rPr>
              <w:t>TSB Events/MM</w:t>
            </w:r>
          </w:p>
        </w:tc>
        <w:tc>
          <w:tcPr>
            <w:tcW w:w="5327" w:type="dxa"/>
            <w:vMerge w:val="restart"/>
          </w:tcPr>
          <w:p w14:paraId="43F6A64B" w14:textId="77777777" w:rsidR="00101541" w:rsidRPr="00F35748" w:rsidRDefault="00101541" w:rsidP="00101541">
            <w:pPr>
              <w:spacing w:before="40" w:after="40"/>
              <w:rPr>
                <w:rFonts w:cstheme="minorHAnsi"/>
                <w:b/>
                <w:bCs/>
                <w:sz w:val="22"/>
                <w:szCs w:val="22"/>
              </w:rPr>
            </w:pPr>
            <w:bookmarkStart w:id="0" w:name="Addressee_S"/>
            <w:bookmarkEnd w:id="0"/>
            <w:r w:rsidRPr="00F35748">
              <w:rPr>
                <w:rFonts w:cstheme="minorHAnsi"/>
                <w:b/>
                <w:bCs/>
                <w:sz w:val="22"/>
                <w:szCs w:val="22"/>
              </w:rPr>
              <w:t>A:</w:t>
            </w:r>
          </w:p>
          <w:p w14:paraId="74D49E77" w14:textId="159B33F6" w:rsidR="000E7167" w:rsidRPr="00F35748" w:rsidRDefault="00101541" w:rsidP="000E7167">
            <w:pPr>
              <w:tabs>
                <w:tab w:val="clear" w:pos="794"/>
                <w:tab w:val="left" w:pos="390"/>
              </w:tabs>
              <w:spacing w:before="40" w:after="40"/>
              <w:ind w:left="390" w:hanging="390"/>
              <w:rPr>
                <w:rFonts w:cstheme="minorHAnsi"/>
                <w:sz w:val="22"/>
                <w:szCs w:val="22"/>
              </w:rPr>
            </w:pPr>
            <w:r w:rsidRPr="00F35748">
              <w:rPr>
                <w:rFonts w:cstheme="minorHAnsi"/>
                <w:sz w:val="22"/>
                <w:szCs w:val="22"/>
              </w:rPr>
              <w:t>–</w:t>
            </w:r>
            <w:r w:rsidR="001350B9" w:rsidRPr="00F35748">
              <w:rPr>
                <w:rFonts w:cstheme="minorHAnsi"/>
                <w:sz w:val="22"/>
                <w:szCs w:val="22"/>
              </w:rPr>
              <w:tab/>
            </w:r>
            <w:r w:rsidR="000E7167" w:rsidRPr="00F35748">
              <w:rPr>
                <w:rFonts w:cstheme="minorHAnsi"/>
                <w:sz w:val="22"/>
                <w:szCs w:val="22"/>
              </w:rPr>
              <w:t>las Administraciones de los Estados Miembros de la Unión;</w:t>
            </w:r>
          </w:p>
          <w:p w14:paraId="1BD026C1" w14:textId="4E1CEAD2" w:rsidR="000E7167" w:rsidRPr="00F35748" w:rsidRDefault="000E7167" w:rsidP="000E7167">
            <w:pPr>
              <w:tabs>
                <w:tab w:val="clear" w:pos="794"/>
                <w:tab w:val="left" w:pos="390"/>
              </w:tabs>
              <w:spacing w:before="40" w:after="40"/>
              <w:ind w:left="390" w:hanging="390"/>
              <w:rPr>
                <w:rFonts w:cstheme="minorHAnsi"/>
                <w:sz w:val="22"/>
                <w:szCs w:val="22"/>
              </w:rPr>
            </w:pPr>
            <w:r w:rsidRPr="00F35748">
              <w:rPr>
                <w:rFonts w:cstheme="minorHAnsi"/>
                <w:sz w:val="22"/>
                <w:szCs w:val="22"/>
              </w:rPr>
              <w:t>–</w:t>
            </w:r>
            <w:r w:rsidRPr="00F35748">
              <w:rPr>
                <w:rFonts w:cstheme="minorHAnsi"/>
                <w:sz w:val="22"/>
                <w:szCs w:val="22"/>
              </w:rPr>
              <w:tab/>
              <w:t>el Estado de Palestina (Res. 99 (Rev. Dubái, 2018);</w:t>
            </w:r>
          </w:p>
          <w:p w14:paraId="1B6B86C4" w14:textId="4FBE2016" w:rsidR="000E7167" w:rsidRPr="00F35748" w:rsidRDefault="000E7167" w:rsidP="000E7167">
            <w:pPr>
              <w:tabs>
                <w:tab w:val="clear" w:pos="794"/>
                <w:tab w:val="left" w:pos="390"/>
              </w:tabs>
              <w:spacing w:before="40" w:after="40"/>
              <w:ind w:left="390" w:hanging="390"/>
              <w:rPr>
                <w:rFonts w:cstheme="minorHAnsi"/>
                <w:sz w:val="22"/>
                <w:szCs w:val="22"/>
              </w:rPr>
            </w:pPr>
            <w:r w:rsidRPr="00F35748">
              <w:rPr>
                <w:rFonts w:cstheme="minorHAnsi"/>
                <w:sz w:val="22"/>
                <w:szCs w:val="22"/>
              </w:rPr>
              <w:t>–</w:t>
            </w:r>
            <w:r w:rsidRPr="00F35748">
              <w:rPr>
                <w:rFonts w:cstheme="minorHAnsi"/>
                <w:sz w:val="22"/>
                <w:szCs w:val="22"/>
              </w:rPr>
              <w:tab/>
              <w:t>los Miembros de Sector del</w:t>
            </w:r>
            <w:r w:rsidR="00894D6B" w:rsidRPr="00F35748">
              <w:rPr>
                <w:rFonts w:cstheme="minorHAnsi"/>
                <w:sz w:val="22"/>
                <w:szCs w:val="22"/>
              </w:rPr>
              <w:t> </w:t>
            </w:r>
            <w:r w:rsidRPr="00F35748">
              <w:rPr>
                <w:rFonts w:cstheme="minorHAnsi"/>
                <w:sz w:val="22"/>
                <w:szCs w:val="22"/>
              </w:rPr>
              <w:t>UIT-T;</w:t>
            </w:r>
          </w:p>
          <w:p w14:paraId="071DE014" w14:textId="2A42D502" w:rsidR="000E7167" w:rsidRPr="00F35748" w:rsidRDefault="000E7167" w:rsidP="000E7167">
            <w:pPr>
              <w:tabs>
                <w:tab w:val="clear" w:pos="794"/>
                <w:tab w:val="left" w:pos="390"/>
              </w:tabs>
              <w:spacing w:before="40" w:after="40"/>
              <w:ind w:left="390" w:hanging="390"/>
              <w:rPr>
                <w:rFonts w:cstheme="minorHAnsi"/>
                <w:sz w:val="22"/>
                <w:szCs w:val="22"/>
              </w:rPr>
            </w:pPr>
            <w:r w:rsidRPr="00F35748">
              <w:rPr>
                <w:rFonts w:cstheme="minorHAnsi"/>
                <w:sz w:val="22"/>
                <w:szCs w:val="22"/>
              </w:rPr>
              <w:t>–</w:t>
            </w:r>
            <w:r w:rsidRPr="00F35748">
              <w:rPr>
                <w:rFonts w:cstheme="minorHAnsi"/>
                <w:sz w:val="22"/>
                <w:szCs w:val="22"/>
              </w:rPr>
              <w:tab/>
              <w:t>los Asociados del</w:t>
            </w:r>
            <w:r w:rsidR="00894D6B" w:rsidRPr="00F35748">
              <w:rPr>
                <w:rFonts w:cstheme="minorHAnsi"/>
                <w:sz w:val="22"/>
                <w:szCs w:val="22"/>
              </w:rPr>
              <w:t> </w:t>
            </w:r>
            <w:r w:rsidRPr="00F35748">
              <w:rPr>
                <w:rFonts w:cstheme="minorHAnsi"/>
                <w:sz w:val="22"/>
                <w:szCs w:val="22"/>
              </w:rPr>
              <w:t>UIT-T;</w:t>
            </w:r>
          </w:p>
          <w:p w14:paraId="4827F600" w14:textId="4B93011E" w:rsidR="001350B9" w:rsidRPr="00F35748" w:rsidRDefault="000E7167" w:rsidP="000E7167">
            <w:pPr>
              <w:tabs>
                <w:tab w:val="clear" w:pos="794"/>
                <w:tab w:val="left" w:pos="390"/>
              </w:tabs>
              <w:spacing w:before="40" w:after="40"/>
              <w:rPr>
                <w:rFonts w:cstheme="minorHAnsi"/>
                <w:sz w:val="22"/>
                <w:szCs w:val="22"/>
              </w:rPr>
            </w:pPr>
            <w:r w:rsidRPr="00F35748">
              <w:rPr>
                <w:rFonts w:cstheme="minorHAnsi"/>
                <w:sz w:val="22"/>
                <w:szCs w:val="22"/>
              </w:rPr>
              <w:t>–</w:t>
            </w:r>
            <w:r w:rsidRPr="00F35748">
              <w:rPr>
                <w:rFonts w:cstheme="minorHAnsi"/>
                <w:sz w:val="22"/>
                <w:szCs w:val="22"/>
              </w:rPr>
              <w:tab/>
              <w:t>las Instituciones Académicas de la</w:t>
            </w:r>
            <w:r w:rsidR="00894D6B" w:rsidRPr="00F35748">
              <w:rPr>
                <w:rFonts w:cstheme="minorHAnsi"/>
                <w:sz w:val="22"/>
                <w:szCs w:val="22"/>
              </w:rPr>
              <w:t> </w:t>
            </w:r>
            <w:r w:rsidRPr="00F35748">
              <w:rPr>
                <w:rFonts w:cstheme="minorHAnsi"/>
                <w:sz w:val="22"/>
                <w:szCs w:val="22"/>
              </w:rPr>
              <w:t>UIT</w:t>
            </w:r>
          </w:p>
          <w:p w14:paraId="710A9FE3" w14:textId="4CD8B7B1" w:rsidR="000E7167" w:rsidRPr="00F35748" w:rsidRDefault="000E7167" w:rsidP="000E7167">
            <w:pPr>
              <w:spacing w:before="40" w:after="40"/>
              <w:rPr>
                <w:rFonts w:cstheme="minorHAnsi"/>
                <w:b/>
                <w:bCs/>
                <w:sz w:val="22"/>
                <w:szCs w:val="22"/>
              </w:rPr>
            </w:pPr>
            <w:r w:rsidRPr="00F35748">
              <w:rPr>
                <w:rFonts w:cstheme="minorHAnsi"/>
                <w:b/>
                <w:bCs/>
                <w:sz w:val="22"/>
                <w:szCs w:val="22"/>
              </w:rPr>
              <w:t>Copia a:</w:t>
            </w:r>
          </w:p>
          <w:p w14:paraId="3313E280" w14:textId="76B029D7" w:rsidR="000E7167" w:rsidRPr="00F35748" w:rsidRDefault="00101541" w:rsidP="000E7167">
            <w:pPr>
              <w:tabs>
                <w:tab w:val="clear" w:pos="794"/>
                <w:tab w:val="left" w:pos="390"/>
              </w:tabs>
              <w:spacing w:before="40" w:after="40"/>
              <w:ind w:left="390" w:hanging="390"/>
              <w:rPr>
                <w:rFonts w:cstheme="minorHAnsi"/>
                <w:sz w:val="22"/>
                <w:szCs w:val="22"/>
              </w:rPr>
            </w:pPr>
            <w:r w:rsidRPr="00F35748">
              <w:rPr>
                <w:rFonts w:cstheme="minorHAnsi"/>
                <w:sz w:val="22"/>
                <w:szCs w:val="22"/>
              </w:rPr>
              <w:t>–</w:t>
            </w:r>
            <w:r w:rsidR="001350B9" w:rsidRPr="00F35748">
              <w:rPr>
                <w:rFonts w:cstheme="minorHAnsi"/>
                <w:sz w:val="22"/>
                <w:szCs w:val="22"/>
              </w:rPr>
              <w:tab/>
            </w:r>
            <w:r w:rsidR="000E7167" w:rsidRPr="00F35748">
              <w:rPr>
                <w:rFonts w:cstheme="minorHAnsi"/>
                <w:sz w:val="22"/>
                <w:szCs w:val="22"/>
              </w:rPr>
              <w:t xml:space="preserve">los </w:t>
            </w:r>
            <w:proofErr w:type="gramStart"/>
            <w:r w:rsidR="000E7167" w:rsidRPr="00F35748">
              <w:rPr>
                <w:rFonts w:cstheme="minorHAnsi"/>
                <w:sz w:val="22"/>
                <w:szCs w:val="22"/>
              </w:rPr>
              <w:t>Presidentes</w:t>
            </w:r>
            <w:proofErr w:type="gramEnd"/>
            <w:r w:rsidR="000E7167" w:rsidRPr="00F35748">
              <w:rPr>
                <w:rFonts w:cstheme="minorHAnsi"/>
                <w:sz w:val="22"/>
                <w:szCs w:val="22"/>
              </w:rPr>
              <w:t xml:space="preserve"> y </w:t>
            </w:r>
            <w:proofErr w:type="gramStart"/>
            <w:r w:rsidR="000E7167" w:rsidRPr="00F35748">
              <w:rPr>
                <w:rFonts w:cstheme="minorHAnsi"/>
                <w:sz w:val="22"/>
                <w:szCs w:val="22"/>
              </w:rPr>
              <w:t>Vicepresidentes</w:t>
            </w:r>
            <w:proofErr w:type="gramEnd"/>
            <w:r w:rsidR="000E7167" w:rsidRPr="00F35748">
              <w:rPr>
                <w:rFonts w:cstheme="minorHAnsi"/>
                <w:sz w:val="22"/>
                <w:szCs w:val="22"/>
              </w:rPr>
              <w:t xml:space="preserve"> de las Comisiones de Estudio;</w:t>
            </w:r>
          </w:p>
          <w:p w14:paraId="1CE5263D" w14:textId="553AA0FD" w:rsidR="000E7167" w:rsidRPr="00F35748" w:rsidRDefault="000E7167" w:rsidP="000E7167">
            <w:pPr>
              <w:tabs>
                <w:tab w:val="clear" w:pos="794"/>
                <w:tab w:val="left" w:pos="390"/>
              </w:tabs>
              <w:spacing w:before="40" w:after="40"/>
              <w:ind w:left="390" w:hanging="390"/>
              <w:rPr>
                <w:rFonts w:cstheme="minorHAnsi"/>
                <w:sz w:val="22"/>
                <w:szCs w:val="22"/>
              </w:rPr>
            </w:pPr>
            <w:r w:rsidRPr="00F35748">
              <w:rPr>
                <w:rFonts w:cstheme="minorHAnsi"/>
                <w:sz w:val="22"/>
                <w:szCs w:val="22"/>
              </w:rPr>
              <w:t>–</w:t>
            </w:r>
            <w:r w:rsidRPr="00F35748">
              <w:rPr>
                <w:rFonts w:cstheme="minorHAnsi"/>
                <w:sz w:val="22"/>
                <w:szCs w:val="22"/>
              </w:rPr>
              <w:tab/>
              <w:t xml:space="preserve">el </w:t>
            </w:r>
            <w:proofErr w:type="gramStart"/>
            <w:r w:rsidRPr="00F35748">
              <w:rPr>
                <w:rFonts w:cstheme="minorHAnsi"/>
                <w:sz w:val="22"/>
                <w:szCs w:val="22"/>
              </w:rPr>
              <w:t>Director</w:t>
            </w:r>
            <w:proofErr w:type="gramEnd"/>
            <w:r w:rsidRPr="00F35748">
              <w:rPr>
                <w:rFonts w:cstheme="minorHAnsi"/>
                <w:sz w:val="22"/>
                <w:szCs w:val="22"/>
              </w:rPr>
              <w:t xml:space="preserve"> de la Oficina de Desarrollo de las Telecomunicaciones;</w:t>
            </w:r>
          </w:p>
          <w:p w14:paraId="4E2FF369" w14:textId="1B51D04B" w:rsidR="001350B9" w:rsidRPr="00F35748" w:rsidRDefault="000E7167" w:rsidP="000E7167">
            <w:pPr>
              <w:tabs>
                <w:tab w:val="clear" w:pos="794"/>
                <w:tab w:val="left" w:pos="390"/>
              </w:tabs>
              <w:spacing w:before="40" w:after="40"/>
              <w:ind w:left="390" w:hanging="390"/>
              <w:rPr>
                <w:rFonts w:cstheme="minorHAnsi"/>
                <w:sz w:val="22"/>
                <w:szCs w:val="22"/>
              </w:rPr>
            </w:pPr>
            <w:r w:rsidRPr="00F35748">
              <w:rPr>
                <w:rFonts w:cstheme="minorHAnsi"/>
                <w:sz w:val="22"/>
                <w:szCs w:val="22"/>
              </w:rPr>
              <w:t>–</w:t>
            </w:r>
            <w:r w:rsidRPr="00F35748">
              <w:rPr>
                <w:rFonts w:cstheme="minorHAnsi"/>
                <w:sz w:val="22"/>
                <w:szCs w:val="22"/>
              </w:rPr>
              <w:tab/>
              <w:t xml:space="preserve">el </w:t>
            </w:r>
            <w:proofErr w:type="gramStart"/>
            <w:r w:rsidRPr="00F35748">
              <w:rPr>
                <w:rFonts w:cstheme="minorHAnsi"/>
                <w:sz w:val="22"/>
                <w:szCs w:val="22"/>
              </w:rPr>
              <w:t>Director</w:t>
            </w:r>
            <w:proofErr w:type="gramEnd"/>
            <w:r w:rsidRPr="00F35748">
              <w:rPr>
                <w:rFonts w:cstheme="minorHAnsi"/>
                <w:sz w:val="22"/>
                <w:szCs w:val="22"/>
              </w:rPr>
              <w:t xml:space="preserve"> de la Oficina de Radiocomunicaciones</w:t>
            </w:r>
          </w:p>
        </w:tc>
      </w:tr>
      <w:tr w:rsidR="001350B9" w:rsidRPr="00F35748" w14:paraId="1A010FF9" w14:textId="77777777" w:rsidTr="000E7167">
        <w:trPr>
          <w:cantSplit/>
        </w:trPr>
        <w:tc>
          <w:tcPr>
            <w:tcW w:w="1409" w:type="dxa"/>
          </w:tcPr>
          <w:p w14:paraId="48F92A24" w14:textId="77777777" w:rsidR="001350B9" w:rsidRPr="00F35748" w:rsidRDefault="001350B9" w:rsidP="00F35748">
            <w:pPr>
              <w:spacing w:before="40" w:after="40"/>
              <w:ind w:left="-120"/>
              <w:rPr>
                <w:rFonts w:cstheme="minorHAnsi"/>
                <w:sz w:val="22"/>
                <w:szCs w:val="22"/>
              </w:rPr>
            </w:pPr>
            <w:r w:rsidRPr="00F35748">
              <w:rPr>
                <w:rFonts w:cstheme="minorHAnsi"/>
                <w:sz w:val="22"/>
                <w:szCs w:val="22"/>
              </w:rPr>
              <w:t>Tel.:</w:t>
            </w:r>
          </w:p>
        </w:tc>
        <w:tc>
          <w:tcPr>
            <w:tcW w:w="3470" w:type="dxa"/>
          </w:tcPr>
          <w:p w14:paraId="19D29048" w14:textId="540E5BFC" w:rsidR="001350B9" w:rsidRPr="00F35748" w:rsidRDefault="000E7167" w:rsidP="00101541">
            <w:pPr>
              <w:spacing w:before="40" w:after="40"/>
              <w:rPr>
                <w:rFonts w:cstheme="minorHAnsi"/>
                <w:sz w:val="22"/>
                <w:szCs w:val="22"/>
              </w:rPr>
            </w:pPr>
            <w:r w:rsidRPr="00F35748">
              <w:rPr>
                <w:rFonts w:cstheme="minorHAnsi"/>
                <w:sz w:val="22"/>
                <w:szCs w:val="22"/>
              </w:rPr>
              <w:t>+41 22 730 5697</w:t>
            </w:r>
          </w:p>
        </w:tc>
        <w:tc>
          <w:tcPr>
            <w:tcW w:w="5327" w:type="dxa"/>
            <w:vMerge/>
          </w:tcPr>
          <w:p w14:paraId="3DF5CE88" w14:textId="77777777" w:rsidR="001350B9" w:rsidRPr="00F35748" w:rsidRDefault="001350B9" w:rsidP="00303D62">
            <w:pPr>
              <w:tabs>
                <w:tab w:val="left" w:pos="226"/>
                <w:tab w:val="left" w:pos="510"/>
              </w:tabs>
              <w:spacing w:before="0"/>
              <w:ind w:left="226" w:hanging="169"/>
              <w:rPr>
                <w:rFonts w:cstheme="minorHAnsi"/>
                <w:b/>
                <w:sz w:val="22"/>
                <w:szCs w:val="22"/>
              </w:rPr>
            </w:pPr>
          </w:p>
        </w:tc>
      </w:tr>
      <w:tr w:rsidR="001350B9" w:rsidRPr="00F35748" w14:paraId="07D56EDD" w14:textId="77777777" w:rsidTr="000E7167">
        <w:trPr>
          <w:cantSplit/>
        </w:trPr>
        <w:tc>
          <w:tcPr>
            <w:tcW w:w="1409" w:type="dxa"/>
          </w:tcPr>
          <w:p w14:paraId="35CE91C2" w14:textId="77777777" w:rsidR="001350B9" w:rsidRPr="00F35748" w:rsidRDefault="001350B9" w:rsidP="00F35748">
            <w:pPr>
              <w:spacing w:before="40" w:after="40"/>
              <w:ind w:left="-120"/>
              <w:rPr>
                <w:rFonts w:cstheme="minorHAnsi"/>
                <w:sz w:val="22"/>
                <w:szCs w:val="22"/>
              </w:rPr>
            </w:pPr>
            <w:r w:rsidRPr="00F35748">
              <w:rPr>
                <w:rFonts w:cstheme="minorHAnsi"/>
                <w:sz w:val="22"/>
                <w:szCs w:val="22"/>
              </w:rPr>
              <w:t>Fax:</w:t>
            </w:r>
          </w:p>
        </w:tc>
        <w:tc>
          <w:tcPr>
            <w:tcW w:w="3470" w:type="dxa"/>
          </w:tcPr>
          <w:p w14:paraId="50BA9232" w14:textId="6AC807C9" w:rsidR="001350B9" w:rsidRPr="00F35748" w:rsidRDefault="000E7167" w:rsidP="00101541">
            <w:pPr>
              <w:spacing w:before="40" w:after="40"/>
              <w:rPr>
                <w:rFonts w:cstheme="minorHAnsi"/>
                <w:sz w:val="22"/>
                <w:szCs w:val="22"/>
              </w:rPr>
            </w:pPr>
            <w:r w:rsidRPr="00F35748">
              <w:rPr>
                <w:rFonts w:cstheme="minorHAnsi"/>
                <w:sz w:val="22"/>
                <w:szCs w:val="22"/>
              </w:rPr>
              <w:t>+41 22 730 5853</w:t>
            </w:r>
          </w:p>
        </w:tc>
        <w:tc>
          <w:tcPr>
            <w:tcW w:w="5327" w:type="dxa"/>
            <w:vMerge/>
          </w:tcPr>
          <w:p w14:paraId="20877663" w14:textId="77777777" w:rsidR="001350B9" w:rsidRPr="00F35748" w:rsidRDefault="001350B9" w:rsidP="00303D62">
            <w:pPr>
              <w:tabs>
                <w:tab w:val="left" w:pos="226"/>
                <w:tab w:val="left" w:pos="510"/>
              </w:tabs>
              <w:spacing w:before="0"/>
              <w:ind w:left="226" w:hanging="169"/>
              <w:rPr>
                <w:rFonts w:cstheme="minorHAnsi"/>
                <w:b/>
                <w:sz w:val="22"/>
                <w:szCs w:val="22"/>
              </w:rPr>
            </w:pPr>
          </w:p>
        </w:tc>
      </w:tr>
      <w:tr w:rsidR="001350B9" w:rsidRPr="00F35748" w14:paraId="30FF827C" w14:textId="77777777" w:rsidTr="000E7167">
        <w:trPr>
          <w:cantSplit/>
        </w:trPr>
        <w:tc>
          <w:tcPr>
            <w:tcW w:w="1409" w:type="dxa"/>
          </w:tcPr>
          <w:p w14:paraId="220ABEEC" w14:textId="77777777" w:rsidR="001350B9" w:rsidRPr="00F35748" w:rsidRDefault="001350B9" w:rsidP="00F35748">
            <w:pPr>
              <w:spacing w:before="40" w:after="40"/>
              <w:ind w:left="-120"/>
              <w:rPr>
                <w:rFonts w:cstheme="minorHAnsi"/>
                <w:sz w:val="22"/>
                <w:szCs w:val="22"/>
              </w:rPr>
            </w:pPr>
            <w:r w:rsidRPr="00F35748">
              <w:rPr>
                <w:rFonts w:cstheme="minorHAnsi"/>
                <w:sz w:val="22"/>
                <w:szCs w:val="22"/>
              </w:rPr>
              <w:t>Correo-e:</w:t>
            </w:r>
          </w:p>
        </w:tc>
        <w:tc>
          <w:tcPr>
            <w:tcW w:w="3470" w:type="dxa"/>
          </w:tcPr>
          <w:p w14:paraId="114B24C6" w14:textId="074805C9" w:rsidR="001350B9" w:rsidRPr="00F35748" w:rsidRDefault="000E7167" w:rsidP="00101541">
            <w:pPr>
              <w:spacing w:before="40" w:after="40"/>
              <w:rPr>
                <w:rFonts w:cstheme="minorHAnsi"/>
                <w:sz w:val="22"/>
                <w:szCs w:val="22"/>
              </w:rPr>
            </w:pPr>
            <w:hyperlink r:id="rId9" w:history="1">
              <w:r w:rsidRPr="00F35748">
                <w:rPr>
                  <w:rStyle w:val="Hyperlink"/>
                  <w:rFonts w:cstheme="minorHAnsi"/>
                  <w:sz w:val="22"/>
                  <w:szCs w:val="22"/>
                </w:rPr>
                <w:t>tsbfgai4ndm@itu.int</w:t>
              </w:r>
            </w:hyperlink>
          </w:p>
        </w:tc>
        <w:tc>
          <w:tcPr>
            <w:tcW w:w="5327" w:type="dxa"/>
            <w:vMerge/>
          </w:tcPr>
          <w:p w14:paraId="0ACE8CE2" w14:textId="77777777" w:rsidR="001350B9" w:rsidRPr="00F35748" w:rsidRDefault="001350B9" w:rsidP="00303D62">
            <w:pPr>
              <w:tabs>
                <w:tab w:val="clear" w:pos="794"/>
                <w:tab w:val="clear" w:pos="1191"/>
                <w:tab w:val="clear" w:pos="1588"/>
                <w:tab w:val="clear" w:pos="1985"/>
                <w:tab w:val="left" w:pos="226"/>
                <w:tab w:val="left" w:pos="510"/>
              </w:tabs>
              <w:spacing w:before="0"/>
              <w:ind w:left="226" w:hanging="169"/>
              <w:rPr>
                <w:rFonts w:cstheme="minorHAnsi"/>
                <w:sz w:val="22"/>
                <w:szCs w:val="22"/>
              </w:rPr>
            </w:pPr>
          </w:p>
        </w:tc>
      </w:tr>
      <w:tr w:rsidR="007B6316" w:rsidRPr="00F35748" w14:paraId="7F4E66DD" w14:textId="77777777" w:rsidTr="000E7167">
        <w:trPr>
          <w:cantSplit/>
        </w:trPr>
        <w:tc>
          <w:tcPr>
            <w:tcW w:w="1409" w:type="dxa"/>
          </w:tcPr>
          <w:p w14:paraId="7BBE0879" w14:textId="77777777" w:rsidR="007B6316" w:rsidRPr="00F35748" w:rsidRDefault="007B6316" w:rsidP="00F35748">
            <w:pPr>
              <w:ind w:left="-120"/>
              <w:rPr>
                <w:rFonts w:cstheme="minorHAnsi"/>
                <w:sz w:val="22"/>
                <w:szCs w:val="22"/>
              </w:rPr>
            </w:pPr>
            <w:r w:rsidRPr="00F35748">
              <w:rPr>
                <w:rFonts w:cstheme="minorHAnsi"/>
                <w:b/>
                <w:bCs/>
                <w:sz w:val="22"/>
                <w:szCs w:val="22"/>
              </w:rPr>
              <w:t>Asunto</w:t>
            </w:r>
            <w:r w:rsidRPr="00F35748">
              <w:rPr>
                <w:rFonts w:cstheme="minorHAnsi"/>
                <w:sz w:val="22"/>
                <w:szCs w:val="22"/>
              </w:rPr>
              <w:t>:</w:t>
            </w:r>
          </w:p>
        </w:tc>
        <w:tc>
          <w:tcPr>
            <w:tcW w:w="8797" w:type="dxa"/>
            <w:gridSpan w:val="2"/>
          </w:tcPr>
          <w:p w14:paraId="445801EB" w14:textId="63A89451" w:rsidR="007B6316" w:rsidRPr="00F35748" w:rsidRDefault="000E7167" w:rsidP="00101541">
            <w:pPr>
              <w:rPr>
                <w:rFonts w:cstheme="minorHAnsi"/>
                <w:b/>
                <w:bCs/>
                <w:sz w:val="22"/>
                <w:szCs w:val="22"/>
              </w:rPr>
            </w:pPr>
            <w:r w:rsidRPr="00F35748">
              <w:rPr>
                <w:rFonts w:cstheme="minorHAnsi"/>
                <w:b/>
                <w:bCs/>
                <w:sz w:val="22"/>
                <w:szCs w:val="22"/>
              </w:rPr>
              <w:t>Taller de la</w:t>
            </w:r>
            <w:r w:rsidR="00894D6B" w:rsidRPr="00F35748">
              <w:rPr>
                <w:rFonts w:cstheme="minorHAnsi"/>
                <w:b/>
                <w:bCs/>
                <w:sz w:val="22"/>
                <w:szCs w:val="22"/>
              </w:rPr>
              <w:t> </w:t>
            </w:r>
            <w:r w:rsidRPr="00F35748">
              <w:rPr>
                <w:rFonts w:cstheme="minorHAnsi"/>
                <w:b/>
                <w:bCs/>
                <w:sz w:val="22"/>
                <w:szCs w:val="22"/>
              </w:rPr>
              <w:t>UIT sobre "Resiliencia ante peligros naturales mediante soluciones basadas en la IA" y tercera reunión de la Iniciativa mundial sobre resiliencia ante peligros naturales mediante soluciones basadas en la</w:t>
            </w:r>
            <w:r w:rsidR="000B469A" w:rsidRPr="00F35748">
              <w:rPr>
                <w:rFonts w:cstheme="minorHAnsi"/>
                <w:b/>
                <w:bCs/>
                <w:sz w:val="22"/>
                <w:szCs w:val="22"/>
              </w:rPr>
              <w:t> </w:t>
            </w:r>
            <w:r w:rsidRPr="00F35748">
              <w:rPr>
                <w:rFonts w:cstheme="minorHAnsi"/>
                <w:b/>
                <w:bCs/>
                <w:sz w:val="22"/>
                <w:szCs w:val="22"/>
              </w:rPr>
              <w:t xml:space="preserve">IA </w:t>
            </w:r>
            <w:r w:rsidRPr="00F35748">
              <w:rPr>
                <w:rFonts w:cstheme="minorHAnsi"/>
                <w:b/>
                <w:bCs/>
                <w:sz w:val="22"/>
                <w:szCs w:val="22"/>
              </w:rPr>
              <w:br/>
              <w:t>(Bruselas, 11 y 12 de diciembre de</w:t>
            </w:r>
            <w:r w:rsidR="00894D6B" w:rsidRPr="00F35748">
              <w:rPr>
                <w:rFonts w:cstheme="minorHAnsi"/>
                <w:b/>
                <w:bCs/>
                <w:sz w:val="22"/>
                <w:szCs w:val="22"/>
              </w:rPr>
              <w:t> </w:t>
            </w:r>
            <w:r w:rsidRPr="00F35748">
              <w:rPr>
                <w:rFonts w:cstheme="minorHAnsi"/>
                <w:b/>
                <w:bCs/>
                <w:sz w:val="22"/>
                <w:szCs w:val="22"/>
              </w:rPr>
              <w:t>2025)</w:t>
            </w:r>
          </w:p>
        </w:tc>
      </w:tr>
    </w:tbl>
    <w:p w14:paraId="7DCD2BF6" w14:textId="597D8CB5" w:rsidR="00C34772" w:rsidRPr="00F35748" w:rsidRDefault="000E7167" w:rsidP="00101541">
      <w:pPr>
        <w:pStyle w:val="Normalaftertitle"/>
        <w:rPr>
          <w:rFonts w:cstheme="minorHAnsi"/>
          <w:sz w:val="22"/>
          <w:szCs w:val="22"/>
        </w:rPr>
      </w:pPr>
      <w:bookmarkStart w:id="1" w:name="StartTyping_S"/>
      <w:bookmarkStart w:id="2" w:name="suitetext"/>
      <w:bookmarkStart w:id="3" w:name="text"/>
      <w:bookmarkEnd w:id="1"/>
      <w:bookmarkEnd w:id="2"/>
      <w:bookmarkEnd w:id="3"/>
      <w:r w:rsidRPr="00F35748">
        <w:rPr>
          <w:rFonts w:cstheme="minorHAnsi"/>
          <w:sz w:val="22"/>
          <w:szCs w:val="22"/>
        </w:rPr>
        <w:t>Estimado Señor/Estimada Señora</w:t>
      </w:r>
      <w:r w:rsidR="00F35748">
        <w:rPr>
          <w:rFonts w:cstheme="minorHAnsi"/>
          <w:sz w:val="22"/>
          <w:szCs w:val="22"/>
        </w:rPr>
        <w:t>,</w:t>
      </w:r>
    </w:p>
    <w:p w14:paraId="573124F6" w14:textId="792816A4" w:rsidR="000E7167" w:rsidRPr="00F35748" w:rsidRDefault="000E7167" w:rsidP="000E7167">
      <w:pPr>
        <w:rPr>
          <w:rFonts w:cstheme="minorHAnsi"/>
          <w:b/>
          <w:bCs/>
          <w:sz w:val="22"/>
          <w:szCs w:val="22"/>
          <w:lang w:val="es-ES"/>
        </w:rPr>
      </w:pPr>
      <w:r w:rsidRPr="00F35748">
        <w:rPr>
          <w:rFonts w:cstheme="minorHAnsi"/>
          <w:sz w:val="22"/>
          <w:szCs w:val="22"/>
          <w:lang w:val="es-ES"/>
        </w:rPr>
        <w:t>1</w:t>
      </w:r>
      <w:r w:rsidRPr="00F35748">
        <w:rPr>
          <w:rFonts w:cstheme="minorHAnsi"/>
          <w:sz w:val="22"/>
          <w:szCs w:val="22"/>
          <w:lang w:val="es-ES"/>
        </w:rPr>
        <w:tab/>
      </w:r>
      <w:proofErr w:type="gramStart"/>
      <w:r w:rsidRPr="00F35748">
        <w:rPr>
          <w:rFonts w:cstheme="minorHAnsi"/>
          <w:sz w:val="22"/>
          <w:szCs w:val="22"/>
          <w:lang w:val="es-ES"/>
        </w:rPr>
        <w:t>La</w:t>
      </w:r>
      <w:proofErr w:type="gramEnd"/>
      <w:r w:rsidRPr="00F35748">
        <w:rPr>
          <w:rFonts w:cstheme="minorHAnsi"/>
          <w:sz w:val="22"/>
          <w:szCs w:val="22"/>
          <w:lang w:val="es-ES"/>
        </w:rPr>
        <w:t xml:space="preserve"> Oficina de Normalización de las Telecomunicaciones (TSB) de la Unión Internacional de Telecomunicaciones (UIT), en colaboración con la </w:t>
      </w:r>
      <w:hyperlink r:id="rId10" w:history="1">
        <w:r w:rsidRPr="00F35748">
          <w:rPr>
            <w:rStyle w:val="Hyperlink"/>
            <w:rFonts w:cstheme="minorHAnsi"/>
            <w:sz w:val="22"/>
            <w:szCs w:val="22"/>
            <w:lang w:val="es-ES"/>
          </w:rPr>
          <w:t>Comisión Europea</w:t>
        </w:r>
      </w:hyperlink>
      <w:r w:rsidRPr="00F35748">
        <w:rPr>
          <w:rFonts w:cstheme="minorHAnsi"/>
          <w:sz w:val="22"/>
          <w:szCs w:val="22"/>
          <w:lang w:val="es-ES"/>
        </w:rPr>
        <w:t xml:space="preserve"> (CE), está organizando un taller sobre </w:t>
      </w:r>
      <w:r w:rsidRPr="00F35748">
        <w:rPr>
          <w:rFonts w:cstheme="minorHAnsi"/>
          <w:b/>
          <w:bCs/>
          <w:sz w:val="22"/>
          <w:szCs w:val="22"/>
          <w:lang w:val="es-ES"/>
        </w:rPr>
        <w:t>"Resiliencia ante peligros naturales mediante soluciones basadas en la</w:t>
      </w:r>
      <w:r w:rsidR="000B469A" w:rsidRPr="00F35748">
        <w:rPr>
          <w:rFonts w:cstheme="minorHAnsi"/>
          <w:b/>
          <w:bCs/>
          <w:sz w:val="22"/>
          <w:szCs w:val="22"/>
          <w:lang w:val="es-ES"/>
        </w:rPr>
        <w:t> </w:t>
      </w:r>
      <w:r w:rsidRPr="00F35748">
        <w:rPr>
          <w:rFonts w:cstheme="minorHAnsi"/>
          <w:b/>
          <w:bCs/>
          <w:sz w:val="22"/>
          <w:szCs w:val="22"/>
          <w:lang w:val="es-ES"/>
        </w:rPr>
        <w:t>IA"</w:t>
      </w:r>
      <w:r w:rsidRPr="00F35748">
        <w:rPr>
          <w:rFonts w:cstheme="minorHAnsi"/>
          <w:sz w:val="22"/>
          <w:szCs w:val="22"/>
          <w:lang w:val="es-ES"/>
        </w:rPr>
        <w:t xml:space="preserve"> que se celebrará en Bruselas (Bélgica), el </w:t>
      </w:r>
      <w:r w:rsidRPr="00F35748">
        <w:rPr>
          <w:rFonts w:cstheme="minorHAnsi"/>
          <w:b/>
          <w:bCs/>
          <w:sz w:val="22"/>
          <w:szCs w:val="22"/>
          <w:lang w:val="es-ES"/>
        </w:rPr>
        <w:t>11 de diciembre de</w:t>
      </w:r>
      <w:r w:rsidR="00894D6B" w:rsidRPr="00F35748">
        <w:rPr>
          <w:rFonts w:cstheme="minorHAnsi"/>
          <w:b/>
          <w:bCs/>
          <w:sz w:val="22"/>
          <w:szCs w:val="22"/>
          <w:lang w:val="es-ES"/>
        </w:rPr>
        <w:t> </w:t>
      </w:r>
      <w:r w:rsidRPr="00F35748">
        <w:rPr>
          <w:rFonts w:cstheme="minorHAnsi"/>
          <w:b/>
          <w:bCs/>
          <w:sz w:val="22"/>
          <w:szCs w:val="22"/>
          <w:lang w:val="es-ES"/>
        </w:rPr>
        <w:t>2025.</w:t>
      </w:r>
      <w:r w:rsidRPr="00F35748">
        <w:rPr>
          <w:rFonts w:cstheme="minorHAnsi"/>
          <w:sz w:val="22"/>
          <w:szCs w:val="22"/>
          <w:lang w:val="es-ES"/>
        </w:rPr>
        <w:t xml:space="preserve"> El taller se celebrará bajo los auspicios de la</w:t>
      </w:r>
      <w:r w:rsidR="00894D6B" w:rsidRPr="00F35748">
        <w:rPr>
          <w:rFonts w:cstheme="minorHAnsi"/>
          <w:sz w:val="22"/>
          <w:szCs w:val="22"/>
          <w:lang w:val="es-ES"/>
        </w:rPr>
        <w:t> </w:t>
      </w:r>
      <w:r w:rsidRPr="00F35748">
        <w:rPr>
          <w:rFonts w:cstheme="minorHAnsi"/>
          <w:sz w:val="22"/>
          <w:szCs w:val="22"/>
          <w:lang w:val="es-ES"/>
        </w:rPr>
        <w:t xml:space="preserve">CE y de forma conjunta con la </w:t>
      </w:r>
      <w:r w:rsidRPr="00F35748">
        <w:rPr>
          <w:rFonts w:cstheme="minorHAnsi"/>
          <w:b/>
          <w:bCs/>
          <w:sz w:val="22"/>
          <w:szCs w:val="22"/>
          <w:lang w:val="es-ES"/>
        </w:rPr>
        <w:t xml:space="preserve">tercera reunión </w:t>
      </w:r>
      <w:r w:rsidRPr="00F35748">
        <w:rPr>
          <w:rFonts w:cstheme="minorHAnsi"/>
          <w:sz w:val="22"/>
          <w:szCs w:val="22"/>
          <w:lang w:val="es-ES"/>
        </w:rPr>
        <w:t xml:space="preserve">de la </w:t>
      </w:r>
      <w:hyperlink r:id="rId11" w:history="1">
        <w:r w:rsidR="00894D6B" w:rsidRPr="00F35748">
          <w:rPr>
            <w:rStyle w:val="Hyperlink"/>
            <w:rFonts w:cstheme="minorHAnsi"/>
            <w:sz w:val="22"/>
            <w:szCs w:val="22"/>
            <w:lang w:val="es-ES"/>
          </w:rPr>
          <w:t>Iniciativa mundial sobre resiliencia ante peligros naturales mediante soluciones basadas en la IA</w:t>
        </w:r>
      </w:hyperlink>
      <w:r w:rsidR="00894D6B" w:rsidRPr="00F35748">
        <w:rPr>
          <w:rFonts w:cstheme="minorHAnsi"/>
          <w:sz w:val="22"/>
          <w:szCs w:val="22"/>
        </w:rPr>
        <w:t>,</w:t>
      </w:r>
      <w:r w:rsidRPr="00F35748">
        <w:rPr>
          <w:rFonts w:cstheme="minorHAnsi"/>
          <w:sz w:val="22"/>
          <w:szCs w:val="22"/>
          <w:lang w:val="es-ES"/>
        </w:rPr>
        <w:t xml:space="preserve"> que tendrá lugar el</w:t>
      </w:r>
      <w:r w:rsidRPr="00F35748">
        <w:rPr>
          <w:rFonts w:cstheme="minorHAnsi"/>
          <w:b/>
          <w:bCs/>
          <w:sz w:val="22"/>
          <w:szCs w:val="22"/>
          <w:lang w:val="es-ES"/>
        </w:rPr>
        <w:t xml:space="preserve"> 12 de diciembre de</w:t>
      </w:r>
      <w:r w:rsidR="00894D6B" w:rsidRPr="00F35748">
        <w:rPr>
          <w:rFonts w:cstheme="minorHAnsi"/>
          <w:b/>
          <w:bCs/>
          <w:sz w:val="22"/>
          <w:szCs w:val="22"/>
          <w:lang w:val="es-ES"/>
        </w:rPr>
        <w:t> </w:t>
      </w:r>
      <w:r w:rsidRPr="00F35748">
        <w:rPr>
          <w:rFonts w:cstheme="minorHAnsi"/>
          <w:b/>
          <w:bCs/>
          <w:sz w:val="22"/>
          <w:szCs w:val="22"/>
          <w:lang w:val="es-ES"/>
        </w:rPr>
        <w:t>2025</w:t>
      </w:r>
      <w:r w:rsidRPr="00F35748">
        <w:rPr>
          <w:rFonts w:cstheme="minorHAnsi"/>
          <w:sz w:val="22"/>
          <w:szCs w:val="22"/>
          <w:lang w:val="es-ES"/>
        </w:rPr>
        <w:t xml:space="preserve"> en el mismo lugar.</w:t>
      </w:r>
      <w:hyperlink r:id="rId12" w:history="1"/>
      <w:hyperlink r:id="rId13" w:history="1"/>
    </w:p>
    <w:p w14:paraId="1363C657" w14:textId="03D55916" w:rsidR="000E7167" w:rsidRPr="00F35748" w:rsidRDefault="000E7167" w:rsidP="000E7167">
      <w:pPr>
        <w:rPr>
          <w:rFonts w:cstheme="minorHAnsi"/>
          <w:sz w:val="22"/>
          <w:szCs w:val="22"/>
          <w:lang w:val="es-ES"/>
        </w:rPr>
      </w:pPr>
      <w:r w:rsidRPr="00F35748">
        <w:rPr>
          <w:rFonts w:cstheme="minorHAnsi"/>
          <w:sz w:val="22"/>
          <w:szCs w:val="22"/>
          <w:lang w:val="es-ES"/>
        </w:rPr>
        <w:t>2</w:t>
      </w:r>
      <w:r w:rsidRPr="00F35748">
        <w:rPr>
          <w:rFonts w:cstheme="minorHAnsi"/>
          <w:sz w:val="22"/>
          <w:szCs w:val="22"/>
          <w:lang w:val="es-ES"/>
        </w:rPr>
        <w:tab/>
      </w:r>
      <w:proofErr w:type="gramStart"/>
      <w:r w:rsidRPr="00F35748">
        <w:rPr>
          <w:rFonts w:cstheme="minorHAnsi"/>
          <w:sz w:val="22"/>
          <w:szCs w:val="22"/>
          <w:lang w:val="es-ES"/>
        </w:rPr>
        <w:t>La</w:t>
      </w:r>
      <w:proofErr w:type="gramEnd"/>
      <w:r w:rsidRPr="00F35748">
        <w:rPr>
          <w:rFonts w:cstheme="minorHAnsi"/>
          <w:sz w:val="22"/>
          <w:szCs w:val="22"/>
          <w:lang w:val="es-ES"/>
        </w:rPr>
        <w:t xml:space="preserve"> Iniciativa mundial sobre resiliencia ante peligros naturales mediante soluciones basadas en la</w:t>
      </w:r>
      <w:r w:rsidR="000B469A" w:rsidRPr="00F35748">
        <w:rPr>
          <w:rFonts w:cstheme="minorHAnsi"/>
          <w:sz w:val="22"/>
          <w:szCs w:val="22"/>
          <w:lang w:val="es-ES"/>
        </w:rPr>
        <w:t> </w:t>
      </w:r>
      <w:r w:rsidRPr="00F35748">
        <w:rPr>
          <w:rFonts w:cstheme="minorHAnsi"/>
          <w:sz w:val="22"/>
          <w:szCs w:val="22"/>
          <w:lang w:val="es-ES"/>
        </w:rPr>
        <w:t>IA es un proyecto de colaboración dirigido por la</w:t>
      </w:r>
      <w:r w:rsidR="00894D6B" w:rsidRPr="00F35748">
        <w:rPr>
          <w:rFonts w:cstheme="minorHAnsi"/>
          <w:sz w:val="22"/>
          <w:szCs w:val="22"/>
          <w:lang w:val="es-ES"/>
        </w:rPr>
        <w:t> </w:t>
      </w:r>
      <w:r w:rsidRPr="00F35748">
        <w:rPr>
          <w:rFonts w:cstheme="minorHAnsi"/>
          <w:sz w:val="22"/>
          <w:szCs w:val="22"/>
          <w:lang w:val="es-ES"/>
        </w:rPr>
        <w:t>UIT, en el que participan el Programa de las Naciones Unidas para el Medio Ambiente (PNUMA), la Convención Marco de las Naciones Unidas sobre el Cambio Climático (CMNUCC), la Unión Postal Universal (UPU), la Organización de las Naciones Unidas para la Educación, la Ciencia y la Cultura (UNESCO) y la Organización Meteorológica Mundial (OMM).</w:t>
      </w:r>
    </w:p>
    <w:p w14:paraId="75BCC155" w14:textId="192B9EB7" w:rsidR="000E7167" w:rsidRPr="00F35748" w:rsidRDefault="000E7167" w:rsidP="000E7167">
      <w:pPr>
        <w:rPr>
          <w:rFonts w:cstheme="minorHAnsi"/>
          <w:sz w:val="22"/>
          <w:szCs w:val="22"/>
          <w:lang w:val="es-ES"/>
        </w:rPr>
      </w:pPr>
      <w:r w:rsidRPr="00F35748">
        <w:rPr>
          <w:rFonts w:cstheme="minorHAnsi"/>
          <w:sz w:val="22"/>
          <w:szCs w:val="22"/>
          <w:lang w:val="es-ES"/>
        </w:rPr>
        <w:t>En este marco se examinan formas de aplicar eficazmente la</w:t>
      </w:r>
      <w:r w:rsidR="00894D6B" w:rsidRPr="00F35748">
        <w:rPr>
          <w:rFonts w:cstheme="minorHAnsi"/>
          <w:sz w:val="22"/>
          <w:szCs w:val="22"/>
          <w:lang w:val="es-ES"/>
        </w:rPr>
        <w:t> </w:t>
      </w:r>
      <w:r w:rsidRPr="00F35748">
        <w:rPr>
          <w:rFonts w:cstheme="minorHAnsi"/>
          <w:sz w:val="22"/>
          <w:szCs w:val="22"/>
          <w:lang w:val="es-ES"/>
        </w:rPr>
        <w:t xml:space="preserve">IA a la gestión de catástrofes, se proporciona orientación técnica y apoyo a la investigación e innovación, y se facilita la elaboración de normas. Para obtener más información sobre el lanzamiento de esta iniciativa, visite este </w:t>
      </w:r>
      <w:hyperlink r:id="rId14" w:history="1">
        <w:r w:rsidRPr="00F35748">
          <w:rPr>
            <w:rStyle w:val="Hyperlink"/>
            <w:rFonts w:cstheme="minorHAnsi"/>
            <w:sz w:val="22"/>
            <w:szCs w:val="22"/>
            <w:lang w:val="es-ES"/>
          </w:rPr>
          <w:t>enlace</w:t>
        </w:r>
      </w:hyperlink>
      <w:r w:rsidRPr="00F35748">
        <w:rPr>
          <w:rFonts w:cstheme="minorHAnsi"/>
          <w:sz w:val="22"/>
          <w:szCs w:val="22"/>
          <w:lang w:val="es-ES"/>
        </w:rPr>
        <w:t xml:space="preserve">. La iniciativa basa su labor en las actividades del </w:t>
      </w:r>
      <w:hyperlink r:id="rId15" w:history="1">
        <w:r w:rsidR="00894D6B" w:rsidRPr="00F35748">
          <w:rPr>
            <w:rStyle w:val="Hyperlink"/>
            <w:rFonts w:cstheme="minorHAnsi"/>
            <w:sz w:val="22"/>
            <w:szCs w:val="22"/>
            <w:lang w:val="es-ES"/>
          </w:rPr>
          <w:t>Grupo Temático de la UIT, la OMM y el PNUMA sobre IA para la Gestión de Catástrofes Naturales (FG-AI4NDM)</w:t>
        </w:r>
      </w:hyperlink>
      <w:r w:rsidR="00894D6B" w:rsidRPr="00F35748">
        <w:rPr>
          <w:rFonts w:cstheme="minorHAnsi"/>
          <w:sz w:val="22"/>
          <w:szCs w:val="22"/>
        </w:rPr>
        <w:t>.</w:t>
      </w:r>
      <w:hyperlink r:id="rId16" w:history="1"/>
      <w:hyperlink r:id="rId17" w:history="1"/>
    </w:p>
    <w:p w14:paraId="6551CFE4" w14:textId="62589784" w:rsidR="000E7167" w:rsidRPr="00F35748" w:rsidRDefault="000E7167" w:rsidP="000E7167">
      <w:pPr>
        <w:rPr>
          <w:rFonts w:cstheme="minorHAnsi"/>
          <w:sz w:val="22"/>
          <w:szCs w:val="22"/>
          <w:lang w:val="es-ES"/>
        </w:rPr>
      </w:pPr>
      <w:r w:rsidRPr="00F35748">
        <w:rPr>
          <w:rFonts w:cstheme="minorHAnsi"/>
          <w:sz w:val="22"/>
          <w:szCs w:val="22"/>
          <w:lang w:val="es-ES"/>
        </w:rPr>
        <w:t>3</w:t>
      </w:r>
      <w:r w:rsidRPr="00F35748">
        <w:rPr>
          <w:rFonts w:cstheme="minorHAnsi"/>
          <w:sz w:val="22"/>
          <w:szCs w:val="22"/>
          <w:lang w:val="es-ES"/>
        </w:rPr>
        <w:tab/>
      </w:r>
      <w:proofErr w:type="gramStart"/>
      <w:r w:rsidRPr="00F35748">
        <w:rPr>
          <w:rFonts w:cstheme="minorHAnsi"/>
          <w:sz w:val="22"/>
          <w:szCs w:val="22"/>
          <w:lang w:val="es-ES"/>
        </w:rPr>
        <w:t>La</w:t>
      </w:r>
      <w:proofErr w:type="gramEnd"/>
      <w:r w:rsidRPr="00F35748">
        <w:rPr>
          <w:rFonts w:cstheme="minorHAnsi"/>
          <w:sz w:val="22"/>
          <w:szCs w:val="22"/>
          <w:lang w:val="es-ES"/>
        </w:rPr>
        <w:t xml:space="preserve"> tercera reunión de la Iniciativa mundial tendrá lugar el 12 de diciembre de</w:t>
      </w:r>
      <w:r w:rsidR="00894D6B" w:rsidRPr="00F35748">
        <w:rPr>
          <w:rFonts w:cstheme="minorHAnsi"/>
          <w:sz w:val="22"/>
          <w:szCs w:val="22"/>
          <w:lang w:val="es-ES"/>
        </w:rPr>
        <w:t> </w:t>
      </w:r>
      <w:r w:rsidRPr="00F35748">
        <w:rPr>
          <w:rFonts w:cstheme="minorHAnsi"/>
          <w:sz w:val="22"/>
          <w:szCs w:val="22"/>
          <w:lang w:val="es-ES"/>
        </w:rPr>
        <w:t xml:space="preserve">2025 en Bruselas (Bélgica). Esta reunión se dedicará a examinar las contribuciones recibidas por escrito y avanzar en el desarrollo de los correspondientes productos. El proyecto de orden del día, los documentos de la reunión y otra información adicional podrán consultarse en la </w:t>
      </w:r>
      <w:hyperlink r:id="rId18" w:history="1">
        <w:r w:rsidRPr="00F35748">
          <w:rPr>
            <w:rStyle w:val="Hyperlink"/>
            <w:rFonts w:cstheme="minorHAnsi"/>
            <w:sz w:val="22"/>
            <w:szCs w:val="22"/>
            <w:lang w:val="es-ES"/>
          </w:rPr>
          <w:t>página principal de la Iniciativa mundial</w:t>
        </w:r>
      </w:hyperlink>
      <w:r w:rsidRPr="00F35748">
        <w:rPr>
          <w:rFonts w:cstheme="minorHAnsi"/>
          <w:sz w:val="22"/>
          <w:szCs w:val="22"/>
          <w:lang w:val="es-ES"/>
        </w:rPr>
        <w:t>.</w:t>
      </w:r>
      <w:hyperlink r:id="rId19" w:history="1"/>
    </w:p>
    <w:p w14:paraId="0EA13AF8" w14:textId="17792F0C" w:rsidR="000E7167" w:rsidRPr="00F35748" w:rsidRDefault="000E7167" w:rsidP="00CD042D">
      <w:pPr>
        <w:rPr>
          <w:rFonts w:cstheme="minorHAnsi"/>
          <w:sz w:val="22"/>
          <w:szCs w:val="22"/>
          <w:lang w:val="es-ES"/>
        </w:rPr>
      </w:pPr>
      <w:r w:rsidRPr="00F35748">
        <w:rPr>
          <w:rFonts w:cstheme="minorHAnsi"/>
          <w:sz w:val="22"/>
          <w:szCs w:val="22"/>
          <w:lang w:val="es-ES"/>
        </w:rPr>
        <w:t>Habida cuenta de que las contribuciones por escrito son importantes para el éxito final del grupo, recomendamos encarecidamente a sus autores que se ajusten a los trabajos de la Iniciativa. Dichas contribuciones deben remitirse a la Secretaría (</w:t>
      </w:r>
      <w:hyperlink r:id="rId20" w:history="1">
        <w:r w:rsidRPr="00F35748">
          <w:rPr>
            <w:rStyle w:val="Hyperlink"/>
            <w:rFonts w:cstheme="minorHAnsi"/>
            <w:sz w:val="22"/>
            <w:szCs w:val="22"/>
            <w:lang w:val="es-ES"/>
          </w:rPr>
          <w:t>tsbfgai4ndm@itu.int</w:t>
        </w:r>
      </w:hyperlink>
      <w:r w:rsidRPr="00F35748">
        <w:rPr>
          <w:rFonts w:cstheme="minorHAnsi"/>
          <w:sz w:val="22"/>
          <w:szCs w:val="22"/>
          <w:lang w:val="es-ES"/>
        </w:rPr>
        <w:t xml:space="preserve">) en formato electrónico utilizando las </w:t>
      </w:r>
      <w:r w:rsidRPr="00F35748">
        <w:rPr>
          <w:rFonts w:cstheme="minorHAnsi"/>
          <w:sz w:val="22"/>
          <w:szCs w:val="22"/>
          <w:lang w:val="es-ES"/>
        </w:rPr>
        <w:lastRenderedPageBreak/>
        <w:t xml:space="preserve">plantillas disponibles en la </w:t>
      </w:r>
      <w:hyperlink r:id="rId21" w:history="1">
        <w:r w:rsidRPr="00F35748">
          <w:rPr>
            <w:rStyle w:val="Hyperlink"/>
            <w:rFonts w:cstheme="minorHAnsi"/>
            <w:sz w:val="22"/>
            <w:szCs w:val="22"/>
            <w:lang w:val="es-ES"/>
          </w:rPr>
          <w:t>página principal de la GI-AI4R</w:t>
        </w:r>
      </w:hyperlink>
      <w:r w:rsidRPr="00F35748">
        <w:rPr>
          <w:rFonts w:cstheme="minorHAnsi"/>
          <w:sz w:val="22"/>
          <w:szCs w:val="22"/>
          <w:lang w:val="es-ES"/>
        </w:rPr>
        <w:t>.</w:t>
      </w:r>
      <w:r w:rsidR="00CD042D" w:rsidRPr="00F35748">
        <w:rPr>
          <w:rFonts w:cstheme="minorHAnsi"/>
          <w:sz w:val="22"/>
          <w:szCs w:val="22"/>
          <w:lang w:val="es-ES"/>
        </w:rPr>
        <w:t xml:space="preserve"> </w:t>
      </w:r>
      <w:r w:rsidRPr="00F35748">
        <w:rPr>
          <w:rFonts w:cstheme="minorHAnsi"/>
          <w:sz w:val="22"/>
          <w:szCs w:val="22"/>
          <w:lang w:val="es-ES"/>
        </w:rPr>
        <w:t xml:space="preserve">El plazo de presentación de contribuciones a la reunión finaliza el </w:t>
      </w:r>
      <w:r w:rsidRPr="00F35748">
        <w:rPr>
          <w:rFonts w:cstheme="minorHAnsi"/>
          <w:b/>
          <w:bCs/>
          <w:sz w:val="22"/>
          <w:szCs w:val="22"/>
          <w:lang w:val="es-ES"/>
        </w:rPr>
        <w:t>2 de diciembre de</w:t>
      </w:r>
      <w:r w:rsidR="00894D6B" w:rsidRPr="00F35748">
        <w:rPr>
          <w:rFonts w:cstheme="minorHAnsi"/>
          <w:b/>
          <w:bCs/>
          <w:sz w:val="22"/>
          <w:szCs w:val="22"/>
          <w:lang w:val="es-ES"/>
        </w:rPr>
        <w:t> </w:t>
      </w:r>
      <w:r w:rsidRPr="00F35748">
        <w:rPr>
          <w:rFonts w:cstheme="minorHAnsi"/>
          <w:b/>
          <w:bCs/>
          <w:sz w:val="22"/>
          <w:szCs w:val="22"/>
          <w:lang w:val="es-ES"/>
        </w:rPr>
        <w:t>2025</w:t>
      </w:r>
      <w:r w:rsidRPr="00F35748">
        <w:rPr>
          <w:rFonts w:cstheme="minorHAnsi"/>
          <w:sz w:val="22"/>
          <w:szCs w:val="22"/>
          <w:lang w:val="es-ES"/>
        </w:rPr>
        <w:t>.</w:t>
      </w:r>
      <w:hyperlink r:id="rId22" w:history="1"/>
      <w:hyperlink r:id="rId23" w:history="1"/>
    </w:p>
    <w:p w14:paraId="5A5FE71A" w14:textId="4AE14486" w:rsidR="000E7167" w:rsidRPr="00F35748" w:rsidRDefault="000E7167" w:rsidP="000E7167">
      <w:pPr>
        <w:rPr>
          <w:rFonts w:cstheme="minorHAnsi"/>
          <w:sz w:val="22"/>
          <w:szCs w:val="22"/>
          <w:lang w:val="es-ES"/>
        </w:rPr>
      </w:pPr>
      <w:r w:rsidRPr="00F35748">
        <w:rPr>
          <w:rFonts w:cstheme="minorHAnsi"/>
          <w:sz w:val="22"/>
          <w:szCs w:val="22"/>
          <w:lang w:val="es-ES"/>
        </w:rPr>
        <w:t>4</w:t>
      </w:r>
      <w:r w:rsidRPr="00F35748">
        <w:rPr>
          <w:rFonts w:cstheme="minorHAnsi"/>
          <w:sz w:val="22"/>
          <w:szCs w:val="22"/>
          <w:lang w:val="es-ES"/>
        </w:rPr>
        <w:tab/>
      </w:r>
      <w:proofErr w:type="gramStart"/>
      <w:r w:rsidRPr="00F35748">
        <w:rPr>
          <w:rFonts w:cstheme="minorHAnsi"/>
          <w:sz w:val="22"/>
          <w:szCs w:val="22"/>
          <w:lang w:val="es-ES"/>
        </w:rPr>
        <w:t>El</w:t>
      </w:r>
      <w:proofErr w:type="gramEnd"/>
      <w:r w:rsidRPr="00F35748">
        <w:rPr>
          <w:rFonts w:cstheme="minorHAnsi"/>
          <w:sz w:val="22"/>
          <w:szCs w:val="22"/>
          <w:lang w:val="es-ES"/>
        </w:rPr>
        <w:t xml:space="preserve"> taller celebrado el 11 de diciembre de</w:t>
      </w:r>
      <w:r w:rsidR="00894D6B" w:rsidRPr="00F35748">
        <w:rPr>
          <w:rFonts w:cstheme="minorHAnsi"/>
          <w:sz w:val="22"/>
          <w:szCs w:val="22"/>
          <w:lang w:val="es-ES"/>
        </w:rPr>
        <w:t> </w:t>
      </w:r>
      <w:r w:rsidRPr="00F35748">
        <w:rPr>
          <w:rFonts w:cstheme="minorHAnsi"/>
          <w:sz w:val="22"/>
          <w:szCs w:val="22"/>
          <w:lang w:val="es-ES"/>
        </w:rPr>
        <w:t>2025 se centrará en aprovechar la</w:t>
      </w:r>
      <w:r w:rsidR="00894D6B" w:rsidRPr="00F35748">
        <w:rPr>
          <w:rFonts w:cstheme="minorHAnsi"/>
          <w:sz w:val="22"/>
          <w:szCs w:val="22"/>
          <w:lang w:val="es-ES"/>
        </w:rPr>
        <w:t> </w:t>
      </w:r>
      <w:r w:rsidRPr="00F35748">
        <w:rPr>
          <w:rFonts w:cstheme="minorHAnsi"/>
          <w:sz w:val="22"/>
          <w:szCs w:val="22"/>
          <w:lang w:val="es-ES"/>
        </w:rPr>
        <w:t>IA para la preparación a las catástrofes y la compartición de conocimientos a fin de exponer las principales herramientas impulsadas por la</w:t>
      </w:r>
      <w:r w:rsidR="00894D6B" w:rsidRPr="00F35748">
        <w:rPr>
          <w:rFonts w:cstheme="minorHAnsi"/>
          <w:sz w:val="22"/>
          <w:szCs w:val="22"/>
          <w:lang w:val="es-ES"/>
        </w:rPr>
        <w:t> </w:t>
      </w:r>
      <w:r w:rsidRPr="00F35748">
        <w:rPr>
          <w:rFonts w:cstheme="minorHAnsi"/>
          <w:sz w:val="22"/>
          <w:szCs w:val="22"/>
          <w:lang w:val="es-ES"/>
        </w:rPr>
        <w:t>IA que pueden mejorar los esfuerzos generales en materia de gestión de catástrofes. Los debates tendrán lugar únicamente en inglés. Se ofrecerá la posibilidad de participar a distancia en el taller. Cuando se aproximen las fechas del evento se proporcionará un documento de información de utilidad en el que se ofrecerán más detalles sobre la logística.</w:t>
      </w:r>
    </w:p>
    <w:p w14:paraId="2C31B454" w14:textId="5AEB23D8" w:rsidR="000E7167" w:rsidRPr="00F35748" w:rsidRDefault="000E7167" w:rsidP="000E7167">
      <w:pPr>
        <w:rPr>
          <w:rFonts w:cstheme="minorHAnsi"/>
          <w:sz w:val="22"/>
          <w:szCs w:val="22"/>
          <w:lang w:val="es-ES"/>
        </w:rPr>
      </w:pPr>
      <w:r w:rsidRPr="00F35748">
        <w:rPr>
          <w:rFonts w:cstheme="minorHAnsi"/>
          <w:sz w:val="22"/>
          <w:szCs w:val="22"/>
          <w:lang w:val="es-ES"/>
        </w:rPr>
        <w:t>5</w:t>
      </w:r>
      <w:r w:rsidRPr="00F35748">
        <w:rPr>
          <w:rFonts w:cstheme="minorHAnsi"/>
          <w:sz w:val="22"/>
          <w:szCs w:val="22"/>
          <w:lang w:val="es-ES"/>
        </w:rPr>
        <w:tab/>
      </w:r>
      <w:proofErr w:type="gramStart"/>
      <w:r w:rsidRPr="00F35748">
        <w:rPr>
          <w:rFonts w:cstheme="minorHAnsi"/>
          <w:sz w:val="22"/>
          <w:szCs w:val="22"/>
          <w:lang w:val="es-ES"/>
        </w:rPr>
        <w:t>La</w:t>
      </w:r>
      <w:proofErr w:type="gramEnd"/>
      <w:r w:rsidRPr="00F35748">
        <w:rPr>
          <w:rFonts w:cstheme="minorHAnsi"/>
          <w:sz w:val="22"/>
          <w:szCs w:val="22"/>
          <w:lang w:val="es-ES"/>
        </w:rPr>
        <w:t xml:space="preserve"> participación en el evento es gratuita y está abierta a los Estados Miembros, a los Miembros de Sector, a los Asociados y a las Instituciones Académicas de la</w:t>
      </w:r>
      <w:r w:rsidR="00894D6B" w:rsidRPr="00F35748">
        <w:rPr>
          <w:rFonts w:cstheme="minorHAnsi"/>
          <w:sz w:val="22"/>
          <w:szCs w:val="22"/>
          <w:lang w:val="es-ES"/>
        </w:rPr>
        <w:t> </w:t>
      </w:r>
      <w:r w:rsidRPr="00F35748">
        <w:rPr>
          <w:rFonts w:cstheme="minorHAnsi"/>
          <w:sz w:val="22"/>
          <w:szCs w:val="22"/>
          <w:lang w:val="es-ES"/>
        </w:rPr>
        <w:t>UIT, y a cualquier persona nacional de un Estado Miembro de la</w:t>
      </w:r>
      <w:r w:rsidR="00894D6B" w:rsidRPr="00F35748">
        <w:rPr>
          <w:rFonts w:cstheme="minorHAnsi"/>
          <w:sz w:val="22"/>
          <w:szCs w:val="22"/>
          <w:lang w:val="es-ES"/>
        </w:rPr>
        <w:t> </w:t>
      </w:r>
      <w:r w:rsidRPr="00F35748">
        <w:rPr>
          <w:rFonts w:cstheme="minorHAnsi"/>
          <w:sz w:val="22"/>
          <w:szCs w:val="22"/>
          <w:lang w:val="es-ES"/>
        </w:rPr>
        <w:t>UIT que desee contribuir a los trabajos. Esto incluye a las personas que también sean miembros de organizaciones nacionales, regionales e internacionales. Téngase no obstante en cuenta que la inscripción es obligatoria para asistir presencialmente o participar en línea.</w:t>
      </w:r>
    </w:p>
    <w:p w14:paraId="09DFB2DE" w14:textId="2EF7AB4B" w:rsidR="000E7167" w:rsidRPr="00F35748" w:rsidRDefault="000E7167" w:rsidP="000E7167">
      <w:pPr>
        <w:rPr>
          <w:rFonts w:cstheme="minorHAnsi"/>
          <w:sz w:val="22"/>
          <w:szCs w:val="22"/>
          <w:lang w:val="es-ES"/>
        </w:rPr>
      </w:pPr>
      <w:r w:rsidRPr="00F35748">
        <w:rPr>
          <w:rFonts w:cstheme="minorHAnsi"/>
          <w:sz w:val="22"/>
          <w:szCs w:val="22"/>
          <w:lang w:val="es-ES"/>
        </w:rPr>
        <w:t>6</w:t>
      </w:r>
      <w:r w:rsidRPr="00F35748">
        <w:rPr>
          <w:rFonts w:cstheme="minorHAnsi"/>
          <w:sz w:val="22"/>
          <w:szCs w:val="22"/>
          <w:lang w:val="es-ES"/>
        </w:rPr>
        <w:tab/>
      </w:r>
      <w:proofErr w:type="gramStart"/>
      <w:r w:rsidRPr="00F35748">
        <w:rPr>
          <w:rFonts w:cstheme="minorHAnsi"/>
          <w:sz w:val="22"/>
          <w:szCs w:val="22"/>
          <w:lang w:val="es-ES"/>
        </w:rPr>
        <w:t>A</w:t>
      </w:r>
      <w:proofErr w:type="gramEnd"/>
      <w:r w:rsidRPr="00F35748">
        <w:rPr>
          <w:rFonts w:cstheme="minorHAnsi"/>
          <w:sz w:val="22"/>
          <w:szCs w:val="22"/>
          <w:lang w:val="es-ES"/>
        </w:rPr>
        <w:t xml:space="preserve"> fin de que la</w:t>
      </w:r>
      <w:r w:rsidR="00894D6B" w:rsidRPr="00F35748">
        <w:rPr>
          <w:rFonts w:cstheme="minorHAnsi"/>
          <w:sz w:val="22"/>
          <w:szCs w:val="22"/>
          <w:lang w:val="es-ES"/>
        </w:rPr>
        <w:t> </w:t>
      </w:r>
      <w:r w:rsidRPr="00F35748">
        <w:rPr>
          <w:rFonts w:cstheme="minorHAnsi"/>
          <w:sz w:val="22"/>
          <w:szCs w:val="22"/>
          <w:lang w:val="es-ES"/>
        </w:rPr>
        <w:t xml:space="preserve">TSB pueda tomar las disposiciones necesarias para la organización del taller y la reunión, le agradeceríamos que se inscribiese a través de la página web del evento a la mayor brevedad y, a más tardar, el </w:t>
      </w:r>
      <w:r w:rsidRPr="00F35748">
        <w:rPr>
          <w:rFonts w:cstheme="minorHAnsi"/>
          <w:b/>
          <w:bCs/>
          <w:sz w:val="22"/>
          <w:szCs w:val="22"/>
          <w:lang w:val="es-ES"/>
        </w:rPr>
        <w:t>11 de noviembre de</w:t>
      </w:r>
      <w:r w:rsidR="00894D6B" w:rsidRPr="00F35748">
        <w:rPr>
          <w:rFonts w:cstheme="minorHAnsi"/>
          <w:b/>
          <w:bCs/>
          <w:sz w:val="22"/>
          <w:szCs w:val="22"/>
          <w:lang w:val="es-ES"/>
        </w:rPr>
        <w:t> </w:t>
      </w:r>
      <w:r w:rsidRPr="00F35748">
        <w:rPr>
          <w:rFonts w:cstheme="minorHAnsi"/>
          <w:b/>
          <w:bCs/>
          <w:sz w:val="22"/>
          <w:szCs w:val="22"/>
          <w:lang w:val="es-ES"/>
        </w:rPr>
        <w:t>2025.</w:t>
      </w:r>
      <w:r w:rsidRPr="00F35748">
        <w:rPr>
          <w:rFonts w:cstheme="minorHAnsi"/>
          <w:sz w:val="22"/>
          <w:szCs w:val="22"/>
          <w:lang w:val="es-ES"/>
        </w:rPr>
        <w:t xml:space="preserve"> </w:t>
      </w:r>
      <w:r w:rsidRPr="00F35748">
        <w:rPr>
          <w:rFonts w:cstheme="minorHAnsi"/>
          <w:b/>
          <w:bCs/>
          <w:sz w:val="22"/>
          <w:szCs w:val="22"/>
          <w:lang w:val="es-ES"/>
        </w:rPr>
        <w:t>Le rogamos tenga presente que la preinscripción de los participantes en los talleres y reuniones es obligatoria y se lleva a cabo exclusivamente en línea.</w:t>
      </w:r>
    </w:p>
    <w:p w14:paraId="65DD928A" w14:textId="77777777" w:rsidR="000E7167" w:rsidRPr="00F35748" w:rsidRDefault="000E7167" w:rsidP="000E7167">
      <w:pPr>
        <w:rPr>
          <w:rFonts w:cstheme="minorHAnsi"/>
          <w:sz w:val="22"/>
          <w:szCs w:val="22"/>
          <w:lang w:val="es-ES"/>
        </w:rPr>
      </w:pPr>
      <w:r w:rsidRPr="00F35748">
        <w:rPr>
          <w:rFonts w:cstheme="minorHAnsi"/>
          <w:sz w:val="22"/>
          <w:szCs w:val="22"/>
          <w:lang w:val="es-ES"/>
        </w:rPr>
        <w:t>7</w:t>
      </w:r>
      <w:r w:rsidRPr="00F35748">
        <w:rPr>
          <w:rFonts w:cstheme="minorHAnsi"/>
          <w:sz w:val="22"/>
          <w:szCs w:val="22"/>
          <w:lang w:val="es-ES"/>
        </w:rPr>
        <w:tab/>
      </w:r>
      <w:proofErr w:type="gramStart"/>
      <w:r w:rsidRPr="00F35748">
        <w:rPr>
          <w:rFonts w:cstheme="minorHAnsi"/>
          <w:sz w:val="22"/>
          <w:szCs w:val="22"/>
          <w:lang w:val="es-ES"/>
        </w:rPr>
        <w:t>Toda</w:t>
      </w:r>
      <w:proofErr w:type="gramEnd"/>
      <w:r w:rsidRPr="00F35748">
        <w:rPr>
          <w:rFonts w:cstheme="minorHAnsi"/>
          <w:sz w:val="22"/>
          <w:szCs w:val="22"/>
          <w:lang w:val="es-ES"/>
        </w:rPr>
        <w:t xml:space="preserve"> la información relativa al taller, incluido el proyecto de programa, se publicará en la </w:t>
      </w:r>
      <w:hyperlink r:id="rId24" w:history="1">
        <w:r w:rsidRPr="00F35748">
          <w:rPr>
            <w:rStyle w:val="Hyperlink"/>
            <w:rFonts w:cstheme="minorHAnsi"/>
            <w:sz w:val="22"/>
            <w:szCs w:val="22"/>
            <w:lang w:val="es-ES"/>
          </w:rPr>
          <w:t>página principal de la Iniciativa mundial</w:t>
        </w:r>
      </w:hyperlink>
      <w:r w:rsidRPr="00F35748">
        <w:rPr>
          <w:rFonts w:cstheme="minorHAnsi"/>
          <w:sz w:val="22"/>
          <w:szCs w:val="22"/>
          <w:lang w:val="es-ES"/>
        </w:rPr>
        <w:t>. La página web del evento se irá actualizando a medida que se disponga de más información. Se recomienda a los participantes consultar periódicamente la página web para mantenerse al día de las novedades.</w:t>
      </w:r>
      <w:hyperlink r:id="rId25" w:history="1"/>
    </w:p>
    <w:p w14:paraId="004B9233" w14:textId="77777777" w:rsidR="000E7167" w:rsidRPr="00F35748" w:rsidRDefault="000E7167" w:rsidP="000E7167">
      <w:pPr>
        <w:spacing w:after="120"/>
        <w:rPr>
          <w:rFonts w:cstheme="minorHAnsi"/>
          <w:sz w:val="22"/>
          <w:szCs w:val="22"/>
          <w:lang w:val="es-ES"/>
        </w:rPr>
      </w:pPr>
      <w:r w:rsidRPr="00F35748">
        <w:rPr>
          <w:rFonts w:cstheme="minorHAnsi"/>
          <w:sz w:val="22"/>
          <w:szCs w:val="22"/>
          <w:lang w:val="es-ES"/>
        </w:rPr>
        <w:t>8</w:t>
      </w:r>
      <w:r w:rsidRPr="00F35748">
        <w:rPr>
          <w:rFonts w:cstheme="minorHAnsi"/>
          <w:sz w:val="22"/>
          <w:szCs w:val="22"/>
          <w:lang w:val="es-ES"/>
        </w:rPr>
        <w:tab/>
      </w:r>
      <w:proofErr w:type="gramStart"/>
      <w:r w:rsidRPr="00F35748">
        <w:rPr>
          <w:rFonts w:cstheme="minorHAnsi"/>
          <w:sz w:val="22"/>
          <w:szCs w:val="22"/>
          <w:lang w:val="es-ES"/>
        </w:rPr>
        <w:t>Le</w:t>
      </w:r>
      <w:proofErr w:type="gramEnd"/>
      <w:r w:rsidRPr="00F35748">
        <w:rPr>
          <w:rFonts w:cstheme="minorHAnsi"/>
          <w:sz w:val="22"/>
          <w:szCs w:val="22"/>
          <w:lang w:val="es-ES"/>
        </w:rPr>
        <w:t xml:space="preserve"> recordamos que los ciudadanos procedentes de ciertos países necesitan visado para entrar y permanecer un tiempo en Bélgica. El visado debe obtenerse en la oficina (embajada o consulado) que represente a Bélgica en su país o, en su defecto, en la entidad más cercana al país de salida. La tramitación y aprobación del visado puede demorarse algún tiempo, por lo que se recomienda consultar directamente con la representación adecuada y presentar la solicitud con antelación.</w:t>
      </w:r>
    </w:p>
    <w:tbl>
      <w:tblPr>
        <w:tblStyle w:val="TableGrid"/>
        <w:tblW w:w="5000" w:type="pct"/>
        <w:jc w:val="center"/>
        <w:tblLayout w:type="fixed"/>
        <w:tblLook w:val="04A0" w:firstRow="1" w:lastRow="0" w:firstColumn="1" w:lastColumn="0" w:noHBand="0" w:noVBand="1"/>
      </w:tblPr>
      <w:tblGrid>
        <w:gridCol w:w="2865"/>
        <w:gridCol w:w="6764"/>
      </w:tblGrid>
      <w:tr w:rsidR="000E7167" w:rsidRPr="00F35748" w14:paraId="1790D118" w14:textId="77777777" w:rsidTr="000E7167">
        <w:trPr>
          <w:trHeight w:val="438"/>
          <w:jc w:val="center"/>
        </w:trPr>
        <w:tc>
          <w:tcPr>
            <w:tcW w:w="2865" w:type="dxa"/>
            <w:hideMark/>
          </w:tcPr>
          <w:p w14:paraId="33D76DBA" w14:textId="53E087D2" w:rsidR="000E7167" w:rsidRPr="00F35748" w:rsidRDefault="000E7167" w:rsidP="00894D6B">
            <w:pPr>
              <w:keepNext/>
              <w:keepLines/>
              <w:rPr>
                <w:rFonts w:cstheme="minorHAnsi"/>
                <w:sz w:val="22"/>
                <w:szCs w:val="22"/>
                <w:lang w:val="es-ES"/>
              </w:rPr>
            </w:pPr>
            <w:r w:rsidRPr="00F35748">
              <w:rPr>
                <w:rFonts w:cstheme="minorHAnsi"/>
                <w:sz w:val="22"/>
                <w:szCs w:val="22"/>
                <w:lang w:val="es-ES"/>
              </w:rPr>
              <w:t>2 de diciembre de</w:t>
            </w:r>
            <w:r w:rsidR="00894D6B" w:rsidRPr="00F35748">
              <w:rPr>
                <w:rFonts w:cstheme="minorHAnsi"/>
                <w:sz w:val="22"/>
                <w:szCs w:val="22"/>
                <w:lang w:val="es-ES"/>
              </w:rPr>
              <w:t> </w:t>
            </w:r>
            <w:r w:rsidRPr="00F35748">
              <w:rPr>
                <w:rFonts w:cstheme="minorHAnsi"/>
                <w:sz w:val="22"/>
                <w:szCs w:val="22"/>
                <w:lang w:val="es-ES"/>
              </w:rPr>
              <w:t>2025</w:t>
            </w:r>
          </w:p>
        </w:tc>
        <w:tc>
          <w:tcPr>
            <w:tcW w:w="6764" w:type="dxa"/>
            <w:hideMark/>
          </w:tcPr>
          <w:p w14:paraId="6A99564E" w14:textId="7D249E2A" w:rsidR="000E7167" w:rsidRPr="00F35748" w:rsidRDefault="000E7167" w:rsidP="00894D6B">
            <w:pPr>
              <w:keepNext/>
              <w:keepLines/>
              <w:rPr>
                <w:rFonts w:cstheme="minorHAnsi"/>
                <w:sz w:val="22"/>
                <w:szCs w:val="22"/>
                <w:lang w:val="es-ES"/>
              </w:rPr>
            </w:pPr>
            <w:r w:rsidRPr="00F35748">
              <w:rPr>
                <w:rFonts w:cstheme="minorHAnsi"/>
                <w:sz w:val="22"/>
                <w:szCs w:val="22"/>
                <w:lang w:val="es-ES"/>
              </w:rPr>
              <w:t>Presentación de contribuciones por escrito (por correo</w:t>
            </w:r>
            <w:r w:rsidR="00894D6B" w:rsidRPr="00F35748">
              <w:rPr>
                <w:rFonts w:cstheme="minorHAnsi"/>
                <w:sz w:val="22"/>
                <w:szCs w:val="22"/>
                <w:lang w:val="es-ES"/>
              </w:rPr>
              <w:noBreakHyphen/>
            </w:r>
            <w:r w:rsidRPr="00F35748">
              <w:rPr>
                <w:rFonts w:cstheme="minorHAnsi"/>
                <w:sz w:val="22"/>
                <w:szCs w:val="22"/>
                <w:lang w:val="es-ES"/>
              </w:rPr>
              <w:t xml:space="preserve">e a la dirección </w:t>
            </w:r>
            <w:hyperlink r:id="rId26" w:history="1">
              <w:r w:rsidRPr="00F35748">
                <w:rPr>
                  <w:rStyle w:val="Hyperlink"/>
                  <w:rFonts w:cstheme="minorHAnsi"/>
                  <w:sz w:val="22"/>
                  <w:szCs w:val="22"/>
                  <w:lang w:val="es-ES"/>
                </w:rPr>
                <w:t>tsbfgai4ndm@itu.int</w:t>
              </w:r>
            </w:hyperlink>
            <w:r w:rsidRPr="00F35748">
              <w:rPr>
                <w:rFonts w:cstheme="minorHAnsi"/>
                <w:sz w:val="22"/>
                <w:szCs w:val="22"/>
                <w:lang w:val="es-ES"/>
              </w:rPr>
              <w:t>)</w:t>
            </w:r>
            <w:hyperlink r:id="rId27" w:history="1"/>
          </w:p>
        </w:tc>
      </w:tr>
      <w:tr w:rsidR="000E7167" w:rsidRPr="00F35748" w14:paraId="09F4949D" w14:textId="77777777" w:rsidTr="000E7167">
        <w:trPr>
          <w:trHeight w:val="438"/>
          <w:jc w:val="center"/>
        </w:trPr>
        <w:tc>
          <w:tcPr>
            <w:tcW w:w="2865" w:type="dxa"/>
          </w:tcPr>
          <w:p w14:paraId="29B248A2" w14:textId="66CB06F8" w:rsidR="000E7167" w:rsidRPr="00F35748" w:rsidRDefault="000E7167" w:rsidP="00894D6B">
            <w:pPr>
              <w:keepNext/>
              <w:keepLines/>
              <w:rPr>
                <w:rFonts w:cstheme="minorHAnsi"/>
                <w:sz w:val="22"/>
                <w:szCs w:val="22"/>
                <w:lang w:val="es-ES"/>
              </w:rPr>
            </w:pPr>
            <w:r w:rsidRPr="00F35748">
              <w:rPr>
                <w:rFonts w:cstheme="minorHAnsi"/>
                <w:sz w:val="22"/>
                <w:szCs w:val="22"/>
                <w:lang w:val="es-ES"/>
              </w:rPr>
              <w:t>11 de noviembre de</w:t>
            </w:r>
            <w:r w:rsidR="00894D6B" w:rsidRPr="00F35748">
              <w:rPr>
                <w:rFonts w:cstheme="minorHAnsi"/>
                <w:sz w:val="22"/>
                <w:szCs w:val="22"/>
                <w:lang w:val="es-ES"/>
              </w:rPr>
              <w:t> </w:t>
            </w:r>
            <w:r w:rsidRPr="00F35748">
              <w:rPr>
                <w:rFonts w:cstheme="minorHAnsi"/>
                <w:sz w:val="22"/>
                <w:szCs w:val="22"/>
                <w:lang w:val="es-ES"/>
              </w:rPr>
              <w:t>2025</w:t>
            </w:r>
          </w:p>
        </w:tc>
        <w:tc>
          <w:tcPr>
            <w:tcW w:w="6764" w:type="dxa"/>
          </w:tcPr>
          <w:p w14:paraId="37992A32" w14:textId="77777777" w:rsidR="000E7167" w:rsidRPr="00F35748" w:rsidRDefault="000E7167" w:rsidP="00894D6B">
            <w:pPr>
              <w:keepNext/>
              <w:keepLines/>
              <w:rPr>
                <w:rFonts w:cstheme="minorHAnsi"/>
                <w:sz w:val="22"/>
                <w:szCs w:val="22"/>
                <w:lang w:val="es-ES"/>
              </w:rPr>
            </w:pPr>
            <w:r w:rsidRPr="00F35748">
              <w:rPr>
                <w:rFonts w:cstheme="minorHAnsi"/>
                <w:sz w:val="22"/>
                <w:szCs w:val="22"/>
                <w:lang w:val="es-ES"/>
              </w:rPr>
              <w:t xml:space="preserve">Preinscripción en la reunión y el taller en línea a través de la </w:t>
            </w:r>
            <w:hyperlink r:id="rId28" w:history="1">
              <w:r w:rsidRPr="00F35748">
                <w:rPr>
                  <w:rStyle w:val="Hyperlink"/>
                  <w:rFonts w:cstheme="minorHAnsi"/>
                  <w:sz w:val="22"/>
                  <w:szCs w:val="22"/>
                  <w:lang w:val="es-ES"/>
                </w:rPr>
                <w:t>página principal de la GI-AI4R</w:t>
              </w:r>
            </w:hyperlink>
            <w:hyperlink r:id="rId29" w:history="1"/>
          </w:p>
        </w:tc>
      </w:tr>
    </w:tbl>
    <w:p w14:paraId="05E4707F" w14:textId="1A019A4B" w:rsidR="007B6316" w:rsidRPr="00F35748" w:rsidRDefault="007B6316" w:rsidP="00894D6B">
      <w:pPr>
        <w:keepNext/>
        <w:keepLines/>
        <w:rPr>
          <w:rFonts w:cstheme="minorHAnsi"/>
          <w:sz w:val="22"/>
          <w:szCs w:val="22"/>
        </w:rPr>
      </w:pPr>
      <w:r w:rsidRPr="00F35748">
        <w:rPr>
          <w:rFonts w:cstheme="minorHAnsi"/>
          <w:sz w:val="22"/>
          <w:szCs w:val="22"/>
        </w:rPr>
        <w:t>Atentamente,</w:t>
      </w:r>
    </w:p>
    <w:p w14:paraId="37895485" w14:textId="4A88FD05" w:rsidR="00101541" w:rsidRPr="00F35748" w:rsidRDefault="00B35E4E" w:rsidP="00F35748">
      <w:pPr>
        <w:spacing w:before="720"/>
        <w:rPr>
          <w:rFonts w:cstheme="minorHAnsi"/>
          <w:sz w:val="22"/>
          <w:szCs w:val="22"/>
        </w:rPr>
      </w:pPr>
      <w:r>
        <w:rPr>
          <w:rFonts w:cstheme="minorHAnsi"/>
          <w:noProof/>
          <w:sz w:val="22"/>
          <w:szCs w:val="22"/>
        </w:rPr>
        <w:drawing>
          <wp:anchor distT="0" distB="0" distL="114300" distR="114300" simplePos="0" relativeHeight="251658240" behindDoc="1" locked="0" layoutInCell="1" allowOverlap="1" wp14:anchorId="2AFBC359" wp14:editId="3FD7DE35">
            <wp:simplePos x="0" y="0"/>
            <wp:positionH relativeFrom="margin">
              <wp:align>left</wp:align>
            </wp:positionH>
            <wp:positionV relativeFrom="paragraph">
              <wp:posOffset>64135</wp:posOffset>
            </wp:positionV>
            <wp:extent cx="825542" cy="330217"/>
            <wp:effectExtent l="0" t="0" r="0" b="0"/>
            <wp:wrapNone/>
            <wp:docPr id="341296193"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296193" name="Picture 1" descr="A black text on a white background&#10;&#10;AI-generated content may be incorrect."/>
                    <pic:cNvPicPr/>
                  </pic:nvPicPr>
                  <pic:blipFill>
                    <a:blip r:embed="rId30">
                      <a:extLst>
                        <a:ext uri="{28A0092B-C50C-407E-A947-70E740481C1C}">
                          <a14:useLocalDpi xmlns:a14="http://schemas.microsoft.com/office/drawing/2010/main" val="0"/>
                        </a:ext>
                      </a:extLst>
                    </a:blip>
                    <a:stretch>
                      <a:fillRect/>
                    </a:stretch>
                  </pic:blipFill>
                  <pic:spPr>
                    <a:xfrm>
                      <a:off x="0" y="0"/>
                      <a:ext cx="825542" cy="330217"/>
                    </a:xfrm>
                    <a:prstGeom prst="rect">
                      <a:avLst/>
                    </a:prstGeom>
                  </pic:spPr>
                </pic:pic>
              </a:graphicData>
            </a:graphic>
          </wp:anchor>
        </w:drawing>
      </w:r>
      <w:r w:rsidR="001350B9" w:rsidRPr="00F35748">
        <w:rPr>
          <w:rFonts w:cstheme="minorHAnsi"/>
          <w:sz w:val="22"/>
          <w:szCs w:val="22"/>
        </w:rPr>
        <w:t>Seizo Onoe</w:t>
      </w:r>
      <w:r w:rsidR="007B6316" w:rsidRPr="00F35748">
        <w:rPr>
          <w:rFonts w:cstheme="minorHAnsi"/>
          <w:sz w:val="22"/>
          <w:szCs w:val="22"/>
        </w:rPr>
        <w:br/>
      </w:r>
      <w:proofErr w:type="gramStart"/>
      <w:r w:rsidR="007B6316" w:rsidRPr="00F35748">
        <w:rPr>
          <w:rFonts w:cstheme="minorHAnsi"/>
          <w:sz w:val="22"/>
          <w:szCs w:val="22"/>
        </w:rPr>
        <w:t>Director</w:t>
      </w:r>
      <w:proofErr w:type="gramEnd"/>
      <w:r w:rsidR="007B6316" w:rsidRPr="00F35748">
        <w:rPr>
          <w:rFonts w:cstheme="minorHAnsi"/>
          <w:sz w:val="22"/>
          <w:szCs w:val="22"/>
        </w:rPr>
        <w:t xml:space="preserve"> de la Oficina de </w:t>
      </w:r>
      <w:r w:rsidR="007B6316" w:rsidRPr="00F35748">
        <w:rPr>
          <w:rFonts w:cstheme="minorHAnsi"/>
          <w:sz w:val="22"/>
          <w:szCs w:val="22"/>
        </w:rPr>
        <w:br/>
        <w:t>Normalización de las Telecomunicaciones</w:t>
      </w:r>
    </w:p>
    <w:sectPr w:rsidR="00101541" w:rsidRPr="00F35748" w:rsidSect="00B87E9E">
      <w:headerReference w:type="default" r:id="rId31"/>
      <w:footerReference w:type="first" r:id="rId32"/>
      <w:pgSz w:w="11907" w:h="16840" w:code="9"/>
      <w:pgMar w:top="1134" w:right="1134" w:bottom="1134" w:left="1134" w:header="567"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0270B" w14:textId="77777777" w:rsidR="00D97832" w:rsidRDefault="00D97832">
      <w:r>
        <w:separator/>
      </w:r>
    </w:p>
  </w:endnote>
  <w:endnote w:type="continuationSeparator" w:id="0">
    <w:p w14:paraId="0EF61A8E" w14:textId="77777777" w:rsidR="00D97832" w:rsidRDefault="00D9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72DDA" w14:textId="2A7C35AE" w:rsidR="0014464D" w:rsidRPr="00D834E7" w:rsidRDefault="0014464D" w:rsidP="00FC416A">
    <w:pPr>
      <w:pStyle w:val="FirstFooter"/>
      <w:ind w:left="-397" w:right="-397"/>
      <w:jc w:val="center"/>
      <w:rPr>
        <w:color w:val="0070C0"/>
        <w:szCs w:val="18"/>
        <w:lang w:val="es-ES"/>
      </w:rPr>
    </w:pPr>
    <w:r w:rsidRPr="00D834E7">
      <w:rPr>
        <w:color w:val="0070C0"/>
        <w:szCs w:val="18"/>
        <w:lang w:val="es-ES"/>
      </w:rPr>
      <w:t xml:space="preserve">Unión Internacional de Telecomunicaciones • Place des </w:t>
    </w:r>
    <w:proofErr w:type="spellStart"/>
    <w:r w:rsidRPr="00D834E7">
      <w:rPr>
        <w:color w:val="0070C0"/>
        <w:szCs w:val="18"/>
        <w:lang w:val="es-ES"/>
      </w:rPr>
      <w:t>Nations</w:t>
    </w:r>
    <w:proofErr w:type="spellEnd"/>
    <w:r w:rsidRPr="00D834E7">
      <w:rPr>
        <w:color w:val="0070C0"/>
        <w:szCs w:val="18"/>
        <w:lang w:val="es-ES"/>
      </w:rPr>
      <w:t>, CH</w:t>
    </w:r>
    <w:r w:rsidRPr="00D834E7">
      <w:rPr>
        <w:color w:val="0070C0"/>
        <w:szCs w:val="18"/>
        <w:lang w:val="es-ES"/>
      </w:rPr>
      <w:noBreakHyphen/>
      <w:t xml:space="preserve">1211 Ginebra 20, Suiza </w:t>
    </w:r>
    <w:r w:rsidRPr="00D834E7">
      <w:rPr>
        <w:color w:val="0070C0"/>
        <w:szCs w:val="18"/>
        <w:lang w:val="es-ES"/>
      </w:rPr>
      <w:br/>
      <w:t>Tel</w:t>
    </w:r>
    <w:r w:rsidR="00101541">
      <w:rPr>
        <w:color w:val="0070C0"/>
        <w:szCs w:val="18"/>
        <w:lang w:val="es-ES"/>
      </w:rPr>
      <w:t>.</w:t>
    </w:r>
    <w:r w:rsidRPr="00D834E7">
      <w:rPr>
        <w:color w:val="0070C0"/>
        <w:szCs w:val="18"/>
        <w:lang w:val="es-ES"/>
      </w:rPr>
      <w:t xml:space="preserve">: +41 22 730 5111 • Fax: +41 22 733 7256 • Correo-e: </w:t>
    </w:r>
    <w:hyperlink r:id="rId1" w:history="1">
      <w:r w:rsidRPr="00D834E7">
        <w:rPr>
          <w:rStyle w:val="Hyperlink"/>
          <w:color w:val="0070C0"/>
          <w:lang w:val="es-ES"/>
        </w:rPr>
        <w:t>itumail@itu.int</w:t>
      </w:r>
    </w:hyperlink>
    <w:r w:rsidRPr="00D834E7">
      <w:rPr>
        <w:color w:val="0070C0"/>
        <w:szCs w:val="18"/>
        <w:lang w:val="es-ES"/>
      </w:rPr>
      <w:t xml:space="preserve"> • </w:t>
    </w:r>
    <w:hyperlink r:id="rId2" w:history="1">
      <w:r w:rsidRPr="00D834E7">
        <w:rPr>
          <w:rStyle w:val="Hyperlink"/>
          <w:color w:val="0070C0"/>
          <w:lang w:val="es-ES"/>
        </w:rPr>
        <w:t>www.itu.int</w:t>
      </w:r>
    </w:hyperlink>
    <w:r w:rsidRPr="00D834E7">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87F00" w14:textId="77777777" w:rsidR="00D97832" w:rsidRDefault="00D97832">
      <w:r>
        <w:t>____________________</w:t>
      </w:r>
    </w:p>
  </w:footnote>
  <w:footnote w:type="continuationSeparator" w:id="0">
    <w:p w14:paraId="63DA93B5" w14:textId="77777777" w:rsidR="00D97832" w:rsidRDefault="00D97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ECB14" w14:textId="4E1E967D" w:rsidR="006969B4" w:rsidRDefault="006969B4">
    <w:pPr>
      <w:pStyle w:val="Header"/>
      <w:rPr>
        <w:rStyle w:val="PageNumber"/>
        <w:sz w:val="18"/>
        <w:szCs w:val="18"/>
      </w:rPr>
    </w:pPr>
    <w:r w:rsidRPr="00303D62">
      <w:rPr>
        <w:sz w:val="18"/>
        <w:szCs w:val="18"/>
      </w:rPr>
      <w:t xml:space="preserve">- </w:t>
    </w:r>
    <w:r w:rsidR="00B87E9E" w:rsidRPr="00303D62">
      <w:rPr>
        <w:rStyle w:val="PageNumber"/>
        <w:sz w:val="18"/>
        <w:szCs w:val="18"/>
      </w:rPr>
      <w:fldChar w:fldCharType="begin"/>
    </w:r>
    <w:r w:rsidRPr="00303D62">
      <w:rPr>
        <w:rStyle w:val="PageNumber"/>
        <w:sz w:val="18"/>
        <w:szCs w:val="18"/>
      </w:rPr>
      <w:instrText xml:space="preserve"> PAGE </w:instrText>
    </w:r>
    <w:r w:rsidR="00B87E9E" w:rsidRPr="00303D62">
      <w:rPr>
        <w:rStyle w:val="PageNumber"/>
        <w:sz w:val="18"/>
        <w:szCs w:val="18"/>
      </w:rPr>
      <w:fldChar w:fldCharType="separate"/>
    </w:r>
    <w:r w:rsidR="007B6316">
      <w:rPr>
        <w:rStyle w:val="PageNumber"/>
        <w:noProof/>
        <w:sz w:val="18"/>
        <w:szCs w:val="18"/>
      </w:rPr>
      <w:t>2</w:t>
    </w:r>
    <w:r w:rsidR="00B87E9E" w:rsidRPr="00303D62">
      <w:rPr>
        <w:rStyle w:val="PageNumber"/>
        <w:sz w:val="18"/>
        <w:szCs w:val="18"/>
      </w:rPr>
      <w:fldChar w:fldCharType="end"/>
    </w:r>
    <w:r w:rsidRPr="00303D62">
      <w:rPr>
        <w:rStyle w:val="PageNumber"/>
        <w:sz w:val="18"/>
        <w:szCs w:val="18"/>
      </w:rPr>
      <w:t xml:space="preserve"> -</w:t>
    </w:r>
  </w:p>
  <w:p w14:paraId="06800910" w14:textId="6A8BC728" w:rsidR="00101541" w:rsidRPr="00303D62" w:rsidRDefault="00101541">
    <w:pPr>
      <w:pStyle w:val="Header"/>
      <w:rPr>
        <w:sz w:val="18"/>
        <w:szCs w:val="18"/>
      </w:rPr>
    </w:pPr>
    <w:r w:rsidRPr="00101541">
      <w:rPr>
        <w:sz w:val="18"/>
        <w:szCs w:val="18"/>
      </w:rPr>
      <w:t xml:space="preserve">Circular TSB </w:t>
    </w:r>
    <w:r w:rsidR="000E7167">
      <w:rPr>
        <w:sz w:val="18"/>
        <w:szCs w:val="18"/>
      </w:rPr>
      <w:t>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297730853">
    <w:abstractNumId w:val="0"/>
  </w:num>
  <w:num w:numId="2" w16cid:durableId="1345282128">
    <w:abstractNumId w:val="3"/>
  </w:num>
  <w:num w:numId="3" w16cid:durableId="1069613404">
    <w:abstractNumId w:val="2"/>
  </w:num>
  <w:num w:numId="4" w16cid:durableId="374936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158"/>
    <w:rsid w:val="00002529"/>
    <w:rsid w:val="00005EBD"/>
    <w:rsid w:val="00020CC0"/>
    <w:rsid w:val="00085662"/>
    <w:rsid w:val="000B1BA2"/>
    <w:rsid w:val="000B469A"/>
    <w:rsid w:val="000C382F"/>
    <w:rsid w:val="000E7167"/>
    <w:rsid w:val="00101541"/>
    <w:rsid w:val="00110B04"/>
    <w:rsid w:val="001173CC"/>
    <w:rsid w:val="001350B9"/>
    <w:rsid w:val="0014464D"/>
    <w:rsid w:val="001A54CC"/>
    <w:rsid w:val="00257FB4"/>
    <w:rsid w:val="002E496E"/>
    <w:rsid w:val="00303D62"/>
    <w:rsid w:val="00335367"/>
    <w:rsid w:val="00370C2D"/>
    <w:rsid w:val="003A67FB"/>
    <w:rsid w:val="003B0CBC"/>
    <w:rsid w:val="003D1E8D"/>
    <w:rsid w:val="003D673B"/>
    <w:rsid w:val="003F2855"/>
    <w:rsid w:val="00401C20"/>
    <w:rsid w:val="004A7957"/>
    <w:rsid w:val="004C4144"/>
    <w:rsid w:val="004D3377"/>
    <w:rsid w:val="004D6E4D"/>
    <w:rsid w:val="0055719E"/>
    <w:rsid w:val="006969B4"/>
    <w:rsid w:val="006E4F7B"/>
    <w:rsid w:val="00766C41"/>
    <w:rsid w:val="00781E2A"/>
    <w:rsid w:val="007933A2"/>
    <w:rsid w:val="007B6316"/>
    <w:rsid w:val="00814503"/>
    <w:rsid w:val="008258C2"/>
    <w:rsid w:val="008505BD"/>
    <w:rsid w:val="00850C78"/>
    <w:rsid w:val="00876165"/>
    <w:rsid w:val="00884D12"/>
    <w:rsid w:val="00894D6B"/>
    <w:rsid w:val="008C17AD"/>
    <w:rsid w:val="008D02CD"/>
    <w:rsid w:val="0091370C"/>
    <w:rsid w:val="0095172A"/>
    <w:rsid w:val="009A0BA0"/>
    <w:rsid w:val="00A31158"/>
    <w:rsid w:val="00A466C4"/>
    <w:rsid w:val="00A54E47"/>
    <w:rsid w:val="00AB6E3A"/>
    <w:rsid w:val="00AE7093"/>
    <w:rsid w:val="00B35E4E"/>
    <w:rsid w:val="00B41E4F"/>
    <w:rsid w:val="00B422BC"/>
    <w:rsid w:val="00B43F77"/>
    <w:rsid w:val="00B55A3E"/>
    <w:rsid w:val="00B87E9E"/>
    <w:rsid w:val="00B95F0A"/>
    <w:rsid w:val="00B96180"/>
    <w:rsid w:val="00BA6F31"/>
    <w:rsid w:val="00BC3052"/>
    <w:rsid w:val="00C116FE"/>
    <w:rsid w:val="00C17AC0"/>
    <w:rsid w:val="00C328FB"/>
    <w:rsid w:val="00C34772"/>
    <w:rsid w:val="00C5465A"/>
    <w:rsid w:val="00CD042D"/>
    <w:rsid w:val="00D54642"/>
    <w:rsid w:val="00D834E7"/>
    <w:rsid w:val="00D97832"/>
    <w:rsid w:val="00DD77C9"/>
    <w:rsid w:val="00DF3538"/>
    <w:rsid w:val="00E839B0"/>
    <w:rsid w:val="00E92C09"/>
    <w:rsid w:val="00F14380"/>
    <w:rsid w:val="00F35748"/>
    <w:rsid w:val="00F6461F"/>
    <w:rsid w:val="00FB1474"/>
    <w:rsid w:val="00FC416A"/>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AB0B40"/>
  <w15:docId w15:val="{5B4F3BED-0458-4426-AA5D-B74EAC68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character" w:styleId="UnresolvedMention">
    <w:name w:val="Unresolved Mention"/>
    <w:basedOn w:val="DefaultParagraphFont"/>
    <w:uiPriority w:val="99"/>
    <w:semiHidden/>
    <w:unhideWhenUsed/>
    <w:rsid w:val="000E7167"/>
    <w:rPr>
      <w:color w:val="605E5C"/>
      <w:shd w:val="clear" w:color="auto" w:fill="E1DFDD"/>
    </w:rPr>
  </w:style>
  <w:style w:type="table" w:styleId="TableGrid">
    <w:name w:val="Table Grid"/>
    <w:basedOn w:val="TableNormal"/>
    <w:rsid w:val="000E7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ITU-T/extcoop/ai4resilience/Pages/default.aspx" TargetMode="External"/><Relationship Id="rId18" Type="http://schemas.openxmlformats.org/officeDocument/2006/relationships/hyperlink" Target="https://www.itu.int/en/ITU-T/extcoop/ai4resilience/Pages/default.aspx" TargetMode="External"/><Relationship Id="rId26" Type="http://schemas.openxmlformats.org/officeDocument/2006/relationships/hyperlink" Target="mailto:tsbfgai4ndm@itu.int" TargetMode="External"/><Relationship Id="rId3" Type="http://schemas.openxmlformats.org/officeDocument/2006/relationships/styles" Target="styles.xml"/><Relationship Id="rId21" Type="http://schemas.openxmlformats.org/officeDocument/2006/relationships/hyperlink" Target="https://www.itu.int/en/ITU-T/extcoop/ai4resilience/Pages/default.asp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ommission.europa.eu/index_en" TargetMode="External"/><Relationship Id="rId17" Type="http://schemas.openxmlformats.org/officeDocument/2006/relationships/hyperlink" Target="https://www.itu.int/en/ITU-T/focusgroups/ai4ndm/Pages/default.aspx" TargetMode="External"/><Relationship Id="rId25" Type="http://schemas.openxmlformats.org/officeDocument/2006/relationships/hyperlink" Target="https://www.itu.int/en/ITU-T/extcoop/ai4resilience/Pages/default.asp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hub/2024/08/new-un-initiative-to-reduce-disaster-risk-with-ai/" TargetMode="External"/><Relationship Id="rId20" Type="http://schemas.openxmlformats.org/officeDocument/2006/relationships/hyperlink" Target="mailto:tsbfgai4ndm@itu.int" TargetMode="External"/><Relationship Id="rId29" Type="http://schemas.openxmlformats.org/officeDocument/2006/relationships/hyperlink" Target="https://www.itu.int/en/ITU-T/extcoop/ai4resilience/Pages/defaul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extcoop/ai4resilience/Pages/default.aspx" TargetMode="External"/><Relationship Id="rId24" Type="http://schemas.openxmlformats.org/officeDocument/2006/relationships/hyperlink" Target="https://www.itu.int/en/ITU-T/extcoop/ai4resilience/Pages/default.aspx"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tu.int/en/ITU-T/focusgroups/ai4ndm/Pages/default.aspx" TargetMode="External"/><Relationship Id="rId23" Type="http://schemas.openxmlformats.org/officeDocument/2006/relationships/hyperlink" Target="https://www.itu.int/en/ITU-T/extcoop/ai4resilience/Pages/default.aspx" TargetMode="External"/><Relationship Id="rId28" Type="http://schemas.openxmlformats.org/officeDocument/2006/relationships/hyperlink" Target="https://www.itu.int/en/ITU-T/extcoop/ai4resilience/Pages/default.aspx" TargetMode="External"/><Relationship Id="rId10" Type="http://schemas.openxmlformats.org/officeDocument/2006/relationships/hyperlink" Target="https://commission.europa.eu/index_es" TargetMode="External"/><Relationship Id="rId19" Type="http://schemas.openxmlformats.org/officeDocument/2006/relationships/hyperlink" Target="https://www.itu.int/en/ITU-T/extcoop/ai4resilience/Pages/default.aspx"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sbfgai4ndm@itu.int" TargetMode="External"/><Relationship Id="rId14" Type="http://schemas.openxmlformats.org/officeDocument/2006/relationships/hyperlink" Target="https://www.itu.int/hub/2024/08/new-un-initiative-to-reduce-disaster-risk-with-ai/" TargetMode="External"/><Relationship Id="rId22" Type="http://schemas.openxmlformats.org/officeDocument/2006/relationships/hyperlink" Target="mailto:tsbfgai4ndm@itu.int" TargetMode="External"/><Relationship Id="rId27" Type="http://schemas.openxmlformats.org/officeDocument/2006/relationships/hyperlink" Target="mailto:tsbfgai4ndm@itu.int" TargetMode="External"/><Relationship Id="rId30" Type="http://schemas.openxmlformats.org/officeDocument/2006/relationships/image" Target="media/image2.png"/><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TSB\PS_TSB_Circular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327D5-7057-4C1D-9DB1-7B326968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PS_TSB_Circular_Letter.dotx</Template>
  <TotalTime>28</TotalTime>
  <Pages>2</Pages>
  <Words>951</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7508</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Spanish83</dc:creator>
  <cp:lastModifiedBy>Braud, Olivia</cp:lastModifiedBy>
  <cp:revision>10</cp:revision>
  <cp:lastPrinted>2025-08-12T09:40:00Z</cp:lastPrinted>
  <dcterms:created xsi:type="dcterms:W3CDTF">2025-08-06T12:56:00Z</dcterms:created>
  <dcterms:modified xsi:type="dcterms:W3CDTF">2025-08-12T09:40:00Z</dcterms:modified>
</cp:coreProperties>
</file>