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margin" w:tblpXSpec="center" w:tblpY="664"/>
        <w:tblW w:w="9871" w:type="dxa"/>
        <w:tblLayout w:type="fixed"/>
        <w:tblLook w:val="0000" w:firstRow="0" w:lastRow="0" w:firstColumn="0" w:lastColumn="0" w:noHBand="0" w:noVBand="0"/>
      </w:tblPr>
      <w:tblGrid>
        <w:gridCol w:w="1530"/>
        <w:gridCol w:w="3238"/>
        <w:gridCol w:w="3119"/>
        <w:gridCol w:w="1984"/>
      </w:tblGrid>
      <w:tr w:rsidR="00D90832" w:rsidRPr="00E61CA4" w14:paraId="2CFA127B" w14:textId="77777777" w:rsidTr="00E95A8A">
        <w:trPr>
          <w:trHeight w:val="987"/>
        </w:trPr>
        <w:tc>
          <w:tcPr>
            <w:tcW w:w="1530" w:type="dxa"/>
            <w:tcMar>
              <w:left w:w="0" w:type="dxa"/>
              <w:right w:w="0" w:type="dxa"/>
            </w:tcMar>
            <w:vAlign w:val="center"/>
          </w:tcPr>
          <w:p w14:paraId="74D67BD6" w14:textId="77777777" w:rsidR="00D90832" w:rsidRPr="00E61CA4" w:rsidRDefault="00D90832" w:rsidP="00E61CA4">
            <w:pPr>
              <w:pStyle w:val="Tabletext"/>
              <w:jc w:val="center"/>
            </w:pPr>
            <w:r w:rsidRPr="00E61CA4">
              <w:rPr>
                <w:noProof/>
                <w:lang w:eastAsia="zh-CN"/>
              </w:rPr>
              <w:drawing>
                <wp:inline distT="0" distB="0" distL="0" distR="0" wp14:anchorId="16BAEBB3" wp14:editId="7EBACAD8">
                  <wp:extent cx="771525" cy="77152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7" w:type="dxa"/>
            <w:gridSpan w:val="2"/>
            <w:tcMar>
              <w:left w:w="142" w:type="dxa"/>
            </w:tcMar>
            <w:vAlign w:val="center"/>
          </w:tcPr>
          <w:p w14:paraId="6359B242" w14:textId="4878BCD5" w:rsidR="00D90832" w:rsidRPr="00E61CA4" w:rsidRDefault="00D90832" w:rsidP="00E61CA4">
            <w:pPr>
              <w:spacing w:before="240" w:after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E61CA4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03186F03" w14:textId="77777777" w:rsidR="00D90832" w:rsidRPr="00E61CA4" w:rsidRDefault="00D90832" w:rsidP="00E61CA4">
            <w:pPr>
              <w:rPr>
                <w:rFonts w:ascii="Verdana" w:hAnsi="Verdana"/>
                <w:color w:val="FFFFFF"/>
                <w:sz w:val="26"/>
                <w:szCs w:val="26"/>
              </w:rPr>
            </w:pPr>
            <w:r w:rsidRPr="00E61CA4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vAlign w:val="center"/>
          </w:tcPr>
          <w:p w14:paraId="5B67822E" w14:textId="77777777" w:rsidR="00D90832" w:rsidRPr="00E61CA4" w:rsidRDefault="00D90832" w:rsidP="00E61CA4">
            <w:pPr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D90832" w:rsidRPr="00E61CA4" w14:paraId="2D09A0F2" w14:textId="77777777" w:rsidTr="00E95A8A">
        <w:trPr>
          <w:cantSplit/>
          <w:trHeight w:val="510"/>
        </w:trPr>
        <w:tc>
          <w:tcPr>
            <w:tcW w:w="4768" w:type="dxa"/>
            <w:gridSpan w:val="2"/>
            <w:vAlign w:val="center"/>
          </w:tcPr>
          <w:p w14:paraId="10A3B527" w14:textId="77777777" w:rsidR="00D90832" w:rsidRPr="00E61CA4" w:rsidRDefault="00D90832" w:rsidP="00E61CA4">
            <w:pPr>
              <w:pStyle w:val="Tabletext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7369630B" w14:textId="511D2915" w:rsidR="00D90832" w:rsidRPr="00E61CA4" w:rsidRDefault="00D90832" w:rsidP="00E95A8A">
            <w:pPr>
              <w:pStyle w:val="Tabletext"/>
              <w:spacing w:before="0" w:after="0"/>
              <w:ind w:left="-115"/>
              <w:rPr>
                <w:rFonts w:eastAsia="SimSun"/>
                <w:sz w:val="22"/>
                <w:szCs w:val="22"/>
                <w:lang w:eastAsia="zh-CN"/>
              </w:rPr>
            </w:pPr>
            <w:r w:rsidRPr="00E61CA4">
              <w:rPr>
                <w:sz w:val="22"/>
                <w:szCs w:val="22"/>
              </w:rPr>
              <w:t xml:space="preserve">Geneva, </w:t>
            </w:r>
            <w:r w:rsidR="00B57845" w:rsidRPr="00E61CA4">
              <w:rPr>
                <w:rFonts w:eastAsia="SimSun"/>
                <w:sz w:val="22"/>
                <w:szCs w:val="22"/>
                <w:lang w:eastAsia="zh-CN"/>
              </w:rPr>
              <w:t>2</w:t>
            </w:r>
            <w:r w:rsidR="00902AAF" w:rsidRPr="00E61CA4">
              <w:rPr>
                <w:rFonts w:eastAsia="SimSun"/>
                <w:sz w:val="22"/>
                <w:szCs w:val="22"/>
                <w:lang w:eastAsia="zh-CN"/>
              </w:rPr>
              <w:t>8</w:t>
            </w:r>
            <w:r w:rsidR="00B57845" w:rsidRPr="00E61CA4">
              <w:rPr>
                <w:sz w:val="22"/>
                <w:szCs w:val="22"/>
              </w:rPr>
              <w:t xml:space="preserve"> </w:t>
            </w:r>
            <w:r w:rsidR="00D824AF" w:rsidRPr="00E61CA4">
              <w:rPr>
                <w:rFonts w:eastAsia="SimSun" w:hint="eastAsia"/>
                <w:sz w:val="22"/>
                <w:szCs w:val="22"/>
                <w:lang w:eastAsia="zh-CN"/>
              </w:rPr>
              <w:t>July</w:t>
            </w:r>
            <w:r w:rsidR="00901D26" w:rsidRPr="00E61CA4">
              <w:rPr>
                <w:sz w:val="22"/>
                <w:szCs w:val="22"/>
              </w:rPr>
              <w:t xml:space="preserve"> </w:t>
            </w:r>
            <w:r w:rsidR="00D824AF" w:rsidRPr="00E61CA4">
              <w:rPr>
                <w:sz w:val="22"/>
                <w:szCs w:val="22"/>
              </w:rPr>
              <w:t>202</w:t>
            </w:r>
            <w:r w:rsidR="00D824AF" w:rsidRPr="00E61CA4">
              <w:rPr>
                <w:rFonts w:eastAsia="SimSun" w:hint="eastAsia"/>
                <w:sz w:val="22"/>
                <w:szCs w:val="22"/>
                <w:lang w:eastAsia="zh-CN"/>
              </w:rPr>
              <w:t>5</w:t>
            </w:r>
          </w:p>
        </w:tc>
      </w:tr>
      <w:tr w:rsidR="00D90832" w:rsidRPr="00E61CA4" w14:paraId="5E366E1E" w14:textId="77777777" w:rsidTr="00E95A8A">
        <w:trPr>
          <w:cantSplit/>
          <w:trHeight w:val="553"/>
        </w:trPr>
        <w:tc>
          <w:tcPr>
            <w:tcW w:w="1530" w:type="dxa"/>
          </w:tcPr>
          <w:p w14:paraId="657038CE" w14:textId="77777777" w:rsidR="00D90832" w:rsidRPr="00E61CA4" w:rsidRDefault="00D90832" w:rsidP="00E61CA4">
            <w:pPr>
              <w:pStyle w:val="Tabletext"/>
              <w:ind w:left="-110"/>
              <w:rPr>
                <w:sz w:val="22"/>
                <w:szCs w:val="22"/>
              </w:rPr>
            </w:pPr>
            <w:r w:rsidRPr="00E61CA4">
              <w:rPr>
                <w:b/>
                <w:sz w:val="22"/>
                <w:szCs w:val="22"/>
              </w:rPr>
              <w:t xml:space="preserve">Ref: </w:t>
            </w:r>
          </w:p>
        </w:tc>
        <w:tc>
          <w:tcPr>
            <w:tcW w:w="3238" w:type="dxa"/>
          </w:tcPr>
          <w:p w14:paraId="46FA728A" w14:textId="269CD1E0" w:rsidR="00387688" w:rsidRPr="00E61CA4" w:rsidRDefault="00D90832" w:rsidP="00E61CA4">
            <w:pPr>
              <w:pStyle w:val="Docnumber"/>
              <w:framePr w:hSpace="0" w:wrap="auto" w:vAnchor="margin" w:hAnchor="text" w:xAlign="left" w:yAlign="inline"/>
            </w:pPr>
            <w:r w:rsidRPr="00E61CA4">
              <w:t>TSB Circular</w:t>
            </w:r>
            <w:r w:rsidR="003C7108" w:rsidRPr="00E61CA4">
              <w:t xml:space="preserve"> </w:t>
            </w:r>
            <w:r w:rsidR="0000619C" w:rsidRPr="00E61CA4">
              <w:t>64</w:t>
            </w:r>
          </w:p>
          <w:p w14:paraId="1D402F53" w14:textId="6B362508" w:rsidR="00D90832" w:rsidRPr="00E61CA4" w:rsidRDefault="00D90832" w:rsidP="00E61CA4">
            <w:pPr>
              <w:pStyle w:val="Tabletext"/>
              <w:rPr>
                <w:b/>
                <w:bCs/>
                <w:sz w:val="22"/>
                <w:szCs w:val="22"/>
              </w:rPr>
            </w:pPr>
            <w:r w:rsidRPr="00E61CA4">
              <w:rPr>
                <w:sz w:val="22"/>
                <w:szCs w:val="22"/>
              </w:rPr>
              <w:t>TSB Events/XY</w:t>
            </w:r>
          </w:p>
        </w:tc>
        <w:tc>
          <w:tcPr>
            <w:tcW w:w="5103" w:type="dxa"/>
            <w:gridSpan w:val="2"/>
            <w:vMerge w:val="restart"/>
          </w:tcPr>
          <w:p w14:paraId="426439A0" w14:textId="77777777" w:rsidR="00D90832" w:rsidRPr="00E61CA4" w:rsidRDefault="00D90832" w:rsidP="00E95A8A">
            <w:pPr>
              <w:tabs>
                <w:tab w:val="left" w:pos="241"/>
              </w:tabs>
              <w:spacing w:before="20" w:after="20"/>
              <w:ind w:left="274" w:hanging="389"/>
            </w:pPr>
            <w:r w:rsidRPr="00E61CA4">
              <w:rPr>
                <w:b/>
              </w:rPr>
              <w:t>To:</w:t>
            </w:r>
          </w:p>
          <w:p w14:paraId="1A038AFD" w14:textId="77777777" w:rsidR="00D90832" w:rsidRDefault="00D90832" w:rsidP="00E95A8A">
            <w:pPr>
              <w:spacing w:before="20" w:after="20"/>
              <w:ind w:left="274" w:hanging="389"/>
            </w:pPr>
            <w:r w:rsidRPr="00E61CA4">
              <w:t>-</w:t>
            </w:r>
            <w:r w:rsidRPr="00E61CA4">
              <w:tab/>
              <w:t xml:space="preserve">Administrations of Member States of the </w:t>
            </w:r>
            <w:proofErr w:type="gramStart"/>
            <w:r w:rsidRPr="00E61CA4">
              <w:t>Union;</w:t>
            </w:r>
            <w:proofErr w:type="gramEnd"/>
          </w:p>
          <w:p w14:paraId="505D3634" w14:textId="10E5E2F7" w:rsidR="00D55289" w:rsidRPr="00E61CA4" w:rsidRDefault="007F6416" w:rsidP="00E95A8A">
            <w:pPr>
              <w:spacing w:before="20" w:after="20"/>
              <w:ind w:left="274" w:hanging="389"/>
            </w:pPr>
            <w:r>
              <w:rPr>
                <w:rFonts w:cs="Calibri"/>
              </w:rPr>
              <w:t>-</w:t>
            </w:r>
            <w:r>
              <w:rPr>
                <w:rFonts w:cs="Calibri"/>
              </w:rPr>
              <w:tab/>
            </w:r>
            <w:r w:rsidRPr="004417EF">
              <w:rPr>
                <w:rFonts w:cs="Calibri"/>
              </w:rPr>
              <w:t>The State of Palestine (Res. 99 (Rev. Dubai, 2018)</w:t>
            </w:r>
            <w:proofErr w:type="gramStart"/>
            <w:r w:rsidRPr="004417EF">
              <w:rPr>
                <w:rFonts w:cs="Calibri"/>
              </w:rPr>
              <w:t>);</w:t>
            </w:r>
            <w:proofErr w:type="gramEnd"/>
          </w:p>
          <w:p w14:paraId="14F7D9EA" w14:textId="77777777" w:rsidR="00D90832" w:rsidRPr="009B4C24" w:rsidRDefault="00D90832" w:rsidP="00E95A8A">
            <w:pPr>
              <w:spacing w:before="20" w:after="20"/>
              <w:ind w:left="274" w:hanging="389"/>
              <w:rPr>
                <w:lang w:val="fr-FR"/>
              </w:rPr>
            </w:pPr>
            <w:r w:rsidRPr="009B4C24">
              <w:rPr>
                <w:lang w:val="fr-FR"/>
              </w:rPr>
              <w:t>-</w:t>
            </w:r>
            <w:r w:rsidRPr="009B4C24">
              <w:rPr>
                <w:lang w:val="fr-FR"/>
              </w:rPr>
              <w:tab/>
              <w:t xml:space="preserve">ITU-T </w:t>
            </w:r>
            <w:proofErr w:type="spellStart"/>
            <w:r w:rsidRPr="009B4C24">
              <w:rPr>
                <w:lang w:val="fr-FR"/>
              </w:rPr>
              <w:t>Sector</w:t>
            </w:r>
            <w:proofErr w:type="spellEnd"/>
            <w:r w:rsidRPr="009B4C24">
              <w:rPr>
                <w:lang w:val="fr-FR"/>
              </w:rPr>
              <w:t xml:space="preserve"> </w:t>
            </w:r>
            <w:proofErr w:type="gramStart"/>
            <w:r w:rsidRPr="009B4C24">
              <w:rPr>
                <w:lang w:val="fr-FR"/>
              </w:rPr>
              <w:t>Members;</w:t>
            </w:r>
            <w:proofErr w:type="gramEnd"/>
          </w:p>
          <w:p w14:paraId="036F9CDC" w14:textId="77777777" w:rsidR="00D90832" w:rsidRPr="009B4C24" w:rsidRDefault="00D90832" w:rsidP="00E95A8A">
            <w:pPr>
              <w:spacing w:before="20" w:after="20"/>
              <w:ind w:left="274" w:hanging="389"/>
              <w:rPr>
                <w:lang w:val="fr-FR"/>
              </w:rPr>
            </w:pPr>
            <w:r w:rsidRPr="009B4C24">
              <w:rPr>
                <w:lang w:val="fr-FR"/>
              </w:rPr>
              <w:t>-</w:t>
            </w:r>
            <w:r w:rsidRPr="009B4C24">
              <w:rPr>
                <w:lang w:val="fr-FR"/>
              </w:rPr>
              <w:tab/>
              <w:t xml:space="preserve">ITU-T </w:t>
            </w:r>
            <w:proofErr w:type="gramStart"/>
            <w:r w:rsidRPr="009B4C24">
              <w:rPr>
                <w:lang w:val="fr-FR"/>
              </w:rPr>
              <w:t>Associates;</w:t>
            </w:r>
            <w:proofErr w:type="gramEnd"/>
          </w:p>
          <w:p w14:paraId="6BE155E6" w14:textId="455A208E" w:rsidR="00D90832" w:rsidRPr="00E61CA4" w:rsidRDefault="00D90832" w:rsidP="00E95A8A">
            <w:pPr>
              <w:pStyle w:val="Tabletext"/>
              <w:spacing w:before="20" w:after="20"/>
              <w:ind w:left="274" w:hanging="389"/>
              <w:rPr>
                <w:sz w:val="22"/>
                <w:szCs w:val="22"/>
              </w:rPr>
            </w:pPr>
            <w:r w:rsidRPr="00E61CA4">
              <w:rPr>
                <w:sz w:val="22"/>
                <w:szCs w:val="22"/>
              </w:rPr>
              <w:t>-</w:t>
            </w:r>
            <w:r w:rsidRPr="00E61CA4">
              <w:rPr>
                <w:sz w:val="22"/>
                <w:szCs w:val="22"/>
              </w:rPr>
              <w:tab/>
              <w:t>ITU Academia</w:t>
            </w:r>
          </w:p>
          <w:p w14:paraId="3EA93850" w14:textId="77777777" w:rsidR="00D90832" w:rsidRPr="00E61CA4" w:rsidRDefault="00D90832" w:rsidP="00E95A8A">
            <w:pPr>
              <w:pStyle w:val="Tabletext"/>
              <w:spacing w:before="20" w:after="20"/>
              <w:ind w:left="274" w:hanging="389"/>
              <w:rPr>
                <w:sz w:val="22"/>
                <w:szCs w:val="22"/>
              </w:rPr>
            </w:pPr>
            <w:r w:rsidRPr="00E61CA4">
              <w:rPr>
                <w:b/>
                <w:sz w:val="22"/>
                <w:szCs w:val="22"/>
              </w:rPr>
              <w:t>Copy to:</w:t>
            </w:r>
          </w:p>
          <w:p w14:paraId="7CE23425" w14:textId="769C9119" w:rsidR="00D90832" w:rsidRPr="00E61CA4" w:rsidRDefault="00D90832" w:rsidP="00E95A8A">
            <w:pPr>
              <w:pStyle w:val="Tabletext"/>
              <w:tabs>
                <w:tab w:val="clear" w:pos="284"/>
              </w:tabs>
              <w:spacing w:before="20" w:after="20"/>
              <w:ind w:left="274" w:hanging="389"/>
              <w:rPr>
                <w:sz w:val="22"/>
                <w:szCs w:val="22"/>
              </w:rPr>
            </w:pPr>
            <w:r w:rsidRPr="00E61CA4">
              <w:rPr>
                <w:sz w:val="22"/>
                <w:szCs w:val="22"/>
              </w:rPr>
              <w:t>-</w:t>
            </w:r>
            <w:r w:rsidRPr="00E61CA4">
              <w:rPr>
                <w:sz w:val="22"/>
                <w:szCs w:val="22"/>
              </w:rPr>
              <w:tab/>
              <w:t>The Chair</w:t>
            </w:r>
            <w:r w:rsidR="001B1947" w:rsidRPr="00E61CA4">
              <w:rPr>
                <w:sz w:val="22"/>
                <w:szCs w:val="22"/>
              </w:rPr>
              <w:t>s</w:t>
            </w:r>
            <w:r w:rsidRPr="00E61CA4">
              <w:rPr>
                <w:sz w:val="22"/>
                <w:szCs w:val="22"/>
              </w:rPr>
              <w:t xml:space="preserve"> and Vice-</w:t>
            </w:r>
            <w:r w:rsidR="001B1947" w:rsidRPr="00E61CA4">
              <w:rPr>
                <w:sz w:val="22"/>
                <w:szCs w:val="22"/>
              </w:rPr>
              <w:t xml:space="preserve">Chairs </w:t>
            </w:r>
            <w:r w:rsidRPr="00E61CA4">
              <w:rPr>
                <w:sz w:val="22"/>
                <w:szCs w:val="22"/>
              </w:rPr>
              <w:t xml:space="preserve">of Study </w:t>
            </w:r>
            <w:proofErr w:type="gramStart"/>
            <w:r w:rsidRPr="00E61CA4">
              <w:rPr>
                <w:sz w:val="22"/>
                <w:szCs w:val="22"/>
              </w:rPr>
              <w:t>Groups;</w:t>
            </w:r>
            <w:proofErr w:type="gramEnd"/>
          </w:p>
          <w:p w14:paraId="0CF75C8A" w14:textId="77777777" w:rsidR="00D90832" w:rsidRPr="00E61CA4" w:rsidRDefault="00D90832" w:rsidP="00E95A8A">
            <w:pPr>
              <w:pStyle w:val="Tabletext"/>
              <w:tabs>
                <w:tab w:val="clear" w:pos="284"/>
              </w:tabs>
              <w:spacing w:before="20" w:after="20"/>
              <w:ind w:left="274" w:hanging="389"/>
              <w:rPr>
                <w:sz w:val="22"/>
                <w:szCs w:val="22"/>
              </w:rPr>
            </w:pPr>
            <w:r w:rsidRPr="00E61CA4">
              <w:rPr>
                <w:sz w:val="22"/>
                <w:szCs w:val="22"/>
              </w:rPr>
              <w:t>-</w:t>
            </w:r>
            <w:r w:rsidRPr="00E61CA4">
              <w:rPr>
                <w:sz w:val="22"/>
                <w:szCs w:val="22"/>
              </w:rPr>
              <w:tab/>
              <w:t xml:space="preserve">The Director of the Telecommunication Development </w:t>
            </w:r>
            <w:proofErr w:type="gramStart"/>
            <w:r w:rsidRPr="00E61CA4">
              <w:rPr>
                <w:sz w:val="22"/>
                <w:szCs w:val="22"/>
              </w:rPr>
              <w:t>Bureau;</w:t>
            </w:r>
            <w:proofErr w:type="gramEnd"/>
          </w:p>
          <w:p w14:paraId="08A5DF98" w14:textId="77777777" w:rsidR="00D90832" w:rsidRPr="00E61CA4" w:rsidRDefault="00D90832" w:rsidP="00E95A8A">
            <w:pPr>
              <w:pStyle w:val="Tabletext"/>
              <w:tabs>
                <w:tab w:val="clear" w:pos="284"/>
              </w:tabs>
              <w:spacing w:before="20" w:after="20"/>
              <w:ind w:left="274" w:hanging="389"/>
              <w:rPr>
                <w:sz w:val="22"/>
                <w:szCs w:val="22"/>
              </w:rPr>
            </w:pPr>
            <w:r w:rsidRPr="00E61CA4">
              <w:rPr>
                <w:sz w:val="22"/>
                <w:szCs w:val="22"/>
              </w:rPr>
              <w:t>-</w:t>
            </w:r>
            <w:r w:rsidRPr="00E61CA4">
              <w:rPr>
                <w:sz w:val="22"/>
                <w:szCs w:val="22"/>
              </w:rPr>
              <w:tab/>
              <w:t xml:space="preserve">The Director of the Radiocommunication </w:t>
            </w:r>
            <w:proofErr w:type="gramStart"/>
            <w:r w:rsidRPr="00E61CA4">
              <w:rPr>
                <w:sz w:val="22"/>
                <w:szCs w:val="22"/>
              </w:rPr>
              <w:t>Bureau;</w:t>
            </w:r>
            <w:proofErr w:type="gramEnd"/>
          </w:p>
          <w:p w14:paraId="5E7F8C4E" w14:textId="6E336943" w:rsidR="00D55289" w:rsidRPr="00E61CA4" w:rsidRDefault="00A51AA9" w:rsidP="00E95A8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ind w:left="274" w:hanging="389"/>
            </w:pPr>
            <w:r w:rsidRPr="00E61CA4">
              <w:t>-</w:t>
            </w:r>
            <w:r w:rsidRPr="00E61CA4">
              <w:tab/>
            </w:r>
            <w:r w:rsidR="00D90832" w:rsidRPr="00E61CA4">
              <w:t>The Directors of the ITU Regional Offices</w:t>
            </w:r>
          </w:p>
        </w:tc>
      </w:tr>
      <w:tr w:rsidR="00D90832" w:rsidRPr="00E61CA4" w14:paraId="4093018D" w14:textId="77777777" w:rsidTr="00E95A8A">
        <w:trPr>
          <w:cantSplit/>
          <w:trHeight w:val="381"/>
        </w:trPr>
        <w:tc>
          <w:tcPr>
            <w:tcW w:w="1530" w:type="dxa"/>
          </w:tcPr>
          <w:p w14:paraId="692B504F" w14:textId="77777777" w:rsidR="00D90832" w:rsidRPr="009B4C24" w:rsidRDefault="00D90832" w:rsidP="00E61CA4">
            <w:pPr>
              <w:pStyle w:val="Tabletext"/>
              <w:ind w:left="-110"/>
              <w:rPr>
                <w:bCs/>
                <w:sz w:val="22"/>
                <w:szCs w:val="22"/>
              </w:rPr>
            </w:pPr>
            <w:r w:rsidRPr="009B4C24">
              <w:rPr>
                <w:bCs/>
                <w:sz w:val="22"/>
                <w:szCs w:val="22"/>
              </w:rPr>
              <w:t>Contact:</w:t>
            </w:r>
          </w:p>
        </w:tc>
        <w:tc>
          <w:tcPr>
            <w:tcW w:w="3238" w:type="dxa"/>
          </w:tcPr>
          <w:p w14:paraId="3DB4D79E" w14:textId="77777777" w:rsidR="00D90832" w:rsidRPr="00E61CA4" w:rsidRDefault="00D90832" w:rsidP="00E61CA4">
            <w:pPr>
              <w:pStyle w:val="Tabletext"/>
              <w:rPr>
                <w:b/>
                <w:bCs/>
                <w:sz w:val="22"/>
                <w:szCs w:val="22"/>
              </w:rPr>
            </w:pPr>
            <w:r w:rsidRPr="00E61CA4">
              <w:rPr>
                <w:b/>
                <w:bCs/>
                <w:sz w:val="22"/>
                <w:szCs w:val="22"/>
              </w:rPr>
              <w:t>Xiaoya Yang</w:t>
            </w:r>
          </w:p>
        </w:tc>
        <w:tc>
          <w:tcPr>
            <w:tcW w:w="5103" w:type="dxa"/>
            <w:gridSpan w:val="2"/>
            <w:vMerge/>
          </w:tcPr>
          <w:p w14:paraId="5DC097F9" w14:textId="77777777" w:rsidR="00D90832" w:rsidRPr="00E61CA4" w:rsidRDefault="00D90832" w:rsidP="00E61CA4">
            <w:pPr>
              <w:tabs>
                <w:tab w:val="left" w:pos="241"/>
              </w:tabs>
              <w:ind w:left="283" w:hanging="391"/>
              <w:rPr>
                <w:b/>
              </w:rPr>
            </w:pPr>
          </w:p>
        </w:tc>
      </w:tr>
      <w:tr w:rsidR="00D90832" w:rsidRPr="00E61CA4" w14:paraId="2393254C" w14:textId="77777777" w:rsidTr="00E95A8A">
        <w:trPr>
          <w:cantSplit/>
          <w:trHeight w:val="221"/>
        </w:trPr>
        <w:tc>
          <w:tcPr>
            <w:tcW w:w="1530" w:type="dxa"/>
          </w:tcPr>
          <w:p w14:paraId="62AF4CBF" w14:textId="77777777" w:rsidR="00D90832" w:rsidRPr="009B4C24" w:rsidRDefault="00D90832" w:rsidP="00E61CA4">
            <w:pPr>
              <w:pStyle w:val="Tabletext"/>
              <w:ind w:left="-110"/>
              <w:rPr>
                <w:bCs/>
                <w:sz w:val="22"/>
                <w:szCs w:val="22"/>
              </w:rPr>
            </w:pPr>
            <w:r w:rsidRPr="009B4C24">
              <w:rPr>
                <w:bCs/>
                <w:sz w:val="22"/>
                <w:szCs w:val="22"/>
              </w:rPr>
              <w:t>Tel:</w:t>
            </w:r>
          </w:p>
        </w:tc>
        <w:tc>
          <w:tcPr>
            <w:tcW w:w="3238" w:type="dxa"/>
          </w:tcPr>
          <w:p w14:paraId="7A202302" w14:textId="77777777" w:rsidR="00D90832" w:rsidRPr="00E61CA4" w:rsidRDefault="00D90832" w:rsidP="00E61CA4">
            <w:pPr>
              <w:pStyle w:val="Tabletext"/>
              <w:rPr>
                <w:b/>
                <w:sz w:val="22"/>
                <w:szCs w:val="22"/>
              </w:rPr>
            </w:pPr>
            <w:r w:rsidRPr="00E61CA4">
              <w:rPr>
                <w:sz w:val="22"/>
                <w:szCs w:val="22"/>
              </w:rPr>
              <w:t>+41 22 730 6206</w:t>
            </w:r>
          </w:p>
        </w:tc>
        <w:tc>
          <w:tcPr>
            <w:tcW w:w="5103" w:type="dxa"/>
            <w:gridSpan w:val="2"/>
            <w:vMerge/>
          </w:tcPr>
          <w:p w14:paraId="3DEC0BF2" w14:textId="77777777" w:rsidR="00D90832" w:rsidRPr="00E61CA4" w:rsidRDefault="00D90832" w:rsidP="00E61CA4">
            <w:pPr>
              <w:pStyle w:val="Tabletext"/>
              <w:ind w:left="142" w:hanging="391"/>
              <w:rPr>
                <w:sz w:val="22"/>
                <w:szCs w:val="22"/>
              </w:rPr>
            </w:pPr>
          </w:p>
        </w:tc>
      </w:tr>
      <w:tr w:rsidR="00D90832" w:rsidRPr="00E61CA4" w14:paraId="381038B4" w14:textId="77777777" w:rsidTr="00E95A8A">
        <w:trPr>
          <w:cantSplit/>
          <w:trHeight w:val="1482"/>
        </w:trPr>
        <w:tc>
          <w:tcPr>
            <w:tcW w:w="1530" w:type="dxa"/>
          </w:tcPr>
          <w:p w14:paraId="5F0A9B0A" w14:textId="77777777" w:rsidR="00D90832" w:rsidRPr="009B4C24" w:rsidRDefault="00D90832" w:rsidP="00E61CA4">
            <w:pPr>
              <w:pStyle w:val="Tabletext"/>
              <w:ind w:left="-110"/>
              <w:rPr>
                <w:bCs/>
                <w:sz w:val="22"/>
                <w:szCs w:val="22"/>
              </w:rPr>
            </w:pPr>
            <w:r w:rsidRPr="009B4C24">
              <w:rPr>
                <w:bCs/>
                <w:sz w:val="22"/>
                <w:szCs w:val="22"/>
              </w:rPr>
              <w:t>Fax:</w:t>
            </w:r>
          </w:p>
          <w:p w14:paraId="34EAC4F2" w14:textId="77777777" w:rsidR="00D90832" w:rsidRPr="009B4C24" w:rsidRDefault="00D90832" w:rsidP="00E61CA4">
            <w:pPr>
              <w:pStyle w:val="Tabletext"/>
              <w:ind w:left="-110"/>
              <w:rPr>
                <w:bCs/>
                <w:sz w:val="22"/>
                <w:szCs w:val="22"/>
              </w:rPr>
            </w:pPr>
            <w:r w:rsidRPr="009B4C24">
              <w:rPr>
                <w:bCs/>
                <w:sz w:val="22"/>
                <w:szCs w:val="22"/>
              </w:rPr>
              <w:t>E-mail:</w:t>
            </w:r>
          </w:p>
        </w:tc>
        <w:tc>
          <w:tcPr>
            <w:tcW w:w="3238" w:type="dxa"/>
          </w:tcPr>
          <w:p w14:paraId="2D924A7D" w14:textId="77777777" w:rsidR="00D90832" w:rsidRPr="00E61CA4" w:rsidRDefault="00D90832" w:rsidP="00E61CA4">
            <w:pPr>
              <w:pStyle w:val="Tabletext"/>
              <w:rPr>
                <w:sz w:val="22"/>
                <w:szCs w:val="22"/>
              </w:rPr>
            </w:pPr>
            <w:r w:rsidRPr="00E61CA4">
              <w:rPr>
                <w:sz w:val="22"/>
                <w:szCs w:val="22"/>
              </w:rPr>
              <w:t>+41 22 730 5853</w:t>
            </w:r>
          </w:p>
          <w:p w14:paraId="60405754" w14:textId="77777777" w:rsidR="00D90832" w:rsidRPr="00E61CA4" w:rsidRDefault="00D90832" w:rsidP="00E61CA4">
            <w:pPr>
              <w:pStyle w:val="Tabletext"/>
              <w:rPr>
                <w:b/>
                <w:sz w:val="22"/>
                <w:szCs w:val="22"/>
              </w:rPr>
            </w:pPr>
            <w:r w:rsidRPr="00E61CA4">
              <w:rPr>
                <w:rStyle w:val="Hyperlink"/>
                <w:sz w:val="22"/>
                <w:szCs w:val="22"/>
              </w:rPr>
              <w:t>tsbevents@itu.int</w:t>
            </w:r>
          </w:p>
        </w:tc>
        <w:tc>
          <w:tcPr>
            <w:tcW w:w="5103" w:type="dxa"/>
            <w:gridSpan w:val="2"/>
            <w:vMerge/>
          </w:tcPr>
          <w:p w14:paraId="1F631B04" w14:textId="77777777" w:rsidR="00D90832" w:rsidRPr="00E61CA4" w:rsidRDefault="00D90832" w:rsidP="00E61CA4">
            <w:pPr>
              <w:pStyle w:val="Tabletext"/>
              <w:ind w:left="142" w:hanging="391"/>
              <w:rPr>
                <w:sz w:val="22"/>
                <w:szCs w:val="22"/>
              </w:rPr>
            </w:pPr>
          </w:p>
        </w:tc>
      </w:tr>
      <w:tr w:rsidR="00D90832" w:rsidRPr="00E61CA4" w14:paraId="23F2051D" w14:textId="77777777" w:rsidTr="00E95A8A">
        <w:trPr>
          <w:cantSplit/>
          <w:trHeight w:val="618"/>
        </w:trPr>
        <w:tc>
          <w:tcPr>
            <w:tcW w:w="1530" w:type="dxa"/>
          </w:tcPr>
          <w:p w14:paraId="615C1978" w14:textId="77777777" w:rsidR="00D90832" w:rsidRPr="00E61CA4" w:rsidRDefault="00D90832" w:rsidP="00E95A8A">
            <w:pPr>
              <w:pStyle w:val="Tabletext"/>
              <w:spacing w:before="60" w:after="0"/>
              <w:ind w:left="-110"/>
              <w:rPr>
                <w:b/>
                <w:sz w:val="22"/>
                <w:szCs w:val="22"/>
              </w:rPr>
            </w:pPr>
            <w:r w:rsidRPr="00E61CA4">
              <w:rPr>
                <w:b/>
                <w:sz w:val="22"/>
                <w:szCs w:val="22"/>
              </w:rPr>
              <w:t>Subject:</w:t>
            </w:r>
          </w:p>
        </w:tc>
        <w:tc>
          <w:tcPr>
            <w:tcW w:w="8341" w:type="dxa"/>
            <w:gridSpan w:val="3"/>
          </w:tcPr>
          <w:p w14:paraId="254A06C2" w14:textId="11B0A8C1" w:rsidR="00004753" w:rsidRPr="00E61CA4" w:rsidRDefault="00BF1946" w:rsidP="00E95A8A">
            <w:pPr>
              <w:pStyle w:val="Tabletext"/>
              <w:spacing w:before="60" w:after="0"/>
              <w:rPr>
                <w:b/>
                <w:sz w:val="22"/>
                <w:szCs w:val="22"/>
              </w:rPr>
            </w:pPr>
            <w:r w:rsidRPr="00E61CA4">
              <w:rPr>
                <w:b/>
                <w:sz w:val="22"/>
                <w:szCs w:val="22"/>
              </w:rPr>
              <w:t xml:space="preserve">Fourth </w:t>
            </w:r>
            <w:r w:rsidR="00D90832" w:rsidRPr="00E61CA4">
              <w:rPr>
                <w:b/>
                <w:sz w:val="22"/>
                <w:szCs w:val="22"/>
              </w:rPr>
              <w:t xml:space="preserve">ITU-T X.509 Day </w:t>
            </w:r>
            <w:r w:rsidR="00E0604A" w:rsidRPr="00E61CA4">
              <w:rPr>
                <w:b/>
                <w:sz w:val="22"/>
                <w:szCs w:val="22"/>
              </w:rPr>
              <w:t>(2025) event</w:t>
            </w:r>
            <w:r w:rsidR="00E95A8A">
              <w:rPr>
                <w:b/>
                <w:sz w:val="22"/>
                <w:szCs w:val="22"/>
              </w:rPr>
              <w:t xml:space="preserve"> </w:t>
            </w:r>
            <w:r w:rsidR="00E95A8A">
              <w:rPr>
                <w:b/>
                <w:sz w:val="22"/>
                <w:szCs w:val="22"/>
              </w:rPr>
              <w:br/>
            </w:r>
            <w:r w:rsidR="00D90832" w:rsidRPr="00E61CA4">
              <w:rPr>
                <w:b/>
                <w:sz w:val="22"/>
                <w:szCs w:val="22"/>
              </w:rPr>
              <w:t xml:space="preserve">(Fully </w:t>
            </w:r>
            <w:r w:rsidR="00E61CA4" w:rsidRPr="00E61CA4">
              <w:rPr>
                <w:b/>
                <w:sz w:val="22"/>
                <w:szCs w:val="22"/>
              </w:rPr>
              <w:t>virtual</w:t>
            </w:r>
            <w:r w:rsidR="00D90832" w:rsidRPr="00E61CA4">
              <w:rPr>
                <w:b/>
                <w:sz w:val="22"/>
                <w:szCs w:val="22"/>
              </w:rPr>
              <w:t xml:space="preserve">, </w:t>
            </w:r>
            <w:r w:rsidR="00D824AF" w:rsidRPr="00E61CA4">
              <w:rPr>
                <w:rFonts w:eastAsia="SimSun" w:hint="eastAsia"/>
                <w:b/>
                <w:sz w:val="22"/>
                <w:szCs w:val="22"/>
                <w:lang w:eastAsia="zh-CN"/>
              </w:rPr>
              <w:t>5</w:t>
            </w:r>
            <w:r w:rsidR="00D824AF" w:rsidRPr="00E61CA4">
              <w:rPr>
                <w:b/>
                <w:sz w:val="22"/>
                <w:szCs w:val="22"/>
              </w:rPr>
              <w:t xml:space="preserve"> </w:t>
            </w:r>
            <w:r w:rsidR="00D824AF" w:rsidRPr="00E61CA4">
              <w:rPr>
                <w:rFonts w:eastAsia="SimSun" w:hint="eastAsia"/>
                <w:b/>
                <w:sz w:val="22"/>
                <w:szCs w:val="22"/>
                <w:lang w:eastAsia="zh-CN"/>
              </w:rPr>
              <w:t>September</w:t>
            </w:r>
            <w:r w:rsidR="00D824AF" w:rsidRPr="00E61CA4">
              <w:rPr>
                <w:b/>
                <w:sz w:val="22"/>
                <w:szCs w:val="22"/>
              </w:rPr>
              <w:t xml:space="preserve"> 202</w:t>
            </w:r>
            <w:r w:rsidR="00D824AF" w:rsidRPr="00E61CA4">
              <w:rPr>
                <w:rFonts w:eastAsia="SimSun" w:hint="eastAsia"/>
                <w:b/>
                <w:sz w:val="22"/>
                <w:szCs w:val="22"/>
                <w:lang w:eastAsia="zh-CN"/>
              </w:rPr>
              <w:t>5</w:t>
            </w:r>
            <w:r w:rsidR="00D90832" w:rsidRPr="00E61CA4">
              <w:rPr>
                <w:b/>
                <w:sz w:val="22"/>
                <w:szCs w:val="22"/>
              </w:rPr>
              <w:t>)</w:t>
            </w:r>
          </w:p>
        </w:tc>
      </w:tr>
      <w:tr w:rsidR="00D55289" w:rsidRPr="00E61CA4" w14:paraId="17E94195" w14:textId="77777777" w:rsidTr="00E95A8A">
        <w:trPr>
          <w:cantSplit/>
          <w:trHeight w:val="8610"/>
        </w:trPr>
        <w:tc>
          <w:tcPr>
            <w:tcW w:w="9871" w:type="dxa"/>
            <w:gridSpan w:val="4"/>
          </w:tcPr>
          <w:p w14:paraId="61E68B75" w14:textId="77777777" w:rsidR="00D55289" w:rsidRPr="00E61CA4" w:rsidRDefault="00D55289" w:rsidP="00E95A8A">
            <w:pPr>
              <w:spacing w:before="60"/>
              <w:ind w:left="-105"/>
            </w:pPr>
            <w:r w:rsidRPr="00E61CA4">
              <w:t>Dear Sir/Madam,</w:t>
            </w:r>
          </w:p>
          <w:p w14:paraId="6480E7B6" w14:textId="0CECC0C1" w:rsidR="00D55289" w:rsidRDefault="00D55289" w:rsidP="00E95A8A">
            <w:pPr>
              <w:ind w:left="-105"/>
            </w:pPr>
            <w:r w:rsidRPr="00E61CA4">
              <w:t>1</w:t>
            </w:r>
            <w:r w:rsidRPr="00E61CA4">
              <w:tab/>
              <w:t xml:space="preserve">I am pleased to inform you that the International Telecommunication Union (ITU) is organizing the </w:t>
            </w:r>
            <w:r w:rsidRPr="00E61CA4">
              <w:rPr>
                <w:rFonts w:eastAsia="SimSun" w:hint="eastAsia"/>
                <w:b/>
                <w:bCs/>
                <w:lang w:eastAsia="zh-CN"/>
              </w:rPr>
              <w:t>Fourth</w:t>
            </w:r>
            <w:r w:rsidRPr="00E61CA4">
              <w:rPr>
                <w:b/>
                <w:bCs/>
              </w:rPr>
              <w:t xml:space="preserve"> ITU-T X.509 Day</w:t>
            </w:r>
            <w:r w:rsidRPr="00E61CA4">
              <w:t xml:space="preserve"> </w:t>
            </w:r>
            <w:r>
              <w:t>that will take</w:t>
            </w:r>
            <w:r w:rsidRPr="00E61CA4">
              <w:t xml:space="preserve"> place virtually on</w:t>
            </w:r>
            <w:r w:rsidRPr="00E61CA4">
              <w:rPr>
                <w:b/>
                <w:bCs/>
              </w:rPr>
              <w:t xml:space="preserve"> </w:t>
            </w:r>
            <w:r w:rsidRPr="00E61CA4">
              <w:rPr>
                <w:rFonts w:eastAsia="SimSun" w:hint="eastAsia"/>
                <w:b/>
                <w:bCs/>
                <w:lang w:eastAsia="zh-CN"/>
              </w:rPr>
              <w:t>5</w:t>
            </w:r>
            <w:r w:rsidRPr="00E61CA4">
              <w:rPr>
                <w:b/>
                <w:bCs/>
              </w:rPr>
              <w:t xml:space="preserve"> </w:t>
            </w:r>
            <w:r w:rsidRPr="00E61CA4">
              <w:rPr>
                <w:rFonts w:eastAsia="SimSun" w:hint="eastAsia"/>
                <w:b/>
                <w:bCs/>
                <w:lang w:eastAsia="zh-CN"/>
              </w:rPr>
              <w:t>September</w:t>
            </w:r>
            <w:r w:rsidRPr="00E61CA4">
              <w:rPr>
                <w:b/>
                <w:bCs/>
              </w:rPr>
              <w:t xml:space="preserve"> 202</w:t>
            </w:r>
            <w:r w:rsidRPr="00E61CA4">
              <w:rPr>
                <w:rFonts w:eastAsia="SimSun" w:hint="eastAsia"/>
                <w:b/>
                <w:bCs/>
                <w:lang w:eastAsia="zh-CN"/>
              </w:rPr>
              <w:t>5</w:t>
            </w:r>
            <w:r w:rsidRPr="00E61CA4">
              <w:rPr>
                <w:b/>
                <w:bCs/>
              </w:rPr>
              <w:t xml:space="preserve"> from 1</w:t>
            </w:r>
            <w:r w:rsidRPr="00E61CA4">
              <w:rPr>
                <w:rFonts w:eastAsia="SimSun"/>
                <w:b/>
                <w:bCs/>
                <w:lang w:eastAsia="zh-CN"/>
              </w:rPr>
              <w:t>3</w:t>
            </w:r>
            <w:r w:rsidRPr="00E61CA4">
              <w:rPr>
                <w:b/>
                <w:bCs/>
              </w:rPr>
              <w:t>00 to 1</w:t>
            </w:r>
            <w:r w:rsidRPr="00E61CA4">
              <w:rPr>
                <w:rFonts w:eastAsia="SimSun"/>
                <w:b/>
                <w:bCs/>
                <w:lang w:eastAsia="zh-CN"/>
              </w:rPr>
              <w:t>6</w:t>
            </w:r>
            <w:r w:rsidRPr="00E61CA4">
              <w:rPr>
                <w:b/>
                <w:bCs/>
              </w:rPr>
              <w:t xml:space="preserve">00 </w:t>
            </w:r>
            <w:r>
              <w:rPr>
                <w:b/>
                <w:bCs/>
              </w:rPr>
              <w:t xml:space="preserve">hours </w:t>
            </w:r>
            <w:r w:rsidR="00E95A8A">
              <w:rPr>
                <w:b/>
                <w:bCs/>
              </w:rPr>
              <w:br/>
            </w:r>
            <w:r>
              <w:rPr>
                <w:b/>
                <w:bCs/>
              </w:rPr>
              <w:t>(Geneva time)</w:t>
            </w:r>
            <w:r w:rsidRPr="00E61CA4">
              <w:rPr>
                <w:b/>
                <w:bCs/>
              </w:rPr>
              <w:t>.</w:t>
            </w:r>
          </w:p>
          <w:p w14:paraId="404613A6" w14:textId="0F6DCC82" w:rsidR="00D55289" w:rsidRDefault="00D55289" w:rsidP="00E95A8A">
            <w:pPr>
              <w:ind w:left="-105"/>
            </w:pPr>
            <w:r w:rsidRPr="00E61CA4">
              <w:t>2</w:t>
            </w:r>
            <w:r w:rsidRPr="00E61CA4">
              <w:tab/>
            </w:r>
            <w:hyperlink r:id="rId12">
              <w:r w:rsidRPr="00E61CA4">
                <w:rPr>
                  <w:rStyle w:val="Hyperlink"/>
                </w:rPr>
                <w:t>IT</w:t>
              </w:r>
              <w:r w:rsidRPr="00E61CA4">
                <w:rPr>
                  <w:rStyle w:val="Hyperlink"/>
                </w:rPr>
                <w:t>U</w:t>
              </w:r>
              <w:r w:rsidRPr="00E61CA4">
                <w:rPr>
                  <w:rStyle w:val="Hyperlink"/>
                </w:rPr>
                <w:t>-T X.509</w:t>
              </w:r>
            </w:hyperlink>
            <w:r w:rsidRPr="00E61CA4">
              <w:t xml:space="preserve"> is </w:t>
            </w:r>
            <w:r w:rsidRPr="004F3DD8">
              <w:t xml:space="preserve">the common global language </w:t>
            </w:r>
            <w:r w:rsidRPr="00E61CA4">
              <w:t xml:space="preserve">for public key infrastructure (PKI) and privilege management infrastructure (PMI) – </w:t>
            </w:r>
            <w:r w:rsidRPr="004F3DD8">
              <w:t xml:space="preserve">the fundamental </w:t>
            </w:r>
            <w:r w:rsidRPr="00E61CA4">
              <w:t>framework for digital certificates and trust management.</w:t>
            </w:r>
            <w:r>
              <w:t xml:space="preserve"> </w:t>
            </w:r>
            <w:r w:rsidRPr="00E61CA4">
              <w:t>First developed by CCITT in 1988, ITU-T X.</w:t>
            </w:r>
            <w:r w:rsidRPr="00F45110">
              <w:t>509 has evolved through nine editions (the latest approved in October 2019), jointly developed by ITU and ISO/IEC. A tenth edition is currently under study to address emerging needs such as quantum-safe cryptography.</w:t>
            </w:r>
            <w:r>
              <w:t xml:space="preserve"> </w:t>
            </w:r>
          </w:p>
          <w:p w14:paraId="49877678" w14:textId="1ABB76AF" w:rsidR="00D55289" w:rsidRDefault="00D55289" w:rsidP="00E95A8A">
            <w:pPr>
              <w:ind w:left="-105"/>
            </w:pPr>
            <w:r>
              <w:t xml:space="preserve">The </w:t>
            </w:r>
            <w:r w:rsidRPr="00E61CA4">
              <w:t xml:space="preserve">X.509 certificate and the Certificate Revocation List (CRL) structures, </w:t>
            </w:r>
            <w:r>
              <w:t xml:space="preserve">known for </w:t>
            </w:r>
            <w:r w:rsidRPr="00E61CA4">
              <w:t xml:space="preserve">their extensibility, underpin secure transactions in business-to-business (B2B), business-to-consumer (B2C), and government-to-citizen (G2C) </w:t>
            </w:r>
            <w:r w:rsidRPr="004F3DD8">
              <w:t>interactions.</w:t>
            </w:r>
            <w:r w:rsidRPr="00E61CA4">
              <w:t xml:space="preserve"> </w:t>
            </w:r>
            <w:r w:rsidRPr="00F45110">
              <w:t>This robust</w:t>
            </w:r>
            <w:r>
              <w:t xml:space="preserve"> </w:t>
            </w:r>
            <w:r w:rsidRPr="00E61CA4">
              <w:t xml:space="preserve">standard provides a reliable foundation for a wide range </w:t>
            </w:r>
            <w:r w:rsidRPr="004F3DD8">
              <w:t xml:space="preserve">of industries </w:t>
            </w:r>
            <w:r w:rsidRPr="00E61CA4">
              <w:t>– from agriculture and finance to healthcare, transport, and utilities –</w:t>
            </w:r>
            <w:r w:rsidR="007F6416">
              <w:t xml:space="preserve"> </w:t>
            </w:r>
            <w:r w:rsidRPr="00F45110">
              <w:t>and is vital to</w:t>
            </w:r>
            <w:r w:rsidRPr="00E61CA4">
              <w:t xml:space="preserve"> businesses, consumers, and governments worldwide.</w:t>
            </w:r>
            <w:r>
              <w:t xml:space="preserve"> </w:t>
            </w:r>
          </w:p>
          <w:p w14:paraId="5B6C9BAC" w14:textId="0BE3B848" w:rsidR="00D55289" w:rsidRPr="00E61CA4" w:rsidRDefault="00D55289" w:rsidP="00E95A8A">
            <w:pPr>
              <w:ind w:left="-105"/>
            </w:pPr>
            <w:r w:rsidRPr="00E61CA4">
              <w:t xml:space="preserve">With over 37 years of </w:t>
            </w:r>
            <w:r w:rsidRPr="004F3DD8">
              <w:t>successful implementation</w:t>
            </w:r>
            <w:r w:rsidRPr="00E61CA4">
              <w:t>, X.</w:t>
            </w:r>
            <w:r w:rsidRPr="00F45110">
              <w:t xml:space="preserve">509 has become a universal enabler of interoperability and security in countless applications. To honour its legacy, ITU has been organizing </w:t>
            </w:r>
            <w:r w:rsidR="00E95A8A">
              <w:br/>
            </w:r>
            <w:r w:rsidRPr="005A4DC9">
              <w:rPr>
                <w:b/>
                <w:bCs/>
              </w:rPr>
              <w:t>ITU-T X.509 Day</w:t>
            </w:r>
            <w:r w:rsidRPr="00F45110">
              <w:t xml:space="preserve"> events since 2022, celebrating </w:t>
            </w:r>
            <w:r w:rsidRPr="00F45110">
              <w:rPr>
                <w:rFonts w:eastAsia="SimSun"/>
                <w:lang w:eastAsia="zh-CN"/>
              </w:rPr>
              <w:t>the standard</w:t>
            </w:r>
            <w:r w:rsidR="007F6416" w:rsidRPr="00F45110">
              <w:rPr>
                <w:rFonts w:eastAsia="SimSun"/>
                <w:lang w:eastAsia="zh-CN"/>
              </w:rPr>
              <w:t>'</w:t>
            </w:r>
            <w:r w:rsidRPr="00F45110">
              <w:rPr>
                <w:rFonts w:eastAsia="SimSun"/>
                <w:lang w:eastAsia="zh-CN"/>
              </w:rPr>
              <w:t>s enduring impact and achievements each year</w:t>
            </w:r>
            <w:r w:rsidRPr="00F45110">
              <w:t>.</w:t>
            </w:r>
          </w:p>
          <w:p w14:paraId="709D038D" w14:textId="77777777" w:rsidR="00D55289" w:rsidRDefault="00D55289" w:rsidP="00E95A8A">
            <w:pPr>
              <w:ind w:left="-105"/>
            </w:pPr>
            <w:r w:rsidRPr="00E61CA4">
              <w:t>3</w:t>
            </w:r>
            <w:r w:rsidRPr="00E61CA4">
              <w:tab/>
              <w:t xml:space="preserve">The </w:t>
            </w:r>
            <w:bookmarkStart w:id="0" w:name="_Int_T6yRLhA0"/>
            <w:r w:rsidRPr="00E61CA4">
              <w:t>objectives</w:t>
            </w:r>
            <w:bookmarkEnd w:id="0"/>
            <w:r w:rsidRPr="00E61CA4">
              <w:t xml:space="preserve"> of this fourth ITU-T X.509 Day (2025) event include:</w:t>
            </w:r>
          </w:p>
          <w:p w14:paraId="529E31E8" w14:textId="77777777" w:rsidR="00D55289" w:rsidRPr="00E61CA4" w:rsidRDefault="00D55289" w:rsidP="00E95A8A">
            <w:pPr>
              <w:pStyle w:val="ListParagraph"/>
              <w:numPr>
                <w:ilvl w:val="0"/>
                <w:numId w:val="1"/>
              </w:numPr>
              <w:spacing w:after="60"/>
              <w:ind w:left="1245"/>
              <w:contextualSpacing w:val="0"/>
              <w:rPr>
                <w:rFonts w:ascii="Calibri" w:hAnsi="Calibri" w:cs="Calibri"/>
              </w:rPr>
            </w:pPr>
            <w:r w:rsidRPr="00E61CA4">
              <w:rPr>
                <w:rFonts w:ascii="Calibri" w:hAnsi="Calibri" w:cs="Calibri"/>
              </w:rPr>
              <w:t>reviewing the progress of ITU-T X.509 since the third ITU-T X.509 Day in 2024, including updates from ongoing work and collaborations,</w:t>
            </w:r>
          </w:p>
          <w:p w14:paraId="19ED6A86" w14:textId="77777777" w:rsidR="00D55289" w:rsidRPr="00E61CA4" w:rsidRDefault="00D55289" w:rsidP="00E95A8A">
            <w:pPr>
              <w:pStyle w:val="ListParagraph"/>
              <w:numPr>
                <w:ilvl w:val="0"/>
                <w:numId w:val="1"/>
              </w:numPr>
              <w:spacing w:after="60"/>
              <w:ind w:left="1245"/>
              <w:contextualSpacing w:val="0"/>
              <w:rPr>
                <w:rFonts w:ascii="Calibri" w:hAnsi="Calibri" w:cs="Calibri"/>
              </w:rPr>
            </w:pPr>
            <w:r w:rsidRPr="00E61CA4">
              <w:rPr>
                <w:rFonts w:ascii="Calibri" w:hAnsi="Calibri" w:cs="Calibri"/>
              </w:rPr>
              <w:t>assessing post-quantum cryptography (PQC) readiness in the X.509 ecosystem,</w:t>
            </w:r>
          </w:p>
          <w:p w14:paraId="441C56F8" w14:textId="77777777" w:rsidR="00D55289" w:rsidRDefault="00D55289" w:rsidP="00E95A8A">
            <w:pPr>
              <w:pStyle w:val="ListParagraph"/>
              <w:numPr>
                <w:ilvl w:val="0"/>
                <w:numId w:val="1"/>
              </w:numPr>
              <w:spacing w:after="60"/>
              <w:ind w:left="1245"/>
              <w:contextualSpacing w:val="0"/>
              <w:rPr>
                <w:rFonts w:ascii="Calibri" w:hAnsi="Calibri" w:cs="Calibri"/>
              </w:rPr>
            </w:pPr>
            <w:r w:rsidRPr="00E61CA4">
              <w:rPr>
                <w:rFonts w:ascii="Calibri" w:hAnsi="Calibri" w:cs="Calibri"/>
              </w:rPr>
              <w:t>exploring developments in decentralized PKI (DPKI) and trust models,</w:t>
            </w:r>
          </w:p>
          <w:p w14:paraId="0E413C17" w14:textId="77777777" w:rsidR="00D55289" w:rsidRPr="00E61CA4" w:rsidRDefault="00D55289" w:rsidP="00E95A8A">
            <w:pPr>
              <w:pStyle w:val="ListParagraph"/>
              <w:numPr>
                <w:ilvl w:val="0"/>
                <w:numId w:val="1"/>
              </w:numPr>
              <w:spacing w:after="60"/>
              <w:ind w:left="1245"/>
              <w:contextualSpacing w:val="0"/>
              <w:rPr>
                <w:rFonts w:ascii="Calibri" w:hAnsi="Calibri" w:cs="Calibri"/>
              </w:rPr>
            </w:pPr>
            <w:r w:rsidRPr="00E61CA4">
              <w:rPr>
                <w:rFonts w:ascii="Calibri" w:hAnsi="Calibri" w:cs="Calibri"/>
              </w:rPr>
              <w:t>discussing cross-border digital identity frameworks and global trust networks, highlighting how X.509 certificates enable interoperability of digital identities across borders and sectors,</w:t>
            </w:r>
          </w:p>
          <w:p w14:paraId="77AB0995" w14:textId="77777777" w:rsidR="00D55289" w:rsidRDefault="00D55289" w:rsidP="00E95A8A">
            <w:pPr>
              <w:pStyle w:val="ListParagraph"/>
              <w:numPr>
                <w:ilvl w:val="0"/>
                <w:numId w:val="1"/>
              </w:numPr>
              <w:spacing w:after="60"/>
              <w:ind w:left="1245"/>
              <w:contextualSpacing w:val="0"/>
              <w:rPr>
                <w:rFonts w:ascii="Calibri" w:hAnsi="Calibri" w:cs="Calibri"/>
              </w:rPr>
            </w:pPr>
            <w:r w:rsidRPr="00E61CA4">
              <w:rPr>
                <w:rFonts w:ascii="Calibri" w:hAnsi="Calibri" w:cs="Calibri"/>
              </w:rPr>
              <w:t>strengthening trust in AI-enabled systems by leveraging X.509,</w:t>
            </w:r>
          </w:p>
          <w:p w14:paraId="779B810D" w14:textId="77777777" w:rsidR="00D55289" w:rsidRDefault="00D55289" w:rsidP="00E95A8A">
            <w:pPr>
              <w:pStyle w:val="ListParagraph"/>
              <w:numPr>
                <w:ilvl w:val="0"/>
                <w:numId w:val="1"/>
              </w:numPr>
              <w:spacing w:after="60"/>
              <w:ind w:left="1245"/>
              <w:contextualSpacing w:val="0"/>
              <w:rPr>
                <w:rFonts w:ascii="Calibri" w:hAnsi="Calibri" w:cs="Calibri"/>
              </w:rPr>
            </w:pPr>
            <w:r w:rsidRPr="00E61CA4">
              <w:rPr>
                <w:rFonts w:ascii="Calibri" w:hAnsi="Calibri" w:cs="Calibri"/>
              </w:rPr>
              <w:t>showcasing real-world adoption across sectors through case studies, and</w:t>
            </w:r>
          </w:p>
          <w:p w14:paraId="23B2CD88" w14:textId="77777777" w:rsidR="00D55289" w:rsidRPr="00E61CA4" w:rsidRDefault="00D55289" w:rsidP="00E95A8A">
            <w:pPr>
              <w:pStyle w:val="ListParagraph"/>
              <w:numPr>
                <w:ilvl w:val="0"/>
                <w:numId w:val="1"/>
              </w:numPr>
              <w:ind w:left="1245"/>
              <w:contextualSpacing w:val="0"/>
              <w:rPr>
                <w:rFonts w:ascii="Calibri" w:hAnsi="Calibri" w:cs="Calibri"/>
              </w:rPr>
            </w:pPr>
            <w:r w:rsidRPr="00E61CA4">
              <w:rPr>
                <w:rFonts w:ascii="Calibri" w:hAnsi="Calibri" w:cs="Calibri"/>
              </w:rPr>
              <w:t>identifying future development directions for ITU-T X.509 and opportunities for collaboration.</w:t>
            </w:r>
          </w:p>
          <w:p w14:paraId="1D838CFC" w14:textId="5EAB91C3" w:rsidR="00D55289" w:rsidRPr="00E61CA4" w:rsidRDefault="00D55289" w:rsidP="00E95A8A">
            <w:pPr>
              <w:keepLines/>
              <w:ind w:left="-105"/>
            </w:pPr>
            <w:r w:rsidRPr="00E61CA4">
              <w:lastRenderedPageBreak/>
              <w:t>4</w:t>
            </w:r>
            <w:r w:rsidRPr="00E61CA4">
              <w:tab/>
              <w:t xml:space="preserve">All relevant information pertaining to the event (draft programme, </w:t>
            </w:r>
            <w:r w:rsidR="007F6416">
              <w:t xml:space="preserve">list of </w:t>
            </w:r>
            <w:r w:rsidRPr="00E61CA4">
              <w:t xml:space="preserve">speakers, registration link, </w:t>
            </w:r>
            <w:r>
              <w:t xml:space="preserve">and </w:t>
            </w:r>
            <w:r w:rsidRPr="00E61CA4">
              <w:t xml:space="preserve">remote connection details) will be made available on the event webpage </w:t>
            </w:r>
            <w:r>
              <w:t>at</w:t>
            </w:r>
            <w:r w:rsidRPr="00E61CA4">
              <w:t xml:space="preserve"> </w:t>
            </w:r>
            <w:hyperlink r:id="rId13"/>
            <w:hyperlink r:id="rId14" w:history="1">
              <w:r w:rsidRPr="003A764D">
                <w:rPr>
                  <w:rStyle w:val="Hyperlink"/>
                </w:rPr>
                <w:t>https://www.itu.int/en/ITU-T/Workshops-and-Sem</w:t>
              </w:r>
              <w:r w:rsidRPr="003A764D">
                <w:rPr>
                  <w:rStyle w:val="Hyperlink"/>
                </w:rPr>
                <w:t>i</w:t>
              </w:r>
              <w:r w:rsidRPr="003A764D">
                <w:rPr>
                  <w:rStyle w:val="Hyperlink"/>
                </w:rPr>
                <w:t>nars/2025/0509</w:t>
              </w:r>
            </w:hyperlink>
            <w:r w:rsidRPr="00E61CA4">
              <w:t>.</w:t>
            </w:r>
            <w:r>
              <w:t xml:space="preserve"> </w:t>
            </w:r>
            <w:r w:rsidRPr="00E61CA4">
              <w:t>The webpage will be updated regularly as more information becomes available</w:t>
            </w:r>
            <w:r w:rsidR="007F6416">
              <w:t>, and</w:t>
            </w:r>
            <w:r w:rsidRPr="00E61CA4">
              <w:t xml:space="preserve"> </w:t>
            </w:r>
            <w:r w:rsidR="007F6416">
              <w:t>p</w:t>
            </w:r>
            <w:r w:rsidRPr="00E61CA4">
              <w:t xml:space="preserve">articipants are encouraged to check periodically for </w:t>
            </w:r>
            <w:r w:rsidR="007F6416">
              <w:t>the latest information</w:t>
            </w:r>
            <w:r w:rsidRPr="00E61CA4">
              <w:t>.</w:t>
            </w:r>
          </w:p>
          <w:p w14:paraId="5AC46A53" w14:textId="77777777" w:rsidR="00D55289" w:rsidRPr="00E61CA4" w:rsidRDefault="00D55289" w:rsidP="00E95A8A">
            <w:pPr>
              <w:ind w:left="-105"/>
            </w:pPr>
            <w:r w:rsidRPr="00E61CA4">
              <w:t>5</w:t>
            </w:r>
            <w:r w:rsidRPr="00E61CA4">
              <w:tab/>
              <w:t>Registration to the event is</w:t>
            </w:r>
            <w:r w:rsidRPr="00E61CA4">
              <w:rPr>
                <w:b/>
                <w:bCs/>
              </w:rPr>
              <w:t xml:space="preserve"> mandatory</w:t>
            </w:r>
            <w:r w:rsidRPr="00E61CA4">
              <w:t xml:space="preserve"> and can be accessed here: </w:t>
            </w:r>
            <w:hyperlink r:id="rId15" w:history="1">
              <w:r w:rsidRPr="003A764D">
                <w:rPr>
                  <w:rStyle w:val="Hyperlink"/>
                </w:rPr>
                <w:t>https://www.itu.int/net/CRM/</w:t>
              </w:r>
              <w:r w:rsidRPr="003A764D">
                <w:rPr>
                  <w:rStyle w:val="Hyperlink"/>
                </w:rPr>
                <w:t>j</w:t>
              </w:r>
              <w:r w:rsidRPr="003A764D">
                <w:rPr>
                  <w:rStyle w:val="Hyperlink"/>
                </w:rPr>
                <w:t>s/sr/C-00015613</w:t>
              </w:r>
            </w:hyperlink>
            <w:r w:rsidRPr="00E61CA4">
              <w:t>.</w:t>
            </w:r>
          </w:p>
          <w:p w14:paraId="3C2FD6A2" w14:textId="77777777" w:rsidR="00D55289" w:rsidRPr="00E61CA4" w:rsidRDefault="00D55289" w:rsidP="00E95A8A">
            <w:pPr>
              <w:ind w:left="-105"/>
            </w:pPr>
            <w:r w:rsidRPr="00E61CA4">
              <w:t>6</w:t>
            </w:r>
            <w:r w:rsidRPr="00E61CA4">
              <w:tab/>
              <w:t>Participation is free of charge and open to all interested stakeholders including ITU Member States, Sector Members, Associates and Academic Institutions and to any individual from a country that is a member of ITU and who wishes to contribute to the work.</w:t>
            </w:r>
          </w:p>
          <w:p w14:paraId="1249CE96" w14:textId="04280559" w:rsidR="00D55289" w:rsidRDefault="00E95A8A" w:rsidP="00E95A8A">
            <w:pPr>
              <w:ind w:left="-105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CC6A298" wp14:editId="0E61EBBF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205105</wp:posOffset>
                  </wp:positionV>
                  <wp:extent cx="711200" cy="368300"/>
                  <wp:effectExtent l="0" t="0" r="0" b="0"/>
                  <wp:wrapNone/>
                  <wp:docPr id="1713506637" name="Picture 1" descr="A black text on a white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3506637" name="Picture 1" descr="A black text on a white background&#10;&#10;AI-generated content may be incorrect.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55289" w:rsidRPr="00E61CA4">
              <w:t>Yours faithfully,</w:t>
            </w:r>
          </w:p>
          <w:p w14:paraId="40BC6E89" w14:textId="4973FC87" w:rsidR="00D55289" w:rsidRPr="00E95A8A" w:rsidRDefault="00D55289" w:rsidP="00E95A8A">
            <w:pPr>
              <w:spacing w:before="720"/>
              <w:ind w:left="-105"/>
            </w:pPr>
            <w:r w:rsidRPr="00E61CA4">
              <w:t>Seizo Onoe</w:t>
            </w:r>
            <w:r w:rsidRPr="00E61CA4">
              <w:br/>
              <w:t>Director of the Telecommunication</w:t>
            </w:r>
            <w:r w:rsidRPr="00E61CA4">
              <w:br/>
              <w:t>Standardization Bureau</w:t>
            </w:r>
          </w:p>
        </w:tc>
      </w:tr>
    </w:tbl>
    <w:p w14:paraId="5E5787A5" w14:textId="37A11740" w:rsidR="00BF6FC9" w:rsidRPr="00E61CA4" w:rsidRDefault="00BF6FC9" w:rsidP="00D55289"/>
    <w:sectPr w:rsidR="00BF6FC9" w:rsidRPr="00E61CA4" w:rsidSect="00E95A8A">
      <w:headerReference w:type="default" r:id="rId17"/>
      <w:footerReference w:type="first" r:id="rId18"/>
      <w:pgSz w:w="11906" w:h="16838"/>
      <w:pgMar w:top="1187" w:right="1134" w:bottom="1134" w:left="1134" w:header="425" w:footer="3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51E32" w14:textId="77777777" w:rsidR="00C11DCC" w:rsidRDefault="00C11DCC" w:rsidP="00436DA1">
      <w:pPr>
        <w:spacing w:after="0"/>
      </w:pPr>
      <w:r>
        <w:separator/>
      </w:r>
    </w:p>
  </w:endnote>
  <w:endnote w:type="continuationSeparator" w:id="0">
    <w:p w14:paraId="2A710C1E" w14:textId="77777777" w:rsidR="00C11DCC" w:rsidRDefault="00C11DCC" w:rsidP="00436DA1">
      <w:pPr>
        <w:spacing w:after="0"/>
      </w:pPr>
      <w:r>
        <w:continuationSeparator/>
      </w:r>
    </w:p>
  </w:endnote>
  <w:endnote w:type="continuationNotice" w:id="1">
    <w:p w14:paraId="3D6727E3" w14:textId="77777777" w:rsidR="00C11DCC" w:rsidRDefault="00C11DC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C1CC0" w14:textId="0CFEE912" w:rsidR="005A4E87" w:rsidRPr="005A4E87" w:rsidRDefault="005A4E87" w:rsidP="009B4C24">
    <w:pPr>
      <w:pStyle w:val="FirstFooter"/>
      <w:spacing w:before="0" w:after="120"/>
      <w:ind w:left="-403" w:right="-403"/>
      <w:jc w:val="center"/>
      <w:rPr>
        <w:color w:val="0070C0"/>
      </w:rPr>
    </w:pPr>
    <w:r w:rsidRPr="00C24502">
      <w:rPr>
        <w:color w:val="0070C0"/>
        <w:sz w:val="18"/>
        <w:szCs w:val="18"/>
      </w:rPr>
      <w:t>International Telecommunication Union • Place des Nations • CH-1211 Geneva 20 • Switzerland</w:t>
    </w:r>
    <w:r w:rsidRPr="00C24502">
      <w:rPr>
        <w:color w:val="0070C0"/>
        <w:sz w:val="18"/>
        <w:szCs w:val="18"/>
      </w:rPr>
      <w:br/>
      <w:t xml:space="preserve">Tel: +41 22 730 5111 • Fax: +41 22 733 7256 • E-mail: </w:t>
    </w:r>
    <w:hyperlink r:id="rId1" w:history="1">
      <w:r w:rsidRPr="00C24502">
        <w:rPr>
          <w:rStyle w:val="Hyperlink"/>
          <w:color w:val="0070C0"/>
          <w:sz w:val="18"/>
          <w:szCs w:val="18"/>
        </w:rPr>
        <w:t>itumail@itu.int</w:t>
      </w:r>
    </w:hyperlink>
    <w:r w:rsidRPr="00C24502">
      <w:rPr>
        <w:color w:val="0070C0"/>
        <w:sz w:val="18"/>
        <w:szCs w:val="18"/>
      </w:rPr>
      <w:t xml:space="preserve"> • </w:t>
    </w:r>
    <w:hyperlink r:id="rId2" w:history="1">
      <w:r w:rsidRPr="00C24502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7A705" w14:textId="77777777" w:rsidR="00C11DCC" w:rsidRDefault="00C11DCC" w:rsidP="00436DA1">
      <w:pPr>
        <w:spacing w:after="0"/>
      </w:pPr>
      <w:r>
        <w:separator/>
      </w:r>
    </w:p>
  </w:footnote>
  <w:footnote w:type="continuationSeparator" w:id="0">
    <w:p w14:paraId="568D195B" w14:textId="77777777" w:rsidR="00C11DCC" w:rsidRDefault="00C11DCC" w:rsidP="00436DA1">
      <w:pPr>
        <w:spacing w:after="0"/>
      </w:pPr>
      <w:r>
        <w:continuationSeparator/>
      </w:r>
    </w:p>
  </w:footnote>
  <w:footnote w:type="continuationNotice" w:id="1">
    <w:p w14:paraId="29123AA0" w14:textId="77777777" w:rsidR="00C11DCC" w:rsidRDefault="00C11DC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13006" w14:textId="77777777" w:rsidR="00387688" w:rsidRPr="00E61CA4" w:rsidRDefault="00387688" w:rsidP="00E95A8A">
    <w:pPr>
      <w:pStyle w:val="Header"/>
      <w:spacing w:before="120"/>
    </w:pPr>
    <w:r w:rsidRPr="00E61CA4">
      <w:t xml:space="preserve">- </w:t>
    </w:r>
    <w:r w:rsidRPr="00E61CA4">
      <w:fldChar w:fldCharType="begin"/>
    </w:r>
    <w:r w:rsidRPr="00E61CA4">
      <w:instrText xml:space="preserve"> PAGE  \* MERGEFORMAT </w:instrText>
    </w:r>
    <w:r w:rsidRPr="00E61CA4">
      <w:fldChar w:fldCharType="separate"/>
    </w:r>
    <w:r w:rsidRPr="00E61CA4">
      <w:rPr>
        <w:noProof/>
      </w:rPr>
      <w:t>2</w:t>
    </w:r>
    <w:r w:rsidRPr="00E61CA4">
      <w:rPr>
        <w:noProof/>
      </w:rPr>
      <w:fldChar w:fldCharType="end"/>
    </w:r>
    <w:r w:rsidRPr="00E61CA4">
      <w:t xml:space="preserve"> -</w:t>
    </w:r>
  </w:p>
  <w:p w14:paraId="308C2096" w14:textId="5F06395E" w:rsidR="00387688" w:rsidRPr="00E61CA4" w:rsidRDefault="00387688" w:rsidP="00E61CA4">
    <w:pPr>
      <w:pStyle w:val="Header"/>
    </w:pPr>
    <w:r w:rsidRPr="00E61CA4">
      <w:rPr>
        <w:noProof/>
      </w:rPr>
      <w:fldChar w:fldCharType="begin"/>
    </w:r>
    <w:r w:rsidRPr="00E61CA4">
      <w:rPr>
        <w:noProof/>
      </w:rPr>
      <w:instrText xml:space="preserve"> STYLEREF  Docnumber  \* MERGEFORMAT </w:instrText>
    </w:r>
    <w:r w:rsidRPr="00E61CA4">
      <w:rPr>
        <w:noProof/>
      </w:rPr>
      <w:fldChar w:fldCharType="separate"/>
    </w:r>
    <w:r w:rsidR="005771EE">
      <w:rPr>
        <w:noProof/>
      </w:rPr>
      <w:t>TSB Circular 64</w:t>
    </w:r>
    <w:r w:rsidRPr="00E61CA4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5144CE"/>
    <w:multiLevelType w:val="hybridMultilevel"/>
    <w:tmpl w:val="B1801274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300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A11F562"/>
    <w:rsid w:val="00004753"/>
    <w:rsid w:val="0000619C"/>
    <w:rsid w:val="00091570"/>
    <w:rsid w:val="00095783"/>
    <w:rsid w:val="00097E9A"/>
    <w:rsid w:val="000B4D89"/>
    <w:rsid w:val="000C78CC"/>
    <w:rsid w:val="000D1396"/>
    <w:rsid w:val="000E233E"/>
    <w:rsid w:val="000F0814"/>
    <w:rsid w:val="00115BCE"/>
    <w:rsid w:val="00182395"/>
    <w:rsid w:val="00194A12"/>
    <w:rsid w:val="001B1947"/>
    <w:rsid w:val="001E6329"/>
    <w:rsid w:val="001F6356"/>
    <w:rsid w:val="002512DA"/>
    <w:rsid w:val="00274B0A"/>
    <w:rsid w:val="0028239B"/>
    <w:rsid w:val="002A7B1E"/>
    <w:rsid w:val="002C3C3A"/>
    <w:rsid w:val="002E0C63"/>
    <w:rsid w:val="003265B1"/>
    <w:rsid w:val="00361582"/>
    <w:rsid w:val="0037446B"/>
    <w:rsid w:val="00387688"/>
    <w:rsid w:val="003C0B3D"/>
    <w:rsid w:val="003C7108"/>
    <w:rsid w:val="00411D5A"/>
    <w:rsid w:val="00436DA1"/>
    <w:rsid w:val="00456547"/>
    <w:rsid w:val="004823FB"/>
    <w:rsid w:val="00495A6E"/>
    <w:rsid w:val="004A1F3E"/>
    <w:rsid w:val="004A283F"/>
    <w:rsid w:val="004A2C69"/>
    <w:rsid w:val="004C4E82"/>
    <w:rsid w:val="004F3DD8"/>
    <w:rsid w:val="00503644"/>
    <w:rsid w:val="00516046"/>
    <w:rsid w:val="005525F8"/>
    <w:rsid w:val="005771EE"/>
    <w:rsid w:val="005A4DC9"/>
    <w:rsid w:val="005A4E87"/>
    <w:rsid w:val="005C7D28"/>
    <w:rsid w:val="00614F9C"/>
    <w:rsid w:val="00642CC4"/>
    <w:rsid w:val="00656C16"/>
    <w:rsid w:val="007271CC"/>
    <w:rsid w:val="00746EEF"/>
    <w:rsid w:val="007528E2"/>
    <w:rsid w:val="00767366"/>
    <w:rsid w:val="00784EDF"/>
    <w:rsid w:val="007A6550"/>
    <w:rsid w:val="007A6BCC"/>
    <w:rsid w:val="007B48A1"/>
    <w:rsid w:val="007B5D9D"/>
    <w:rsid w:val="007E09C3"/>
    <w:rsid w:val="007F122E"/>
    <w:rsid w:val="007F6416"/>
    <w:rsid w:val="008001D2"/>
    <w:rsid w:val="00802D1A"/>
    <w:rsid w:val="00821A01"/>
    <w:rsid w:val="00835729"/>
    <w:rsid w:val="008673C3"/>
    <w:rsid w:val="00882A0D"/>
    <w:rsid w:val="008948FC"/>
    <w:rsid w:val="00895C74"/>
    <w:rsid w:val="008D03AE"/>
    <w:rsid w:val="008E1D68"/>
    <w:rsid w:val="00901D26"/>
    <w:rsid w:val="00902AAF"/>
    <w:rsid w:val="00913AAA"/>
    <w:rsid w:val="00917F5C"/>
    <w:rsid w:val="00941623"/>
    <w:rsid w:val="009735FF"/>
    <w:rsid w:val="00982369"/>
    <w:rsid w:val="009B4C24"/>
    <w:rsid w:val="00A0069C"/>
    <w:rsid w:val="00A168FB"/>
    <w:rsid w:val="00A51AA9"/>
    <w:rsid w:val="00A906F1"/>
    <w:rsid w:val="00B44281"/>
    <w:rsid w:val="00B472D8"/>
    <w:rsid w:val="00B57845"/>
    <w:rsid w:val="00BA19DF"/>
    <w:rsid w:val="00BB4414"/>
    <w:rsid w:val="00BD3196"/>
    <w:rsid w:val="00BF1946"/>
    <w:rsid w:val="00BF6FC9"/>
    <w:rsid w:val="00C02C6A"/>
    <w:rsid w:val="00C11DCC"/>
    <w:rsid w:val="00C55642"/>
    <w:rsid w:val="00CB567E"/>
    <w:rsid w:val="00CC05EA"/>
    <w:rsid w:val="00CD24AE"/>
    <w:rsid w:val="00D0034D"/>
    <w:rsid w:val="00D061B4"/>
    <w:rsid w:val="00D2135E"/>
    <w:rsid w:val="00D4094B"/>
    <w:rsid w:val="00D55289"/>
    <w:rsid w:val="00D737CE"/>
    <w:rsid w:val="00D824AF"/>
    <w:rsid w:val="00D90832"/>
    <w:rsid w:val="00D95E49"/>
    <w:rsid w:val="00DC3FC6"/>
    <w:rsid w:val="00DD321B"/>
    <w:rsid w:val="00DF6AD7"/>
    <w:rsid w:val="00E0604A"/>
    <w:rsid w:val="00E210B9"/>
    <w:rsid w:val="00E51976"/>
    <w:rsid w:val="00E61CA4"/>
    <w:rsid w:val="00E66BD8"/>
    <w:rsid w:val="00E95A8A"/>
    <w:rsid w:val="00E97159"/>
    <w:rsid w:val="00F07BBB"/>
    <w:rsid w:val="00F21A41"/>
    <w:rsid w:val="00F35A30"/>
    <w:rsid w:val="00F4041E"/>
    <w:rsid w:val="00F45110"/>
    <w:rsid w:val="00F501B2"/>
    <w:rsid w:val="00F532CC"/>
    <w:rsid w:val="00F90758"/>
    <w:rsid w:val="00FE57D6"/>
    <w:rsid w:val="00FF54D3"/>
    <w:rsid w:val="0BF05522"/>
    <w:rsid w:val="0D8C2583"/>
    <w:rsid w:val="0F27F5E4"/>
    <w:rsid w:val="125F96A6"/>
    <w:rsid w:val="17878447"/>
    <w:rsid w:val="1A6AA88B"/>
    <w:rsid w:val="23505506"/>
    <w:rsid w:val="247D6833"/>
    <w:rsid w:val="2DFCBAFC"/>
    <w:rsid w:val="32DEE060"/>
    <w:rsid w:val="35024931"/>
    <w:rsid w:val="368E4C1F"/>
    <w:rsid w:val="3EB118FD"/>
    <w:rsid w:val="3F623D54"/>
    <w:rsid w:val="405A607D"/>
    <w:rsid w:val="41E8B9BF"/>
    <w:rsid w:val="45205A81"/>
    <w:rsid w:val="4687A78C"/>
    <w:rsid w:val="46BC2AE2"/>
    <w:rsid w:val="4A11F562"/>
    <w:rsid w:val="4AF7590E"/>
    <w:rsid w:val="5485A3E9"/>
    <w:rsid w:val="5AEC3A4D"/>
    <w:rsid w:val="603A2E50"/>
    <w:rsid w:val="6058A587"/>
    <w:rsid w:val="6068AC9B"/>
    <w:rsid w:val="66507B8A"/>
    <w:rsid w:val="6896AB80"/>
    <w:rsid w:val="75333150"/>
    <w:rsid w:val="77E966ED"/>
    <w:rsid w:val="798636CD"/>
    <w:rsid w:val="7C9B6722"/>
    <w:rsid w:val="7D2D5911"/>
    <w:rsid w:val="7E4FF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11F562"/>
  <w15:chartTrackingRefBased/>
  <w15:docId w15:val="{66BE8C39-1AD6-44E1-98E0-A023E84F7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CA4"/>
    <w:pPr>
      <w:spacing w:after="12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_text"/>
    <w:basedOn w:val="Normal"/>
    <w:rsid w:val="00D90832"/>
    <w:pPr>
      <w:tabs>
        <w:tab w:val="left" w:pos="284"/>
        <w:tab w:val="left" w:pos="567"/>
        <w:tab w:val="left" w:pos="794"/>
        <w:tab w:val="left" w:pos="851"/>
        <w:tab w:val="left" w:pos="1191"/>
        <w:tab w:val="left" w:pos="1418"/>
        <w:tab w:val="left" w:pos="158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="Calibri" w:eastAsia="Batang" w:hAnsi="Calibri" w:cs="Times New Roman"/>
      <w:sz w:val="24"/>
      <w:szCs w:val="20"/>
    </w:rPr>
  </w:style>
  <w:style w:type="character" w:styleId="Hyperlink">
    <w:name w:val="Hyperlink"/>
    <w:aliases w:val="超级链接,Style 58,超????,超?级链,하이퍼링크2,CEO_Hyperlink,超链接1"/>
    <w:uiPriority w:val="99"/>
    <w:qFormat/>
    <w:rsid w:val="00D90832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CC05EA"/>
    <w:rPr>
      <w:rFonts w:ascii="Calibri Light" w:hAnsi="Calibri Light" w:cs="Calibri Light"/>
    </w:rPr>
  </w:style>
  <w:style w:type="paragraph" w:styleId="NoSpacing">
    <w:name w:val="No Spacing"/>
    <w:basedOn w:val="Normal"/>
    <w:link w:val="NoSpacingChar"/>
    <w:uiPriority w:val="1"/>
    <w:qFormat/>
    <w:rsid w:val="00CC05EA"/>
    <w:pPr>
      <w:spacing w:after="0"/>
    </w:pPr>
    <w:rPr>
      <w:rFonts w:ascii="Calibri Light" w:hAnsi="Calibri Light" w:cs="Calibri Light"/>
    </w:rPr>
  </w:style>
  <w:style w:type="paragraph" w:styleId="Revision">
    <w:name w:val="Revision"/>
    <w:hidden/>
    <w:uiPriority w:val="99"/>
    <w:semiHidden/>
    <w:rsid w:val="007F122E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95C7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0364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61CA4"/>
    <w:pPr>
      <w:tabs>
        <w:tab w:val="center" w:pos="4513"/>
        <w:tab w:val="right" w:pos="9026"/>
      </w:tabs>
      <w:spacing w:after="0"/>
      <w:jc w:val="center"/>
    </w:pPr>
    <w:rPr>
      <w:sz w:val="18"/>
      <w:szCs w:val="18"/>
      <w:lang w:val="pt-BR"/>
    </w:rPr>
  </w:style>
  <w:style w:type="character" w:customStyle="1" w:styleId="HeaderChar">
    <w:name w:val="Header Char"/>
    <w:basedOn w:val="DefaultParagraphFont"/>
    <w:link w:val="Header"/>
    <w:rsid w:val="00E61CA4"/>
    <w:rPr>
      <w:sz w:val="18"/>
      <w:szCs w:val="18"/>
      <w:lang w:val="pt-BR"/>
    </w:rPr>
  </w:style>
  <w:style w:type="paragraph" w:styleId="Footer">
    <w:name w:val="footer"/>
    <w:basedOn w:val="Normal"/>
    <w:link w:val="FooterChar"/>
    <w:uiPriority w:val="99"/>
    <w:unhideWhenUsed/>
    <w:rsid w:val="00436DA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36DA1"/>
  </w:style>
  <w:style w:type="character" w:styleId="FollowedHyperlink">
    <w:name w:val="FollowedHyperlink"/>
    <w:basedOn w:val="DefaultParagraphFont"/>
    <w:uiPriority w:val="99"/>
    <w:semiHidden/>
    <w:unhideWhenUsed/>
    <w:rsid w:val="004A283F"/>
    <w:rPr>
      <w:color w:val="954F72" w:themeColor="followedHyperlink"/>
      <w:u w:val="single"/>
    </w:rPr>
  </w:style>
  <w:style w:type="paragraph" w:customStyle="1" w:styleId="FirstFooter">
    <w:name w:val="FirstFooter"/>
    <w:basedOn w:val="Footer"/>
    <w:rsid w:val="005A4E87"/>
    <w:pPr>
      <w:tabs>
        <w:tab w:val="clear" w:pos="4513"/>
        <w:tab w:val="clear" w:pos="9026"/>
        <w:tab w:val="left" w:pos="794"/>
        <w:tab w:val="left" w:pos="1191"/>
        <w:tab w:val="left" w:pos="1588"/>
        <w:tab w:val="left" w:pos="1985"/>
      </w:tabs>
      <w:spacing w:before="40"/>
    </w:pPr>
    <w:rPr>
      <w:rFonts w:ascii="Calibri" w:eastAsia="SimSun" w:hAnsi="Calibri" w:cs="Times New Roman"/>
      <w:sz w:val="16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006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06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06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06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069C"/>
    <w:rPr>
      <w:b/>
      <w:bCs/>
      <w:sz w:val="20"/>
      <w:szCs w:val="20"/>
    </w:rPr>
  </w:style>
  <w:style w:type="paragraph" w:customStyle="1" w:styleId="Docnumber">
    <w:name w:val="Docnumber"/>
    <w:basedOn w:val="Tabletext"/>
    <w:qFormat/>
    <w:rsid w:val="00387688"/>
    <w:pPr>
      <w:framePr w:hSpace="181" w:wrap="around" w:vAnchor="page" w:hAnchor="margin" w:xAlign="center" w:y="664"/>
    </w:pPr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en/ITU-T/Workshops-and-Seminars/2024/0509/Pages/default.aspx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ITU-T/recommendations/rec.aspx?id=14033&amp;lang=en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itu.int/net/CRM/js/sr/C-00015613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ITU-T/Workshops-and-Seminars/2025/0509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ecfbc6-16ba-4348-96d4-7b09f2f75cd9" xsi:nil="true"/>
    <lcf76f155ced4ddcb4097134ff3c332f xmlns="8c683b18-f2fb-4b6f-9052-787ae4e70144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CECE09D1232E468002275F25FCAE42" ma:contentTypeVersion="19" ma:contentTypeDescription="Create a new document." ma:contentTypeScope="" ma:versionID="bdd2cc3e81dd0adb1d8d9a39508ba24a">
  <xsd:schema xmlns:xsd="http://www.w3.org/2001/XMLSchema" xmlns:xs="http://www.w3.org/2001/XMLSchema" xmlns:p="http://schemas.microsoft.com/office/2006/metadata/properties" xmlns:ns2="8c683b18-f2fb-4b6f-9052-787ae4e70144" xmlns:ns3="b4ecfbc6-16ba-4348-96d4-7b09f2f75cd9" targetNamespace="http://schemas.microsoft.com/office/2006/metadata/properties" ma:root="true" ma:fieldsID="f1a807b2f63ac0ed811a8a3961eee0c7" ns2:_="" ns3:_="">
    <xsd:import namespace="8c683b18-f2fb-4b6f-9052-787ae4e70144"/>
    <xsd:import namespace="b4ecfbc6-16ba-4348-96d4-7b09f2f75c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683b18-f2fb-4b6f-9052-787ae4e701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cfbc6-16ba-4348-96d4-7b09f2f75cd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67ca53-b332-4738-a34d-8ba8fed11394}" ma:internalName="TaxCatchAll" ma:showField="CatchAllData" ma:web="b4ecfbc6-16ba-4348-96d4-7b09f2f75c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D84844-035B-4026-A0B8-2C019B6D96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7C972F-A2B0-42A0-A35C-24B71E9EF1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E5E20D-A936-4913-BA09-99B93533F198}">
  <ds:schemaRefs>
    <ds:schemaRef ds:uri="http://schemas.microsoft.com/office/2006/metadata/properties"/>
    <ds:schemaRef ds:uri="http://schemas.microsoft.com/office/infopath/2007/PartnerControls"/>
    <ds:schemaRef ds:uri="b4ecfbc6-16ba-4348-96d4-7b09f2f75cd9"/>
    <ds:schemaRef ds:uri="8c683b18-f2fb-4b6f-9052-787ae4e70144"/>
  </ds:schemaRefs>
</ds:datastoreItem>
</file>

<file path=customXml/itemProps4.xml><?xml version="1.0" encoding="utf-8"?>
<ds:datastoreItem xmlns:ds="http://schemas.openxmlformats.org/officeDocument/2006/customXml" ds:itemID="{EF861CF0-14BA-440B-9512-E390C8F279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683b18-f2fb-4b6f-9052-787ae4e70144"/>
    <ds:schemaRef ds:uri="b4ecfbc6-16ba-4348-96d4-7b09f2f75c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535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Links>
    <vt:vector size="30" baseType="variant">
      <vt:variant>
        <vt:i4>393293</vt:i4>
      </vt:variant>
      <vt:variant>
        <vt:i4>6</vt:i4>
      </vt:variant>
      <vt:variant>
        <vt:i4>0</vt:i4>
      </vt:variant>
      <vt:variant>
        <vt:i4>5</vt:i4>
      </vt:variant>
      <vt:variant>
        <vt:lpwstr>https://itu.zoom.us/j/97646789271</vt:lpwstr>
      </vt:variant>
      <vt:variant>
        <vt:lpwstr/>
      </vt:variant>
      <vt:variant>
        <vt:i4>5898308</vt:i4>
      </vt:variant>
      <vt:variant>
        <vt:i4>3</vt:i4>
      </vt:variant>
      <vt:variant>
        <vt:i4>0</vt:i4>
      </vt:variant>
      <vt:variant>
        <vt:i4>5</vt:i4>
      </vt:variant>
      <vt:variant>
        <vt:lpwstr>https://www.itu.int/en/ITU-T/Workshops-and-Seminars/2024/0509/Pages/default.aspx</vt:lpwstr>
      </vt:variant>
      <vt:variant>
        <vt:lpwstr/>
      </vt:variant>
      <vt:variant>
        <vt:i4>3342442</vt:i4>
      </vt:variant>
      <vt:variant>
        <vt:i4>0</vt:i4>
      </vt:variant>
      <vt:variant>
        <vt:i4>0</vt:i4>
      </vt:variant>
      <vt:variant>
        <vt:i4>5</vt:i4>
      </vt:variant>
      <vt:variant>
        <vt:lpwstr>https://www.itu.int/ITU-T/recommendations/rec.aspx?id=14033&amp;lang=en</vt:lpwstr>
      </vt:variant>
      <vt:variant>
        <vt:lpwstr/>
      </vt:variant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0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Vundru, Tamara</dc:creator>
  <cp:keywords/>
  <dc:description/>
  <cp:lastModifiedBy>Braud, Olivia</cp:lastModifiedBy>
  <cp:revision>5</cp:revision>
  <cp:lastPrinted>2025-07-28T14:50:00Z</cp:lastPrinted>
  <dcterms:created xsi:type="dcterms:W3CDTF">2025-07-28T14:11:00Z</dcterms:created>
  <dcterms:modified xsi:type="dcterms:W3CDTF">2025-07-28T14:50:00Z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0x01010016CECE09D1232E468002275F25FCAE42</vt:lpwstr>
  </property>
  <property fmtid="{D5CDD505-2E9C-101B-9397-08002B2CF9AE}" pid="3" name="MediaServiceImageTags">
    <vt:lpwstr/>
  </property>
</Properties>
</file>