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90" w:tblpY="676"/>
        <w:tblW w:w="102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6"/>
        <w:gridCol w:w="284"/>
        <w:gridCol w:w="3467"/>
        <w:gridCol w:w="5329"/>
      </w:tblGrid>
      <w:tr w:rsidR="007B6316" w:rsidRPr="00BC1689" w14:paraId="73CB76C4" w14:textId="77777777" w:rsidTr="001E21A8">
        <w:trPr>
          <w:cantSplit/>
          <w:trHeight w:val="340"/>
        </w:trPr>
        <w:tc>
          <w:tcPr>
            <w:tcW w:w="1500" w:type="dxa"/>
            <w:gridSpan w:val="2"/>
          </w:tcPr>
          <w:p w14:paraId="008C6710" w14:textId="77777777" w:rsidR="007B6316" w:rsidRPr="00BC1689" w:rsidRDefault="007B6316" w:rsidP="001E21A8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BC1689">
              <w:rPr>
                <w:noProof/>
                <w:lang w:eastAsia="zh-CN"/>
              </w:rPr>
              <w:drawing>
                <wp:inline distT="0" distB="0" distL="0" distR="0" wp14:anchorId="55D9CAA4" wp14:editId="1F3FDABC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255A7920" w14:textId="77777777" w:rsidR="007B6316" w:rsidRPr="001E21A8" w:rsidRDefault="007B6316" w:rsidP="001E21A8">
            <w:pPr>
              <w:spacing w:before="0"/>
              <w:rPr>
                <w:rFonts w:cs="Times New Roman Bold"/>
                <w:b/>
                <w:bCs/>
                <w:smallCaps/>
                <w:sz w:val="32"/>
                <w:szCs w:val="28"/>
              </w:rPr>
            </w:pPr>
            <w:r w:rsidRPr="001E21A8">
              <w:rPr>
                <w:rFonts w:cs="Times New Roman Bold"/>
                <w:b/>
                <w:bCs/>
                <w:smallCaps/>
                <w:sz w:val="32"/>
                <w:szCs w:val="28"/>
              </w:rPr>
              <w:t>Unión Internacional de Telecomunicaciones</w:t>
            </w:r>
          </w:p>
          <w:p w14:paraId="1AE58FD4" w14:textId="77777777" w:rsidR="007B6316" w:rsidRPr="00BC1689" w:rsidRDefault="007B6316" w:rsidP="001E21A8">
            <w:pPr>
              <w:spacing w:before="0"/>
              <w:rPr>
                <w:rFonts w:cs="Times New Roman Bold"/>
                <w:b/>
                <w:bCs/>
                <w:smallCaps/>
                <w:sz w:val="22"/>
                <w:szCs w:val="22"/>
              </w:rPr>
            </w:pPr>
            <w:r w:rsidRPr="001E21A8">
              <w:rPr>
                <w:rFonts w:cs="Times New Roman Bold"/>
                <w:b/>
                <w:bCs/>
                <w:smallCaps/>
                <w:sz w:val="28"/>
                <w:szCs w:val="26"/>
              </w:rPr>
              <w:t>Oficina de Normalización de las Telecomunicaciones</w:t>
            </w:r>
          </w:p>
        </w:tc>
      </w:tr>
      <w:tr w:rsidR="007B6316" w:rsidRPr="00BC1689" w14:paraId="0B5EFE70" w14:textId="77777777" w:rsidTr="001E21A8">
        <w:trPr>
          <w:cantSplit/>
          <w:trHeight w:val="340"/>
        </w:trPr>
        <w:tc>
          <w:tcPr>
            <w:tcW w:w="1216" w:type="dxa"/>
          </w:tcPr>
          <w:p w14:paraId="5F982EFB" w14:textId="77777777" w:rsidR="007B6316" w:rsidRPr="00BC1689" w:rsidRDefault="007B6316" w:rsidP="001E21A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1" w:type="dxa"/>
            <w:gridSpan w:val="2"/>
          </w:tcPr>
          <w:p w14:paraId="6C4F3975" w14:textId="77777777" w:rsidR="007B6316" w:rsidRPr="00BC1689" w:rsidRDefault="007B6316" w:rsidP="001E21A8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9" w:type="dxa"/>
          </w:tcPr>
          <w:p w14:paraId="365C3B62" w14:textId="468B9AF9" w:rsidR="007B6316" w:rsidRPr="00BC1689" w:rsidRDefault="007B6316" w:rsidP="001E21A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3590FCCC">
              <w:rPr>
                <w:sz w:val="22"/>
                <w:szCs w:val="22"/>
              </w:rPr>
              <w:t>Ginebra,</w:t>
            </w:r>
            <w:r w:rsidR="00BC1689" w:rsidRPr="3590FCCC">
              <w:rPr>
                <w:sz w:val="22"/>
                <w:szCs w:val="22"/>
              </w:rPr>
              <w:t xml:space="preserve"> 23 de julio de 2025</w:t>
            </w:r>
          </w:p>
        </w:tc>
      </w:tr>
      <w:tr w:rsidR="001350B9" w:rsidRPr="00BC1689" w14:paraId="03977A26" w14:textId="77777777" w:rsidTr="001E21A8">
        <w:trPr>
          <w:cantSplit/>
          <w:trHeight w:val="340"/>
        </w:trPr>
        <w:tc>
          <w:tcPr>
            <w:tcW w:w="1216" w:type="dxa"/>
          </w:tcPr>
          <w:p w14:paraId="5653CE60" w14:textId="77777777" w:rsidR="001350B9" w:rsidRPr="00BC1689" w:rsidRDefault="001350B9" w:rsidP="001E21A8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1E21A8">
              <w:rPr>
                <w:b/>
                <w:bCs/>
                <w:sz w:val="22"/>
                <w:szCs w:val="22"/>
              </w:rPr>
              <w:t>Ref</w:t>
            </w:r>
            <w:r w:rsidRPr="3590FCCC">
              <w:rPr>
                <w:sz w:val="22"/>
                <w:szCs w:val="22"/>
              </w:rPr>
              <w:t>.:</w:t>
            </w:r>
          </w:p>
          <w:p w14:paraId="682121D9" w14:textId="77777777" w:rsidR="001350B9" w:rsidRPr="00BC1689" w:rsidRDefault="001350B9" w:rsidP="001E21A8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3751" w:type="dxa"/>
            <w:gridSpan w:val="2"/>
          </w:tcPr>
          <w:p w14:paraId="5A1C6E07" w14:textId="1E3298A9" w:rsidR="001350B9" w:rsidRPr="00BC1689" w:rsidRDefault="001350B9" w:rsidP="001E21A8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  <w:sz w:val="22"/>
                <w:szCs w:val="22"/>
              </w:rPr>
            </w:pPr>
            <w:r w:rsidRPr="3590FCCC">
              <w:rPr>
                <w:b/>
                <w:bCs/>
                <w:sz w:val="22"/>
                <w:szCs w:val="22"/>
              </w:rPr>
              <w:t xml:space="preserve">Circular TSB </w:t>
            </w:r>
            <w:r w:rsidR="00BC1689" w:rsidRPr="3590FCCC">
              <w:rPr>
                <w:b/>
                <w:bCs/>
                <w:sz w:val="22"/>
                <w:szCs w:val="22"/>
              </w:rPr>
              <w:t>63</w:t>
            </w:r>
          </w:p>
          <w:p w14:paraId="507DDA22" w14:textId="5A094698" w:rsidR="001350B9" w:rsidRPr="00BC1689" w:rsidRDefault="00BC1689" w:rsidP="001E21A8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  <w:lang w:val="es-ES"/>
              </w:rPr>
            </w:pPr>
            <w:r w:rsidRPr="56E23D4D">
              <w:rPr>
                <w:sz w:val="22"/>
                <w:szCs w:val="22"/>
                <w:lang w:val="es-ES"/>
              </w:rPr>
              <w:t>TSB Events/DA</w:t>
            </w:r>
          </w:p>
        </w:tc>
        <w:tc>
          <w:tcPr>
            <w:tcW w:w="5329" w:type="dxa"/>
            <w:vMerge w:val="restart"/>
          </w:tcPr>
          <w:p w14:paraId="2CA88D52" w14:textId="77777777" w:rsidR="00BC1689" w:rsidRPr="00BC1689" w:rsidRDefault="00BC1689" w:rsidP="001E21A8">
            <w:pPr>
              <w:pStyle w:val="Tabletext0"/>
              <w:spacing w:before="0" w:after="20"/>
              <w:ind w:left="340" w:right="75" w:hanging="283"/>
              <w:rPr>
                <w:rFonts w:cstheme="minorBidi"/>
                <w:b/>
                <w:bCs/>
                <w:szCs w:val="22"/>
              </w:rPr>
            </w:pPr>
            <w:bookmarkStart w:id="0" w:name="Addressee_S"/>
            <w:bookmarkEnd w:id="0"/>
            <w:r w:rsidRPr="3590FCCC">
              <w:rPr>
                <w:b/>
                <w:bCs/>
                <w:color w:val="000000" w:themeColor="text1"/>
                <w:szCs w:val="22"/>
              </w:rPr>
              <w:t>A:</w:t>
            </w:r>
          </w:p>
          <w:p w14:paraId="59424985" w14:textId="26DA0413" w:rsidR="00BC1689" w:rsidRPr="00BC1689" w:rsidRDefault="00BC1689" w:rsidP="001E21A8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361"/>
              </w:tabs>
              <w:spacing w:before="0" w:after="20"/>
              <w:ind w:left="361" w:right="75" w:hanging="283"/>
              <w:rPr>
                <w:rFonts w:cstheme="minorBidi"/>
                <w:szCs w:val="22"/>
              </w:rPr>
            </w:pPr>
            <w:r w:rsidRPr="3590FCCC">
              <w:rPr>
                <w:color w:val="000000" w:themeColor="text1"/>
                <w:szCs w:val="22"/>
              </w:rPr>
              <w:t>–</w:t>
            </w:r>
            <w:r>
              <w:tab/>
            </w:r>
            <w:r w:rsidRPr="3590FCCC">
              <w:rPr>
                <w:color w:val="000000" w:themeColor="text1"/>
                <w:szCs w:val="22"/>
              </w:rPr>
              <w:t>las Administraciones de los Estados Miembros de la Unión;</w:t>
            </w:r>
          </w:p>
          <w:p w14:paraId="5F0B5F23" w14:textId="70E22DE0" w:rsidR="00BC1689" w:rsidRPr="00BC1689" w:rsidRDefault="00BC1689" w:rsidP="001E21A8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374"/>
              </w:tabs>
              <w:spacing w:before="0" w:after="20"/>
              <w:ind w:left="361" w:right="75" w:hanging="283"/>
              <w:rPr>
                <w:rFonts w:cstheme="minorBidi"/>
                <w:szCs w:val="22"/>
              </w:rPr>
            </w:pPr>
            <w:r w:rsidRPr="3590FCCC">
              <w:rPr>
                <w:color w:val="000000" w:themeColor="text1"/>
                <w:szCs w:val="22"/>
              </w:rPr>
              <w:t>–</w:t>
            </w:r>
            <w:r>
              <w:tab/>
            </w:r>
            <w:r w:rsidRPr="3590FCCC">
              <w:rPr>
                <w:color w:val="000000" w:themeColor="text1"/>
                <w:szCs w:val="22"/>
              </w:rPr>
              <w:t>el Estado de Palestina (Res. 99 (Rev. Dubái, 2018);</w:t>
            </w:r>
          </w:p>
          <w:p w14:paraId="524DAA2A" w14:textId="3006ED33" w:rsidR="00BC1689" w:rsidRPr="00BC1689" w:rsidRDefault="00BC1689" w:rsidP="001E21A8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374"/>
              </w:tabs>
              <w:spacing w:before="0" w:after="20"/>
              <w:ind w:left="361" w:right="75" w:hanging="283"/>
              <w:rPr>
                <w:rFonts w:cstheme="minorBidi"/>
                <w:color w:val="000000"/>
                <w:szCs w:val="22"/>
              </w:rPr>
            </w:pPr>
            <w:r w:rsidRPr="3590FCCC">
              <w:rPr>
                <w:color w:val="000000" w:themeColor="text1"/>
                <w:szCs w:val="22"/>
              </w:rPr>
              <w:t>–</w:t>
            </w:r>
            <w:r>
              <w:tab/>
            </w:r>
            <w:r w:rsidRPr="3590FCCC">
              <w:rPr>
                <w:color w:val="000000" w:themeColor="text1"/>
                <w:szCs w:val="22"/>
              </w:rPr>
              <w:t>los Miembros de Sector del UIT-T;</w:t>
            </w:r>
          </w:p>
          <w:p w14:paraId="0885EF0B" w14:textId="14C69D10" w:rsidR="00BC1689" w:rsidRPr="00BC1689" w:rsidRDefault="00BC1689" w:rsidP="001E21A8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374"/>
              </w:tabs>
              <w:spacing w:before="0" w:after="20"/>
              <w:ind w:left="361" w:right="75" w:hanging="283"/>
              <w:rPr>
                <w:rFonts w:cstheme="minorBidi"/>
                <w:color w:val="000000"/>
                <w:szCs w:val="22"/>
              </w:rPr>
            </w:pPr>
            <w:r w:rsidRPr="3590FCCC">
              <w:rPr>
                <w:color w:val="000000" w:themeColor="text1"/>
                <w:szCs w:val="22"/>
              </w:rPr>
              <w:t>–</w:t>
            </w:r>
            <w:r>
              <w:tab/>
            </w:r>
            <w:r w:rsidRPr="3590FCCC">
              <w:rPr>
                <w:color w:val="000000" w:themeColor="text1"/>
                <w:szCs w:val="22"/>
              </w:rPr>
              <w:t>los Asociados del UIT-T;</w:t>
            </w:r>
          </w:p>
          <w:p w14:paraId="15302E0C" w14:textId="228438FE" w:rsidR="00BC1689" w:rsidRPr="00BC1689" w:rsidRDefault="00BC1689" w:rsidP="001E21A8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374"/>
              </w:tabs>
              <w:spacing w:before="0" w:after="20"/>
              <w:ind w:left="361" w:right="75" w:hanging="283"/>
              <w:rPr>
                <w:rFonts w:cstheme="minorBidi"/>
                <w:szCs w:val="22"/>
              </w:rPr>
            </w:pPr>
            <w:r w:rsidRPr="3590FCCC">
              <w:rPr>
                <w:color w:val="000000" w:themeColor="text1"/>
                <w:szCs w:val="22"/>
              </w:rPr>
              <w:t>–</w:t>
            </w:r>
            <w:r>
              <w:tab/>
            </w:r>
            <w:r w:rsidRPr="3590FCCC">
              <w:rPr>
                <w:color w:val="000000" w:themeColor="text1"/>
                <w:szCs w:val="22"/>
              </w:rPr>
              <w:t>las Instituciones Académicas de la UIT;</w:t>
            </w:r>
          </w:p>
          <w:p w14:paraId="74634CE9" w14:textId="458B3B5E" w:rsidR="00BC1689" w:rsidRPr="00BC1689" w:rsidRDefault="00BC1689" w:rsidP="001E21A8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374"/>
              </w:tabs>
              <w:spacing w:before="0" w:after="20"/>
              <w:ind w:left="361" w:right="75" w:hanging="283"/>
              <w:rPr>
                <w:rFonts w:cstheme="minorBidi"/>
                <w:color w:val="000000"/>
                <w:szCs w:val="22"/>
              </w:rPr>
            </w:pPr>
            <w:r w:rsidRPr="3590FCCC">
              <w:rPr>
                <w:color w:val="000000" w:themeColor="text1"/>
                <w:szCs w:val="22"/>
              </w:rPr>
              <w:t>–</w:t>
            </w:r>
            <w:r>
              <w:tab/>
            </w:r>
            <w:r w:rsidRPr="3590FCCC">
              <w:rPr>
                <w:color w:val="000000" w:themeColor="text1"/>
                <w:szCs w:val="22"/>
              </w:rPr>
              <w:t>la Oficina Regional de la UIT para la Región de África;</w:t>
            </w:r>
          </w:p>
          <w:p w14:paraId="208A7C95" w14:textId="09716FDA" w:rsidR="00BC1689" w:rsidRPr="00BC1689" w:rsidRDefault="00BC1689" w:rsidP="001E21A8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374"/>
              </w:tabs>
              <w:spacing w:before="0" w:after="20"/>
              <w:ind w:left="361" w:right="75" w:hanging="283"/>
              <w:rPr>
                <w:rFonts w:cstheme="minorBidi"/>
                <w:szCs w:val="22"/>
              </w:rPr>
            </w:pPr>
            <w:r w:rsidRPr="3590FCCC">
              <w:rPr>
                <w:color w:val="000000" w:themeColor="text1"/>
                <w:szCs w:val="22"/>
              </w:rPr>
              <w:t>–</w:t>
            </w:r>
            <w:r>
              <w:tab/>
            </w:r>
            <w:r w:rsidRPr="3590FCCC">
              <w:rPr>
                <w:color w:val="000000" w:themeColor="text1"/>
                <w:szCs w:val="22"/>
              </w:rPr>
              <w:t>la Unión Africana de Telecomunicaciones.</w:t>
            </w:r>
          </w:p>
          <w:p w14:paraId="7BDA365E" w14:textId="77777777" w:rsidR="00BC1689" w:rsidRPr="00BC1689" w:rsidRDefault="00BC1689" w:rsidP="001E21A8">
            <w:pPr>
              <w:pStyle w:val="Tabletext0"/>
              <w:spacing w:before="0" w:after="20"/>
              <w:ind w:left="57" w:right="75"/>
              <w:rPr>
                <w:rFonts w:cstheme="minorBidi"/>
                <w:b/>
                <w:bCs/>
                <w:szCs w:val="22"/>
              </w:rPr>
            </w:pPr>
            <w:r w:rsidRPr="3590FCCC">
              <w:rPr>
                <w:b/>
                <w:bCs/>
                <w:color w:val="000000" w:themeColor="text1"/>
                <w:szCs w:val="22"/>
              </w:rPr>
              <w:t>Copia a:</w:t>
            </w:r>
          </w:p>
          <w:p w14:paraId="7D64B6F8" w14:textId="5FDCA47B" w:rsidR="00BC1689" w:rsidRPr="00BC1689" w:rsidRDefault="00BC1689" w:rsidP="001E21A8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361"/>
              </w:tabs>
              <w:spacing w:before="0" w:after="20"/>
              <w:ind w:left="361" w:right="75" w:hanging="283"/>
              <w:rPr>
                <w:rFonts w:cstheme="minorBidi"/>
                <w:szCs w:val="22"/>
                <w:lang w:val="es-ES"/>
              </w:rPr>
            </w:pPr>
            <w:r w:rsidRPr="3590FCCC">
              <w:rPr>
                <w:color w:val="000000" w:themeColor="text1"/>
                <w:szCs w:val="22"/>
                <w:lang w:val="es-ES"/>
              </w:rPr>
              <w:t>–</w:t>
            </w:r>
            <w:r>
              <w:tab/>
            </w:r>
            <w:r w:rsidRPr="3590FCCC">
              <w:rPr>
                <w:color w:val="000000" w:themeColor="text1"/>
                <w:szCs w:val="22"/>
                <w:lang w:val="es-ES"/>
              </w:rPr>
              <w:t xml:space="preserve">los </w:t>
            </w:r>
            <w:proofErr w:type="gramStart"/>
            <w:r w:rsidRPr="3590FCCC">
              <w:rPr>
                <w:color w:val="000000" w:themeColor="text1"/>
                <w:szCs w:val="22"/>
                <w:lang w:val="es-ES"/>
              </w:rPr>
              <w:t>Presidentes</w:t>
            </w:r>
            <w:proofErr w:type="gramEnd"/>
            <w:r w:rsidRPr="3590FCCC">
              <w:rPr>
                <w:color w:val="000000" w:themeColor="text1"/>
                <w:szCs w:val="22"/>
                <w:lang w:val="es-ES"/>
              </w:rPr>
              <w:t xml:space="preserve"> y </w:t>
            </w:r>
            <w:proofErr w:type="gramStart"/>
            <w:r w:rsidRPr="3590FCCC">
              <w:rPr>
                <w:color w:val="000000" w:themeColor="text1"/>
                <w:szCs w:val="22"/>
                <w:lang w:val="es-ES"/>
              </w:rPr>
              <w:t>Vicepresidentes</w:t>
            </w:r>
            <w:proofErr w:type="gramEnd"/>
            <w:r w:rsidRPr="3590FCCC">
              <w:rPr>
                <w:color w:val="000000" w:themeColor="text1"/>
                <w:szCs w:val="22"/>
                <w:lang w:val="es-ES"/>
              </w:rPr>
              <w:t xml:space="preserve"> de las Comisiones de Estudio del UIT-T;</w:t>
            </w:r>
          </w:p>
          <w:p w14:paraId="1BCC4DFE" w14:textId="2E9EFBEB" w:rsidR="00BC1689" w:rsidRPr="00BC1689" w:rsidRDefault="00BC1689" w:rsidP="001E21A8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361"/>
              </w:tabs>
              <w:spacing w:before="0" w:after="20"/>
              <w:ind w:left="361" w:right="75" w:hanging="283"/>
              <w:rPr>
                <w:rFonts w:cstheme="minorBidi"/>
                <w:szCs w:val="22"/>
                <w:lang w:val="es-ES"/>
              </w:rPr>
            </w:pPr>
            <w:r w:rsidRPr="3590FCCC">
              <w:rPr>
                <w:color w:val="000000" w:themeColor="text1"/>
                <w:szCs w:val="22"/>
                <w:lang w:val="es-ES"/>
              </w:rPr>
              <w:t>–</w:t>
            </w:r>
            <w:r>
              <w:tab/>
            </w:r>
            <w:r w:rsidRPr="3590FCCC">
              <w:rPr>
                <w:color w:val="000000" w:themeColor="text1"/>
                <w:szCs w:val="22"/>
                <w:lang w:val="es-ES"/>
              </w:rPr>
              <w:t xml:space="preserve">el </w:t>
            </w:r>
            <w:proofErr w:type="gramStart"/>
            <w:r w:rsidRPr="3590FCCC">
              <w:rPr>
                <w:color w:val="000000" w:themeColor="text1"/>
                <w:szCs w:val="22"/>
                <w:lang w:val="es-ES"/>
              </w:rPr>
              <w:t>Director</w:t>
            </w:r>
            <w:proofErr w:type="gramEnd"/>
            <w:r w:rsidRPr="3590FCCC">
              <w:rPr>
                <w:color w:val="000000" w:themeColor="text1"/>
                <w:szCs w:val="22"/>
                <w:lang w:val="es-ES"/>
              </w:rPr>
              <w:t xml:space="preserve"> de la Oficina de Desarrollo de las Telecomunicaciones;</w:t>
            </w:r>
          </w:p>
          <w:p w14:paraId="11D3C0C8" w14:textId="7BFE027F" w:rsidR="001350B9" w:rsidRPr="00BC1689" w:rsidRDefault="00BC1689" w:rsidP="001E21A8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361"/>
              </w:tabs>
              <w:spacing w:before="0" w:after="120"/>
              <w:ind w:left="361" w:right="75" w:hanging="283"/>
              <w:rPr>
                <w:szCs w:val="22"/>
                <w:lang w:val="es-ES"/>
              </w:rPr>
            </w:pPr>
            <w:r w:rsidRPr="3590FCCC">
              <w:rPr>
                <w:color w:val="000000" w:themeColor="text1"/>
                <w:szCs w:val="22"/>
                <w:lang w:val="es-ES"/>
              </w:rPr>
              <w:t>–</w:t>
            </w:r>
            <w:r>
              <w:tab/>
            </w:r>
            <w:r w:rsidRPr="3590FCCC">
              <w:rPr>
                <w:color w:val="000000" w:themeColor="text1"/>
                <w:szCs w:val="22"/>
                <w:lang w:val="es-ES"/>
              </w:rPr>
              <w:t xml:space="preserve">el </w:t>
            </w:r>
            <w:proofErr w:type="gramStart"/>
            <w:r w:rsidRPr="3590FCCC">
              <w:rPr>
                <w:color w:val="000000" w:themeColor="text1"/>
                <w:szCs w:val="22"/>
                <w:lang w:val="es-ES"/>
              </w:rPr>
              <w:t>Director</w:t>
            </w:r>
            <w:proofErr w:type="gramEnd"/>
            <w:r w:rsidRPr="3590FCCC">
              <w:rPr>
                <w:color w:val="000000" w:themeColor="text1"/>
                <w:szCs w:val="22"/>
                <w:lang w:val="es-ES"/>
              </w:rPr>
              <w:t xml:space="preserve"> de la Oficina de Radiocomunicaciones.</w:t>
            </w:r>
          </w:p>
        </w:tc>
      </w:tr>
      <w:tr w:rsidR="00BC1689" w:rsidRPr="00BC1689" w14:paraId="41F4BAD6" w14:textId="77777777" w:rsidTr="001E21A8">
        <w:trPr>
          <w:cantSplit/>
          <w:trHeight w:val="340"/>
        </w:trPr>
        <w:tc>
          <w:tcPr>
            <w:tcW w:w="1216" w:type="dxa"/>
          </w:tcPr>
          <w:p w14:paraId="2686C181" w14:textId="7AAAC832" w:rsidR="00BC1689" w:rsidRPr="00BC1689" w:rsidRDefault="00BC1689" w:rsidP="001E21A8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3590FCCC">
              <w:rPr>
                <w:sz w:val="22"/>
                <w:szCs w:val="22"/>
              </w:rPr>
              <w:t>Contacto:</w:t>
            </w:r>
          </w:p>
        </w:tc>
        <w:tc>
          <w:tcPr>
            <w:tcW w:w="3751" w:type="dxa"/>
            <w:gridSpan w:val="2"/>
          </w:tcPr>
          <w:p w14:paraId="1ABA40FD" w14:textId="5A29A61D" w:rsidR="00BC1689" w:rsidRPr="00BC1689" w:rsidRDefault="00BC1689" w:rsidP="001E21A8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  <w:sz w:val="22"/>
                <w:szCs w:val="22"/>
                <w:lang w:val="es-ES"/>
              </w:rPr>
            </w:pPr>
            <w:r w:rsidRPr="56E23D4D">
              <w:rPr>
                <w:b/>
                <w:bCs/>
                <w:sz w:val="22"/>
                <w:szCs w:val="22"/>
                <w:lang w:val="es-ES"/>
              </w:rPr>
              <w:t>Denis Andreev</w:t>
            </w:r>
          </w:p>
        </w:tc>
        <w:tc>
          <w:tcPr>
            <w:tcW w:w="5329" w:type="dxa"/>
            <w:vMerge/>
          </w:tcPr>
          <w:p w14:paraId="765BFC8E" w14:textId="77777777" w:rsidR="00BC1689" w:rsidRPr="00BC1689" w:rsidRDefault="00BC1689" w:rsidP="001E21A8">
            <w:pPr>
              <w:pStyle w:val="Tabletext0"/>
              <w:spacing w:before="0" w:after="20"/>
              <w:ind w:left="283" w:right="75" w:hanging="283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0B9" w:rsidRPr="00BC1689" w14:paraId="18329676" w14:textId="77777777" w:rsidTr="001E21A8">
        <w:trPr>
          <w:cantSplit/>
        </w:trPr>
        <w:tc>
          <w:tcPr>
            <w:tcW w:w="1216" w:type="dxa"/>
          </w:tcPr>
          <w:p w14:paraId="6535ADD6" w14:textId="77777777" w:rsidR="001350B9" w:rsidRPr="00BC1689" w:rsidRDefault="001350B9" w:rsidP="001E21A8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3590FCCC">
              <w:rPr>
                <w:sz w:val="22"/>
                <w:szCs w:val="22"/>
              </w:rPr>
              <w:t>Tel.:</w:t>
            </w:r>
          </w:p>
        </w:tc>
        <w:tc>
          <w:tcPr>
            <w:tcW w:w="3751" w:type="dxa"/>
            <w:gridSpan w:val="2"/>
          </w:tcPr>
          <w:p w14:paraId="575AE71F" w14:textId="53CB424C" w:rsidR="001350B9" w:rsidRPr="00BC1689" w:rsidRDefault="001350B9" w:rsidP="001E21A8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3590FCCC">
              <w:rPr>
                <w:sz w:val="22"/>
                <w:szCs w:val="22"/>
              </w:rPr>
              <w:t>+41 22 730</w:t>
            </w:r>
            <w:r w:rsidR="00BC1689" w:rsidRPr="3590FCCC">
              <w:rPr>
                <w:sz w:val="22"/>
                <w:szCs w:val="22"/>
              </w:rPr>
              <w:t xml:space="preserve"> 5780</w:t>
            </w:r>
          </w:p>
        </w:tc>
        <w:tc>
          <w:tcPr>
            <w:tcW w:w="5329" w:type="dxa"/>
            <w:vMerge/>
          </w:tcPr>
          <w:p w14:paraId="55617E2E" w14:textId="77777777" w:rsidR="001350B9" w:rsidRPr="00BC1689" w:rsidRDefault="001350B9" w:rsidP="001E21A8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Cs w:val="24"/>
              </w:rPr>
            </w:pPr>
          </w:p>
        </w:tc>
      </w:tr>
      <w:tr w:rsidR="001350B9" w:rsidRPr="00BC1689" w14:paraId="75305200" w14:textId="77777777" w:rsidTr="001E21A8">
        <w:trPr>
          <w:cantSplit/>
        </w:trPr>
        <w:tc>
          <w:tcPr>
            <w:tcW w:w="1216" w:type="dxa"/>
          </w:tcPr>
          <w:p w14:paraId="67C2E7FC" w14:textId="77777777" w:rsidR="001350B9" w:rsidRPr="00BC1689" w:rsidRDefault="001350B9" w:rsidP="001E21A8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3590FCCC">
              <w:rPr>
                <w:sz w:val="22"/>
                <w:szCs w:val="22"/>
              </w:rPr>
              <w:t>Fax:</w:t>
            </w:r>
          </w:p>
        </w:tc>
        <w:tc>
          <w:tcPr>
            <w:tcW w:w="3751" w:type="dxa"/>
            <w:gridSpan w:val="2"/>
          </w:tcPr>
          <w:p w14:paraId="3B4A9473" w14:textId="77777777" w:rsidR="001350B9" w:rsidRPr="00BC1689" w:rsidRDefault="001350B9" w:rsidP="001E21A8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3590FCCC">
              <w:rPr>
                <w:sz w:val="22"/>
                <w:szCs w:val="22"/>
              </w:rPr>
              <w:t>+41 22 730 5853</w:t>
            </w:r>
          </w:p>
        </w:tc>
        <w:tc>
          <w:tcPr>
            <w:tcW w:w="5329" w:type="dxa"/>
            <w:vMerge/>
          </w:tcPr>
          <w:p w14:paraId="372DDAD1" w14:textId="77777777" w:rsidR="001350B9" w:rsidRPr="00BC1689" w:rsidRDefault="001350B9" w:rsidP="001E21A8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Cs w:val="24"/>
              </w:rPr>
            </w:pPr>
          </w:p>
        </w:tc>
      </w:tr>
      <w:tr w:rsidR="001350B9" w:rsidRPr="00BC1689" w14:paraId="1AAD0CAD" w14:textId="77777777" w:rsidTr="001E21A8">
        <w:trPr>
          <w:cantSplit/>
          <w:trHeight w:val="3042"/>
        </w:trPr>
        <w:tc>
          <w:tcPr>
            <w:tcW w:w="1216" w:type="dxa"/>
          </w:tcPr>
          <w:p w14:paraId="59C6AE2E" w14:textId="77777777" w:rsidR="001350B9" w:rsidRPr="00BC1689" w:rsidRDefault="001350B9" w:rsidP="001E21A8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3590FCCC">
              <w:rPr>
                <w:sz w:val="22"/>
                <w:szCs w:val="22"/>
              </w:rPr>
              <w:t>Correo-e:</w:t>
            </w:r>
          </w:p>
        </w:tc>
        <w:tc>
          <w:tcPr>
            <w:tcW w:w="3751" w:type="dxa"/>
            <w:gridSpan w:val="2"/>
          </w:tcPr>
          <w:p w14:paraId="3614EF02" w14:textId="508E15FE" w:rsidR="001350B9" w:rsidRPr="00BC1689" w:rsidRDefault="00BC1689" w:rsidP="001E21A8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12">
              <w:r w:rsidRPr="3590FCCC">
                <w:rPr>
                  <w:rStyle w:val="Hyperlink"/>
                  <w:sz w:val="22"/>
                  <w:szCs w:val="22"/>
                </w:rPr>
                <w:t>tsbevents@itu.int</w:t>
              </w:r>
            </w:hyperlink>
          </w:p>
        </w:tc>
        <w:tc>
          <w:tcPr>
            <w:tcW w:w="5329" w:type="dxa"/>
            <w:vMerge/>
          </w:tcPr>
          <w:p w14:paraId="5C21E077" w14:textId="77777777" w:rsidR="001350B9" w:rsidRPr="00BC1689" w:rsidRDefault="001350B9" w:rsidP="001E21A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Cs w:val="24"/>
              </w:rPr>
            </w:pPr>
          </w:p>
        </w:tc>
      </w:tr>
      <w:tr w:rsidR="007B6316" w:rsidRPr="00BC1689" w14:paraId="30066C44" w14:textId="77777777" w:rsidTr="001E21A8">
        <w:trPr>
          <w:cantSplit/>
        </w:trPr>
        <w:tc>
          <w:tcPr>
            <w:tcW w:w="1216" w:type="dxa"/>
          </w:tcPr>
          <w:p w14:paraId="4FD5CE75" w14:textId="77777777" w:rsidR="007B6316" w:rsidRPr="00BC1689" w:rsidRDefault="007B6316" w:rsidP="001E21A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3590FCCC">
              <w:rPr>
                <w:b/>
                <w:bCs/>
                <w:sz w:val="22"/>
                <w:szCs w:val="22"/>
              </w:rPr>
              <w:t>Asunto:</w:t>
            </w:r>
          </w:p>
        </w:tc>
        <w:tc>
          <w:tcPr>
            <w:tcW w:w="9080" w:type="dxa"/>
            <w:gridSpan w:val="3"/>
          </w:tcPr>
          <w:p w14:paraId="585E2D8D" w14:textId="55DAAA10" w:rsidR="007B6316" w:rsidRPr="00BC1689" w:rsidRDefault="00BC1689" w:rsidP="001E21A8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  <w:sz w:val="22"/>
                <w:szCs w:val="22"/>
              </w:rPr>
            </w:pPr>
            <w:r w:rsidRPr="3590FCCC">
              <w:rPr>
                <w:b/>
                <w:bCs/>
                <w:color w:val="000000" w:themeColor="text1"/>
                <w:sz w:val="22"/>
                <w:szCs w:val="22"/>
              </w:rPr>
              <w:t xml:space="preserve">Cuarto taller regional de la UIT para África sobre el </w:t>
            </w:r>
            <w:r w:rsidRPr="3590FCCC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"Fortalecimiento de la integridad de las TIC: luchar contra la falsificación, los desafíos de las pruebas y las comunicaciones fraudulentas en la región de África" </w:t>
            </w:r>
            <w:r w:rsidRPr="3590FCCC">
              <w:rPr>
                <w:b/>
                <w:bCs/>
                <w:color w:val="000000" w:themeColor="text1"/>
                <w:sz w:val="22"/>
                <w:szCs w:val="22"/>
              </w:rPr>
              <w:t>(Túnez (Túnez), 1 de octubre de 2025)</w:t>
            </w:r>
          </w:p>
        </w:tc>
      </w:tr>
    </w:tbl>
    <w:p w14:paraId="017431B7" w14:textId="145B1203" w:rsidR="00C34772" w:rsidRPr="00BC1689" w:rsidRDefault="00C34772" w:rsidP="3590FCCC">
      <w:pPr>
        <w:spacing w:before="320"/>
        <w:rPr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3590FCCC">
        <w:rPr>
          <w:sz w:val="22"/>
          <w:szCs w:val="22"/>
        </w:rPr>
        <w:t>Muy Señora mía/Muy Señor mío</w:t>
      </w:r>
      <w:r w:rsidR="001E21A8">
        <w:rPr>
          <w:sz w:val="22"/>
          <w:szCs w:val="22"/>
        </w:rPr>
        <w:t>,</w:t>
      </w:r>
    </w:p>
    <w:p w14:paraId="7FB17615" w14:textId="77777777" w:rsidR="00BC1689" w:rsidRPr="00BC1689" w:rsidRDefault="00BC1689" w:rsidP="3590FCCC">
      <w:pPr>
        <w:rPr>
          <w:rFonts w:cstheme="minorBidi"/>
          <w:sz w:val="22"/>
          <w:szCs w:val="22"/>
          <w:lang w:val="es-ES"/>
        </w:rPr>
      </w:pPr>
      <w:r w:rsidRPr="3590FCCC">
        <w:rPr>
          <w:sz w:val="22"/>
          <w:szCs w:val="22"/>
          <w:lang w:val="es-ES"/>
        </w:rPr>
        <w:t>1</w:t>
      </w:r>
      <w:r>
        <w:tab/>
      </w:r>
      <w:r w:rsidRPr="3590FCCC">
        <w:rPr>
          <w:sz w:val="22"/>
          <w:szCs w:val="22"/>
          <w:lang w:val="es-ES"/>
        </w:rPr>
        <w:t xml:space="preserve">Me complace informarle de que la Unión Internacional de Telecomunicaciones (UIT) está organizando el Cuarto taller regional de la UIT para África sobre el </w:t>
      </w:r>
      <w:r w:rsidRPr="3590FCCC">
        <w:rPr>
          <w:b/>
          <w:bCs/>
          <w:i/>
          <w:iCs/>
          <w:sz w:val="22"/>
          <w:szCs w:val="22"/>
          <w:lang w:val="es-ES"/>
        </w:rPr>
        <w:t>"Fortalecimiento de la integridad de las TIC: luchar contra la falsificación, los desafíos de las pruebas y las comunicaciones fraudulentas en la región de África"</w:t>
      </w:r>
      <w:r w:rsidRPr="3590FCCC">
        <w:rPr>
          <w:sz w:val="22"/>
          <w:szCs w:val="22"/>
          <w:lang w:val="es-ES"/>
        </w:rPr>
        <w:t xml:space="preserve"> El taller será acogido por el Centro de Investigación y Estudios en Telecomunicaciones (CERT-Túnez) y Tunisia Telecom, y tendrá lugar en el </w:t>
      </w:r>
      <w:hyperlink r:id="rId13">
        <w:r w:rsidRPr="3590FCCC">
          <w:rPr>
            <w:rStyle w:val="Hyperlink"/>
            <w:rFonts w:cstheme="minorBidi"/>
            <w:sz w:val="22"/>
            <w:szCs w:val="22"/>
            <w:lang w:val="es-ES"/>
          </w:rPr>
          <w:t>Hotel Verdi Tunis Beach Resort</w:t>
        </w:r>
      </w:hyperlink>
      <w:r w:rsidRPr="3590FCCC">
        <w:rPr>
          <w:sz w:val="22"/>
          <w:szCs w:val="22"/>
          <w:lang w:val="es-ES"/>
        </w:rPr>
        <w:t xml:space="preserve"> (anteriormente conocido como Hotel Ramada Plaza) en Túnez (Túnez) el 1 de octubre de 2025. Se celebrará únicamente en inglés.</w:t>
      </w:r>
      <w:hyperlink r:id="rId14">
        <w:r w:rsidRPr="3590FCCC">
          <w:rPr>
            <w:rStyle w:val="Hyperlink"/>
            <w:sz w:val="22"/>
            <w:szCs w:val="22"/>
            <w:lang w:val="es-ES"/>
          </w:rPr>
          <w:t>https://verdihotels.com/</w:t>
        </w:r>
      </w:hyperlink>
    </w:p>
    <w:p w14:paraId="560C093A" w14:textId="6AAD1028" w:rsidR="00BC1689" w:rsidRPr="00BC1689" w:rsidRDefault="00BC1689" w:rsidP="3590FCCC">
      <w:pPr>
        <w:rPr>
          <w:rFonts w:cstheme="minorBidi"/>
          <w:sz w:val="22"/>
          <w:szCs w:val="22"/>
        </w:rPr>
      </w:pPr>
      <w:r w:rsidRPr="3590FCCC">
        <w:rPr>
          <w:sz w:val="22"/>
          <w:szCs w:val="22"/>
        </w:rPr>
        <w:t>El taller irá seguido de la reunión del Grupo Regional de la Comisión de Estudio 11 del UIT-T para África (</w:t>
      </w:r>
      <w:hyperlink r:id="rId15">
        <w:r w:rsidRPr="3590FCCC">
          <w:rPr>
            <w:rStyle w:val="Hyperlink"/>
            <w:rFonts w:cstheme="minorBidi"/>
            <w:sz w:val="22"/>
            <w:szCs w:val="22"/>
          </w:rPr>
          <w:t>SG11RG-AFR</w:t>
        </w:r>
      </w:hyperlink>
      <w:r w:rsidRPr="3590FCCC">
        <w:rPr>
          <w:sz w:val="22"/>
          <w:szCs w:val="22"/>
        </w:rPr>
        <w:t>), que tendrá lugar en el mismo lugar del 1 al 3 de octubre de 2025.</w:t>
      </w:r>
    </w:p>
    <w:p w14:paraId="26CACAD1" w14:textId="195280FD" w:rsidR="00BC1689" w:rsidRPr="00BC1689" w:rsidRDefault="00BC1689" w:rsidP="3590FCCC">
      <w:pPr>
        <w:rPr>
          <w:rFonts w:cstheme="minorBidi"/>
          <w:sz w:val="22"/>
          <w:szCs w:val="22"/>
        </w:rPr>
      </w:pPr>
      <w:r w:rsidRPr="3590FCCC">
        <w:rPr>
          <w:sz w:val="22"/>
          <w:szCs w:val="22"/>
        </w:rPr>
        <w:t xml:space="preserve">Cabe señalar que la reunión del SG11RG-AFR empezará a las 16.00 horas el 1 de octubre de 2025, tras el final del taller. Para más información, consulte la página web del SG11RG-AFR en </w:t>
      </w:r>
      <w:hyperlink r:id="rId16">
        <w:r w:rsidR="0037712B" w:rsidRPr="3590FCCC">
          <w:rPr>
            <w:rStyle w:val="Hyperlink"/>
            <w:sz w:val="22"/>
            <w:szCs w:val="22"/>
          </w:rPr>
          <w:t>https://itu.int/go/tsg11rgafr</w:t>
        </w:r>
      </w:hyperlink>
      <w:r w:rsidRPr="3590FCCC">
        <w:rPr>
          <w:sz w:val="22"/>
          <w:szCs w:val="22"/>
        </w:rPr>
        <w:t>.</w:t>
      </w:r>
      <w:r w:rsidR="00F037CA" w:rsidRPr="00BC1689">
        <w:rPr>
          <w:rFonts w:cstheme="minorBidi"/>
          <w:sz w:val="22"/>
          <w:szCs w:val="22"/>
        </w:rPr>
        <w:t xml:space="preserve"> </w:t>
      </w:r>
    </w:p>
    <w:p w14:paraId="4CD3781C" w14:textId="77777777" w:rsidR="00BC1689" w:rsidRPr="00BC1689" w:rsidRDefault="00BC1689" w:rsidP="3590FCCC">
      <w:pPr>
        <w:rPr>
          <w:rFonts w:cstheme="minorBidi"/>
          <w:sz w:val="22"/>
          <w:szCs w:val="22"/>
        </w:rPr>
      </w:pPr>
      <w:r w:rsidRPr="3590FCCC">
        <w:rPr>
          <w:sz w:val="22"/>
          <w:szCs w:val="22"/>
        </w:rPr>
        <w:t>2</w:t>
      </w:r>
      <w:r>
        <w:tab/>
      </w:r>
      <w:proofErr w:type="gramStart"/>
      <w:r w:rsidRPr="3590FCCC">
        <w:rPr>
          <w:sz w:val="22"/>
          <w:szCs w:val="22"/>
        </w:rPr>
        <w:t>Este</w:t>
      </w:r>
      <w:proofErr w:type="gramEnd"/>
      <w:r w:rsidRPr="3590FCCC">
        <w:rPr>
          <w:sz w:val="22"/>
          <w:szCs w:val="22"/>
        </w:rPr>
        <w:t xml:space="preserve"> es el cuarto taller de la serie que está organizando la UIT para apoyar a los países africanos a hacer frente a los desafíos multifacéticos de la región de África relacionados con la falsificación, las pruebas y las comunicaciones fraudulentas. El evento tiene por objeto reforzar las respuestas regionales mediante la compartición de conocimientos, el diálogo político y la cooperación técnica. Servirá de plataforma de alto nivel para las partes interesadas de toda la región, incluidos los gobiernos, organismos reguladores, proveedores, operadores e instituciones de pruebas para:</w:t>
      </w:r>
    </w:p>
    <w:p w14:paraId="67B3AF3F" w14:textId="7F314564" w:rsidR="00BC1689" w:rsidRPr="00BC1689" w:rsidRDefault="00BC1689" w:rsidP="3590FCCC">
      <w:pPr>
        <w:pStyle w:val="enumlev1"/>
        <w:rPr>
          <w:sz w:val="22"/>
          <w:szCs w:val="22"/>
        </w:rPr>
      </w:pPr>
      <w:r w:rsidRPr="3590FCCC">
        <w:rPr>
          <w:sz w:val="22"/>
          <w:szCs w:val="22"/>
        </w:rPr>
        <w:t>–</w:t>
      </w:r>
      <w:r>
        <w:tab/>
      </w:r>
      <w:r w:rsidRPr="3590FCCC">
        <w:rPr>
          <w:sz w:val="22"/>
          <w:szCs w:val="22"/>
        </w:rPr>
        <w:t>examinar los desafíos actuales de la región de África en materia de conformidad e interoperabilidad;</w:t>
      </w:r>
    </w:p>
    <w:p w14:paraId="7357055C" w14:textId="37737265" w:rsidR="00BC1689" w:rsidRPr="00BC1689" w:rsidRDefault="00BC1689" w:rsidP="3590FCCC">
      <w:pPr>
        <w:pStyle w:val="enumlev1"/>
        <w:rPr>
          <w:sz w:val="22"/>
          <w:szCs w:val="22"/>
        </w:rPr>
      </w:pPr>
      <w:r w:rsidRPr="3590FCCC">
        <w:rPr>
          <w:sz w:val="22"/>
          <w:szCs w:val="22"/>
        </w:rPr>
        <w:t>–</w:t>
      </w:r>
      <w:r>
        <w:tab/>
      </w:r>
      <w:r w:rsidRPr="3590FCCC">
        <w:rPr>
          <w:sz w:val="22"/>
          <w:szCs w:val="22"/>
        </w:rPr>
        <w:t>analizar la aplicación del Programa sobre Conformidad y Compatibilidad (C&amp;I) de la UIT y su función respecto del apoyo de las iniciativas nacionales y regionales de C&amp;I en África;</w:t>
      </w:r>
    </w:p>
    <w:p w14:paraId="6C7595D4" w14:textId="62F8682D" w:rsidR="00BC1689" w:rsidRPr="00BC1689" w:rsidRDefault="00BC1689" w:rsidP="3590FCCC">
      <w:pPr>
        <w:pStyle w:val="enumlev1"/>
        <w:rPr>
          <w:sz w:val="22"/>
          <w:szCs w:val="22"/>
          <w:lang w:val="es-ES"/>
        </w:rPr>
      </w:pPr>
      <w:r w:rsidRPr="3590FCCC">
        <w:rPr>
          <w:sz w:val="22"/>
          <w:szCs w:val="22"/>
          <w:lang w:val="es-ES"/>
        </w:rPr>
        <w:lastRenderedPageBreak/>
        <w:t>–</w:t>
      </w:r>
      <w:r>
        <w:tab/>
      </w:r>
      <w:r w:rsidRPr="3590FCCC">
        <w:rPr>
          <w:sz w:val="22"/>
          <w:szCs w:val="22"/>
          <w:lang w:val="es-ES"/>
        </w:rPr>
        <w:t xml:space="preserve">abordar la cuestión crítica de la falsificación y el robo de dispositivos de TIC, </w:t>
      </w:r>
      <w:proofErr w:type="gramStart"/>
      <w:r w:rsidRPr="3590FCCC">
        <w:rPr>
          <w:sz w:val="22"/>
          <w:szCs w:val="22"/>
          <w:lang w:val="es-ES"/>
        </w:rPr>
        <w:t>haciendo especial hincapié</w:t>
      </w:r>
      <w:proofErr w:type="gramEnd"/>
      <w:r w:rsidRPr="3590FCCC">
        <w:rPr>
          <w:sz w:val="22"/>
          <w:szCs w:val="22"/>
          <w:lang w:val="es-ES"/>
        </w:rPr>
        <w:t xml:space="preserve"> en las herramientas y mecanismos prácticos como los registros de identidad de equipos, los sistemas de verificación de productos y las estrategias de aplicación;</w:t>
      </w:r>
    </w:p>
    <w:p w14:paraId="7601C625" w14:textId="6EC17E3B" w:rsidR="00BC1689" w:rsidRPr="00BC1689" w:rsidRDefault="00BC1689" w:rsidP="3590FCCC">
      <w:pPr>
        <w:pStyle w:val="enumlev1"/>
        <w:rPr>
          <w:sz w:val="22"/>
          <w:szCs w:val="22"/>
        </w:rPr>
      </w:pPr>
      <w:r w:rsidRPr="3590FCCC">
        <w:rPr>
          <w:sz w:val="22"/>
          <w:szCs w:val="22"/>
        </w:rPr>
        <w:t>–</w:t>
      </w:r>
      <w:r>
        <w:tab/>
      </w:r>
      <w:r w:rsidRPr="3590FCCC">
        <w:rPr>
          <w:sz w:val="22"/>
          <w:szCs w:val="22"/>
        </w:rPr>
        <w:t>examinar las nuevas amenazas relacionadas con las comunicaciones fraudulentas, incluidas las llamadas falsas, la suplantación de la identificación de la parte llamante y el uso no autorizado de recursos de red, con énfasis en la manera en la que las normas y marcos de la Comisión de Estudio 11 del UIT-T (CE 11) pueden ayudar a mitigar estos riesgos.</w:t>
      </w:r>
    </w:p>
    <w:p w14:paraId="3D1B7B71" w14:textId="77777777" w:rsidR="00BC1689" w:rsidRPr="00BC1689" w:rsidRDefault="00BC1689" w:rsidP="3590FCCC">
      <w:pPr>
        <w:rPr>
          <w:rFonts w:cstheme="minorBidi"/>
          <w:sz w:val="22"/>
          <w:szCs w:val="22"/>
        </w:rPr>
      </w:pPr>
      <w:r w:rsidRPr="3590FCCC">
        <w:rPr>
          <w:sz w:val="22"/>
          <w:szCs w:val="22"/>
        </w:rPr>
        <w:t>En el taller también se expondrán prácticas idóneas regionales y las iniciativas actuales dirigidas por la CE 11 del UIT-T y su Grupo Regional para África (SG11RG-AFR) para ayudar los esfuerzos realizados por África para crear un ecosistema digital seguro, de confianza y de gran calidad.</w:t>
      </w:r>
    </w:p>
    <w:p w14:paraId="625B7D95" w14:textId="27692D31" w:rsidR="00BC1689" w:rsidRPr="00BC1689" w:rsidRDefault="00BC1689" w:rsidP="3590FCCC">
      <w:pPr>
        <w:rPr>
          <w:rFonts w:cstheme="minorBidi"/>
          <w:sz w:val="22"/>
          <w:szCs w:val="22"/>
        </w:rPr>
      </w:pPr>
      <w:r w:rsidRPr="3590FCCC">
        <w:rPr>
          <w:sz w:val="22"/>
          <w:szCs w:val="22"/>
        </w:rPr>
        <w:t>3</w:t>
      </w:r>
      <w:r>
        <w:tab/>
      </w:r>
      <w:proofErr w:type="gramStart"/>
      <w:r w:rsidRPr="3590FCCC">
        <w:rPr>
          <w:sz w:val="22"/>
          <w:szCs w:val="22"/>
        </w:rPr>
        <w:t>Toda</w:t>
      </w:r>
      <w:proofErr w:type="gramEnd"/>
      <w:r w:rsidRPr="3590FCCC">
        <w:rPr>
          <w:sz w:val="22"/>
          <w:szCs w:val="22"/>
        </w:rPr>
        <w:t xml:space="preserve"> la información pertinente, incluido el proyecto de programa y la lista de ponentes, estará disponible en el sitio web del evento, en la dirección: </w:t>
      </w:r>
      <w:hyperlink r:id="rId17">
        <w:r w:rsidR="0037712B" w:rsidRPr="3590FCCC">
          <w:rPr>
            <w:rStyle w:val="Hyperlink"/>
            <w:sz w:val="22"/>
            <w:szCs w:val="22"/>
          </w:rPr>
          <w:t>https://www.itu.int/en/ITU-T/Workshops-and-Seminars/2025/0110</w:t>
        </w:r>
      </w:hyperlink>
      <w:r w:rsidRPr="3590FCCC">
        <w:rPr>
          <w:sz w:val="22"/>
          <w:szCs w:val="22"/>
        </w:rPr>
        <w:t>. La página web se actualizará periódicamente a medida que se disponga de más información. Se recomienda a los participantes consultarla periódicamente.</w:t>
      </w:r>
      <w:r w:rsidR="00F037CA" w:rsidRPr="00BC1689">
        <w:rPr>
          <w:rFonts w:cstheme="minorBidi"/>
          <w:sz w:val="22"/>
          <w:szCs w:val="22"/>
        </w:rPr>
        <w:t xml:space="preserve"> </w:t>
      </w:r>
    </w:p>
    <w:p w14:paraId="6AEDADAB" w14:textId="7DFE3107" w:rsidR="00BC1689" w:rsidRPr="00BC1689" w:rsidRDefault="00BC1689" w:rsidP="3590FCCC">
      <w:pPr>
        <w:rPr>
          <w:rFonts w:cstheme="minorBidi"/>
          <w:sz w:val="22"/>
          <w:szCs w:val="22"/>
        </w:rPr>
      </w:pPr>
      <w:r w:rsidRPr="3590FCCC">
        <w:rPr>
          <w:sz w:val="22"/>
          <w:szCs w:val="22"/>
        </w:rPr>
        <w:t>4</w:t>
      </w:r>
      <w:r>
        <w:tab/>
      </w:r>
      <w:proofErr w:type="gramStart"/>
      <w:r w:rsidRPr="3590FCCC">
        <w:rPr>
          <w:b/>
          <w:bCs/>
          <w:sz w:val="22"/>
          <w:szCs w:val="22"/>
        </w:rPr>
        <w:t>Sírvase</w:t>
      </w:r>
      <w:proofErr w:type="gramEnd"/>
      <w:r w:rsidRPr="3590FCCC">
        <w:rPr>
          <w:b/>
          <w:bCs/>
          <w:sz w:val="22"/>
          <w:szCs w:val="22"/>
        </w:rPr>
        <w:t xml:space="preserve"> tener presente que la preinscripción de los participantes es obligatoria y se llevará a cabo exclusivamente en línea.</w:t>
      </w:r>
      <w:r w:rsidRPr="3590FCCC">
        <w:rPr>
          <w:sz w:val="22"/>
          <w:szCs w:val="22"/>
        </w:rPr>
        <w:t xml:space="preserve"> Le invitamos a cumplimentar en línea el formulario de inscripción en la dirección</w:t>
      </w:r>
      <w:r w:rsidR="0037712B" w:rsidRPr="3590FCCC">
        <w:rPr>
          <w:sz w:val="22"/>
          <w:szCs w:val="22"/>
        </w:rPr>
        <w:t>:</w:t>
      </w:r>
      <w:r w:rsidRPr="3590FCCC">
        <w:rPr>
          <w:sz w:val="22"/>
          <w:szCs w:val="22"/>
        </w:rPr>
        <w:t xml:space="preserve"> </w:t>
      </w:r>
      <w:r>
        <w:br/>
      </w:r>
      <w:hyperlink r:id="rId18">
        <w:r w:rsidR="0037712B" w:rsidRPr="3590FCCC">
          <w:rPr>
            <w:rStyle w:val="Hyperlink"/>
            <w:sz w:val="22"/>
            <w:szCs w:val="22"/>
          </w:rPr>
          <w:t>https://www.itu.int/net4/CRM/xreg/web/Registration.aspx?Event=C-00015685</w:t>
        </w:r>
      </w:hyperlink>
      <w:r w:rsidRPr="3590FCCC">
        <w:rPr>
          <w:sz w:val="22"/>
          <w:szCs w:val="22"/>
        </w:rPr>
        <w:t>.</w:t>
      </w:r>
      <w:r w:rsidR="00F037CA" w:rsidRPr="00BC1689">
        <w:rPr>
          <w:rFonts w:cstheme="minorBidi"/>
          <w:sz w:val="22"/>
          <w:szCs w:val="22"/>
        </w:rPr>
        <w:t xml:space="preserve"> </w:t>
      </w:r>
    </w:p>
    <w:p w14:paraId="3B2C7295" w14:textId="77777777" w:rsidR="00BC1689" w:rsidRPr="00BC1689" w:rsidRDefault="00BC1689" w:rsidP="3590FCCC">
      <w:pPr>
        <w:rPr>
          <w:rFonts w:cstheme="minorBidi"/>
          <w:sz w:val="22"/>
          <w:szCs w:val="22"/>
        </w:rPr>
      </w:pPr>
      <w:r w:rsidRPr="3590FCCC">
        <w:rPr>
          <w:sz w:val="22"/>
          <w:szCs w:val="22"/>
        </w:rPr>
        <w:t>5</w:t>
      </w:r>
      <w:r>
        <w:tab/>
      </w:r>
      <w:proofErr w:type="gramStart"/>
      <w:r w:rsidRPr="3590FCCC">
        <w:rPr>
          <w:sz w:val="22"/>
          <w:szCs w:val="22"/>
        </w:rPr>
        <w:t>La</w:t>
      </w:r>
      <w:proofErr w:type="gramEnd"/>
      <w:r w:rsidRPr="3590FCCC">
        <w:rPr>
          <w:sz w:val="22"/>
          <w:szCs w:val="22"/>
        </w:rPr>
        <w:t xml:space="preserve"> participación es gratuita y está abierta a los Estados Miembros de la UIT, en particular los miembros de la región de África, los Miembros de Sector, los Asociados y las Instituciones Académicas, así como cualquier persona de un país que sea miembro de la UIT y desee contribuir a los trabajos. Se acogerá con agrado la asistencia de todos los proveedores y fabricantes, instituciones de investigación y académicas, laboratorios, organismos reguladores, operadores, ONG, autoridades aduaneras y organismos de seguridad, organismos de normalización y de evaluación de la conformidad, y otras organizaciones similares de la región de África.</w:t>
      </w:r>
    </w:p>
    <w:p w14:paraId="3334828A" w14:textId="21E93C04" w:rsidR="00BC1689" w:rsidRPr="00BC1689" w:rsidRDefault="00BC1689" w:rsidP="3590FCCC">
      <w:pPr>
        <w:rPr>
          <w:rFonts w:cstheme="minorBidi"/>
          <w:b/>
          <w:bCs/>
          <w:sz w:val="22"/>
          <w:szCs w:val="22"/>
        </w:rPr>
      </w:pPr>
      <w:r w:rsidRPr="3590FCCC">
        <w:rPr>
          <w:sz w:val="22"/>
          <w:szCs w:val="22"/>
        </w:rPr>
        <w:t>6</w:t>
      </w:r>
      <w:r>
        <w:tab/>
      </w:r>
      <w:proofErr w:type="gramStart"/>
      <w:r w:rsidRPr="3590FCCC">
        <w:rPr>
          <w:sz w:val="22"/>
          <w:szCs w:val="22"/>
        </w:rPr>
        <w:t>Dado</w:t>
      </w:r>
      <w:proofErr w:type="gramEnd"/>
      <w:r w:rsidRPr="3590FCCC">
        <w:rPr>
          <w:sz w:val="22"/>
          <w:szCs w:val="22"/>
        </w:rPr>
        <w:t xml:space="preserve"> que el evento se organiza fuera de Suiza, las solicitudes de asistencia para la obtención del visado deben dirigirse directamente al anfitrión de la reunión. </w:t>
      </w:r>
      <w:r w:rsidRPr="3590FCCC">
        <w:rPr>
          <w:b/>
          <w:bCs/>
          <w:sz w:val="22"/>
          <w:szCs w:val="22"/>
        </w:rPr>
        <w:t xml:space="preserve">Pueden encontrarse instrucciones al respecto en la sección "Información práctica" </w:t>
      </w:r>
      <w:r w:rsidRPr="3590FCCC">
        <w:rPr>
          <w:sz w:val="22"/>
          <w:szCs w:val="22"/>
        </w:rPr>
        <w:t xml:space="preserve">de la página web del taller en </w:t>
      </w:r>
      <w:hyperlink r:id="rId19">
        <w:r w:rsidR="0037712B" w:rsidRPr="3590FCCC">
          <w:rPr>
            <w:rStyle w:val="Hyperlink"/>
            <w:sz w:val="22"/>
            <w:szCs w:val="22"/>
          </w:rPr>
          <w:t>https://www.itu.int/en/ITU-T/Workshops-and-Seminars/2025/0110</w:t>
        </w:r>
      </w:hyperlink>
      <w:r w:rsidRPr="3590FCCC">
        <w:rPr>
          <w:sz w:val="22"/>
          <w:szCs w:val="22"/>
        </w:rPr>
        <w:t>.</w:t>
      </w:r>
      <w:r w:rsidR="00F037CA" w:rsidRPr="00BC1689">
        <w:rPr>
          <w:rFonts w:cstheme="minorBidi"/>
          <w:b/>
          <w:bCs/>
          <w:sz w:val="22"/>
          <w:szCs w:val="22"/>
        </w:rPr>
        <w:t xml:space="preserve"> </w:t>
      </w:r>
    </w:p>
    <w:p w14:paraId="48412769" w14:textId="77777777" w:rsidR="007B6316" w:rsidRPr="00BC1689" w:rsidRDefault="007B6316" w:rsidP="3590FCCC">
      <w:pPr>
        <w:rPr>
          <w:sz w:val="22"/>
          <w:szCs w:val="22"/>
        </w:rPr>
      </w:pPr>
      <w:r w:rsidRPr="3590FCCC">
        <w:rPr>
          <w:sz w:val="22"/>
          <w:szCs w:val="22"/>
        </w:rPr>
        <w:t>Atentamente,</w:t>
      </w:r>
    </w:p>
    <w:p w14:paraId="2051F8F9" w14:textId="1A0B3312" w:rsidR="007B6316" w:rsidRPr="00BC1689" w:rsidRDefault="0007746E" w:rsidP="001E21A8">
      <w:pPr>
        <w:spacing w:before="720"/>
        <w:rPr>
          <w:sz w:val="22"/>
          <w:szCs w:val="22"/>
          <w:lang w:val="es-ES"/>
        </w:rPr>
      </w:pPr>
      <w:r>
        <w:rPr>
          <w:rFonts w:cstheme="minorBidi"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1" locked="0" layoutInCell="1" allowOverlap="1" wp14:anchorId="3AB2FFBF" wp14:editId="6F5B1F2B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825542" cy="330217"/>
            <wp:effectExtent l="0" t="0" r="0" b="0"/>
            <wp:wrapNone/>
            <wp:docPr id="148575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75634" name="Picture 148575634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42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0B9" w:rsidRPr="3590FCCC">
        <w:rPr>
          <w:rFonts w:cstheme="minorBidi"/>
          <w:sz w:val="22"/>
          <w:szCs w:val="22"/>
          <w:lang w:val="es-ES"/>
        </w:rPr>
        <w:t>Seizo Onoe</w:t>
      </w:r>
      <w:r w:rsidR="001350B9">
        <w:br/>
      </w:r>
      <w:proofErr w:type="gramStart"/>
      <w:r w:rsidR="007B6316" w:rsidRPr="3590FCCC">
        <w:rPr>
          <w:sz w:val="22"/>
          <w:szCs w:val="22"/>
          <w:lang w:val="es-ES"/>
        </w:rPr>
        <w:t>Director</w:t>
      </w:r>
      <w:proofErr w:type="gramEnd"/>
      <w:r w:rsidR="007B6316" w:rsidRPr="3590FCCC">
        <w:rPr>
          <w:sz w:val="22"/>
          <w:szCs w:val="22"/>
          <w:lang w:val="es-ES"/>
        </w:rPr>
        <w:t xml:space="preserve"> de la Oficina de </w:t>
      </w:r>
      <w:r w:rsidR="001350B9">
        <w:br/>
      </w:r>
      <w:r w:rsidR="007B6316" w:rsidRPr="3590FCCC">
        <w:rPr>
          <w:sz w:val="22"/>
          <w:szCs w:val="22"/>
          <w:lang w:val="es-ES"/>
        </w:rPr>
        <w:t>Normalización de las Telecomunicaciones</w:t>
      </w:r>
    </w:p>
    <w:sectPr w:rsidR="007B6316" w:rsidRPr="00BC1689" w:rsidSect="00B87E9E">
      <w:headerReference w:type="default" r:id="rId21"/>
      <w:footerReference w:type="first" r:id="rId22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05D9" w14:textId="77777777" w:rsidR="003A202B" w:rsidRDefault="003A202B">
      <w:r>
        <w:separator/>
      </w:r>
    </w:p>
  </w:endnote>
  <w:endnote w:type="continuationSeparator" w:id="0">
    <w:p w14:paraId="6AE5F2A8" w14:textId="77777777" w:rsidR="003A202B" w:rsidRDefault="003A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5194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D834E7">
      <w:rPr>
        <w:color w:val="0070C0"/>
        <w:szCs w:val="18"/>
        <w:lang w:val="es-ES"/>
      </w:rPr>
      <w:t>Nations</w:t>
    </w:r>
    <w:proofErr w:type="spellEnd"/>
    <w:r w:rsidRPr="00D834E7">
      <w:rPr>
        <w:color w:val="0070C0"/>
        <w:szCs w:val="18"/>
        <w:lang w:val="es-ES"/>
      </w:rPr>
      <w:t>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566E9" w14:textId="77777777" w:rsidR="003A202B" w:rsidRDefault="003A202B">
      <w:r>
        <w:t>____________________</w:t>
      </w:r>
    </w:p>
  </w:footnote>
  <w:footnote w:type="continuationSeparator" w:id="0">
    <w:p w14:paraId="1CB6537E" w14:textId="77777777" w:rsidR="003A202B" w:rsidRDefault="003A2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6E26" w14:textId="494DC8A3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4816EDEE" w14:textId="7EFFF306" w:rsidR="00E90CBA" w:rsidRPr="00303D62" w:rsidRDefault="00E90CBA">
    <w:pPr>
      <w:pStyle w:val="Header"/>
      <w:rPr>
        <w:sz w:val="18"/>
        <w:szCs w:val="18"/>
      </w:rPr>
    </w:pPr>
    <w:r>
      <w:rPr>
        <w:rStyle w:val="PageNumber"/>
        <w:sz w:val="18"/>
        <w:szCs w:val="18"/>
      </w:rPr>
      <w:t>Circular TSB 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4A433AE6"/>
    <w:multiLevelType w:val="hybridMultilevel"/>
    <w:tmpl w:val="A1FCD7CE"/>
    <w:lvl w:ilvl="0" w:tplc="18561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66B0303D"/>
    <w:multiLevelType w:val="hybridMultilevel"/>
    <w:tmpl w:val="8C30A5E8"/>
    <w:lvl w:ilvl="0" w:tplc="A950024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5D5CC4"/>
    <w:multiLevelType w:val="hybridMultilevel"/>
    <w:tmpl w:val="3A7AE66C"/>
    <w:lvl w:ilvl="0" w:tplc="E98EB01A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6"/>
  </w:num>
  <w:num w:numId="3" w16cid:durableId="1069613404">
    <w:abstractNumId w:val="4"/>
  </w:num>
  <w:num w:numId="4" w16cid:durableId="374936234">
    <w:abstractNumId w:val="2"/>
  </w:num>
  <w:num w:numId="5" w16cid:durableId="525405952">
    <w:abstractNumId w:val="5"/>
  </w:num>
  <w:num w:numId="6" w16cid:durableId="757944761">
    <w:abstractNumId w:val="1"/>
  </w:num>
  <w:num w:numId="7" w16cid:durableId="904989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89"/>
    <w:rsid w:val="00002529"/>
    <w:rsid w:val="0003216E"/>
    <w:rsid w:val="00051E60"/>
    <w:rsid w:val="0007746E"/>
    <w:rsid w:val="00085662"/>
    <w:rsid w:val="000C382F"/>
    <w:rsid w:val="001173CC"/>
    <w:rsid w:val="001350B9"/>
    <w:rsid w:val="0014464D"/>
    <w:rsid w:val="00160620"/>
    <w:rsid w:val="001A54CC"/>
    <w:rsid w:val="001E21A8"/>
    <w:rsid w:val="00257FB4"/>
    <w:rsid w:val="002E496E"/>
    <w:rsid w:val="00303D62"/>
    <w:rsid w:val="00335367"/>
    <w:rsid w:val="00370C2D"/>
    <w:rsid w:val="0037712B"/>
    <w:rsid w:val="003A202B"/>
    <w:rsid w:val="003D1E8D"/>
    <w:rsid w:val="003D673B"/>
    <w:rsid w:val="003F2855"/>
    <w:rsid w:val="00401C20"/>
    <w:rsid w:val="004A7957"/>
    <w:rsid w:val="004C4144"/>
    <w:rsid w:val="005070AE"/>
    <w:rsid w:val="0055719E"/>
    <w:rsid w:val="005B363E"/>
    <w:rsid w:val="006439A8"/>
    <w:rsid w:val="00673857"/>
    <w:rsid w:val="006969B4"/>
    <w:rsid w:val="006E4F7B"/>
    <w:rsid w:val="00781E2A"/>
    <w:rsid w:val="007933A2"/>
    <w:rsid w:val="007B6316"/>
    <w:rsid w:val="00814503"/>
    <w:rsid w:val="008258C2"/>
    <w:rsid w:val="008505BD"/>
    <w:rsid w:val="00850C78"/>
    <w:rsid w:val="00876165"/>
    <w:rsid w:val="00876971"/>
    <w:rsid w:val="00884D12"/>
    <w:rsid w:val="008C17AD"/>
    <w:rsid w:val="008D02CD"/>
    <w:rsid w:val="0091370C"/>
    <w:rsid w:val="0095172A"/>
    <w:rsid w:val="009A0BA0"/>
    <w:rsid w:val="00A54E47"/>
    <w:rsid w:val="00AB6E3A"/>
    <w:rsid w:val="00AE7093"/>
    <w:rsid w:val="00B422BC"/>
    <w:rsid w:val="00B43F77"/>
    <w:rsid w:val="00B55A3E"/>
    <w:rsid w:val="00B87E9E"/>
    <w:rsid w:val="00B95F0A"/>
    <w:rsid w:val="00B96180"/>
    <w:rsid w:val="00BC1689"/>
    <w:rsid w:val="00C116FE"/>
    <w:rsid w:val="00C17AC0"/>
    <w:rsid w:val="00C34772"/>
    <w:rsid w:val="00C5465A"/>
    <w:rsid w:val="00CA25E3"/>
    <w:rsid w:val="00D54642"/>
    <w:rsid w:val="00D6002C"/>
    <w:rsid w:val="00D834E7"/>
    <w:rsid w:val="00DD77C9"/>
    <w:rsid w:val="00DF3538"/>
    <w:rsid w:val="00E839B0"/>
    <w:rsid w:val="00E90CBA"/>
    <w:rsid w:val="00E92C09"/>
    <w:rsid w:val="00F037CA"/>
    <w:rsid w:val="00F14380"/>
    <w:rsid w:val="00F6461F"/>
    <w:rsid w:val="00FA6254"/>
    <w:rsid w:val="00FC416A"/>
    <w:rsid w:val="00FD2B2D"/>
    <w:rsid w:val="3590FCCC"/>
    <w:rsid w:val="56E2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226B1"/>
  <w15:docId w15:val="{CED56D95-7C58-4276-BA7D-C38DC9D9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CEO_Hyperlink,超?级链,Style 58,超????,하이퍼링크2,超链接1"/>
    <w:basedOn w:val="DefaultParagraphFont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C1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rdihotels.com" TargetMode="External"/><Relationship Id="rId18" Type="http://schemas.openxmlformats.org/officeDocument/2006/relationships/hyperlink" Target="https://www.itu.int/net4/CRM/xreg/web/Registration.aspx?Event=C-00015685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sbevents@itu.int" TargetMode="External"/><Relationship Id="rId17" Type="http://schemas.openxmlformats.org/officeDocument/2006/relationships/hyperlink" Target="https://www.itu.int/en/ITU-T/Workshops-and-Seminars/2025/011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tu.int/go/tsg11rgafr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studygroups/2025-2028/11/Pages/default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en/ITU-T/Workshops-and-Seminars/2025/011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rdihotels.com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ECE09D1232E468002275F25FCAE42" ma:contentTypeVersion="19" ma:contentTypeDescription="Create a new document." ma:contentTypeScope="" ma:versionID="490083ee0a4aa7a202f21754923275be">
  <xsd:schema xmlns:xsd="http://www.w3.org/2001/XMLSchema" xmlns:xs="http://www.w3.org/2001/XMLSchema" xmlns:p="http://schemas.microsoft.com/office/2006/metadata/properties" xmlns:ns2="8c683b18-f2fb-4b6f-9052-787ae4e70144" xmlns:ns3="b4ecfbc6-16ba-4348-96d4-7b09f2f75cd9" targetNamespace="http://schemas.microsoft.com/office/2006/metadata/properties" ma:root="true" ma:fieldsID="e578b2dbc78226ccd8e0f09135a5155d" ns2:_="" ns3:_="">
    <xsd:import namespace="8c683b18-f2fb-4b6f-9052-787ae4e70144"/>
    <xsd:import namespace="b4ecfbc6-16ba-4348-96d4-7b09f2f75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83b18-f2fb-4b6f-9052-787ae4e7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fbc6-16ba-4348-96d4-7b09f2f75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7ca53-b332-4738-a34d-8ba8fed11394}" ma:internalName="TaxCatchAll" ma:showField="CatchAllData" ma:web="b4ecfbc6-16ba-4348-96d4-7b09f2f75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ecfbc6-16ba-4348-96d4-7b09f2f75cd9" xsi:nil="true"/>
    <lcf76f155ced4ddcb4097134ff3c332f xmlns="8c683b18-f2fb-4b6f-9052-787ae4e701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CF31E8-6EF6-42E7-8C84-3BE666808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4765C-D617-4C22-B2B3-E189F5A37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83b18-f2fb-4b6f-9052-787ae4e70144"/>
    <ds:schemaRef ds:uri="b4ecfbc6-16ba-4348-96d4-7b09f2f75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C12997-B9F6-4818-997D-73C0CEDCF3A0}">
  <ds:schemaRefs>
    <ds:schemaRef ds:uri="http://schemas.microsoft.com/office/2006/metadata/properties"/>
    <ds:schemaRef ds:uri="http://schemas.microsoft.com/office/infopath/2007/PartnerControls"/>
    <ds:schemaRef ds:uri="b4ecfbc6-16ba-4348-96d4-7b09f2f75cd9"/>
    <ds:schemaRef ds:uri="8c683b18-f2fb-4b6f-9052-787ae4e701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1</TotalTime>
  <Pages>2</Pages>
  <Words>922</Words>
  <Characters>5260</Characters>
  <Application>Microsoft Office Word</Application>
  <DocSecurity>0</DocSecurity>
  <Lines>43</Lines>
  <Paragraphs>12</Paragraphs>
  <ScaleCrop>false</ScaleCrop>
  <Company>ITU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subject/>
  <dc:creator>Spanish</dc:creator>
  <cp:keywords/>
  <cp:lastModifiedBy>Braud, Olivia</cp:lastModifiedBy>
  <cp:revision>13</cp:revision>
  <cp:lastPrinted>2025-12-16T14:09:00Z</cp:lastPrinted>
  <dcterms:created xsi:type="dcterms:W3CDTF">2025-07-29T17:15:00Z</dcterms:created>
  <dcterms:modified xsi:type="dcterms:W3CDTF">2025-12-16T14:09:00Z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0x01010016CECE09D1232E468002275F25FCAE42</vt:lpwstr>
  </property>
  <property fmtid="{D5CDD505-2E9C-101B-9397-08002B2CF9AE}" pid="3" name="MediaServiceImageTags">
    <vt:lpwstr/>
  </property>
</Properties>
</file>