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416"/>
        <w:gridCol w:w="5034"/>
      </w:tblGrid>
      <w:tr w:rsidR="00EF6A23" w:rsidRPr="00B60868" w14:paraId="293E0269" w14:textId="77777777" w:rsidTr="003F083D">
        <w:trPr>
          <w:cantSplit/>
        </w:trPr>
        <w:tc>
          <w:tcPr>
            <w:tcW w:w="0" w:type="auto"/>
            <w:vAlign w:val="center"/>
          </w:tcPr>
          <w:p w14:paraId="5E10778E" w14:textId="77777777" w:rsidR="00EF6A23" w:rsidRPr="00B60868" w:rsidRDefault="00EF6A23" w:rsidP="00D14F31">
            <w:pPr>
              <w:tabs>
                <w:tab w:val="right" w:pos="8732"/>
              </w:tabs>
              <w:spacing w:before="0"/>
              <w:rPr>
                <w:b/>
                <w:bCs/>
                <w:iCs/>
                <w:color w:val="FFFFFF"/>
                <w:sz w:val="30"/>
                <w:szCs w:val="30"/>
              </w:rPr>
            </w:pPr>
            <w:r w:rsidRPr="00B60868">
              <w:rPr>
                <w:noProof/>
                <w:lang w:eastAsia="zh-CN"/>
              </w:rPr>
              <w:drawing>
                <wp:inline distT="0" distB="0" distL="0" distR="0" wp14:anchorId="276D6055" wp14:editId="2A15761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38C77B4C" w14:textId="77777777" w:rsidR="00EF6A23" w:rsidRPr="00B60868" w:rsidRDefault="00EF6A23" w:rsidP="00EF6A23">
            <w:pPr>
              <w:spacing w:before="0"/>
              <w:rPr>
                <w:rFonts w:cs="Times New Roman Bold"/>
                <w:b/>
                <w:bCs/>
                <w:iCs/>
                <w:smallCaps/>
                <w:sz w:val="34"/>
                <w:szCs w:val="34"/>
              </w:rPr>
            </w:pPr>
            <w:r w:rsidRPr="00B60868">
              <w:rPr>
                <w:rFonts w:cs="Times New Roman Bold"/>
                <w:b/>
                <w:bCs/>
                <w:iCs/>
                <w:smallCaps/>
                <w:sz w:val="34"/>
                <w:szCs w:val="34"/>
              </w:rPr>
              <w:t>Union internationale des télécommunications</w:t>
            </w:r>
          </w:p>
          <w:p w14:paraId="57D1DDFC" w14:textId="77777777" w:rsidR="00EF6A23" w:rsidRPr="00B60868" w:rsidRDefault="00EF6A23" w:rsidP="00EF6A23">
            <w:pPr>
              <w:spacing w:before="0"/>
              <w:rPr>
                <w:color w:val="FFFFFF"/>
                <w:sz w:val="26"/>
                <w:szCs w:val="26"/>
              </w:rPr>
            </w:pPr>
            <w:r w:rsidRPr="00B60868">
              <w:rPr>
                <w:rFonts w:cs="Times New Roman Bold"/>
                <w:b/>
                <w:bCs/>
                <w:iCs/>
                <w:smallCaps/>
                <w:sz w:val="28"/>
                <w:szCs w:val="28"/>
              </w:rPr>
              <w:t>B</w:t>
            </w:r>
            <w:r w:rsidRPr="00B60868">
              <w:rPr>
                <w:b/>
                <w:bCs/>
                <w:iCs/>
                <w:smallCaps/>
                <w:sz w:val="28"/>
                <w:szCs w:val="28"/>
              </w:rPr>
              <w:t>ureau de la Normalisation des Télécommunications</w:t>
            </w:r>
          </w:p>
        </w:tc>
      </w:tr>
      <w:tr w:rsidR="00036F4F" w:rsidRPr="001A073E" w14:paraId="2869DE87" w14:textId="77777777" w:rsidTr="00307FB4">
        <w:trPr>
          <w:cantSplit/>
        </w:trPr>
        <w:tc>
          <w:tcPr>
            <w:tcW w:w="0" w:type="auto"/>
          </w:tcPr>
          <w:p w14:paraId="4AEF4545" w14:textId="77777777" w:rsidR="00036F4F" w:rsidRPr="001A073E" w:rsidRDefault="00036F4F" w:rsidP="00A5280F">
            <w:pPr>
              <w:tabs>
                <w:tab w:val="left" w:pos="4111"/>
              </w:tabs>
              <w:spacing w:before="10"/>
              <w:ind w:left="57"/>
              <w:rPr>
                <w:sz w:val="22"/>
                <w:szCs w:val="22"/>
              </w:rPr>
            </w:pPr>
          </w:p>
        </w:tc>
        <w:tc>
          <w:tcPr>
            <w:tcW w:w="3399" w:type="dxa"/>
          </w:tcPr>
          <w:p w14:paraId="58413AB6" w14:textId="77777777" w:rsidR="00036F4F" w:rsidRPr="001A073E" w:rsidRDefault="00036F4F" w:rsidP="00A5280F">
            <w:pPr>
              <w:tabs>
                <w:tab w:val="left" w:pos="4111"/>
              </w:tabs>
              <w:spacing w:before="10"/>
              <w:ind w:left="57"/>
              <w:rPr>
                <w:b/>
                <w:sz w:val="22"/>
                <w:szCs w:val="22"/>
              </w:rPr>
            </w:pPr>
          </w:p>
        </w:tc>
        <w:tc>
          <w:tcPr>
            <w:tcW w:w="5051" w:type="dxa"/>
          </w:tcPr>
          <w:p w14:paraId="59763F5E" w14:textId="4654B4A5" w:rsidR="00036F4F" w:rsidRPr="001A073E" w:rsidRDefault="00036F4F" w:rsidP="00A5645A">
            <w:pPr>
              <w:tabs>
                <w:tab w:val="clear" w:pos="794"/>
                <w:tab w:val="clear" w:pos="1191"/>
                <w:tab w:val="clear" w:pos="1588"/>
                <w:tab w:val="clear" w:pos="1985"/>
                <w:tab w:val="left" w:pos="284"/>
              </w:tabs>
              <w:spacing w:after="120"/>
              <w:ind w:left="284" w:hanging="227"/>
              <w:rPr>
                <w:sz w:val="22"/>
                <w:szCs w:val="22"/>
              </w:rPr>
            </w:pPr>
            <w:r w:rsidRPr="001A073E">
              <w:rPr>
                <w:sz w:val="22"/>
                <w:szCs w:val="22"/>
              </w:rPr>
              <w:t>Genève, le</w:t>
            </w:r>
            <w:r w:rsidR="004419E9" w:rsidRPr="001A073E">
              <w:rPr>
                <w:sz w:val="22"/>
                <w:szCs w:val="22"/>
              </w:rPr>
              <w:t xml:space="preserve"> </w:t>
            </w:r>
            <w:r w:rsidR="00FD4126" w:rsidRPr="001A073E">
              <w:rPr>
                <w:sz w:val="22"/>
                <w:szCs w:val="22"/>
              </w:rPr>
              <w:t>8 mai 2025</w:t>
            </w:r>
          </w:p>
        </w:tc>
      </w:tr>
      <w:tr w:rsidR="00445B68" w:rsidRPr="001A073E" w14:paraId="3A069043" w14:textId="77777777" w:rsidTr="00307FB4">
        <w:trPr>
          <w:cantSplit/>
          <w:trHeight w:val="340"/>
        </w:trPr>
        <w:tc>
          <w:tcPr>
            <w:tcW w:w="0" w:type="auto"/>
          </w:tcPr>
          <w:p w14:paraId="008AB1AC" w14:textId="77777777" w:rsidR="00445B68" w:rsidRPr="001A073E" w:rsidRDefault="00445B68" w:rsidP="001A073E">
            <w:pPr>
              <w:tabs>
                <w:tab w:val="left" w:pos="4111"/>
              </w:tabs>
              <w:spacing w:before="10"/>
              <w:rPr>
                <w:b/>
                <w:bCs/>
                <w:sz w:val="22"/>
                <w:szCs w:val="22"/>
              </w:rPr>
            </w:pPr>
            <w:proofErr w:type="gramStart"/>
            <w:r w:rsidRPr="001A073E">
              <w:rPr>
                <w:b/>
                <w:bCs/>
                <w:sz w:val="22"/>
                <w:szCs w:val="22"/>
              </w:rPr>
              <w:t>Réf.:</w:t>
            </w:r>
            <w:proofErr w:type="gramEnd"/>
          </w:p>
        </w:tc>
        <w:tc>
          <w:tcPr>
            <w:tcW w:w="3399" w:type="dxa"/>
          </w:tcPr>
          <w:p w14:paraId="63CEB1AE" w14:textId="0E0A71DF" w:rsidR="00445B68" w:rsidRPr="001A073E" w:rsidRDefault="00445B68" w:rsidP="00A5280F">
            <w:pPr>
              <w:tabs>
                <w:tab w:val="left" w:pos="4111"/>
              </w:tabs>
              <w:spacing w:before="10"/>
              <w:ind w:left="57"/>
              <w:rPr>
                <w:b/>
                <w:sz w:val="22"/>
                <w:szCs w:val="22"/>
              </w:rPr>
            </w:pPr>
            <w:r w:rsidRPr="001A073E">
              <w:rPr>
                <w:b/>
                <w:sz w:val="22"/>
                <w:szCs w:val="22"/>
              </w:rPr>
              <w:t xml:space="preserve">Circulaire TSB </w:t>
            </w:r>
            <w:r w:rsidR="00FD4126" w:rsidRPr="001A073E">
              <w:rPr>
                <w:b/>
                <w:sz w:val="22"/>
                <w:szCs w:val="22"/>
              </w:rPr>
              <w:t>54</w:t>
            </w:r>
          </w:p>
          <w:p w14:paraId="0B8341C6" w14:textId="16859BAD" w:rsidR="00445B68" w:rsidRPr="001A073E" w:rsidRDefault="00FD4126" w:rsidP="00307FB4">
            <w:pPr>
              <w:tabs>
                <w:tab w:val="left" w:pos="4111"/>
              </w:tabs>
              <w:spacing w:before="10"/>
              <w:ind w:left="57"/>
              <w:rPr>
                <w:sz w:val="22"/>
                <w:szCs w:val="22"/>
              </w:rPr>
            </w:pPr>
            <w:r w:rsidRPr="001A073E">
              <w:rPr>
                <w:sz w:val="22"/>
                <w:szCs w:val="22"/>
              </w:rPr>
              <w:t>Manifestations du TSB/HO</w:t>
            </w:r>
          </w:p>
        </w:tc>
        <w:tc>
          <w:tcPr>
            <w:tcW w:w="5051" w:type="dxa"/>
            <w:vMerge w:val="restart"/>
          </w:tcPr>
          <w:p w14:paraId="32782109" w14:textId="2CBC6F03" w:rsidR="00307FB4" w:rsidRPr="001A073E" w:rsidRDefault="00307FB4" w:rsidP="00307FB4">
            <w:pPr>
              <w:tabs>
                <w:tab w:val="left" w:pos="4111"/>
              </w:tabs>
              <w:spacing w:before="0"/>
              <w:ind w:left="426" w:hanging="426"/>
              <w:rPr>
                <w:sz w:val="22"/>
                <w:szCs w:val="22"/>
              </w:rPr>
            </w:pPr>
            <w:bookmarkStart w:id="0" w:name="Addressee_F"/>
            <w:bookmarkEnd w:id="0"/>
            <w:r w:rsidRPr="001A073E">
              <w:rPr>
                <w:sz w:val="22"/>
                <w:szCs w:val="22"/>
              </w:rPr>
              <w:t>–</w:t>
            </w:r>
            <w:r w:rsidRPr="001A073E">
              <w:rPr>
                <w:sz w:val="22"/>
                <w:szCs w:val="22"/>
              </w:rPr>
              <w:tab/>
            </w:r>
            <w:r w:rsidR="00FD4126" w:rsidRPr="001A073E">
              <w:rPr>
                <w:sz w:val="22"/>
                <w:szCs w:val="22"/>
              </w:rPr>
              <w:t xml:space="preserve">Aux </w:t>
            </w:r>
            <w:r w:rsidRPr="001A073E">
              <w:rPr>
                <w:sz w:val="22"/>
                <w:szCs w:val="22"/>
              </w:rPr>
              <w:t xml:space="preserve">Administrations des États Membres de </w:t>
            </w:r>
            <w:proofErr w:type="gramStart"/>
            <w:r w:rsidRPr="001A073E">
              <w:rPr>
                <w:sz w:val="22"/>
                <w:szCs w:val="22"/>
              </w:rPr>
              <w:t>l'Union;</w:t>
            </w:r>
            <w:proofErr w:type="gramEnd"/>
          </w:p>
          <w:p w14:paraId="53FB9045" w14:textId="6EE8F5C9" w:rsidR="00FD4126" w:rsidRPr="001A073E" w:rsidRDefault="00FD4126" w:rsidP="00307FB4">
            <w:pPr>
              <w:tabs>
                <w:tab w:val="left" w:pos="4111"/>
              </w:tabs>
              <w:spacing w:before="0"/>
              <w:ind w:left="426" w:hanging="426"/>
              <w:rPr>
                <w:sz w:val="22"/>
                <w:szCs w:val="22"/>
              </w:rPr>
            </w:pPr>
            <w:r w:rsidRPr="001A073E">
              <w:rPr>
                <w:sz w:val="22"/>
                <w:szCs w:val="22"/>
              </w:rPr>
              <w:t>–</w:t>
            </w:r>
            <w:r w:rsidRPr="001A073E">
              <w:rPr>
                <w:sz w:val="22"/>
                <w:szCs w:val="22"/>
              </w:rPr>
              <w:tab/>
              <w:t xml:space="preserve">À l'État de Palestine </w:t>
            </w:r>
            <w:r w:rsidRPr="001A073E">
              <w:rPr>
                <w:sz w:val="22"/>
                <w:szCs w:val="22"/>
              </w:rPr>
              <w:br/>
              <w:t>(Rés</w:t>
            </w:r>
            <w:r w:rsidR="00EC695C" w:rsidRPr="001A073E">
              <w:rPr>
                <w:sz w:val="22"/>
                <w:szCs w:val="22"/>
              </w:rPr>
              <w:t>olution</w:t>
            </w:r>
            <w:r w:rsidRPr="001A073E">
              <w:rPr>
                <w:sz w:val="22"/>
                <w:szCs w:val="22"/>
              </w:rPr>
              <w:t xml:space="preserve"> 99 (Rév. Dubaï, 2018)</w:t>
            </w:r>
            <w:proofErr w:type="gramStart"/>
            <w:r w:rsidRPr="001A073E">
              <w:rPr>
                <w:sz w:val="22"/>
                <w:szCs w:val="22"/>
              </w:rPr>
              <w:t>);</w:t>
            </w:r>
            <w:proofErr w:type="gramEnd"/>
          </w:p>
          <w:p w14:paraId="45981403" w14:textId="5CA670EB" w:rsidR="00307FB4" w:rsidRPr="001A073E" w:rsidRDefault="00307FB4" w:rsidP="00307FB4">
            <w:pPr>
              <w:tabs>
                <w:tab w:val="left" w:pos="4111"/>
              </w:tabs>
              <w:spacing w:before="0"/>
              <w:ind w:left="426" w:hanging="426"/>
              <w:rPr>
                <w:sz w:val="22"/>
                <w:szCs w:val="22"/>
              </w:rPr>
            </w:pPr>
            <w:r w:rsidRPr="001A073E">
              <w:rPr>
                <w:sz w:val="22"/>
                <w:szCs w:val="22"/>
              </w:rPr>
              <w:t>–</w:t>
            </w:r>
            <w:r w:rsidRPr="001A073E">
              <w:rPr>
                <w:sz w:val="22"/>
                <w:szCs w:val="22"/>
              </w:rPr>
              <w:tab/>
            </w:r>
            <w:r w:rsidR="00FD4126" w:rsidRPr="001A073E">
              <w:rPr>
                <w:sz w:val="22"/>
                <w:szCs w:val="22"/>
              </w:rPr>
              <w:t xml:space="preserve">Aux </w:t>
            </w:r>
            <w:r w:rsidRPr="001A073E">
              <w:rPr>
                <w:sz w:val="22"/>
                <w:szCs w:val="22"/>
              </w:rPr>
              <w:t>Membres du Secteur de l'UIT-</w:t>
            </w:r>
            <w:proofErr w:type="gramStart"/>
            <w:r w:rsidRPr="001A073E">
              <w:rPr>
                <w:sz w:val="22"/>
                <w:szCs w:val="22"/>
              </w:rPr>
              <w:t>T;</w:t>
            </w:r>
            <w:proofErr w:type="gramEnd"/>
          </w:p>
          <w:p w14:paraId="76448457" w14:textId="3CDCEFCC" w:rsidR="00307FB4" w:rsidRPr="001A073E" w:rsidRDefault="00307FB4" w:rsidP="00307FB4">
            <w:pPr>
              <w:tabs>
                <w:tab w:val="left" w:pos="4111"/>
              </w:tabs>
              <w:spacing w:before="0"/>
              <w:ind w:left="426" w:hanging="426"/>
              <w:rPr>
                <w:sz w:val="22"/>
                <w:szCs w:val="22"/>
              </w:rPr>
            </w:pPr>
            <w:r w:rsidRPr="001A073E">
              <w:rPr>
                <w:sz w:val="22"/>
                <w:szCs w:val="22"/>
              </w:rPr>
              <w:t>–</w:t>
            </w:r>
            <w:r w:rsidRPr="001A073E">
              <w:rPr>
                <w:sz w:val="22"/>
                <w:szCs w:val="22"/>
              </w:rPr>
              <w:tab/>
            </w:r>
            <w:r w:rsidR="00FD4126" w:rsidRPr="001A073E">
              <w:rPr>
                <w:sz w:val="22"/>
                <w:szCs w:val="22"/>
              </w:rPr>
              <w:t xml:space="preserve">Aux </w:t>
            </w:r>
            <w:r w:rsidRPr="001A073E">
              <w:rPr>
                <w:sz w:val="22"/>
                <w:szCs w:val="22"/>
              </w:rPr>
              <w:t>Associés de l'UIT-</w:t>
            </w:r>
            <w:proofErr w:type="gramStart"/>
            <w:r w:rsidRPr="001A073E">
              <w:rPr>
                <w:sz w:val="22"/>
                <w:szCs w:val="22"/>
              </w:rPr>
              <w:t>T;</w:t>
            </w:r>
            <w:proofErr w:type="gramEnd"/>
          </w:p>
          <w:p w14:paraId="3D95E1DC" w14:textId="76B474A7" w:rsidR="00445B68" w:rsidRPr="001A073E" w:rsidRDefault="00307FB4" w:rsidP="00307FB4">
            <w:pPr>
              <w:tabs>
                <w:tab w:val="left" w:pos="4111"/>
              </w:tabs>
              <w:spacing w:before="0"/>
              <w:ind w:left="426" w:hanging="426"/>
              <w:rPr>
                <w:sz w:val="22"/>
                <w:szCs w:val="22"/>
              </w:rPr>
            </w:pPr>
            <w:r w:rsidRPr="001A073E">
              <w:rPr>
                <w:sz w:val="22"/>
                <w:szCs w:val="22"/>
              </w:rPr>
              <w:t>–</w:t>
            </w:r>
            <w:r w:rsidRPr="001A073E">
              <w:rPr>
                <w:sz w:val="22"/>
                <w:szCs w:val="22"/>
              </w:rPr>
              <w:tab/>
            </w:r>
            <w:r w:rsidR="00FD4126" w:rsidRPr="001A073E">
              <w:rPr>
                <w:sz w:val="22"/>
                <w:szCs w:val="22"/>
              </w:rPr>
              <w:t>Aux é</w:t>
            </w:r>
            <w:r w:rsidRPr="001A073E">
              <w:rPr>
                <w:sz w:val="22"/>
                <w:szCs w:val="22"/>
              </w:rPr>
              <w:t>tablissements universitaires participant aux travaux de l'UIT</w:t>
            </w:r>
          </w:p>
        </w:tc>
      </w:tr>
      <w:tr w:rsidR="00307FB4" w:rsidRPr="001A073E" w14:paraId="29902447" w14:textId="77777777" w:rsidTr="00307FB4">
        <w:trPr>
          <w:cantSplit/>
          <w:trHeight w:val="340"/>
        </w:trPr>
        <w:tc>
          <w:tcPr>
            <w:tcW w:w="0" w:type="auto"/>
          </w:tcPr>
          <w:p w14:paraId="28D91DED" w14:textId="77777777" w:rsidR="00307FB4" w:rsidRPr="001A073E" w:rsidRDefault="00307FB4" w:rsidP="001A073E">
            <w:pPr>
              <w:tabs>
                <w:tab w:val="left" w:pos="4111"/>
              </w:tabs>
              <w:spacing w:before="10"/>
              <w:rPr>
                <w:sz w:val="22"/>
                <w:szCs w:val="22"/>
              </w:rPr>
            </w:pPr>
            <w:proofErr w:type="gramStart"/>
            <w:r w:rsidRPr="001A073E">
              <w:rPr>
                <w:sz w:val="22"/>
                <w:szCs w:val="22"/>
              </w:rPr>
              <w:t>Contact:</w:t>
            </w:r>
            <w:proofErr w:type="gramEnd"/>
          </w:p>
        </w:tc>
        <w:tc>
          <w:tcPr>
            <w:tcW w:w="3399" w:type="dxa"/>
          </w:tcPr>
          <w:p w14:paraId="2C5DE0CB" w14:textId="11634FCF" w:rsidR="00307FB4" w:rsidRPr="001A073E" w:rsidRDefault="00FD4126" w:rsidP="00A5280F">
            <w:pPr>
              <w:tabs>
                <w:tab w:val="left" w:pos="4111"/>
              </w:tabs>
              <w:spacing w:before="10"/>
              <w:ind w:left="57"/>
              <w:rPr>
                <w:b/>
                <w:sz w:val="22"/>
                <w:szCs w:val="22"/>
              </w:rPr>
            </w:pPr>
            <w:r w:rsidRPr="001A073E">
              <w:rPr>
                <w:b/>
                <w:sz w:val="22"/>
                <w:szCs w:val="22"/>
              </w:rPr>
              <w:t>Hiroshi Ota</w:t>
            </w:r>
          </w:p>
        </w:tc>
        <w:tc>
          <w:tcPr>
            <w:tcW w:w="5051" w:type="dxa"/>
            <w:vMerge/>
          </w:tcPr>
          <w:p w14:paraId="2885A177" w14:textId="77777777" w:rsidR="00307FB4" w:rsidRPr="001A073E" w:rsidRDefault="00307FB4" w:rsidP="00A5280F">
            <w:pPr>
              <w:tabs>
                <w:tab w:val="clear" w:pos="794"/>
                <w:tab w:val="clear" w:pos="1191"/>
                <w:tab w:val="clear" w:pos="1588"/>
                <w:tab w:val="clear" w:pos="1985"/>
                <w:tab w:val="left" w:pos="284"/>
              </w:tabs>
              <w:spacing w:before="0"/>
              <w:ind w:left="284" w:hanging="227"/>
              <w:rPr>
                <w:sz w:val="22"/>
                <w:szCs w:val="22"/>
              </w:rPr>
            </w:pPr>
          </w:p>
        </w:tc>
      </w:tr>
      <w:tr w:rsidR="00445B68" w:rsidRPr="001A073E" w14:paraId="1AAC0905" w14:textId="77777777" w:rsidTr="00307FB4">
        <w:trPr>
          <w:cantSplit/>
        </w:trPr>
        <w:tc>
          <w:tcPr>
            <w:tcW w:w="0" w:type="auto"/>
          </w:tcPr>
          <w:p w14:paraId="19CC8DAA" w14:textId="77777777" w:rsidR="00445B68" w:rsidRPr="001A073E" w:rsidRDefault="00445B68" w:rsidP="001A073E">
            <w:pPr>
              <w:tabs>
                <w:tab w:val="left" w:pos="4111"/>
              </w:tabs>
              <w:spacing w:before="10"/>
              <w:rPr>
                <w:sz w:val="22"/>
                <w:szCs w:val="22"/>
              </w:rPr>
            </w:pPr>
            <w:proofErr w:type="gramStart"/>
            <w:r w:rsidRPr="001A073E">
              <w:rPr>
                <w:sz w:val="22"/>
                <w:szCs w:val="22"/>
              </w:rPr>
              <w:t>Tél.:</w:t>
            </w:r>
            <w:proofErr w:type="gramEnd"/>
          </w:p>
        </w:tc>
        <w:tc>
          <w:tcPr>
            <w:tcW w:w="3399" w:type="dxa"/>
          </w:tcPr>
          <w:p w14:paraId="57636C60" w14:textId="57F7197F" w:rsidR="00445B68" w:rsidRPr="001A073E" w:rsidRDefault="00445B68" w:rsidP="00A5280F">
            <w:pPr>
              <w:tabs>
                <w:tab w:val="left" w:pos="4111"/>
              </w:tabs>
              <w:spacing w:before="0"/>
              <w:ind w:left="57"/>
              <w:rPr>
                <w:sz w:val="22"/>
                <w:szCs w:val="22"/>
              </w:rPr>
            </w:pPr>
            <w:r w:rsidRPr="001A073E">
              <w:rPr>
                <w:sz w:val="22"/>
                <w:szCs w:val="22"/>
              </w:rPr>
              <w:t>+41 22 730</w:t>
            </w:r>
            <w:r w:rsidR="00307FB4" w:rsidRPr="001A073E">
              <w:rPr>
                <w:sz w:val="22"/>
                <w:szCs w:val="22"/>
              </w:rPr>
              <w:t xml:space="preserve"> 6</w:t>
            </w:r>
            <w:r w:rsidR="00FD4126" w:rsidRPr="001A073E">
              <w:rPr>
                <w:sz w:val="22"/>
                <w:szCs w:val="22"/>
              </w:rPr>
              <w:t>356</w:t>
            </w:r>
          </w:p>
        </w:tc>
        <w:tc>
          <w:tcPr>
            <w:tcW w:w="5051" w:type="dxa"/>
            <w:vMerge/>
          </w:tcPr>
          <w:p w14:paraId="1C4192DE" w14:textId="77777777" w:rsidR="00445B68" w:rsidRPr="001A073E" w:rsidRDefault="00445B68" w:rsidP="00A5280F">
            <w:pPr>
              <w:tabs>
                <w:tab w:val="left" w:pos="226"/>
                <w:tab w:val="left" w:pos="4111"/>
              </w:tabs>
              <w:spacing w:before="0"/>
              <w:ind w:left="226" w:hanging="226"/>
              <w:rPr>
                <w:b/>
                <w:sz w:val="22"/>
                <w:szCs w:val="22"/>
              </w:rPr>
            </w:pPr>
          </w:p>
        </w:tc>
      </w:tr>
      <w:tr w:rsidR="00307FB4" w:rsidRPr="001A073E" w14:paraId="516A50C5" w14:textId="77777777" w:rsidTr="00E75269">
        <w:trPr>
          <w:cantSplit/>
          <w:trHeight w:val="586"/>
        </w:trPr>
        <w:tc>
          <w:tcPr>
            <w:tcW w:w="0" w:type="auto"/>
          </w:tcPr>
          <w:p w14:paraId="54E2CB66" w14:textId="77777777" w:rsidR="00307FB4" w:rsidRPr="001A073E" w:rsidRDefault="00307FB4" w:rsidP="001A073E">
            <w:pPr>
              <w:tabs>
                <w:tab w:val="left" w:pos="4111"/>
              </w:tabs>
              <w:spacing w:before="10"/>
              <w:rPr>
                <w:sz w:val="22"/>
                <w:szCs w:val="22"/>
              </w:rPr>
            </w:pPr>
            <w:proofErr w:type="gramStart"/>
            <w:r w:rsidRPr="001A073E">
              <w:rPr>
                <w:sz w:val="22"/>
                <w:szCs w:val="22"/>
              </w:rPr>
              <w:t>Télécopie:</w:t>
            </w:r>
            <w:proofErr w:type="gramEnd"/>
          </w:p>
        </w:tc>
        <w:tc>
          <w:tcPr>
            <w:tcW w:w="3399" w:type="dxa"/>
          </w:tcPr>
          <w:p w14:paraId="1BA1E5F1" w14:textId="77777777" w:rsidR="00307FB4" w:rsidRPr="001A073E" w:rsidRDefault="00307FB4" w:rsidP="00A5280F">
            <w:pPr>
              <w:tabs>
                <w:tab w:val="left" w:pos="4111"/>
              </w:tabs>
              <w:spacing w:before="0"/>
              <w:ind w:left="57"/>
              <w:rPr>
                <w:sz w:val="22"/>
                <w:szCs w:val="22"/>
              </w:rPr>
            </w:pPr>
            <w:r w:rsidRPr="001A073E">
              <w:rPr>
                <w:sz w:val="22"/>
                <w:szCs w:val="22"/>
              </w:rPr>
              <w:t>+41 22 730 5853</w:t>
            </w:r>
          </w:p>
        </w:tc>
        <w:tc>
          <w:tcPr>
            <w:tcW w:w="5051" w:type="dxa"/>
            <w:vMerge/>
          </w:tcPr>
          <w:p w14:paraId="2CFF18E2" w14:textId="77777777" w:rsidR="00307FB4" w:rsidRPr="001A073E" w:rsidRDefault="00307FB4" w:rsidP="00A5280F">
            <w:pPr>
              <w:tabs>
                <w:tab w:val="left" w:pos="226"/>
                <w:tab w:val="left" w:pos="4111"/>
              </w:tabs>
              <w:spacing w:before="0"/>
              <w:ind w:left="226" w:hanging="226"/>
              <w:rPr>
                <w:b/>
                <w:sz w:val="22"/>
                <w:szCs w:val="22"/>
              </w:rPr>
            </w:pPr>
          </w:p>
        </w:tc>
      </w:tr>
      <w:tr w:rsidR="00307FB4" w:rsidRPr="001A073E" w14:paraId="7EDE92AE" w14:textId="77777777" w:rsidTr="00307FB4">
        <w:trPr>
          <w:cantSplit/>
        </w:trPr>
        <w:tc>
          <w:tcPr>
            <w:tcW w:w="0" w:type="auto"/>
          </w:tcPr>
          <w:p w14:paraId="76A97805" w14:textId="77777777" w:rsidR="00307FB4" w:rsidRPr="001A073E" w:rsidRDefault="00307FB4" w:rsidP="001A073E">
            <w:pPr>
              <w:tabs>
                <w:tab w:val="left" w:pos="4111"/>
              </w:tabs>
              <w:spacing w:before="10"/>
              <w:rPr>
                <w:sz w:val="22"/>
                <w:szCs w:val="22"/>
              </w:rPr>
            </w:pPr>
            <w:proofErr w:type="gramStart"/>
            <w:r w:rsidRPr="001A073E">
              <w:rPr>
                <w:sz w:val="22"/>
                <w:szCs w:val="22"/>
              </w:rPr>
              <w:t>Courriel:</w:t>
            </w:r>
            <w:proofErr w:type="gramEnd"/>
          </w:p>
        </w:tc>
        <w:tc>
          <w:tcPr>
            <w:tcW w:w="3399" w:type="dxa"/>
          </w:tcPr>
          <w:p w14:paraId="5E6E4B94" w14:textId="3D99F52E" w:rsidR="00307FB4" w:rsidRPr="001A073E" w:rsidRDefault="00FD4126" w:rsidP="00A5280F">
            <w:pPr>
              <w:tabs>
                <w:tab w:val="left" w:pos="4111"/>
              </w:tabs>
              <w:spacing w:before="0"/>
              <w:ind w:left="57"/>
              <w:rPr>
                <w:sz w:val="22"/>
                <w:szCs w:val="22"/>
              </w:rPr>
            </w:pPr>
            <w:hyperlink r:id="rId9" w:history="1">
              <w:r w:rsidRPr="001A073E">
                <w:rPr>
                  <w:rStyle w:val="Hyperlink"/>
                  <w:sz w:val="22"/>
                  <w:szCs w:val="22"/>
                </w:rPr>
                <w:t>tsbevents@itu.int</w:t>
              </w:r>
            </w:hyperlink>
          </w:p>
        </w:tc>
        <w:tc>
          <w:tcPr>
            <w:tcW w:w="5051" w:type="dxa"/>
          </w:tcPr>
          <w:p w14:paraId="48565F08" w14:textId="77777777" w:rsidR="00307FB4" w:rsidRPr="001A073E" w:rsidRDefault="00307FB4" w:rsidP="00307FB4">
            <w:pPr>
              <w:tabs>
                <w:tab w:val="clear" w:pos="794"/>
                <w:tab w:val="left" w:pos="226"/>
                <w:tab w:val="left" w:pos="4111"/>
              </w:tabs>
              <w:spacing w:before="0"/>
              <w:ind w:left="226" w:hanging="226"/>
              <w:rPr>
                <w:b/>
                <w:bCs/>
                <w:sz w:val="22"/>
                <w:szCs w:val="22"/>
              </w:rPr>
            </w:pPr>
            <w:proofErr w:type="gramStart"/>
            <w:r w:rsidRPr="001A073E">
              <w:rPr>
                <w:b/>
                <w:bCs/>
                <w:sz w:val="22"/>
                <w:szCs w:val="22"/>
              </w:rPr>
              <w:t>Copie:</w:t>
            </w:r>
            <w:proofErr w:type="gramEnd"/>
          </w:p>
          <w:p w14:paraId="34888FD2" w14:textId="3DE23BC5" w:rsidR="00307FB4" w:rsidRPr="001A073E" w:rsidRDefault="00307FB4" w:rsidP="00307FB4">
            <w:pPr>
              <w:tabs>
                <w:tab w:val="clear" w:pos="794"/>
                <w:tab w:val="left" w:pos="4111"/>
              </w:tabs>
              <w:spacing w:before="0"/>
              <w:ind w:left="426" w:hanging="426"/>
              <w:rPr>
                <w:sz w:val="22"/>
                <w:szCs w:val="22"/>
              </w:rPr>
            </w:pPr>
            <w:r w:rsidRPr="001A073E">
              <w:rPr>
                <w:sz w:val="22"/>
                <w:szCs w:val="22"/>
              </w:rPr>
              <w:t>–</w:t>
            </w:r>
            <w:r w:rsidRPr="001A073E">
              <w:rPr>
                <w:sz w:val="22"/>
                <w:szCs w:val="22"/>
              </w:rPr>
              <w:tab/>
              <w:t>Aux Présidents et Vice-Présidents des Commissions d'études</w:t>
            </w:r>
            <w:r w:rsidR="00FD4126" w:rsidRPr="001A073E">
              <w:rPr>
                <w:sz w:val="22"/>
                <w:szCs w:val="22"/>
              </w:rPr>
              <w:t xml:space="preserve"> de l'UIT-</w:t>
            </w:r>
            <w:proofErr w:type="gramStart"/>
            <w:r w:rsidR="00FD4126" w:rsidRPr="001A073E">
              <w:rPr>
                <w:sz w:val="22"/>
                <w:szCs w:val="22"/>
              </w:rPr>
              <w:t>T;</w:t>
            </w:r>
            <w:proofErr w:type="gramEnd"/>
          </w:p>
          <w:p w14:paraId="760243ED" w14:textId="77777777" w:rsidR="00307FB4" w:rsidRPr="001A073E" w:rsidRDefault="00307FB4" w:rsidP="00307FB4">
            <w:pPr>
              <w:tabs>
                <w:tab w:val="clear" w:pos="794"/>
                <w:tab w:val="left" w:pos="4111"/>
              </w:tabs>
              <w:spacing w:before="0"/>
              <w:ind w:left="426" w:hanging="426"/>
              <w:rPr>
                <w:sz w:val="22"/>
                <w:szCs w:val="22"/>
              </w:rPr>
            </w:pPr>
            <w:r w:rsidRPr="001A073E">
              <w:rPr>
                <w:sz w:val="22"/>
                <w:szCs w:val="22"/>
              </w:rPr>
              <w:t>–</w:t>
            </w:r>
            <w:r w:rsidRPr="001A073E">
              <w:rPr>
                <w:sz w:val="22"/>
                <w:szCs w:val="22"/>
              </w:rPr>
              <w:tab/>
              <w:t xml:space="preserve">Au Directeur du Bureau de développement des </w:t>
            </w:r>
            <w:proofErr w:type="gramStart"/>
            <w:r w:rsidRPr="001A073E">
              <w:rPr>
                <w:sz w:val="22"/>
                <w:szCs w:val="22"/>
              </w:rPr>
              <w:t>télécommunications;</w:t>
            </w:r>
            <w:proofErr w:type="gramEnd"/>
          </w:p>
          <w:p w14:paraId="4FF4D6BB" w14:textId="77777777" w:rsidR="00307FB4" w:rsidRPr="001A073E" w:rsidRDefault="00307FB4" w:rsidP="00307FB4">
            <w:pPr>
              <w:tabs>
                <w:tab w:val="clear" w:pos="794"/>
                <w:tab w:val="left" w:pos="4111"/>
              </w:tabs>
              <w:spacing w:before="0"/>
              <w:ind w:left="426" w:hanging="426"/>
              <w:rPr>
                <w:sz w:val="22"/>
                <w:szCs w:val="22"/>
              </w:rPr>
            </w:pPr>
            <w:r w:rsidRPr="001A073E">
              <w:rPr>
                <w:sz w:val="22"/>
                <w:szCs w:val="22"/>
              </w:rPr>
              <w:t>–</w:t>
            </w:r>
            <w:r w:rsidRPr="001A073E">
              <w:rPr>
                <w:sz w:val="22"/>
                <w:szCs w:val="22"/>
              </w:rPr>
              <w:tab/>
              <w:t>Au Directeur du Bureau des radiocommunications</w:t>
            </w:r>
          </w:p>
        </w:tc>
      </w:tr>
      <w:tr w:rsidR="00517A03" w:rsidRPr="001A073E" w14:paraId="25E26233" w14:textId="77777777" w:rsidTr="00C41B89">
        <w:trPr>
          <w:cantSplit/>
          <w:trHeight w:val="397"/>
        </w:trPr>
        <w:tc>
          <w:tcPr>
            <w:tcW w:w="0" w:type="auto"/>
          </w:tcPr>
          <w:p w14:paraId="3BAE19BE" w14:textId="77777777" w:rsidR="00517A03" w:rsidRPr="001A073E" w:rsidRDefault="00517A03" w:rsidP="001A073E">
            <w:pPr>
              <w:tabs>
                <w:tab w:val="left" w:pos="4111"/>
              </w:tabs>
              <w:rPr>
                <w:b/>
                <w:bCs/>
                <w:sz w:val="22"/>
                <w:szCs w:val="22"/>
              </w:rPr>
            </w:pPr>
            <w:proofErr w:type="gramStart"/>
            <w:r w:rsidRPr="001A073E">
              <w:rPr>
                <w:b/>
                <w:bCs/>
                <w:sz w:val="22"/>
                <w:szCs w:val="22"/>
              </w:rPr>
              <w:t>Objet:</w:t>
            </w:r>
            <w:proofErr w:type="gramEnd"/>
          </w:p>
        </w:tc>
        <w:tc>
          <w:tcPr>
            <w:tcW w:w="0" w:type="auto"/>
            <w:gridSpan w:val="2"/>
          </w:tcPr>
          <w:p w14:paraId="211E63AB" w14:textId="29A4E83F" w:rsidR="00517A03" w:rsidRPr="001A073E" w:rsidRDefault="00755292" w:rsidP="00755292">
            <w:pPr>
              <w:tabs>
                <w:tab w:val="left" w:pos="4111"/>
              </w:tabs>
              <w:spacing w:after="120"/>
              <w:ind w:left="57"/>
              <w:rPr>
                <w:b/>
                <w:bCs/>
                <w:sz w:val="22"/>
                <w:szCs w:val="22"/>
              </w:rPr>
            </w:pPr>
            <w:r w:rsidRPr="001A073E">
              <w:rPr>
                <w:b/>
                <w:bCs/>
                <w:sz w:val="22"/>
                <w:szCs w:val="22"/>
              </w:rPr>
              <w:t>Atelier sur le thème "Réseaux optiques de demain pour les IMT</w:t>
            </w:r>
            <w:r w:rsidR="000678D7" w:rsidRPr="001A073E">
              <w:rPr>
                <w:b/>
                <w:bCs/>
                <w:sz w:val="22"/>
                <w:szCs w:val="22"/>
              </w:rPr>
              <w:t>-</w:t>
            </w:r>
            <w:r w:rsidRPr="001A073E">
              <w:rPr>
                <w:b/>
                <w:bCs/>
                <w:sz w:val="22"/>
                <w:szCs w:val="22"/>
              </w:rPr>
              <w:t>2030, l</w:t>
            </w:r>
            <w:r w:rsidR="00EC695C" w:rsidRPr="001A073E">
              <w:rPr>
                <w:b/>
                <w:bCs/>
                <w:sz w:val="22"/>
                <w:szCs w:val="22"/>
              </w:rPr>
              <w:t>'</w:t>
            </w:r>
            <w:r w:rsidRPr="001A073E">
              <w:rPr>
                <w:b/>
                <w:bCs/>
                <w:sz w:val="22"/>
                <w:szCs w:val="22"/>
              </w:rPr>
              <w:t>intelligence artificielle, le large bande et d</w:t>
            </w:r>
            <w:r w:rsidR="00EC695C" w:rsidRPr="001A073E">
              <w:rPr>
                <w:b/>
                <w:bCs/>
                <w:sz w:val="22"/>
                <w:szCs w:val="22"/>
              </w:rPr>
              <w:t>'</w:t>
            </w:r>
            <w:r w:rsidRPr="001A073E">
              <w:rPr>
                <w:b/>
                <w:bCs/>
                <w:sz w:val="22"/>
                <w:szCs w:val="22"/>
              </w:rPr>
              <w:t>autres technologies"</w:t>
            </w:r>
            <w:r w:rsidRPr="001A073E">
              <w:rPr>
                <w:b/>
                <w:bCs/>
                <w:sz w:val="22"/>
                <w:szCs w:val="22"/>
              </w:rPr>
              <w:br/>
              <w:t>Paris (France), 12 juin 2025</w:t>
            </w:r>
          </w:p>
        </w:tc>
      </w:tr>
    </w:tbl>
    <w:p w14:paraId="78DE1883" w14:textId="77777777" w:rsidR="00517A03" w:rsidRPr="001A073E" w:rsidRDefault="00517A03" w:rsidP="001A073E">
      <w:pPr>
        <w:rPr>
          <w:sz w:val="22"/>
          <w:szCs w:val="22"/>
        </w:rPr>
      </w:pPr>
      <w:bookmarkStart w:id="1" w:name="StartTyping_F"/>
      <w:bookmarkEnd w:id="1"/>
      <w:r w:rsidRPr="001A073E">
        <w:rPr>
          <w:sz w:val="22"/>
          <w:szCs w:val="22"/>
        </w:rPr>
        <w:t>Madame, Monsieur,</w:t>
      </w:r>
    </w:p>
    <w:p w14:paraId="3BDDFDAA" w14:textId="11FD4893" w:rsidR="00755292" w:rsidRPr="001A073E" w:rsidRDefault="00755292" w:rsidP="00755292">
      <w:pPr>
        <w:rPr>
          <w:bCs/>
          <w:sz w:val="22"/>
          <w:szCs w:val="22"/>
        </w:rPr>
      </w:pPr>
      <w:r w:rsidRPr="001A073E">
        <w:rPr>
          <w:bCs/>
          <w:sz w:val="22"/>
          <w:szCs w:val="22"/>
        </w:rPr>
        <w:t>1</w:t>
      </w:r>
      <w:r w:rsidRPr="001A073E">
        <w:rPr>
          <w:bCs/>
          <w:sz w:val="22"/>
          <w:szCs w:val="22"/>
        </w:rPr>
        <w:tab/>
        <w:t>J</w:t>
      </w:r>
      <w:r w:rsidR="00EC695C" w:rsidRPr="001A073E">
        <w:rPr>
          <w:bCs/>
          <w:sz w:val="22"/>
          <w:szCs w:val="22"/>
        </w:rPr>
        <w:t>'</w:t>
      </w:r>
      <w:r w:rsidRPr="001A073E">
        <w:rPr>
          <w:bCs/>
          <w:sz w:val="22"/>
          <w:szCs w:val="22"/>
        </w:rPr>
        <w:t>ai l</w:t>
      </w:r>
      <w:r w:rsidR="00EC695C" w:rsidRPr="001A073E">
        <w:rPr>
          <w:bCs/>
          <w:sz w:val="22"/>
          <w:szCs w:val="22"/>
        </w:rPr>
        <w:t>'</w:t>
      </w:r>
      <w:r w:rsidRPr="001A073E">
        <w:rPr>
          <w:bCs/>
          <w:sz w:val="22"/>
          <w:szCs w:val="22"/>
        </w:rPr>
        <w:t>honneur de vous informer que l</w:t>
      </w:r>
      <w:r w:rsidR="00EC695C" w:rsidRPr="001A073E">
        <w:rPr>
          <w:bCs/>
          <w:sz w:val="22"/>
          <w:szCs w:val="22"/>
        </w:rPr>
        <w:t>'</w:t>
      </w:r>
      <w:r w:rsidRPr="001A073E">
        <w:rPr>
          <w:bCs/>
          <w:sz w:val="22"/>
          <w:szCs w:val="22"/>
        </w:rPr>
        <w:t>Union internationale des télécommunications (UIT) organise, dans l</w:t>
      </w:r>
      <w:r w:rsidR="00EC695C" w:rsidRPr="001A073E">
        <w:rPr>
          <w:bCs/>
          <w:sz w:val="22"/>
          <w:szCs w:val="22"/>
        </w:rPr>
        <w:t>'</w:t>
      </w:r>
      <w:r w:rsidRPr="001A073E">
        <w:rPr>
          <w:bCs/>
          <w:sz w:val="22"/>
          <w:szCs w:val="22"/>
        </w:rPr>
        <w:t xml:space="preserve">après-midi du </w:t>
      </w:r>
      <w:r w:rsidRPr="001A073E">
        <w:rPr>
          <w:b/>
          <w:sz w:val="22"/>
          <w:szCs w:val="22"/>
        </w:rPr>
        <w:t>12 juin 2025</w:t>
      </w:r>
      <w:r w:rsidRPr="001A073E">
        <w:rPr>
          <w:bCs/>
          <w:sz w:val="22"/>
          <w:szCs w:val="22"/>
        </w:rPr>
        <w:t xml:space="preserve">, </w:t>
      </w:r>
      <w:r w:rsidRPr="001A073E">
        <w:rPr>
          <w:b/>
          <w:sz w:val="22"/>
          <w:szCs w:val="22"/>
        </w:rPr>
        <w:t>de 14 heures à 18 heures</w:t>
      </w:r>
      <w:r w:rsidRPr="001A073E">
        <w:rPr>
          <w:bCs/>
          <w:sz w:val="22"/>
          <w:szCs w:val="22"/>
        </w:rPr>
        <w:t xml:space="preserve"> à Paris (France), un atelier sur le thème "</w:t>
      </w:r>
      <w:r w:rsidRPr="001A073E">
        <w:rPr>
          <w:b/>
          <w:sz w:val="22"/>
          <w:szCs w:val="22"/>
        </w:rPr>
        <w:t>Réseaux optiques de demain pour les IMT</w:t>
      </w:r>
      <w:r w:rsidR="00A36C1B" w:rsidRPr="001A073E">
        <w:rPr>
          <w:b/>
          <w:sz w:val="22"/>
          <w:szCs w:val="22"/>
        </w:rPr>
        <w:t>-</w:t>
      </w:r>
      <w:r w:rsidRPr="001A073E">
        <w:rPr>
          <w:b/>
          <w:sz w:val="22"/>
          <w:szCs w:val="22"/>
        </w:rPr>
        <w:t>2030, l</w:t>
      </w:r>
      <w:r w:rsidR="00EC695C" w:rsidRPr="001A073E">
        <w:rPr>
          <w:b/>
          <w:sz w:val="22"/>
          <w:szCs w:val="22"/>
        </w:rPr>
        <w:t>'</w:t>
      </w:r>
      <w:r w:rsidRPr="001A073E">
        <w:rPr>
          <w:b/>
          <w:sz w:val="22"/>
          <w:szCs w:val="22"/>
        </w:rPr>
        <w:t>intelligence artificielle, le large bande et d</w:t>
      </w:r>
      <w:r w:rsidR="00EC695C" w:rsidRPr="001A073E">
        <w:rPr>
          <w:b/>
          <w:sz w:val="22"/>
          <w:szCs w:val="22"/>
        </w:rPr>
        <w:t>'</w:t>
      </w:r>
      <w:r w:rsidRPr="001A073E">
        <w:rPr>
          <w:b/>
          <w:sz w:val="22"/>
          <w:szCs w:val="22"/>
        </w:rPr>
        <w:t>autres technologies</w:t>
      </w:r>
      <w:r w:rsidRPr="001A073E">
        <w:rPr>
          <w:bCs/>
          <w:sz w:val="22"/>
          <w:szCs w:val="22"/>
        </w:rPr>
        <w:t>", à l</w:t>
      </w:r>
      <w:r w:rsidR="00EC695C" w:rsidRPr="001A073E">
        <w:rPr>
          <w:bCs/>
          <w:sz w:val="22"/>
          <w:szCs w:val="22"/>
        </w:rPr>
        <w:t>'</w:t>
      </w:r>
      <w:r w:rsidRPr="001A073E">
        <w:rPr>
          <w:bCs/>
          <w:sz w:val="22"/>
          <w:szCs w:val="22"/>
        </w:rPr>
        <w:t xml:space="preserve">invitation de Huawei Technologies. La participation à distance sera possible pour cet atelier, qui se tiendra parallèlement aux réunions intérimaires de la </w:t>
      </w:r>
      <w:hyperlink r:id="rId10" w:history="1">
        <w:r w:rsidR="00EC695C" w:rsidRPr="001A073E">
          <w:rPr>
            <w:rStyle w:val="Hyperlink"/>
            <w:bCs/>
            <w:sz w:val="22"/>
            <w:szCs w:val="22"/>
          </w:rPr>
          <w:t>Commiss</w:t>
        </w:r>
        <w:r w:rsidR="00EC695C" w:rsidRPr="001A073E">
          <w:rPr>
            <w:rStyle w:val="Hyperlink"/>
            <w:bCs/>
            <w:sz w:val="22"/>
            <w:szCs w:val="22"/>
          </w:rPr>
          <w:t>i</w:t>
        </w:r>
        <w:r w:rsidR="00EC695C" w:rsidRPr="001A073E">
          <w:rPr>
            <w:rStyle w:val="Hyperlink"/>
            <w:bCs/>
            <w:sz w:val="22"/>
            <w:szCs w:val="22"/>
          </w:rPr>
          <w:t>on d'études 15 de l'UIT-T (CE 15)</w:t>
        </w:r>
      </w:hyperlink>
      <w:r w:rsidRPr="001A073E">
        <w:rPr>
          <w:bCs/>
          <w:sz w:val="22"/>
          <w:szCs w:val="22"/>
        </w:rPr>
        <w:t xml:space="preserve"> sur la Question 6 et la Question 13, ainsi qu'aux réunions communes sur les Questions 12 et 14/15.</w:t>
      </w:r>
    </w:p>
    <w:p w14:paraId="4E593DDF" w14:textId="5E1E3677" w:rsidR="00755292" w:rsidRPr="001A073E" w:rsidRDefault="00755292" w:rsidP="00755292">
      <w:pPr>
        <w:rPr>
          <w:bCs/>
          <w:sz w:val="22"/>
          <w:szCs w:val="22"/>
        </w:rPr>
      </w:pPr>
      <w:r w:rsidRPr="001A073E">
        <w:rPr>
          <w:bCs/>
          <w:sz w:val="22"/>
          <w:szCs w:val="22"/>
        </w:rPr>
        <w:t>2</w:t>
      </w:r>
      <w:r w:rsidRPr="001A073E">
        <w:rPr>
          <w:bCs/>
          <w:sz w:val="22"/>
          <w:szCs w:val="22"/>
        </w:rPr>
        <w:tab/>
        <w:t>L</w:t>
      </w:r>
      <w:r w:rsidR="00EC695C" w:rsidRPr="001A073E">
        <w:rPr>
          <w:bCs/>
          <w:sz w:val="22"/>
          <w:szCs w:val="22"/>
        </w:rPr>
        <w:t>'</w:t>
      </w:r>
      <w:r w:rsidRPr="001A073E">
        <w:rPr>
          <w:bCs/>
          <w:sz w:val="22"/>
          <w:szCs w:val="22"/>
        </w:rPr>
        <w:t>objectif de cet atelier est d</w:t>
      </w:r>
      <w:r w:rsidR="00EC695C" w:rsidRPr="001A073E">
        <w:rPr>
          <w:bCs/>
          <w:sz w:val="22"/>
          <w:szCs w:val="22"/>
        </w:rPr>
        <w:t>'</w:t>
      </w:r>
      <w:r w:rsidRPr="001A073E">
        <w:rPr>
          <w:bCs/>
          <w:sz w:val="22"/>
          <w:szCs w:val="22"/>
        </w:rPr>
        <w:t>engager des discussions entre les parties prenantes du secteur privé et la communauté internationale au sens large sur les progrès accomplis par la CE 15 de l</w:t>
      </w:r>
      <w:r w:rsidR="00EC695C" w:rsidRPr="001A073E">
        <w:rPr>
          <w:bCs/>
          <w:sz w:val="22"/>
          <w:szCs w:val="22"/>
        </w:rPr>
        <w:t>'</w:t>
      </w:r>
      <w:r w:rsidRPr="001A073E">
        <w:rPr>
          <w:bCs/>
          <w:sz w:val="22"/>
          <w:szCs w:val="22"/>
        </w:rPr>
        <w:t>UIT</w:t>
      </w:r>
      <w:r w:rsidR="00713828" w:rsidRPr="001A073E">
        <w:rPr>
          <w:bCs/>
          <w:sz w:val="22"/>
          <w:szCs w:val="22"/>
        </w:rPr>
        <w:noBreakHyphen/>
      </w:r>
      <w:r w:rsidRPr="001A073E">
        <w:rPr>
          <w:bCs/>
          <w:sz w:val="22"/>
          <w:szCs w:val="22"/>
        </w:rPr>
        <w:t>T en vue de la prise en charge de nouvelles applications, telles que les IMT-2030, l</w:t>
      </w:r>
      <w:r w:rsidR="00EC695C" w:rsidRPr="001A073E">
        <w:rPr>
          <w:bCs/>
          <w:sz w:val="22"/>
          <w:szCs w:val="22"/>
        </w:rPr>
        <w:t>'</w:t>
      </w:r>
      <w:r w:rsidRPr="001A073E">
        <w:rPr>
          <w:bCs/>
          <w:sz w:val="22"/>
          <w:szCs w:val="22"/>
        </w:rPr>
        <w:t>intelligence artificielle, les interconnexions de centres de données et l</w:t>
      </w:r>
      <w:r w:rsidR="00EC695C" w:rsidRPr="001A073E">
        <w:rPr>
          <w:bCs/>
          <w:sz w:val="22"/>
          <w:szCs w:val="22"/>
        </w:rPr>
        <w:t>'</w:t>
      </w:r>
      <w:r w:rsidRPr="001A073E">
        <w:rPr>
          <w:bCs/>
          <w:sz w:val="22"/>
          <w:szCs w:val="22"/>
        </w:rPr>
        <w:t>accès au large bande, grâce à des architectures et des technologies de réseau optique adaptées. Les participants à l</w:t>
      </w:r>
      <w:r w:rsidR="00EC695C" w:rsidRPr="001A073E">
        <w:rPr>
          <w:bCs/>
          <w:sz w:val="22"/>
          <w:szCs w:val="22"/>
        </w:rPr>
        <w:t>'</w:t>
      </w:r>
      <w:r w:rsidRPr="001A073E">
        <w:rPr>
          <w:bCs/>
          <w:sz w:val="22"/>
          <w:szCs w:val="22"/>
        </w:rPr>
        <w:t>atelier étudieront également le cadre applicable aux réseaux optiques futurs et les objectifs généraux de ces derniers, qui font actuellement l</w:t>
      </w:r>
      <w:r w:rsidR="00EC695C" w:rsidRPr="001A073E">
        <w:rPr>
          <w:bCs/>
          <w:sz w:val="22"/>
          <w:szCs w:val="22"/>
        </w:rPr>
        <w:t>'</w:t>
      </w:r>
      <w:r w:rsidRPr="001A073E">
        <w:rPr>
          <w:bCs/>
          <w:sz w:val="22"/>
          <w:szCs w:val="22"/>
        </w:rPr>
        <w:t xml:space="preserve">objet de travaux, intitulés </w:t>
      </w:r>
      <w:r w:rsidRPr="001A073E">
        <w:rPr>
          <w:bCs/>
          <w:i/>
          <w:iCs/>
          <w:sz w:val="22"/>
          <w:szCs w:val="22"/>
        </w:rPr>
        <w:t>Réseaux optiques internationaux à l</w:t>
      </w:r>
      <w:r w:rsidR="00EC695C" w:rsidRPr="001A073E">
        <w:rPr>
          <w:bCs/>
          <w:i/>
          <w:iCs/>
          <w:sz w:val="22"/>
          <w:szCs w:val="22"/>
        </w:rPr>
        <w:t>'</w:t>
      </w:r>
      <w:r w:rsidRPr="001A073E">
        <w:rPr>
          <w:bCs/>
          <w:i/>
          <w:iCs/>
          <w:sz w:val="22"/>
          <w:szCs w:val="22"/>
        </w:rPr>
        <w:t>horizon 2030 et au-delà (ION-2030)</w:t>
      </w:r>
      <w:r w:rsidRPr="001A073E">
        <w:rPr>
          <w:bCs/>
          <w:sz w:val="22"/>
          <w:szCs w:val="22"/>
        </w:rPr>
        <w:t>, menés par la CE 15 de l</w:t>
      </w:r>
      <w:r w:rsidR="00EC695C" w:rsidRPr="001A073E">
        <w:rPr>
          <w:bCs/>
          <w:sz w:val="22"/>
          <w:szCs w:val="22"/>
        </w:rPr>
        <w:t>'</w:t>
      </w:r>
      <w:r w:rsidRPr="001A073E">
        <w:rPr>
          <w:bCs/>
          <w:sz w:val="22"/>
          <w:szCs w:val="22"/>
        </w:rPr>
        <w:t>UIT-T.</w:t>
      </w:r>
    </w:p>
    <w:p w14:paraId="50A7690E" w14:textId="77777777" w:rsidR="00755292" w:rsidRPr="001A073E" w:rsidRDefault="00755292" w:rsidP="00755292">
      <w:pPr>
        <w:rPr>
          <w:bCs/>
          <w:sz w:val="22"/>
          <w:szCs w:val="22"/>
        </w:rPr>
      </w:pPr>
      <w:r w:rsidRPr="001A073E">
        <w:rPr>
          <w:bCs/>
          <w:sz w:val="22"/>
          <w:szCs w:val="22"/>
        </w:rPr>
        <w:t>3</w:t>
      </w:r>
      <w:r w:rsidRPr="001A073E">
        <w:rPr>
          <w:bCs/>
          <w:sz w:val="22"/>
          <w:szCs w:val="22"/>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14:paraId="41761E25" w14:textId="30FAC3E2" w:rsidR="00755292" w:rsidRPr="001A073E" w:rsidRDefault="00755292" w:rsidP="00755292">
      <w:pPr>
        <w:rPr>
          <w:bCs/>
          <w:sz w:val="22"/>
          <w:szCs w:val="22"/>
        </w:rPr>
      </w:pPr>
      <w:r w:rsidRPr="001A073E">
        <w:rPr>
          <w:bCs/>
          <w:sz w:val="22"/>
          <w:szCs w:val="22"/>
        </w:rPr>
        <w:t>4</w:t>
      </w:r>
      <w:r w:rsidRPr="001A073E">
        <w:rPr>
          <w:bCs/>
          <w:sz w:val="22"/>
          <w:szCs w:val="22"/>
        </w:rPr>
        <w:tab/>
        <w:t xml:space="preserve">Tous les renseignements utiles concernant la manifestation (par exemple, le projet de programme, la liste des intervenants, le lien pour les inscriptions et les informations concernant la participation à distance) seront publiés sur le site web de la manifestation, à l'adresse </w:t>
      </w:r>
      <w:hyperlink r:id="rId11" w:anchor="/fr" w:history="1">
        <w:r w:rsidR="004A3D12" w:rsidRPr="001A073E">
          <w:rPr>
            <w:rStyle w:val="Hyperlink"/>
            <w:bCs/>
            <w:sz w:val="22"/>
            <w:szCs w:val="22"/>
          </w:rPr>
          <w:t>https://www.itu.int/en/ITU-T/Workshops-and-Seminars/2025/0612/Pages/</w:t>
        </w:r>
        <w:r w:rsidR="004A3D12" w:rsidRPr="001A073E">
          <w:rPr>
            <w:rStyle w:val="Hyperlink"/>
            <w:bCs/>
            <w:sz w:val="22"/>
            <w:szCs w:val="22"/>
          </w:rPr>
          <w:t>d</w:t>
        </w:r>
        <w:r w:rsidR="004A3D12" w:rsidRPr="001A073E">
          <w:rPr>
            <w:rStyle w:val="Hyperlink"/>
            <w:bCs/>
            <w:sz w:val="22"/>
            <w:szCs w:val="22"/>
          </w:rPr>
          <w:t>efault.aspx</w:t>
        </w:r>
      </w:hyperlink>
      <w:r w:rsidRPr="001A073E">
        <w:rPr>
          <w:bCs/>
          <w:sz w:val="22"/>
          <w:szCs w:val="22"/>
        </w:rPr>
        <w:t>. Ce site web sera actualisé régulièrement à mesure que parviendront des informations nouvelles ou modifiées, et les participants sont invités à le consulter régulièrement pour prendre connaissance des dernières mises à jour.</w:t>
      </w:r>
    </w:p>
    <w:p w14:paraId="6B6F4608" w14:textId="16D187F6" w:rsidR="00755292" w:rsidRPr="001A073E" w:rsidRDefault="00755292" w:rsidP="00755292">
      <w:pPr>
        <w:rPr>
          <w:bCs/>
          <w:sz w:val="22"/>
          <w:szCs w:val="22"/>
        </w:rPr>
      </w:pPr>
      <w:r w:rsidRPr="001A073E">
        <w:rPr>
          <w:bCs/>
          <w:sz w:val="22"/>
          <w:szCs w:val="22"/>
        </w:rPr>
        <w:t>5</w:t>
      </w:r>
      <w:r w:rsidRPr="001A073E">
        <w:rPr>
          <w:bCs/>
          <w:sz w:val="22"/>
          <w:szCs w:val="22"/>
        </w:rPr>
        <w:tab/>
        <w:t xml:space="preserve">Afin que les dispositions nécessaires soient prises concernant l'organisation de l'atelier, je vous saurais gré de bien vouloir vous inscrire dès que possible à l'adresse </w:t>
      </w:r>
      <w:proofErr w:type="gramStart"/>
      <w:r w:rsidRPr="001A073E">
        <w:rPr>
          <w:bCs/>
          <w:sz w:val="22"/>
          <w:szCs w:val="22"/>
        </w:rPr>
        <w:t>suivante:</w:t>
      </w:r>
      <w:proofErr w:type="gramEnd"/>
      <w:r w:rsidRPr="001A073E">
        <w:rPr>
          <w:bCs/>
          <w:sz w:val="22"/>
          <w:szCs w:val="22"/>
        </w:rPr>
        <w:t xml:space="preserve"> </w:t>
      </w:r>
      <w:hyperlink r:id="rId12" w:history="1">
        <w:r w:rsidR="00756D42" w:rsidRPr="001A073E">
          <w:rPr>
            <w:rStyle w:val="Hyperlink"/>
            <w:bCs/>
            <w:sz w:val="22"/>
            <w:szCs w:val="22"/>
          </w:rPr>
          <w:t>https://www.itu.int/net4/CRM/xreg/web/registration.aspx?Event=C-00015358</w:t>
        </w:r>
      </w:hyperlink>
      <w:r w:rsidRPr="001A073E">
        <w:rPr>
          <w:bCs/>
          <w:sz w:val="22"/>
          <w:szCs w:val="22"/>
        </w:rPr>
        <w:t>. L</w:t>
      </w:r>
      <w:r w:rsidR="00EC695C" w:rsidRPr="001A073E">
        <w:rPr>
          <w:bCs/>
          <w:sz w:val="22"/>
          <w:szCs w:val="22"/>
        </w:rPr>
        <w:t>'</w:t>
      </w:r>
      <w:r w:rsidRPr="001A073E">
        <w:rPr>
          <w:bCs/>
          <w:sz w:val="22"/>
          <w:szCs w:val="22"/>
        </w:rPr>
        <w:t xml:space="preserve">inscription est obligatoire </w:t>
      </w:r>
      <w:r w:rsidRPr="001A073E">
        <w:rPr>
          <w:bCs/>
          <w:sz w:val="22"/>
          <w:szCs w:val="22"/>
        </w:rPr>
        <w:lastRenderedPageBreak/>
        <w:t>et il convient de noter que l</w:t>
      </w:r>
      <w:r w:rsidR="00EC695C" w:rsidRPr="001A073E">
        <w:rPr>
          <w:bCs/>
          <w:sz w:val="22"/>
          <w:szCs w:val="22"/>
        </w:rPr>
        <w:t>'</w:t>
      </w:r>
      <w:r w:rsidRPr="001A073E">
        <w:rPr>
          <w:bCs/>
          <w:sz w:val="22"/>
          <w:szCs w:val="22"/>
        </w:rPr>
        <w:t>inscription préalable des participants à nos manifestations se fait exclusivement en ligne.</w:t>
      </w:r>
    </w:p>
    <w:p w14:paraId="7B5F5F8F" w14:textId="26DEA3E2" w:rsidR="00307FB4" w:rsidRPr="001A073E" w:rsidRDefault="00755292" w:rsidP="00755292">
      <w:pPr>
        <w:rPr>
          <w:bCs/>
          <w:sz w:val="22"/>
          <w:szCs w:val="22"/>
        </w:rPr>
      </w:pPr>
      <w:r w:rsidRPr="001A073E">
        <w:rPr>
          <w:bCs/>
          <w:sz w:val="22"/>
          <w:szCs w:val="22"/>
        </w:rPr>
        <w:t>6</w:t>
      </w:r>
      <w:r w:rsidRPr="001A073E">
        <w:rPr>
          <w:bCs/>
          <w:sz w:val="22"/>
          <w:szCs w:val="22"/>
        </w:rPr>
        <w:tab/>
        <w:t>Je tiens à vous rappeler que, pour les ressortissants de certains pays, l'entrée et le séjour, quelle qu'en soit la durée, sur le territoire de la France sont soumis à l'obtention d'un visa. Ce visa doit être obtenu auprès de la représentation de la France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p w14:paraId="14E1E876" w14:textId="77777777" w:rsidR="00307FB4" w:rsidRPr="001A073E" w:rsidRDefault="00307FB4" w:rsidP="00307FB4">
      <w:pPr>
        <w:rPr>
          <w:bCs/>
          <w:sz w:val="22"/>
          <w:szCs w:val="22"/>
        </w:rPr>
      </w:pPr>
      <w:r w:rsidRPr="001A073E">
        <w:rPr>
          <w:bCs/>
          <w:sz w:val="22"/>
          <w:szCs w:val="22"/>
        </w:rPr>
        <w:t>Veuillez agréer, Madame, Monsieur, l'assurance de ma considération distinguée.</w:t>
      </w:r>
    </w:p>
    <w:p w14:paraId="779B99EF" w14:textId="36FD3931" w:rsidR="00517A03" w:rsidRPr="001A073E" w:rsidRDefault="007436ED" w:rsidP="001A073E">
      <w:pPr>
        <w:spacing w:before="720"/>
        <w:rPr>
          <w:bCs/>
          <w:sz w:val="22"/>
          <w:szCs w:val="22"/>
        </w:rPr>
      </w:pPr>
      <w:r>
        <w:rPr>
          <w:bCs/>
          <w:noProof/>
          <w:sz w:val="22"/>
          <w:szCs w:val="22"/>
        </w:rPr>
        <w:drawing>
          <wp:anchor distT="0" distB="0" distL="114300" distR="114300" simplePos="0" relativeHeight="251658240" behindDoc="1" locked="0" layoutInCell="1" allowOverlap="1" wp14:anchorId="120DD765" wp14:editId="2B87E631">
            <wp:simplePos x="0" y="0"/>
            <wp:positionH relativeFrom="margin">
              <wp:align>left</wp:align>
            </wp:positionH>
            <wp:positionV relativeFrom="paragraph">
              <wp:posOffset>78740</wp:posOffset>
            </wp:positionV>
            <wp:extent cx="692150" cy="330200"/>
            <wp:effectExtent l="0" t="0" r="0" b="0"/>
            <wp:wrapNone/>
            <wp:docPr id="20224422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4229" name="Picture 1" descr="A black text on a white back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692150" cy="330200"/>
                    </a:xfrm>
                    <a:prstGeom prst="rect">
                      <a:avLst/>
                    </a:prstGeom>
                  </pic:spPr>
                </pic:pic>
              </a:graphicData>
            </a:graphic>
          </wp:anchor>
        </w:drawing>
      </w:r>
      <w:r w:rsidR="00307FB4" w:rsidRPr="001A073E">
        <w:rPr>
          <w:bCs/>
          <w:sz w:val="22"/>
          <w:szCs w:val="22"/>
        </w:rPr>
        <w:t>Seizo Onoe</w:t>
      </w:r>
      <w:r w:rsidR="00B60868" w:rsidRPr="001A073E">
        <w:rPr>
          <w:bCs/>
          <w:sz w:val="22"/>
          <w:szCs w:val="22"/>
        </w:rPr>
        <w:br/>
      </w:r>
      <w:r w:rsidR="00307FB4" w:rsidRPr="001A073E">
        <w:rPr>
          <w:bCs/>
          <w:sz w:val="22"/>
          <w:szCs w:val="22"/>
        </w:rPr>
        <w:t>Directeur du Bureau de la normalisation</w:t>
      </w:r>
      <w:r w:rsidR="00B60868" w:rsidRPr="001A073E">
        <w:rPr>
          <w:bCs/>
          <w:sz w:val="22"/>
          <w:szCs w:val="22"/>
        </w:rPr>
        <w:br/>
      </w:r>
      <w:r w:rsidR="00307FB4" w:rsidRPr="001A073E">
        <w:rPr>
          <w:bCs/>
          <w:sz w:val="22"/>
          <w:szCs w:val="22"/>
        </w:rPr>
        <w:t>des télécommunications</w:t>
      </w:r>
    </w:p>
    <w:sectPr w:rsidR="00517A03" w:rsidRPr="001A073E"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F6A3D" w14:textId="77777777" w:rsidR="00085DE5" w:rsidRDefault="00085DE5">
      <w:r>
        <w:separator/>
      </w:r>
    </w:p>
  </w:endnote>
  <w:endnote w:type="continuationSeparator" w:id="0">
    <w:p w14:paraId="6EF0D001" w14:textId="77777777" w:rsidR="00085DE5" w:rsidRDefault="0008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02CE" w14:textId="4C7C8002"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w:t>
    </w:r>
    <w:proofErr w:type="gramStart"/>
    <w:r w:rsidRPr="003E66AD">
      <w:rPr>
        <w:color w:val="0070C0"/>
        <w:sz w:val="18"/>
        <w:szCs w:val="18"/>
        <w:lang w:val="fr-CH"/>
      </w:rPr>
      <w:t>Fax:</w:t>
    </w:r>
    <w:proofErr w:type="gramEnd"/>
    <w:r w:rsidRPr="003E66AD">
      <w:rPr>
        <w:color w:val="0070C0"/>
        <w:sz w:val="18"/>
        <w:szCs w:val="18"/>
        <w:lang w:val="fr-CH"/>
      </w:rPr>
      <w:t xml:space="preserve"> +41 22 733 7256 • </w:t>
    </w:r>
    <w:proofErr w:type="gramStart"/>
    <w:r w:rsidR="00085F5A" w:rsidRPr="003E66AD">
      <w:rPr>
        <w:color w:val="0070C0"/>
        <w:sz w:val="18"/>
        <w:szCs w:val="18"/>
        <w:lang w:val="fr-CH"/>
      </w:rPr>
      <w:t>Courriel</w:t>
    </w:r>
    <w:r w:rsidRPr="003E66AD">
      <w:rPr>
        <w:color w:val="0070C0"/>
        <w:sz w:val="18"/>
        <w:szCs w:val="18"/>
        <w:lang w:val="fr-CH"/>
      </w:rPr>
      <w:t>:</w:t>
    </w:r>
    <w:proofErr w:type="gramEnd"/>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41039" w14:textId="77777777" w:rsidR="00085DE5" w:rsidRDefault="00085DE5">
      <w:r>
        <w:t>____________________</w:t>
      </w:r>
    </w:p>
  </w:footnote>
  <w:footnote w:type="continuationSeparator" w:id="0">
    <w:p w14:paraId="58091D77" w14:textId="77777777" w:rsidR="00085DE5" w:rsidRDefault="0008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28B7" w14:textId="0138A5E1" w:rsidR="00697BC1" w:rsidRPr="00697BC1" w:rsidRDefault="00D07825" w:rsidP="00697BC1">
    <w:pPr>
      <w:pStyle w:val="Header"/>
      <w:rPr>
        <w:sz w:val="18"/>
        <w:szCs w:val="16"/>
      </w:rPr>
    </w:pPr>
    <w:r>
      <w:rPr>
        <w:sz w:val="18"/>
        <w:szCs w:val="16"/>
      </w:rPr>
      <w:t xml:space="preserve">- </w:t>
    </w: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Pr>
            <w:noProof/>
            <w:sz w:val="18"/>
            <w:szCs w:val="16"/>
          </w:rPr>
          <w:t xml:space="preserve"> -</w:t>
        </w:r>
      </w:sdtContent>
    </w:sdt>
    <w:r w:rsidR="00AF0D7D">
      <w:rPr>
        <w:noProof/>
        <w:sz w:val="18"/>
        <w:szCs w:val="16"/>
      </w:rPr>
      <w:br/>
      <w:t xml:space="preserve">Circulaire TSB </w:t>
    </w:r>
    <w:r w:rsidR="00C05650">
      <w:rPr>
        <w:noProof/>
        <w:sz w:val="18"/>
        <w:szCs w:val="16"/>
      </w:rPr>
      <w:t>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678D7"/>
    <w:rsid w:val="000758B3"/>
    <w:rsid w:val="00085DE5"/>
    <w:rsid w:val="00085F5A"/>
    <w:rsid w:val="000B0D96"/>
    <w:rsid w:val="000B59D8"/>
    <w:rsid w:val="000C1F6B"/>
    <w:rsid w:val="000C25CC"/>
    <w:rsid w:val="000C56BE"/>
    <w:rsid w:val="000E7E4F"/>
    <w:rsid w:val="001026FD"/>
    <w:rsid w:val="001077FD"/>
    <w:rsid w:val="00115DD7"/>
    <w:rsid w:val="00167472"/>
    <w:rsid w:val="00167F92"/>
    <w:rsid w:val="00173738"/>
    <w:rsid w:val="001A073E"/>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3E774B"/>
    <w:rsid w:val="004033F1"/>
    <w:rsid w:val="00414B0C"/>
    <w:rsid w:val="00423C21"/>
    <w:rsid w:val="004257AC"/>
    <w:rsid w:val="0043711B"/>
    <w:rsid w:val="004419E9"/>
    <w:rsid w:val="00445B68"/>
    <w:rsid w:val="0048088B"/>
    <w:rsid w:val="0049675D"/>
    <w:rsid w:val="004977C9"/>
    <w:rsid w:val="004A3D12"/>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3828"/>
    <w:rsid w:val="00716BBC"/>
    <w:rsid w:val="007321BC"/>
    <w:rsid w:val="007436ED"/>
    <w:rsid w:val="00755292"/>
    <w:rsid w:val="00756D42"/>
    <w:rsid w:val="00760063"/>
    <w:rsid w:val="00775E4B"/>
    <w:rsid w:val="0079553B"/>
    <w:rsid w:val="00795679"/>
    <w:rsid w:val="007A40FE"/>
    <w:rsid w:val="00810105"/>
    <w:rsid w:val="008157E0"/>
    <w:rsid w:val="00823176"/>
    <w:rsid w:val="00850477"/>
    <w:rsid w:val="00854E1D"/>
    <w:rsid w:val="00887FA6"/>
    <w:rsid w:val="008C4397"/>
    <w:rsid w:val="008C465A"/>
    <w:rsid w:val="008F2C9B"/>
    <w:rsid w:val="00923CD6"/>
    <w:rsid w:val="00935AA8"/>
    <w:rsid w:val="00971C9A"/>
    <w:rsid w:val="009D51FA"/>
    <w:rsid w:val="009F1E23"/>
    <w:rsid w:val="00A15179"/>
    <w:rsid w:val="00A36C1B"/>
    <w:rsid w:val="00A51537"/>
    <w:rsid w:val="00A5280F"/>
    <w:rsid w:val="00A5645A"/>
    <w:rsid w:val="00A60FC1"/>
    <w:rsid w:val="00A97C37"/>
    <w:rsid w:val="00AA131B"/>
    <w:rsid w:val="00AC2C57"/>
    <w:rsid w:val="00AC37B5"/>
    <w:rsid w:val="00AD752F"/>
    <w:rsid w:val="00AF08A4"/>
    <w:rsid w:val="00AF0D7D"/>
    <w:rsid w:val="00B26105"/>
    <w:rsid w:val="00B27B41"/>
    <w:rsid w:val="00B42659"/>
    <w:rsid w:val="00B46F2D"/>
    <w:rsid w:val="00B60868"/>
    <w:rsid w:val="00B8573E"/>
    <w:rsid w:val="00BB24C0"/>
    <w:rsid w:val="00BC6092"/>
    <w:rsid w:val="00BD6ECF"/>
    <w:rsid w:val="00C05650"/>
    <w:rsid w:val="00C26F2E"/>
    <w:rsid w:val="00C302E3"/>
    <w:rsid w:val="00C41B89"/>
    <w:rsid w:val="00C45376"/>
    <w:rsid w:val="00C9028F"/>
    <w:rsid w:val="00CA0416"/>
    <w:rsid w:val="00CB1125"/>
    <w:rsid w:val="00CB4E80"/>
    <w:rsid w:val="00CD042E"/>
    <w:rsid w:val="00CF2560"/>
    <w:rsid w:val="00CF5B46"/>
    <w:rsid w:val="00D07825"/>
    <w:rsid w:val="00D46B68"/>
    <w:rsid w:val="00D542A5"/>
    <w:rsid w:val="00DC3D47"/>
    <w:rsid w:val="00DD77DA"/>
    <w:rsid w:val="00E06C61"/>
    <w:rsid w:val="00E13DB3"/>
    <w:rsid w:val="00E2408B"/>
    <w:rsid w:val="00E62CEA"/>
    <w:rsid w:val="00E72AE1"/>
    <w:rsid w:val="00EC695C"/>
    <w:rsid w:val="00ED1F28"/>
    <w:rsid w:val="00ED6A7A"/>
    <w:rsid w:val="00EE3CD4"/>
    <w:rsid w:val="00EE4C36"/>
    <w:rsid w:val="00EF6A23"/>
    <w:rsid w:val="00F13535"/>
    <w:rsid w:val="00F346CE"/>
    <w:rsid w:val="00F34F98"/>
    <w:rsid w:val="00F40540"/>
    <w:rsid w:val="00F67402"/>
    <w:rsid w:val="00F766A2"/>
    <w:rsid w:val="00F9451D"/>
    <w:rsid w:val="00FD412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F1C30"/>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53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5/0612/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fr/ITU-T/studygroups/2022-2024/15/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4765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4</cp:revision>
  <cp:lastPrinted>2025-06-17T09:31:00Z</cp:lastPrinted>
  <dcterms:created xsi:type="dcterms:W3CDTF">2025-06-12T09:22:00Z</dcterms:created>
  <dcterms:modified xsi:type="dcterms:W3CDTF">2025-06-17T09:31:00Z</dcterms:modified>
</cp:coreProperties>
</file>