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A57F24">
        <w:trPr>
          <w:cantSplit/>
          <w:trHeight w:val="15"/>
          <w:jc w:val="center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A57F2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4862E603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A57F2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A57F2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A57F2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892532">
        <w:tblPrEx>
          <w:tblCellMar>
            <w:left w:w="108" w:type="dxa"/>
            <w:right w:w="108" w:type="dxa"/>
          </w:tblCellMar>
        </w:tblPrEx>
        <w:trPr>
          <w:cantSplit/>
          <w:trHeight w:val="521"/>
          <w:jc w:val="center"/>
        </w:trPr>
        <w:tc>
          <w:tcPr>
            <w:tcW w:w="4874" w:type="dxa"/>
            <w:gridSpan w:val="2"/>
            <w:vAlign w:val="center"/>
          </w:tcPr>
          <w:p w14:paraId="5CF1F0E2" w14:textId="58471B2B" w:rsidR="00AC3F9D" w:rsidRPr="00B301D4" w:rsidRDefault="00AC3F9D" w:rsidP="00892532">
            <w:pPr>
              <w:pStyle w:val="Tabletext"/>
              <w:spacing w:line="240" w:lineRule="exac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7C7198D1" w:rsidR="00AC3F9D" w:rsidRPr="00813DA0" w:rsidRDefault="00B301D4" w:rsidP="00892532">
            <w:pPr>
              <w:pStyle w:val="Tabletext"/>
              <w:spacing w:line="24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="00BE3C39">
              <w:rPr>
                <w:rFonts w:hint="eastAsia"/>
                <w:sz w:val="22"/>
                <w:szCs w:val="22"/>
                <w:lang w:val="zh-CN"/>
              </w:rPr>
              <w:t>5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="00BE3C39">
              <w:rPr>
                <w:rFonts w:hint="eastAsia"/>
                <w:sz w:val="22"/>
                <w:szCs w:val="22"/>
                <w:lang w:val="zh-CN"/>
              </w:rPr>
              <w:t>2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9311FE" w:rsidRPr="00813DA0" w14:paraId="212478C2" w14:textId="77777777" w:rsidTr="00A57F24">
        <w:tblPrEx>
          <w:tblCellMar>
            <w:left w:w="108" w:type="dxa"/>
            <w:right w:w="108" w:type="dxa"/>
          </w:tblCellMar>
        </w:tblPrEx>
        <w:trPr>
          <w:cantSplit/>
          <w:trHeight w:val="746"/>
          <w:jc w:val="center"/>
        </w:trPr>
        <w:tc>
          <w:tcPr>
            <w:tcW w:w="1275" w:type="dxa"/>
          </w:tcPr>
          <w:p w14:paraId="3D2D76A6" w14:textId="072DE409" w:rsidR="009311FE" w:rsidRPr="00A57F24" w:rsidRDefault="009311FE" w:rsidP="00A57F2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142D9440" w14:textId="3F79D367" w:rsidR="009311FE" w:rsidRPr="00A57F24" w:rsidRDefault="009311FE" w:rsidP="00A57F2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7F24">
              <w:rPr>
                <w:b/>
                <w:bCs/>
                <w:sz w:val="22"/>
                <w:szCs w:val="22"/>
                <w:lang w:val="zh-CN"/>
              </w:rPr>
              <w:t>电信标准化局第</w:t>
            </w:r>
            <w:r w:rsidR="002B733D">
              <w:rPr>
                <w:rFonts w:hint="eastAsia"/>
                <w:b/>
                <w:bCs/>
                <w:sz w:val="22"/>
                <w:szCs w:val="22"/>
                <w:lang w:val="zh-CN"/>
              </w:rPr>
              <w:t>49</w:t>
            </w:r>
            <w:r w:rsidRPr="00A57F24">
              <w:rPr>
                <w:b/>
                <w:bCs/>
                <w:sz w:val="22"/>
                <w:szCs w:val="22"/>
                <w:lang w:val="zh-CN"/>
              </w:rPr>
              <w:t>号通函</w:t>
            </w:r>
          </w:p>
          <w:p w14:paraId="339D1BD7" w14:textId="71297CF7" w:rsidR="009311FE" w:rsidRPr="00642E75" w:rsidRDefault="002B733D" w:rsidP="00A57F2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207C0">
              <w:rPr>
                <w:rFonts w:asciiTheme="minorHAnsi" w:hAnsiTheme="minorHAnsi" w:cstheme="minorHAnsi"/>
                <w:sz w:val="22"/>
                <w:szCs w:val="22"/>
              </w:rPr>
              <w:t>SG17/XY</w:t>
            </w:r>
          </w:p>
        </w:tc>
        <w:tc>
          <w:tcPr>
            <w:tcW w:w="5049" w:type="dxa"/>
            <w:gridSpan w:val="2"/>
            <w:vMerge w:val="restart"/>
          </w:tcPr>
          <w:p w14:paraId="5F000D7E" w14:textId="77777777" w:rsidR="00A57F24" w:rsidRPr="00147EE9" w:rsidRDefault="00A57F24" w:rsidP="008925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377"/>
              <w:rPr>
                <w:rFonts w:cstheme="minorHAnsi"/>
                <w:szCs w:val="22"/>
                <w:lang w:eastAsia="zh-CN"/>
              </w:rPr>
            </w:pPr>
            <w:r w:rsidRPr="00147EE9">
              <w:rPr>
                <w:b/>
                <w:bCs/>
                <w:szCs w:val="22"/>
                <w:lang w:val="zh-CN" w:eastAsia="zh-CN"/>
              </w:rPr>
              <w:t>致：</w:t>
            </w:r>
          </w:p>
          <w:p w14:paraId="20128A7E" w14:textId="77777777" w:rsidR="00A57F24" w:rsidRPr="00147EE9" w:rsidRDefault="00A57F24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147EE9">
              <w:rPr>
                <w:rFonts w:eastAsiaTheme="minorEastAsia" w:cs="Calibri"/>
                <w:sz w:val="22"/>
                <w:szCs w:val="22"/>
              </w:rPr>
              <w:t>-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proofErr w:type="gramStart"/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国际电联各成员国主管部门；</w:t>
            </w:r>
            <w:proofErr w:type="gramEnd"/>
          </w:p>
          <w:p w14:paraId="0257D6F3" w14:textId="77777777" w:rsidR="00A57F24" w:rsidRPr="00147EE9" w:rsidRDefault="00A57F24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eastAsiaTheme="minorEastAsia" w:cs="Calibri"/>
                <w:sz w:val="22"/>
                <w:szCs w:val="22"/>
              </w:rPr>
            </w:pPr>
            <w:r w:rsidRPr="00147EE9">
              <w:rPr>
                <w:rFonts w:eastAsiaTheme="minorEastAsia" w:cs="Calibri"/>
                <w:sz w:val="22"/>
                <w:szCs w:val="22"/>
              </w:rPr>
              <w:t>-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巴勒斯坦国（第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>99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号决议（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t>2018</w:t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年，迪拜，</w:t>
            </w:r>
            <w:r w:rsidRPr="00147EE9">
              <w:rPr>
                <w:rFonts w:asciiTheme="minorHAnsi" w:eastAsiaTheme="minorEastAsia" w:hAnsiTheme="minorHAnsi" w:cstheme="minorHAnsi"/>
                <w:sz w:val="22"/>
                <w:szCs w:val="22"/>
              </w:rPr>
              <w:br/>
            </w:r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修订版）</w:t>
            </w:r>
            <w:proofErr w:type="gramStart"/>
            <w:r w:rsidRPr="00147EE9">
              <w:rPr>
                <w:rFonts w:asciiTheme="minorHAnsi" w:eastAsiaTheme="minorEastAsia" w:hAnsiTheme="minorHAnsi" w:cstheme="minorHAnsi" w:hint="eastAsia"/>
                <w:sz w:val="22"/>
                <w:szCs w:val="22"/>
              </w:rPr>
              <w:t>）；</w:t>
            </w:r>
            <w:proofErr w:type="gramEnd"/>
          </w:p>
          <w:p w14:paraId="30E9271B" w14:textId="77777777" w:rsidR="009311FE" w:rsidRPr="00A57F24" w:rsidRDefault="009311FE" w:rsidP="00892532">
            <w:pPr>
              <w:pStyle w:val="Tabletext"/>
              <w:ind w:left="283" w:hanging="377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77777777" w:rsidR="009311FE" w:rsidRPr="00A57F24" w:rsidRDefault="009311FE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92532">
              <w:rPr>
                <w:rFonts w:asciiTheme="minorHAnsi" w:hAnsiTheme="minorHAnsi" w:cstheme="minorHAnsi"/>
                <w:sz w:val="22"/>
                <w:szCs w:val="22"/>
              </w:rPr>
              <w:t>ITU</w:t>
            </w:r>
            <w:r w:rsidRPr="00A57F24">
              <w:rPr>
                <w:sz w:val="22"/>
                <w:szCs w:val="22"/>
                <w:lang w:val="zh-CN"/>
              </w:rPr>
              <w:t>-</w:t>
            </w:r>
            <w:proofErr w:type="gramStart"/>
            <w:r w:rsidRPr="00A57F24">
              <w:rPr>
                <w:sz w:val="22"/>
                <w:szCs w:val="22"/>
                <w:lang w:val="zh-CN"/>
              </w:rPr>
              <w:t>T</w:t>
            </w:r>
            <w:r w:rsidRPr="00A57F24">
              <w:rPr>
                <w:sz w:val="22"/>
                <w:szCs w:val="22"/>
                <w:lang w:val="zh-CN"/>
              </w:rPr>
              <w:t>部门成员</w:t>
            </w:r>
            <w:r w:rsidRPr="00A57F24">
              <w:rPr>
                <w:rFonts w:hint="eastAsia"/>
                <w:sz w:val="22"/>
                <w:szCs w:val="22"/>
                <w:lang w:val="zh-CN"/>
              </w:rPr>
              <w:t>；</w:t>
            </w:r>
            <w:proofErr w:type="gramEnd"/>
          </w:p>
          <w:p w14:paraId="1089AB5D" w14:textId="5E601DFD" w:rsidR="009311FE" w:rsidRPr="00A57F24" w:rsidRDefault="009311FE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F24">
              <w:rPr>
                <w:sz w:val="22"/>
                <w:szCs w:val="22"/>
                <w:lang w:val="zh-CN"/>
              </w:rPr>
              <w:t>ITU-</w:t>
            </w:r>
            <w:proofErr w:type="gramStart"/>
            <w:r w:rsidRPr="00A57F24">
              <w:rPr>
                <w:sz w:val="22"/>
                <w:szCs w:val="22"/>
                <w:lang w:val="zh-CN"/>
              </w:rPr>
              <w:t>T</w:t>
            </w:r>
            <w:r w:rsidRPr="00A57F24">
              <w:rPr>
                <w:sz w:val="22"/>
                <w:szCs w:val="22"/>
                <w:lang w:val="zh-CN"/>
              </w:rPr>
              <w:t>第</w:t>
            </w:r>
            <w:r w:rsidR="002B733D">
              <w:rPr>
                <w:rFonts w:hint="eastAsia"/>
                <w:sz w:val="22"/>
                <w:szCs w:val="22"/>
                <w:lang w:val="zh-CN"/>
              </w:rPr>
              <w:t>17</w:t>
            </w:r>
            <w:r w:rsidRPr="00A57F24">
              <w:rPr>
                <w:sz w:val="22"/>
                <w:szCs w:val="22"/>
                <w:lang w:val="zh-CN"/>
              </w:rPr>
              <w:t>研究组</w:t>
            </w:r>
            <w:r w:rsidRPr="00A57F24">
              <w:rPr>
                <w:rFonts w:hint="eastAsia"/>
                <w:sz w:val="22"/>
                <w:szCs w:val="22"/>
                <w:lang w:val="zh-CN"/>
              </w:rPr>
              <w:t>部门</w:t>
            </w:r>
            <w:r w:rsidRPr="00A57F24">
              <w:rPr>
                <w:sz w:val="22"/>
                <w:szCs w:val="22"/>
                <w:lang w:val="zh-CN"/>
              </w:rPr>
              <w:t>准成员；</w:t>
            </w:r>
            <w:proofErr w:type="gramEnd"/>
          </w:p>
          <w:p w14:paraId="0C7FD05A" w14:textId="77777777" w:rsidR="009311FE" w:rsidRPr="00A57F24" w:rsidRDefault="009311FE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 w:rsidRPr="00892532">
              <w:rPr>
                <w:rFonts w:asciiTheme="minorHAnsi" w:hAnsiTheme="minorHAnsi" w:cstheme="minorHAnsi"/>
                <w:sz w:val="22"/>
                <w:szCs w:val="22"/>
              </w:rPr>
              <w:t>国际</w:t>
            </w:r>
            <w:r w:rsidRPr="00A57F24">
              <w:rPr>
                <w:sz w:val="22"/>
                <w:szCs w:val="22"/>
                <w:lang w:val="zh-CN"/>
              </w:rPr>
              <w:t>电联学术成员；</w:t>
            </w:r>
            <w:proofErr w:type="gramEnd"/>
          </w:p>
          <w:p w14:paraId="1E68BDB3" w14:textId="37FA94E9" w:rsidR="009311FE" w:rsidRPr="00A57F24" w:rsidRDefault="009311FE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  <w:t>ITU</w:t>
            </w:r>
            <w:r w:rsidRPr="00A57F24">
              <w:rPr>
                <w:sz w:val="22"/>
                <w:szCs w:val="22"/>
                <w:lang w:val="zh-CN"/>
              </w:rPr>
              <w:t>-</w:t>
            </w:r>
            <w:proofErr w:type="gramStart"/>
            <w:r w:rsidRPr="00A57F24">
              <w:rPr>
                <w:sz w:val="22"/>
                <w:szCs w:val="22"/>
                <w:lang w:val="zh-CN"/>
              </w:rPr>
              <w:t>T</w:t>
            </w:r>
            <w:r w:rsidRPr="00A57F24">
              <w:rPr>
                <w:sz w:val="22"/>
                <w:szCs w:val="22"/>
                <w:lang w:val="zh-CN"/>
              </w:rPr>
              <w:t>第</w:t>
            </w:r>
            <w:r w:rsidR="006F0D0A">
              <w:rPr>
                <w:rFonts w:hint="eastAsia"/>
                <w:sz w:val="22"/>
                <w:szCs w:val="22"/>
                <w:lang w:val="zh-CN"/>
              </w:rPr>
              <w:t>17</w:t>
            </w:r>
            <w:r w:rsidRPr="00A57F24">
              <w:rPr>
                <w:sz w:val="22"/>
                <w:szCs w:val="22"/>
                <w:lang w:val="zh-CN"/>
              </w:rPr>
              <w:t>研究组正副主席；</w:t>
            </w:r>
            <w:proofErr w:type="gramEnd"/>
          </w:p>
          <w:p w14:paraId="33424DED" w14:textId="77777777" w:rsidR="009311FE" w:rsidRPr="00A57F24" w:rsidRDefault="009311FE" w:rsidP="00892532">
            <w:pPr>
              <w:pStyle w:val="Tabletext"/>
              <w:tabs>
                <w:tab w:val="clear" w:pos="284"/>
                <w:tab w:val="clear" w:pos="567"/>
                <w:tab w:val="left" w:pos="265"/>
                <w:tab w:val="left" w:pos="627"/>
              </w:tabs>
              <w:spacing w:after="0"/>
              <w:ind w:left="265" w:hanging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 w:rsidRPr="00A57F24">
              <w:rPr>
                <w:sz w:val="22"/>
                <w:szCs w:val="22"/>
                <w:lang w:val="zh-CN"/>
              </w:rPr>
              <w:t>电信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发展</w:t>
            </w:r>
            <w:r w:rsidRPr="00A57F24">
              <w:rPr>
                <w:sz w:val="22"/>
                <w:szCs w:val="22"/>
                <w:lang w:val="zh-CN"/>
              </w:rPr>
              <w:t>局主任；</w:t>
            </w:r>
            <w:proofErr w:type="gramEnd"/>
          </w:p>
          <w:p w14:paraId="1D92BB34" w14:textId="1041D46E" w:rsidR="009311FE" w:rsidRPr="00A57F24" w:rsidRDefault="009311FE" w:rsidP="00F805F9">
            <w:pPr>
              <w:pStyle w:val="Tabletext"/>
              <w:tabs>
                <w:tab w:val="clear" w:pos="567"/>
                <w:tab w:val="left" w:pos="627"/>
              </w:tabs>
              <w:spacing w:after="120"/>
              <w:ind w:left="265" w:hanging="331"/>
              <w:rPr>
                <w:rFonts w:cstheme="minorHAnsi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无线电通信</w:t>
            </w:r>
            <w:r w:rsidRPr="00A57F24">
              <w:rPr>
                <w:sz w:val="22"/>
                <w:szCs w:val="22"/>
                <w:lang w:val="zh-CN"/>
              </w:rPr>
              <w:t>局主任</w:t>
            </w:r>
          </w:p>
        </w:tc>
      </w:tr>
      <w:tr w:rsidR="009311FE" w:rsidRPr="00813DA0" w14:paraId="71524A86" w14:textId="77777777" w:rsidTr="00A57F24">
        <w:tblPrEx>
          <w:tblCellMar>
            <w:left w:w="108" w:type="dxa"/>
            <w:right w:w="108" w:type="dxa"/>
          </w:tblCellMar>
        </w:tblPrEx>
        <w:trPr>
          <w:cantSplit/>
          <w:trHeight w:val="221"/>
          <w:jc w:val="center"/>
        </w:trPr>
        <w:tc>
          <w:tcPr>
            <w:tcW w:w="1275" w:type="dxa"/>
          </w:tcPr>
          <w:p w14:paraId="0F396D2B" w14:textId="1D8FFA99" w:rsidR="009311FE" w:rsidRPr="00A57F24" w:rsidRDefault="009311FE" w:rsidP="00A57F2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383C87BC" w:rsidR="009311FE" w:rsidRPr="00A57F24" w:rsidRDefault="009311FE" w:rsidP="00A57F2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+41 22 730 6</w:t>
            </w:r>
            <w:r w:rsidR="002B733D">
              <w:rPr>
                <w:rFonts w:asciiTheme="minorHAnsi" w:hAnsiTheme="minorHAnsi" w:cstheme="minorHAnsi" w:hint="eastAsia"/>
                <w:sz w:val="22"/>
                <w:szCs w:val="22"/>
              </w:rPr>
              <w:t>206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9311FE" w:rsidRPr="00813DA0" w:rsidRDefault="009311FE" w:rsidP="00A57F2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1FE" w:rsidRPr="00813DA0" w14:paraId="4304A3CE" w14:textId="77777777" w:rsidTr="00A57F24">
        <w:tblPrEx>
          <w:tblCellMar>
            <w:left w:w="108" w:type="dxa"/>
            <w:right w:w="108" w:type="dxa"/>
          </w:tblCellMar>
        </w:tblPrEx>
        <w:trPr>
          <w:cantSplit/>
          <w:trHeight w:val="328"/>
          <w:jc w:val="center"/>
        </w:trPr>
        <w:tc>
          <w:tcPr>
            <w:tcW w:w="1275" w:type="dxa"/>
          </w:tcPr>
          <w:p w14:paraId="4F690DD9" w14:textId="347AF11B" w:rsidR="009311FE" w:rsidRPr="00A57F24" w:rsidRDefault="009311FE" w:rsidP="00A57F24">
            <w:pPr>
              <w:pStyle w:val="Tabletext"/>
              <w:jc w:val="left"/>
              <w:rPr>
                <w:rFonts w:asciiTheme="minorHAnsi" w:hAnsiTheme="minorHAnsi" w:cstheme="minorHAnsi"/>
                <w:spacing w:val="-16"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传真：</w:t>
            </w:r>
          </w:p>
        </w:tc>
        <w:tc>
          <w:tcPr>
            <w:tcW w:w="3599" w:type="dxa"/>
          </w:tcPr>
          <w:p w14:paraId="52A6E7C6" w14:textId="6E884819" w:rsidR="009311FE" w:rsidRPr="00A57F24" w:rsidRDefault="009311FE" w:rsidP="00A57F2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049" w:type="dxa"/>
            <w:gridSpan w:val="2"/>
            <w:vMerge/>
          </w:tcPr>
          <w:p w14:paraId="6816854C" w14:textId="77777777" w:rsidR="009311FE" w:rsidRPr="00813DA0" w:rsidRDefault="009311FE" w:rsidP="00A57F2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1FE" w:rsidRPr="00813DA0" w14:paraId="6C2FCCD4" w14:textId="77777777" w:rsidTr="002B733D">
        <w:tblPrEx>
          <w:tblCellMar>
            <w:left w:w="108" w:type="dxa"/>
            <w:right w:w="108" w:type="dxa"/>
          </w:tblCellMar>
        </w:tblPrEx>
        <w:trPr>
          <w:cantSplit/>
          <w:trHeight w:val="1924"/>
          <w:jc w:val="center"/>
        </w:trPr>
        <w:tc>
          <w:tcPr>
            <w:tcW w:w="1275" w:type="dxa"/>
          </w:tcPr>
          <w:p w14:paraId="4F6664B7" w14:textId="44D0DBB9" w:rsidR="009311FE" w:rsidRPr="00A57F24" w:rsidRDefault="009311FE" w:rsidP="00A57F24">
            <w:pPr>
              <w:pStyle w:val="Table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7F24">
              <w:rPr>
                <w:rFonts w:asciiTheme="minorHAnsi" w:hAnsiTheme="minorHAnsi" w:cstheme="minorHAnsi" w:hint="eastAsia"/>
                <w:b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2632ADCE" w14:textId="4D1F819D" w:rsidR="009311FE" w:rsidRPr="00A57F24" w:rsidRDefault="002B733D" w:rsidP="00A57F2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83536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01426BD7" w14:textId="77777777" w:rsidR="009311FE" w:rsidRPr="00813DA0" w:rsidRDefault="009311FE" w:rsidP="00A57F2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892532">
        <w:tblPrEx>
          <w:tblCellMar>
            <w:left w:w="108" w:type="dxa"/>
            <w:right w:w="108" w:type="dxa"/>
          </w:tblCellMar>
        </w:tblPrEx>
        <w:trPr>
          <w:cantSplit/>
          <w:trHeight w:val="341"/>
          <w:jc w:val="center"/>
        </w:trPr>
        <w:tc>
          <w:tcPr>
            <w:tcW w:w="1275" w:type="dxa"/>
          </w:tcPr>
          <w:p w14:paraId="240CDE98" w14:textId="788AD6A0" w:rsidR="00B301D4" w:rsidRPr="00813DA0" w:rsidRDefault="00B301D4" w:rsidP="00A57F2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6E271629" w:rsidR="00B301D4" w:rsidRPr="00813DA0" w:rsidRDefault="002B733D" w:rsidP="00A57F2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于</w:t>
            </w:r>
            <w:r w:rsidRPr="00D37ED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2025</w:t>
            </w:r>
            <w:r w:rsidRPr="00D37ED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年</w:t>
            </w:r>
            <w:r w:rsidRPr="00D37ED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4</w:t>
            </w:r>
            <w:r w:rsidRPr="00D37ED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月</w:t>
            </w:r>
            <w:r w:rsidRPr="00D37ED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-</w:t>
            </w:r>
            <w:r w:rsidRPr="00D37ED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17</w:t>
            </w:r>
            <w:r w:rsidRPr="00D37ED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日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在</w:t>
            </w:r>
            <w:r w:rsidRPr="00D37ED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日内瓦举行的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ITU-T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第</w:t>
            </w: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17</w:t>
            </w:r>
            <w:r w:rsidRPr="00D37EDA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研究组会议后确定的</w:t>
            </w:r>
            <w:r>
              <w:rPr>
                <w:b/>
                <w:sz w:val="22"/>
                <w:szCs w:val="22"/>
              </w:rPr>
              <w:br/>
            </w:r>
            <w:r w:rsidRPr="007207C0">
              <w:rPr>
                <w:b/>
                <w:sz w:val="22"/>
                <w:szCs w:val="22"/>
              </w:rPr>
              <w:t>ITU</w:t>
            </w:r>
            <w:r>
              <w:rPr>
                <w:rFonts w:hint="eastAsia"/>
                <w:b/>
                <w:sz w:val="22"/>
                <w:szCs w:val="22"/>
              </w:rPr>
              <w:t>-</w:t>
            </w:r>
            <w:r w:rsidRPr="007207C0">
              <w:rPr>
                <w:b/>
                <w:sz w:val="22"/>
                <w:szCs w:val="22"/>
              </w:rPr>
              <w:t>T X.1355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proofErr w:type="spellStart"/>
            <w:r w:rsidRPr="007207C0">
              <w:rPr>
                <w:b/>
                <w:sz w:val="22"/>
                <w:szCs w:val="22"/>
              </w:rPr>
              <w:t>X.ra-iot</w:t>
            </w:r>
            <w:proofErr w:type="spellEnd"/>
            <w:r>
              <w:rPr>
                <w:rFonts w:hint="eastAsia"/>
                <w:b/>
                <w:sz w:val="22"/>
                <w:szCs w:val="22"/>
              </w:rPr>
              <w:t>）、</w:t>
            </w:r>
            <w:r w:rsidRPr="007207C0">
              <w:rPr>
                <w:b/>
                <w:sz w:val="22"/>
                <w:szCs w:val="22"/>
              </w:rPr>
              <w:t>X.1456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proofErr w:type="spellStart"/>
            <w:r w:rsidRPr="007207C0">
              <w:rPr>
                <w:b/>
                <w:sz w:val="22"/>
                <w:szCs w:val="22"/>
              </w:rPr>
              <w:t>X.sgdfs</w:t>
            </w:r>
            <w:proofErr w:type="spellEnd"/>
            <w:r w:rsidRPr="007207C0">
              <w:rPr>
                <w:b/>
                <w:sz w:val="22"/>
                <w:szCs w:val="22"/>
              </w:rPr>
              <w:t>-us</w:t>
            </w:r>
            <w:r>
              <w:rPr>
                <w:rFonts w:hint="eastAsia"/>
                <w:b/>
                <w:sz w:val="22"/>
                <w:szCs w:val="22"/>
              </w:rPr>
              <w:t>）、</w:t>
            </w:r>
            <w:r w:rsidRPr="007207C0">
              <w:rPr>
                <w:b/>
                <w:sz w:val="22"/>
                <w:szCs w:val="22"/>
              </w:rPr>
              <w:t>X.1648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proofErr w:type="spellStart"/>
            <w:r w:rsidRPr="007207C0">
              <w:rPr>
                <w:b/>
                <w:sz w:val="22"/>
                <w:szCs w:val="22"/>
              </w:rPr>
              <w:t>X.gecds</w:t>
            </w:r>
            <w:proofErr w:type="spellEnd"/>
            <w:r>
              <w:rPr>
                <w:rFonts w:hint="eastAsia"/>
                <w:b/>
                <w:sz w:val="22"/>
                <w:szCs w:val="22"/>
              </w:rPr>
              <w:t>）、</w:t>
            </w:r>
            <w:r>
              <w:rPr>
                <w:b/>
                <w:sz w:val="22"/>
                <w:szCs w:val="22"/>
              </w:rPr>
              <w:br/>
            </w:r>
            <w:r w:rsidRPr="007207C0">
              <w:rPr>
                <w:b/>
                <w:sz w:val="22"/>
                <w:szCs w:val="22"/>
              </w:rPr>
              <w:t>X.1284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proofErr w:type="spellStart"/>
            <w:r w:rsidRPr="007207C0">
              <w:rPr>
                <w:b/>
                <w:sz w:val="22"/>
                <w:szCs w:val="22"/>
              </w:rPr>
              <w:t>X.afotak</w:t>
            </w:r>
            <w:proofErr w:type="spellEnd"/>
            <w:r>
              <w:rPr>
                <w:rFonts w:hint="eastAsia"/>
                <w:b/>
                <w:sz w:val="22"/>
                <w:szCs w:val="22"/>
              </w:rPr>
              <w:t>）、</w:t>
            </w:r>
            <w:r w:rsidRPr="007207C0">
              <w:rPr>
                <w:b/>
                <w:sz w:val="22"/>
                <w:szCs w:val="22"/>
              </w:rPr>
              <w:t>X.1385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proofErr w:type="spellStart"/>
            <w:r w:rsidRPr="007207C0">
              <w:rPr>
                <w:b/>
                <w:sz w:val="22"/>
                <w:szCs w:val="22"/>
              </w:rPr>
              <w:t>X.evtol</w:t>
            </w:r>
            <w:proofErr w:type="spellEnd"/>
            <w:r w:rsidRPr="007207C0">
              <w:rPr>
                <w:b/>
                <w:sz w:val="22"/>
                <w:szCs w:val="22"/>
              </w:rPr>
              <w:t>-sec</w:t>
            </w:r>
            <w:r>
              <w:rPr>
                <w:rFonts w:hint="eastAsia"/>
                <w:b/>
                <w:sz w:val="22"/>
                <w:szCs w:val="22"/>
              </w:rPr>
              <w:t>）新建议书草案的状态</w:t>
            </w:r>
          </w:p>
        </w:tc>
      </w:tr>
    </w:tbl>
    <w:p w14:paraId="268DCDA5" w14:textId="28F426B4" w:rsidR="0063445E" w:rsidRPr="00322BC4" w:rsidRDefault="0063445E" w:rsidP="00512AB3">
      <w:pPr>
        <w:spacing w:before="240" w:after="120"/>
        <w:rPr>
          <w:szCs w:val="22"/>
          <w:lang w:eastAsia="zh-CN"/>
        </w:rPr>
      </w:pPr>
      <w:r w:rsidRPr="00322BC4">
        <w:rPr>
          <w:rFonts w:hint="eastAsia"/>
          <w:szCs w:val="22"/>
          <w:lang w:eastAsia="zh-CN"/>
        </w:rPr>
        <w:t>尊敬的先生</w:t>
      </w:r>
      <w:r w:rsidRPr="00322BC4">
        <w:rPr>
          <w:rFonts w:hint="eastAsia"/>
          <w:szCs w:val="22"/>
          <w:lang w:eastAsia="zh-CN"/>
        </w:rPr>
        <w:t>/</w:t>
      </w:r>
      <w:r w:rsidRPr="00322BC4">
        <w:rPr>
          <w:rFonts w:hint="eastAsia"/>
          <w:szCs w:val="22"/>
          <w:lang w:eastAsia="zh-CN"/>
        </w:rPr>
        <w:t>女士：</w:t>
      </w:r>
    </w:p>
    <w:p w14:paraId="42932104" w14:textId="7F0A6D4C" w:rsidR="002B733D" w:rsidRPr="00C073FD" w:rsidRDefault="002B733D" w:rsidP="002B733D">
      <w:pPr>
        <w:spacing w:before="0" w:after="120"/>
        <w:rPr>
          <w:rFonts w:cstheme="minorHAnsi"/>
          <w:spacing w:val="-2"/>
          <w:szCs w:val="22"/>
          <w:lang w:eastAsia="zh-CN"/>
        </w:rPr>
      </w:pPr>
      <w:r w:rsidRPr="00C073FD">
        <w:rPr>
          <w:rFonts w:cstheme="minorHAnsi"/>
          <w:spacing w:val="-2"/>
          <w:szCs w:val="22"/>
          <w:lang w:eastAsia="zh-CN"/>
        </w:rPr>
        <w:t>1</w:t>
      </w:r>
      <w:r w:rsidRPr="00C073FD">
        <w:rPr>
          <w:rFonts w:cstheme="minorHAnsi"/>
          <w:spacing w:val="-2"/>
          <w:szCs w:val="22"/>
          <w:lang w:eastAsia="zh-CN"/>
        </w:rPr>
        <w:tab/>
      </w:r>
      <w:r>
        <w:rPr>
          <w:rFonts w:cstheme="minorHAnsi" w:hint="eastAsia"/>
          <w:spacing w:val="-2"/>
          <w:szCs w:val="22"/>
          <w:lang w:eastAsia="zh-CN"/>
        </w:rPr>
        <w:t>关于</w:t>
      </w:r>
      <w:r>
        <w:rPr>
          <w:rFonts w:cstheme="minorHAnsi" w:hint="eastAsia"/>
          <w:spacing w:val="-2"/>
          <w:szCs w:val="22"/>
          <w:lang w:eastAsia="zh-CN"/>
        </w:rPr>
        <w:t>2024</w:t>
      </w:r>
      <w:r>
        <w:rPr>
          <w:rFonts w:cstheme="minorHAnsi" w:hint="eastAsia"/>
          <w:spacing w:val="-2"/>
          <w:szCs w:val="22"/>
          <w:lang w:eastAsia="zh-CN"/>
        </w:rPr>
        <w:t>年</w:t>
      </w:r>
      <w:r>
        <w:rPr>
          <w:rFonts w:cstheme="minorHAnsi" w:hint="eastAsia"/>
          <w:spacing w:val="-2"/>
          <w:szCs w:val="22"/>
          <w:lang w:eastAsia="zh-CN"/>
        </w:rPr>
        <w:t>11</w:t>
      </w:r>
      <w:r>
        <w:rPr>
          <w:rFonts w:cstheme="minorHAnsi" w:hint="eastAsia"/>
          <w:spacing w:val="-2"/>
          <w:szCs w:val="22"/>
          <w:lang w:eastAsia="zh-CN"/>
        </w:rPr>
        <w:t>月</w:t>
      </w:r>
      <w:r>
        <w:rPr>
          <w:rFonts w:cstheme="minorHAnsi" w:hint="eastAsia"/>
          <w:spacing w:val="-2"/>
          <w:szCs w:val="22"/>
          <w:lang w:eastAsia="zh-CN"/>
        </w:rPr>
        <w:t>14</w:t>
      </w:r>
      <w:r>
        <w:rPr>
          <w:rFonts w:cstheme="minorHAnsi" w:hint="eastAsia"/>
          <w:spacing w:val="-2"/>
          <w:szCs w:val="22"/>
          <w:lang w:eastAsia="zh-CN"/>
        </w:rPr>
        <w:t>日的</w:t>
      </w:r>
      <w:r>
        <w:fldChar w:fldCharType="begin"/>
      </w:r>
      <w:r>
        <w:instrText>HYPERLINK "https://www.itu.int/md/T25-TSB-CIR-0003/en"</w:instrText>
      </w:r>
      <w:r>
        <w:fldChar w:fldCharType="separate"/>
      </w:r>
      <w:r w:rsidRPr="000420A1">
        <w:rPr>
          <w:rStyle w:val="Hyperlink"/>
          <w:rFonts w:cstheme="minorHAnsi" w:hint="eastAsia"/>
          <w:spacing w:val="-2"/>
          <w:szCs w:val="22"/>
          <w:lang w:eastAsia="zh-CN"/>
        </w:rPr>
        <w:t>电信标准化局第</w:t>
      </w:r>
      <w:r w:rsidRPr="000420A1">
        <w:rPr>
          <w:rStyle w:val="Hyperlink"/>
          <w:rFonts w:cstheme="minorHAnsi" w:hint="eastAsia"/>
          <w:spacing w:val="-2"/>
          <w:szCs w:val="22"/>
          <w:lang w:eastAsia="zh-CN"/>
        </w:rPr>
        <w:t>3</w:t>
      </w:r>
      <w:r w:rsidRPr="000420A1">
        <w:rPr>
          <w:rStyle w:val="Hyperlink"/>
          <w:rFonts w:cstheme="minorHAnsi" w:hint="eastAsia"/>
          <w:spacing w:val="-2"/>
          <w:szCs w:val="22"/>
          <w:lang w:eastAsia="zh-CN"/>
        </w:rPr>
        <w:t>号通函</w:t>
      </w:r>
      <w:r>
        <w:fldChar w:fldCharType="end"/>
      </w:r>
      <w:r>
        <w:rPr>
          <w:rFonts w:cstheme="minorHAnsi" w:hint="eastAsia"/>
          <w:spacing w:val="-2"/>
          <w:szCs w:val="22"/>
          <w:lang w:eastAsia="zh-CN"/>
        </w:rPr>
        <w:t>，同时</w:t>
      </w:r>
      <w:r w:rsidRPr="00D37EDA">
        <w:rPr>
          <w:rFonts w:cstheme="minorHAnsi" w:hint="eastAsia"/>
          <w:spacing w:val="-2"/>
          <w:szCs w:val="22"/>
          <w:lang w:eastAsia="zh-CN"/>
        </w:rPr>
        <w:t>根据第</w:t>
      </w:r>
      <w:r w:rsidRPr="00D37EDA">
        <w:rPr>
          <w:rFonts w:cstheme="minorHAnsi" w:hint="eastAsia"/>
          <w:spacing w:val="-2"/>
          <w:szCs w:val="22"/>
          <w:lang w:eastAsia="zh-CN"/>
        </w:rPr>
        <w:t>1</w:t>
      </w:r>
      <w:r w:rsidRPr="00D37EDA">
        <w:rPr>
          <w:rFonts w:cstheme="minorHAnsi" w:hint="eastAsia"/>
          <w:spacing w:val="-2"/>
          <w:szCs w:val="22"/>
          <w:lang w:eastAsia="zh-CN"/>
        </w:rPr>
        <w:t>号决议（</w:t>
      </w:r>
      <w:r w:rsidRPr="00D37EDA">
        <w:rPr>
          <w:rFonts w:cstheme="minorHAnsi" w:hint="eastAsia"/>
          <w:spacing w:val="-2"/>
          <w:szCs w:val="22"/>
          <w:lang w:eastAsia="zh-CN"/>
        </w:rPr>
        <w:t>2022</w:t>
      </w:r>
      <w:r w:rsidRPr="00D37EDA">
        <w:rPr>
          <w:rFonts w:cstheme="minorHAnsi" w:hint="eastAsia"/>
          <w:spacing w:val="-2"/>
          <w:szCs w:val="22"/>
          <w:lang w:eastAsia="zh-CN"/>
        </w:rPr>
        <w:t>年，日内瓦，修订版）第</w:t>
      </w:r>
      <w:r w:rsidRPr="00D37EDA">
        <w:rPr>
          <w:rFonts w:cstheme="minorHAnsi" w:hint="eastAsia"/>
          <w:spacing w:val="-2"/>
          <w:szCs w:val="22"/>
          <w:lang w:eastAsia="zh-CN"/>
        </w:rPr>
        <w:t>9.5</w:t>
      </w:r>
      <w:r w:rsidRPr="00D37EDA">
        <w:rPr>
          <w:rFonts w:cstheme="minorHAnsi" w:hint="eastAsia"/>
          <w:spacing w:val="-2"/>
          <w:szCs w:val="22"/>
          <w:lang w:eastAsia="zh-CN"/>
        </w:rPr>
        <w:t>款，</w:t>
      </w:r>
      <w:r>
        <w:rPr>
          <w:rFonts w:cstheme="minorHAnsi" w:hint="eastAsia"/>
          <w:spacing w:val="-2"/>
          <w:szCs w:val="22"/>
          <w:lang w:eastAsia="zh-CN"/>
        </w:rPr>
        <w:t>兹</w:t>
      </w:r>
      <w:r w:rsidRPr="00D37EDA">
        <w:rPr>
          <w:rFonts w:cstheme="minorHAnsi" w:hint="eastAsia"/>
          <w:spacing w:val="-2"/>
          <w:szCs w:val="22"/>
          <w:lang w:eastAsia="zh-CN"/>
        </w:rPr>
        <w:t>通知您，</w:t>
      </w:r>
      <w:r>
        <w:rPr>
          <w:rFonts w:cstheme="minorHAnsi" w:hint="eastAsia"/>
          <w:spacing w:val="-2"/>
          <w:szCs w:val="22"/>
          <w:lang w:eastAsia="zh-CN"/>
        </w:rPr>
        <w:t>ITU</w:t>
      </w:r>
      <w:r w:rsidRPr="00D37EDA">
        <w:rPr>
          <w:rFonts w:cstheme="minorHAnsi" w:hint="eastAsia"/>
          <w:spacing w:val="-2"/>
          <w:szCs w:val="22"/>
          <w:lang w:eastAsia="zh-CN"/>
        </w:rPr>
        <w:t>-T</w:t>
      </w:r>
      <w:r w:rsidRPr="00D37EDA">
        <w:rPr>
          <w:rFonts w:cstheme="minorHAnsi" w:hint="eastAsia"/>
          <w:spacing w:val="-2"/>
          <w:szCs w:val="22"/>
          <w:lang w:eastAsia="zh-CN"/>
        </w:rPr>
        <w:t>第</w:t>
      </w:r>
      <w:r w:rsidRPr="00D37EDA">
        <w:rPr>
          <w:rFonts w:cstheme="minorHAnsi" w:hint="eastAsia"/>
          <w:spacing w:val="-2"/>
          <w:szCs w:val="22"/>
          <w:lang w:eastAsia="zh-CN"/>
        </w:rPr>
        <w:t>17</w:t>
      </w:r>
      <w:r w:rsidRPr="00D37EDA">
        <w:rPr>
          <w:rFonts w:cstheme="minorHAnsi" w:hint="eastAsia"/>
          <w:spacing w:val="-2"/>
          <w:szCs w:val="22"/>
          <w:lang w:eastAsia="zh-CN"/>
        </w:rPr>
        <w:t>研究组在</w:t>
      </w:r>
      <w:r w:rsidRPr="00D37EDA">
        <w:rPr>
          <w:rFonts w:cstheme="minorHAnsi" w:hint="eastAsia"/>
          <w:spacing w:val="-2"/>
          <w:szCs w:val="22"/>
          <w:lang w:eastAsia="zh-CN"/>
        </w:rPr>
        <w:t>2025</w:t>
      </w:r>
      <w:r w:rsidRPr="00D37EDA">
        <w:rPr>
          <w:rFonts w:cstheme="minorHAnsi" w:hint="eastAsia"/>
          <w:spacing w:val="-2"/>
          <w:szCs w:val="22"/>
          <w:lang w:eastAsia="zh-CN"/>
        </w:rPr>
        <w:t>年</w:t>
      </w:r>
      <w:r w:rsidRPr="00D37EDA">
        <w:rPr>
          <w:rFonts w:cstheme="minorHAnsi" w:hint="eastAsia"/>
          <w:spacing w:val="-2"/>
          <w:szCs w:val="22"/>
          <w:lang w:eastAsia="zh-CN"/>
        </w:rPr>
        <w:t>4</w:t>
      </w:r>
      <w:r w:rsidRPr="00D37EDA">
        <w:rPr>
          <w:rFonts w:cstheme="minorHAnsi" w:hint="eastAsia"/>
          <w:spacing w:val="-2"/>
          <w:szCs w:val="22"/>
          <w:lang w:eastAsia="zh-CN"/>
        </w:rPr>
        <w:t>月</w:t>
      </w:r>
      <w:r w:rsidRPr="00D37EDA">
        <w:rPr>
          <w:rFonts w:cstheme="minorHAnsi" w:hint="eastAsia"/>
          <w:spacing w:val="-2"/>
          <w:szCs w:val="22"/>
          <w:lang w:eastAsia="zh-CN"/>
        </w:rPr>
        <w:t>17</w:t>
      </w:r>
      <w:r w:rsidRPr="00D37EDA">
        <w:rPr>
          <w:rFonts w:cstheme="minorHAnsi" w:hint="eastAsia"/>
          <w:spacing w:val="-2"/>
          <w:szCs w:val="22"/>
          <w:lang w:eastAsia="zh-CN"/>
        </w:rPr>
        <w:t>日举行的全体会议上就</w:t>
      </w:r>
      <w:r>
        <w:rPr>
          <w:rFonts w:cstheme="minorHAnsi" w:hint="eastAsia"/>
          <w:spacing w:val="-2"/>
          <w:szCs w:val="22"/>
          <w:lang w:eastAsia="zh-CN"/>
        </w:rPr>
        <w:t>下列</w:t>
      </w:r>
      <w:r>
        <w:rPr>
          <w:rFonts w:cstheme="minorHAnsi" w:hint="eastAsia"/>
          <w:spacing w:val="-2"/>
          <w:szCs w:val="22"/>
          <w:lang w:eastAsia="zh-CN"/>
        </w:rPr>
        <w:t>ITU</w:t>
      </w:r>
      <w:r w:rsidRPr="00D37EDA">
        <w:rPr>
          <w:rFonts w:cstheme="minorHAnsi" w:hint="eastAsia"/>
          <w:spacing w:val="-2"/>
          <w:szCs w:val="22"/>
          <w:lang w:eastAsia="zh-CN"/>
        </w:rPr>
        <w:t>-T</w:t>
      </w:r>
      <w:r w:rsidRPr="00D37EDA">
        <w:rPr>
          <w:rFonts w:cstheme="minorHAnsi" w:hint="eastAsia"/>
          <w:spacing w:val="-2"/>
          <w:szCs w:val="22"/>
          <w:lang w:eastAsia="zh-CN"/>
        </w:rPr>
        <w:t>案文草案达成以下决定：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57"/>
        <w:gridCol w:w="1178"/>
      </w:tblGrid>
      <w:tr w:rsidR="002B733D" w:rsidRPr="00C073FD" w14:paraId="57E3D88C" w14:textId="77777777" w:rsidTr="00AF5D01">
        <w:trPr>
          <w:cantSplit/>
          <w:tblHeader/>
          <w:jc w:val="center"/>
        </w:trPr>
        <w:tc>
          <w:tcPr>
            <w:tcW w:w="1980" w:type="dxa"/>
          </w:tcPr>
          <w:p w14:paraId="21667D68" w14:textId="77777777" w:rsidR="002B733D" w:rsidRPr="00F805F9" w:rsidRDefault="002B733D" w:rsidP="00F805F9">
            <w:pPr>
              <w:pStyle w:val="Tablehead"/>
            </w:pPr>
            <w:proofErr w:type="spellStart"/>
            <w:r w:rsidRPr="00F805F9">
              <w:rPr>
                <w:rFonts w:hint="eastAsia"/>
              </w:rPr>
              <w:t>编号</w:t>
            </w:r>
            <w:proofErr w:type="spellEnd"/>
          </w:p>
        </w:tc>
        <w:tc>
          <w:tcPr>
            <w:tcW w:w="6557" w:type="dxa"/>
            <w:vAlign w:val="center"/>
          </w:tcPr>
          <w:p w14:paraId="73E5C848" w14:textId="77777777" w:rsidR="002B733D" w:rsidRPr="00F805F9" w:rsidRDefault="002B733D" w:rsidP="00F805F9">
            <w:pPr>
              <w:pStyle w:val="Tablehead"/>
            </w:pPr>
            <w:proofErr w:type="spellStart"/>
            <w:r w:rsidRPr="00F805F9">
              <w:rPr>
                <w:rFonts w:hint="eastAsia"/>
              </w:rPr>
              <w:t>标题</w:t>
            </w:r>
            <w:proofErr w:type="spellEnd"/>
          </w:p>
        </w:tc>
        <w:tc>
          <w:tcPr>
            <w:tcW w:w="1178" w:type="dxa"/>
            <w:vAlign w:val="center"/>
          </w:tcPr>
          <w:p w14:paraId="514179A0" w14:textId="77777777" w:rsidR="002B733D" w:rsidRPr="00F805F9" w:rsidRDefault="002B733D" w:rsidP="00F805F9">
            <w:pPr>
              <w:pStyle w:val="Tablehead"/>
            </w:pPr>
            <w:proofErr w:type="spellStart"/>
            <w:r w:rsidRPr="00F805F9">
              <w:rPr>
                <w:rFonts w:hint="eastAsia"/>
              </w:rPr>
              <w:t>决定</w:t>
            </w:r>
            <w:proofErr w:type="spellEnd"/>
          </w:p>
        </w:tc>
      </w:tr>
      <w:tr w:rsidR="002B733D" w:rsidRPr="00C073FD" w14:paraId="2C35BE1A" w14:textId="77777777" w:rsidTr="00AF5D0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280" w14:textId="77777777" w:rsidR="002B733D" w:rsidRPr="007207C0" w:rsidRDefault="002B733D" w:rsidP="002B733D">
            <w:pPr>
              <w:pStyle w:val="Tabletext"/>
              <w:jc w:val="left"/>
              <w:rPr>
                <w:bCs/>
                <w:lang w:val="fr-CH"/>
              </w:rPr>
            </w:pPr>
            <w:r w:rsidRPr="00C77F25">
              <w:rPr>
                <w:lang w:val="fr-CH"/>
              </w:rPr>
              <w:t>ITU-T X.1355</w:t>
            </w:r>
            <w:r w:rsidRPr="00C77F25">
              <w:rPr>
                <w:lang w:val="fr-CH"/>
              </w:rPr>
              <w:br/>
            </w:r>
            <w:r>
              <w:rPr>
                <w:rFonts w:hint="eastAsia"/>
                <w:bCs/>
                <w:lang w:val="fr-CH"/>
              </w:rPr>
              <w:t>（原</w:t>
            </w:r>
            <w:proofErr w:type="spellStart"/>
            <w:r>
              <w:rPr>
                <w:bCs/>
                <w:lang w:val="fr-CH"/>
              </w:rPr>
              <w:t>X.ra-iot</w:t>
            </w:r>
            <w:proofErr w:type="spellEnd"/>
            <w:r>
              <w:rPr>
                <w:rFonts w:hint="eastAsia"/>
                <w:bCs/>
                <w:lang w:val="fr-CH"/>
              </w:rPr>
              <w:t>）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B10" w14:textId="77777777" w:rsidR="002B733D" w:rsidRPr="00C77F25" w:rsidRDefault="002B733D" w:rsidP="002B733D">
            <w:pPr>
              <w:pStyle w:val="Tabletext"/>
              <w:jc w:val="left"/>
              <w:rPr>
                <w:highlight w:val="yellow"/>
                <w:lang w:val="fr-CH"/>
              </w:rPr>
            </w:pPr>
            <w:r w:rsidRPr="000420A1">
              <w:rPr>
                <w:rFonts w:hint="eastAsia"/>
              </w:rPr>
              <w:t>物联网</w:t>
            </w:r>
            <w:r w:rsidRPr="00C77F25">
              <w:rPr>
                <w:rFonts w:hint="eastAsia"/>
                <w:lang w:val="fr-CH"/>
              </w:rPr>
              <w:t>（</w:t>
            </w:r>
            <w:r w:rsidRPr="00C77F25">
              <w:rPr>
                <w:rFonts w:hint="eastAsia"/>
                <w:lang w:val="fr-CH"/>
              </w:rPr>
              <w:t>IoT</w:t>
            </w:r>
            <w:r w:rsidRPr="00C77F25">
              <w:rPr>
                <w:rFonts w:hint="eastAsia"/>
                <w:lang w:val="fr-CH"/>
              </w:rPr>
              <w:t>）</w:t>
            </w:r>
            <w:r w:rsidRPr="000420A1">
              <w:rPr>
                <w:rFonts w:hint="eastAsia"/>
              </w:rPr>
              <w:t>设备的安全风险分析框架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A99" w14:textId="77777777" w:rsidR="002B733D" w:rsidRPr="00B004A5" w:rsidRDefault="002B733D" w:rsidP="00392348">
            <w:pPr>
              <w:pStyle w:val="Tabletext"/>
              <w:jc w:val="center"/>
            </w:pPr>
            <w:r>
              <w:rPr>
                <w:rFonts w:hint="eastAsia"/>
              </w:rPr>
              <w:t>批准</w:t>
            </w:r>
          </w:p>
        </w:tc>
      </w:tr>
      <w:tr w:rsidR="002B733D" w:rsidRPr="00C073FD" w14:paraId="783645B6" w14:textId="77777777" w:rsidTr="00AF5D0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237" w14:textId="77777777" w:rsidR="002B733D" w:rsidRPr="00C77F25" w:rsidRDefault="002B733D" w:rsidP="002B733D">
            <w:pPr>
              <w:pStyle w:val="Tabletext"/>
              <w:jc w:val="left"/>
              <w:rPr>
                <w:lang w:val="fr-CH"/>
              </w:rPr>
            </w:pPr>
            <w:r w:rsidRPr="00C77F25">
              <w:rPr>
                <w:lang w:val="fr-CH"/>
              </w:rPr>
              <w:t>ITU-T X.1456</w:t>
            </w:r>
            <w:r w:rsidRPr="00C77F25">
              <w:rPr>
                <w:lang w:val="fr-CH"/>
              </w:rPr>
              <w:br/>
            </w:r>
            <w:r w:rsidRPr="00C77F25">
              <w:rPr>
                <w:rFonts w:hint="eastAsia"/>
                <w:lang w:val="fr-CH"/>
              </w:rPr>
              <w:t>（</w:t>
            </w:r>
            <w:r>
              <w:rPr>
                <w:rFonts w:hint="eastAsia"/>
              </w:rPr>
              <w:t>原</w:t>
            </w:r>
            <w:proofErr w:type="spellStart"/>
            <w:proofErr w:type="gramStart"/>
            <w:r w:rsidRPr="00C77F25">
              <w:rPr>
                <w:lang w:val="fr-CH"/>
              </w:rPr>
              <w:t>X.sgdfs</w:t>
            </w:r>
            <w:proofErr w:type="spellEnd"/>
            <w:proofErr w:type="gramEnd"/>
            <w:r w:rsidRPr="00C77F25">
              <w:rPr>
                <w:lang w:val="fr-CH"/>
              </w:rPr>
              <w:t>-us</w:t>
            </w:r>
            <w:r w:rsidRPr="00C77F25">
              <w:rPr>
                <w:rFonts w:hint="eastAsia"/>
                <w:lang w:val="fr-CH"/>
              </w:rPr>
              <w:t>）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87F" w14:textId="070F4CDE" w:rsidR="002B733D" w:rsidRPr="00C77F25" w:rsidRDefault="002B733D" w:rsidP="002B733D">
            <w:pPr>
              <w:pStyle w:val="Tabletext"/>
              <w:jc w:val="left"/>
              <w:rPr>
                <w:lang w:val="fr-CH"/>
              </w:rPr>
            </w:pPr>
            <w:r w:rsidRPr="000420A1">
              <w:rPr>
                <w:rFonts w:hint="eastAsia"/>
              </w:rPr>
              <w:t>基于非结构化补充服务数据</w:t>
            </w:r>
            <w:r w:rsidRPr="00C77F25">
              <w:rPr>
                <w:rFonts w:hint="eastAsia"/>
                <w:lang w:val="fr-CH"/>
              </w:rPr>
              <w:t>（</w:t>
            </w:r>
            <w:r w:rsidRPr="00C77F25">
              <w:rPr>
                <w:rFonts w:hint="eastAsia"/>
                <w:lang w:val="fr-CH"/>
              </w:rPr>
              <w:t>USSD</w:t>
            </w:r>
            <w:r w:rsidRPr="00C77F25">
              <w:rPr>
                <w:rFonts w:hint="eastAsia"/>
                <w:lang w:val="fr-CH"/>
              </w:rPr>
              <w:t>）</w:t>
            </w:r>
            <w:r w:rsidRPr="000420A1">
              <w:rPr>
                <w:rFonts w:hint="eastAsia"/>
              </w:rPr>
              <w:t>和用户识别模块工具包</w:t>
            </w:r>
            <w:r w:rsidRPr="00C77F25">
              <w:rPr>
                <w:rFonts w:hint="eastAsia"/>
                <w:lang w:val="fr-CH"/>
              </w:rPr>
              <w:t>（</w:t>
            </w:r>
            <w:r w:rsidRPr="00C77F25">
              <w:rPr>
                <w:rFonts w:hint="eastAsia"/>
                <w:lang w:val="fr-CH"/>
              </w:rPr>
              <w:t>STK</w:t>
            </w:r>
            <w:r w:rsidRPr="00C77F25">
              <w:rPr>
                <w:rFonts w:hint="eastAsia"/>
                <w:lang w:val="fr-CH"/>
              </w:rPr>
              <w:t>）</w:t>
            </w:r>
            <w:r w:rsidRPr="000420A1">
              <w:rPr>
                <w:rFonts w:hint="eastAsia"/>
              </w:rPr>
              <w:t>的数字金融服务</w:t>
            </w:r>
            <w:r w:rsidRPr="00C77F25">
              <w:rPr>
                <w:rFonts w:hint="eastAsia"/>
                <w:lang w:val="fr-CH"/>
              </w:rPr>
              <w:t>（</w:t>
            </w:r>
            <w:r w:rsidRPr="00C77F25">
              <w:rPr>
                <w:rFonts w:hint="eastAsia"/>
                <w:lang w:val="fr-CH"/>
              </w:rPr>
              <w:t>DFS</w:t>
            </w:r>
            <w:r w:rsidRPr="00C77F25">
              <w:rPr>
                <w:rFonts w:hint="eastAsia"/>
                <w:lang w:val="fr-CH"/>
              </w:rPr>
              <w:t>）</w:t>
            </w:r>
            <w:r w:rsidRPr="000420A1">
              <w:rPr>
                <w:rFonts w:hint="eastAsia"/>
              </w:rPr>
              <w:t>应用安全指南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2AC" w14:textId="77777777" w:rsidR="002B733D" w:rsidRPr="00B004A5" w:rsidRDefault="002B733D" w:rsidP="00392348">
            <w:pPr>
              <w:pStyle w:val="Tabletext"/>
              <w:jc w:val="center"/>
            </w:pPr>
            <w:r>
              <w:rPr>
                <w:rFonts w:hint="eastAsia"/>
              </w:rPr>
              <w:t>批准</w:t>
            </w:r>
          </w:p>
        </w:tc>
      </w:tr>
      <w:tr w:rsidR="002B733D" w:rsidRPr="00C073FD" w14:paraId="1DFE0555" w14:textId="77777777" w:rsidTr="00AF5D0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02A" w14:textId="03BF2DDE" w:rsidR="002B733D" w:rsidRPr="00C77F25" w:rsidRDefault="002B733D" w:rsidP="002B733D">
            <w:pPr>
              <w:pStyle w:val="Tabletext"/>
              <w:jc w:val="left"/>
              <w:rPr>
                <w:lang w:val="fr-CH"/>
              </w:rPr>
            </w:pPr>
            <w:r w:rsidRPr="00C77F25">
              <w:rPr>
                <w:lang w:val="fr-CH"/>
              </w:rPr>
              <w:t>ITU-T X.1648</w:t>
            </w:r>
            <w:r w:rsidRPr="00C77F25">
              <w:rPr>
                <w:lang w:val="fr-CH"/>
              </w:rPr>
              <w:br/>
            </w:r>
            <w:r w:rsidRPr="00C77F25">
              <w:rPr>
                <w:rFonts w:hint="eastAsia"/>
                <w:lang w:val="fr-CH"/>
              </w:rPr>
              <w:t>（</w:t>
            </w:r>
            <w:r>
              <w:rPr>
                <w:rFonts w:hint="eastAsia"/>
              </w:rPr>
              <w:t>原</w:t>
            </w:r>
            <w:proofErr w:type="spellStart"/>
            <w:proofErr w:type="gramStart"/>
            <w:r w:rsidRPr="00C77F25">
              <w:rPr>
                <w:lang w:val="fr-CH"/>
              </w:rPr>
              <w:t>X.gecds</w:t>
            </w:r>
            <w:proofErr w:type="spellEnd"/>
            <w:proofErr w:type="gramEnd"/>
            <w:r w:rsidRPr="00C77F25">
              <w:rPr>
                <w:rFonts w:hint="eastAsia"/>
                <w:lang w:val="fr-CH"/>
              </w:rPr>
              <w:t>）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E92" w14:textId="77777777" w:rsidR="002B733D" w:rsidRPr="007207C0" w:rsidRDefault="002B733D" w:rsidP="002B733D">
            <w:pPr>
              <w:pStyle w:val="Tabletext"/>
              <w:jc w:val="left"/>
            </w:pPr>
            <w:r w:rsidRPr="000420A1">
              <w:rPr>
                <w:rFonts w:hint="eastAsia"/>
              </w:rPr>
              <w:t>边缘计算数据安全导则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5C8" w14:textId="77777777" w:rsidR="002B733D" w:rsidRPr="00B004A5" w:rsidRDefault="002B733D" w:rsidP="00392348">
            <w:pPr>
              <w:pStyle w:val="Tabletext"/>
              <w:jc w:val="center"/>
            </w:pPr>
            <w:r>
              <w:rPr>
                <w:rFonts w:hint="eastAsia"/>
              </w:rPr>
              <w:t>批准</w:t>
            </w:r>
          </w:p>
        </w:tc>
      </w:tr>
      <w:tr w:rsidR="002B733D" w:rsidRPr="00C073FD" w14:paraId="0DD4BC69" w14:textId="77777777" w:rsidTr="00AF5D0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421B" w14:textId="77777777" w:rsidR="002B733D" w:rsidRPr="00C77F25" w:rsidRDefault="002B733D" w:rsidP="002B733D">
            <w:pPr>
              <w:pStyle w:val="Tabletext"/>
              <w:jc w:val="left"/>
              <w:rPr>
                <w:lang w:val="fr-CH"/>
              </w:rPr>
            </w:pPr>
            <w:r w:rsidRPr="00C77F25">
              <w:rPr>
                <w:lang w:val="fr-CH"/>
              </w:rPr>
              <w:t>ITU-T X.1284</w:t>
            </w:r>
            <w:r w:rsidRPr="00C77F25">
              <w:rPr>
                <w:lang w:val="fr-CH"/>
              </w:rPr>
              <w:br/>
            </w:r>
            <w:r w:rsidRPr="00C77F25">
              <w:rPr>
                <w:rFonts w:hint="eastAsia"/>
                <w:lang w:val="fr-CH"/>
              </w:rPr>
              <w:t>（</w:t>
            </w:r>
            <w:r>
              <w:rPr>
                <w:rFonts w:hint="eastAsia"/>
              </w:rPr>
              <w:t>原</w:t>
            </w:r>
            <w:proofErr w:type="spellStart"/>
            <w:proofErr w:type="gramStart"/>
            <w:r w:rsidRPr="00C77F25">
              <w:rPr>
                <w:lang w:val="fr-CH"/>
              </w:rPr>
              <w:t>X.afotak</w:t>
            </w:r>
            <w:proofErr w:type="spellEnd"/>
            <w:proofErr w:type="gramEnd"/>
            <w:r w:rsidRPr="00C77F25">
              <w:rPr>
                <w:rFonts w:hint="eastAsia"/>
                <w:lang w:val="fr-CH"/>
              </w:rPr>
              <w:t>）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071" w14:textId="77777777" w:rsidR="002B733D" w:rsidRPr="007207C0" w:rsidRDefault="002B733D" w:rsidP="002B733D">
            <w:pPr>
              <w:pStyle w:val="Tabletext"/>
              <w:jc w:val="left"/>
            </w:pPr>
            <w:r w:rsidRPr="000420A1">
              <w:rPr>
                <w:rFonts w:hint="eastAsia"/>
              </w:rPr>
              <w:t>基于使用分布式账本技术的一次性认证密钥的认证框架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F3A" w14:textId="77777777" w:rsidR="002B733D" w:rsidRPr="00B004A5" w:rsidRDefault="002B733D" w:rsidP="00392348">
            <w:pPr>
              <w:pStyle w:val="Tabletext"/>
              <w:jc w:val="center"/>
            </w:pPr>
            <w:r>
              <w:rPr>
                <w:rFonts w:hint="eastAsia"/>
              </w:rPr>
              <w:t>批准</w:t>
            </w:r>
          </w:p>
        </w:tc>
      </w:tr>
      <w:tr w:rsidR="002B733D" w:rsidRPr="00C073FD" w14:paraId="10610083" w14:textId="77777777" w:rsidTr="00AF5D01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0D5" w14:textId="12ABF55B" w:rsidR="002B733D" w:rsidRPr="00C77F25" w:rsidRDefault="002B733D" w:rsidP="002B733D">
            <w:pPr>
              <w:pStyle w:val="Tabletext"/>
              <w:jc w:val="left"/>
              <w:rPr>
                <w:lang w:val="fr-CH"/>
              </w:rPr>
            </w:pPr>
            <w:r w:rsidRPr="00C77F25">
              <w:rPr>
                <w:lang w:val="fr-CH"/>
              </w:rPr>
              <w:t>ITU-T X.1385</w:t>
            </w:r>
            <w:r w:rsidRPr="00C77F25">
              <w:rPr>
                <w:lang w:val="fr-CH"/>
              </w:rPr>
              <w:br/>
            </w:r>
            <w:r w:rsidRPr="00C77F25">
              <w:rPr>
                <w:rFonts w:hint="eastAsia"/>
                <w:lang w:val="fr-CH"/>
              </w:rPr>
              <w:t>（</w:t>
            </w:r>
            <w:r>
              <w:rPr>
                <w:rFonts w:hint="eastAsia"/>
              </w:rPr>
              <w:t>原</w:t>
            </w:r>
            <w:proofErr w:type="spellStart"/>
            <w:proofErr w:type="gramStart"/>
            <w:r w:rsidRPr="00C77F25">
              <w:rPr>
                <w:lang w:val="fr-CH"/>
              </w:rPr>
              <w:t>X.evtol</w:t>
            </w:r>
            <w:proofErr w:type="spellEnd"/>
            <w:proofErr w:type="gramEnd"/>
            <w:r w:rsidRPr="00C77F25">
              <w:rPr>
                <w:lang w:val="fr-CH"/>
              </w:rPr>
              <w:t>-sec</w:t>
            </w:r>
            <w:r w:rsidRPr="00C77F25">
              <w:rPr>
                <w:rFonts w:hint="eastAsia"/>
                <w:lang w:val="fr-CH"/>
              </w:rPr>
              <w:t>）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70E" w14:textId="77777777" w:rsidR="002B733D" w:rsidRPr="00C77F25" w:rsidRDefault="002B733D" w:rsidP="002B733D">
            <w:pPr>
              <w:pStyle w:val="Tabletext"/>
              <w:jc w:val="left"/>
              <w:rPr>
                <w:lang w:val="fr-CH"/>
              </w:rPr>
            </w:pPr>
            <w:r w:rsidRPr="000420A1">
              <w:rPr>
                <w:rFonts w:hint="eastAsia"/>
              </w:rPr>
              <w:t>城市空中移动</w:t>
            </w:r>
            <w:r w:rsidRPr="00C77F25">
              <w:rPr>
                <w:rFonts w:hint="eastAsia"/>
                <w:lang w:val="fr-CH"/>
              </w:rPr>
              <w:t>（</w:t>
            </w:r>
            <w:r w:rsidRPr="00C77F25">
              <w:rPr>
                <w:rFonts w:hint="eastAsia"/>
                <w:lang w:val="fr-CH"/>
              </w:rPr>
              <w:t>UAM</w:t>
            </w:r>
            <w:r w:rsidRPr="00C77F25">
              <w:rPr>
                <w:rFonts w:hint="eastAsia"/>
                <w:lang w:val="fr-CH"/>
              </w:rPr>
              <w:t>）</w:t>
            </w:r>
            <w:r w:rsidRPr="000420A1">
              <w:rPr>
                <w:rFonts w:hint="eastAsia"/>
              </w:rPr>
              <w:t>环境中电信的安全要求和指南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F75" w14:textId="77777777" w:rsidR="002B733D" w:rsidRPr="00B004A5" w:rsidRDefault="002B733D" w:rsidP="00392348">
            <w:pPr>
              <w:pStyle w:val="Tabletext"/>
              <w:jc w:val="center"/>
            </w:pPr>
            <w:r>
              <w:rPr>
                <w:rFonts w:hint="eastAsia"/>
              </w:rPr>
              <w:t>批准</w:t>
            </w:r>
          </w:p>
        </w:tc>
      </w:tr>
    </w:tbl>
    <w:p w14:paraId="745D4F5E" w14:textId="39DD9173" w:rsidR="002B733D" w:rsidRDefault="002B733D" w:rsidP="002B733D">
      <w:pPr>
        <w:spacing w:after="120"/>
        <w:rPr>
          <w:rFonts w:cstheme="minorHAnsi"/>
          <w:szCs w:val="22"/>
          <w:lang w:eastAsia="zh-CN"/>
        </w:rPr>
      </w:pPr>
      <w:r w:rsidRPr="00C073FD">
        <w:rPr>
          <w:rFonts w:cstheme="minorHAnsi"/>
          <w:szCs w:val="22"/>
          <w:lang w:eastAsia="zh-CN"/>
        </w:rPr>
        <w:t>2</w:t>
      </w:r>
      <w:r w:rsidRPr="00C073FD">
        <w:rPr>
          <w:rFonts w:cstheme="minorHAnsi"/>
          <w:szCs w:val="22"/>
          <w:lang w:eastAsia="zh-CN"/>
        </w:rPr>
        <w:tab/>
      </w:r>
      <w:r w:rsidRPr="00D37EDA">
        <w:rPr>
          <w:rFonts w:cstheme="minorHAnsi" w:hint="eastAsia"/>
          <w:szCs w:val="22"/>
          <w:lang w:eastAsia="zh-CN"/>
        </w:rPr>
        <w:t>可通过</w:t>
      </w:r>
      <w:hyperlink r:id="rId9" w:history="1">
        <w:r w:rsidRPr="000420A1">
          <w:rPr>
            <w:rStyle w:val="Hyperlink"/>
            <w:rFonts w:cstheme="minorHAnsi" w:hint="eastAsia"/>
            <w:szCs w:val="22"/>
            <w:lang w:eastAsia="zh-CN"/>
          </w:rPr>
          <w:t>ITU-T</w:t>
        </w:r>
        <w:r w:rsidRPr="000420A1">
          <w:rPr>
            <w:rStyle w:val="Hyperlink"/>
            <w:rFonts w:cstheme="minorHAnsi" w:hint="eastAsia"/>
            <w:szCs w:val="22"/>
            <w:lang w:eastAsia="zh-CN"/>
          </w:rPr>
          <w:t>网站</w:t>
        </w:r>
      </w:hyperlink>
      <w:r w:rsidRPr="00D37EDA">
        <w:rPr>
          <w:rFonts w:cstheme="minorHAnsi" w:hint="eastAsia"/>
          <w:szCs w:val="22"/>
          <w:lang w:eastAsia="zh-CN"/>
        </w:rPr>
        <w:t>在线获取可用的专利信息</w:t>
      </w:r>
      <w:r>
        <w:rPr>
          <w:rFonts w:cstheme="minorHAnsi" w:hint="eastAsia"/>
          <w:szCs w:val="22"/>
          <w:lang w:eastAsia="zh-CN"/>
        </w:rPr>
        <w:t>。</w:t>
      </w:r>
    </w:p>
    <w:p w14:paraId="3ABAC8AD" w14:textId="77777777" w:rsidR="002B733D" w:rsidRDefault="002B733D" w:rsidP="002B733D">
      <w:pPr>
        <w:spacing w:before="0" w:after="120"/>
        <w:rPr>
          <w:rFonts w:cstheme="minorHAnsi"/>
          <w:szCs w:val="22"/>
          <w:lang w:eastAsia="zh-CN"/>
        </w:rPr>
      </w:pPr>
      <w:r w:rsidRPr="00C073FD">
        <w:rPr>
          <w:rFonts w:cstheme="minorHAnsi"/>
          <w:szCs w:val="22"/>
          <w:lang w:eastAsia="zh-CN"/>
        </w:rPr>
        <w:t>3</w:t>
      </w:r>
      <w:r w:rsidRPr="00C073FD">
        <w:rPr>
          <w:rFonts w:cstheme="minorHAnsi"/>
          <w:szCs w:val="22"/>
          <w:lang w:eastAsia="zh-CN"/>
        </w:rPr>
        <w:tab/>
      </w:r>
      <w:r>
        <w:rPr>
          <w:rFonts w:cstheme="minorHAnsi" w:hint="eastAsia"/>
          <w:szCs w:val="22"/>
          <w:lang w:eastAsia="zh-CN"/>
        </w:rPr>
        <w:t>可通过</w:t>
      </w:r>
      <w:r>
        <w:rPr>
          <w:rFonts w:cstheme="minorHAnsi" w:hint="eastAsia"/>
          <w:szCs w:val="22"/>
          <w:lang w:eastAsia="zh-CN"/>
        </w:rPr>
        <w:t>ITU-T</w:t>
      </w:r>
      <w:r>
        <w:rPr>
          <w:rFonts w:cstheme="minorHAnsi" w:hint="eastAsia"/>
          <w:szCs w:val="22"/>
          <w:lang w:eastAsia="zh-CN"/>
        </w:rPr>
        <w:t>网站获取</w:t>
      </w:r>
      <w:r w:rsidRPr="00D37EDA">
        <w:rPr>
          <w:rFonts w:cstheme="minorHAnsi" w:hint="eastAsia"/>
          <w:szCs w:val="22"/>
          <w:lang w:eastAsia="zh-CN"/>
        </w:rPr>
        <w:t>预出版的建议书案文</w:t>
      </w:r>
      <w:r>
        <w:rPr>
          <w:rFonts w:cstheme="minorHAnsi" w:hint="eastAsia"/>
          <w:szCs w:val="22"/>
          <w:lang w:eastAsia="zh-CN"/>
        </w:rPr>
        <w:t>，</w:t>
      </w:r>
      <w:r w:rsidRPr="00D37EDA">
        <w:rPr>
          <w:rFonts w:cstheme="minorHAnsi" w:hint="eastAsia"/>
          <w:szCs w:val="22"/>
          <w:lang w:eastAsia="zh-CN"/>
        </w:rPr>
        <w:t>见</w:t>
      </w:r>
      <w:hyperlink r:id="rId10" w:history="1">
        <w:r w:rsidRPr="000420A1">
          <w:rPr>
            <w:rStyle w:val="Hyperlink"/>
            <w:rFonts w:cstheme="minorHAnsi" w:hint="eastAsia"/>
            <w:szCs w:val="22"/>
            <w:lang w:eastAsia="zh-CN"/>
          </w:rPr>
          <w:t>此页面</w:t>
        </w:r>
      </w:hyperlink>
      <w:r>
        <w:rPr>
          <w:rFonts w:cstheme="minorHAnsi" w:hint="eastAsia"/>
          <w:szCs w:val="22"/>
          <w:lang w:eastAsia="zh-CN"/>
        </w:rPr>
        <w:t>。</w:t>
      </w:r>
    </w:p>
    <w:p w14:paraId="2AB174AF" w14:textId="50CE2B15" w:rsidR="002B733D" w:rsidRDefault="002B733D" w:rsidP="002B733D">
      <w:pPr>
        <w:spacing w:before="0" w:after="120"/>
        <w:rPr>
          <w:rFonts w:cstheme="minorHAnsi"/>
          <w:szCs w:val="22"/>
          <w:lang w:eastAsia="zh-CN"/>
        </w:rPr>
      </w:pPr>
      <w:r w:rsidRPr="00C073FD">
        <w:rPr>
          <w:rFonts w:cstheme="minorHAnsi"/>
          <w:szCs w:val="22"/>
          <w:lang w:eastAsia="zh-CN"/>
        </w:rPr>
        <w:t>4</w:t>
      </w:r>
      <w:r w:rsidRPr="00C073FD">
        <w:rPr>
          <w:rFonts w:cstheme="minorHAnsi"/>
          <w:szCs w:val="22"/>
          <w:lang w:eastAsia="zh-CN"/>
        </w:rPr>
        <w:tab/>
      </w:r>
      <w:r w:rsidRPr="00D37EDA">
        <w:rPr>
          <w:rFonts w:cstheme="minorHAnsi" w:hint="eastAsia"/>
          <w:szCs w:val="22"/>
          <w:lang w:eastAsia="zh-CN"/>
        </w:rPr>
        <w:t>国际电联将尽快出版已获批准的建议书案文。</w:t>
      </w:r>
    </w:p>
    <w:p w14:paraId="04A511F5" w14:textId="0785B263" w:rsidR="00642E75" w:rsidRPr="00AE0454" w:rsidRDefault="00642E75" w:rsidP="00892532">
      <w:pPr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5CE3C80F" w14:textId="07F4AB02" w:rsidR="00720F32" w:rsidRPr="00322BC4" w:rsidRDefault="00642E75" w:rsidP="00392348">
      <w:pPr>
        <w:spacing w:before="1080"/>
        <w:rPr>
          <w:rFonts w:ascii="SimSun" w:hAnsi="SimSun"/>
          <w:lang w:eastAsia="zh-CN"/>
        </w:rPr>
      </w:pPr>
      <w:r w:rsidRPr="00255CEA">
        <w:rPr>
          <w:rFonts w:cs="Calibri" w:hint="eastAsia"/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 wp14:anchorId="060423B1" wp14:editId="27903884">
            <wp:simplePos x="0" y="0"/>
            <wp:positionH relativeFrom="column">
              <wp:posOffset>-38100</wp:posOffset>
            </wp:positionH>
            <wp:positionV relativeFrom="paragraph">
              <wp:posOffset>146050</wp:posOffset>
            </wp:positionV>
            <wp:extent cx="895237" cy="336306"/>
            <wp:effectExtent l="0" t="0" r="635" b="698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7" cy="33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lang w:eastAsia="zh-CN"/>
        </w:rPr>
        <w:t>电信标准化局主任</w:t>
      </w:r>
      <w:r w:rsidRPr="00AE0454">
        <w:rPr>
          <w:lang w:eastAsia="zh-CN"/>
        </w:rPr>
        <w:br/>
      </w:r>
      <w:r>
        <w:rPr>
          <w:rFonts w:hint="eastAsia"/>
          <w:lang w:eastAsia="zh-CN"/>
        </w:rPr>
        <w:t>尾上诚藏</w:t>
      </w:r>
    </w:p>
    <w:sectPr w:rsidR="00720F32" w:rsidRPr="00322BC4" w:rsidSect="00B301D4">
      <w:headerReference w:type="default" r:id="rId12"/>
      <w:footerReference w:type="first" r:id="rId13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59C7" w14:textId="77777777" w:rsidR="00E93741" w:rsidRDefault="00E93741">
      <w:r>
        <w:separator/>
      </w:r>
    </w:p>
  </w:endnote>
  <w:endnote w:type="continuationSeparator" w:id="0">
    <w:p w14:paraId="462CECE6" w14:textId="77777777" w:rsidR="00E93741" w:rsidRDefault="00E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</w:t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Fax: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22 733 7256 • </w:t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E-mail: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F30A" w14:textId="77777777" w:rsidR="00E93741" w:rsidRDefault="00E93741">
      <w:r>
        <w:separator/>
      </w:r>
    </w:p>
  </w:footnote>
  <w:footnote w:type="continuationSeparator" w:id="0">
    <w:p w14:paraId="60E2859A" w14:textId="77777777" w:rsidR="00E93741" w:rsidRDefault="00E9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4EA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BED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059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D80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0EC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2AE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804E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0CF2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F62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0A3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10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2" w16cid:durableId="1381705645">
    <w:abstractNumId w:val="9"/>
  </w:num>
  <w:num w:numId="3" w16cid:durableId="916981430">
    <w:abstractNumId w:val="7"/>
  </w:num>
  <w:num w:numId="4" w16cid:durableId="369650280">
    <w:abstractNumId w:val="6"/>
  </w:num>
  <w:num w:numId="5" w16cid:durableId="1884318341">
    <w:abstractNumId w:val="5"/>
  </w:num>
  <w:num w:numId="6" w16cid:durableId="819469876">
    <w:abstractNumId w:val="4"/>
  </w:num>
  <w:num w:numId="7" w16cid:durableId="1897350696">
    <w:abstractNumId w:val="8"/>
  </w:num>
  <w:num w:numId="8" w16cid:durableId="13269967">
    <w:abstractNumId w:val="3"/>
  </w:num>
  <w:num w:numId="9" w16cid:durableId="1505507439">
    <w:abstractNumId w:val="2"/>
  </w:num>
  <w:num w:numId="10" w16cid:durableId="2118602209">
    <w:abstractNumId w:val="1"/>
  </w:num>
  <w:num w:numId="11" w16cid:durableId="208882221">
    <w:abstractNumId w:val="0"/>
  </w:num>
  <w:num w:numId="12" w16cid:durableId="1811434189">
    <w:abstractNumId w:val="8"/>
  </w:num>
  <w:num w:numId="13" w16cid:durableId="1743718764">
    <w:abstractNumId w:val="3"/>
  </w:num>
  <w:num w:numId="14" w16cid:durableId="892959868">
    <w:abstractNumId w:val="2"/>
  </w:num>
  <w:num w:numId="15" w16cid:durableId="1920821515">
    <w:abstractNumId w:val="1"/>
  </w:num>
  <w:num w:numId="16" w16cid:durableId="807822775">
    <w:abstractNumId w:val="0"/>
  </w:num>
  <w:num w:numId="17" w16cid:durableId="2082676507">
    <w:abstractNumId w:val="8"/>
  </w:num>
  <w:num w:numId="18" w16cid:durableId="982274215">
    <w:abstractNumId w:val="3"/>
  </w:num>
  <w:num w:numId="19" w16cid:durableId="863249284">
    <w:abstractNumId w:val="2"/>
  </w:num>
  <w:num w:numId="20" w16cid:durableId="694768670">
    <w:abstractNumId w:val="1"/>
  </w:num>
  <w:num w:numId="21" w16cid:durableId="1772243567">
    <w:abstractNumId w:val="0"/>
  </w:num>
  <w:num w:numId="22" w16cid:durableId="67927678">
    <w:abstractNumId w:val="8"/>
  </w:num>
  <w:num w:numId="23" w16cid:durableId="1491751301">
    <w:abstractNumId w:val="3"/>
  </w:num>
  <w:num w:numId="24" w16cid:durableId="637995365">
    <w:abstractNumId w:val="2"/>
  </w:num>
  <w:num w:numId="25" w16cid:durableId="68886618">
    <w:abstractNumId w:val="1"/>
  </w:num>
  <w:num w:numId="26" w16cid:durableId="475533208">
    <w:abstractNumId w:val="0"/>
  </w:num>
  <w:num w:numId="27" w16cid:durableId="141967951">
    <w:abstractNumId w:val="8"/>
  </w:num>
  <w:num w:numId="28" w16cid:durableId="1512600347">
    <w:abstractNumId w:val="3"/>
  </w:num>
  <w:num w:numId="29" w16cid:durableId="533151931">
    <w:abstractNumId w:val="2"/>
  </w:num>
  <w:num w:numId="30" w16cid:durableId="439380163">
    <w:abstractNumId w:val="1"/>
  </w:num>
  <w:num w:numId="31" w16cid:durableId="1290239571">
    <w:abstractNumId w:val="0"/>
  </w:num>
  <w:num w:numId="32" w16cid:durableId="247540339">
    <w:abstractNumId w:val="8"/>
  </w:num>
  <w:num w:numId="33" w16cid:durableId="1582719251">
    <w:abstractNumId w:val="3"/>
  </w:num>
  <w:num w:numId="34" w16cid:durableId="1253591715">
    <w:abstractNumId w:val="2"/>
  </w:num>
  <w:num w:numId="35" w16cid:durableId="327909182">
    <w:abstractNumId w:val="1"/>
  </w:num>
  <w:num w:numId="36" w16cid:durableId="117171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4795E"/>
    <w:rsid w:val="00081BA5"/>
    <w:rsid w:val="00090E72"/>
    <w:rsid w:val="00094C0B"/>
    <w:rsid w:val="000A2484"/>
    <w:rsid w:val="000A6A9D"/>
    <w:rsid w:val="00117471"/>
    <w:rsid w:val="00117A09"/>
    <w:rsid w:val="00124B7E"/>
    <w:rsid w:val="00160A43"/>
    <w:rsid w:val="00191798"/>
    <w:rsid w:val="001B2C8F"/>
    <w:rsid w:val="001D6E70"/>
    <w:rsid w:val="001F25CE"/>
    <w:rsid w:val="00234A9B"/>
    <w:rsid w:val="00250A71"/>
    <w:rsid w:val="00282732"/>
    <w:rsid w:val="00284869"/>
    <w:rsid w:val="002B6A80"/>
    <w:rsid w:val="002B733D"/>
    <w:rsid w:val="002C7AAC"/>
    <w:rsid w:val="002D2024"/>
    <w:rsid w:val="002E05E3"/>
    <w:rsid w:val="00303A2A"/>
    <w:rsid w:val="0030553E"/>
    <w:rsid w:val="003064AD"/>
    <w:rsid w:val="00314F07"/>
    <w:rsid w:val="00322BC4"/>
    <w:rsid w:val="00334386"/>
    <w:rsid w:val="00334A24"/>
    <w:rsid w:val="0035674D"/>
    <w:rsid w:val="0038630E"/>
    <w:rsid w:val="00392348"/>
    <w:rsid w:val="003B6D4B"/>
    <w:rsid w:val="003F1CCA"/>
    <w:rsid w:val="00464015"/>
    <w:rsid w:val="00486359"/>
    <w:rsid w:val="004C241D"/>
    <w:rsid w:val="00512AB3"/>
    <w:rsid w:val="00514C1C"/>
    <w:rsid w:val="00590119"/>
    <w:rsid w:val="00596CA2"/>
    <w:rsid w:val="005C26FD"/>
    <w:rsid w:val="00624E27"/>
    <w:rsid w:val="00627AE8"/>
    <w:rsid w:val="0063445E"/>
    <w:rsid w:val="00642E75"/>
    <w:rsid w:val="006B463C"/>
    <w:rsid w:val="006D22B1"/>
    <w:rsid w:val="006D42C6"/>
    <w:rsid w:val="006E14B5"/>
    <w:rsid w:val="006F0D0A"/>
    <w:rsid w:val="00720F32"/>
    <w:rsid w:val="00745E21"/>
    <w:rsid w:val="007568DA"/>
    <w:rsid w:val="007910F9"/>
    <w:rsid w:val="007B645F"/>
    <w:rsid w:val="007F17E4"/>
    <w:rsid w:val="007F4644"/>
    <w:rsid w:val="008033CB"/>
    <w:rsid w:val="00841612"/>
    <w:rsid w:val="0084436D"/>
    <w:rsid w:val="00867BBB"/>
    <w:rsid w:val="00892532"/>
    <w:rsid w:val="008B2BDA"/>
    <w:rsid w:val="009128F1"/>
    <w:rsid w:val="009311FE"/>
    <w:rsid w:val="009424FC"/>
    <w:rsid w:val="00956D38"/>
    <w:rsid w:val="009723C1"/>
    <w:rsid w:val="009727EA"/>
    <w:rsid w:val="00974486"/>
    <w:rsid w:val="009C2FF6"/>
    <w:rsid w:val="00A1090D"/>
    <w:rsid w:val="00A16AB0"/>
    <w:rsid w:val="00A2678C"/>
    <w:rsid w:val="00A54AD2"/>
    <w:rsid w:val="00A55D76"/>
    <w:rsid w:val="00A57F24"/>
    <w:rsid w:val="00AA3151"/>
    <w:rsid w:val="00AC3F9D"/>
    <w:rsid w:val="00AF7648"/>
    <w:rsid w:val="00B01F79"/>
    <w:rsid w:val="00B12E25"/>
    <w:rsid w:val="00B1715E"/>
    <w:rsid w:val="00B301D4"/>
    <w:rsid w:val="00B53188"/>
    <w:rsid w:val="00B56B75"/>
    <w:rsid w:val="00B6399C"/>
    <w:rsid w:val="00BB5392"/>
    <w:rsid w:val="00BC7AEE"/>
    <w:rsid w:val="00BE339D"/>
    <w:rsid w:val="00BE3C39"/>
    <w:rsid w:val="00C03E87"/>
    <w:rsid w:val="00C20FE6"/>
    <w:rsid w:val="00C6016A"/>
    <w:rsid w:val="00C7008A"/>
    <w:rsid w:val="00C77F25"/>
    <w:rsid w:val="00C916ED"/>
    <w:rsid w:val="00CC50C4"/>
    <w:rsid w:val="00D16F47"/>
    <w:rsid w:val="00D2501B"/>
    <w:rsid w:val="00D34F86"/>
    <w:rsid w:val="00D75EE4"/>
    <w:rsid w:val="00E2102A"/>
    <w:rsid w:val="00E35907"/>
    <w:rsid w:val="00E41E39"/>
    <w:rsid w:val="00E47AFF"/>
    <w:rsid w:val="00E5276C"/>
    <w:rsid w:val="00E93741"/>
    <w:rsid w:val="00ED58A3"/>
    <w:rsid w:val="00F07A3C"/>
    <w:rsid w:val="00F346AB"/>
    <w:rsid w:val="00F805F9"/>
    <w:rsid w:val="00F85EC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F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????,ÇÏÀÌÆÛ¸µÅ©2,ÇÏÀÌÆÛ¸µÅ©21,õ±??级链Ú,õ±??级链,õ±?级链Ú,¡¯¢¥?级链,¡¯¢¥????,¡¯¢¥??级链Ú,¡¯¢¥??,¡¯¢¥??级,õ±?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paragraph" w:customStyle="1" w:styleId="enumlev1">
    <w:name w:val="enumlev1"/>
    <w:basedOn w:val="Normal"/>
    <w:rsid w:val="00ED58A3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enumlev2">
    <w:name w:val="enumlev2"/>
    <w:basedOn w:val="enumlev1"/>
    <w:rsid w:val="00ED58A3"/>
    <w:pPr>
      <w:ind w:left="1191" w:hanging="397"/>
    </w:pPr>
  </w:style>
  <w:style w:type="paragraph" w:customStyle="1" w:styleId="enumlev3">
    <w:name w:val="enumlev3"/>
    <w:basedOn w:val="enumlev2"/>
    <w:rsid w:val="00ED58A3"/>
    <w:pPr>
      <w:ind w:left="1588"/>
    </w:pPr>
  </w:style>
  <w:style w:type="paragraph" w:customStyle="1" w:styleId="Tablehead">
    <w:name w:val="Table_head"/>
    <w:basedOn w:val="Tabletext"/>
    <w:next w:val="Tabletext"/>
    <w:rsid w:val="002B733D"/>
    <w:pPr>
      <w:keepNext/>
      <w:spacing w:before="80" w:after="80" w:line="240" w:lineRule="auto"/>
      <w:jc w:val="center"/>
    </w:pPr>
    <w:rPr>
      <w:b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B733D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itu-t/recommend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66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1163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5</cp:revision>
  <cp:lastPrinted>2025-05-09T10:04:00Z</cp:lastPrinted>
  <dcterms:created xsi:type="dcterms:W3CDTF">2025-05-02T14:06:00Z</dcterms:created>
  <dcterms:modified xsi:type="dcterms:W3CDTF">2025-05-09T10:05:00Z</dcterms:modified>
</cp:coreProperties>
</file>