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81" w:type="dxa"/>
        <w:tblLayout w:type="fixed"/>
        <w:tblLook w:val="0000" w:firstRow="0" w:lastRow="0" w:firstColumn="0" w:lastColumn="0" w:noHBand="0" w:noVBand="0"/>
      </w:tblPr>
      <w:tblGrid>
        <w:gridCol w:w="1260"/>
        <w:gridCol w:w="16"/>
        <w:gridCol w:w="3390"/>
        <w:gridCol w:w="3131"/>
        <w:gridCol w:w="1984"/>
      </w:tblGrid>
      <w:tr w:rsidR="00FA46A0" w:rsidRPr="00BF319C" w14:paraId="427248EF" w14:textId="77777777" w:rsidTr="00E87C18">
        <w:trPr>
          <w:trHeight w:val="1282"/>
        </w:trPr>
        <w:tc>
          <w:tcPr>
            <w:tcW w:w="1276" w:type="dxa"/>
            <w:gridSpan w:val="2"/>
            <w:shd w:val="clear" w:color="auto" w:fill="auto"/>
            <w:tcMar>
              <w:left w:w="0" w:type="dxa"/>
              <w:right w:w="0" w:type="dxa"/>
            </w:tcMar>
            <w:vAlign w:val="center"/>
          </w:tcPr>
          <w:p w14:paraId="63267DAD" w14:textId="77777777" w:rsidR="00FA46A0" w:rsidRPr="00BF319C" w:rsidRDefault="009747C5" w:rsidP="00E87C18">
            <w:pPr>
              <w:pStyle w:val="Tabletext"/>
              <w:jc w:val="center"/>
            </w:pPr>
            <w:r w:rsidRPr="00BF319C">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Pr="00BF319C" w:rsidRDefault="00B61012" w:rsidP="00E87C18">
            <w:pPr>
              <w:spacing w:before="0"/>
              <w:rPr>
                <w:rFonts w:cs="Times New Roman Bold"/>
                <w:b/>
                <w:bCs/>
                <w:smallCaps/>
                <w:sz w:val="26"/>
                <w:szCs w:val="26"/>
              </w:rPr>
            </w:pPr>
            <w:r w:rsidRPr="00BF319C">
              <w:rPr>
                <w:rFonts w:cs="Times New Roman Bold"/>
                <w:b/>
                <w:bCs/>
                <w:smallCaps/>
                <w:sz w:val="36"/>
                <w:szCs w:val="36"/>
              </w:rPr>
              <w:t>International telecommunication union</w:t>
            </w:r>
          </w:p>
          <w:p w14:paraId="45638816" w14:textId="77777777" w:rsidR="00FA46A0" w:rsidRPr="00BF319C" w:rsidRDefault="00B61012" w:rsidP="00E87C18">
            <w:pPr>
              <w:spacing w:before="0"/>
              <w:rPr>
                <w:rFonts w:ascii="Verdana" w:hAnsi="Verdana"/>
                <w:color w:val="FFFFFF"/>
                <w:sz w:val="26"/>
                <w:szCs w:val="26"/>
              </w:rPr>
            </w:pPr>
            <w:r w:rsidRPr="00BF319C">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BF319C" w:rsidRDefault="00FA46A0" w:rsidP="00E87C18">
            <w:pPr>
              <w:spacing w:before="0"/>
              <w:jc w:val="right"/>
              <w:rPr>
                <w:rFonts w:ascii="Verdana" w:hAnsi="Verdana"/>
                <w:color w:val="FFFFFF"/>
                <w:sz w:val="26"/>
                <w:szCs w:val="26"/>
              </w:rPr>
            </w:pPr>
          </w:p>
        </w:tc>
      </w:tr>
      <w:tr w:rsidR="00FA46A0" w:rsidRPr="00BF319C" w14:paraId="5225F8B8" w14:textId="77777777" w:rsidTr="00553467">
        <w:trPr>
          <w:cantSplit/>
          <w:trHeight w:val="630"/>
        </w:trPr>
        <w:tc>
          <w:tcPr>
            <w:tcW w:w="4666" w:type="dxa"/>
            <w:gridSpan w:val="3"/>
            <w:vAlign w:val="center"/>
          </w:tcPr>
          <w:p w14:paraId="3564C614" w14:textId="77777777" w:rsidR="00FA46A0" w:rsidRPr="00BF319C" w:rsidRDefault="00FA46A0" w:rsidP="00E87C18">
            <w:pPr>
              <w:pStyle w:val="Tabletext"/>
              <w:jc w:val="right"/>
              <w:rPr>
                <w:sz w:val="22"/>
                <w:szCs w:val="22"/>
              </w:rPr>
            </w:pPr>
          </w:p>
        </w:tc>
        <w:tc>
          <w:tcPr>
            <w:tcW w:w="5115" w:type="dxa"/>
            <w:gridSpan w:val="2"/>
            <w:vAlign w:val="center"/>
          </w:tcPr>
          <w:p w14:paraId="760FAB27" w14:textId="44E278DA" w:rsidR="00FA46A0" w:rsidRPr="00BF319C" w:rsidRDefault="00B61012" w:rsidP="00E87C18">
            <w:pPr>
              <w:pStyle w:val="Tabletext"/>
              <w:spacing w:before="120" w:after="120"/>
              <w:ind w:left="-115"/>
              <w:rPr>
                <w:sz w:val="22"/>
                <w:szCs w:val="22"/>
              </w:rPr>
            </w:pPr>
            <w:r w:rsidRPr="00BF319C">
              <w:rPr>
                <w:sz w:val="22"/>
                <w:szCs w:val="22"/>
              </w:rPr>
              <w:t xml:space="preserve">Geneva, </w:t>
            </w:r>
            <w:r w:rsidR="00A4570F" w:rsidRPr="00BF319C">
              <w:rPr>
                <w:sz w:val="22"/>
                <w:szCs w:val="22"/>
              </w:rPr>
              <w:t>1</w:t>
            </w:r>
            <w:r w:rsidR="00B71779">
              <w:rPr>
                <w:sz w:val="22"/>
                <w:szCs w:val="22"/>
              </w:rPr>
              <w:t>7</w:t>
            </w:r>
            <w:r w:rsidR="00A4570F" w:rsidRPr="00BF319C">
              <w:rPr>
                <w:sz w:val="22"/>
                <w:szCs w:val="22"/>
              </w:rPr>
              <w:t xml:space="preserve"> April 2025</w:t>
            </w:r>
          </w:p>
        </w:tc>
      </w:tr>
      <w:tr w:rsidR="00EE439C" w:rsidRPr="00BF319C" w14:paraId="1188BE59" w14:textId="77777777" w:rsidTr="00E87C18">
        <w:trPr>
          <w:cantSplit/>
          <w:trHeight w:val="746"/>
        </w:trPr>
        <w:tc>
          <w:tcPr>
            <w:tcW w:w="1260" w:type="dxa"/>
          </w:tcPr>
          <w:p w14:paraId="15C386EF" w14:textId="77777777" w:rsidR="00EE439C" w:rsidRPr="00BF319C" w:rsidRDefault="00EE439C" w:rsidP="00E87C18">
            <w:pPr>
              <w:pStyle w:val="Tabletext"/>
              <w:ind w:left="-105"/>
              <w:rPr>
                <w:sz w:val="22"/>
                <w:szCs w:val="22"/>
              </w:rPr>
            </w:pPr>
            <w:r w:rsidRPr="00BF319C">
              <w:rPr>
                <w:b/>
                <w:sz w:val="22"/>
                <w:szCs w:val="22"/>
              </w:rPr>
              <w:t>Ref:</w:t>
            </w:r>
          </w:p>
        </w:tc>
        <w:tc>
          <w:tcPr>
            <w:tcW w:w="3406" w:type="dxa"/>
            <w:gridSpan w:val="2"/>
          </w:tcPr>
          <w:p w14:paraId="091C3B5F" w14:textId="54B09E06" w:rsidR="00EE439C" w:rsidRPr="00BF319C" w:rsidRDefault="00EE439C" w:rsidP="00E87C18">
            <w:pPr>
              <w:pStyle w:val="Docnumber"/>
              <w:framePr w:hSpace="0" w:wrap="auto" w:vAnchor="margin" w:hAnchor="text" w:xAlign="left" w:yAlign="inline"/>
              <w:ind w:left="-105"/>
            </w:pPr>
            <w:r w:rsidRPr="00BF319C">
              <w:t xml:space="preserve">TSB Circular </w:t>
            </w:r>
            <w:r w:rsidR="000B6B28">
              <w:t>46</w:t>
            </w:r>
          </w:p>
        </w:tc>
        <w:tc>
          <w:tcPr>
            <w:tcW w:w="5115" w:type="dxa"/>
            <w:gridSpan w:val="2"/>
            <w:vMerge w:val="restart"/>
          </w:tcPr>
          <w:p w14:paraId="1B1E5600" w14:textId="77777777" w:rsidR="00EE439C" w:rsidRPr="00BF319C" w:rsidRDefault="00EE439C" w:rsidP="00E87C18">
            <w:pPr>
              <w:tabs>
                <w:tab w:val="clear" w:pos="794"/>
                <w:tab w:val="clear" w:pos="1191"/>
                <w:tab w:val="clear" w:pos="1588"/>
                <w:tab w:val="clear" w:pos="1985"/>
                <w:tab w:val="left" w:pos="241"/>
              </w:tabs>
              <w:spacing w:before="0"/>
              <w:ind w:left="283" w:hanging="391"/>
              <w:rPr>
                <w:sz w:val="22"/>
                <w:szCs w:val="22"/>
              </w:rPr>
            </w:pPr>
            <w:r w:rsidRPr="00BF319C">
              <w:rPr>
                <w:b/>
                <w:sz w:val="22"/>
                <w:szCs w:val="22"/>
              </w:rPr>
              <w:t>To:</w:t>
            </w:r>
          </w:p>
          <w:p w14:paraId="75D5F119" w14:textId="77777777" w:rsidR="00EE439C" w:rsidRPr="00BF319C" w:rsidRDefault="00EE439C" w:rsidP="00E87C18">
            <w:pPr>
              <w:tabs>
                <w:tab w:val="clear" w:pos="794"/>
                <w:tab w:val="clear" w:pos="1191"/>
                <w:tab w:val="clear" w:pos="1588"/>
                <w:tab w:val="clear" w:pos="1985"/>
              </w:tabs>
              <w:spacing w:before="40" w:after="40"/>
              <w:ind w:left="283" w:hanging="391"/>
              <w:rPr>
                <w:sz w:val="22"/>
                <w:szCs w:val="22"/>
              </w:rPr>
            </w:pPr>
            <w:r w:rsidRPr="00BF319C">
              <w:rPr>
                <w:sz w:val="22"/>
                <w:szCs w:val="22"/>
              </w:rPr>
              <w:t>-</w:t>
            </w:r>
            <w:r w:rsidRPr="00BF319C">
              <w:rPr>
                <w:sz w:val="22"/>
                <w:szCs w:val="22"/>
              </w:rPr>
              <w:tab/>
              <w:t xml:space="preserve">Administrations of Member States of the </w:t>
            </w:r>
            <w:proofErr w:type="gramStart"/>
            <w:r w:rsidRPr="00BF319C">
              <w:rPr>
                <w:sz w:val="22"/>
                <w:szCs w:val="22"/>
              </w:rPr>
              <w:t>Union;</w:t>
            </w:r>
            <w:proofErr w:type="gramEnd"/>
          </w:p>
          <w:p w14:paraId="72CF8790" w14:textId="7440CC07" w:rsidR="00EE439C" w:rsidRPr="00BF319C" w:rsidRDefault="00EE439C" w:rsidP="00E87C18">
            <w:pPr>
              <w:tabs>
                <w:tab w:val="clear" w:pos="794"/>
                <w:tab w:val="clear" w:pos="1191"/>
                <w:tab w:val="clear" w:pos="1588"/>
                <w:tab w:val="clear" w:pos="1985"/>
              </w:tabs>
              <w:spacing w:before="40" w:after="40"/>
              <w:ind w:left="283" w:hanging="391"/>
              <w:rPr>
                <w:sz w:val="22"/>
                <w:szCs w:val="22"/>
              </w:rPr>
            </w:pPr>
            <w:r w:rsidRPr="00BF319C">
              <w:rPr>
                <w:sz w:val="22"/>
                <w:szCs w:val="22"/>
              </w:rPr>
              <w:t>-</w:t>
            </w:r>
            <w:r w:rsidRPr="00BF319C">
              <w:rPr>
                <w:sz w:val="22"/>
                <w:szCs w:val="22"/>
              </w:rPr>
              <w:tab/>
              <w:t>The State of Palestine (Res. 99 (Rev. Dubai, 2018)</w:t>
            </w:r>
            <w:proofErr w:type="gramStart"/>
            <w:r w:rsidRPr="00BF319C">
              <w:rPr>
                <w:sz w:val="22"/>
                <w:szCs w:val="22"/>
              </w:rPr>
              <w:t>);</w:t>
            </w:r>
            <w:proofErr w:type="gramEnd"/>
          </w:p>
          <w:p w14:paraId="2B8F47A4" w14:textId="77777777" w:rsidR="00EE439C" w:rsidRPr="00BF319C" w:rsidRDefault="00EE439C" w:rsidP="00E87C18">
            <w:pPr>
              <w:tabs>
                <w:tab w:val="clear" w:pos="794"/>
                <w:tab w:val="clear" w:pos="1191"/>
                <w:tab w:val="clear" w:pos="1588"/>
                <w:tab w:val="clear" w:pos="1985"/>
              </w:tabs>
              <w:spacing w:before="40" w:after="40"/>
              <w:ind w:left="283" w:hanging="391"/>
              <w:rPr>
                <w:sz w:val="22"/>
                <w:szCs w:val="22"/>
                <w:lang w:val="fr-CH"/>
              </w:rPr>
            </w:pPr>
            <w:r w:rsidRPr="00BF319C">
              <w:rPr>
                <w:sz w:val="22"/>
                <w:szCs w:val="22"/>
                <w:lang w:val="fr-CH"/>
              </w:rPr>
              <w:t>-</w:t>
            </w:r>
            <w:r w:rsidRPr="00BF319C">
              <w:rPr>
                <w:sz w:val="22"/>
                <w:szCs w:val="22"/>
                <w:lang w:val="fr-CH"/>
              </w:rPr>
              <w:tab/>
              <w:t xml:space="preserve">ITU-T </w:t>
            </w:r>
            <w:proofErr w:type="spellStart"/>
            <w:r w:rsidRPr="00BF319C">
              <w:rPr>
                <w:sz w:val="22"/>
                <w:szCs w:val="22"/>
                <w:lang w:val="fr-CH"/>
              </w:rPr>
              <w:t>Sector</w:t>
            </w:r>
            <w:proofErr w:type="spellEnd"/>
            <w:r w:rsidRPr="00BF319C">
              <w:rPr>
                <w:sz w:val="22"/>
                <w:szCs w:val="22"/>
                <w:lang w:val="fr-CH"/>
              </w:rPr>
              <w:t xml:space="preserve"> </w:t>
            </w:r>
            <w:proofErr w:type="gramStart"/>
            <w:r w:rsidRPr="00BF319C">
              <w:rPr>
                <w:sz w:val="22"/>
                <w:szCs w:val="22"/>
                <w:lang w:val="fr-CH"/>
              </w:rPr>
              <w:t>Members;</w:t>
            </w:r>
            <w:proofErr w:type="gramEnd"/>
          </w:p>
          <w:p w14:paraId="32BC2649" w14:textId="77777777" w:rsidR="00EE439C" w:rsidRPr="00BF319C" w:rsidRDefault="00EE439C" w:rsidP="00E87C18">
            <w:pPr>
              <w:tabs>
                <w:tab w:val="clear" w:pos="794"/>
                <w:tab w:val="clear" w:pos="1191"/>
                <w:tab w:val="clear" w:pos="1588"/>
                <w:tab w:val="clear" w:pos="1985"/>
              </w:tabs>
              <w:spacing w:before="40" w:after="40"/>
              <w:ind w:left="283" w:hanging="391"/>
              <w:rPr>
                <w:sz w:val="22"/>
                <w:szCs w:val="22"/>
                <w:lang w:val="fr-CH"/>
              </w:rPr>
            </w:pPr>
            <w:r w:rsidRPr="00BF319C">
              <w:rPr>
                <w:sz w:val="22"/>
                <w:szCs w:val="22"/>
                <w:lang w:val="fr-CH"/>
              </w:rPr>
              <w:t>-</w:t>
            </w:r>
            <w:r w:rsidRPr="00BF319C">
              <w:rPr>
                <w:sz w:val="22"/>
                <w:szCs w:val="22"/>
                <w:lang w:val="fr-CH"/>
              </w:rPr>
              <w:tab/>
              <w:t xml:space="preserve">ITU-T </w:t>
            </w:r>
            <w:proofErr w:type="gramStart"/>
            <w:r w:rsidRPr="00BF319C">
              <w:rPr>
                <w:sz w:val="22"/>
                <w:szCs w:val="22"/>
                <w:lang w:val="fr-CH"/>
              </w:rPr>
              <w:t>Associates;</w:t>
            </w:r>
            <w:proofErr w:type="gramEnd"/>
          </w:p>
          <w:p w14:paraId="12A971A9" w14:textId="77777777" w:rsidR="00EE439C" w:rsidRPr="00BF319C" w:rsidRDefault="00EE439C" w:rsidP="00E87C1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BF319C">
              <w:rPr>
                <w:sz w:val="22"/>
                <w:szCs w:val="22"/>
              </w:rPr>
              <w:t>-</w:t>
            </w:r>
            <w:r w:rsidRPr="00BF319C">
              <w:rPr>
                <w:sz w:val="22"/>
                <w:szCs w:val="22"/>
              </w:rPr>
              <w:tab/>
              <w:t>ITU Academia</w:t>
            </w:r>
          </w:p>
          <w:p w14:paraId="097A0975" w14:textId="77777777" w:rsidR="00EE439C" w:rsidRPr="00BF319C" w:rsidRDefault="00EE439C" w:rsidP="00E87C18">
            <w:pPr>
              <w:pStyle w:val="Tabletext"/>
              <w:ind w:left="283" w:hanging="391"/>
              <w:rPr>
                <w:sz w:val="22"/>
                <w:szCs w:val="22"/>
              </w:rPr>
            </w:pPr>
            <w:r w:rsidRPr="00BF319C">
              <w:rPr>
                <w:b/>
                <w:sz w:val="22"/>
                <w:szCs w:val="22"/>
              </w:rPr>
              <w:t>Copy to:</w:t>
            </w:r>
          </w:p>
          <w:p w14:paraId="29C995A9" w14:textId="77777777" w:rsidR="00EE439C" w:rsidRPr="00BF319C" w:rsidRDefault="00EE439C" w:rsidP="00E87C18">
            <w:pPr>
              <w:pStyle w:val="Tabletext"/>
              <w:tabs>
                <w:tab w:val="clear" w:pos="284"/>
              </w:tabs>
              <w:ind w:left="283" w:hanging="391"/>
              <w:rPr>
                <w:sz w:val="22"/>
                <w:szCs w:val="22"/>
              </w:rPr>
            </w:pPr>
            <w:r w:rsidRPr="00BF319C">
              <w:rPr>
                <w:sz w:val="22"/>
                <w:szCs w:val="22"/>
              </w:rPr>
              <w:t>-</w:t>
            </w:r>
            <w:r w:rsidRPr="00BF319C">
              <w:rPr>
                <w:sz w:val="22"/>
                <w:szCs w:val="22"/>
              </w:rPr>
              <w:tab/>
              <w:t xml:space="preserve">The chairs and vice-chairs of ITU-T study </w:t>
            </w:r>
            <w:proofErr w:type="gramStart"/>
            <w:r w:rsidRPr="00BF319C">
              <w:rPr>
                <w:sz w:val="22"/>
                <w:szCs w:val="22"/>
              </w:rPr>
              <w:t>groups;</w:t>
            </w:r>
            <w:proofErr w:type="gramEnd"/>
          </w:p>
          <w:p w14:paraId="357F4B2A" w14:textId="77777777" w:rsidR="00EE439C" w:rsidRPr="00BF319C" w:rsidRDefault="00EE439C" w:rsidP="00E87C18">
            <w:pPr>
              <w:pStyle w:val="Tabletext"/>
              <w:tabs>
                <w:tab w:val="clear" w:pos="284"/>
              </w:tabs>
              <w:ind w:left="283" w:hanging="391"/>
              <w:rPr>
                <w:sz w:val="22"/>
                <w:szCs w:val="22"/>
              </w:rPr>
            </w:pPr>
            <w:r w:rsidRPr="00BF319C">
              <w:rPr>
                <w:sz w:val="22"/>
                <w:szCs w:val="22"/>
              </w:rPr>
              <w:t>-</w:t>
            </w:r>
            <w:r w:rsidRPr="00BF319C">
              <w:rPr>
                <w:sz w:val="22"/>
                <w:szCs w:val="22"/>
              </w:rPr>
              <w:tab/>
              <w:t xml:space="preserve">The Director of the Telecommunication Development </w:t>
            </w:r>
            <w:proofErr w:type="gramStart"/>
            <w:r w:rsidRPr="00BF319C">
              <w:rPr>
                <w:sz w:val="22"/>
                <w:szCs w:val="22"/>
              </w:rPr>
              <w:t>Bureau;</w:t>
            </w:r>
            <w:proofErr w:type="gramEnd"/>
          </w:p>
          <w:p w14:paraId="6F734AC5" w14:textId="53D0FAFF" w:rsidR="00EE439C" w:rsidRPr="00BF319C" w:rsidRDefault="00EE439C" w:rsidP="00E87C18">
            <w:pPr>
              <w:pStyle w:val="Tabletext"/>
              <w:tabs>
                <w:tab w:val="clear" w:pos="284"/>
              </w:tabs>
              <w:ind w:left="283" w:hanging="391"/>
              <w:rPr>
                <w:sz w:val="22"/>
                <w:szCs w:val="22"/>
              </w:rPr>
            </w:pPr>
            <w:r w:rsidRPr="00BF319C">
              <w:rPr>
                <w:sz w:val="22"/>
                <w:szCs w:val="22"/>
              </w:rPr>
              <w:t>-</w:t>
            </w:r>
            <w:r w:rsidRPr="00BF319C">
              <w:rPr>
                <w:sz w:val="22"/>
                <w:szCs w:val="22"/>
              </w:rPr>
              <w:tab/>
              <w:t xml:space="preserve">The Director of the Radiocommunication </w:t>
            </w:r>
            <w:proofErr w:type="gramStart"/>
            <w:r w:rsidRPr="00BF319C">
              <w:rPr>
                <w:sz w:val="22"/>
                <w:szCs w:val="22"/>
              </w:rPr>
              <w:t>Bureau</w:t>
            </w:r>
            <w:r w:rsidR="004F0EF1">
              <w:rPr>
                <w:sz w:val="22"/>
                <w:szCs w:val="22"/>
              </w:rPr>
              <w:t>;</w:t>
            </w:r>
            <w:proofErr w:type="gramEnd"/>
          </w:p>
          <w:p w14:paraId="771591D6" w14:textId="3745E90E" w:rsidR="00EE439C" w:rsidRPr="00BF319C" w:rsidRDefault="00EE439C" w:rsidP="00E87C18">
            <w:pPr>
              <w:pStyle w:val="Tabletext"/>
              <w:ind w:left="283" w:hanging="391"/>
              <w:rPr>
                <w:sz w:val="22"/>
                <w:szCs w:val="22"/>
              </w:rPr>
            </w:pPr>
            <w:r w:rsidRPr="00BF319C">
              <w:rPr>
                <w:sz w:val="22"/>
                <w:szCs w:val="22"/>
              </w:rPr>
              <w:t>-</w:t>
            </w:r>
            <w:r w:rsidRPr="00BF319C">
              <w:rPr>
                <w:sz w:val="22"/>
                <w:szCs w:val="22"/>
              </w:rPr>
              <w:tab/>
              <w:t>ITU Regional Office</w:t>
            </w:r>
            <w:r w:rsidR="00B3196D">
              <w:rPr>
                <w:sz w:val="22"/>
                <w:szCs w:val="22"/>
              </w:rPr>
              <w:t>s</w:t>
            </w:r>
          </w:p>
        </w:tc>
      </w:tr>
      <w:tr w:rsidR="00EE439C" w:rsidRPr="00BF319C" w14:paraId="4B512585" w14:textId="77777777" w:rsidTr="00E87C18">
        <w:trPr>
          <w:cantSplit/>
          <w:trHeight w:val="221"/>
        </w:trPr>
        <w:tc>
          <w:tcPr>
            <w:tcW w:w="1260" w:type="dxa"/>
          </w:tcPr>
          <w:p w14:paraId="45FB1CB2" w14:textId="77777777" w:rsidR="00EE439C" w:rsidRPr="00553467" w:rsidRDefault="00EE439C" w:rsidP="00E87C18">
            <w:pPr>
              <w:pStyle w:val="Tabletext"/>
              <w:ind w:left="-105"/>
              <w:rPr>
                <w:bCs/>
                <w:sz w:val="22"/>
                <w:szCs w:val="22"/>
              </w:rPr>
            </w:pPr>
            <w:r w:rsidRPr="00553467">
              <w:rPr>
                <w:bCs/>
                <w:sz w:val="22"/>
                <w:szCs w:val="22"/>
              </w:rPr>
              <w:t>Tel:</w:t>
            </w:r>
          </w:p>
        </w:tc>
        <w:tc>
          <w:tcPr>
            <w:tcW w:w="3406" w:type="dxa"/>
            <w:gridSpan w:val="2"/>
          </w:tcPr>
          <w:p w14:paraId="4D88B3A0" w14:textId="398E9F8C" w:rsidR="00EE439C" w:rsidRPr="00BF319C" w:rsidRDefault="00EE439C" w:rsidP="00E87C18">
            <w:pPr>
              <w:pStyle w:val="Tabletext"/>
              <w:ind w:left="-105"/>
              <w:rPr>
                <w:sz w:val="22"/>
                <w:szCs w:val="22"/>
              </w:rPr>
            </w:pPr>
            <w:r w:rsidRPr="00BF319C">
              <w:rPr>
                <w:sz w:val="22"/>
                <w:szCs w:val="22"/>
              </w:rPr>
              <w:t>+41 22 730 6301 </w:t>
            </w:r>
          </w:p>
        </w:tc>
        <w:tc>
          <w:tcPr>
            <w:tcW w:w="5115" w:type="dxa"/>
            <w:gridSpan w:val="2"/>
            <w:vMerge/>
          </w:tcPr>
          <w:p w14:paraId="105FEE99" w14:textId="3AB37C04" w:rsidR="00EE439C" w:rsidRPr="00BF319C" w:rsidRDefault="00EE439C" w:rsidP="00E87C18">
            <w:pPr>
              <w:pStyle w:val="Tabletext"/>
              <w:ind w:left="283" w:hanging="391"/>
              <w:rPr>
                <w:sz w:val="22"/>
                <w:szCs w:val="22"/>
              </w:rPr>
            </w:pPr>
          </w:p>
        </w:tc>
      </w:tr>
      <w:tr w:rsidR="00EE439C" w:rsidRPr="00BF319C" w14:paraId="0E71A02B" w14:textId="77777777" w:rsidTr="00E87C18">
        <w:trPr>
          <w:cantSplit/>
          <w:trHeight w:val="282"/>
        </w:trPr>
        <w:tc>
          <w:tcPr>
            <w:tcW w:w="1260" w:type="dxa"/>
          </w:tcPr>
          <w:p w14:paraId="0319332A" w14:textId="77777777" w:rsidR="00EE439C" w:rsidRPr="00553467" w:rsidRDefault="00EE439C" w:rsidP="00E87C18">
            <w:pPr>
              <w:pStyle w:val="Tabletext"/>
              <w:ind w:left="-105"/>
              <w:rPr>
                <w:bCs/>
                <w:sz w:val="22"/>
                <w:szCs w:val="22"/>
              </w:rPr>
            </w:pPr>
            <w:r w:rsidRPr="00553467">
              <w:rPr>
                <w:bCs/>
                <w:sz w:val="22"/>
                <w:szCs w:val="22"/>
              </w:rPr>
              <w:t>Fax:</w:t>
            </w:r>
          </w:p>
        </w:tc>
        <w:tc>
          <w:tcPr>
            <w:tcW w:w="3406" w:type="dxa"/>
            <w:gridSpan w:val="2"/>
          </w:tcPr>
          <w:p w14:paraId="78CC8F8C" w14:textId="77777777" w:rsidR="00EE439C" w:rsidRPr="00BF319C" w:rsidRDefault="00EE439C" w:rsidP="00E87C18">
            <w:pPr>
              <w:pStyle w:val="Tabletext"/>
              <w:ind w:left="-105"/>
              <w:rPr>
                <w:b/>
                <w:sz w:val="22"/>
                <w:szCs w:val="22"/>
              </w:rPr>
            </w:pPr>
            <w:r w:rsidRPr="00BF319C">
              <w:rPr>
                <w:sz w:val="22"/>
                <w:szCs w:val="22"/>
              </w:rPr>
              <w:t>+41 22 730 5853</w:t>
            </w:r>
          </w:p>
        </w:tc>
        <w:tc>
          <w:tcPr>
            <w:tcW w:w="5115" w:type="dxa"/>
            <w:gridSpan w:val="2"/>
            <w:vMerge/>
          </w:tcPr>
          <w:p w14:paraId="5AABDE07" w14:textId="23227A01" w:rsidR="00EE439C" w:rsidRPr="00BF319C" w:rsidRDefault="00EE439C" w:rsidP="00E87C18">
            <w:pPr>
              <w:pStyle w:val="Tabletext"/>
              <w:ind w:left="283" w:hanging="391"/>
              <w:rPr>
                <w:sz w:val="22"/>
                <w:szCs w:val="22"/>
              </w:rPr>
            </w:pPr>
          </w:p>
        </w:tc>
      </w:tr>
      <w:tr w:rsidR="00EE439C" w:rsidRPr="00BF319C" w14:paraId="5EBD4325" w14:textId="77777777" w:rsidTr="00553467">
        <w:trPr>
          <w:cantSplit/>
          <w:trHeight w:val="2340"/>
        </w:trPr>
        <w:tc>
          <w:tcPr>
            <w:tcW w:w="1260" w:type="dxa"/>
          </w:tcPr>
          <w:p w14:paraId="381A3B22" w14:textId="77777777" w:rsidR="00EE439C" w:rsidRPr="00553467" w:rsidRDefault="00EE439C" w:rsidP="00E87C18">
            <w:pPr>
              <w:pStyle w:val="Tabletext"/>
              <w:ind w:left="-105"/>
              <w:rPr>
                <w:bCs/>
                <w:sz w:val="22"/>
                <w:szCs w:val="22"/>
              </w:rPr>
            </w:pPr>
            <w:r w:rsidRPr="00553467">
              <w:rPr>
                <w:bCs/>
                <w:sz w:val="22"/>
                <w:szCs w:val="22"/>
              </w:rPr>
              <w:t>E-mail:</w:t>
            </w:r>
          </w:p>
        </w:tc>
        <w:tc>
          <w:tcPr>
            <w:tcW w:w="3406" w:type="dxa"/>
            <w:gridSpan w:val="2"/>
          </w:tcPr>
          <w:p w14:paraId="1DA993AF" w14:textId="19CB9D2D" w:rsidR="00EE439C" w:rsidRPr="00BF319C" w:rsidRDefault="00A4570F" w:rsidP="00E87C18">
            <w:pPr>
              <w:pStyle w:val="Tabletext"/>
              <w:ind w:left="-105"/>
              <w:rPr>
                <w:sz w:val="22"/>
                <w:szCs w:val="22"/>
              </w:rPr>
            </w:pPr>
            <w:hyperlink r:id="rId11" w:history="1">
              <w:r w:rsidRPr="00BF319C">
                <w:rPr>
                  <w:rStyle w:val="Hyperlink"/>
                  <w:sz w:val="22"/>
                  <w:szCs w:val="22"/>
                </w:rPr>
                <w:t>tsbsg20@itu.int</w:t>
              </w:r>
            </w:hyperlink>
          </w:p>
          <w:p w14:paraId="615B52F4" w14:textId="7E5A8E21" w:rsidR="00EE439C" w:rsidRPr="00BF319C" w:rsidRDefault="00EE439C" w:rsidP="00E87C18">
            <w:pPr>
              <w:pStyle w:val="Tabletext"/>
              <w:ind w:left="-105"/>
              <w:rPr>
                <w:sz w:val="22"/>
                <w:szCs w:val="22"/>
              </w:rPr>
            </w:pPr>
          </w:p>
        </w:tc>
        <w:tc>
          <w:tcPr>
            <w:tcW w:w="5115" w:type="dxa"/>
            <w:gridSpan w:val="2"/>
            <w:vMerge/>
          </w:tcPr>
          <w:p w14:paraId="4B498698" w14:textId="301B008F" w:rsidR="00EE439C" w:rsidRPr="00BF319C" w:rsidRDefault="00EE439C" w:rsidP="00E87C18">
            <w:pPr>
              <w:pStyle w:val="Tabletext"/>
              <w:tabs>
                <w:tab w:val="clear" w:pos="284"/>
              </w:tabs>
              <w:ind w:left="283" w:hanging="391"/>
              <w:rPr>
                <w:sz w:val="22"/>
                <w:szCs w:val="22"/>
              </w:rPr>
            </w:pPr>
          </w:p>
        </w:tc>
      </w:tr>
      <w:tr w:rsidR="00FA46A0" w:rsidRPr="000B6B28" w14:paraId="669AAEA7" w14:textId="77777777" w:rsidTr="00E87C18">
        <w:trPr>
          <w:cantSplit/>
          <w:trHeight w:val="615"/>
        </w:trPr>
        <w:tc>
          <w:tcPr>
            <w:tcW w:w="1260" w:type="dxa"/>
          </w:tcPr>
          <w:p w14:paraId="1DC5B8B0" w14:textId="77777777" w:rsidR="00FA46A0" w:rsidRPr="000B6B28" w:rsidRDefault="00B61012" w:rsidP="00E87C18">
            <w:pPr>
              <w:pStyle w:val="Tabletext"/>
              <w:ind w:left="-105"/>
              <w:rPr>
                <w:rFonts w:cs="Calibri"/>
                <w:sz w:val="22"/>
                <w:szCs w:val="22"/>
              </w:rPr>
            </w:pPr>
            <w:r w:rsidRPr="000B6B28">
              <w:rPr>
                <w:rFonts w:cs="Calibri"/>
                <w:b/>
                <w:bCs/>
                <w:sz w:val="22"/>
                <w:szCs w:val="22"/>
              </w:rPr>
              <w:t>Subject:</w:t>
            </w:r>
          </w:p>
        </w:tc>
        <w:tc>
          <w:tcPr>
            <w:tcW w:w="8521" w:type="dxa"/>
            <w:gridSpan w:val="4"/>
          </w:tcPr>
          <w:p w14:paraId="454AEE09" w14:textId="16FB00CC" w:rsidR="00FA46A0" w:rsidRPr="000B6B28" w:rsidRDefault="00A4570F" w:rsidP="00E87C18">
            <w:pPr>
              <w:pStyle w:val="Tabletext"/>
              <w:ind w:left="-105"/>
              <w:rPr>
                <w:rFonts w:cs="Calibri"/>
                <w:b/>
                <w:bCs/>
                <w:sz w:val="22"/>
                <w:szCs w:val="22"/>
              </w:rPr>
            </w:pPr>
            <w:r w:rsidRPr="000B6B28">
              <w:rPr>
                <w:rFonts w:cs="Calibri"/>
                <w:b/>
                <w:bCs/>
                <w:sz w:val="22"/>
                <w:szCs w:val="22"/>
              </w:rPr>
              <w:t xml:space="preserve">Forum on Connected by Design: Building Inclusive Digital Infrastructure for Future-Ready Cities </w:t>
            </w:r>
            <w:r w:rsidR="00490907" w:rsidRPr="000B6B28">
              <w:rPr>
                <w:rFonts w:cs="Calibri"/>
                <w:b/>
                <w:bCs/>
                <w:sz w:val="22"/>
                <w:szCs w:val="22"/>
              </w:rPr>
              <w:t>(</w:t>
            </w:r>
            <w:r w:rsidRPr="000B6B28">
              <w:rPr>
                <w:rFonts w:cs="Calibri"/>
                <w:b/>
                <w:bCs/>
                <w:sz w:val="22"/>
                <w:szCs w:val="22"/>
              </w:rPr>
              <w:t>Geneva, </w:t>
            </w:r>
            <w:r w:rsidR="00AB515A">
              <w:rPr>
                <w:rFonts w:cs="Calibri"/>
                <w:b/>
                <w:bCs/>
                <w:sz w:val="22"/>
                <w:szCs w:val="22"/>
              </w:rPr>
              <w:t xml:space="preserve">Switzerland, </w:t>
            </w:r>
            <w:r w:rsidRPr="000B6B28">
              <w:rPr>
                <w:rFonts w:cs="Calibri"/>
                <w:b/>
                <w:bCs/>
                <w:sz w:val="22"/>
                <w:szCs w:val="22"/>
              </w:rPr>
              <w:t>15 September 2025</w:t>
            </w:r>
            <w:r w:rsidR="00490907" w:rsidRPr="000B6B28">
              <w:rPr>
                <w:rFonts w:cs="Calibri"/>
                <w:b/>
                <w:bCs/>
                <w:sz w:val="22"/>
                <w:szCs w:val="22"/>
              </w:rPr>
              <w:t>)</w:t>
            </w:r>
          </w:p>
        </w:tc>
      </w:tr>
    </w:tbl>
    <w:p w14:paraId="51739827" w14:textId="77777777" w:rsidR="00FA46A0" w:rsidRPr="00B3196D" w:rsidRDefault="00B61012">
      <w:pPr>
        <w:rPr>
          <w:rFonts w:cs="Calibri"/>
          <w:sz w:val="22"/>
          <w:szCs w:val="22"/>
        </w:rPr>
      </w:pPr>
      <w:r w:rsidRPr="00B3196D">
        <w:rPr>
          <w:rFonts w:cs="Calibri"/>
          <w:sz w:val="22"/>
          <w:szCs w:val="22"/>
        </w:rPr>
        <w:t>Dear Sir/Madam,</w:t>
      </w:r>
    </w:p>
    <w:p w14:paraId="1E0E0D02" w14:textId="6286C515" w:rsidR="00892489" w:rsidRPr="00B3196D" w:rsidRDefault="00892489" w:rsidP="00892489">
      <w:pPr>
        <w:rPr>
          <w:rFonts w:cs="Calibri"/>
          <w:sz w:val="22"/>
          <w:szCs w:val="22"/>
        </w:rPr>
      </w:pPr>
      <w:r w:rsidRPr="00B3196D">
        <w:rPr>
          <w:rFonts w:cs="Calibri"/>
          <w:bCs/>
          <w:sz w:val="22"/>
          <w:szCs w:val="22"/>
        </w:rPr>
        <w:t>1</w:t>
      </w:r>
      <w:r w:rsidRPr="00B3196D">
        <w:rPr>
          <w:rFonts w:cs="Calibri"/>
          <w:sz w:val="22"/>
          <w:szCs w:val="22"/>
        </w:rPr>
        <w:tab/>
        <w:t>I am pleased to inform you that the International Telecommunication Union (ITU)</w:t>
      </w:r>
      <w:r w:rsidR="00A4570F" w:rsidRPr="00B3196D">
        <w:rPr>
          <w:rFonts w:cs="Calibri"/>
          <w:sz w:val="22"/>
          <w:szCs w:val="22"/>
        </w:rPr>
        <w:t xml:space="preserve"> </w:t>
      </w:r>
      <w:r w:rsidRPr="00B3196D">
        <w:rPr>
          <w:rFonts w:cs="Calibri"/>
          <w:sz w:val="22"/>
          <w:szCs w:val="22"/>
        </w:rPr>
        <w:t xml:space="preserve">is organizing the </w:t>
      </w:r>
      <w:r w:rsidR="00A4570F" w:rsidRPr="00B3196D">
        <w:rPr>
          <w:rFonts w:cs="Calibri"/>
          <w:b/>
          <w:bCs/>
          <w:sz w:val="22"/>
          <w:szCs w:val="22"/>
        </w:rPr>
        <w:t xml:space="preserve">Forum on Connected by Design: Building Inclusive Digital Infrastructure for Future-Ready Cities </w:t>
      </w:r>
      <w:r w:rsidRPr="00B3196D">
        <w:rPr>
          <w:rFonts w:cs="Calibri"/>
          <w:sz w:val="22"/>
          <w:szCs w:val="22"/>
        </w:rPr>
        <w:t xml:space="preserve">taking place on </w:t>
      </w:r>
      <w:r w:rsidR="00A4570F" w:rsidRPr="00B3196D">
        <w:rPr>
          <w:rFonts w:cs="Calibri"/>
          <w:b/>
          <w:bCs/>
          <w:sz w:val="22"/>
          <w:szCs w:val="22"/>
        </w:rPr>
        <w:t>15 September</w:t>
      </w:r>
      <w:r w:rsidR="00945A50">
        <w:rPr>
          <w:rFonts w:cs="Calibri"/>
          <w:b/>
          <w:bCs/>
          <w:sz w:val="22"/>
          <w:szCs w:val="22"/>
        </w:rPr>
        <w:t xml:space="preserve"> </w:t>
      </w:r>
      <w:r w:rsidR="00A4570F" w:rsidRPr="00B3196D">
        <w:rPr>
          <w:rFonts w:cs="Calibri"/>
          <w:b/>
          <w:bCs/>
          <w:sz w:val="22"/>
          <w:szCs w:val="22"/>
        </w:rPr>
        <w:t>2025</w:t>
      </w:r>
      <w:r w:rsidR="0083284C" w:rsidRPr="00B3196D">
        <w:rPr>
          <w:rFonts w:cs="Calibri"/>
          <w:b/>
          <w:bCs/>
          <w:sz w:val="22"/>
          <w:szCs w:val="22"/>
        </w:rPr>
        <w:t xml:space="preserve"> </w:t>
      </w:r>
      <w:r w:rsidR="0083284C" w:rsidRPr="00B3196D">
        <w:rPr>
          <w:rFonts w:cs="Calibri"/>
          <w:sz w:val="22"/>
          <w:szCs w:val="22"/>
        </w:rPr>
        <w:t>from 0930 to 1230 hours CEST</w:t>
      </w:r>
      <w:r w:rsidR="00A4570F" w:rsidRPr="00B3196D">
        <w:rPr>
          <w:rFonts w:cs="Calibri"/>
          <w:b/>
          <w:bCs/>
          <w:sz w:val="22"/>
          <w:szCs w:val="22"/>
        </w:rPr>
        <w:t xml:space="preserve"> </w:t>
      </w:r>
      <w:r w:rsidR="00CC2B3F" w:rsidRPr="00B3196D">
        <w:rPr>
          <w:rFonts w:cs="Calibri"/>
          <w:sz w:val="22"/>
          <w:szCs w:val="22"/>
        </w:rPr>
        <w:t xml:space="preserve">at </w:t>
      </w:r>
      <w:r w:rsidR="0083284C" w:rsidRPr="00B3196D">
        <w:rPr>
          <w:rFonts w:cs="Calibri"/>
          <w:b/>
          <w:bCs/>
          <w:sz w:val="22"/>
          <w:szCs w:val="22"/>
        </w:rPr>
        <w:t xml:space="preserve">ITU </w:t>
      </w:r>
      <w:r w:rsidR="00AB515A" w:rsidRPr="00B3196D">
        <w:rPr>
          <w:rFonts w:cs="Calibri"/>
          <w:b/>
          <w:bCs/>
          <w:sz w:val="22"/>
          <w:szCs w:val="22"/>
        </w:rPr>
        <w:t>H</w:t>
      </w:r>
      <w:r w:rsidR="00CC2B3F" w:rsidRPr="00B3196D">
        <w:rPr>
          <w:rFonts w:cs="Calibri"/>
          <w:b/>
          <w:bCs/>
          <w:sz w:val="22"/>
          <w:szCs w:val="22"/>
        </w:rPr>
        <w:t xml:space="preserve">eadquarters </w:t>
      </w:r>
      <w:r w:rsidR="00A4570F" w:rsidRPr="00B3196D">
        <w:rPr>
          <w:rFonts w:cs="Calibri"/>
          <w:b/>
          <w:bCs/>
          <w:sz w:val="22"/>
          <w:szCs w:val="22"/>
        </w:rPr>
        <w:t>in Geneva, Switzerland</w:t>
      </w:r>
      <w:r w:rsidRPr="00B3196D">
        <w:rPr>
          <w:rFonts w:cs="Calibri"/>
          <w:sz w:val="22"/>
          <w:szCs w:val="22"/>
        </w:rPr>
        <w:t>.</w:t>
      </w:r>
    </w:p>
    <w:p w14:paraId="0247C91D" w14:textId="67438FB7" w:rsidR="00892489" w:rsidRPr="00B3196D" w:rsidRDefault="00892489" w:rsidP="00892489">
      <w:pPr>
        <w:rPr>
          <w:rFonts w:cs="Calibri"/>
          <w:sz w:val="22"/>
          <w:szCs w:val="22"/>
        </w:rPr>
      </w:pPr>
      <w:r w:rsidRPr="00B3196D">
        <w:rPr>
          <w:rFonts w:cs="Calibri"/>
          <w:sz w:val="22"/>
          <w:szCs w:val="22"/>
        </w:rPr>
        <w:t>2</w:t>
      </w:r>
      <w:r w:rsidRPr="00B3196D">
        <w:rPr>
          <w:rFonts w:cs="Calibri"/>
          <w:sz w:val="22"/>
          <w:szCs w:val="22"/>
        </w:rPr>
        <w:tab/>
        <w:t xml:space="preserve">The </w:t>
      </w:r>
      <w:r w:rsidR="00847DA9" w:rsidRPr="00B3196D">
        <w:rPr>
          <w:rFonts w:cs="Calibri"/>
          <w:sz w:val="22"/>
          <w:szCs w:val="22"/>
        </w:rPr>
        <w:t>Forum</w:t>
      </w:r>
      <w:r w:rsidRPr="00B3196D">
        <w:rPr>
          <w:rFonts w:cs="Calibri"/>
          <w:sz w:val="22"/>
          <w:szCs w:val="22"/>
        </w:rPr>
        <w:t xml:space="preserve"> will be </w:t>
      </w:r>
      <w:r w:rsidR="00847DA9" w:rsidRPr="00B3196D">
        <w:rPr>
          <w:rFonts w:cs="Calibri"/>
          <w:sz w:val="22"/>
          <w:szCs w:val="22"/>
        </w:rPr>
        <w:t xml:space="preserve">collocated with </w:t>
      </w:r>
      <w:r w:rsidRPr="00B3196D">
        <w:rPr>
          <w:rFonts w:cs="Calibri"/>
          <w:sz w:val="22"/>
          <w:szCs w:val="22"/>
        </w:rPr>
        <w:t xml:space="preserve">the </w:t>
      </w:r>
      <w:r w:rsidR="00847DA9" w:rsidRPr="00B3196D">
        <w:rPr>
          <w:rFonts w:cs="Calibri"/>
          <w:sz w:val="22"/>
          <w:szCs w:val="22"/>
        </w:rPr>
        <w:t>meeting</w:t>
      </w:r>
      <w:r w:rsidR="00FD302B" w:rsidRPr="00B3196D">
        <w:rPr>
          <w:rFonts w:cs="Calibri"/>
          <w:sz w:val="22"/>
          <w:szCs w:val="22"/>
        </w:rPr>
        <w:t xml:space="preserve"> </w:t>
      </w:r>
      <w:r w:rsidR="00847DA9" w:rsidRPr="00B3196D">
        <w:rPr>
          <w:rFonts w:cs="Calibri"/>
          <w:sz w:val="22"/>
          <w:szCs w:val="22"/>
        </w:rPr>
        <w:t xml:space="preserve">of ITU-T Study Group </w:t>
      </w:r>
      <w:r w:rsidR="00CC2B3F" w:rsidRPr="00B3196D">
        <w:rPr>
          <w:rFonts w:cs="Calibri"/>
          <w:sz w:val="22"/>
          <w:szCs w:val="22"/>
        </w:rPr>
        <w:t>20 (</w:t>
      </w:r>
      <w:r w:rsidR="00CC2B3F" w:rsidRPr="00B3196D">
        <w:rPr>
          <w:rFonts w:cs="Calibri"/>
          <w:i/>
          <w:iCs/>
          <w:sz w:val="22"/>
          <w:szCs w:val="22"/>
        </w:rPr>
        <w:t>Internet of Things, digital twins and smart sustainable cities and communities</w:t>
      </w:r>
      <w:r w:rsidR="00CC2B3F" w:rsidRPr="00B3196D">
        <w:rPr>
          <w:rFonts w:cs="Calibri"/>
          <w:sz w:val="22"/>
          <w:szCs w:val="22"/>
        </w:rPr>
        <w:t xml:space="preserve">) taking place </w:t>
      </w:r>
      <w:r w:rsidR="00945A50">
        <w:rPr>
          <w:rFonts w:cs="Calibri"/>
          <w:sz w:val="22"/>
          <w:szCs w:val="22"/>
        </w:rPr>
        <w:t>from</w:t>
      </w:r>
      <w:r w:rsidR="00CC2B3F" w:rsidRPr="00B3196D">
        <w:rPr>
          <w:rFonts w:cs="Calibri"/>
          <w:sz w:val="22"/>
          <w:szCs w:val="22"/>
        </w:rPr>
        <w:t xml:space="preserve"> 15 to 25 September 2025 </w:t>
      </w:r>
      <w:r w:rsidR="00F323F7" w:rsidRPr="00B3196D">
        <w:rPr>
          <w:rFonts w:cs="Calibri"/>
          <w:sz w:val="22"/>
          <w:szCs w:val="22"/>
        </w:rPr>
        <w:t xml:space="preserve">and </w:t>
      </w:r>
      <w:r w:rsidR="00CA6E05" w:rsidRPr="00B3196D">
        <w:rPr>
          <w:rFonts w:cs="Calibri"/>
          <w:sz w:val="22"/>
          <w:szCs w:val="22"/>
        </w:rPr>
        <w:t xml:space="preserve">the </w:t>
      </w:r>
      <w:r w:rsidR="00CC2B3F" w:rsidRPr="00B3196D">
        <w:rPr>
          <w:rFonts w:cs="Calibri"/>
          <w:sz w:val="22"/>
          <w:szCs w:val="22"/>
        </w:rPr>
        <w:t>meeting of the Joint Coordination Activity on Internet of Things, digital twins and smart sustainable cities and communities (</w:t>
      </w:r>
      <w:hyperlink r:id="rId12" w:history="1">
        <w:r w:rsidR="00CC2B3F" w:rsidRPr="00B3196D">
          <w:rPr>
            <w:rStyle w:val="Hyperlink"/>
            <w:rFonts w:cs="Calibri"/>
            <w:sz w:val="22"/>
            <w:szCs w:val="22"/>
          </w:rPr>
          <w:t>JCA-IoT, DT and SSC&amp;C</w:t>
        </w:r>
      </w:hyperlink>
      <w:r w:rsidR="00CC2B3F" w:rsidRPr="00B3196D">
        <w:rPr>
          <w:rFonts w:cs="Calibri"/>
          <w:sz w:val="22"/>
          <w:szCs w:val="22"/>
        </w:rPr>
        <w:t>)</w:t>
      </w:r>
      <w:r w:rsidR="00847535" w:rsidRPr="00B3196D">
        <w:rPr>
          <w:rFonts w:cs="Calibri"/>
          <w:sz w:val="22"/>
          <w:szCs w:val="22"/>
        </w:rPr>
        <w:t>,</w:t>
      </w:r>
      <w:r w:rsidR="00F323F7" w:rsidRPr="00B3196D">
        <w:rPr>
          <w:rFonts w:cs="Calibri"/>
          <w:sz w:val="22"/>
          <w:szCs w:val="22"/>
        </w:rPr>
        <w:t xml:space="preserve"> taking place </w:t>
      </w:r>
      <w:r w:rsidR="00CC2B3F" w:rsidRPr="00B3196D">
        <w:rPr>
          <w:rFonts w:cs="Calibri"/>
          <w:sz w:val="22"/>
          <w:szCs w:val="22"/>
        </w:rPr>
        <w:t>on 26 September</w:t>
      </w:r>
      <w:r w:rsidR="00847DA9" w:rsidRPr="00B3196D">
        <w:rPr>
          <w:rFonts w:cs="Calibri"/>
          <w:sz w:val="22"/>
          <w:szCs w:val="22"/>
        </w:rPr>
        <w:t xml:space="preserve"> 2025</w:t>
      </w:r>
      <w:r w:rsidRPr="00B3196D">
        <w:rPr>
          <w:rFonts w:cs="Calibri"/>
          <w:sz w:val="22"/>
          <w:szCs w:val="22"/>
        </w:rPr>
        <w:t xml:space="preserve">. </w:t>
      </w:r>
    </w:p>
    <w:p w14:paraId="21FF75D9" w14:textId="1E517030" w:rsidR="00847DA9" w:rsidRPr="00B3196D" w:rsidRDefault="00847DA9" w:rsidP="00847DA9">
      <w:pPr>
        <w:rPr>
          <w:rFonts w:cs="Calibri"/>
          <w:sz w:val="22"/>
          <w:szCs w:val="22"/>
        </w:rPr>
      </w:pPr>
      <w:r w:rsidRPr="00B3196D">
        <w:rPr>
          <w:rFonts w:cs="Calibri"/>
          <w:sz w:val="22"/>
          <w:szCs w:val="22"/>
        </w:rPr>
        <w:t>3</w:t>
      </w:r>
      <w:r w:rsidR="00892489" w:rsidRPr="00B3196D">
        <w:rPr>
          <w:rFonts w:cs="Calibri"/>
          <w:sz w:val="22"/>
          <w:szCs w:val="22"/>
        </w:rPr>
        <w:tab/>
      </w:r>
      <w:r w:rsidRPr="00B3196D">
        <w:rPr>
          <w:rFonts w:cs="Calibri"/>
          <w:sz w:val="22"/>
          <w:szCs w:val="22"/>
        </w:rPr>
        <w:t xml:space="preserve">The </w:t>
      </w:r>
      <w:r w:rsidR="00CC2B3F" w:rsidRPr="00B3196D">
        <w:rPr>
          <w:rFonts w:cs="Calibri"/>
          <w:sz w:val="22"/>
          <w:szCs w:val="22"/>
        </w:rPr>
        <w:t xml:space="preserve">Forum </w:t>
      </w:r>
      <w:r w:rsidRPr="00B3196D">
        <w:rPr>
          <w:rFonts w:cs="Calibri"/>
          <w:sz w:val="22"/>
          <w:szCs w:val="22"/>
        </w:rPr>
        <w:t xml:space="preserve">will bring together </w:t>
      </w:r>
      <w:r w:rsidR="00CC2B3F" w:rsidRPr="00B3196D">
        <w:rPr>
          <w:rFonts w:cs="Calibri"/>
          <w:sz w:val="22"/>
          <w:szCs w:val="22"/>
        </w:rPr>
        <w:t xml:space="preserve">global leaders, city innovators, and digital visionaries for a high-level </w:t>
      </w:r>
      <w:r w:rsidR="00945A50">
        <w:rPr>
          <w:rFonts w:cs="Calibri"/>
          <w:sz w:val="22"/>
          <w:szCs w:val="22"/>
        </w:rPr>
        <w:t>event</w:t>
      </w:r>
      <w:r w:rsidR="00945A50" w:rsidRPr="00B3196D">
        <w:rPr>
          <w:rFonts w:cs="Calibri"/>
          <w:sz w:val="22"/>
          <w:szCs w:val="22"/>
        </w:rPr>
        <w:t xml:space="preserve"> </w:t>
      </w:r>
      <w:r w:rsidR="00CC2B3F" w:rsidRPr="00B3196D">
        <w:rPr>
          <w:rFonts w:cs="Calibri"/>
          <w:sz w:val="22"/>
          <w:szCs w:val="22"/>
        </w:rPr>
        <w:t>exploring how Digital Public Infrastructure (DPI) can transform cities and communities into more inclusive, resilient, and citizen-centric spaces</w:t>
      </w:r>
      <w:r w:rsidRPr="00B3196D">
        <w:rPr>
          <w:rFonts w:cs="Calibri"/>
          <w:sz w:val="22"/>
          <w:szCs w:val="22"/>
        </w:rPr>
        <w:t>.</w:t>
      </w:r>
    </w:p>
    <w:p w14:paraId="65B60B83" w14:textId="13E4891E" w:rsidR="00CC2B3F" w:rsidRPr="00B3196D" w:rsidRDefault="00CC2B3F" w:rsidP="00892489">
      <w:pPr>
        <w:rPr>
          <w:rFonts w:cs="Calibri"/>
          <w:sz w:val="22"/>
          <w:szCs w:val="22"/>
        </w:rPr>
      </w:pPr>
      <w:r w:rsidRPr="00B3196D">
        <w:rPr>
          <w:rFonts w:cs="Calibri"/>
          <w:sz w:val="22"/>
          <w:szCs w:val="22"/>
        </w:rPr>
        <w:t xml:space="preserve">This event will spotlight scalable approaches to interoperable digital ID, payments, data sharing, and smart urban governance, bridging policy, technology, and social impact. </w:t>
      </w:r>
    </w:p>
    <w:p w14:paraId="544EBEFF" w14:textId="0656226C" w:rsidR="00892489" w:rsidRPr="00B3196D" w:rsidRDefault="00892489" w:rsidP="00892489">
      <w:pPr>
        <w:rPr>
          <w:rFonts w:cs="Calibri"/>
          <w:sz w:val="22"/>
          <w:szCs w:val="22"/>
        </w:rPr>
      </w:pPr>
      <w:r w:rsidRPr="00B3196D">
        <w:rPr>
          <w:rFonts w:cs="Calibri"/>
          <w:sz w:val="22"/>
          <w:szCs w:val="22"/>
        </w:rPr>
        <w:t>4</w:t>
      </w:r>
      <w:r w:rsidRPr="00B3196D">
        <w:rPr>
          <w:rFonts w:cs="Calibri"/>
          <w:sz w:val="22"/>
          <w:szCs w:val="22"/>
        </w:rPr>
        <w:tab/>
        <w:t xml:space="preserve">The </w:t>
      </w:r>
      <w:r w:rsidR="00847DA9" w:rsidRPr="00B3196D">
        <w:rPr>
          <w:rFonts w:cs="Calibri"/>
          <w:sz w:val="22"/>
          <w:szCs w:val="22"/>
        </w:rPr>
        <w:t xml:space="preserve">Forum </w:t>
      </w:r>
      <w:r w:rsidRPr="00B3196D">
        <w:rPr>
          <w:rFonts w:cs="Calibri"/>
          <w:sz w:val="22"/>
          <w:szCs w:val="22"/>
        </w:rPr>
        <w:t xml:space="preserve">will be held in </w:t>
      </w:r>
      <w:r w:rsidR="00CC2B3F" w:rsidRPr="00B3196D">
        <w:rPr>
          <w:rFonts w:cs="Calibri"/>
          <w:sz w:val="22"/>
          <w:szCs w:val="22"/>
        </w:rPr>
        <w:t>English</w:t>
      </w:r>
      <w:r w:rsidR="00945A50">
        <w:rPr>
          <w:rFonts w:cs="Calibri"/>
          <w:sz w:val="22"/>
          <w:szCs w:val="22"/>
        </w:rPr>
        <w:t xml:space="preserve"> and</w:t>
      </w:r>
      <w:r w:rsidRPr="00B3196D">
        <w:rPr>
          <w:rFonts w:cs="Calibri"/>
          <w:sz w:val="22"/>
          <w:szCs w:val="22"/>
        </w:rPr>
        <w:t xml:space="preserve"> </w:t>
      </w:r>
      <w:r w:rsidR="00945A50">
        <w:rPr>
          <w:rFonts w:cs="Calibri"/>
          <w:sz w:val="22"/>
          <w:szCs w:val="22"/>
        </w:rPr>
        <w:t>r</w:t>
      </w:r>
      <w:r w:rsidR="008361F1" w:rsidRPr="00B3196D">
        <w:rPr>
          <w:rFonts w:cs="Calibri"/>
          <w:sz w:val="22"/>
          <w:szCs w:val="22"/>
        </w:rPr>
        <w:t>emote participation will be provided.</w:t>
      </w:r>
    </w:p>
    <w:p w14:paraId="6C02272F" w14:textId="18752285" w:rsidR="00892489" w:rsidRPr="00B3196D" w:rsidRDefault="00892489" w:rsidP="00892489">
      <w:pPr>
        <w:rPr>
          <w:rFonts w:cs="Calibri"/>
          <w:sz w:val="22"/>
          <w:szCs w:val="22"/>
        </w:rPr>
      </w:pPr>
      <w:r w:rsidRPr="00B3196D">
        <w:rPr>
          <w:rFonts w:cs="Calibri"/>
          <w:sz w:val="22"/>
          <w:szCs w:val="22"/>
        </w:rPr>
        <w:t>5</w:t>
      </w:r>
      <w:r w:rsidRPr="00B3196D">
        <w:rPr>
          <w:rFonts w:cs="Calibri"/>
          <w:sz w:val="22"/>
          <w:szCs w:val="22"/>
        </w:rPr>
        <w:tab/>
      </w:r>
      <w:r w:rsidR="0083284C" w:rsidRPr="00B3196D">
        <w:rPr>
          <w:rFonts w:cs="Calibri"/>
          <w:sz w:val="22"/>
          <w:szCs w:val="22"/>
        </w:rPr>
        <w:t>Participation</w:t>
      </w:r>
      <w:r w:rsidR="00945A50">
        <w:rPr>
          <w:rFonts w:cs="Calibri"/>
          <w:sz w:val="22"/>
          <w:szCs w:val="22"/>
        </w:rPr>
        <w:t xml:space="preserve"> is free of charge and </w:t>
      </w:r>
      <w:r w:rsidR="0083284C" w:rsidRPr="00B3196D">
        <w:rPr>
          <w:rFonts w:cs="Calibri"/>
          <w:sz w:val="22"/>
          <w:szCs w:val="22"/>
        </w:rPr>
        <w:t xml:space="preserve">is open to ITU Member States, Sector Members, Associates and Academic Institutions, as well as to any individual from a country that is a member of ITU who wishes to contribute to the work. </w:t>
      </w:r>
    </w:p>
    <w:p w14:paraId="7FE9CA06" w14:textId="59B86F85" w:rsidR="006F4FE7" w:rsidRPr="00B3196D" w:rsidRDefault="00892489" w:rsidP="00892489">
      <w:pPr>
        <w:rPr>
          <w:rFonts w:cs="Calibri"/>
          <w:sz w:val="22"/>
          <w:szCs w:val="22"/>
        </w:rPr>
      </w:pPr>
      <w:r w:rsidRPr="00B3196D">
        <w:rPr>
          <w:rFonts w:cs="Calibri"/>
          <w:sz w:val="22"/>
          <w:szCs w:val="22"/>
        </w:rPr>
        <w:t>6</w:t>
      </w:r>
      <w:r w:rsidRPr="00B3196D">
        <w:rPr>
          <w:rFonts w:cs="Calibri"/>
          <w:sz w:val="22"/>
          <w:szCs w:val="22"/>
        </w:rPr>
        <w:tab/>
        <w:t xml:space="preserve">All relevant information (draft programme, speakers, registration link, remote connection details) will be made available on the event website found at: </w:t>
      </w:r>
      <w:hyperlink r:id="rId13" w:history="1">
        <w:r w:rsidR="00E87C18" w:rsidRPr="00B3196D">
          <w:rPr>
            <w:rStyle w:val="Hyperlink"/>
            <w:rFonts w:cs="Calibri"/>
            <w:sz w:val="22"/>
            <w:szCs w:val="22"/>
          </w:rPr>
          <w:t>https://www.itu.int/cities/building-inclusive-digital-infrastructure-for-cities/</w:t>
        </w:r>
      </w:hyperlink>
      <w:r w:rsidRPr="00B3196D">
        <w:rPr>
          <w:rFonts w:cs="Calibri"/>
          <w:sz w:val="22"/>
          <w:szCs w:val="22"/>
        </w:rPr>
        <w:t>.</w:t>
      </w:r>
    </w:p>
    <w:p w14:paraId="29A61B27" w14:textId="43AF39B3" w:rsidR="00892489" w:rsidRPr="00B3196D" w:rsidRDefault="00892489" w:rsidP="00892489">
      <w:pPr>
        <w:rPr>
          <w:rFonts w:cs="Calibri"/>
          <w:sz w:val="22"/>
          <w:szCs w:val="22"/>
        </w:rPr>
      </w:pPr>
      <w:r w:rsidRPr="00B3196D">
        <w:rPr>
          <w:rFonts w:cs="Calibri"/>
          <w:sz w:val="22"/>
          <w:szCs w:val="22"/>
        </w:rPr>
        <w:t>Th</w:t>
      </w:r>
      <w:r w:rsidR="00877130">
        <w:rPr>
          <w:rFonts w:cs="Calibri"/>
          <w:sz w:val="22"/>
          <w:szCs w:val="22"/>
        </w:rPr>
        <w:t>e</w:t>
      </w:r>
      <w:r w:rsidR="006F4FE7" w:rsidRPr="00B3196D">
        <w:rPr>
          <w:rFonts w:cs="Calibri"/>
          <w:sz w:val="22"/>
          <w:szCs w:val="22"/>
        </w:rPr>
        <w:t xml:space="preserve"> </w:t>
      </w:r>
      <w:r w:rsidRPr="00B3196D">
        <w:rPr>
          <w:rFonts w:cs="Calibri"/>
          <w:sz w:val="22"/>
          <w:szCs w:val="22"/>
        </w:rPr>
        <w:t xml:space="preserve">website will be updated regularly as new or modified information becomes available. Participants are encouraged to check periodically for the latest updates. </w:t>
      </w:r>
    </w:p>
    <w:p w14:paraId="646C825B" w14:textId="45168B5D" w:rsidR="00892489" w:rsidRPr="00B3196D" w:rsidRDefault="00892489" w:rsidP="00892489">
      <w:pPr>
        <w:rPr>
          <w:rFonts w:cs="Calibri"/>
          <w:sz w:val="22"/>
          <w:szCs w:val="22"/>
        </w:rPr>
      </w:pPr>
      <w:r w:rsidRPr="00B3196D">
        <w:rPr>
          <w:rFonts w:cs="Calibri"/>
          <w:sz w:val="22"/>
          <w:szCs w:val="22"/>
        </w:rPr>
        <w:t>7</w:t>
      </w:r>
      <w:r w:rsidRPr="00B3196D">
        <w:rPr>
          <w:rFonts w:cs="Calibri"/>
          <w:sz w:val="22"/>
          <w:szCs w:val="22"/>
        </w:rPr>
        <w:tab/>
        <w:t xml:space="preserve">Kindly note that registration is mandatory </w:t>
      </w:r>
      <w:r w:rsidR="00945A50">
        <w:rPr>
          <w:rFonts w:cs="Calibri"/>
          <w:sz w:val="22"/>
          <w:szCs w:val="22"/>
        </w:rPr>
        <w:t>and m</w:t>
      </w:r>
      <w:r w:rsidRPr="00B3196D">
        <w:rPr>
          <w:rFonts w:cs="Calibri"/>
          <w:sz w:val="22"/>
          <w:szCs w:val="22"/>
        </w:rPr>
        <w:t xml:space="preserve">ore information will be available </w:t>
      </w:r>
      <w:r w:rsidR="00847535" w:rsidRPr="00B3196D">
        <w:rPr>
          <w:rFonts w:cs="Calibri"/>
          <w:sz w:val="22"/>
          <w:szCs w:val="22"/>
        </w:rPr>
        <w:t>here</w:t>
      </w:r>
      <w:r w:rsidR="006F4FE7" w:rsidRPr="00B3196D">
        <w:rPr>
          <w:rFonts w:cs="Calibri"/>
          <w:sz w:val="22"/>
          <w:szCs w:val="22"/>
        </w:rPr>
        <w:t xml:space="preserve">: </w:t>
      </w:r>
      <w:hyperlink r:id="rId14" w:history="1">
        <w:r w:rsidR="00E87C18" w:rsidRPr="00B3196D">
          <w:rPr>
            <w:rStyle w:val="Hyperlink"/>
            <w:rFonts w:cs="Calibri"/>
            <w:sz w:val="22"/>
            <w:szCs w:val="22"/>
          </w:rPr>
          <w:t>https://www.itu.int/cities/building-inclusive-digital-infrastructure-for-cities/</w:t>
        </w:r>
      </w:hyperlink>
      <w:r w:rsidRPr="00B3196D">
        <w:rPr>
          <w:rFonts w:cs="Calibri"/>
          <w:sz w:val="22"/>
          <w:szCs w:val="22"/>
        </w:rPr>
        <w:t>.</w:t>
      </w:r>
    </w:p>
    <w:p w14:paraId="31D1B912" w14:textId="03A4E9F4" w:rsidR="00892489" w:rsidRPr="00B3196D" w:rsidRDefault="00892489" w:rsidP="00892489">
      <w:pPr>
        <w:rPr>
          <w:rFonts w:cs="Calibri"/>
          <w:sz w:val="22"/>
          <w:szCs w:val="22"/>
        </w:rPr>
      </w:pPr>
      <w:r w:rsidRPr="00B3196D">
        <w:rPr>
          <w:rFonts w:cs="Calibri"/>
          <w:sz w:val="22"/>
          <w:szCs w:val="22"/>
        </w:rPr>
        <w:lastRenderedPageBreak/>
        <w:t>8</w:t>
      </w:r>
      <w:r w:rsidRPr="00B3196D">
        <w:rPr>
          <w:rFonts w:cs="Calibri"/>
          <w:sz w:val="22"/>
          <w:szCs w:val="22"/>
        </w:rPr>
        <w:tab/>
      </w:r>
      <w:r w:rsidRPr="00B3196D">
        <w:rPr>
          <w:rFonts w:cs="Calibri"/>
          <w:b/>
          <w:bCs/>
          <w:sz w:val="22"/>
          <w:szCs w:val="22"/>
        </w:rPr>
        <w:t xml:space="preserve">Please note that </w:t>
      </w:r>
      <w:r w:rsidR="00971C4C" w:rsidRPr="00B3196D">
        <w:rPr>
          <w:rFonts w:cs="Calibri"/>
          <w:b/>
          <w:bCs/>
          <w:sz w:val="22"/>
          <w:szCs w:val="22"/>
        </w:rPr>
        <w:t xml:space="preserve">different </w:t>
      </w:r>
      <w:r w:rsidR="00945A50">
        <w:rPr>
          <w:rFonts w:cs="Calibri"/>
          <w:b/>
          <w:bCs/>
          <w:sz w:val="22"/>
          <w:szCs w:val="22"/>
        </w:rPr>
        <w:t xml:space="preserve">conditions apply to participation in </w:t>
      </w:r>
      <w:r w:rsidRPr="00B3196D">
        <w:rPr>
          <w:rFonts w:cs="Calibri"/>
          <w:b/>
          <w:bCs/>
          <w:sz w:val="22"/>
          <w:szCs w:val="22"/>
        </w:rPr>
        <w:t xml:space="preserve">the </w:t>
      </w:r>
      <w:r w:rsidR="00CC2B3F" w:rsidRPr="00B3196D">
        <w:rPr>
          <w:rFonts w:cs="Calibri"/>
          <w:b/>
          <w:bCs/>
          <w:sz w:val="22"/>
          <w:szCs w:val="22"/>
        </w:rPr>
        <w:t>meetings of ITU-T Study Group 20 and JCA-IoT, DT and SSC&amp;C</w:t>
      </w:r>
      <w:r w:rsidRPr="00B3196D">
        <w:rPr>
          <w:rFonts w:cs="Calibri"/>
          <w:b/>
          <w:bCs/>
          <w:sz w:val="22"/>
          <w:szCs w:val="22"/>
        </w:rPr>
        <w:t>.</w:t>
      </w:r>
      <w:r w:rsidRPr="00B3196D">
        <w:rPr>
          <w:rFonts w:cs="Calibri"/>
          <w:sz w:val="22"/>
          <w:szCs w:val="22"/>
        </w:rPr>
        <w:t xml:space="preserve"> </w:t>
      </w:r>
      <w:r w:rsidR="00847535" w:rsidRPr="00B3196D">
        <w:rPr>
          <w:rFonts w:cs="Calibri"/>
          <w:sz w:val="22"/>
          <w:szCs w:val="22"/>
        </w:rPr>
        <w:t xml:space="preserve">For </w:t>
      </w:r>
      <w:r w:rsidRPr="00B3196D">
        <w:rPr>
          <w:rFonts w:cs="Calibri"/>
          <w:sz w:val="22"/>
          <w:szCs w:val="22"/>
        </w:rPr>
        <w:t xml:space="preserve">information </w:t>
      </w:r>
      <w:r w:rsidR="00945A50">
        <w:rPr>
          <w:rFonts w:cs="Calibri"/>
          <w:sz w:val="22"/>
          <w:szCs w:val="22"/>
        </w:rPr>
        <w:t xml:space="preserve">and registration for </w:t>
      </w:r>
      <w:r w:rsidRPr="00B3196D">
        <w:rPr>
          <w:rFonts w:cs="Calibri"/>
          <w:sz w:val="22"/>
          <w:szCs w:val="22"/>
        </w:rPr>
        <w:t>the</w:t>
      </w:r>
      <w:r w:rsidR="00CC2B3F" w:rsidRPr="00B3196D">
        <w:rPr>
          <w:rFonts w:cs="Calibri"/>
          <w:sz w:val="22"/>
          <w:szCs w:val="22"/>
        </w:rPr>
        <w:t xml:space="preserve">se </w:t>
      </w:r>
      <w:r w:rsidRPr="00B3196D">
        <w:rPr>
          <w:rFonts w:cs="Calibri"/>
          <w:sz w:val="22"/>
          <w:szCs w:val="22"/>
        </w:rPr>
        <w:t xml:space="preserve">meetings </w:t>
      </w:r>
      <w:r w:rsidR="00847535" w:rsidRPr="00B3196D">
        <w:rPr>
          <w:rFonts w:cs="Calibri"/>
          <w:sz w:val="22"/>
          <w:szCs w:val="22"/>
        </w:rPr>
        <w:t>consult</w:t>
      </w:r>
      <w:r w:rsidRPr="00B3196D">
        <w:rPr>
          <w:rFonts w:cs="Calibri"/>
          <w:sz w:val="22"/>
          <w:szCs w:val="22"/>
        </w:rPr>
        <w:t xml:space="preserve"> the respective websites; </w:t>
      </w:r>
      <w:hyperlink r:id="rId15" w:history="1">
        <w:r w:rsidR="0083284C" w:rsidRPr="00B3196D">
          <w:rPr>
            <w:rStyle w:val="Hyperlink"/>
            <w:rFonts w:cs="Calibri"/>
            <w:sz w:val="22"/>
            <w:szCs w:val="22"/>
          </w:rPr>
          <w:t>ITU-T Study Group 20</w:t>
        </w:r>
      </w:hyperlink>
      <w:r w:rsidR="0083284C" w:rsidRPr="00B3196D">
        <w:rPr>
          <w:rFonts w:cs="Calibri"/>
          <w:sz w:val="22"/>
          <w:szCs w:val="22"/>
        </w:rPr>
        <w:t xml:space="preserve"> and </w:t>
      </w:r>
      <w:hyperlink r:id="rId16" w:history="1">
        <w:r w:rsidR="0083284C" w:rsidRPr="00B3196D">
          <w:rPr>
            <w:rStyle w:val="Hyperlink"/>
            <w:rFonts w:cs="Calibri"/>
            <w:sz w:val="22"/>
            <w:szCs w:val="22"/>
          </w:rPr>
          <w:t>JCA-IoT, DT and SSC&amp;C</w:t>
        </w:r>
      </w:hyperlink>
      <w:r w:rsidRPr="00B3196D">
        <w:rPr>
          <w:rFonts w:cs="Calibri"/>
          <w:sz w:val="22"/>
          <w:szCs w:val="22"/>
        </w:rPr>
        <w:t xml:space="preserve">. </w:t>
      </w:r>
    </w:p>
    <w:p w14:paraId="16E5978F" w14:textId="77777777" w:rsidR="0083284C" w:rsidRPr="00B3196D" w:rsidRDefault="001A0FFB" w:rsidP="0083284C">
      <w:pPr>
        <w:rPr>
          <w:rFonts w:cs="Calibri"/>
          <w:sz w:val="22"/>
          <w:szCs w:val="22"/>
        </w:rPr>
      </w:pPr>
      <w:r w:rsidRPr="00B3196D">
        <w:rPr>
          <w:rFonts w:cs="Calibri"/>
          <w:sz w:val="22"/>
          <w:szCs w:val="22"/>
        </w:rPr>
        <w:t>9</w:t>
      </w:r>
      <w:r w:rsidRPr="00B3196D">
        <w:rPr>
          <w:rFonts w:cs="Calibri"/>
          <w:sz w:val="22"/>
          <w:szCs w:val="22"/>
        </w:rPr>
        <w:tab/>
      </w:r>
      <w:r w:rsidR="0083284C" w:rsidRPr="00B3196D">
        <w:rPr>
          <w:rFonts w:cs="Calibri"/>
          <w:sz w:val="22"/>
          <w:szCs w:val="22"/>
        </w:rPr>
        <w:t xml:space="preserve">I would like to remind you that citizens of some countries are required to obtain a visa </w:t>
      </w:r>
      <w:bookmarkStart w:id="0" w:name="_Int_4QcYIpaL"/>
      <w:proofErr w:type="gramStart"/>
      <w:r w:rsidR="0083284C" w:rsidRPr="00B3196D">
        <w:rPr>
          <w:rFonts w:cs="Calibri"/>
          <w:sz w:val="22"/>
          <w:szCs w:val="22"/>
        </w:rPr>
        <w:t>in order to</w:t>
      </w:r>
      <w:bookmarkEnd w:id="0"/>
      <w:proofErr w:type="gramEnd"/>
      <w:r w:rsidR="0083284C" w:rsidRPr="00B3196D">
        <w:rPr>
          <w:rFonts w:cs="Calibri"/>
          <w:sz w:val="22"/>
          <w:szCs w:val="22"/>
        </w:rPr>
        <w:t xml:space="preserve"> enter and spend any time in Switzerland. The visa must be obtained from the office (embassy or consulate) representing Switzerland in your country or, if there is no such office in your country, from the one that is closest to the country of departure. Visa processing and approval may take some time, it is therefore suggested to check directly with the appropriate representation and apply early.</w:t>
      </w:r>
    </w:p>
    <w:p w14:paraId="00F41621" w14:textId="77777777" w:rsidR="0083284C" w:rsidRPr="00B3196D" w:rsidRDefault="0083284C" w:rsidP="0083284C">
      <w:pPr>
        <w:rPr>
          <w:rFonts w:cs="Calibri"/>
          <w:sz w:val="22"/>
          <w:szCs w:val="22"/>
        </w:rPr>
      </w:pPr>
      <w:r w:rsidRPr="00B3196D">
        <w:rPr>
          <w:rFonts w:cs="Calibri"/>
          <w:sz w:val="22"/>
          <w:szCs w:val="22"/>
        </w:rPr>
        <w:t>Additional information on visa requirements, hotel accommodation, transportation etc. will be available on the event webpage under the section “</w:t>
      </w:r>
      <w:r w:rsidRPr="00B3196D">
        <w:rPr>
          <w:rFonts w:cs="Calibri"/>
          <w:b/>
          <w:bCs/>
          <w:sz w:val="22"/>
          <w:szCs w:val="22"/>
        </w:rPr>
        <w:t>Practical Information</w:t>
      </w:r>
      <w:r w:rsidRPr="00B3196D">
        <w:rPr>
          <w:rFonts w:cs="Calibri"/>
          <w:sz w:val="22"/>
          <w:szCs w:val="22"/>
        </w:rPr>
        <w:t>”.</w:t>
      </w:r>
    </w:p>
    <w:p w14:paraId="3B57AD03" w14:textId="28D12914" w:rsidR="00FA46A0" w:rsidRPr="00B3196D" w:rsidRDefault="00B61012" w:rsidP="00892489">
      <w:pPr>
        <w:rPr>
          <w:rFonts w:cs="Calibri"/>
          <w:sz w:val="22"/>
          <w:szCs w:val="22"/>
        </w:rPr>
      </w:pPr>
      <w:r w:rsidRPr="00B3196D">
        <w:rPr>
          <w:rFonts w:cs="Calibri"/>
          <w:sz w:val="22"/>
          <w:szCs w:val="22"/>
        </w:rPr>
        <w:t>Yours faithfully,</w:t>
      </w:r>
    </w:p>
    <w:p w14:paraId="2D952C13" w14:textId="198CFA0B" w:rsidR="003B7AC2" w:rsidRPr="00B3196D" w:rsidRDefault="002F1DAE" w:rsidP="00553467">
      <w:pPr>
        <w:tabs>
          <w:tab w:val="clear" w:pos="1191"/>
          <w:tab w:val="clear" w:pos="1588"/>
          <w:tab w:val="clear" w:pos="1985"/>
          <w:tab w:val="left" w:pos="2940"/>
        </w:tabs>
        <w:spacing w:before="720"/>
        <w:rPr>
          <w:rFonts w:cs="Calibri"/>
          <w:sz w:val="22"/>
          <w:szCs w:val="22"/>
        </w:rPr>
      </w:pPr>
      <w:r>
        <w:rPr>
          <w:rFonts w:cs="Calibri"/>
          <w:noProof/>
          <w:sz w:val="22"/>
          <w:szCs w:val="22"/>
        </w:rPr>
        <w:drawing>
          <wp:anchor distT="0" distB="0" distL="114300" distR="114300" simplePos="0" relativeHeight="251658240" behindDoc="1" locked="0" layoutInCell="1" allowOverlap="1" wp14:anchorId="50614698" wp14:editId="197ED7D4">
            <wp:simplePos x="0" y="0"/>
            <wp:positionH relativeFrom="margin">
              <wp:align>left</wp:align>
            </wp:positionH>
            <wp:positionV relativeFrom="paragraph">
              <wp:posOffset>38735</wp:posOffset>
            </wp:positionV>
            <wp:extent cx="711237" cy="368319"/>
            <wp:effectExtent l="0" t="0" r="0" b="0"/>
            <wp:wrapNone/>
            <wp:docPr id="664508084"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508084" name="Picture 2" descr="A black text on a white background&#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711237" cy="368319"/>
                    </a:xfrm>
                    <a:prstGeom prst="rect">
                      <a:avLst/>
                    </a:prstGeom>
                  </pic:spPr>
                </pic:pic>
              </a:graphicData>
            </a:graphic>
          </wp:anchor>
        </w:drawing>
      </w:r>
      <w:r w:rsidR="00CF4EE3" w:rsidRPr="00B3196D">
        <w:rPr>
          <w:rFonts w:cs="Calibri"/>
          <w:sz w:val="22"/>
          <w:szCs w:val="22"/>
        </w:rPr>
        <w:t>Seizo Onoe</w:t>
      </w:r>
      <w:r w:rsidR="00B61012" w:rsidRPr="00B3196D">
        <w:rPr>
          <w:rFonts w:cs="Calibri"/>
          <w:sz w:val="22"/>
          <w:szCs w:val="22"/>
        </w:rPr>
        <w:br/>
        <w:t>Director of the Telecommunication</w:t>
      </w:r>
      <w:r w:rsidR="00B61012" w:rsidRPr="00B3196D">
        <w:rPr>
          <w:rFonts w:cs="Calibri"/>
          <w:sz w:val="22"/>
          <w:szCs w:val="22"/>
        </w:rPr>
        <w:br/>
        <w:t>Standardization Bureau</w:t>
      </w:r>
    </w:p>
    <w:p w14:paraId="3211DEBB" w14:textId="0D6D9473" w:rsidR="00D62702" w:rsidRPr="004B47F7" w:rsidRDefault="00D62702" w:rsidP="009B2EB5">
      <w:pPr>
        <w:spacing w:before="0"/>
        <w:rPr>
          <w:rFonts w:cs="Calibri"/>
          <w:sz w:val="22"/>
          <w:szCs w:val="22"/>
        </w:rPr>
      </w:pPr>
    </w:p>
    <w:sectPr w:rsidR="00D62702" w:rsidRPr="004B47F7" w:rsidSect="00553467">
      <w:headerReference w:type="default" r:id="rId18"/>
      <w:footerReference w:type="first" r:id="rId19"/>
      <w:type w:val="oddPage"/>
      <w:pgSz w:w="11907" w:h="16834" w:code="9"/>
      <w:pgMar w:top="1170" w:right="1089" w:bottom="567" w:left="1089" w:header="450"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24EBA" w14:textId="77777777" w:rsidR="00FC490F" w:rsidRDefault="00FC490F">
      <w:r>
        <w:separator/>
      </w:r>
    </w:p>
  </w:endnote>
  <w:endnote w:type="continuationSeparator" w:id="0">
    <w:p w14:paraId="3CDB305A" w14:textId="77777777" w:rsidR="00FC490F" w:rsidRDefault="00FC490F">
      <w:r>
        <w:continuationSeparator/>
      </w:r>
    </w:p>
  </w:endnote>
  <w:endnote w:type="continuationNotice" w:id="1">
    <w:p w14:paraId="474CE3F3" w14:textId="77777777" w:rsidR="00FC490F" w:rsidRDefault="00FC490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FD239" w14:textId="77777777" w:rsidR="00FC490F" w:rsidRDefault="00FC490F">
      <w:r>
        <w:t>____________________</w:t>
      </w:r>
    </w:p>
  </w:footnote>
  <w:footnote w:type="continuationSeparator" w:id="0">
    <w:p w14:paraId="77378D48" w14:textId="77777777" w:rsidR="00FC490F" w:rsidRDefault="00FC490F">
      <w:r>
        <w:continuationSeparator/>
      </w:r>
    </w:p>
  </w:footnote>
  <w:footnote w:type="continuationNotice" w:id="1">
    <w:p w14:paraId="49976795" w14:textId="77777777" w:rsidR="00FC490F" w:rsidRDefault="00FC490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0E54C" w14:textId="2903FC72" w:rsidR="00553467" w:rsidRPr="00553467" w:rsidRDefault="00B61012" w:rsidP="00553467">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r>
    <w:r w:rsidR="0028164B">
      <w:fldChar w:fldCharType="begin"/>
    </w:r>
    <w:r w:rsidR="0028164B">
      <w:instrText xml:space="preserve"> styleref Docnumber </w:instrText>
    </w:r>
    <w:r w:rsidR="0028164B">
      <w:fldChar w:fldCharType="separate"/>
    </w:r>
    <w:r w:rsidR="002F1DAE">
      <w:rPr>
        <w:noProof/>
      </w:rPr>
      <w:t>TSB Circular 46</w:t>
    </w:r>
    <w:r w:rsidR="002816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6A9F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B447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4E6B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2076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A789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89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6C2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E637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F8ED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0A90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56B49"/>
    <w:multiLevelType w:val="hybridMultilevel"/>
    <w:tmpl w:val="6A3CF660"/>
    <w:lvl w:ilvl="0" w:tplc="C44AFF9A">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112239">
    <w:abstractNumId w:val="9"/>
  </w:num>
  <w:num w:numId="2" w16cid:durableId="418454494">
    <w:abstractNumId w:val="7"/>
  </w:num>
  <w:num w:numId="3" w16cid:durableId="432088853">
    <w:abstractNumId w:val="6"/>
  </w:num>
  <w:num w:numId="4" w16cid:durableId="1662587651">
    <w:abstractNumId w:val="5"/>
  </w:num>
  <w:num w:numId="5" w16cid:durableId="102960939">
    <w:abstractNumId w:val="4"/>
  </w:num>
  <w:num w:numId="6" w16cid:durableId="1086463945">
    <w:abstractNumId w:val="8"/>
  </w:num>
  <w:num w:numId="7" w16cid:durableId="212161909">
    <w:abstractNumId w:val="3"/>
  </w:num>
  <w:num w:numId="8" w16cid:durableId="374736138">
    <w:abstractNumId w:val="2"/>
  </w:num>
  <w:num w:numId="9" w16cid:durableId="1111972862">
    <w:abstractNumId w:val="1"/>
  </w:num>
  <w:num w:numId="10" w16cid:durableId="697391512">
    <w:abstractNumId w:val="0"/>
  </w:num>
  <w:num w:numId="11" w16cid:durableId="738946840">
    <w:abstractNumId w:val="8"/>
  </w:num>
  <w:num w:numId="12" w16cid:durableId="1840539572">
    <w:abstractNumId w:val="3"/>
  </w:num>
  <w:num w:numId="13" w16cid:durableId="2068794710">
    <w:abstractNumId w:val="2"/>
  </w:num>
  <w:num w:numId="14" w16cid:durableId="899054799">
    <w:abstractNumId w:val="1"/>
  </w:num>
  <w:num w:numId="15" w16cid:durableId="2085296641">
    <w:abstractNumId w:val="0"/>
  </w:num>
  <w:num w:numId="16" w16cid:durableId="670567520">
    <w:abstractNumId w:val="8"/>
  </w:num>
  <w:num w:numId="17" w16cid:durableId="1461872783">
    <w:abstractNumId w:val="3"/>
  </w:num>
  <w:num w:numId="18" w16cid:durableId="2027976723">
    <w:abstractNumId w:val="2"/>
  </w:num>
  <w:num w:numId="19" w16cid:durableId="994575419">
    <w:abstractNumId w:val="1"/>
  </w:num>
  <w:num w:numId="20" w16cid:durableId="742679849">
    <w:abstractNumId w:val="0"/>
  </w:num>
  <w:num w:numId="21" w16cid:durableId="19975685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4"/>
    <w:rsid w:val="00022E6B"/>
    <w:rsid w:val="000232D0"/>
    <w:rsid w:val="00062299"/>
    <w:rsid w:val="00070BA3"/>
    <w:rsid w:val="00076D79"/>
    <w:rsid w:val="000B15C8"/>
    <w:rsid w:val="000B6B28"/>
    <w:rsid w:val="000C6E29"/>
    <w:rsid w:val="000D3662"/>
    <w:rsid w:val="000F7E51"/>
    <w:rsid w:val="001018E1"/>
    <w:rsid w:val="00112F37"/>
    <w:rsid w:val="00124315"/>
    <w:rsid w:val="00166EB5"/>
    <w:rsid w:val="00174965"/>
    <w:rsid w:val="001A0FFB"/>
    <w:rsid w:val="001A34EC"/>
    <w:rsid w:val="001F61E8"/>
    <w:rsid w:val="002032FD"/>
    <w:rsid w:val="0020450F"/>
    <w:rsid w:val="00206EF8"/>
    <w:rsid w:val="00222F30"/>
    <w:rsid w:val="002420E0"/>
    <w:rsid w:val="00264A3B"/>
    <w:rsid w:val="00267EF4"/>
    <w:rsid w:val="0028164B"/>
    <w:rsid w:val="00295A88"/>
    <w:rsid w:val="002D0EA6"/>
    <w:rsid w:val="002F1DAE"/>
    <w:rsid w:val="00352EE1"/>
    <w:rsid w:val="00356B73"/>
    <w:rsid w:val="0037437D"/>
    <w:rsid w:val="003746A5"/>
    <w:rsid w:val="0038705F"/>
    <w:rsid w:val="00395B69"/>
    <w:rsid w:val="003B09B7"/>
    <w:rsid w:val="003B7AC2"/>
    <w:rsid w:val="003D4690"/>
    <w:rsid w:val="003E3D16"/>
    <w:rsid w:val="003F4959"/>
    <w:rsid w:val="00441F81"/>
    <w:rsid w:val="00453CEA"/>
    <w:rsid w:val="00487330"/>
    <w:rsid w:val="00490907"/>
    <w:rsid w:val="004B47F7"/>
    <w:rsid w:val="004F0EF1"/>
    <w:rsid w:val="00503ADB"/>
    <w:rsid w:val="00525012"/>
    <w:rsid w:val="005513A4"/>
    <w:rsid w:val="00553467"/>
    <w:rsid w:val="00572909"/>
    <w:rsid w:val="00594D60"/>
    <w:rsid w:val="005E003C"/>
    <w:rsid w:val="00614D3F"/>
    <w:rsid w:val="0065301B"/>
    <w:rsid w:val="00680BAA"/>
    <w:rsid w:val="00695693"/>
    <w:rsid w:val="006C347C"/>
    <w:rsid w:val="006D259E"/>
    <w:rsid w:val="006F4FE7"/>
    <w:rsid w:val="00730A58"/>
    <w:rsid w:val="007360B9"/>
    <w:rsid w:val="00737BA3"/>
    <w:rsid w:val="00775F80"/>
    <w:rsid w:val="00777207"/>
    <w:rsid w:val="0079763E"/>
    <w:rsid w:val="007A65E8"/>
    <w:rsid w:val="007A7BBB"/>
    <w:rsid w:val="007C080C"/>
    <w:rsid w:val="007C6698"/>
    <w:rsid w:val="007D0EC2"/>
    <w:rsid w:val="007F4667"/>
    <w:rsid w:val="0083284C"/>
    <w:rsid w:val="008361F1"/>
    <w:rsid w:val="00842381"/>
    <w:rsid w:val="00847535"/>
    <w:rsid w:val="00847DA9"/>
    <w:rsid w:val="00854BCC"/>
    <w:rsid w:val="00877130"/>
    <w:rsid w:val="00892489"/>
    <w:rsid w:val="008F0727"/>
    <w:rsid w:val="00945A50"/>
    <w:rsid w:val="00960974"/>
    <w:rsid w:val="00963900"/>
    <w:rsid w:val="00963B7B"/>
    <w:rsid w:val="00971C4C"/>
    <w:rsid w:val="009747C5"/>
    <w:rsid w:val="009848C4"/>
    <w:rsid w:val="009B2EB5"/>
    <w:rsid w:val="00A4570F"/>
    <w:rsid w:val="00A72C30"/>
    <w:rsid w:val="00AB2B4C"/>
    <w:rsid w:val="00AB515A"/>
    <w:rsid w:val="00B031AA"/>
    <w:rsid w:val="00B13C79"/>
    <w:rsid w:val="00B2488F"/>
    <w:rsid w:val="00B3196D"/>
    <w:rsid w:val="00B4669D"/>
    <w:rsid w:val="00B55585"/>
    <w:rsid w:val="00B61012"/>
    <w:rsid w:val="00B71779"/>
    <w:rsid w:val="00B87C07"/>
    <w:rsid w:val="00BF319C"/>
    <w:rsid w:val="00C16C77"/>
    <w:rsid w:val="00C74E08"/>
    <w:rsid w:val="00C903CC"/>
    <w:rsid w:val="00C9319E"/>
    <w:rsid w:val="00C95BF6"/>
    <w:rsid w:val="00CA6E05"/>
    <w:rsid w:val="00CC2B3F"/>
    <w:rsid w:val="00CD537E"/>
    <w:rsid w:val="00CF4EE3"/>
    <w:rsid w:val="00D14A90"/>
    <w:rsid w:val="00D56F88"/>
    <w:rsid w:val="00D62702"/>
    <w:rsid w:val="00DB707F"/>
    <w:rsid w:val="00DE47F4"/>
    <w:rsid w:val="00E21700"/>
    <w:rsid w:val="00E24D71"/>
    <w:rsid w:val="00E40BA8"/>
    <w:rsid w:val="00E65196"/>
    <w:rsid w:val="00E87C18"/>
    <w:rsid w:val="00EA2114"/>
    <w:rsid w:val="00EB5CC5"/>
    <w:rsid w:val="00EC15F4"/>
    <w:rsid w:val="00EE439C"/>
    <w:rsid w:val="00EF1B87"/>
    <w:rsid w:val="00F0651A"/>
    <w:rsid w:val="00F13BA8"/>
    <w:rsid w:val="00F22314"/>
    <w:rsid w:val="00F323F7"/>
    <w:rsid w:val="00F43242"/>
    <w:rsid w:val="00FA1398"/>
    <w:rsid w:val="00FA46A0"/>
    <w:rsid w:val="00FB4669"/>
    <w:rsid w:val="00FC1C19"/>
    <w:rsid w:val="00FC490F"/>
    <w:rsid w:val="00FD2E59"/>
    <w:rsid w:val="00FD302B"/>
    <w:rsid w:val="00FD64E8"/>
    <w:rsid w:val="00FF5729"/>
    <w:rsid w:val="1212CB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C9319E"/>
    <w:rPr>
      <w:color w:val="605E5C"/>
      <w:shd w:val="clear" w:color="auto" w:fill="E1DFDD"/>
    </w:rPr>
  </w:style>
  <w:style w:type="paragraph" w:customStyle="1" w:styleId="Docnumber">
    <w:name w:val="Docnumber"/>
    <w:basedOn w:val="Tabletext"/>
    <w:rsid w:val="0028164B"/>
    <w:pPr>
      <w:framePr w:hSpace="181" w:wrap="around" w:vAnchor="page" w:hAnchor="margin" w:xAlign="center" w:y="664"/>
    </w:pPr>
    <w:rPr>
      <w:b/>
      <w:bCs/>
      <w:sz w:val="22"/>
      <w:szCs w:val="22"/>
    </w:rPr>
  </w:style>
  <w:style w:type="paragraph" w:styleId="ListParagraph">
    <w:name w:val="List Paragraph"/>
    <w:basedOn w:val="Normal"/>
    <w:qFormat/>
    <w:rsid w:val="00892489"/>
    <w:pPr>
      <w:ind w:left="720"/>
      <w:contextualSpacing/>
    </w:pPr>
  </w:style>
  <w:style w:type="paragraph" w:styleId="Revision">
    <w:name w:val="Revision"/>
    <w:hidden/>
    <w:semiHidden/>
    <w:rsid w:val="00847535"/>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58777">
      <w:bodyDiv w:val="1"/>
      <w:marLeft w:val="0"/>
      <w:marRight w:val="0"/>
      <w:marTop w:val="0"/>
      <w:marBottom w:val="0"/>
      <w:divBdr>
        <w:top w:val="none" w:sz="0" w:space="0" w:color="auto"/>
        <w:left w:val="none" w:sz="0" w:space="0" w:color="auto"/>
        <w:bottom w:val="none" w:sz="0" w:space="0" w:color="auto"/>
        <w:right w:val="none" w:sz="0" w:space="0" w:color="auto"/>
      </w:divBdr>
      <w:divsChild>
        <w:div w:id="1865510847">
          <w:marLeft w:val="0"/>
          <w:marRight w:val="0"/>
          <w:marTop w:val="0"/>
          <w:marBottom w:val="0"/>
          <w:divBdr>
            <w:top w:val="none" w:sz="0" w:space="0" w:color="auto"/>
            <w:left w:val="none" w:sz="0" w:space="0" w:color="auto"/>
            <w:bottom w:val="none" w:sz="0" w:space="0" w:color="auto"/>
            <w:right w:val="none" w:sz="0" w:space="0" w:color="auto"/>
          </w:divBdr>
        </w:div>
        <w:div w:id="348413742">
          <w:marLeft w:val="0"/>
          <w:marRight w:val="0"/>
          <w:marTop w:val="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457217030">
      <w:bodyDiv w:val="1"/>
      <w:marLeft w:val="0"/>
      <w:marRight w:val="0"/>
      <w:marTop w:val="0"/>
      <w:marBottom w:val="0"/>
      <w:divBdr>
        <w:top w:val="none" w:sz="0" w:space="0" w:color="auto"/>
        <w:left w:val="none" w:sz="0" w:space="0" w:color="auto"/>
        <w:bottom w:val="none" w:sz="0" w:space="0" w:color="auto"/>
        <w:right w:val="none" w:sz="0" w:space="0" w:color="auto"/>
      </w:divBdr>
      <w:divsChild>
        <w:div w:id="65499233">
          <w:marLeft w:val="0"/>
          <w:marRight w:val="0"/>
          <w:marTop w:val="0"/>
          <w:marBottom w:val="0"/>
          <w:divBdr>
            <w:top w:val="none" w:sz="0" w:space="0" w:color="auto"/>
            <w:left w:val="none" w:sz="0" w:space="0" w:color="auto"/>
            <w:bottom w:val="none" w:sz="0" w:space="0" w:color="auto"/>
            <w:right w:val="none" w:sz="0" w:space="0" w:color="auto"/>
          </w:divBdr>
        </w:div>
        <w:div w:id="1877966485">
          <w:marLeft w:val="0"/>
          <w:marRight w:val="0"/>
          <w:marTop w:val="0"/>
          <w:marBottom w:val="0"/>
          <w:divBdr>
            <w:top w:val="none" w:sz="0" w:space="0" w:color="auto"/>
            <w:left w:val="none" w:sz="0" w:space="0" w:color="auto"/>
            <w:bottom w:val="none" w:sz="0" w:space="0" w:color="auto"/>
            <w:right w:val="none" w:sz="0" w:space="0" w:color="auto"/>
          </w:divBdr>
        </w:div>
      </w:divsChild>
    </w:div>
    <w:div w:id="1522087304">
      <w:bodyDiv w:val="1"/>
      <w:marLeft w:val="0"/>
      <w:marRight w:val="0"/>
      <w:marTop w:val="0"/>
      <w:marBottom w:val="0"/>
      <w:divBdr>
        <w:top w:val="none" w:sz="0" w:space="0" w:color="auto"/>
        <w:left w:val="none" w:sz="0" w:space="0" w:color="auto"/>
        <w:bottom w:val="none" w:sz="0" w:space="0" w:color="auto"/>
        <w:right w:val="none" w:sz="0" w:space="0" w:color="auto"/>
      </w:divBdr>
      <w:divsChild>
        <w:div w:id="1769354449">
          <w:marLeft w:val="0"/>
          <w:marRight w:val="0"/>
          <w:marTop w:val="0"/>
          <w:marBottom w:val="0"/>
          <w:divBdr>
            <w:top w:val="none" w:sz="0" w:space="0" w:color="auto"/>
            <w:left w:val="none" w:sz="0" w:space="0" w:color="auto"/>
            <w:bottom w:val="none" w:sz="0" w:space="0" w:color="auto"/>
            <w:right w:val="none" w:sz="0" w:space="0" w:color="auto"/>
          </w:divBdr>
        </w:div>
        <w:div w:id="1228884606">
          <w:marLeft w:val="0"/>
          <w:marRight w:val="0"/>
          <w:marTop w:val="0"/>
          <w:marBottom w:val="0"/>
          <w:divBdr>
            <w:top w:val="none" w:sz="0" w:space="0" w:color="auto"/>
            <w:left w:val="none" w:sz="0" w:space="0" w:color="auto"/>
            <w:bottom w:val="none" w:sz="0" w:space="0" w:color="auto"/>
            <w:right w:val="none" w:sz="0" w:space="0" w:color="auto"/>
          </w:divBdr>
        </w:div>
      </w:divsChild>
    </w:div>
    <w:div w:id="2012441327">
      <w:bodyDiv w:val="1"/>
      <w:marLeft w:val="0"/>
      <w:marRight w:val="0"/>
      <w:marTop w:val="0"/>
      <w:marBottom w:val="0"/>
      <w:divBdr>
        <w:top w:val="none" w:sz="0" w:space="0" w:color="auto"/>
        <w:left w:val="none" w:sz="0" w:space="0" w:color="auto"/>
        <w:bottom w:val="none" w:sz="0" w:space="0" w:color="auto"/>
        <w:right w:val="none" w:sz="0" w:space="0" w:color="auto"/>
      </w:divBdr>
      <w:divsChild>
        <w:div w:id="2118016902">
          <w:marLeft w:val="0"/>
          <w:marRight w:val="0"/>
          <w:marTop w:val="0"/>
          <w:marBottom w:val="0"/>
          <w:divBdr>
            <w:top w:val="none" w:sz="0" w:space="0" w:color="auto"/>
            <w:left w:val="none" w:sz="0" w:space="0" w:color="auto"/>
            <w:bottom w:val="none" w:sz="0" w:space="0" w:color="auto"/>
            <w:right w:val="none" w:sz="0" w:space="0" w:color="auto"/>
          </w:divBdr>
        </w:div>
        <w:div w:id="847250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cities/building-inclusive-digital-infrastructure-for-cit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en/ITU-T/jca/iot/Pages/default.aspx"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tu.int/en/ITU-T/jca/iot/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20@itu.int" TargetMode="External"/><Relationship Id="rId5" Type="http://schemas.openxmlformats.org/officeDocument/2006/relationships/styles" Target="styles.xml"/><Relationship Id="rId15" Type="http://schemas.openxmlformats.org/officeDocument/2006/relationships/hyperlink" Target="https://itu.int/go/tsg2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cities/building-inclusive-digital-infrastructure-for-citi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5" ma:contentTypeDescription="Create a new document." ma:contentTypeScope="" ma:versionID="4a73633d810f0c35e9b9616757f15ad7">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93d9621d15ce39afb9bb8770cdb5aff2"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a31fcc-0702-493a-8168-804e5cafab28}"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5439de-9cc5-4e90-8e70-2953ebc9e111">
      <Terms xmlns="http://schemas.microsoft.com/office/infopath/2007/PartnerControls"/>
    </lcf76f155ced4ddcb4097134ff3c332f>
    <TaxCatchAll xmlns="679e6f32-35e2-40a7-b746-37bf0ed22ca1" xsi:nil="true"/>
  </documentManagement>
</p:properties>
</file>

<file path=customXml/itemProps1.xml><?xml version="1.0" encoding="utf-8"?>
<ds:datastoreItem xmlns:ds="http://schemas.openxmlformats.org/officeDocument/2006/customXml" ds:itemID="{B1A10D64-C535-41B4-9D9C-AF001DC39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439de-9cc5-4e90-8e70-2953ebc9e111"/>
    <ds:schemaRef ds:uri="679e6f32-35e2-40a7-b746-37bf0ed22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ac5439de-9cc5-4e90-8e70-2953ebc9e111"/>
    <ds:schemaRef ds:uri="679e6f32-35e2-40a7-b746-37bf0ed22ca1"/>
  </ds:schemaRefs>
</ds:datastoreItem>
</file>

<file path=docProps/app.xml><?xml version="1.0" encoding="utf-8"?>
<Properties xmlns="http://schemas.openxmlformats.org/officeDocument/2006/extended-properties" xmlns:vt="http://schemas.openxmlformats.org/officeDocument/2006/docPropsVTypes">
  <Template>TSB_Circular-E.dotx</Template>
  <TotalTime>18</TotalTime>
  <Pages>2</Pages>
  <Words>621</Words>
  <Characters>3546</Characters>
  <Application>Microsoft Office Word</Application>
  <DocSecurity>0</DocSecurity>
  <Lines>29</Lines>
  <Paragraphs>8</Paragraphs>
  <ScaleCrop>false</ScaleCrop>
  <Manager>ITU-T</Manager>
  <Company>International Telecommunication Union (ITU)</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T25-TSB-CIR-0046.docx  For: _x000d_Document date: _x000d_Saved by ITU51017730 at 18:15:19 on 15/04/2025</dc:description>
  <cp:lastModifiedBy>Braud, Olivia</cp:lastModifiedBy>
  <cp:revision>14</cp:revision>
  <cp:lastPrinted>2025-04-17T07:59:00Z</cp:lastPrinted>
  <dcterms:created xsi:type="dcterms:W3CDTF">2025-04-16T09:47:00Z</dcterms:created>
  <dcterms:modified xsi:type="dcterms:W3CDTF">2025-04-17T07:59:00Z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T25-TSB-CIR-0046.docx</vt:lpwstr>
  </property>
  <property fmtid="{D5CDD505-2E9C-101B-9397-08002B2CF9AE}" pid="3" name="Docdate">
    <vt:lpwstr/>
  </property>
  <property fmtid="{D5CDD505-2E9C-101B-9397-08002B2CF9AE}" pid="4" name="Docorlang">
    <vt:lpwstr/>
  </property>
  <property fmtid="{D5CDD505-2E9C-101B-9397-08002B2CF9AE}" pid="5" name="ContentTypeId">
    <vt:lpwstr>0x0101008C9D0AC62B6CAE408847B2D4E42DE38B</vt:lpwstr>
  </property>
  <property fmtid="{D5CDD505-2E9C-101B-9397-08002B2CF9AE}" pid="6" name="MediaServiceImageTags">
    <vt:lpwstr/>
  </property>
  <property fmtid="{D5CDD505-2E9C-101B-9397-08002B2CF9AE}" pid="7" name="Docbluepink">
    <vt:lpwstr/>
  </property>
  <property fmtid="{D5CDD505-2E9C-101B-9397-08002B2CF9AE}" pid="8" name="Docdest">
    <vt:lpwstr/>
  </property>
  <property fmtid="{D5CDD505-2E9C-101B-9397-08002B2CF9AE}" pid="9" name="Docauthor">
    <vt:lpwstr/>
  </property>
</Properties>
</file>