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6D775C" w:rsidRPr="001A52A8" w14:paraId="4FC72EF9" w14:textId="77777777" w:rsidTr="001C0CF7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Pr="001A52A8" w:rsidRDefault="00B049BB" w:rsidP="001C0CF7">
            <w:pPr>
              <w:pStyle w:val="Tabletext"/>
              <w:jc w:val="center"/>
              <w:rPr>
                <w:rFonts w:eastAsia="SimSun"/>
              </w:rPr>
            </w:pPr>
            <w:r w:rsidRPr="001A52A8">
              <w:rPr>
                <w:rFonts w:eastAsia="SimSun"/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19545BA2" w:rsidR="006D775C" w:rsidRPr="001A52A8" w:rsidRDefault="001A52A8" w:rsidP="001C0CF7">
            <w:pPr>
              <w:spacing w:before="0"/>
              <w:rPr>
                <w:rFonts w:eastAsia="SimSun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1A52A8">
              <w:rPr>
                <w:rFonts w:eastAsia="SimSun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国际电信联盟</w:t>
            </w:r>
          </w:p>
          <w:p w14:paraId="2B359B3B" w14:textId="774566C8" w:rsidR="006D775C" w:rsidRPr="001A52A8" w:rsidRDefault="001A52A8" w:rsidP="001C0CF7">
            <w:pPr>
              <w:spacing w:before="0"/>
              <w:rPr>
                <w:rFonts w:ascii="Verdana" w:eastAsia="SimSun" w:hAnsi="Verdana"/>
                <w:color w:val="FFFFFF"/>
                <w:sz w:val="26"/>
                <w:szCs w:val="26"/>
                <w:lang w:eastAsia="zh-CN"/>
              </w:rPr>
            </w:pPr>
            <w:r w:rsidRPr="001A52A8">
              <w:rPr>
                <w:rFonts w:eastAsia="SimSun"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Pr="001A52A8" w:rsidRDefault="006D775C" w:rsidP="001C0CF7">
            <w:pPr>
              <w:spacing w:before="0"/>
              <w:jc w:val="right"/>
              <w:rPr>
                <w:rFonts w:ascii="Verdana" w:eastAsia="SimSun" w:hAnsi="Verdana"/>
                <w:color w:val="FFFFFF"/>
                <w:sz w:val="26"/>
                <w:szCs w:val="26"/>
                <w:lang w:eastAsia="zh-CN"/>
              </w:rPr>
            </w:pPr>
            <w:hyperlink r:id="rId9" w:history="1"/>
          </w:p>
        </w:tc>
      </w:tr>
      <w:tr w:rsidR="006D775C" w:rsidRPr="001A52A8" w14:paraId="12328938" w14:textId="77777777" w:rsidTr="00D77544">
        <w:trPr>
          <w:cantSplit/>
          <w:trHeight w:val="492"/>
        </w:trPr>
        <w:tc>
          <w:tcPr>
            <w:tcW w:w="4678" w:type="dxa"/>
            <w:gridSpan w:val="2"/>
            <w:vAlign w:val="center"/>
          </w:tcPr>
          <w:p w14:paraId="2761DBBA" w14:textId="77777777" w:rsidR="006D775C" w:rsidRPr="001A52A8" w:rsidRDefault="006D775C" w:rsidP="001C0CF7">
            <w:pPr>
              <w:pStyle w:val="Tabletext"/>
              <w:jc w:val="right"/>
              <w:rPr>
                <w:rFonts w:eastAsia="SimSun"/>
                <w:sz w:val="22"/>
                <w:szCs w:val="18"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7A1D9D55" w:rsidR="006D775C" w:rsidRPr="001A52A8" w:rsidRDefault="00751F81" w:rsidP="001C0CF7">
            <w:pPr>
              <w:pStyle w:val="Tabletext"/>
              <w:spacing w:before="120" w:after="120"/>
              <w:rPr>
                <w:rFonts w:eastAsia="SimSun"/>
                <w:sz w:val="22"/>
                <w:szCs w:val="18"/>
              </w:rPr>
            </w:pPr>
            <w:r w:rsidRPr="001A52A8">
              <w:rPr>
                <w:rFonts w:eastAsia="SimSun"/>
                <w:sz w:val="22"/>
                <w:szCs w:val="18"/>
              </w:rPr>
              <w:t>2025</w:t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年</w:t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4</w:t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月</w:t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14</w:t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日，日内瓦</w:t>
            </w:r>
          </w:p>
        </w:tc>
      </w:tr>
      <w:tr w:rsidR="001C0CF7" w:rsidRPr="001A52A8" w14:paraId="2822328E" w14:textId="77777777" w:rsidTr="001C0CF7">
        <w:trPr>
          <w:cantSplit/>
          <w:trHeight w:val="746"/>
        </w:trPr>
        <w:tc>
          <w:tcPr>
            <w:tcW w:w="1276" w:type="dxa"/>
          </w:tcPr>
          <w:p w14:paraId="37C6E0B7" w14:textId="5FF979E8" w:rsidR="001C0CF7" w:rsidRPr="001A52A8" w:rsidRDefault="001A52A8" w:rsidP="00072998">
            <w:pPr>
              <w:pStyle w:val="Tabletext"/>
              <w:ind w:left="-110"/>
              <w:rPr>
                <w:rFonts w:eastAsia="SimSun"/>
                <w:bCs/>
                <w:sz w:val="22"/>
                <w:szCs w:val="18"/>
                <w:lang w:eastAsia="zh-CN"/>
              </w:rPr>
            </w:pPr>
            <w:r>
              <w:rPr>
                <w:rFonts w:eastAsia="SimSun" w:hint="eastAsia"/>
                <w:b/>
                <w:sz w:val="22"/>
                <w:szCs w:val="18"/>
                <w:lang w:eastAsia="zh-CN"/>
              </w:rPr>
              <w:t>文号</w:t>
            </w:r>
            <w:r>
              <w:rPr>
                <w:rFonts w:eastAsia="SimSun" w:hint="eastAsia"/>
                <w:bCs/>
                <w:sz w:val="22"/>
                <w:szCs w:val="18"/>
                <w:lang w:eastAsia="zh-CN"/>
              </w:rPr>
              <w:t>：</w:t>
            </w:r>
          </w:p>
        </w:tc>
        <w:tc>
          <w:tcPr>
            <w:tcW w:w="3402" w:type="dxa"/>
          </w:tcPr>
          <w:p w14:paraId="63A7AF3C" w14:textId="3E01CB36" w:rsidR="001C0CF7" w:rsidRPr="001A52A8" w:rsidRDefault="001A52A8" w:rsidP="001C0CF7">
            <w:pPr>
              <w:pStyle w:val="Tabletext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>
              <w:rPr>
                <w:rFonts w:eastAsia="SimSun" w:hint="eastAsia"/>
                <w:b/>
                <w:bCs/>
                <w:sz w:val="22"/>
                <w:szCs w:val="18"/>
                <w:lang w:eastAsia="zh-CN"/>
              </w:rPr>
              <w:t>电信标准化局第</w:t>
            </w:r>
            <w:r w:rsidR="00335EB6" w:rsidRPr="001A52A8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45</w:t>
            </w:r>
            <w:r>
              <w:rPr>
                <w:rFonts w:eastAsia="SimSun" w:hint="eastAsia"/>
                <w:b/>
                <w:bCs/>
                <w:sz w:val="22"/>
                <w:szCs w:val="18"/>
                <w:lang w:eastAsia="zh-CN"/>
              </w:rPr>
              <w:t>号通函</w:t>
            </w:r>
          </w:p>
          <w:p w14:paraId="32FA7A12" w14:textId="33B1B087" w:rsidR="001C0CF7" w:rsidRPr="001A52A8" w:rsidRDefault="001C0CF7" w:rsidP="001C0CF7">
            <w:pPr>
              <w:pStyle w:val="Tabletext"/>
              <w:rPr>
                <w:rFonts w:eastAsia="SimSun"/>
                <w:sz w:val="22"/>
                <w:szCs w:val="18"/>
                <w:lang w:eastAsia="zh-CN"/>
              </w:rPr>
            </w:pPr>
            <w:r w:rsidRPr="001A52A8">
              <w:rPr>
                <w:rFonts w:eastAsia="SimSun"/>
                <w:sz w:val="22"/>
                <w:szCs w:val="18"/>
                <w:lang w:eastAsia="zh-CN"/>
              </w:rPr>
              <w:t>SG15/HO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5DA8A985" w:rsidR="001C0CF7" w:rsidRPr="001A52A8" w:rsidRDefault="001A52A8" w:rsidP="001C0CF7">
            <w:pPr>
              <w:pStyle w:val="Tabletext"/>
              <w:rPr>
                <w:rFonts w:eastAsia="SimSun"/>
                <w:sz w:val="22"/>
                <w:szCs w:val="18"/>
                <w:lang w:eastAsia="zh-CN"/>
              </w:rPr>
            </w:pPr>
            <w:r>
              <w:rPr>
                <w:rFonts w:eastAsia="SimSun" w:hint="eastAsia"/>
                <w:b/>
                <w:sz w:val="22"/>
                <w:szCs w:val="18"/>
                <w:lang w:eastAsia="zh-CN"/>
              </w:rPr>
              <w:t>致：</w:t>
            </w:r>
          </w:p>
          <w:p w14:paraId="0B7C789F" w14:textId="68908B70" w:rsidR="001C0CF7" w:rsidRPr="001A52A8" w:rsidRDefault="001C0CF7" w:rsidP="001C0CF7">
            <w:pPr>
              <w:pStyle w:val="Tabletext"/>
              <w:ind w:left="283" w:hanging="283"/>
              <w:rPr>
                <w:rFonts w:eastAsia="SimSun"/>
                <w:sz w:val="22"/>
                <w:szCs w:val="18"/>
                <w:lang w:eastAsia="zh-CN"/>
              </w:rPr>
            </w:pPr>
            <w:r w:rsidRPr="001A52A8">
              <w:rPr>
                <w:rFonts w:eastAsia="SimSun"/>
                <w:sz w:val="22"/>
                <w:szCs w:val="18"/>
                <w:lang w:eastAsia="zh-CN"/>
              </w:rPr>
              <w:t>-</w:t>
            </w:r>
            <w:r w:rsidRPr="001A52A8">
              <w:rPr>
                <w:rFonts w:eastAsia="SimSun"/>
                <w:sz w:val="22"/>
                <w:szCs w:val="18"/>
                <w:lang w:eastAsia="zh-CN"/>
              </w:rPr>
              <w:tab/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国际电联成员国主管部门；</w:t>
            </w:r>
          </w:p>
          <w:p w14:paraId="4D62055F" w14:textId="78B8CFF5" w:rsidR="00843A2C" w:rsidRPr="001A52A8" w:rsidRDefault="00843A2C" w:rsidP="001C0CF7">
            <w:pPr>
              <w:pStyle w:val="Tabletext"/>
              <w:ind w:left="283" w:hanging="283"/>
              <w:rPr>
                <w:rFonts w:eastAsia="SimSun"/>
                <w:sz w:val="22"/>
                <w:szCs w:val="18"/>
                <w:lang w:eastAsia="zh-CN"/>
              </w:rPr>
            </w:pPr>
            <w:r w:rsidRPr="001A52A8">
              <w:rPr>
                <w:rFonts w:eastAsia="SimSun"/>
                <w:sz w:val="22"/>
                <w:szCs w:val="18"/>
                <w:lang w:eastAsia="zh-CN"/>
              </w:rPr>
              <w:t>-</w:t>
            </w:r>
            <w:r w:rsidRPr="001A52A8">
              <w:rPr>
                <w:rFonts w:eastAsia="SimSun"/>
                <w:sz w:val="22"/>
                <w:szCs w:val="18"/>
                <w:lang w:eastAsia="zh-CN"/>
              </w:rPr>
              <w:tab/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巴勒斯坦国（第</w:t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99</w:t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号决议（</w:t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2018</w:t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年，迪拜，修订版））；</w:t>
            </w:r>
          </w:p>
          <w:p w14:paraId="37630114" w14:textId="30427B3A" w:rsidR="001C0CF7" w:rsidRPr="00F86555" w:rsidRDefault="001C0CF7" w:rsidP="001C0CF7">
            <w:pPr>
              <w:pStyle w:val="Tabletext"/>
              <w:ind w:left="283" w:hanging="283"/>
              <w:rPr>
                <w:rFonts w:eastAsia="SimSun"/>
                <w:sz w:val="22"/>
                <w:szCs w:val="18"/>
                <w:lang w:eastAsia="zh-CN"/>
              </w:rPr>
            </w:pPr>
            <w:r w:rsidRPr="00F86555">
              <w:rPr>
                <w:rFonts w:eastAsia="SimSun"/>
                <w:sz w:val="22"/>
                <w:szCs w:val="18"/>
                <w:lang w:eastAsia="zh-CN"/>
              </w:rPr>
              <w:t>-</w:t>
            </w:r>
            <w:r w:rsidRPr="00F86555">
              <w:rPr>
                <w:rFonts w:eastAsia="SimSun"/>
                <w:sz w:val="22"/>
                <w:szCs w:val="18"/>
                <w:lang w:eastAsia="zh-CN"/>
              </w:rPr>
              <w:tab/>
              <w:t>ITU-T</w:t>
            </w:r>
            <w:r w:rsidR="001A52A8">
              <w:rPr>
                <w:rFonts w:eastAsia="SimSun" w:hint="eastAsia"/>
                <w:sz w:val="22"/>
                <w:szCs w:val="18"/>
                <w:lang w:val="fr-CH" w:eastAsia="zh-CN"/>
              </w:rPr>
              <w:t>部门成员</w:t>
            </w:r>
            <w:r w:rsidR="001A52A8" w:rsidRPr="00F86555">
              <w:rPr>
                <w:rFonts w:eastAsia="SimSun" w:hint="eastAsia"/>
                <w:sz w:val="22"/>
                <w:szCs w:val="18"/>
                <w:lang w:eastAsia="zh-CN"/>
              </w:rPr>
              <w:t>；</w:t>
            </w:r>
          </w:p>
          <w:p w14:paraId="6C2D338E" w14:textId="3604B662" w:rsidR="001C0CF7" w:rsidRPr="00F86555" w:rsidRDefault="001C0CF7" w:rsidP="001C0CF7">
            <w:pPr>
              <w:pStyle w:val="Tabletext"/>
              <w:ind w:left="283" w:hanging="283"/>
              <w:rPr>
                <w:rFonts w:eastAsia="SimSun"/>
                <w:sz w:val="22"/>
                <w:szCs w:val="18"/>
                <w:lang w:eastAsia="zh-CN"/>
              </w:rPr>
            </w:pPr>
            <w:r w:rsidRPr="00F86555">
              <w:rPr>
                <w:rFonts w:eastAsia="SimSun"/>
                <w:sz w:val="22"/>
                <w:szCs w:val="18"/>
                <w:lang w:eastAsia="zh-CN"/>
              </w:rPr>
              <w:t>-</w:t>
            </w:r>
            <w:r w:rsidRPr="00F86555">
              <w:rPr>
                <w:rFonts w:eastAsia="SimSun"/>
                <w:sz w:val="22"/>
                <w:szCs w:val="18"/>
                <w:lang w:eastAsia="zh-CN"/>
              </w:rPr>
              <w:tab/>
              <w:t>ITU-T</w:t>
            </w:r>
            <w:r w:rsidR="001A52A8">
              <w:rPr>
                <w:rFonts w:eastAsia="SimSun" w:hint="eastAsia"/>
                <w:sz w:val="22"/>
                <w:szCs w:val="18"/>
                <w:lang w:val="fr-CH" w:eastAsia="zh-CN"/>
              </w:rPr>
              <w:t>部门准成员</w:t>
            </w:r>
            <w:r w:rsidR="001A52A8" w:rsidRPr="00F86555">
              <w:rPr>
                <w:rFonts w:eastAsia="SimSun" w:hint="eastAsia"/>
                <w:sz w:val="22"/>
                <w:szCs w:val="18"/>
                <w:lang w:eastAsia="zh-CN"/>
              </w:rPr>
              <w:t>；</w:t>
            </w:r>
          </w:p>
          <w:p w14:paraId="449D9BE8" w14:textId="09F133CD" w:rsidR="001C0CF7" w:rsidRPr="001A52A8" w:rsidRDefault="001C0CF7" w:rsidP="001C0CF7">
            <w:pPr>
              <w:pStyle w:val="Tabletext"/>
              <w:ind w:left="283" w:hanging="283"/>
              <w:rPr>
                <w:rFonts w:eastAsia="SimSun"/>
                <w:sz w:val="22"/>
                <w:szCs w:val="18"/>
                <w:lang w:eastAsia="zh-CN"/>
              </w:rPr>
            </w:pPr>
            <w:r w:rsidRPr="001A52A8">
              <w:rPr>
                <w:rFonts w:eastAsia="SimSun"/>
                <w:sz w:val="22"/>
                <w:szCs w:val="18"/>
                <w:lang w:eastAsia="zh-CN"/>
              </w:rPr>
              <w:t>-</w:t>
            </w:r>
            <w:r w:rsidRPr="001A52A8">
              <w:rPr>
                <w:rFonts w:eastAsia="SimSun"/>
                <w:sz w:val="22"/>
                <w:szCs w:val="18"/>
                <w:lang w:eastAsia="zh-CN"/>
              </w:rPr>
              <w:tab/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国际电联学术成员</w:t>
            </w:r>
          </w:p>
          <w:p w14:paraId="6D72E147" w14:textId="58E49968" w:rsidR="001C0CF7" w:rsidRPr="001A52A8" w:rsidRDefault="001A52A8" w:rsidP="001C0CF7">
            <w:pPr>
              <w:pStyle w:val="Tabletext"/>
              <w:rPr>
                <w:rFonts w:eastAsia="SimSun"/>
                <w:sz w:val="22"/>
                <w:szCs w:val="18"/>
                <w:lang w:eastAsia="zh-CN"/>
              </w:rPr>
            </w:pPr>
            <w:r>
              <w:rPr>
                <w:rFonts w:eastAsia="SimSun" w:hint="eastAsia"/>
                <w:b/>
                <w:sz w:val="22"/>
                <w:szCs w:val="18"/>
                <w:lang w:eastAsia="zh-CN"/>
              </w:rPr>
              <w:t>抄送：</w:t>
            </w:r>
          </w:p>
          <w:p w14:paraId="6B39645D" w14:textId="7A51A136" w:rsidR="001C0CF7" w:rsidRPr="001A52A8" w:rsidRDefault="001C0CF7" w:rsidP="001C0CF7">
            <w:pPr>
              <w:pStyle w:val="Tabletext"/>
              <w:ind w:left="283" w:hanging="283"/>
              <w:rPr>
                <w:rFonts w:eastAsia="SimSun"/>
                <w:sz w:val="22"/>
                <w:szCs w:val="18"/>
                <w:lang w:eastAsia="zh-CN"/>
              </w:rPr>
            </w:pPr>
            <w:r w:rsidRPr="001A52A8">
              <w:rPr>
                <w:rFonts w:eastAsia="SimSun"/>
                <w:sz w:val="22"/>
                <w:szCs w:val="18"/>
                <w:lang w:eastAsia="zh-CN"/>
              </w:rPr>
              <w:t>-</w:t>
            </w:r>
            <w:r w:rsidRPr="001A52A8">
              <w:rPr>
                <w:rFonts w:eastAsia="SimSun"/>
                <w:sz w:val="22"/>
                <w:szCs w:val="18"/>
                <w:lang w:eastAsia="zh-CN"/>
              </w:rPr>
              <w:tab/>
              <w:t>ITU-T</w:t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第</w:t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15</w:t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研究组正副主席；</w:t>
            </w:r>
          </w:p>
          <w:p w14:paraId="13CC427E" w14:textId="273F6D28" w:rsidR="001C0CF7" w:rsidRPr="001A52A8" w:rsidRDefault="001C0CF7" w:rsidP="001C0CF7">
            <w:pPr>
              <w:pStyle w:val="Tabletext"/>
              <w:ind w:left="283" w:hanging="283"/>
              <w:rPr>
                <w:rFonts w:eastAsia="SimSun"/>
                <w:sz w:val="22"/>
                <w:szCs w:val="18"/>
                <w:lang w:eastAsia="zh-CN"/>
              </w:rPr>
            </w:pPr>
            <w:r w:rsidRPr="001A52A8">
              <w:rPr>
                <w:rFonts w:eastAsia="SimSun"/>
                <w:sz w:val="22"/>
                <w:szCs w:val="18"/>
                <w:lang w:eastAsia="zh-CN"/>
              </w:rPr>
              <w:t>-</w:t>
            </w:r>
            <w:r w:rsidRPr="001A52A8">
              <w:rPr>
                <w:rFonts w:eastAsia="SimSun"/>
                <w:sz w:val="22"/>
                <w:szCs w:val="18"/>
                <w:lang w:eastAsia="zh-CN"/>
              </w:rPr>
              <w:tab/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电信发展局主任；</w:t>
            </w:r>
          </w:p>
          <w:p w14:paraId="3872D355" w14:textId="28D5CF6B" w:rsidR="001C0CF7" w:rsidRPr="001A52A8" w:rsidRDefault="001C0CF7" w:rsidP="001C0CF7">
            <w:pPr>
              <w:pStyle w:val="Tabletext"/>
              <w:ind w:left="283" w:hanging="283"/>
              <w:rPr>
                <w:rFonts w:eastAsia="SimSun"/>
                <w:sz w:val="22"/>
                <w:szCs w:val="18"/>
              </w:rPr>
            </w:pPr>
            <w:r w:rsidRPr="001A52A8">
              <w:rPr>
                <w:rFonts w:eastAsia="SimSun"/>
                <w:sz w:val="22"/>
                <w:szCs w:val="18"/>
              </w:rPr>
              <w:t>-</w:t>
            </w:r>
            <w:r w:rsidRPr="001A52A8">
              <w:rPr>
                <w:rFonts w:eastAsia="SimSun"/>
                <w:sz w:val="22"/>
                <w:szCs w:val="18"/>
              </w:rPr>
              <w:tab/>
            </w:r>
            <w:r w:rsidR="001A52A8">
              <w:rPr>
                <w:rFonts w:eastAsia="SimSun" w:hint="eastAsia"/>
                <w:sz w:val="22"/>
                <w:szCs w:val="18"/>
                <w:lang w:eastAsia="zh-CN"/>
              </w:rPr>
              <w:t>无线电通信局主任</w:t>
            </w:r>
          </w:p>
        </w:tc>
      </w:tr>
      <w:tr w:rsidR="001C0CF7" w:rsidRPr="001A52A8" w14:paraId="22805FF0" w14:textId="77777777" w:rsidTr="001C0CF7">
        <w:trPr>
          <w:cantSplit/>
          <w:trHeight w:val="221"/>
        </w:trPr>
        <w:tc>
          <w:tcPr>
            <w:tcW w:w="1276" w:type="dxa"/>
          </w:tcPr>
          <w:p w14:paraId="42FA40C9" w14:textId="08C77586" w:rsidR="001C0CF7" w:rsidRPr="001A52A8" w:rsidRDefault="001A52A8" w:rsidP="00072998">
            <w:pPr>
              <w:pStyle w:val="Tabletext"/>
              <w:ind w:left="-110"/>
              <w:rPr>
                <w:rFonts w:eastAsia="SimSun"/>
                <w:bCs/>
                <w:sz w:val="22"/>
                <w:szCs w:val="18"/>
              </w:rPr>
            </w:pPr>
            <w:r>
              <w:rPr>
                <w:rFonts w:eastAsia="SimSun" w:hint="eastAsia"/>
                <w:bCs/>
                <w:sz w:val="22"/>
                <w:szCs w:val="22"/>
                <w:lang w:eastAsia="zh-CN"/>
              </w:rPr>
              <w:t>联系人：</w:t>
            </w:r>
          </w:p>
        </w:tc>
        <w:tc>
          <w:tcPr>
            <w:tcW w:w="3402" w:type="dxa"/>
          </w:tcPr>
          <w:p w14:paraId="159438A3" w14:textId="59BA72A5" w:rsidR="001C0CF7" w:rsidRPr="001A52A8" w:rsidRDefault="001C0CF7" w:rsidP="001C0CF7">
            <w:pPr>
              <w:pStyle w:val="Tabletext"/>
              <w:rPr>
                <w:rFonts w:eastAsia="SimSun"/>
                <w:b/>
                <w:sz w:val="22"/>
                <w:szCs w:val="18"/>
              </w:rPr>
            </w:pPr>
            <w:r w:rsidRPr="001A52A8">
              <w:rPr>
                <w:rFonts w:eastAsia="SimSun"/>
                <w:b/>
                <w:iCs/>
                <w:sz w:val="22"/>
                <w:szCs w:val="22"/>
              </w:rPr>
              <w:t>Hiroshi Ota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1C0CF7" w:rsidRPr="001A52A8" w:rsidRDefault="001C0CF7" w:rsidP="001C0CF7">
            <w:pPr>
              <w:pStyle w:val="Tabletext"/>
              <w:ind w:left="142" w:hanging="142"/>
              <w:rPr>
                <w:rFonts w:eastAsia="SimSun"/>
                <w:sz w:val="22"/>
                <w:szCs w:val="18"/>
              </w:rPr>
            </w:pPr>
          </w:p>
        </w:tc>
      </w:tr>
      <w:tr w:rsidR="001C0CF7" w:rsidRPr="001A52A8" w14:paraId="2525B5C0" w14:textId="77777777" w:rsidTr="001C0CF7">
        <w:trPr>
          <w:cantSplit/>
          <w:trHeight w:val="252"/>
        </w:trPr>
        <w:tc>
          <w:tcPr>
            <w:tcW w:w="1276" w:type="dxa"/>
          </w:tcPr>
          <w:p w14:paraId="31ED4771" w14:textId="2438525F" w:rsidR="001C0CF7" w:rsidRPr="001A52A8" w:rsidRDefault="001A52A8" w:rsidP="00072998">
            <w:pPr>
              <w:pStyle w:val="Tabletext"/>
              <w:ind w:left="-110"/>
              <w:rPr>
                <w:rFonts w:eastAsia="SimSun"/>
                <w:bCs/>
                <w:sz w:val="22"/>
                <w:szCs w:val="18"/>
              </w:rPr>
            </w:pPr>
            <w:r>
              <w:rPr>
                <w:rFonts w:eastAsia="SimSun" w:hint="eastAsia"/>
                <w:bCs/>
                <w:sz w:val="22"/>
                <w:szCs w:val="18"/>
                <w:lang w:eastAsia="zh-CN"/>
              </w:rPr>
              <w:t>电话：</w:t>
            </w:r>
          </w:p>
        </w:tc>
        <w:tc>
          <w:tcPr>
            <w:tcW w:w="3402" w:type="dxa"/>
          </w:tcPr>
          <w:p w14:paraId="76DA77F0" w14:textId="10F14EB1" w:rsidR="001C0CF7" w:rsidRPr="001A52A8" w:rsidRDefault="001C0CF7" w:rsidP="001C0CF7">
            <w:pPr>
              <w:pStyle w:val="Tabletext"/>
              <w:rPr>
                <w:rFonts w:eastAsia="SimSun"/>
                <w:b/>
                <w:sz w:val="22"/>
                <w:szCs w:val="18"/>
              </w:rPr>
            </w:pPr>
            <w:r w:rsidRPr="001A52A8">
              <w:rPr>
                <w:rFonts w:eastAsia="SimSun"/>
                <w:sz w:val="22"/>
                <w:szCs w:val="18"/>
              </w:rPr>
              <w:t>+41 22 730 6356</w:t>
            </w:r>
          </w:p>
        </w:tc>
        <w:tc>
          <w:tcPr>
            <w:tcW w:w="5103" w:type="dxa"/>
            <w:gridSpan w:val="2"/>
            <w:vMerge/>
          </w:tcPr>
          <w:p w14:paraId="363833BD" w14:textId="77777777" w:rsidR="001C0CF7" w:rsidRPr="001A52A8" w:rsidRDefault="001C0CF7" w:rsidP="001C0CF7">
            <w:pPr>
              <w:pStyle w:val="Tabletext"/>
              <w:ind w:left="142" w:hanging="142"/>
              <w:rPr>
                <w:rFonts w:eastAsia="SimSun"/>
                <w:sz w:val="22"/>
                <w:szCs w:val="18"/>
              </w:rPr>
            </w:pPr>
          </w:p>
        </w:tc>
      </w:tr>
      <w:tr w:rsidR="001C0CF7" w:rsidRPr="001A52A8" w14:paraId="51E2E31A" w14:textId="77777777" w:rsidTr="001C0CF7">
        <w:trPr>
          <w:cantSplit/>
          <w:trHeight w:val="399"/>
        </w:trPr>
        <w:tc>
          <w:tcPr>
            <w:tcW w:w="1276" w:type="dxa"/>
          </w:tcPr>
          <w:p w14:paraId="47C58857" w14:textId="59D31AC9" w:rsidR="001C0CF7" w:rsidRPr="001A52A8" w:rsidRDefault="001A52A8" w:rsidP="00072998">
            <w:pPr>
              <w:pStyle w:val="Tabletext"/>
              <w:ind w:left="-110"/>
              <w:rPr>
                <w:rFonts w:eastAsia="SimSun"/>
                <w:bCs/>
                <w:sz w:val="22"/>
                <w:szCs w:val="18"/>
                <w:lang w:eastAsia="zh-CN"/>
              </w:rPr>
            </w:pPr>
            <w:r>
              <w:rPr>
                <w:rFonts w:eastAsia="SimSun" w:hint="eastAsia"/>
                <w:bCs/>
                <w:sz w:val="22"/>
                <w:szCs w:val="18"/>
                <w:lang w:eastAsia="zh-CN"/>
              </w:rPr>
              <w:t>传真：</w:t>
            </w:r>
          </w:p>
        </w:tc>
        <w:tc>
          <w:tcPr>
            <w:tcW w:w="3402" w:type="dxa"/>
          </w:tcPr>
          <w:p w14:paraId="000C48E7" w14:textId="77777777" w:rsidR="001C0CF7" w:rsidRPr="001A52A8" w:rsidRDefault="001C0CF7" w:rsidP="001C0CF7">
            <w:pPr>
              <w:pStyle w:val="Tabletext"/>
              <w:rPr>
                <w:rFonts w:eastAsia="SimSun"/>
                <w:sz w:val="22"/>
                <w:szCs w:val="18"/>
              </w:rPr>
            </w:pPr>
            <w:r w:rsidRPr="001A52A8">
              <w:rPr>
                <w:rFonts w:eastAsia="SimSun"/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72556A7B" w14:textId="77777777" w:rsidR="001C0CF7" w:rsidRPr="001A52A8" w:rsidRDefault="001C0CF7" w:rsidP="001C0CF7">
            <w:pPr>
              <w:pStyle w:val="Tabletext"/>
              <w:ind w:left="142" w:hanging="142"/>
              <w:rPr>
                <w:rFonts w:eastAsia="SimSun"/>
                <w:sz w:val="22"/>
                <w:szCs w:val="18"/>
              </w:rPr>
            </w:pPr>
          </w:p>
        </w:tc>
      </w:tr>
      <w:tr w:rsidR="001C0CF7" w:rsidRPr="001A52A8" w14:paraId="70516BFE" w14:textId="77777777" w:rsidTr="00072998">
        <w:trPr>
          <w:cantSplit/>
          <w:trHeight w:val="1788"/>
        </w:trPr>
        <w:tc>
          <w:tcPr>
            <w:tcW w:w="1276" w:type="dxa"/>
          </w:tcPr>
          <w:p w14:paraId="474CF1F0" w14:textId="23EEAA24" w:rsidR="001C0CF7" w:rsidRPr="001A52A8" w:rsidRDefault="001A52A8" w:rsidP="00072998">
            <w:pPr>
              <w:pStyle w:val="Tabletext"/>
              <w:ind w:left="-110"/>
              <w:rPr>
                <w:rFonts w:eastAsia="SimSun"/>
                <w:bCs/>
                <w:sz w:val="22"/>
                <w:szCs w:val="18"/>
              </w:rPr>
            </w:pPr>
            <w:r>
              <w:rPr>
                <w:rFonts w:eastAsia="SimSun" w:hint="eastAsia"/>
                <w:bCs/>
                <w:sz w:val="22"/>
                <w:szCs w:val="18"/>
                <w:lang w:eastAsia="zh-CN"/>
              </w:rPr>
              <w:t>电子邮件：</w:t>
            </w:r>
          </w:p>
        </w:tc>
        <w:tc>
          <w:tcPr>
            <w:tcW w:w="3402" w:type="dxa"/>
          </w:tcPr>
          <w:p w14:paraId="6DEA673D" w14:textId="0B6ED9E1" w:rsidR="001C0CF7" w:rsidRPr="001A52A8" w:rsidRDefault="001C0CF7" w:rsidP="001C0CF7">
            <w:pPr>
              <w:pStyle w:val="Tabletext"/>
              <w:rPr>
                <w:rFonts w:eastAsia="SimSun"/>
                <w:sz w:val="22"/>
                <w:szCs w:val="18"/>
              </w:rPr>
            </w:pPr>
            <w:hyperlink r:id="rId10" w:history="1">
              <w:r w:rsidRPr="001A52A8">
                <w:rPr>
                  <w:rStyle w:val="Hyperlink"/>
                  <w:rFonts w:eastAsia="SimSun"/>
                  <w:sz w:val="22"/>
                  <w:szCs w:val="18"/>
                </w:rPr>
                <w:t>tsbsg15@itu.int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5487944F" w14:textId="77777777" w:rsidR="001C0CF7" w:rsidRPr="001A52A8" w:rsidRDefault="001C0CF7" w:rsidP="001C0CF7">
            <w:pPr>
              <w:pStyle w:val="Tabletext"/>
              <w:ind w:left="142" w:hanging="142"/>
              <w:rPr>
                <w:rFonts w:eastAsia="SimSun"/>
                <w:sz w:val="22"/>
                <w:szCs w:val="18"/>
              </w:rPr>
            </w:pPr>
          </w:p>
        </w:tc>
      </w:tr>
      <w:tr w:rsidR="001C0CF7" w:rsidRPr="00F86555" w14:paraId="1F5DA09D" w14:textId="77777777" w:rsidTr="001C0CF7">
        <w:trPr>
          <w:cantSplit/>
          <w:trHeight w:val="618"/>
        </w:trPr>
        <w:tc>
          <w:tcPr>
            <w:tcW w:w="1276" w:type="dxa"/>
          </w:tcPr>
          <w:p w14:paraId="06A023BE" w14:textId="72F191A9" w:rsidR="001C0CF7" w:rsidRPr="001A52A8" w:rsidRDefault="001A52A8" w:rsidP="001C0CF7">
            <w:pPr>
              <w:pStyle w:val="Tabletext"/>
              <w:ind w:left="-110"/>
              <w:rPr>
                <w:rFonts w:eastAsia="SimSun"/>
                <w:sz w:val="22"/>
                <w:szCs w:val="18"/>
              </w:rPr>
            </w:pPr>
            <w:r>
              <w:rPr>
                <w:rFonts w:eastAsia="SimSun" w:hint="eastAsia"/>
                <w:b/>
                <w:sz w:val="22"/>
                <w:szCs w:val="18"/>
                <w:lang w:eastAsia="zh-CN"/>
              </w:rPr>
              <w:t>事由：</w:t>
            </w:r>
          </w:p>
        </w:tc>
        <w:tc>
          <w:tcPr>
            <w:tcW w:w="8505" w:type="dxa"/>
            <w:gridSpan w:val="3"/>
          </w:tcPr>
          <w:p w14:paraId="4887DE07" w14:textId="3D01DB57" w:rsidR="001C0CF7" w:rsidRPr="00F86555" w:rsidRDefault="001A52A8" w:rsidP="001C0CF7">
            <w:pPr>
              <w:pStyle w:val="Tabletext"/>
              <w:rPr>
                <w:rFonts w:eastAsia="SimSun"/>
                <w:b/>
                <w:sz w:val="22"/>
                <w:szCs w:val="18"/>
                <w:lang w:val="fr-CH" w:eastAsia="zh-CN"/>
              </w:rPr>
            </w:pPr>
            <w:r>
              <w:rPr>
                <w:rFonts w:eastAsia="SimSun" w:hint="eastAsia"/>
                <w:b/>
                <w:sz w:val="22"/>
                <w:szCs w:val="18"/>
                <w:lang w:eastAsia="zh-CN"/>
              </w:rPr>
              <w:t>批准</w:t>
            </w:r>
            <w:r w:rsidR="001C0CF7" w:rsidRPr="00F86555">
              <w:rPr>
                <w:rFonts w:eastAsia="SimSun"/>
                <w:b/>
                <w:sz w:val="22"/>
                <w:szCs w:val="18"/>
                <w:lang w:val="fr-CH" w:eastAsia="zh-CN"/>
              </w:rPr>
              <w:t xml:space="preserve">ITU-T </w:t>
            </w:r>
            <w:bookmarkStart w:id="0" w:name="_Hlk71110227"/>
            <w:bookmarkStart w:id="1" w:name="_Hlk171804237"/>
            <w:r w:rsidR="001C0CF7" w:rsidRPr="00F86555">
              <w:rPr>
                <w:rFonts w:eastAsia="SimSun"/>
                <w:b/>
                <w:sz w:val="22"/>
                <w:szCs w:val="18"/>
                <w:lang w:val="fr-CH" w:eastAsia="zh-CN"/>
              </w:rPr>
              <w:t>G.</w:t>
            </w:r>
            <w:bookmarkEnd w:id="0"/>
            <w:bookmarkEnd w:id="1"/>
            <w:r w:rsidR="001C0CF7" w:rsidRPr="00F86555">
              <w:rPr>
                <w:rFonts w:eastAsia="SimSun"/>
                <w:b/>
                <w:sz w:val="22"/>
                <w:szCs w:val="18"/>
                <w:lang w:val="fr-CH" w:eastAsia="zh-CN"/>
              </w:rPr>
              <w:t>9960</w:t>
            </w:r>
            <w:r w:rsidRPr="00F86555">
              <w:rPr>
                <w:rFonts w:eastAsia="SimSun" w:hint="eastAsia"/>
                <w:b/>
                <w:sz w:val="22"/>
                <w:szCs w:val="18"/>
                <w:lang w:val="fr-CH" w:eastAsia="zh-CN"/>
              </w:rPr>
              <w:t>（</w:t>
            </w:r>
            <w:r w:rsidRPr="00F86555">
              <w:rPr>
                <w:rFonts w:eastAsia="SimSun" w:hint="eastAsia"/>
                <w:b/>
                <w:sz w:val="22"/>
                <w:szCs w:val="18"/>
                <w:lang w:val="fr-CH" w:eastAsia="zh-CN"/>
              </w:rPr>
              <w:t>2023</w:t>
            </w:r>
            <w:r>
              <w:rPr>
                <w:rFonts w:eastAsia="SimSun" w:hint="eastAsia"/>
                <w:b/>
                <w:sz w:val="22"/>
                <w:szCs w:val="18"/>
                <w:lang w:eastAsia="zh-CN"/>
              </w:rPr>
              <w:t>年</w:t>
            </w:r>
            <w:r w:rsidRPr="00F86555">
              <w:rPr>
                <w:rFonts w:eastAsia="SimSun" w:hint="eastAsia"/>
                <w:b/>
                <w:sz w:val="22"/>
                <w:szCs w:val="18"/>
                <w:lang w:val="fr-CH" w:eastAsia="zh-CN"/>
              </w:rPr>
              <w:t>）</w:t>
            </w:r>
            <w:r>
              <w:rPr>
                <w:rFonts w:eastAsia="SimSun" w:hint="eastAsia"/>
                <w:b/>
                <w:sz w:val="22"/>
                <w:szCs w:val="18"/>
                <w:lang w:eastAsia="zh-CN"/>
              </w:rPr>
              <w:t>建议书修正案</w:t>
            </w:r>
            <w:r w:rsidRPr="00F86555">
              <w:rPr>
                <w:rFonts w:eastAsia="SimSun" w:hint="eastAsia"/>
                <w:b/>
                <w:sz w:val="22"/>
                <w:szCs w:val="18"/>
                <w:lang w:val="fr-CH" w:eastAsia="zh-CN"/>
              </w:rPr>
              <w:t>2</w:t>
            </w:r>
          </w:p>
        </w:tc>
      </w:tr>
    </w:tbl>
    <w:p w14:paraId="7C4DCE4B" w14:textId="3496ECAD" w:rsidR="006D775C" w:rsidRPr="00F86555" w:rsidRDefault="001A52A8">
      <w:pPr>
        <w:rPr>
          <w:rFonts w:eastAsia="SimSun"/>
          <w:sz w:val="22"/>
          <w:szCs w:val="18"/>
          <w:lang w:val="fr-CH"/>
        </w:rPr>
      </w:pPr>
      <w:r>
        <w:rPr>
          <w:rFonts w:eastAsia="SimSun" w:hint="eastAsia"/>
          <w:sz w:val="22"/>
          <w:szCs w:val="18"/>
          <w:lang w:eastAsia="zh-CN"/>
        </w:rPr>
        <w:t>尊敬的先生</w:t>
      </w:r>
      <w:r w:rsidRPr="00F86555">
        <w:rPr>
          <w:rFonts w:eastAsia="SimSun" w:hint="eastAsia"/>
          <w:sz w:val="22"/>
          <w:szCs w:val="18"/>
          <w:lang w:val="fr-CH" w:eastAsia="zh-CN"/>
        </w:rPr>
        <w:t>/</w:t>
      </w:r>
      <w:r>
        <w:rPr>
          <w:rFonts w:eastAsia="SimSun" w:hint="eastAsia"/>
          <w:sz w:val="22"/>
          <w:szCs w:val="18"/>
          <w:lang w:eastAsia="zh-CN"/>
        </w:rPr>
        <w:t>女士</w:t>
      </w:r>
      <w:r w:rsidRPr="00F86555">
        <w:rPr>
          <w:rFonts w:eastAsia="SimSun" w:hint="eastAsia"/>
          <w:sz w:val="22"/>
          <w:szCs w:val="18"/>
          <w:lang w:val="fr-CH" w:eastAsia="zh-CN"/>
        </w:rPr>
        <w:t>：</w:t>
      </w:r>
    </w:p>
    <w:p w14:paraId="4F1C8B7F" w14:textId="049461F3" w:rsidR="00B05A2C" w:rsidRPr="00F86555" w:rsidRDefault="00B05A2C" w:rsidP="00B05A2C">
      <w:pPr>
        <w:rPr>
          <w:rFonts w:eastAsia="SimSun"/>
          <w:sz w:val="22"/>
          <w:szCs w:val="22"/>
          <w:lang w:val="fr-CH" w:eastAsia="zh-CN"/>
        </w:rPr>
      </w:pPr>
      <w:r w:rsidRPr="00F86555">
        <w:rPr>
          <w:rFonts w:eastAsia="SimSun"/>
          <w:bCs/>
          <w:sz w:val="22"/>
          <w:szCs w:val="18"/>
          <w:lang w:val="fr-CH" w:eastAsia="zh-CN"/>
        </w:rPr>
        <w:t>1</w:t>
      </w:r>
      <w:r w:rsidRPr="00F86555">
        <w:rPr>
          <w:rFonts w:eastAsia="SimSun"/>
          <w:sz w:val="22"/>
          <w:szCs w:val="18"/>
          <w:lang w:val="fr-CH" w:eastAsia="zh-CN"/>
        </w:rPr>
        <w:tab/>
      </w:r>
      <w:r w:rsidR="001A52A8" w:rsidRPr="001A52A8">
        <w:rPr>
          <w:rFonts w:eastAsia="SimSun" w:hint="eastAsia"/>
          <w:sz w:val="22"/>
          <w:szCs w:val="22"/>
          <w:lang w:eastAsia="zh-CN"/>
        </w:rPr>
        <w:t>根据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2025</w:t>
      </w:r>
      <w:r w:rsidR="001A52A8" w:rsidRPr="001A52A8">
        <w:rPr>
          <w:rFonts w:eastAsia="SimSun" w:hint="eastAsia"/>
          <w:sz w:val="22"/>
          <w:szCs w:val="22"/>
          <w:lang w:eastAsia="zh-CN"/>
        </w:rPr>
        <w:t>年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2</w:t>
      </w:r>
      <w:r w:rsidR="001A52A8" w:rsidRPr="001A52A8">
        <w:rPr>
          <w:rFonts w:eastAsia="SimSun" w:hint="eastAsia"/>
          <w:sz w:val="22"/>
          <w:szCs w:val="22"/>
          <w:lang w:eastAsia="zh-CN"/>
        </w:rPr>
        <w:t>月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1</w:t>
      </w:r>
      <w:r w:rsidR="001A52A8" w:rsidRPr="001A52A8">
        <w:rPr>
          <w:rFonts w:eastAsia="SimSun" w:hint="eastAsia"/>
          <w:sz w:val="22"/>
          <w:szCs w:val="22"/>
          <w:lang w:eastAsia="zh-CN"/>
        </w:rPr>
        <w:t>日电信标准化局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AAP-6</w:t>
      </w:r>
      <w:r w:rsidR="001A52A8" w:rsidRPr="001A52A8">
        <w:rPr>
          <w:rFonts w:eastAsia="SimSun" w:hint="eastAsia"/>
          <w:sz w:val="22"/>
          <w:szCs w:val="22"/>
          <w:lang w:eastAsia="zh-CN"/>
        </w:rPr>
        <w:t>号</w:t>
      </w:r>
      <w:r w:rsidR="003B143D">
        <w:rPr>
          <w:rFonts w:eastAsia="SimSun" w:hint="eastAsia"/>
          <w:sz w:val="22"/>
          <w:szCs w:val="22"/>
          <w:lang w:eastAsia="zh-CN"/>
        </w:rPr>
        <w:t>通</w:t>
      </w:r>
      <w:r w:rsidR="001A52A8" w:rsidRPr="001A52A8">
        <w:rPr>
          <w:rFonts w:eastAsia="SimSun" w:hint="eastAsia"/>
          <w:sz w:val="22"/>
          <w:szCs w:val="22"/>
          <w:lang w:eastAsia="zh-CN"/>
        </w:rPr>
        <w:t>告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，</w:t>
      </w:r>
      <w:r w:rsidR="003B143D">
        <w:rPr>
          <w:rFonts w:eastAsia="SimSun" w:hint="eastAsia"/>
          <w:sz w:val="22"/>
          <w:szCs w:val="22"/>
          <w:lang w:val="en-US" w:eastAsia="zh-CN"/>
        </w:rPr>
        <w:t>以及</w:t>
      </w:r>
      <w:r w:rsidR="003B143D" w:rsidRPr="00F86555">
        <w:rPr>
          <w:rFonts w:eastAsia="SimSun" w:hint="eastAsia"/>
          <w:sz w:val="22"/>
          <w:szCs w:val="22"/>
          <w:lang w:val="fr-CH" w:eastAsia="zh-CN"/>
        </w:rPr>
        <w:t>ITU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-T A.8</w:t>
      </w:r>
      <w:r w:rsidR="001A52A8" w:rsidRPr="001A52A8">
        <w:rPr>
          <w:rFonts w:eastAsia="SimSun" w:hint="eastAsia"/>
          <w:sz w:val="22"/>
          <w:szCs w:val="22"/>
          <w:lang w:eastAsia="zh-CN"/>
        </w:rPr>
        <w:t>建议书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（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2024</w:t>
      </w:r>
      <w:r w:rsidR="001A52A8" w:rsidRPr="001A52A8">
        <w:rPr>
          <w:rFonts w:eastAsia="SimSun" w:hint="eastAsia"/>
          <w:sz w:val="22"/>
          <w:szCs w:val="22"/>
          <w:lang w:eastAsia="zh-CN"/>
        </w:rPr>
        <w:t>年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，</w:t>
      </w:r>
      <w:r w:rsidR="001A52A8" w:rsidRPr="001A52A8">
        <w:rPr>
          <w:rFonts w:eastAsia="SimSun" w:hint="eastAsia"/>
          <w:sz w:val="22"/>
          <w:szCs w:val="22"/>
          <w:lang w:eastAsia="zh-CN"/>
        </w:rPr>
        <w:t>日内瓦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）</w:t>
      </w:r>
      <w:r w:rsidR="003B143D">
        <w:rPr>
          <w:rFonts w:eastAsia="SimSun" w:hint="eastAsia"/>
          <w:sz w:val="22"/>
          <w:szCs w:val="22"/>
          <w:lang w:eastAsia="zh-CN"/>
        </w:rPr>
        <w:t>第</w:t>
      </w:r>
      <w:r w:rsidR="003B143D" w:rsidRPr="00F86555">
        <w:rPr>
          <w:rFonts w:eastAsia="SimSun" w:hint="eastAsia"/>
          <w:sz w:val="22"/>
          <w:szCs w:val="22"/>
          <w:lang w:val="fr-CH" w:eastAsia="zh-CN"/>
        </w:rPr>
        <w:t>6.2</w:t>
      </w:r>
      <w:r w:rsidR="003B143D">
        <w:rPr>
          <w:rFonts w:eastAsia="SimSun" w:hint="eastAsia"/>
          <w:sz w:val="22"/>
          <w:szCs w:val="22"/>
          <w:lang w:eastAsia="zh-CN"/>
        </w:rPr>
        <w:t>节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，</w:t>
      </w:r>
      <w:r w:rsidR="001A52A8" w:rsidRPr="001A52A8">
        <w:rPr>
          <w:rFonts w:eastAsia="SimSun" w:hint="eastAsia"/>
          <w:sz w:val="22"/>
          <w:szCs w:val="22"/>
          <w:lang w:eastAsia="zh-CN"/>
        </w:rPr>
        <w:t>我谨在此通知您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，</w:t>
      </w:r>
      <w:r w:rsidR="001A52A8" w:rsidRPr="001A52A8">
        <w:rPr>
          <w:rFonts w:eastAsia="SimSun" w:hint="eastAsia"/>
          <w:sz w:val="22"/>
          <w:szCs w:val="22"/>
          <w:lang w:eastAsia="zh-CN"/>
        </w:rPr>
        <w:t>第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15</w:t>
      </w:r>
      <w:r w:rsidR="001A52A8" w:rsidRPr="001A52A8">
        <w:rPr>
          <w:rFonts w:eastAsia="SimSun" w:hint="eastAsia"/>
          <w:sz w:val="22"/>
          <w:szCs w:val="22"/>
          <w:lang w:eastAsia="zh-CN"/>
        </w:rPr>
        <w:t>研究组在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2025</w:t>
      </w:r>
      <w:r w:rsidR="001A52A8" w:rsidRPr="001A52A8">
        <w:rPr>
          <w:rFonts w:eastAsia="SimSun" w:hint="eastAsia"/>
          <w:sz w:val="22"/>
          <w:szCs w:val="22"/>
          <w:lang w:eastAsia="zh-CN"/>
        </w:rPr>
        <w:t>年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3</w:t>
      </w:r>
      <w:r w:rsidR="001A52A8" w:rsidRPr="001A52A8">
        <w:rPr>
          <w:rFonts w:eastAsia="SimSun" w:hint="eastAsia"/>
          <w:sz w:val="22"/>
          <w:szCs w:val="22"/>
          <w:lang w:eastAsia="zh-CN"/>
        </w:rPr>
        <w:t>月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28</w:t>
      </w:r>
      <w:r w:rsidR="001A52A8" w:rsidRPr="001A52A8">
        <w:rPr>
          <w:rFonts w:eastAsia="SimSun" w:hint="eastAsia"/>
          <w:sz w:val="22"/>
          <w:szCs w:val="22"/>
          <w:lang w:eastAsia="zh-CN"/>
        </w:rPr>
        <w:t>日举行的全体会议上批准了</w:t>
      </w:r>
      <w:r w:rsidR="003B143D" w:rsidRPr="00F86555">
        <w:rPr>
          <w:rFonts w:eastAsia="SimSun" w:hint="eastAsia"/>
          <w:sz w:val="22"/>
          <w:szCs w:val="22"/>
          <w:lang w:val="fr-CH" w:eastAsia="zh-CN"/>
        </w:rPr>
        <w:t>ITU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-T G.9960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（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2023</w:t>
      </w:r>
      <w:r w:rsidR="001A52A8" w:rsidRPr="001A52A8">
        <w:rPr>
          <w:rFonts w:eastAsia="SimSun" w:hint="eastAsia"/>
          <w:sz w:val="22"/>
          <w:szCs w:val="22"/>
          <w:lang w:eastAsia="zh-CN"/>
        </w:rPr>
        <w:t>年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）</w:t>
      </w:r>
      <w:r w:rsidR="003B143D" w:rsidRPr="001A52A8">
        <w:rPr>
          <w:rFonts w:eastAsia="SimSun" w:hint="eastAsia"/>
          <w:sz w:val="22"/>
          <w:szCs w:val="22"/>
          <w:lang w:eastAsia="zh-CN"/>
        </w:rPr>
        <w:t>建议书</w:t>
      </w:r>
      <w:r w:rsidR="001A52A8" w:rsidRPr="001A52A8">
        <w:rPr>
          <w:rFonts w:eastAsia="SimSun" w:hint="eastAsia"/>
          <w:sz w:val="22"/>
          <w:szCs w:val="22"/>
          <w:lang w:eastAsia="zh-CN"/>
        </w:rPr>
        <w:t>修正案</w:t>
      </w:r>
      <w:r w:rsidR="001A52A8" w:rsidRPr="00F86555">
        <w:rPr>
          <w:rFonts w:eastAsia="SimSun" w:hint="eastAsia"/>
          <w:sz w:val="22"/>
          <w:szCs w:val="22"/>
          <w:lang w:val="fr-CH" w:eastAsia="zh-CN"/>
        </w:rPr>
        <w:t>2</w:t>
      </w:r>
      <w:r w:rsidR="001A52A8" w:rsidRPr="001A52A8">
        <w:rPr>
          <w:rFonts w:eastAsia="SimSun" w:hint="eastAsia"/>
          <w:sz w:val="22"/>
          <w:szCs w:val="22"/>
          <w:lang w:eastAsia="zh-CN"/>
        </w:rPr>
        <w:t>。</w:t>
      </w:r>
    </w:p>
    <w:p w14:paraId="152058A9" w14:textId="2F9C1048" w:rsidR="00B05A2C" w:rsidRPr="00F86555" w:rsidRDefault="00B05A2C" w:rsidP="00B05A2C">
      <w:pPr>
        <w:rPr>
          <w:rFonts w:eastAsia="SimSun"/>
          <w:sz w:val="22"/>
          <w:szCs w:val="18"/>
          <w:lang w:val="fr-CH" w:eastAsia="zh-CN"/>
        </w:rPr>
      </w:pPr>
      <w:r w:rsidRPr="00F86555">
        <w:rPr>
          <w:rFonts w:eastAsia="SimSun"/>
          <w:sz w:val="22"/>
          <w:szCs w:val="18"/>
          <w:lang w:val="fr-CH" w:eastAsia="zh-CN"/>
        </w:rPr>
        <w:t>2</w:t>
      </w:r>
      <w:r w:rsidRPr="00F86555">
        <w:rPr>
          <w:rFonts w:eastAsia="SimSun"/>
          <w:sz w:val="22"/>
          <w:szCs w:val="18"/>
          <w:lang w:val="fr-CH" w:eastAsia="zh-CN"/>
        </w:rPr>
        <w:tab/>
      </w:r>
      <w:r w:rsidR="001A52A8" w:rsidRPr="001A52A8">
        <w:rPr>
          <w:rFonts w:eastAsia="SimSun" w:hint="eastAsia"/>
          <w:sz w:val="22"/>
          <w:szCs w:val="18"/>
          <w:lang w:eastAsia="zh-CN"/>
        </w:rPr>
        <w:t>已批准的工作项目的标题为</w:t>
      </w:r>
      <w:r w:rsidR="001A52A8" w:rsidRPr="00F86555">
        <w:rPr>
          <w:rFonts w:eastAsia="SimSun" w:hint="eastAsia"/>
          <w:sz w:val="22"/>
          <w:szCs w:val="18"/>
          <w:lang w:val="fr-CH" w:eastAsia="zh-CN"/>
        </w:rPr>
        <w:t>：</w:t>
      </w:r>
    </w:p>
    <w:p w14:paraId="6B92C657" w14:textId="3310E605" w:rsidR="00496885" w:rsidRPr="00F86555" w:rsidRDefault="00496885" w:rsidP="00DF601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hanging="425"/>
        <w:rPr>
          <w:rFonts w:eastAsia="SimSun"/>
          <w:sz w:val="22"/>
          <w:szCs w:val="18"/>
          <w:lang w:val="fr-CH" w:eastAsia="zh-CN"/>
        </w:rPr>
      </w:pPr>
      <w:r w:rsidRPr="00F86555">
        <w:rPr>
          <w:rFonts w:eastAsia="SimSun"/>
          <w:b/>
          <w:bCs/>
          <w:sz w:val="22"/>
          <w:szCs w:val="18"/>
          <w:lang w:val="fr-CH" w:eastAsia="zh-CN"/>
        </w:rPr>
        <w:t>−</w:t>
      </w:r>
      <w:r w:rsidRPr="00F86555">
        <w:rPr>
          <w:rFonts w:eastAsia="SimSun"/>
          <w:b/>
          <w:bCs/>
          <w:sz w:val="22"/>
          <w:szCs w:val="18"/>
          <w:lang w:val="fr-CH" w:eastAsia="zh-CN"/>
        </w:rPr>
        <w:tab/>
        <w:t>ITU-T G.99</w:t>
      </w:r>
      <w:r w:rsidR="001C0CF7" w:rsidRPr="00F86555">
        <w:rPr>
          <w:rFonts w:eastAsia="SimSun"/>
          <w:b/>
          <w:bCs/>
          <w:sz w:val="22"/>
          <w:szCs w:val="18"/>
          <w:lang w:val="fr-CH" w:eastAsia="zh-CN"/>
        </w:rPr>
        <w:t>6</w:t>
      </w:r>
      <w:r w:rsidRPr="00F86555">
        <w:rPr>
          <w:rFonts w:eastAsia="SimSun"/>
          <w:b/>
          <w:bCs/>
          <w:sz w:val="22"/>
          <w:szCs w:val="18"/>
          <w:lang w:val="fr-CH" w:eastAsia="zh-CN"/>
        </w:rPr>
        <w:t>0</w:t>
      </w:r>
      <w:r w:rsidR="001A52A8" w:rsidRPr="00F86555">
        <w:rPr>
          <w:rFonts w:eastAsia="SimSun" w:hint="eastAsia"/>
          <w:b/>
          <w:bCs/>
          <w:sz w:val="22"/>
          <w:szCs w:val="18"/>
          <w:lang w:val="fr-CH" w:eastAsia="zh-CN"/>
        </w:rPr>
        <w:t>（</w:t>
      </w:r>
      <w:r w:rsidR="001C0CF7" w:rsidRPr="00F86555">
        <w:rPr>
          <w:rFonts w:eastAsia="SimSun"/>
          <w:b/>
          <w:bCs/>
          <w:sz w:val="22"/>
          <w:szCs w:val="18"/>
          <w:lang w:val="fr-CH" w:eastAsia="zh-CN"/>
        </w:rPr>
        <w:t>2023</w:t>
      </w:r>
      <w:r w:rsidR="001A52A8">
        <w:rPr>
          <w:rFonts w:eastAsia="SimSun" w:hint="eastAsia"/>
          <w:b/>
          <w:bCs/>
          <w:sz w:val="22"/>
          <w:szCs w:val="18"/>
          <w:lang w:eastAsia="zh-CN"/>
        </w:rPr>
        <w:t>年</w:t>
      </w:r>
      <w:r w:rsidR="001A52A8" w:rsidRPr="00F86555">
        <w:rPr>
          <w:rFonts w:eastAsia="SimSun" w:hint="eastAsia"/>
          <w:b/>
          <w:bCs/>
          <w:sz w:val="22"/>
          <w:szCs w:val="18"/>
          <w:lang w:val="fr-CH" w:eastAsia="zh-CN"/>
        </w:rPr>
        <w:t>）</w:t>
      </w:r>
      <w:r w:rsidR="001A52A8">
        <w:rPr>
          <w:rFonts w:eastAsia="SimSun" w:hint="eastAsia"/>
          <w:b/>
          <w:bCs/>
          <w:sz w:val="22"/>
          <w:szCs w:val="18"/>
          <w:lang w:eastAsia="zh-CN"/>
        </w:rPr>
        <w:t>建议书修正案</w:t>
      </w:r>
      <w:r w:rsidR="001A52A8" w:rsidRPr="00F86555">
        <w:rPr>
          <w:rFonts w:eastAsia="SimSun" w:hint="eastAsia"/>
          <w:b/>
          <w:bCs/>
          <w:sz w:val="22"/>
          <w:szCs w:val="18"/>
          <w:lang w:val="fr-CH" w:eastAsia="zh-CN"/>
        </w:rPr>
        <w:t>2</w:t>
      </w:r>
      <w:r w:rsidR="001A52A8" w:rsidRPr="00F86555">
        <w:rPr>
          <w:rFonts w:eastAsia="SimSun" w:hint="eastAsia"/>
          <w:sz w:val="22"/>
          <w:szCs w:val="18"/>
          <w:lang w:val="fr-CH" w:eastAsia="zh-CN"/>
        </w:rPr>
        <w:t>，</w:t>
      </w:r>
      <w:r w:rsidR="001A52A8">
        <w:rPr>
          <w:rFonts w:eastAsia="SimSun" w:hint="eastAsia"/>
          <w:sz w:val="22"/>
          <w:szCs w:val="18"/>
          <w:lang w:val="en-US" w:eastAsia="zh-CN"/>
        </w:rPr>
        <w:t>《</w:t>
      </w:r>
      <w:r w:rsidR="001A52A8" w:rsidRPr="001A52A8">
        <w:rPr>
          <w:rFonts w:ascii="STKaiti" w:eastAsia="STKaiti" w:hAnsi="STKaiti" w:hint="eastAsia"/>
          <w:sz w:val="22"/>
          <w:szCs w:val="18"/>
          <w:lang w:val="en-US" w:eastAsia="zh-CN"/>
        </w:rPr>
        <w:t>统一的高速有线家庭联网收发机</w:t>
      </w:r>
      <w:r w:rsidR="001A52A8" w:rsidRPr="00F86555">
        <w:rPr>
          <w:rFonts w:eastAsia="SimSun" w:hint="eastAsia"/>
          <w:sz w:val="22"/>
          <w:szCs w:val="18"/>
          <w:lang w:val="fr-CH" w:eastAsia="zh-CN"/>
        </w:rPr>
        <w:t xml:space="preserve"> </w:t>
      </w:r>
      <w:r w:rsidR="00297798" w:rsidRPr="00F86555">
        <w:rPr>
          <w:rFonts w:eastAsia="SimSun"/>
          <w:sz w:val="22"/>
          <w:szCs w:val="18"/>
          <w:lang w:val="fr-CH" w:eastAsia="zh-CN"/>
        </w:rPr>
        <w:t>–</w:t>
      </w:r>
      <w:r w:rsidR="001A52A8" w:rsidRPr="00F86555">
        <w:rPr>
          <w:rFonts w:eastAsia="SimSun" w:hint="eastAsia"/>
          <w:sz w:val="22"/>
          <w:szCs w:val="18"/>
          <w:lang w:val="fr-CH" w:eastAsia="zh-CN"/>
        </w:rPr>
        <w:t xml:space="preserve"> </w:t>
      </w:r>
      <w:r w:rsidR="001A52A8" w:rsidRPr="001A52A8">
        <w:rPr>
          <w:rFonts w:ascii="STKaiti" w:eastAsia="STKaiti" w:hAnsi="STKaiti" w:hint="eastAsia"/>
          <w:sz w:val="22"/>
          <w:szCs w:val="18"/>
          <w:lang w:val="en-US" w:eastAsia="zh-CN"/>
        </w:rPr>
        <w:t>系统架构和物理层规范</w:t>
      </w:r>
      <w:r w:rsidR="001A52A8" w:rsidRPr="00F86555">
        <w:rPr>
          <w:rFonts w:eastAsia="SimSun" w:hint="eastAsia"/>
          <w:sz w:val="22"/>
          <w:szCs w:val="18"/>
          <w:lang w:val="fr-CH" w:eastAsia="zh-CN"/>
        </w:rPr>
        <w:t xml:space="preserve"> </w:t>
      </w:r>
      <w:r w:rsidR="00297798" w:rsidRPr="00F86555">
        <w:rPr>
          <w:rFonts w:eastAsia="SimSun"/>
          <w:sz w:val="22"/>
          <w:szCs w:val="18"/>
          <w:lang w:val="fr-CH" w:eastAsia="zh-CN"/>
        </w:rPr>
        <w:t>–</w:t>
      </w:r>
      <w:r w:rsidR="001A52A8" w:rsidRPr="00F86555">
        <w:rPr>
          <w:rFonts w:eastAsia="SimSun" w:hint="eastAsia"/>
          <w:sz w:val="22"/>
          <w:szCs w:val="18"/>
          <w:lang w:val="fr-CH" w:eastAsia="zh-CN"/>
        </w:rPr>
        <w:t xml:space="preserve"> </w:t>
      </w:r>
      <w:r w:rsidR="001A52A8" w:rsidRPr="001A52A8">
        <w:rPr>
          <w:rFonts w:ascii="STKaiti" w:eastAsia="STKaiti" w:hAnsi="STKaiti" w:hint="eastAsia"/>
          <w:sz w:val="22"/>
          <w:szCs w:val="18"/>
          <w:lang w:val="en-US" w:eastAsia="zh-CN"/>
        </w:rPr>
        <w:t>修正案</w:t>
      </w:r>
      <w:r w:rsidR="001A52A8" w:rsidRPr="00F86555">
        <w:rPr>
          <w:rFonts w:eastAsia="SimSun" w:hint="eastAsia"/>
          <w:sz w:val="22"/>
          <w:szCs w:val="18"/>
          <w:lang w:val="fr-CH" w:eastAsia="zh-CN"/>
        </w:rPr>
        <w:t>2</w:t>
      </w:r>
      <w:r w:rsidR="001A52A8">
        <w:rPr>
          <w:rFonts w:eastAsia="SimSun" w:hint="eastAsia"/>
          <w:sz w:val="22"/>
          <w:szCs w:val="18"/>
          <w:lang w:val="en-US" w:eastAsia="zh-CN"/>
        </w:rPr>
        <w:t>》。</w:t>
      </w:r>
    </w:p>
    <w:p w14:paraId="134AAED8" w14:textId="37E81666" w:rsidR="00B05A2C" w:rsidRPr="00F86555" w:rsidRDefault="00B05A2C" w:rsidP="00B05A2C">
      <w:pPr>
        <w:rPr>
          <w:rFonts w:eastAsia="SimSun"/>
          <w:sz w:val="22"/>
          <w:szCs w:val="18"/>
          <w:lang w:val="fr-CH" w:eastAsia="zh-CN"/>
        </w:rPr>
      </w:pPr>
      <w:r w:rsidRPr="00F86555">
        <w:rPr>
          <w:rFonts w:eastAsia="SimSun"/>
          <w:bCs/>
          <w:sz w:val="22"/>
          <w:szCs w:val="18"/>
          <w:lang w:val="fr-CH" w:eastAsia="zh-CN"/>
        </w:rPr>
        <w:t>3</w:t>
      </w:r>
      <w:r w:rsidRPr="00F86555">
        <w:rPr>
          <w:rFonts w:eastAsia="SimSun"/>
          <w:sz w:val="22"/>
          <w:szCs w:val="18"/>
          <w:lang w:val="fr-CH" w:eastAsia="zh-CN"/>
        </w:rPr>
        <w:tab/>
      </w:r>
      <w:r w:rsidR="001A52A8" w:rsidRPr="001A52A8">
        <w:rPr>
          <w:rFonts w:eastAsia="SimSun" w:hint="eastAsia"/>
          <w:sz w:val="22"/>
          <w:szCs w:val="18"/>
          <w:lang w:eastAsia="zh-CN"/>
        </w:rPr>
        <w:t>可通过</w:t>
      </w:r>
      <w:r w:rsidR="00BE0330" w:rsidRPr="00F86555">
        <w:rPr>
          <w:rFonts w:eastAsia="SimSun" w:hint="eastAsia"/>
          <w:sz w:val="22"/>
          <w:szCs w:val="18"/>
          <w:lang w:val="fr-CH" w:eastAsia="zh-CN"/>
        </w:rPr>
        <w:t>ITU-T</w:t>
      </w:r>
      <w:r w:rsidR="001A52A8" w:rsidRPr="001A52A8">
        <w:rPr>
          <w:rFonts w:eastAsia="SimSun" w:hint="eastAsia"/>
          <w:sz w:val="22"/>
          <w:szCs w:val="18"/>
          <w:lang w:eastAsia="zh-CN"/>
        </w:rPr>
        <w:t>网站在线获取</w:t>
      </w:r>
      <w:r w:rsidR="00BE0330">
        <w:rPr>
          <w:rFonts w:eastAsia="SimSun" w:hint="eastAsia"/>
          <w:sz w:val="22"/>
          <w:szCs w:val="18"/>
          <w:lang w:eastAsia="zh-CN"/>
        </w:rPr>
        <w:t>可用的</w:t>
      </w:r>
      <w:r w:rsidR="001A52A8" w:rsidRPr="001A52A8">
        <w:rPr>
          <w:rFonts w:eastAsia="SimSun" w:hint="eastAsia"/>
          <w:sz w:val="22"/>
          <w:szCs w:val="18"/>
          <w:lang w:eastAsia="zh-CN"/>
        </w:rPr>
        <w:t>专利信息。</w:t>
      </w:r>
    </w:p>
    <w:p w14:paraId="332251D6" w14:textId="5FC7EC15" w:rsidR="00B05A2C" w:rsidRPr="00F86555" w:rsidRDefault="00B05A2C" w:rsidP="00B05A2C">
      <w:pPr>
        <w:rPr>
          <w:rFonts w:eastAsia="SimSun"/>
          <w:sz w:val="22"/>
          <w:szCs w:val="18"/>
          <w:lang w:val="fr-CH" w:eastAsia="zh-CN"/>
        </w:rPr>
      </w:pPr>
      <w:r w:rsidRPr="00F86555">
        <w:rPr>
          <w:rFonts w:eastAsia="SimSun"/>
          <w:sz w:val="22"/>
          <w:szCs w:val="18"/>
          <w:lang w:val="fr-CH" w:eastAsia="zh-CN"/>
        </w:rPr>
        <w:t>4</w:t>
      </w:r>
      <w:r w:rsidRPr="00F86555">
        <w:rPr>
          <w:rFonts w:eastAsia="SimSun"/>
          <w:sz w:val="22"/>
          <w:szCs w:val="18"/>
          <w:lang w:val="fr-CH" w:eastAsia="zh-CN"/>
        </w:rPr>
        <w:tab/>
      </w:r>
      <w:r w:rsidR="001A52A8" w:rsidRPr="001A52A8">
        <w:rPr>
          <w:rFonts w:eastAsia="SimSun" w:hint="eastAsia"/>
          <w:sz w:val="22"/>
          <w:szCs w:val="18"/>
          <w:lang w:eastAsia="zh-CN"/>
        </w:rPr>
        <w:t>经批准的修正案的预出版版本将很快在</w:t>
      </w:r>
      <w:r w:rsidR="00BE0330" w:rsidRPr="00F86555">
        <w:rPr>
          <w:rFonts w:eastAsia="SimSun" w:hint="eastAsia"/>
          <w:sz w:val="22"/>
          <w:szCs w:val="18"/>
          <w:lang w:val="fr-CH" w:eastAsia="zh-CN"/>
        </w:rPr>
        <w:t>ITU-T</w:t>
      </w:r>
      <w:r w:rsidR="001A52A8" w:rsidRPr="001A52A8">
        <w:rPr>
          <w:rFonts w:eastAsia="SimSun" w:hint="eastAsia"/>
          <w:sz w:val="22"/>
          <w:szCs w:val="18"/>
          <w:lang w:eastAsia="zh-CN"/>
        </w:rPr>
        <w:t>网站上提供。</w:t>
      </w:r>
    </w:p>
    <w:p w14:paraId="3410A323" w14:textId="3F78789C" w:rsidR="00B05A2C" w:rsidRPr="00F86555" w:rsidRDefault="00B05A2C" w:rsidP="00B05A2C">
      <w:pPr>
        <w:rPr>
          <w:rFonts w:eastAsia="SimSun"/>
          <w:sz w:val="22"/>
          <w:szCs w:val="22"/>
          <w:lang w:val="fr-CH" w:eastAsia="zh-CN"/>
        </w:rPr>
      </w:pPr>
      <w:r w:rsidRPr="00F86555">
        <w:rPr>
          <w:rFonts w:eastAsia="SimSun"/>
          <w:bCs/>
          <w:sz w:val="22"/>
          <w:szCs w:val="22"/>
          <w:lang w:val="fr-CH" w:eastAsia="zh-CN"/>
        </w:rPr>
        <w:t>5</w:t>
      </w:r>
      <w:r w:rsidRPr="00F86555">
        <w:rPr>
          <w:rFonts w:eastAsia="SimSun"/>
          <w:sz w:val="22"/>
          <w:szCs w:val="22"/>
          <w:lang w:val="fr-CH" w:eastAsia="zh-CN"/>
        </w:rPr>
        <w:tab/>
      </w:r>
      <w:r w:rsidR="001A52A8" w:rsidRPr="001A52A8">
        <w:rPr>
          <w:rFonts w:eastAsia="SimSun" w:hint="eastAsia"/>
          <w:sz w:val="22"/>
          <w:szCs w:val="22"/>
          <w:lang w:eastAsia="zh-CN"/>
        </w:rPr>
        <w:t>国际电联将尽快</w:t>
      </w:r>
      <w:r w:rsidR="00BE0330">
        <w:rPr>
          <w:rFonts w:eastAsia="SimSun" w:hint="eastAsia"/>
          <w:sz w:val="22"/>
          <w:szCs w:val="22"/>
          <w:lang w:eastAsia="zh-CN"/>
        </w:rPr>
        <w:t>出版</w:t>
      </w:r>
      <w:r w:rsidR="001A52A8" w:rsidRPr="001A52A8">
        <w:rPr>
          <w:rFonts w:eastAsia="SimSun" w:hint="eastAsia"/>
          <w:sz w:val="22"/>
          <w:szCs w:val="22"/>
          <w:lang w:eastAsia="zh-CN"/>
        </w:rPr>
        <w:t>经批准的修正案案文。</w:t>
      </w:r>
    </w:p>
    <w:p w14:paraId="547043CA" w14:textId="6B2DE8AB" w:rsidR="004F04FA" w:rsidRPr="00F86555" w:rsidRDefault="001A52A8" w:rsidP="00297798">
      <w:pPr>
        <w:spacing w:after="240"/>
        <w:rPr>
          <w:rFonts w:eastAsia="SimSun"/>
          <w:sz w:val="22"/>
          <w:szCs w:val="22"/>
          <w:lang w:val="fr-CH" w:eastAsia="zh-CN"/>
        </w:rPr>
      </w:pPr>
      <w:r>
        <w:rPr>
          <w:rFonts w:eastAsia="SimSun" w:hint="eastAsia"/>
          <w:sz w:val="22"/>
          <w:szCs w:val="22"/>
          <w:lang w:eastAsia="zh-CN"/>
        </w:rPr>
        <w:t>顺致敬意</w:t>
      </w:r>
      <w:r w:rsidRPr="00F86555">
        <w:rPr>
          <w:rFonts w:eastAsia="SimSun" w:hint="eastAsia"/>
          <w:sz w:val="22"/>
          <w:szCs w:val="22"/>
          <w:lang w:val="fr-CH" w:eastAsia="zh-CN"/>
        </w:rPr>
        <w:t>！</w:t>
      </w:r>
    </w:p>
    <w:p w14:paraId="6F1183AF" w14:textId="189CCE94" w:rsidR="001C0CF7" w:rsidRPr="00F86555" w:rsidRDefault="00BE0330" w:rsidP="00297798">
      <w:pPr>
        <w:spacing w:before="1080"/>
        <w:rPr>
          <w:rFonts w:eastAsia="SimSun"/>
          <w:sz w:val="22"/>
          <w:szCs w:val="22"/>
          <w:lang w:val="fr-CH" w:eastAsia="zh-CN"/>
        </w:rPr>
      </w:pPr>
      <w:r w:rsidRPr="00255CEA">
        <w:rPr>
          <w:rFonts w:cs="Calibri" w:hint="eastAsia"/>
          <w:noProof/>
          <w:szCs w:val="22"/>
          <w:lang w:val="en-US" w:eastAsia="zh-CN"/>
        </w:rPr>
        <w:drawing>
          <wp:anchor distT="0" distB="0" distL="114300" distR="114300" simplePos="0" relativeHeight="251659264" behindDoc="1" locked="0" layoutInCell="1" allowOverlap="1" wp14:anchorId="1D6880E3" wp14:editId="4D2555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5237" cy="336306"/>
            <wp:effectExtent l="0" t="0" r="635" b="6985"/>
            <wp:wrapNone/>
            <wp:docPr id="598688429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00" cy="339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2A8">
        <w:rPr>
          <w:rFonts w:eastAsia="SimSun" w:hint="eastAsia"/>
          <w:sz w:val="22"/>
          <w:szCs w:val="22"/>
          <w:lang w:eastAsia="zh-CN"/>
        </w:rPr>
        <w:t>电信标准化局</w:t>
      </w:r>
      <w:r w:rsidR="00315F99" w:rsidRPr="00F86555">
        <w:rPr>
          <w:rFonts w:eastAsia="SimSun"/>
          <w:sz w:val="22"/>
          <w:szCs w:val="22"/>
          <w:lang w:val="fr-CH" w:eastAsia="zh-CN"/>
        </w:rPr>
        <w:br/>
      </w:r>
      <w:r w:rsidR="001A52A8">
        <w:rPr>
          <w:rFonts w:eastAsia="SimSun" w:hint="eastAsia"/>
          <w:sz w:val="22"/>
          <w:szCs w:val="22"/>
          <w:lang w:eastAsia="zh-CN"/>
        </w:rPr>
        <w:t>主任</w:t>
      </w:r>
      <w:r w:rsidR="00315F99" w:rsidRPr="00F86555">
        <w:rPr>
          <w:rFonts w:eastAsia="SimSun"/>
          <w:sz w:val="22"/>
          <w:szCs w:val="22"/>
          <w:lang w:val="fr-CH" w:eastAsia="zh-CN"/>
        </w:rPr>
        <w:br/>
      </w:r>
      <w:r w:rsidR="001A52A8">
        <w:rPr>
          <w:rFonts w:eastAsia="SimSun" w:hint="eastAsia"/>
          <w:sz w:val="22"/>
          <w:szCs w:val="22"/>
          <w:lang w:eastAsia="zh-CN"/>
        </w:rPr>
        <w:t>尾上诚藏</w:t>
      </w:r>
    </w:p>
    <w:sectPr w:rsidR="001C0CF7" w:rsidRPr="00F86555" w:rsidSect="006D775C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4F979" w14:textId="77777777" w:rsidR="00CB0B4C" w:rsidRDefault="00CB0B4C">
      <w:r>
        <w:separator/>
      </w:r>
    </w:p>
  </w:endnote>
  <w:endnote w:type="continuationSeparator" w:id="0">
    <w:p w14:paraId="3A3BFDE3" w14:textId="77777777" w:rsidR="00CB0B4C" w:rsidRDefault="00CB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D260" w14:textId="77777777" w:rsidR="00CB0B4C" w:rsidRDefault="00CB0B4C">
      <w:r>
        <w:t>____________________</w:t>
      </w:r>
    </w:p>
  </w:footnote>
  <w:footnote w:type="continuationSeparator" w:id="0">
    <w:p w14:paraId="503D6542" w14:textId="77777777" w:rsidR="00CB0B4C" w:rsidRDefault="00CB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0CB5" w14:textId="73F49EE3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006DE0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99722F" w:rsidRPr="0099722F">
      <w:rPr>
        <w:sz w:val="18"/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2476869">
    <w:abstractNumId w:val="9"/>
  </w:num>
  <w:num w:numId="2" w16cid:durableId="551622375">
    <w:abstractNumId w:val="7"/>
  </w:num>
  <w:num w:numId="3" w16cid:durableId="209272566">
    <w:abstractNumId w:val="6"/>
  </w:num>
  <w:num w:numId="4" w16cid:durableId="784038355">
    <w:abstractNumId w:val="5"/>
  </w:num>
  <w:num w:numId="5" w16cid:durableId="1401248242">
    <w:abstractNumId w:val="4"/>
  </w:num>
  <w:num w:numId="6" w16cid:durableId="1315065494">
    <w:abstractNumId w:val="8"/>
  </w:num>
  <w:num w:numId="7" w16cid:durableId="1291087823">
    <w:abstractNumId w:val="3"/>
  </w:num>
  <w:num w:numId="8" w16cid:durableId="1520925075">
    <w:abstractNumId w:val="2"/>
  </w:num>
  <w:num w:numId="9" w16cid:durableId="1494252699">
    <w:abstractNumId w:val="1"/>
  </w:num>
  <w:num w:numId="10" w16cid:durableId="157647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6DE0"/>
    <w:rsid w:val="000227D6"/>
    <w:rsid w:val="00056992"/>
    <w:rsid w:val="00062B08"/>
    <w:rsid w:val="00072998"/>
    <w:rsid w:val="000A0633"/>
    <w:rsid w:val="000B539E"/>
    <w:rsid w:val="000C17AE"/>
    <w:rsid w:val="000C5382"/>
    <w:rsid w:val="000F6929"/>
    <w:rsid w:val="001004FD"/>
    <w:rsid w:val="00101E65"/>
    <w:rsid w:val="001259C0"/>
    <w:rsid w:val="001501A1"/>
    <w:rsid w:val="00183B20"/>
    <w:rsid w:val="00190C38"/>
    <w:rsid w:val="001A52A8"/>
    <w:rsid w:val="001C0CF7"/>
    <w:rsid w:val="001C51DC"/>
    <w:rsid w:val="002509A5"/>
    <w:rsid w:val="0029677E"/>
    <w:rsid w:val="00297798"/>
    <w:rsid w:val="002A1193"/>
    <w:rsid w:val="002C29D2"/>
    <w:rsid w:val="002C6EC1"/>
    <w:rsid w:val="002D56E5"/>
    <w:rsid w:val="002E6345"/>
    <w:rsid w:val="0030554F"/>
    <w:rsid w:val="00315F99"/>
    <w:rsid w:val="00324FCA"/>
    <w:rsid w:val="00335EB6"/>
    <w:rsid w:val="00336F77"/>
    <w:rsid w:val="00356D6F"/>
    <w:rsid w:val="00365941"/>
    <w:rsid w:val="00370A11"/>
    <w:rsid w:val="0038116E"/>
    <w:rsid w:val="003A1799"/>
    <w:rsid w:val="003B143D"/>
    <w:rsid w:val="003C5AE7"/>
    <w:rsid w:val="003C757A"/>
    <w:rsid w:val="004254CA"/>
    <w:rsid w:val="00451E27"/>
    <w:rsid w:val="00454926"/>
    <w:rsid w:val="00463108"/>
    <w:rsid w:val="00473ECD"/>
    <w:rsid w:val="004939C0"/>
    <w:rsid w:val="00495BA8"/>
    <w:rsid w:val="00496885"/>
    <w:rsid w:val="004B1929"/>
    <w:rsid w:val="004B3445"/>
    <w:rsid w:val="004C1BA8"/>
    <w:rsid w:val="004F04FA"/>
    <w:rsid w:val="00510276"/>
    <w:rsid w:val="00533D70"/>
    <w:rsid w:val="005638D8"/>
    <w:rsid w:val="005676A9"/>
    <w:rsid w:val="00577EA8"/>
    <w:rsid w:val="005815AD"/>
    <w:rsid w:val="00592EA7"/>
    <w:rsid w:val="00595AE9"/>
    <w:rsid w:val="005D44BF"/>
    <w:rsid w:val="005F253B"/>
    <w:rsid w:val="005F755F"/>
    <w:rsid w:val="005F7B49"/>
    <w:rsid w:val="00633FD9"/>
    <w:rsid w:val="00635413"/>
    <w:rsid w:val="00637025"/>
    <w:rsid w:val="0064353C"/>
    <w:rsid w:val="006512E3"/>
    <w:rsid w:val="00653A8A"/>
    <w:rsid w:val="00653BB2"/>
    <w:rsid w:val="006D775C"/>
    <w:rsid w:val="006E7F29"/>
    <w:rsid w:val="006F458F"/>
    <w:rsid w:val="007129B2"/>
    <w:rsid w:val="00746EA0"/>
    <w:rsid w:val="00751F81"/>
    <w:rsid w:val="0077408E"/>
    <w:rsid w:val="00787529"/>
    <w:rsid w:val="007C067C"/>
    <w:rsid w:val="007C235A"/>
    <w:rsid w:val="007D6C06"/>
    <w:rsid w:val="007F1638"/>
    <w:rsid w:val="0084326C"/>
    <w:rsid w:val="00843A2C"/>
    <w:rsid w:val="00855EAC"/>
    <w:rsid w:val="008730B7"/>
    <w:rsid w:val="00885A7C"/>
    <w:rsid w:val="008C2F20"/>
    <w:rsid w:val="008F6EA7"/>
    <w:rsid w:val="00901518"/>
    <w:rsid w:val="00911B33"/>
    <w:rsid w:val="00941EA2"/>
    <w:rsid w:val="009443EA"/>
    <w:rsid w:val="00962422"/>
    <w:rsid w:val="009929EF"/>
    <w:rsid w:val="0099722F"/>
    <w:rsid w:val="009A3C05"/>
    <w:rsid w:val="009B112D"/>
    <w:rsid w:val="009F0D70"/>
    <w:rsid w:val="00A009BE"/>
    <w:rsid w:val="00A17A17"/>
    <w:rsid w:val="00A44CB6"/>
    <w:rsid w:val="00A55132"/>
    <w:rsid w:val="00A57FDF"/>
    <w:rsid w:val="00A73960"/>
    <w:rsid w:val="00A82F2E"/>
    <w:rsid w:val="00A9722B"/>
    <w:rsid w:val="00B049BB"/>
    <w:rsid w:val="00B0573D"/>
    <w:rsid w:val="00B05A2C"/>
    <w:rsid w:val="00B066DF"/>
    <w:rsid w:val="00B347F0"/>
    <w:rsid w:val="00B44FC8"/>
    <w:rsid w:val="00BA1F70"/>
    <w:rsid w:val="00BA4DEF"/>
    <w:rsid w:val="00BC730F"/>
    <w:rsid w:val="00BD4B85"/>
    <w:rsid w:val="00BD6976"/>
    <w:rsid w:val="00BE0330"/>
    <w:rsid w:val="00BF0417"/>
    <w:rsid w:val="00C02B28"/>
    <w:rsid w:val="00C053A0"/>
    <w:rsid w:val="00C05CB0"/>
    <w:rsid w:val="00C11248"/>
    <w:rsid w:val="00C273FE"/>
    <w:rsid w:val="00C8524E"/>
    <w:rsid w:val="00CA3DD2"/>
    <w:rsid w:val="00CB0B4C"/>
    <w:rsid w:val="00CC752A"/>
    <w:rsid w:val="00CF7962"/>
    <w:rsid w:val="00D40F22"/>
    <w:rsid w:val="00D63CF2"/>
    <w:rsid w:val="00D720AF"/>
    <w:rsid w:val="00D73FB7"/>
    <w:rsid w:val="00D77544"/>
    <w:rsid w:val="00D82C10"/>
    <w:rsid w:val="00D85A24"/>
    <w:rsid w:val="00DA40C3"/>
    <w:rsid w:val="00DF6015"/>
    <w:rsid w:val="00E216E6"/>
    <w:rsid w:val="00E41008"/>
    <w:rsid w:val="00E4379D"/>
    <w:rsid w:val="00E87267"/>
    <w:rsid w:val="00EA13ED"/>
    <w:rsid w:val="00EB2D69"/>
    <w:rsid w:val="00EC0818"/>
    <w:rsid w:val="00ED59C9"/>
    <w:rsid w:val="00EE3E85"/>
    <w:rsid w:val="00EF69F2"/>
    <w:rsid w:val="00F103F0"/>
    <w:rsid w:val="00F260CB"/>
    <w:rsid w:val="00F31CE2"/>
    <w:rsid w:val="00F51780"/>
    <w:rsid w:val="00F6564F"/>
    <w:rsid w:val="00F7366F"/>
    <w:rsid w:val="00F82A80"/>
    <w:rsid w:val="00F86555"/>
    <w:rsid w:val="00FB0C43"/>
    <w:rsid w:val="00FC4CE4"/>
    <w:rsid w:val="00FD23E6"/>
    <w:rsid w:val="00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  <w:style w:type="paragraph" w:styleId="Revision">
    <w:name w:val="Revision"/>
    <w:hidden/>
    <w:semiHidden/>
    <w:rsid w:val="00190C38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6</cp:revision>
  <cp:lastPrinted>2025-04-16T08:47:00Z</cp:lastPrinted>
  <dcterms:created xsi:type="dcterms:W3CDTF">2025-04-14T14:25:00Z</dcterms:created>
  <dcterms:modified xsi:type="dcterms:W3CDTF">2025-04-16T08:48:00Z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