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426C2" w14:paraId="79BD66F4" w14:textId="77777777" w:rsidTr="00D517B2">
        <w:trPr>
          <w:cantSplit/>
          <w:trHeight w:val="1134"/>
        </w:trPr>
        <w:tc>
          <w:tcPr>
            <w:tcW w:w="798" w:type="pct"/>
          </w:tcPr>
          <w:p w14:paraId="70051FBF" w14:textId="77777777" w:rsidR="00D517B2" w:rsidRPr="00D426C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426C2">
              <w:rPr>
                <w:noProof/>
              </w:rPr>
              <w:drawing>
                <wp:inline distT="0" distB="0" distL="0" distR="0" wp14:anchorId="3F154042" wp14:editId="2D4EF42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F9FC6A5" w14:textId="77777777" w:rsidR="00D517B2" w:rsidRPr="00D426C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426C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F945CEA" w14:textId="77777777" w:rsidR="00D517B2" w:rsidRPr="00D426C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426C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3682"/>
        <w:gridCol w:w="4395"/>
      </w:tblGrid>
      <w:tr w:rsidR="00D517B2" w:rsidRPr="00D426C2" w14:paraId="57704F5C" w14:textId="77777777" w:rsidTr="00C42EC2">
        <w:trPr>
          <w:cantSplit/>
          <w:jc w:val="center"/>
        </w:trPr>
        <w:tc>
          <w:tcPr>
            <w:tcW w:w="810" w:type="pct"/>
          </w:tcPr>
          <w:p w14:paraId="722398D9" w14:textId="77777777" w:rsidR="00D517B2" w:rsidRPr="00D426C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10" w:type="pct"/>
          </w:tcPr>
          <w:p w14:paraId="5AABA08F" w14:textId="77777777" w:rsidR="00D517B2" w:rsidRPr="00D426C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053B852A" w14:textId="77777777" w:rsidR="00D517B2" w:rsidRPr="00D426C2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426C2" w14:paraId="0775D657" w14:textId="77777777" w:rsidTr="00C42EC2">
        <w:trPr>
          <w:cantSplit/>
          <w:jc w:val="center"/>
        </w:trPr>
        <w:tc>
          <w:tcPr>
            <w:tcW w:w="810" w:type="pct"/>
          </w:tcPr>
          <w:p w14:paraId="0AA1519E" w14:textId="77777777" w:rsidR="00D517B2" w:rsidRPr="00D426C2" w:rsidRDefault="00D517B2" w:rsidP="006019C6">
            <w:pPr>
              <w:spacing w:before="8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10" w:type="pct"/>
          </w:tcPr>
          <w:p w14:paraId="69C4E207" w14:textId="77777777" w:rsidR="00D517B2" w:rsidRPr="00D426C2" w:rsidRDefault="00D517B2" w:rsidP="006019C6">
            <w:pPr>
              <w:spacing w:before="8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80" w:type="pct"/>
          </w:tcPr>
          <w:p w14:paraId="41201942" w14:textId="4CE89A6E" w:rsidR="00D517B2" w:rsidRPr="00D426C2" w:rsidRDefault="00873469" w:rsidP="006019C6">
            <w:pPr>
              <w:spacing w:before="8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D426C2">
              <w:rPr>
                <w:rFonts w:hint="cs"/>
                <w:position w:val="2"/>
                <w:rtl/>
              </w:rPr>
              <w:t xml:space="preserve">جنيف، </w:t>
            </w:r>
            <w:r w:rsidR="006F5282" w:rsidRPr="00D426C2">
              <w:rPr>
                <w:position w:val="2"/>
              </w:rPr>
              <w:t>15</w:t>
            </w:r>
            <w:r w:rsidR="006F5282" w:rsidRPr="00D426C2">
              <w:rPr>
                <w:rFonts w:hint="cs"/>
                <w:position w:val="2"/>
                <w:rtl/>
                <w:lang w:bidi="ar-EG"/>
              </w:rPr>
              <w:t xml:space="preserve"> أبريل</w:t>
            </w:r>
            <w:r w:rsidR="007139D8" w:rsidRPr="00D426C2">
              <w:rPr>
                <w:rFonts w:hint="cs"/>
                <w:position w:val="2"/>
                <w:rtl/>
              </w:rPr>
              <w:t xml:space="preserve"> </w:t>
            </w:r>
            <w:r w:rsidR="007139D8" w:rsidRPr="00D426C2">
              <w:rPr>
                <w:position w:val="2"/>
              </w:rPr>
              <w:t>2025</w:t>
            </w:r>
          </w:p>
        </w:tc>
      </w:tr>
      <w:tr w:rsidR="001E2788" w:rsidRPr="00D426C2" w14:paraId="1BBBE25E" w14:textId="77777777" w:rsidTr="00C42EC2">
        <w:trPr>
          <w:cantSplit/>
          <w:jc w:val="center"/>
        </w:trPr>
        <w:tc>
          <w:tcPr>
            <w:tcW w:w="810" w:type="pct"/>
          </w:tcPr>
          <w:p w14:paraId="4EAC8785" w14:textId="77777777" w:rsidR="001E2788" w:rsidRPr="00D426C2" w:rsidRDefault="001E278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D426C2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10" w:type="pct"/>
          </w:tcPr>
          <w:p w14:paraId="4BD7D0D5" w14:textId="45B5DD53" w:rsidR="001E2788" w:rsidRPr="00D426C2" w:rsidRDefault="001E278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426C2">
              <w:rPr>
                <w:b/>
                <w:position w:val="2"/>
              </w:rPr>
              <w:t xml:space="preserve">TSB Circular </w:t>
            </w:r>
            <w:r w:rsidR="00041EBB" w:rsidRPr="00D426C2">
              <w:rPr>
                <w:b/>
                <w:position w:val="2"/>
              </w:rPr>
              <w:t>44</w:t>
            </w:r>
            <w:r w:rsidRPr="00D426C2">
              <w:rPr>
                <w:b/>
                <w:position w:val="2"/>
              </w:rPr>
              <w:br/>
            </w:r>
          </w:p>
        </w:tc>
        <w:tc>
          <w:tcPr>
            <w:tcW w:w="2280" w:type="pct"/>
            <w:vMerge w:val="restart"/>
          </w:tcPr>
          <w:p w14:paraId="31735B37" w14:textId="77777777" w:rsidR="001E2788" w:rsidRPr="00D426C2" w:rsidRDefault="001E2788" w:rsidP="001E2788">
            <w:pPr>
              <w:tabs>
                <w:tab w:val="clear" w:pos="794"/>
                <w:tab w:val="left" w:pos="284"/>
              </w:tabs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D426C2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317F0CAC" w14:textId="092210BC" w:rsidR="001E2788" w:rsidRPr="00D426C2" w:rsidRDefault="001E278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D426C2">
              <w:rPr>
                <w:rFonts w:hint="cs"/>
                <w:position w:val="2"/>
                <w:rtl/>
              </w:rPr>
              <w:t>-</w:t>
            </w:r>
            <w:r w:rsidRPr="00D426C2">
              <w:rPr>
                <w:position w:val="2"/>
                <w:rtl/>
              </w:rPr>
              <w:tab/>
            </w:r>
            <w:r w:rsidRPr="00D426C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AE8C31A" w14:textId="2BC82824" w:rsidR="00041EBB" w:rsidRPr="00D426C2" w:rsidRDefault="00041EBB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426C2">
              <w:rPr>
                <w:position w:val="2"/>
              </w:rPr>
              <w:t>-</w:t>
            </w:r>
            <w:r w:rsidRPr="00D426C2">
              <w:rPr>
                <w:position w:val="2"/>
              </w:rPr>
              <w:tab/>
            </w:r>
            <w:r w:rsidRPr="00D426C2">
              <w:rPr>
                <w:color w:val="000000"/>
                <w:rtl/>
              </w:rPr>
              <w:t>دولة فلسطين (القرار 99 (المراجَع في دبي، 2018</w:t>
            </w:r>
            <w:proofErr w:type="gramStart"/>
            <w:r w:rsidRPr="00D426C2">
              <w:rPr>
                <w:color w:val="000000"/>
                <w:rtl/>
              </w:rPr>
              <w:t>))</w:t>
            </w:r>
            <w:r w:rsidRPr="00D426C2">
              <w:rPr>
                <w:rFonts w:hint="cs"/>
                <w:color w:val="000000"/>
                <w:rtl/>
                <w:lang w:bidi="ar-EG"/>
              </w:rPr>
              <w:t>؛</w:t>
            </w:r>
            <w:proofErr w:type="gramEnd"/>
          </w:p>
          <w:p w14:paraId="7215E518" w14:textId="77777777" w:rsidR="001E2788" w:rsidRPr="00D426C2" w:rsidRDefault="001E2788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426C2">
              <w:rPr>
                <w:rFonts w:hint="cs"/>
                <w:position w:val="2"/>
                <w:rtl/>
              </w:rPr>
              <w:t>-</w:t>
            </w:r>
            <w:r w:rsidRPr="00D426C2">
              <w:rPr>
                <w:position w:val="2"/>
                <w:rtl/>
              </w:rPr>
              <w:tab/>
            </w:r>
            <w:r w:rsidRPr="00D426C2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4D02B5EA" w14:textId="77777777" w:rsidR="001E2788" w:rsidRPr="00D426C2" w:rsidRDefault="001E2788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D426C2">
              <w:rPr>
                <w:rFonts w:hint="cs"/>
                <w:position w:val="2"/>
                <w:rtl/>
              </w:rPr>
              <w:t>-</w:t>
            </w:r>
            <w:r w:rsidRPr="00D426C2">
              <w:rPr>
                <w:position w:val="2"/>
                <w:rtl/>
              </w:rPr>
              <w:tab/>
            </w:r>
            <w:r w:rsidRPr="00D426C2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7C09B6EF" w14:textId="77777777" w:rsidR="001E2788" w:rsidRPr="00D426C2" w:rsidRDefault="001E278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426C2">
              <w:rPr>
                <w:rFonts w:hint="cs"/>
                <w:position w:val="2"/>
                <w:rtl/>
              </w:rPr>
              <w:t>-</w:t>
            </w:r>
            <w:r w:rsidRPr="00D426C2">
              <w:rPr>
                <w:position w:val="2"/>
                <w:rtl/>
              </w:rPr>
              <w:tab/>
            </w:r>
            <w:r w:rsidRPr="00D426C2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D426C2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1E2788" w:rsidRPr="00D426C2" w14:paraId="14B8B776" w14:textId="77777777" w:rsidTr="00C42EC2">
        <w:trPr>
          <w:cantSplit/>
          <w:jc w:val="center"/>
        </w:trPr>
        <w:tc>
          <w:tcPr>
            <w:tcW w:w="810" w:type="pct"/>
          </w:tcPr>
          <w:p w14:paraId="11E7E739" w14:textId="6D5D2B1E" w:rsidR="001E2788" w:rsidRPr="00033C68" w:rsidRDefault="00DC7CE1" w:rsidP="001E2788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033C68">
              <w:rPr>
                <w:rFonts w:hint="cs"/>
                <w:position w:val="2"/>
                <w:rtl/>
                <w:lang w:bidi="ar-EG"/>
              </w:rPr>
              <w:t>الهاتف</w:t>
            </w:r>
            <w:r w:rsidR="001E2788" w:rsidRPr="00033C68">
              <w:rPr>
                <w:rFonts w:hint="cs"/>
                <w:position w:val="2"/>
                <w:rtl/>
                <w:lang w:bidi="ar-EG"/>
              </w:rPr>
              <w:t>:</w:t>
            </w:r>
          </w:p>
        </w:tc>
        <w:tc>
          <w:tcPr>
            <w:tcW w:w="1910" w:type="pct"/>
          </w:tcPr>
          <w:p w14:paraId="089E3C98" w14:textId="66D46758" w:rsidR="001E2788" w:rsidRPr="00D426C2" w:rsidRDefault="00DC7CE1" w:rsidP="001E2788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426C2">
              <w:t>+41 22 730 5893</w:t>
            </w:r>
          </w:p>
        </w:tc>
        <w:tc>
          <w:tcPr>
            <w:tcW w:w="2280" w:type="pct"/>
            <w:vMerge/>
          </w:tcPr>
          <w:p w14:paraId="39874040" w14:textId="77777777" w:rsidR="001E2788" w:rsidRPr="00D426C2" w:rsidRDefault="001E2788" w:rsidP="001E278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E2788" w:rsidRPr="00D426C2" w14:paraId="6424A5D7" w14:textId="77777777" w:rsidTr="00C42EC2">
        <w:trPr>
          <w:cantSplit/>
          <w:jc w:val="center"/>
        </w:trPr>
        <w:tc>
          <w:tcPr>
            <w:tcW w:w="810" w:type="pct"/>
          </w:tcPr>
          <w:p w14:paraId="0D62E60A" w14:textId="0FE8F72B" w:rsidR="001E2788" w:rsidRPr="00033C68" w:rsidRDefault="00DC7CE1" w:rsidP="001E278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33C68">
              <w:rPr>
                <w:rFonts w:hint="cs"/>
                <w:position w:val="2"/>
                <w:rtl/>
                <w:lang w:bidi="ar-EG"/>
              </w:rPr>
              <w:t>الفاكس</w:t>
            </w:r>
            <w:r w:rsidR="001E2788" w:rsidRPr="00033C68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10" w:type="pct"/>
          </w:tcPr>
          <w:p w14:paraId="261FBBA4" w14:textId="779C37DD" w:rsidR="001E2788" w:rsidRPr="00D426C2" w:rsidRDefault="00DC7CE1" w:rsidP="001E278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D426C2">
              <w:t>+41 22 730 5853</w:t>
            </w:r>
          </w:p>
        </w:tc>
        <w:tc>
          <w:tcPr>
            <w:tcW w:w="2280" w:type="pct"/>
            <w:vMerge/>
          </w:tcPr>
          <w:p w14:paraId="2A6E4A49" w14:textId="77777777" w:rsidR="001E2788" w:rsidRPr="00D426C2" w:rsidRDefault="001E2788" w:rsidP="001E278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1E2788" w:rsidRPr="00D426C2" w14:paraId="3C7A9885" w14:textId="77777777" w:rsidTr="00C42EC2">
        <w:trPr>
          <w:cantSplit/>
          <w:jc w:val="center"/>
        </w:trPr>
        <w:tc>
          <w:tcPr>
            <w:tcW w:w="810" w:type="pct"/>
          </w:tcPr>
          <w:p w14:paraId="6CFB0258" w14:textId="01D2408F" w:rsidR="001E2788" w:rsidRPr="00033C68" w:rsidRDefault="00DC7CE1" w:rsidP="001E278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033C68">
              <w:rPr>
                <w:rFonts w:hint="cs"/>
                <w:position w:val="2"/>
                <w:rtl/>
              </w:rPr>
              <w:t>البريد الإلكتروني</w:t>
            </w:r>
            <w:r w:rsidR="001E2788" w:rsidRPr="00033C68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10" w:type="pct"/>
          </w:tcPr>
          <w:p w14:paraId="7495D09E" w14:textId="5207FDEE" w:rsidR="001E2788" w:rsidRPr="00D426C2" w:rsidRDefault="00DC7CE1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Pr="00D426C2">
                <w:rPr>
                  <w:rStyle w:val="Hyperlink"/>
                </w:rPr>
                <w:t>quantum@itu.int</w:t>
              </w:r>
            </w:hyperlink>
          </w:p>
        </w:tc>
        <w:tc>
          <w:tcPr>
            <w:tcW w:w="2280" w:type="pct"/>
            <w:vMerge/>
          </w:tcPr>
          <w:p w14:paraId="327137E8" w14:textId="77777777" w:rsidR="001E2788" w:rsidRPr="00D426C2" w:rsidRDefault="001E278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426C2" w14:paraId="5341E690" w14:textId="77777777" w:rsidTr="00C42EC2">
        <w:trPr>
          <w:cantSplit/>
          <w:jc w:val="center"/>
        </w:trPr>
        <w:tc>
          <w:tcPr>
            <w:tcW w:w="810" w:type="pct"/>
          </w:tcPr>
          <w:p w14:paraId="463A0CF8" w14:textId="750B1E65" w:rsidR="00CE1C08" w:rsidRPr="00D426C2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910" w:type="pct"/>
          </w:tcPr>
          <w:p w14:paraId="3C105A17" w14:textId="469A0DD7" w:rsidR="00CE1C08" w:rsidRPr="00D426C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2280" w:type="pct"/>
          </w:tcPr>
          <w:p w14:paraId="5A5CEF95" w14:textId="77777777" w:rsidR="00CE1C08" w:rsidRPr="00D426C2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D426C2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A600F0E" w14:textId="5B33CFFF" w:rsidR="00CE1C08" w:rsidRPr="00D426C2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426C2">
              <w:rPr>
                <w:rFonts w:hint="cs"/>
                <w:position w:val="2"/>
                <w:rtl/>
              </w:rPr>
              <w:t>-</w:t>
            </w:r>
            <w:r w:rsidRPr="00D426C2">
              <w:rPr>
                <w:position w:val="2"/>
                <w:rtl/>
              </w:rPr>
              <w:tab/>
            </w:r>
            <w:r w:rsidR="00041EBB" w:rsidRPr="00D426C2">
              <w:rPr>
                <w:color w:val="000000"/>
                <w:rtl/>
              </w:rPr>
              <w:t>رؤساء لجان دراسات قطاع تقييس الاتصالات ونوابهم</w:t>
            </w:r>
            <w:r w:rsidRPr="00D426C2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22E6375" w14:textId="77777777" w:rsidR="00CE1C08" w:rsidRPr="00D426C2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426C2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426C2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D426C2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8AA2B0A" w14:textId="77777777" w:rsidR="00CE1C08" w:rsidRPr="00D426C2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426C2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426C2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426C2" w14:paraId="179FC74C" w14:textId="77777777" w:rsidTr="00C42EC2">
        <w:trPr>
          <w:cantSplit/>
          <w:jc w:val="center"/>
        </w:trPr>
        <w:tc>
          <w:tcPr>
            <w:tcW w:w="810" w:type="pct"/>
          </w:tcPr>
          <w:p w14:paraId="22370A8A" w14:textId="77777777" w:rsidR="00CE1C08" w:rsidRPr="00D426C2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10" w:type="pct"/>
          </w:tcPr>
          <w:p w14:paraId="349C1D03" w14:textId="77777777" w:rsidR="00CE1C08" w:rsidRPr="00D426C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6411BD80" w14:textId="77777777" w:rsidR="00CE1C08" w:rsidRPr="00D426C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426C2" w14:paraId="13E475B7" w14:textId="77777777" w:rsidTr="001E2788">
        <w:trPr>
          <w:cantSplit/>
          <w:jc w:val="center"/>
        </w:trPr>
        <w:tc>
          <w:tcPr>
            <w:tcW w:w="810" w:type="pct"/>
          </w:tcPr>
          <w:p w14:paraId="67AD6262" w14:textId="77777777" w:rsidR="00CE1C08" w:rsidRPr="00D426C2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D426C2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01A43727" w14:textId="12305281" w:rsidR="00CE1C08" w:rsidRPr="00D426C2" w:rsidRDefault="00041EBB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D426C2">
              <w:rPr>
                <w:b/>
                <w:bCs/>
                <w:position w:val="2"/>
                <w:rtl/>
              </w:rPr>
              <w:t>الهاكاثون العالمي لقادة المستقبل في مجال التكنولوجيا الكمومية (</w:t>
            </w:r>
            <w:r w:rsidRPr="00D426C2">
              <w:rPr>
                <w:b/>
                <w:bCs/>
                <w:position w:val="2"/>
              </w:rPr>
              <w:t>FLIQ</w:t>
            </w:r>
            <w:r w:rsidRPr="00D426C2">
              <w:rPr>
                <w:b/>
                <w:bCs/>
                <w:position w:val="2"/>
                <w:rtl/>
              </w:rPr>
              <w:t xml:space="preserve">) </w:t>
            </w:r>
            <w:r w:rsidR="00DC7CE1" w:rsidRPr="00D426C2">
              <w:rPr>
                <w:b/>
                <w:bCs/>
                <w:position w:val="2"/>
                <w:rtl/>
              </w:rPr>
              <w:br/>
            </w:r>
            <w:r w:rsidRPr="00D426C2">
              <w:rPr>
                <w:b/>
                <w:bCs/>
                <w:position w:val="2"/>
                <w:rtl/>
              </w:rPr>
              <w:t>(هاكاثون افتراضي، 16-20 مايو 2025)</w:t>
            </w:r>
          </w:p>
        </w:tc>
      </w:tr>
    </w:tbl>
    <w:p w14:paraId="3E8496D8" w14:textId="77777777" w:rsidR="00D517B2" w:rsidRPr="00D426C2" w:rsidRDefault="00D517B2" w:rsidP="00033C68">
      <w:pPr>
        <w:spacing w:before="360"/>
        <w:rPr>
          <w:lang w:bidi="ar-SY"/>
        </w:rPr>
      </w:pPr>
      <w:r w:rsidRPr="00D426C2">
        <w:rPr>
          <w:rFonts w:hint="cs"/>
          <w:rtl/>
          <w:lang w:bidi="ar-SY"/>
        </w:rPr>
        <w:t>حضرات السادة والسيدات،</w:t>
      </w:r>
    </w:p>
    <w:p w14:paraId="7F9BA5A2" w14:textId="77777777" w:rsidR="00D517B2" w:rsidRPr="00D426C2" w:rsidRDefault="00D517B2" w:rsidP="00D517B2">
      <w:pPr>
        <w:rPr>
          <w:rtl/>
          <w:lang w:bidi="ar-EG"/>
        </w:rPr>
      </w:pPr>
      <w:r w:rsidRPr="00D426C2">
        <w:rPr>
          <w:rFonts w:hint="cs"/>
          <w:rtl/>
        </w:rPr>
        <w:t>تحية طيبة وبعد،</w:t>
      </w:r>
    </w:p>
    <w:p w14:paraId="6433EEC2" w14:textId="66A37CB8" w:rsidR="00041EBB" w:rsidRPr="00D426C2" w:rsidRDefault="00041EBB" w:rsidP="00DC7CE1">
      <w:pPr>
        <w:rPr>
          <w:lang w:val="ar-SA" w:eastAsia="zh-TW" w:bidi="en-GB"/>
        </w:rPr>
      </w:pPr>
      <w:r w:rsidRPr="00D426C2">
        <w:rPr>
          <w:rtl/>
        </w:rPr>
        <w:t>1</w:t>
      </w:r>
      <w:r w:rsidRPr="00D426C2">
        <w:rPr>
          <w:rtl/>
        </w:rPr>
        <w:tab/>
        <w:t xml:space="preserve">يسرني أن أدعوكم للمشاركة في </w:t>
      </w:r>
      <w:hyperlink r:id="rId10" w:anchor="/ar" w:history="1">
        <w:r w:rsidRPr="00D426C2">
          <w:rPr>
            <w:rStyle w:val="Hyperlink"/>
            <w:rtl/>
          </w:rPr>
          <w:t>الهاكاثون العالمي لقادة المستقبل في التكنولوجيا الكمومية</w:t>
        </w:r>
      </w:hyperlink>
      <w:r w:rsidRPr="00D426C2">
        <w:rPr>
          <w:rtl/>
        </w:rPr>
        <w:t xml:space="preserve"> (</w:t>
      </w:r>
      <w:r w:rsidRPr="00D426C2">
        <w:t>FLIQ</w:t>
      </w:r>
      <w:r w:rsidRPr="00D426C2">
        <w:rPr>
          <w:rtl/>
        </w:rPr>
        <w:t>) الذي يشارك في تنظيمه الاتحاد الدولي للاتصالات (</w:t>
      </w:r>
      <w:r w:rsidR="00DC7CE1" w:rsidRPr="00D426C2">
        <w:t>ITU</w:t>
      </w:r>
      <w:r w:rsidRPr="00D426C2">
        <w:rPr>
          <w:rtl/>
        </w:rPr>
        <w:t>) و</w:t>
      </w:r>
      <w:hyperlink r:id="rId11" w:anchor="/ar" w:history="1">
        <w:r w:rsidRPr="00D426C2">
          <w:rPr>
            <w:rStyle w:val="Hyperlink"/>
            <w:rtl/>
          </w:rPr>
          <w:t>التحالف الكمومي</w:t>
        </w:r>
      </w:hyperlink>
      <w:r w:rsidRPr="00D426C2">
        <w:rPr>
          <w:rtl/>
        </w:rPr>
        <w:t xml:space="preserve"> احتفال</w:t>
      </w:r>
      <w:r w:rsidR="00DC7CE1" w:rsidRPr="00D426C2">
        <w:rPr>
          <w:rFonts w:hint="cs"/>
          <w:rtl/>
        </w:rPr>
        <w:t>اً</w:t>
      </w:r>
      <w:r w:rsidRPr="00D426C2">
        <w:rPr>
          <w:rtl/>
        </w:rPr>
        <w:t xml:space="preserve"> ب</w:t>
      </w:r>
      <w:hyperlink r:id="rId12" w:history="1">
        <w:r w:rsidRPr="00D426C2">
          <w:rPr>
            <w:rStyle w:val="Hyperlink"/>
            <w:rtl/>
          </w:rPr>
          <w:t>العام العالمي للعلوم والتكنولوجيا الكمومية 2025</w:t>
        </w:r>
      </w:hyperlink>
      <w:r w:rsidRPr="00D426C2">
        <w:rPr>
          <w:rtl/>
        </w:rPr>
        <w:t xml:space="preserve"> (IYQ</w:t>
      </w:r>
      <w:r w:rsidR="00DC7CE1" w:rsidRPr="00D426C2">
        <w:rPr>
          <w:rFonts w:hint="cs"/>
          <w:rtl/>
        </w:rPr>
        <w:t> </w:t>
      </w:r>
      <w:r w:rsidRPr="00D426C2">
        <w:rPr>
          <w:rtl/>
        </w:rPr>
        <w:t>2025).</w:t>
      </w:r>
    </w:p>
    <w:p w14:paraId="375B6B15" w14:textId="168711BE" w:rsidR="00041EBB" w:rsidRPr="00D426C2" w:rsidRDefault="00041EBB" w:rsidP="00041EBB">
      <w:pPr>
        <w:rPr>
          <w:lang w:val="ar-SA" w:eastAsia="zh-TW" w:bidi="en-GB"/>
        </w:rPr>
      </w:pPr>
      <w:r w:rsidRPr="00D426C2">
        <w:rPr>
          <w:rtl/>
        </w:rPr>
        <w:t>2</w:t>
      </w:r>
      <w:r w:rsidRPr="00D426C2">
        <w:rPr>
          <w:rtl/>
        </w:rPr>
        <w:tab/>
      </w:r>
      <w:r w:rsidR="00C42EC2" w:rsidRPr="00D426C2">
        <w:rPr>
          <w:rtl/>
        </w:rPr>
        <w:t xml:space="preserve">يهدف </w:t>
      </w:r>
      <w:r w:rsidRPr="00D426C2">
        <w:rPr>
          <w:rtl/>
        </w:rPr>
        <w:t>الهاكاثون العالمي (</w:t>
      </w:r>
      <w:r w:rsidRPr="00D426C2">
        <w:t>FLIQ</w:t>
      </w:r>
      <w:r w:rsidRPr="00D426C2">
        <w:rPr>
          <w:rtl/>
        </w:rPr>
        <w:t>) إلى جذب الطلاب والمهنيين في بداية حياتهم المهنية وطلاب ما قبل الجامعة الذين تبلغ أعمارهم 16 عاما</w:t>
      </w:r>
      <w:r w:rsidR="00DC7CE1" w:rsidRPr="00D426C2">
        <w:rPr>
          <w:rFonts w:hint="cs"/>
          <w:rtl/>
        </w:rPr>
        <w:t>ً</w:t>
      </w:r>
      <w:r w:rsidRPr="00D426C2">
        <w:rPr>
          <w:rtl/>
        </w:rPr>
        <w:t xml:space="preserve"> فأكثر المهتمين بمجال العلوم والتكنولوجيا الكمومية. وسيعز</w:t>
      </w:r>
      <w:r w:rsidR="00DC7CE1" w:rsidRPr="00D426C2">
        <w:rPr>
          <w:rFonts w:hint="cs"/>
          <w:rtl/>
        </w:rPr>
        <w:t>ِّ</w:t>
      </w:r>
      <w:r w:rsidRPr="00D426C2">
        <w:rPr>
          <w:rtl/>
        </w:rPr>
        <w:t xml:space="preserve">ز هذا الهاكاثون التعاون مع </w:t>
      </w:r>
      <w:r w:rsidR="00C42EC2" w:rsidRPr="00D426C2">
        <w:rPr>
          <w:rtl/>
        </w:rPr>
        <w:t xml:space="preserve">القطاع </w:t>
      </w:r>
      <w:r w:rsidRPr="00D426C2">
        <w:rPr>
          <w:rtl/>
        </w:rPr>
        <w:t xml:space="preserve">للمشاركة في إيجاد حلول من أجل </w:t>
      </w:r>
      <w:r w:rsidR="00C42EC2" w:rsidRPr="00D426C2">
        <w:rPr>
          <w:rFonts w:hint="cs"/>
          <w:rtl/>
        </w:rPr>
        <w:t>الصالح العام</w:t>
      </w:r>
      <w:r w:rsidRPr="00D426C2">
        <w:rPr>
          <w:rtl/>
        </w:rPr>
        <w:t>، وسيشجع في الآن ذاته الابتكار والعمل الجماعي المتعدد التخصصات والنهج الإبداعية في التكنولوجيا الكمومية.</w:t>
      </w:r>
    </w:p>
    <w:p w14:paraId="4927DFF7" w14:textId="32B39672" w:rsidR="00041EBB" w:rsidRPr="00D426C2" w:rsidRDefault="00041EBB" w:rsidP="00041EBB">
      <w:pPr>
        <w:rPr>
          <w:lang w:val="ar-SA" w:eastAsia="zh-TW" w:bidi="en-GB"/>
        </w:rPr>
      </w:pPr>
      <w:r w:rsidRPr="00D426C2">
        <w:rPr>
          <w:rtl/>
        </w:rPr>
        <w:t>3</w:t>
      </w:r>
      <w:r w:rsidRPr="00D426C2">
        <w:rPr>
          <w:rtl/>
        </w:rPr>
        <w:tab/>
      </w:r>
      <w:r w:rsidR="00C42EC2" w:rsidRPr="00D426C2">
        <w:rPr>
          <w:rtl/>
        </w:rPr>
        <w:t xml:space="preserve">ويضم </w:t>
      </w:r>
      <w:r w:rsidRPr="00D426C2">
        <w:rPr>
          <w:rtl/>
        </w:rPr>
        <w:t>الهاكاثون أربعة مسارات مواضيعية (ينطوي كل منها على تحديين) مصممة لجذب المشاركين لل</w:t>
      </w:r>
      <w:r w:rsidR="008233B2" w:rsidRPr="00D426C2">
        <w:rPr>
          <w:rFonts w:hint="cs"/>
          <w:rtl/>
        </w:rPr>
        <w:t>ا</w:t>
      </w:r>
      <w:r w:rsidRPr="00D426C2">
        <w:rPr>
          <w:rtl/>
        </w:rPr>
        <w:t>نخراط في</w:t>
      </w:r>
      <w:r w:rsidR="00DC7CE1" w:rsidRPr="00D426C2">
        <w:rPr>
          <w:rFonts w:hint="cs"/>
          <w:rtl/>
        </w:rPr>
        <w:t> </w:t>
      </w:r>
      <w:r w:rsidRPr="00D426C2">
        <w:rPr>
          <w:rtl/>
        </w:rPr>
        <w:t>مجموعة متنوعة من الاهتمامات والمهارات:</w:t>
      </w:r>
    </w:p>
    <w:p w14:paraId="19C7F0AF" w14:textId="6793C2D2" w:rsidR="00041EBB" w:rsidRPr="00D426C2" w:rsidRDefault="00A56293" w:rsidP="00041EBB">
      <w:pPr>
        <w:pStyle w:val="enumlev1"/>
        <w:rPr>
          <w:lang w:val="ar-SA" w:eastAsia="zh-TW" w:bidi="en-GB"/>
        </w:rPr>
      </w:pPr>
      <w:r w:rsidRPr="00D426C2">
        <w:rPr>
          <w:rFonts w:ascii="Arial" w:hAnsi="Arial" w:cs="Arial" w:hint="cs"/>
        </w:rPr>
        <w:sym w:font="Symbol" w:char="F0B7"/>
      </w:r>
      <w:r w:rsidR="00DC7CE1" w:rsidRPr="00D426C2">
        <w:rPr>
          <w:rtl/>
        </w:rPr>
        <w:tab/>
      </w:r>
      <w:r w:rsidR="00C42EC2" w:rsidRPr="00D426C2">
        <w:rPr>
          <w:rtl/>
        </w:rPr>
        <w:t>يقدِّم</w:t>
      </w:r>
      <w:r w:rsidR="00C42EC2" w:rsidRPr="00D426C2">
        <w:rPr>
          <w:b/>
          <w:bCs/>
          <w:rtl/>
        </w:rPr>
        <w:t xml:space="preserve"> </w:t>
      </w:r>
      <w:r w:rsidR="00041EBB" w:rsidRPr="00D426C2">
        <w:rPr>
          <w:b/>
          <w:bCs/>
          <w:rtl/>
        </w:rPr>
        <w:t xml:space="preserve">المسار العلمي </w:t>
      </w:r>
      <w:r w:rsidR="00041EBB" w:rsidRPr="00D426C2">
        <w:rPr>
          <w:rtl/>
        </w:rPr>
        <w:t xml:space="preserve">للمشاركين خبرة عملية بشأن مجموعة التكنولوجيا الكمومية وهو الأنسب لأولئك الذين لديهم خلفية في العلوم والتكنولوجيا والهندسة والرياضيات أو اهتمام كبير بالبحث الكمومي. </w:t>
      </w:r>
      <w:r w:rsidR="00C42EC2" w:rsidRPr="00D426C2">
        <w:rPr>
          <w:rtl/>
        </w:rPr>
        <w:t xml:space="preserve">ويتيح </w:t>
      </w:r>
      <w:r w:rsidR="00041EBB" w:rsidRPr="00D426C2">
        <w:rPr>
          <w:rtl/>
        </w:rPr>
        <w:t>فرصة لحل التحديات التقنية باستخدام البرامج الحاسوبية والأدوات التي يتيحها القي</w:t>
      </w:r>
      <w:r w:rsidR="008233B2" w:rsidRPr="00D426C2">
        <w:rPr>
          <w:rFonts w:hint="cs"/>
          <w:rtl/>
        </w:rPr>
        <w:t>ِّ</w:t>
      </w:r>
      <w:r w:rsidR="00041EBB" w:rsidRPr="00D426C2">
        <w:rPr>
          <w:rtl/>
        </w:rPr>
        <w:t xml:space="preserve">مون على التحديات، </w:t>
      </w:r>
      <w:r w:rsidR="00C42EC2" w:rsidRPr="00D426C2">
        <w:rPr>
          <w:rtl/>
        </w:rPr>
        <w:t xml:space="preserve">ويسمح </w:t>
      </w:r>
      <w:r w:rsidR="00041EBB" w:rsidRPr="00D426C2">
        <w:rPr>
          <w:rtl/>
        </w:rPr>
        <w:t>أيضا</w:t>
      </w:r>
      <w:r w:rsidRPr="00D426C2">
        <w:rPr>
          <w:rFonts w:hint="cs"/>
          <w:rtl/>
        </w:rPr>
        <w:t>ً</w:t>
      </w:r>
      <w:r w:rsidR="00041EBB" w:rsidRPr="00D426C2">
        <w:rPr>
          <w:rtl/>
        </w:rPr>
        <w:t xml:space="preserve"> لشركاء </w:t>
      </w:r>
      <w:r w:rsidR="00C42EC2" w:rsidRPr="00D426C2">
        <w:rPr>
          <w:rtl/>
        </w:rPr>
        <w:t xml:space="preserve">القطاع </w:t>
      </w:r>
      <w:r w:rsidR="00041EBB" w:rsidRPr="00D426C2">
        <w:rPr>
          <w:rtl/>
        </w:rPr>
        <w:t>بعرض منصاتهم ومنهجياتهم وأولوياتهم البحثية.</w:t>
      </w:r>
    </w:p>
    <w:p w14:paraId="266916E8" w14:textId="7717E5E2" w:rsidR="00041EBB" w:rsidRPr="00D426C2" w:rsidRDefault="00A56293" w:rsidP="00041EBB">
      <w:pPr>
        <w:pStyle w:val="enumlev1"/>
        <w:rPr>
          <w:lang w:val="ar-SA" w:eastAsia="zh-TW" w:bidi="en-GB"/>
        </w:rPr>
      </w:pPr>
      <w:r w:rsidRPr="00D426C2">
        <w:sym w:font="Symbol" w:char="F0B7"/>
      </w:r>
      <w:r w:rsidRPr="00D426C2">
        <w:rPr>
          <w:rtl/>
        </w:rPr>
        <w:tab/>
      </w:r>
      <w:r w:rsidR="00C42EC2" w:rsidRPr="00D426C2">
        <w:rPr>
          <w:rtl/>
        </w:rPr>
        <w:t xml:space="preserve">ويركز </w:t>
      </w:r>
      <w:r w:rsidR="00041EBB" w:rsidRPr="00D426C2">
        <w:rPr>
          <w:b/>
          <w:bCs/>
          <w:rtl/>
        </w:rPr>
        <w:t>مسار التعليم</w:t>
      </w:r>
      <w:r w:rsidR="00041EBB" w:rsidRPr="00D426C2">
        <w:rPr>
          <w:rtl/>
        </w:rPr>
        <w:t xml:space="preserve"> على استحداث موارد تعليمية </w:t>
      </w:r>
      <w:r w:rsidR="00C42EC2" w:rsidRPr="00D426C2">
        <w:rPr>
          <w:rtl/>
        </w:rPr>
        <w:t xml:space="preserve">يسهل </w:t>
      </w:r>
      <w:r w:rsidR="00041EBB" w:rsidRPr="00D426C2">
        <w:rPr>
          <w:rtl/>
        </w:rPr>
        <w:t xml:space="preserve">الوصول إليها مثل البرامج التعليمية والعروض التصويرية والأدوات التفاعلية. </w:t>
      </w:r>
      <w:r w:rsidR="00C42EC2" w:rsidRPr="00D426C2">
        <w:rPr>
          <w:rtl/>
        </w:rPr>
        <w:t xml:space="preserve">ويشجع </w:t>
      </w:r>
      <w:r w:rsidR="00041EBB" w:rsidRPr="00D426C2">
        <w:rPr>
          <w:rtl/>
        </w:rPr>
        <w:t>المشاركين على إيجاد طرق مبتكرة لشرح المفاهيم الكمومية المعقدة، لا سيما للجمهور ذي الخلفيات التقنية المحدودة. وسيكون هذا المسار مثاليا</w:t>
      </w:r>
      <w:r w:rsidRPr="00D426C2">
        <w:rPr>
          <w:rFonts w:hint="cs"/>
          <w:rtl/>
        </w:rPr>
        <w:t>ً</w:t>
      </w:r>
      <w:r w:rsidR="00041EBB" w:rsidRPr="00D426C2">
        <w:rPr>
          <w:rtl/>
        </w:rPr>
        <w:t xml:space="preserve"> لأولئك الذين يسعون إلى الحد من الحواجز التي تحول دون الدخول إلى مجال علوم المعلومات الكمومية بمن فيهم المعلمون ووواضعو المناهج.</w:t>
      </w:r>
    </w:p>
    <w:p w14:paraId="28A09800" w14:textId="5C6555AB" w:rsidR="00041EBB" w:rsidRPr="00D426C2" w:rsidRDefault="00A56293" w:rsidP="00041EBB">
      <w:pPr>
        <w:pStyle w:val="enumlev1"/>
        <w:rPr>
          <w:lang w:val="ar-SA" w:eastAsia="zh-TW" w:bidi="en-GB"/>
        </w:rPr>
      </w:pPr>
      <w:r w:rsidRPr="00D426C2">
        <w:rPr>
          <w:lang w:bidi="ar-SA"/>
        </w:rPr>
        <w:lastRenderedPageBreak/>
        <w:sym w:font="Symbol" w:char="F0B7"/>
      </w:r>
      <w:r w:rsidRPr="00D426C2">
        <w:rPr>
          <w:rtl/>
          <w:lang w:bidi="ar-SA"/>
        </w:rPr>
        <w:tab/>
      </w:r>
      <w:r w:rsidR="00C42EC2" w:rsidRPr="00D426C2">
        <w:rPr>
          <w:rtl/>
        </w:rPr>
        <w:t xml:space="preserve">ويركز </w:t>
      </w:r>
      <w:r w:rsidR="00041EBB" w:rsidRPr="00D426C2">
        <w:rPr>
          <w:b/>
          <w:bCs/>
          <w:rtl/>
        </w:rPr>
        <w:t>مسار الابتكار</w:t>
      </w:r>
      <w:r w:rsidR="00041EBB" w:rsidRPr="00D426C2">
        <w:rPr>
          <w:rtl/>
        </w:rPr>
        <w:t xml:space="preserve"> على التطبيقات العملية والواقعية للتكنولوجيات الكمومية مع التركيز على </w:t>
      </w:r>
      <w:r w:rsidR="008233B2" w:rsidRPr="00D426C2">
        <w:rPr>
          <w:rFonts w:hint="cs"/>
          <w:rtl/>
        </w:rPr>
        <w:t>الأثر</w:t>
      </w:r>
      <w:r w:rsidR="00041EBB" w:rsidRPr="00D426C2">
        <w:rPr>
          <w:rtl/>
        </w:rPr>
        <w:t xml:space="preserve"> الاجتماعي. </w:t>
      </w:r>
      <w:r w:rsidR="00C42EC2" w:rsidRPr="00D426C2">
        <w:rPr>
          <w:rtl/>
        </w:rPr>
        <w:t xml:space="preserve">ويُصمم </w:t>
      </w:r>
      <w:r w:rsidR="00041EBB" w:rsidRPr="00D426C2">
        <w:rPr>
          <w:rtl/>
        </w:rPr>
        <w:t xml:space="preserve">هذا المسار </w:t>
      </w:r>
      <w:r w:rsidR="00C42EC2" w:rsidRPr="00D426C2">
        <w:rPr>
          <w:rtl/>
        </w:rPr>
        <w:t xml:space="preserve">ليناسب </w:t>
      </w:r>
      <w:r w:rsidR="00041EBB" w:rsidRPr="00D426C2">
        <w:rPr>
          <w:rtl/>
        </w:rPr>
        <w:t>تماما</w:t>
      </w:r>
      <w:r w:rsidRPr="00D426C2">
        <w:rPr>
          <w:rFonts w:hint="cs"/>
          <w:rtl/>
        </w:rPr>
        <w:t>ً</w:t>
      </w:r>
      <w:r w:rsidR="00041EBB" w:rsidRPr="00D426C2">
        <w:rPr>
          <w:rtl/>
        </w:rPr>
        <w:t xml:space="preserve"> المشاركين المهتمين بريادة الأعمال وحل المشكلات متعددة التخصصات، بمن فيهم أولئك الذين يبحثون كيفية تشجيع التكنولوجيا الكمومية على الابتكار </w:t>
      </w:r>
      <w:r w:rsidR="00C42EC2" w:rsidRPr="00D426C2">
        <w:rPr>
          <w:rtl/>
        </w:rPr>
        <w:t xml:space="preserve">عبر القطاعات </w:t>
      </w:r>
      <w:r w:rsidR="00041EBB" w:rsidRPr="00D426C2">
        <w:rPr>
          <w:rtl/>
        </w:rPr>
        <w:t>ومساعدتها في التصدي للتحديات العالمية.</w:t>
      </w:r>
    </w:p>
    <w:p w14:paraId="33F40A0C" w14:textId="7DFC92D6" w:rsidR="00041EBB" w:rsidRPr="00D426C2" w:rsidRDefault="00A56293" w:rsidP="00041EBB">
      <w:pPr>
        <w:pStyle w:val="enumlev1"/>
        <w:rPr>
          <w:lang w:val="ar-SA" w:eastAsia="zh-TW" w:bidi="en-GB"/>
        </w:rPr>
      </w:pPr>
      <w:r w:rsidRPr="00D426C2">
        <w:rPr>
          <w:lang w:bidi="ar-SA"/>
        </w:rPr>
        <w:sym w:font="Symbol" w:char="F0B7"/>
      </w:r>
      <w:r w:rsidRPr="00D426C2">
        <w:rPr>
          <w:rtl/>
          <w:lang w:bidi="ar-SA"/>
        </w:rPr>
        <w:tab/>
      </w:r>
      <w:r w:rsidR="00C42EC2" w:rsidRPr="00D426C2">
        <w:rPr>
          <w:rtl/>
        </w:rPr>
        <w:t>ويركز</w:t>
      </w:r>
      <w:r w:rsidR="00C42EC2" w:rsidRPr="00D426C2">
        <w:rPr>
          <w:b/>
          <w:bCs/>
          <w:rtl/>
        </w:rPr>
        <w:t xml:space="preserve"> </w:t>
      </w:r>
      <w:r w:rsidR="00041EBB" w:rsidRPr="00D426C2">
        <w:rPr>
          <w:b/>
          <w:bCs/>
          <w:rtl/>
        </w:rPr>
        <w:t>المسار الفني</w:t>
      </w:r>
      <w:r w:rsidR="00041EBB" w:rsidRPr="00D426C2">
        <w:rPr>
          <w:rtl/>
        </w:rPr>
        <w:t xml:space="preserve"> على استخدام التعبير الإبداعي والبديهي لشرح الغموض والتعقيد في الميكانيكا الكمومية لجمهور أوسع. </w:t>
      </w:r>
      <w:r w:rsidR="00C42EC2" w:rsidRPr="00D426C2">
        <w:rPr>
          <w:rtl/>
        </w:rPr>
        <w:t xml:space="preserve">ويؤكد </w:t>
      </w:r>
      <w:r w:rsidR="00041EBB" w:rsidRPr="00D426C2">
        <w:rPr>
          <w:rtl/>
        </w:rPr>
        <w:t xml:space="preserve">على أهمية التفسير الفني في التواصل العلمي ويدعو المشاركين إلى دراسة المفاهيم الكمومية من خلال وسائط مثل الفن المرئي أو الموسيقى أو </w:t>
      </w:r>
      <w:r w:rsidR="00C42EC2" w:rsidRPr="00D426C2">
        <w:rPr>
          <w:rtl/>
        </w:rPr>
        <w:t>الحكيّ</w:t>
      </w:r>
      <w:r w:rsidR="00041EBB" w:rsidRPr="00D426C2">
        <w:rPr>
          <w:rtl/>
        </w:rPr>
        <w:t>. وسيكون هذا المسار مناسبا</w:t>
      </w:r>
      <w:r w:rsidRPr="00D426C2">
        <w:rPr>
          <w:rFonts w:hint="cs"/>
          <w:rtl/>
        </w:rPr>
        <w:t>ً</w:t>
      </w:r>
      <w:r w:rsidR="00041EBB" w:rsidRPr="00D426C2">
        <w:rPr>
          <w:rtl/>
        </w:rPr>
        <w:t xml:space="preserve"> تماما</w:t>
      </w:r>
      <w:r w:rsidRPr="00D426C2">
        <w:rPr>
          <w:rFonts w:hint="cs"/>
          <w:rtl/>
        </w:rPr>
        <w:t>ً</w:t>
      </w:r>
      <w:r w:rsidR="00041EBB" w:rsidRPr="00D426C2">
        <w:rPr>
          <w:rtl/>
        </w:rPr>
        <w:t xml:space="preserve"> للأفراد المهتمين بالتواصل العلمي والتخصصات الإبداعية، بمن فيهم أولئك الذين ليست لديهم </w:t>
      </w:r>
      <w:r w:rsidR="00C42EC2" w:rsidRPr="00D426C2">
        <w:rPr>
          <w:rtl/>
        </w:rPr>
        <w:t xml:space="preserve">خلفية </w:t>
      </w:r>
      <w:r w:rsidR="00041EBB" w:rsidRPr="00D426C2">
        <w:rPr>
          <w:rtl/>
        </w:rPr>
        <w:t xml:space="preserve">تقنية أو </w:t>
      </w:r>
      <w:r w:rsidR="00C42EC2" w:rsidRPr="00D426C2">
        <w:rPr>
          <w:rtl/>
        </w:rPr>
        <w:t>لديهم خبرة محدودة</w:t>
      </w:r>
      <w:r w:rsidR="00041EBB" w:rsidRPr="00D426C2">
        <w:rPr>
          <w:rtl/>
        </w:rPr>
        <w:t>.</w:t>
      </w:r>
    </w:p>
    <w:p w14:paraId="3432443A" w14:textId="63AF0AED" w:rsidR="00041EBB" w:rsidRPr="00D426C2" w:rsidRDefault="00041EBB" w:rsidP="00A56293">
      <w:pPr>
        <w:rPr>
          <w:lang w:val="ar-SA" w:eastAsia="zh-TW" w:bidi="en-GB"/>
        </w:rPr>
      </w:pPr>
      <w:r w:rsidRPr="00D426C2">
        <w:rPr>
          <w:rtl/>
        </w:rPr>
        <w:t>4</w:t>
      </w:r>
      <w:r w:rsidRPr="00D426C2">
        <w:rPr>
          <w:rtl/>
        </w:rPr>
        <w:tab/>
      </w:r>
      <w:r w:rsidR="00C42EC2" w:rsidRPr="00D426C2">
        <w:rPr>
          <w:rtl/>
        </w:rPr>
        <w:t xml:space="preserve">ويُفتتح </w:t>
      </w:r>
      <w:r w:rsidRPr="00D426C2">
        <w:rPr>
          <w:rtl/>
        </w:rPr>
        <w:t>الهاكاثون رسميا</w:t>
      </w:r>
      <w:r w:rsidR="00A56293" w:rsidRPr="00D426C2">
        <w:rPr>
          <w:rFonts w:hint="cs"/>
          <w:rtl/>
        </w:rPr>
        <w:t>ً</w:t>
      </w:r>
      <w:r w:rsidRPr="00D426C2">
        <w:rPr>
          <w:rtl/>
        </w:rPr>
        <w:t xml:space="preserve"> في </w:t>
      </w:r>
      <w:r w:rsidRPr="00D426C2">
        <w:rPr>
          <w:b/>
          <w:bCs/>
          <w:rtl/>
        </w:rPr>
        <w:t>16 مايو 2025</w:t>
      </w:r>
      <w:r w:rsidRPr="00D426C2">
        <w:rPr>
          <w:rtl/>
        </w:rPr>
        <w:t xml:space="preserve"> بحدث تدشين افتراضي يضم متحدثين رئيسيين ومُقدِّمات من الموجِّهين. </w:t>
      </w:r>
      <w:r w:rsidR="00C42EC2" w:rsidRPr="00D426C2">
        <w:rPr>
          <w:rtl/>
        </w:rPr>
        <w:t xml:space="preserve">وتستمر </w:t>
      </w:r>
      <w:r w:rsidRPr="00D426C2">
        <w:rPr>
          <w:rtl/>
        </w:rPr>
        <w:t xml:space="preserve">فترة الهاكاثون من </w:t>
      </w:r>
      <w:r w:rsidRPr="00D426C2">
        <w:rPr>
          <w:b/>
          <w:bCs/>
          <w:rtl/>
        </w:rPr>
        <w:t>16 إلى 18 مايو 2025</w:t>
      </w:r>
      <w:r w:rsidRPr="00D426C2">
        <w:rPr>
          <w:rtl/>
        </w:rPr>
        <w:t>، وخلال هذه الفترة سيقدِّم موجِّهون خبراء الدعمَ إلى الأفرقة التي ستتمكن من الحصول على موارد من منظمات كمومية كبيرة.</w:t>
      </w:r>
    </w:p>
    <w:p w14:paraId="0770450F" w14:textId="46F1110A" w:rsidR="00041EBB" w:rsidRPr="00D426C2" w:rsidRDefault="00041EBB" w:rsidP="00041EBB">
      <w:pPr>
        <w:rPr>
          <w:lang w:val="ar-SA" w:eastAsia="zh-TW" w:bidi="en-GB"/>
        </w:rPr>
      </w:pPr>
      <w:r w:rsidRPr="00D426C2">
        <w:rPr>
          <w:rtl/>
        </w:rPr>
        <w:t>5</w:t>
      </w:r>
      <w:r w:rsidRPr="00D426C2">
        <w:rPr>
          <w:rtl/>
        </w:rPr>
        <w:tab/>
        <w:t xml:space="preserve">وفي سياق التحضير لذلك، بدأت سلسلة من ورش العمل الافتراضية في </w:t>
      </w:r>
      <w:r w:rsidRPr="00D426C2">
        <w:rPr>
          <w:b/>
          <w:bCs/>
          <w:rtl/>
        </w:rPr>
        <w:t>14 مارس وستستمر حتى 14 مايو 2025</w:t>
      </w:r>
      <w:r w:rsidRPr="00D426C2">
        <w:rPr>
          <w:rtl/>
        </w:rPr>
        <w:t>، لتزويد المشاركين بالمعرفة الأساسية والأدوات العملية والإرشادات بشأن جميع المسارات الأربعة، فضلا</w:t>
      </w:r>
      <w:r w:rsidR="00A56293" w:rsidRPr="00D426C2">
        <w:rPr>
          <w:rFonts w:hint="cs"/>
          <w:rtl/>
        </w:rPr>
        <w:t>ً</w:t>
      </w:r>
      <w:r w:rsidRPr="00D426C2">
        <w:rPr>
          <w:rtl/>
        </w:rPr>
        <w:t xml:space="preserve"> عن فرص بناء الأفرقة والتوجيه بشأن مواضيع التحديات.</w:t>
      </w:r>
    </w:p>
    <w:p w14:paraId="7915F7B5" w14:textId="2C1B02B1" w:rsidR="00041EBB" w:rsidRPr="00D426C2" w:rsidRDefault="00041EBB" w:rsidP="00041EBB">
      <w:pPr>
        <w:rPr>
          <w:lang w:val="ar-SA" w:eastAsia="zh-TW" w:bidi="en-GB"/>
        </w:rPr>
      </w:pPr>
      <w:r w:rsidRPr="00D426C2">
        <w:rPr>
          <w:rtl/>
        </w:rPr>
        <w:t>6</w:t>
      </w:r>
      <w:r w:rsidRPr="00D426C2">
        <w:rPr>
          <w:rtl/>
        </w:rPr>
        <w:tab/>
        <w:t>والمشاركة في الهاكاثون العالمي (</w:t>
      </w:r>
      <w:r w:rsidRPr="00D426C2">
        <w:t>FLIQ</w:t>
      </w:r>
      <w:r w:rsidRPr="00D426C2">
        <w:rPr>
          <w:rtl/>
        </w:rPr>
        <w:t>) مجانية ومفتوحة للطلاب والمهنيين في بداية حياتهم المهنية وطلاب ما قبل الجامعة الذين تبلغ أعمارهم 16 عاما</w:t>
      </w:r>
      <w:r w:rsidR="00A56293" w:rsidRPr="00D426C2">
        <w:rPr>
          <w:rFonts w:hint="cs"/>
          <w:rtl/>
        </w:rPr>
        <w:t>ً</w:t>
      </w:r>
      <w:r w:rsidRPr="00D426C2">
        <w:rPr>
          <w:rtl/>
        </w:rPr>
        <w:t xml:space="preserve"> فأكثر. </w:t>
      </w:r>
      <w:r w:rsidRPr="00D426C2">
        <w:rPr>
          <w:b/>
          <w:bCs/>
          <w:rtl/>
        </w:rPr>
        <w:t>والتسجيل المسبق مفتوح الآن</w:t>
      </w:r>
      <w:r w:rsidRPr="00D426C2">
        <w:rPr>
          <w:rtl/>
        </w:rPr>
        <w:t>، ويشجَّع المشاركون على التسجيل مبكرا</w:t>
      </w:r>
      <w:r w:rsidR="00C42EC2" w:rsidRPr="00D426C2">
        <w:rPr>
          <w:rFonts w:hint="cs"/>
          <w:rtl/>
        </w:rPr>
        <w:t>ً</w:t>
      </w:r>
      <w:r w:rsidRPr="00D426C2">
        <w:rPr>
          <w:rtl/>
        </w:rPr>
        <w:t xml:space="preserve"> </w:t>
      </w:r>
      <w:hyperlink r:id="rId13" w:anchor="/ar" w:history="1">
        <w:r w:rsidRPr="00D426C2">
          <w:rPr>
            <w:rStyle w:val="Hyperlink"/>
            <w:b/>
            <w:bCs/>
            <w:rtl/>
          </w:rPr>
          <w:t>هنا</w:t>
        </w:r>
      </w:hyperlink>
      <w:r w:rsidRPr="00D426C2">
        <w:rPr>
          <w:rtl/>
        </w:rPr>
        <w:t xml:space="preserve"> حتى يكونوا مطلعين دوما</w:t>
      </w:r>
      <w:r w:rsidR="00A56293" w:rsidRPr="00D426C2">
        <w:rPr>
          <w:rFonts w:hint="cs"/>
          <w:rtl/>
        </w:rPr>
        <w:t>ً</w:t>
      </w:r>
      <w:r w:rsidRPr="00D426C2">
        <w:rPr>
          <w:rtl/>
        </w:rPr>
        <w:t xml:space="preserve"> على المستجدات وقادرين على الوصول إلى </w:t>
      </w:r>
      <w:r w:rsidR="00C42EC2" w:rsidRPr="00D426C2">
        <w:rPr>
          <w:rtl/>
          <w:lang w:val="en-GB"/>
        </w:rPr>
        <w:t>الموارد</w:t>
      </w:r>
      <w:r w:rsidR="00C42EC2" w:rsidRPr="00D426C2">
        <w:rPr>
          <w:rtl/>
        </w:rPr>
        <w:t xml:space="preserve"> </w:t>
      </w:r>
      <w:r w:rsidRPr="00D426C2">
        <w:rPr>
          <w:rtl/>
        </w:rPr>
        <w:t>التحضيرية.</w:t>
      </w:r>
    </w:p>
    <w:p w14:paraId="5ACCE1D9" w14:textId="1A73A434" w:rsidR="00041EBB" w:rsidRPr="00D426C2" w:rsidRDefault="00041EBB" w:rsidP="00041EBB">
      <w:pPr>
        <w:rPr>
          <w:lang w:val="ar-SA" w:eastAsia="zh-TW" w:bidi="en-GB"/>
        </w:rPr>
      </w:pPr>
      <w:r w:rsidRPr="00D426C2">
        <w:rPr>
          <w:rtl/>
        </w:rPr>
        <w:t xml:space="preserve">وستصدر البيانات المتعلقة بمشكلة التحديات في </w:t>
      </w:r>
      <w:r w:rsidRPr="00D426C2">
        <w:rPr>
          <w:b/>
          <w:bCs/>
          <w:rtl/>
        </w:rPr>
        <w:t>16 مايو 2025</w:t>
      </w:r>
      <w:r w:rsidRPr="00D426C2">
        <w:rPr>
          <w:rtl/>
        </w:rPr>
        <w:t xml:space="preserve">. ومع ذلك، ستكون </w:t>
      </w:r>
      <w:r w:rsidR="00C42EC2" w:rsidRPr="00D426C2">
        <w:rPr>
          <w:rtl/>
        </w:rPr>
        <w:t xml:space="preserve">مسودات </w:t>
      </w:r>
      <w:r w:rsidRPr="00D426C2">
        <w:rPr>
          <w:rtl/>
        </w:rPr>
        <w:t>الأوصاف متاحة بحلول</w:t>
      </w:r>
      <w:r w:rsidRPr="00D426C2">
        <w:rPr>
          <w:b/>
          <w:bCs/>
          <w:rtl/>
        </w:rPr>
        <w:t xml:space="preserve"> 7</w:t>
      </w:r>
      <w:r w:rsidR="00A56293" w:rsidRPr="00D426C2">
        <w:rPr>
          <w:rFonts w:hint="cs"/>
          <w:b/>
          <w:bCs/>
          <w:rtl/>
        </w:rPr>
        <w:t> </w:t>
      </w:r>
      <w:r w:rsidRPr="00D426C2">
        <w:rPr>
          <w:b/>
          <w:bCs/>
          <w:rtl/>
        </w:rPr>
        <w:t>مايو</w:t>
      </w:r>
      <w:r w:rsidR="00A56293" w:rsidRPr="00D426C2">
        <w:rPr>
          <w:rFonts w:hint="cs"/>
          <w:b/>
          <w:bCs/>
          <w:rtl/>
        </w:rPr>
        <w:t> </w:t>
      </w:r>
      <w:r w:rsidRPr="00D426C2">
        <w:rPr>
          <w:b/>
          <w:bCs/>
          <w:rtl/>
        </w:rPr>
        <w:t>2025</w:t>
      </w:r>
      <w:r w:rsidRPr="00D426C2">
        <w:rPr>
          <w:rtl/>
        </w:rPr>
        <w:t xml:space="preserve"> مما يسمح للمشاركين بالتسجيل في تحديات محددة والبدء في التحضير الأولي قبل الحدث.</w:t>
      </w:r>
    </w:p>
    <w:p w14:paraId="01012EDB" w14:textId="6CAF25EE" w:rsidR="00041EBB" w:rsidRPr="00D426C2" w:rsidRDefault="00041EBB" w:rsidP="00C42EC2">
      <w:pPr>
        <w:rPr>
          <w:lang w:val="ar-SA" w:eastAsia="zh-TW" w:bidi="en-GB"/>
        </w:rPr>
      </w:pPr>
      <w:r w:rsidRPr="00D426C2">
        <w:rPr>
          <w:rtl/>
        </w:rPr>
        <w:t xml:space="preserve">وستقام العروض النهائية والتحكيم في </w:t>
      </w:r>
      <w:r w:rsidRPr="00D426C2">
        <w:rPr>
          <w:b/>
          <w:bCs/>
          <w:rtl/>
        </w:rPr>
        <w:t>19 مايو 2025</w:t>
      </w:r>
      <w:r w:rsidRPr="00D426C2">
        <w:rPr>
          <w:rtl/>
        </w:rPr>
        <w:t xml:space="preserve">، مع إمكانية التمديد حتى </w:t>
      </w:r>
      <w:r w:rsidRPr="00D426C2">
        <w:rPr>
          <w:b/>
          <w:bCs/>
          <w:rtl/>
        </w:rPr>
        <w:t>20 مايو 2025</w:t>
      </w:r>
      <w:r w:rsidRPr="00D426C2">
        <w:rPr>
          <w:rtl/>
        </w:rPr>
        <w:t xml:space="preserve"> وفقا</w:t>
      </w:r>
      <w:r w:rsidR="00A56293" w:rsidRPr="00D426C2">
        <w:rPr>
          <w:rFonts w:hint="cs"/>
          <w:rtl/>
        </w:rPr>
        <w:t>ً</w:t>
      </w:r>
      <w:r w:rsidRPr="00D426C2">
        <w:rPr>
          <w:rtl/>
        </w:rPr>
        <w:t xml:space="preserve"> لحجم المُشارَكات. وسيُعلَن عن الفائزين بعد ذلك بوقت قصير وسيُكرَّمون عبر الإنترنت وخلال </w:t>
      </w:r>
      <w:r w:rsidR="00C42EC2" w:rsidRPr="00D426C2">
        <w:rPr>
          <w:rtl/>
        </w:rPr>
        <w:t xml:space="preserve">مسار </w:t>
      </w:r>
      <w:r w:rsidRPr="00D426C2">
        <w:rPr>
          <w:rtl/>
        </w:rPr>
        <w:t xml:space="preserve">(التكنولوجيا الكمومية من أجل </w:t>
      </w:r>
      <w:r w:rsidR="00C42EC2" w:rsidRPr="00D426C2">
        <w:rPr>
          <w:rFonts w:hint="cs"/>
          <w:rtl/>
        </w:rPr>
        <w:t>الصالح العام</w:t>
      </w:r>
      <w:r w:rsidRPr="00D426C2">
        <w:rPr>
          <w:rtl/>
        </w:rPr>
        <w:t xml:space="preserve">) (Quantum for Good) في </w:t>
      </w:r>
      <w:hyperlink r:id="rId14" w:anchor="/ar" w:history="1">
        <w:r w:rsidRPr="00D426C2">
          <w:rPr>
            <w:rStyle w:val="Hyperlink"/>
            <w:rtl/>
          </w:rPr>
          <w:t xml:space="preserve">القمة العالمية للذكاء الاصطناعي من أجل </w:t>
        </w:r>
        <w:r w:rsidR="00037B4E" w:rsidRPr="00D426C2">
          <w:rPr>
            <w:rStyle w:val="Hyperlink"/>
            <w:rFonts w:hint="cs"/>
            <w:rtl/>
          </w:rPr>
          <w:t>الصالح العام</w:t>
        </w:r>
      </w:hyperlink>
      <w:r w:rsidRPr="00D426C2">
        <w:rPr>
          <w:rtl/>
        </w:rPr>
        <w:t xml:space="preserve"> التي ستعقد في جنيف، سويسرا في</w:t>
      </w:r>
      <w:r w:rsidR="00C21FD4" w:rsidRPr="00D426C2">
        <w:rPr>
          <w:rFonts w:hint="cs"/>
          <w:rtl/>
        </w:rPr>
        <w:t> </w:t>
      </w:r>
      <w:r w:rsidRPr="00D426C2">
        <w:rPr>
          <w:rtl/>
        </w:rPr>
        <w:t>الفترة من 8 إلى 11 يوليو 2025.</w:t>
      </w:r>
    </w:p>
    <w:p w14:paraId="256F460D" w14:textId="2872200F" w:rsidR="00041EBB" w:rsidRPr="00D426C2" w:rsidRDefault="00041EBB" w:rsidP="00041EBB">
      <w:pPr>
        <w:rPr>
          <w:lang w:val="ar-SA" w:eastAsia="zh-TW" w:bidi="en-GB"/>
        </w:rPr>
      </w:pPr>
      <w:r w:rsidRPr="00D426C2">
        <w:rPr>
          <w:rtl/>
        </w:rPr>
        <w:t>7</w:t>
      </w:r>
      <w:r w:rsidRPr="00D426C2">
        <w:rPr>
          <w:rtl/>
        </w:rPr>
        <w:tab/>
        <w:t xml:space="preserve">ويقدَّم الهاكاثون مجموعة جوائز </w:t>
      </w:r>
      <w:r w:rsidR="00C42EC2" w:rsidRPr="00D426C2">
        <w:rPr>
          <w:rtl/>
        </w:rPr>
        <w:t xml:space="preserve">إجمالي </w:t>
      </w:r>
      <w:r w:rsidRPr="00D426C2">
        <w:rPr>
          <w:rtl/>
        </w:rPr>
        <w:t xml:space="preserve">قدرها </w:t>
      </w:r>
      <w:r w:rsidR="00C21FD4" w:rsidRPr="00D426C2">
        <w:t>10 000</w:t>
      </w:r>
      <w:r w:rsidRPr="00D426C2">
        <w:rPr>
          <w:rtl/>
        </w:rPr>
        <w:t xml:space="preserve"> دولار أمريكي، تمنح لثلاث فئات:</w:t>
      </w:r>
    </w:p>
    <w:p w14:paraId="38DF26EF" w14:textId="27988D30" w:rsidR="00041EBB" w:rsidRPr="00D426C2" w:rsidRDefault="00C21FD4" w:rsidP="00C21FD4">
      <w:pPr>
        <w:pStyle w:val="enumlev1"/>
      </w:pPr>
      <w:r w:rsidRPr="00D426C2">
        <w:sym w:font="Symbol" w:char="F0B7"/>
      </w:r>
      <w:r w:rsidRPr="00D426C2">
        <w:tab/>
      </w:r>
      <w:r w:rsidR="00041EBB" w:rsidRPr="00D426C2">
        <w:rPr>
          <w:b/>
          <w:bCs/>
          <w:rtl/>
        </w:rPr>
        <w:t>جوائز التأثير المجتمعي</w:t>
      </w:r>
      <w:r w:rsidR="00041EBB" w:rsidRPr="00D426C2">
        <w:t>:</w:t>
      </w:r>
      <w:r w:rsidR="00041EBB" w:rsidRPr="00D426C2">
        <w:rPr>
          <w:rtl/>
        </w:rPr>
        <w:t xml:space="preserve"> </w:t>
      </w:r>
      <w:r w:rsidR="00C42EC2" w:rsidRPr="00D426C2">
        <w:rPr>
          <w:rtl/>
        </w:rPr>
        <w:t xml:space="preserve">تُمنَح </w:t>
      </w:r>
      <w:r w:rsidR="00041EBB" w:rsidRPr="00D426C2">
        <w:rPr>
          <w:rtl/>
        </w:rPr>
        <w:t xml:space="preserve">جائزتان بقيمة </w:t>
      </w:r>
      <w:r w:rsidRPr="00D426C2">
        <w:t>1 000</w:t>
      </w:r>
      <w:r w:rsidR="00041EBB" w:rsidRPr="00D426C2">
        <w:rPr>
          <w:rtl/>
        </w:rPr>
        <w:t xml:space="preserve"> دولار أمريكي </w:t>
      </w:r>
      <w:r w:rsidR="00C42EC2" w:rsidRPr="00D426C2">
        <w:rPr>
          <w:rtl/>
        </w:rPr>
        <w:t xml:space="preserve">كل </w:t>
      </w:r>
      <w:r w:rsidR="00041EBB" w:rsidRPr="00D426C2">
        <w:rPr>
          <w:rtl/>
        </w:rPr>
        <w:t>منهما للأفراد أو المجموعات التي لها أنشطة تواصل أكثر تأثير</w:t>
      </w:r>
      <w:r w:rsidRPr="00D426C2">
        <w:rPr>
          <w:rFonts w:hint="cs"/>
          <w:rtl/>
        </w:rPr>
        <w:t>اً</w:t>
      </w:r>
      <w:r w:rsidR="00041EBB" w:rsidRPr="00D426C2">
        <w:rPr>
          <w:rtl/>
        </w:rPr>
        <w:t xml:space="preserve"> مثل تنظيم الأحداث المحلية المرتبطة بالهاكاثون أو تشجيع تسجيل المشاركين.</w:t>
      </w:r>
    </w:p>
    <w:p w14:paraId="63E5655E" w14:textId="164F18F8" w:rsidR="00041EBB" w:rsidRPr="00D426C2" w:rsidRDefault="00C21FD4" w:rsidP="00C21FD4">
      <w:pPr>
        <w:pStyle w:val="enumlev1"/>
      </w:pPr>
      <w:r w:rsidRPr="00D426C2">
        <w:sym w:font="Symbol" w:char="F0B7"/>
      </w:r>
      <w:r w:rsidRPr="00D426C2">
        <w:tab/>
      </w:r>
      <w:r w:rsidR="00041EBB" w:rsidRPr="00D426C2">
        <w:rPr>
          <w:b/>
          <w:bCs/>
          <w:rtl/>
        </w:rPr>
        <w:t xml:space="preserve">الفائزون في </w:t>
      </w:r>
      <w:r w:rsidR="00C42EC2" w:rsidRPr="00D426C2">
        <w:rPr>
          <w:b/>
          <w:bCs/>
          <w:rtl/>
          <w:lang w:val="en-GB"/>
        </w:rPr>
        <w:t xml:space="preserve">كل </w:t>
      </w:r>
      <w:r w:rsidR="00C42EC2" w:rsidRPr="00D426C2">
        <w:rPr>
          <w:b/>
          <w:bCs/>
          <w:rtl/>
        </w:rPr>
        <w:t xml:space="preserve">تحدٍ من </w:t>
      </w:r>
      <w:r w:rsidR="00C42EC2" w:rsidRPr="00D426C2">
        <w:rPr>
          <w:b/>
          <w:bCs/>
          <w:rtl/>
          <w:lang w:val="en-GB"/>
        </w:rPr>
        <w:t>التحديات</w:t>
      </w:r>
      <w:r w:rsidR="00C42EC2" w:rsidRPr="00D426C2">
        <w:rPr>
          <w:b/>
          <w:bCs/>
          <w:rtl/>
        </w:rPr>
        <w:t>:</w:t>
      </w:r>
      <w:r w:rsidR="00C42EC2" w:rsidRPr="00D426C2">
        <w:rPr>
          <w:rtl/>
        </w:rPr>
        <w:t xml:space="preserve"> يحصل </w:t>
      </w:r>
      <w:r w:rsidR="00041EBB" w:rsidRPr="00D426C2">
        <w:rPr>
          <w:rtl/>
        </w:rPr>
        <w:t xml:space="preserve">ثمانية فائزين (واحد لكل </w:t>
      </w:r>
      <w:r w:rsidR="00C42EC2" w:rsidRPr="00D426C2">
        <w:rPr>
          <w:rtl/>
        </w:rPr>
        <w:t>تحدٍ</w:t>
      </w:r>
      <w:r w:rsidR="00041EBB" w:rsidRPr="00D426C2">
        <w:rPr>
          <w:rtl/>
        </w:rPr>
        <w:t>) على 500 دولار أمريكي لكل منهم.</w:t>
      </w:r>
    </w:p>
    <w:p w14:paraId="726EB4B1" w14:textId="661EC008" w:rsidR="00041EBB" w:rsidRPr="00D426C2" w:rsidRDefault="00C21FD4" w:rsidP="00C21FD4">
      <w:pPr>
        <w:pStyle w:val="enumlev1"/>
      </w:pPr>
      <w:r w:rsidRPr="00D426C2">
        <w:sym w:font="Symbol" w:char="F0B7"/>
      </w:r>
      <w:r w:rsidRPr="00D426C2">
        <w:tab/>
      </w:r>
      <w:r w:rsidR="00041EBB" w:rsidRPr="00D426C2">
        <w:rPr>
          <w:b/>
          <w:bCs/>
          <w:rtl/>
        </w:rPr>
        <w:t xml:space="preserve">الفائزون </w:t>
      </w:r>
      <w:r w:rsidR="00C42EC2" w:rsidRPr="00D426C2">
        <w:rPr>
          <w:b/>
          <w:bCs/>
          <w:rtl/>
        </w:rPr>
        <w:t>في كل مسار إجمالا:</w:t>
      </w:r>
      <w:r w:rsidR="00C42EC2" w:rsidRPr="00D426C2">
        <w:rPr>
          <w:rtl/>
        </w:rPr>
        <w:t xml:space="preserve"> يحصل أفضل </w:t>
      </w:r>
      <w:r w:rsidR="00041EBB" w:rsidRPr="00D426C2">
        <w:rPr>
          <w:rtl/>
        </w:rPr>
        <w:t xml:space="preserve">حل شامل في كل مسار من المسارات الأربعة على </w:t>
      </w:r>
      <w:r w:rsidRPr="00D426C2">
        <w:t>1 000</w:t>
      </w:r>
      <w:r w:rsidR="00041EBB" w:rsidRPr="00D426C2">
        <w:rPr>
          <w:rtl/>
        </w:rPr>
        <w:t xml:space="preserve"> دولار أمريكي.</w:t>
      </w:r>
    </w:p>
    <w:p w14:paraId="1C16D992" w14:textId="772D08E7" w:rsidR="00041EBB" w:rsidRPr="00D426C2" w:rsidRDefault="00041EBB" w:rsidP="00041EBB">
      <w:pPr>
        <w:rPr>
          <w:lang w:val="ar-SA" w:eastAsia="zh-TW" w:bidi="en-GB"/>
        </w:rPr>
      </w:pPr>
      <w:r w:rsidRPr="00D426C2">
        <w:rPr>
          <w:rtl/>
        </w:rPr>
        <w:t>8</w:t>
      </w:r>
      <w:r w:rsidRPr="00D426C2">
        <w:rPr>
          <w:rtl/>
        </w:rPr>
        <w:tab/>
        <w:t xml:space="preserve">وبالإضافة إلى الجوائز النقدية، يحصل الفائزون المختارون على منحة للسفر لحضور مسار Quantum for Good خلال القمة العالمية للذكاء الاصطناعي من أجل </w:t>
      </w:r>
      <w:r w:rsidR="00C42EC2" w:rsidRPr="00D426C2">
        <w:rPr>
          <w:rFonts w:hint="cs"/>
          <w:rtl/>
        </w:rPr>
        <w:t>الصالح العام</w:t>
      </w:r>
      <w:r w:rsidRPr="00D426C2">
        <w:rPr>
          <w:rtl/>
        </w:rPr>
        <w:t>. ويستفيد المشاركون المختارون من:</w:t>
      </w:r>
    </w:p>
    <w:p w14:paraId="33A585D7" w14:textId="6B755ED5" w:rsidR="00041EBB" w:rsidRPr="00D426C2" w:rsidRDefault="00C21FD4" w:rsidP="00041EBB">
      <w:pPr>
        <w:pStyle w:val="enumlev1"/>
        <w:rPr>
          <w:lang w:val="ar-SA" w:eastAsia="zh-TW" w:bidi="en-GB"/>
        </w:rPr>
      </w:pPr>
      <w:r w:rsidRPr="00D426C2">
        <w:sym w:font="Symbol" w:char="F0B7"/>
      </w:r>
      <w:r w:rsidRPr="00D426C2">
        <w:rPr>
          <w:rtl/>
        </w:rPr>
        <w:tab/>
      </w:r>
      <w:r w:rsidR="00041EBB" w:rsidRPr="00D426C2">
        <w:rPr>
          <w:rtl/>
        </w:rPr>
        <w:t xml:space="preserve">فرص حصرية للتواصل مع قادة الصناعة الكمومية العالميين </w:t>
      </w:r>
      <w:r w:rsidR="00C42EC2" w:rsidRPr="00D426C2">
        <w:rPr>
          <w:rtl/>
        </w:rPr>
        <w:t>وإمكانية العمل تحت إرشادهم</w:t>
      </w:r>
      <w:r w:rsidR="00041EBB" w:rsidRPr="00D426C2">
        <w:rPr>
          <w:rtl/>
        </w:rPr>
        <w:t>.</w:t>
      </w:r>
    </w:p>
    <w:p w14:paraId="700C4DBD" w14:textId="31EABED4" w:rsidR="00041EBB" w:rsidRPr="00D426C2" w:rsidRDefault="00C21FD4" w:rsidP="00041EBB">
      <w:pPr>
        <w:pStyle w:val="enumlev1"/>
        <w:rPr>
          <w:lang w:val="ar-SA" w:eastAsia="zh-TW" w:bidi="en-GB"/>
        </w:rPr>
      </w:pPr>
      <w:r w:rsidRPr="00D426C2">
        <w:sym w:font="Symbol" w:char="F0B7"/>
      </w:r>
      <w:r w:rsidRPr="00D426C2">
        <w:rPr>
          <w:rtl/>
        </w:rPr>
        <w:tab/>
      </w:r>
      <w:r w:rsidR="00041EBB" w:rsidRPr="00D426C2">
        <w:rPr>
          <w:rtl/>
        </w:rPr>
        <w:t>منصة لعرض مشاريعهم على جمهور دولي من الخبراء وصانعي السياسات والباحثين.</w:t>
      </w:r>
    </w:p>
    <w:p w14:paraId="230F3430" w14:textId="51178D8F" w:rsidR="00041EBB" w:rsidRPr="00D426C2" w:rsidRDefault="00C21FD4" w:rsidP="00041EBB">
      <w:pPr>
        <w:pStyle w:val="enumlev1"/>
        <w:rPr>
          <w:lang w:val="ar-SA" w:eastAsia="zh-TW" w:bidi="en-GB"/>
        </w:rPr>
      </w:pPr>
      <w:r w:rsidRPr="00D426C2">
        <w:sym w:font="Symbol" w:char="F0B7"/>
      </w:r>
      <w:r w:rsidRPr="00D426C2">
        <w:rPr>
          <w:rtl/>
        </w:rPr>
        <w:tab/>
      </w:r>
      <w:r w:rsidR="00041EBB" w:rsidRPr="00D426C2">
        <w:rPr>
          <w:rtl/>
        </w:rPr>
        <w:t>زيارة إلى المختبر الأوروبي لفيزياء الجسيمات (</w:t>
      </w:r>
      <w:r w:rsidR="00041EBB" w:rsidRPr="00D426C2">
        <w:t>CERN</w:t>
      </w:r>
      <w:r w:rsidR="00041EBB" w:rsidRPr="00D426C2">
        <w:rPr>
          <w:rtl/>
        </w:rPr>
        <w:t xml:space="preserve">)، </w:t>
      </w:r>
      <w:r w:rsidR="00C42EC2" w:rsidRPr="00D426C2">
        <w:rPr>
          <w:rtl/>
        </w:rPr>
        <w:t xml:space="preserve">تُتيج نظرة خلف الكواليس </w:t>
      </w:r>
      <w:r w:rsidR="00041EBB" w:rsidRPr="00D426C2">
        <w:rPr>
          <w:rtl/>
        </w:rPr>
        <w:t>على أبحاث الفيزياء المتطورة.</w:t>
      </w:r>
    </w:p>
    <w:p w14:paraId="1951D7E7" w14:textId="576591E3" w:rsidR="00041EBB" w:rsidRPr="00D426C2" w:rsidRDefault="00041EBB" w:rsidP="00041EBB">
      <w:pPr>
        <w:textDirection w:val="tbRlV"/>
        <w:rPr>
          <w:lang w:val="ar-SA" w:eastAsia="zh-TW" w:bidi="en-GB"/>
        </w:rPr>
      </w:pPr>
      <w:r w:rsidRPr="00D426C2">
        <w:rPr>
          <w:rtl/>
        </w:rPr>
        <w:t>وتَختار الفائزين لجنةُ تحكيم الهاكاثون بناء</w:t>
      </w:r>
      <w:r w:rsidR="00C21FD4" w:rsidRPr="00D426C2">
        <w:rPr>
          <w:rFonts w:hint="cs"/>
          <w:rtl/>
        </w:rPr>
        <w:t>ً</w:t>
      </w:r>
      <w:r w:rsidRPr="00D426C2">
        <w:rPr>
          <w:rtl/>
        </w:rPr>
        <w:t xml:space="preserve"> على مدى تأثير حلولهم وابتكارها وأهميتها - رهنا</w:t>
      </w:r>
      <w:r w:rsidR="00C21FD4" w:rsidRPr="00D426C2">
        <w:rPr>
          <w:rFonts w:hint="cs"/>
          <w:rtl/>
        </w:rPr>
        <w:t>ً</w:t>
      </w:r>
      <w:r w:rsidRPr="00D426C2">
        <w:rPr>
          <w:rtl/>
        </w:rPr>
        <w:t xml:space="preserve"> بتوفر التمويل. وسيُتاح مزيد من التفاصيل في الصفحة الإلكترونية للهاكاثون.</w:t>
      </w:r>
    </w:p>
    <w:p w14:paraId="73D470D0" w14:textId="3AC4F6AA" w:rsidR="00041EBB" w:rsidRPr="00D426C2" w:rsidRDefault="00041EBB" w:rsidP="00C21FD4">
      <w:pPr>
        <w:keepNext/>
        <w:rPr>
          <w:rStyle w:val="Hyperlink"/>
          <w:color w:val="000000" w:themeColor="text1"/>
          <w:lang w:val="ar-SA" w:eastAsia="zh-TW" w:bidi="en-GB"/>
        </w:rPr>
      </w:pPr>
      <w:r w:rsidRPr="00D426C2">
        <w:rPr>
          <w:rtl/>
        </w:rPr>
        <w:lastRenderedPageBreak/>
        <w:t>9</w:t>
      </w:r>
      <w:r w:rsidRPr="00D426C2">
        <w:rPr>
          <w:rtl/>
        </w:rPr>
        <w:tab/>
        <w:t xml:space="preserve">للحصول على معلومات بشأن الهاكاثون العالمي </w:t>
      </w:r>
      <w:r w:rsidRPr="00D426C2">
        <w:t>FLIQ</w:t>
      </w:r>
      <w:r w:rsidRPr="00D426C2">
        <w:rPr>
          <w:rtl/>
        </w:rPr>
        <w:t xml:space="preserve">، بما في ذلك الجدول الزمني والشكل والبيانات المتعلقة بالمشكلة المقترحة، انقر </w:t>
      </w:r>
      <w:hyperlink r:id="rId15" w:anchor="/ar" w:history="1">
        <w:r w:rsidRPr="00D426C2">
          <w:rPr>
            <w:rStyle w:val="Hyperlink"/>
            <w:rtl/>
          </w:rPr>
          <w:t>هنا</w:t>
        </w:r>
      </w:hyperlink>
      <w:r w:rsidRPr="00D426C2">
        <w:rPr>
          <w:rtl/>
        </w:rPr>
        <w:t>. ويُرجى زيارة الصفحة الإلكترونية بانتظام للاطلاع على آخر المستجدات.</w:t>
      </w:r>
    </w:p>
    <w:p w14:paraId="37F8C8BC" w14:textId="1F0CC2B6" w:rsidR="00041EBB" w:rsidRPr="00D426C2" w:rsidRDefault="00041EBB" w:rsidP="00037B4E">
      <w:pPr>
        <w:keepNext/>
        <w:rPr>
          <w:lang w:val="ar-SA" w:eastAsia="zh-TW" w:bidi="en-GB"/>
        </w:rPr>
      </w:pPr>
      <w:r w:rsidRPr="00D426C2">
        <w:rPr>
          <w:rtl/>
        </w:rPr>
        <w:t>10</w:t>
      </w:r>
      <w:r w:rsidRPr="00D426C2">
        <w:rPr>
          <w:rtl/>
        </w:rPr>
        <w:tab/>
        <w:t>لمزيد من المعلومات وفي حالة وجود أي تساؤلات بخصوص الهاكاثون، ي</w:t>
      </w:r>
      <w:r w:rsidR="00C21FD4" w:rsidRPr="00D426C2">
        <w:rPr>
          <w:rFonts w:hint="cs"/>
          <w:rtl/>
        </w:rPr>
        <w:t>ُ</w:t>
      </w:r>
      <w:r w:rsidRPr="00D426C2">
        <w:rPr>
          <w:rtl/>
        </w:rPr>
        <w:t xml:space="preserve">رجى الاتصال بالسيدة جيليان ماكامارا </w:t>
      </w:r>
      <w:r w:rsidR="00037B4E" w:rsidRPr="00D426C2">
        <w:t>(</w:t>
      </w:r>
      <w:r w:rsidR="00037B4E" w:rsidRPr="00D426C2">
        <w:rPr>
          <w:lang w:val="en-GB"/>
        </w:rPr>
        <w:t>Ms Gillian Makamara</w:t>
      </w:r>
      <w:r w:rsidR="00037B4E" w:rsidRPr="00D426C2">
        <w:t>)</w:t>
      </w:r>
      <w:r w:rsidR="00037B4E" w:rsidRPr="00D426C2">
        <w:rPr>
          <w:rFonts w:hint="cs"/>
          <w:rtl/>
          <w:lang w:bidi="ar-EG"/>
        </w:rPr>
        <w:t xml:space="preserve"> </w:t>
      </w:r>
      <w:r w:rsidRPr="00D426C2">
        <w:rPr>
          <w:rtl/>
        </w:rPr>
        <w:t xml:space="preserve">على العنوان </w:t>
      </w:r>
      <w:hyperlink r:id="rId16" w:history="1">
        <w:r w:rsidRPr="00D426C2">
          <w:rPr>
            <w:rStyle w:val="Hyperlink"/>
          </w:rPr>
          <w:t>quantum@itu.int</w:t>
        </w:r>
      </w:hyperlink>
      <w:r w:rsidRPr="00D426C2">
        <w:rPr>
          <w:rtl/>
        </w:rPr>
        <w:t>.</w:t>
      </w:r>
    </w:p>
    <w:p w14:paraId="346E6B51" w14:textId="77777777" w:rsidR="00E84438" w:rsidRPr="00D426C2" w:rsidRDefault="00E84438" w:rsidP="00C21FD4">
      <w:pPr>
        <w:keepNext/>
        <w:spacing w:before="240"/>
        <w:jc w:val="left"/>
        <w:rPr>
          <w:rtl/>
          <w:lang w:bidi="ar-EG"/>
        </w:rPr>
      </w:pPr>
      <w:r w:rsidRPr="00D426C2">
        <w:rPr>
          <w:rFonts w:hint="cs"/>
          <w:rtl/>
          <w:lang w:bidi="ar-EG"/>
        </w:rPr>
        <w:t>وتفضلوا بقبول فائق التقدير والاحترام.</w:t>
      </w:r>
    </w:p>
    <w:p w14:paraId="2995BA7A" w14:textId="4DA9DE6E" w:rsidR="00E84438" w:rsidRPr="00D517B2" w:rsidRDefault="00C62AEB" w:rsidP="00033C68">
      <w:pPr>
        <w:spacing w:before="840"/>
        <w:jc w:val="left"/>
        <w:rPr>
          <w:rtl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08C6F6B5" wp14:editId="2DB6D8F7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768389" cy="368319"/>
            <wp:effectExtent l="0" t="0" r="0" b="0"/>
            <wp:wrapNone/>
            <wp:docPr id="330984491" name="Picture 1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84491" name="Picture 1" descr="A black and white text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031" w:rsidRPr="00D426C2">
        <w:rPr>
          <w:rFonts w:hint="cs"/>
          <w:rtl/>
          <w:lang w:bidi="ar-SY"/>
        </w:rPr>
        <w:t>سيزو أونوي</w:t>
      </w:r>
      <w:r w:rsidR="00E84438" w:rsidRPr="00D426C2">
        <w:rPr>
          <w:rtl/>
          <w:lang w:bidi="ar-SY"/>
        </w:rPr>
        <w:br/>
      </w:r>
      <w:r w:rsidR="00E84438" w:rsidRPr="00D426C2">
        <w:rPr>
          <w:rFonts w:hint="cs"/>
          <w:rtl/>
          <w:lang w:bidi="ar-SY"/>
        </w:rPr>
        <w:t>مدير</w:t>
      </w:r>
      <w:r w:rsidR="00E84438" w:rsidRPr="00D426C2">
        <w:rPr>
          <w:rtl/>
          <w:lang w:bidi="ar-SY"/>
        </w:rPr>
        <w:t xml:space="preserve"> </w:t>
      </w:r>
      <w:r w:rsidR="00E84438" w:rsidRPr="00D426C2">
        <w:rPr>
          <w:rFonts w:hint="cs"/>
          <w:rtl/>
          <w:lang w:bidi="ar-SY"/>
        </w:rPr>
        <w:t>مكتب</w:t>
      </w:r>
      <w:r w:rsidR="00E84438" w:rsidRPr="00D426C2">
        <w:rPr>
          <w:rtl/>
          <w:lang w:bidi="ar-SY"/>
        </w:rPr>
        <w:t xml:space="preserve"> </w:t>
      </w:r>
      <w:r w:rsidR="00E84438" w:rsidRPr="00D426C2">
        <w:rPr>
          <w:rFonts w:hint="cs"/>
          <w:rtl/>
          <w:lang w:bidi="ar-SY"/>
        </w:rPr>
        <w:t>تقييس</w:t>
      </w:r>
      <w:r w:rsidR="00E84438" w:rsidRPr="00D426C2">
        <w:rPr>
          <w:rtl/>
          <w:lang w:bidi="ar-SY"/>
        </w:rPr>
        <w:t xml:space="preserve"> </w:t>
      </w:r>
      <w:r w:rsidR="00E84438" w:rsidRPr="00D426C2">
        <w:rPr>
          <w:rFonts w:hint="cs"/>
          <w:rtl/>
          <w:lang w:bidi="ar-SY"/>
        </w:rPr>
        <w:t>الاتصالات</w:t>
      </w:r>
    </w:p>
    <w:p w14:paraId="323890BC" w14:textId="50DEF696" w:rsidR="00596808" w:rsidRPr="00D517B2" w:rsidRDefault="00596808" w:rsidP="00041EBB">
      <w:pPr>
        <w:rPr>
          <w:rtl/>
          <w:lang w:bidi="ar-EG"/>
        </w:rPr>
      </w:pPr>
    </w:p>
    <w:sectPr w:rsidR="00596808" w:rsidRPr="00D517B2" w:rsidSect="006C3242">
      <w:head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8B48F" w14:textId="77777777" w:rsidR="004C4E86" w:rsidRDefault="004C4E86" w:rsidP="006C3242">
      <w:pPr>
        <w:spacing w:before="0" w:line="240" w:lineRule="auto"/>
      </w:pPr>
      <w:r>
        <w:separator/>
      </w:r>
    </w:p>
  </w:endnote>
  <w:endnote w:type="continuationSeparator" w:id="0">
    <w:p w14:paraId="00585B79" w14:textId="77777777" w:rsidR="004C4E86" w:rsidRDefault="004C4E8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A2CC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93D48" w14:textId="77777777" w:rsidR="004C4E86" w:rsidRDefault="004C4E86" w:rsidP="006C3242">
      <w:pPr>
        <w:spacing w:before="0" w:line="240" w:lineRule="auto"/>
      </w:pPr>
      <w:r>
        <w:separator/>
      </w:r>
    </w:p>
  </w:footnote>
  <w:footnote w:type="continuationSeparator" w:id="0">
    <w:p w14:paraId="44D20E86" w14:textId="77777777" w:rsidR="004C4E86" w:rsidRDefault="004C4E8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5266" w14:textId="1921CF10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041EBB">
      <w:rPr>
        <w:sz w:val="20"/>
        <w:szCs w:val="20"/>
        <w:lang w:bidi="ar-EG"/>
      </w:rPr>
      <w:t>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20D77"/>
    <w:multiLevelType w:val="multilevel"/>
    <w:tmpl w:val="658661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1"/>
  </w:num>
  <w:num w:numId="12" w16cid:durableId="1456287287">
    <w:abstractNumId w:val="10"/>
    <w:lvlOverride w:ilvl="0">
      <w:lvl w:ilvl="0">
        <w:start w:val="1"/>
        <w:numFmt w:val="bullet"/>
        <w:lvlText w:val="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86"/>
    <w:rsid w:val="00002A63"/>
    <w:rsid w:val="00033C68"/>
    <w:rsid w:val="00037B4E"/>
    <w:rsid w:val="00041EBB"/>
    <w:rsid w:val="0006468A"/>
    <w:rsid w:val="00090574"/>
    <w:rsid w:val="000C1C0E"/>
    <w:rsid w:val="000C548A"/>
    <w:rsid w:val="000E327F"/>
    <w:rsid w:val="00146FE2"/>
    <w:rsid w:val="001C0169"/>
    <w:rsid w:val="001D1D50"/>
    <w:rsid w:val="001D6745"/>
    <w:rsid w:val="001E2788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87ACC"/>
    <w:rsid w:val="004C4E86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019C6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5282"/>
    <w:rsid w:val="006F63F7"/>
    <w:rsid w:val="007025C7"/>
    <w:rsid w:val="00706D7A"/>
    <w:rsid w:val="007139D8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3B2"/>
    <w:rsid w:val="0082358A"/>
    <w:rsid w:val="008235CD"/>
    <w:rsid w:val="008247DE"/>
    <w:rsid w:val="00840B10"/>
    <w:rsid w:val="008513CB"/>
    <w:rsid w:val="00873469"/>
    <w:rsid w:val="00877F4B"/>
    <w:rsid w:val="00891703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56293"/>
    <w:rsid w:val="00A6683B"/>
    <w:rsid w:val="00A77C90"/>
    <w:rsid w:val="00A9156F"/>
    <w:rsid w:val="00A97F94"/>
    <w:rsid w:val="00AA7EA2"/>
    <w:rsid w:val="00AB0BC9"/>
    <w:rsid w:val="00AF6B5C"/>
    <w:rsid w:val="00B03099"/>
    <w:rsid w:val="00B05BC8"/>
    <w:rsid w:val="00B64B47"/>
    <w:rsid w:val="00B916A7"/>
    <w:rsid w:val="00BB0F08"/>
    <w:rsid w:val="00C002DE"/>
    <w:rsid w:val="00C21FD4"/>
    <w:rsid w:val="00C42EC2"/>
    <w:rsid w:val="00C53BF8"/>
    <w:rsid w:val="00C62AEB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426C2"/>
    <w:rsid w:val="00D517B2"/>
    <w:rsid w:val="00D76170"/>
    <w:rsid w:val="00D77D0F"/>
    <w:rsid w:val="00DA1CF0"/>
    <w:rsid w:val="00DC1E02"/>
    <w:rsid w:val="00DC24B4"/>
    <w:rsid w:val="00DC5FB0"/>
    <w:rsid w:val="00DC7CE1"/>
    <w:rsid w:val="00DD1EBB"/>
    <w:rsid w:val="00DF16DC"/>
    <w:rsid w:val="00DF2FCD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6FB7D"/>
  <w15:chartTrackingRefBased/>
  <w15:docId w15:val="{87346596-BE69-4247-970B-33A54BAF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iforgood.itu.int/the-future-leaders-in-quantum-hackathon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quantum2025.org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quantum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forgood.itu.int/the-future-leaders-in-quantum-hackath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forgood.itu.int/the-future-leaders-in-quantum-hackathon/" TargetMode="External"/><Relationship Id="rId10" Type="http://schemas.openxmlformats.org/officeDocument/2006/relationships/hyperlink" Target="https://aiforgood.itu.int/the-future-leaders-in-quantum-hackathon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quantum@itu.int" TargetMode="External"/><Relationship Id="rId14" Type="http://schemas.openxmlformats.org/officeDocument/2006/relationships/hyperlink" Target="https://aiforgood.itu.in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22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Braud, Olivia</cp:lastModifiedBy>
  <cp:revision>5</cp:revision>
  <cp:lastPrinted>2025-05-07T07:54:00Z</cp:lastPrinted>
  <dcterms:created xsi:type="dcterms:W3CDTF">2025-05-06T09:07:00Z</dcterms:created>
  <dcterms:modified xsi:type="dcterms:W3CDTF">2025-05-07T07:54:00Z</dcterms:modified>
</cp:coreProperties>
</file>