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Spec="center" w:tblpY="664"/>
        <w:tblW w:w="9817" w:type="dxa"/>
        <w:tblLayout w:type="fixed"/>
        <w:tblLook w:val="0000" w:firstRow="0" w:lastRow="0" w:firstColumn="0" w:lastColumn="0" w:noHBand="0" w:noVBand="0"/>
      </w:tblPr>
      <w:tblGrid>
        <w:gridCol w:w="1418"/>
        <w:gridCol w:w="3260"/>
        <w:gridCol w:w="3149"/>
        <w:gridCol w:w="1984"/>
        <w:gridCol w:w="6"/>
      </w:tblGrid>
      <w:tr w:rsidR="00FA46A0" w:rsidRPr="00F16FA9" w14:paraId="493727AE" w14:textId="77777777" w:rsidTr="00ED2F1E">
        <w:trPr>
          <w:gridAfter w:val="1"/>
          <w:wAfter w:w="6" w:type="dxa"/>
          <w:trHeight w:val="1282"/>
        </w:trPr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A4822" w14:textId="77777777" w:rsidR="00FA46A0" w:rsidRPr="00A15475" w:rsidRDefault="009747C5" w:rsidP="00414B3C">
            <w:pPr>
              <w:pStyle w:val="Tabletext"/>
              <w:jc w:val="center"/>
              <w:rPr>
                <w:lang w:val="ru-RU"/>
              </w:rPr>
            </w:pPr>
            <w:r w:rsidRPr="00A15475">
              <w:rPr>
                <w:noProof/>
                <w:lang w:val="ru-RU" w:eastAsia="zh-CN"/>
              </w:rPr>
              <w:drawing>
                <wp:inline distT="0" distB="0" distL="0" distR="0" wp14:anchorId="69A32A76" wp14:editId="33A0D3A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696DFD0B" w14:textId="77777777" w:rsidR="00FA46A0" w:rsidRPr="00A15475" w:rsidRDefault="00B61012" w:rsidP="00414B3C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  <w:lang w:val="ru-RU"/>
              </w:rPr>
            </w:pPr>
            <w:r w:rsidRPr="00A15475">
              <w:rPr>
                <w:b/>
                <w:b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B916DC8" w14:textId="77777777" w:rsidR="00FA46A0" w:rsidRPr="00A15475" w:rsidRDefault="00B61012" w:rsidP="00414B3C">
            <w:pPr>
              <w:spacing w:before="0"/>
              <w:rPr>
                <w:rFonts w:ascii="Verdana" w:hAnsi="Verdana"/>
                <w:b/>
                <w:bCs/>
                <w:smallCaps/>
                <w:color w:val="FFFFFF"/>
                <w:sz w:val="26"/>
                <w:szCs w:val="26"/>
                <w:lang w:val="ru-RU"/>
              </w:rPr>
            </w:pPr>
            <w:r w:rsidRPr="00A15475">
              <w:rPr>
                <w:b/>
                <w:b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2D62E1" w14:textId="77777777" w:rsidR="00FA46A0" w:rsidRPr="00A15475" w:rsidRDefault="00FA46A0" w:rsidP="00414B3C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FA46A0" w:rsidRPr="00A15475" w14:paraId="0DC86AF3" w14:textId="77777777" w:rsidTr="00414B3C">
        <w:trPr>
          <w:gridAfter w:val="1"/>
          <w:wAfter w:w="6" w:type="dxa"/>
          <w:cantSplit/>
          <w:trHeight w:val="73"/>
        </w:trPr>
        <w:tc>
          <w:tcPr>
            <w:tcW w:w="4678" w:type="dxa"/>
            <w:gridSpan w:val="2"/>
            <w:vAlign w:val="center"/>
          </w:tcPr>
          <w:p w14:paraId="63FA2529" w14:textId="77777777" w:rsidR="00FA46A0" w:rsidRPr="00A15475" w:rsidRDefault="00FA46A0" w:rsidP="00414B3C">
            <w:pPr>
              <w:pStyle w:val="Tabletext"/>
              <w:spacing w:before="240" w:after="240"/>
              <w:jc w:val="right"/>
              <w:rPr>
                <w:szCs w:val="22"/>
                <w:lang w:val="ru-RU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E7085C4" w14:textId="5B7547C2" w:rsidR="00FA46A0" w:rsidRPr="00A15475" w:rsidRDefault="00DF3447" w:rsidP="00414B3C">
            <w:pPr>
              <w:pStyle w:val="Tabletext"/>
              <w:spacing w:before="240" w:after="240"/>
              <w:rPr>
                <w:szCs w:val="22"/>
                <w:lang w:val="ru-RU"/>
              </w:rPr>
            </w:pPr>
            <w:r w:rsidRPr="00A15475">
              <w:rPr>
                <w:lang w:val="ru-RU"/>
              </w:rPr>
              <w:t xml:space="preserve">Женева, </w:t>
            </w:r>
            <w:r w:rsidR="00067F74" w:rsidRPr="00A15475">
              <w:rPr>
                <w:lang w:val="ru-RU"/>
              </w:rPr>
              <w:t>14 апреля 2025</w:t>
            </w:r>
            <w:r w:rsidRPr="00A15475">
              <w:rPr>
                <w:lang w:val="ru-RU"/>
              </w:rPr>
              <w:t xml:space="preserve"> года</w:t>
            </w:r>
          </w:p>
        </w:tc>
      </w:tr>
      <w:tr w:rsidR="00B84746" w:rsidRPr="00F16FA9" w14:paraId="21DD573F" w14:textId="77777777" w:rsidTr="00ED2F1E">
        <w:trPr>
          <w:cantSplit/>
          <w:trHeight w:val="306"/>
        </w:trPr>
        <w:tc>
          <w:tcPr>
            <w:tcW w:w="1418" w:type="dxa"/>
          </w:tcPr>
          <w:p w14:paraId="5CBBAF56" w14:textId="77777777" w:rsidR="00B84746" w:rsidRPr="00A15475" w:rsidRDefault="00B84746" w:rsidP="00414B3C">
            <w:pPr>
              <w:pStyle w:val="Tabletext"/>
              <w:rPr>
                <w:szCs w:val="22"/>
                <w:lang w:val="ru-RU"/>
              </w:rPr>
            </w:pPr>
            <w:r w:rsidRPr="00A15475">
              <w:rPr>
                <w:b/>
                <w:bCs/>
                <w:szCs w:val="22"/>
                <w:lang w:val="ru-RU"/>
              </w:rPr>
              <w:t>Осн</w:t>
            </w:r>
            <w:r w:rsidRPr="00A15475">
              <w:rPr>
                <w:szCs w:val="22"/>
                <w:lang w:val="ru-RU"/>
              </w:rPr>
              <w:t>.:</w:t>
            </w:r>
          </w:p>
        </w:tc>
        <w:tc>
          <w:tcPr>
            <w:tcW w:w="3260" w:type="dxa"/>
          </w:tcPr>
          <w:p w14:paraId="274265E3" w14:textId="01513BFD" w:rsidR="00B84746" w:rsidRPr="00A15475" w:rsidRDefault="00B84746" w:rsidP="00B84746">
            <w:pPr>
              <w:pStyle w:val="Tabletext"/>
              <w:rPr>
                <w:b/>
                <w:bCs/>
                <w:szCs w:val="22"/>
                <w:lang w:val="ru-RU"/>
              </w:rPr>
            </w:pPr>
            <w:r w:rsidRPr="00A15475">
              <w:rPr>
                <w:b/>
                <w:bCs/>
                <w:szCs w:val="22"/>
                <w:lang w:val="ru-RU"/>
              </w:rPr>
              <w:t xml:space="preserve">Циркуляр </w:t>
            </w:r>
            <w:r w:rsidR="003F17F0" w:rsidRPr="00A15475">
              <w:rPr>
                <w:b/>
                <w:bCs/>
                <w:szCs w:val="22"/>
                <w:lang w:val="ru-RU"/>
              </w:rPr>
              <w:t>39</w:t>
            </w:r>
            <w:r w:rsidRPr="00A15475">
              <w:rPr>
                <w:b/>
                <w:bCs/>
                <w:szCs w:val="22"/>
                <w:lang w:val="ru-RU"/>
              </w:rPr>
              <w:t xml:space="preserve"> БСЭ</w:t>
            </w:r>
            <w:r w:rsidRPr="00A15475">
              <w:rPr>
                <w:b/>
                <w:bCs/>
                <w:szCs w:val="22"/>
                <w:lang w:val="ru-RU"/>
              </w:rPr>
              <w:br/>
            </w:r>
            <w:r w:rsidR="003F17F0" w:rsidRPr="00A15475">
              <w:rPr>
                <w:lang w:val="ru-RU"/>
              </w:rPr>
              <w:t>SG20/CB</w:t>
            </w:r>
          </w:p>
        </w:tc>
        <w:tc>
          <w:tcPr>
            <w:tcW w:w="5139" w:type="dxa"/>
            <w:gridSpan w:val="3"/>
            <w:vMerge w:val="restart"/>
          </w:tcPr>
          <w:p w14:paraId="04E7EB04" w14:textId="73F39979" w:rsidR="00B84746" w:rsidRPr="00A15475" w:rsidRDefault="00B84746" w:rsidP="00414B3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overflowPunct/>
              <w:autoSpaceDE/>
              <w:autoSpaceDN/>
              <w:adjustRightInd/>
              <w:spacing w:before="40" w:after="40"/>
              <w:ind w:left="284" w:hanging="284"/>
              <w:textAlignment w:val="auto"/>
              <w:rPr>
                <w:szCs w:val="22"/>
                <w:lang w:val="ru-RU"/>
              </w:rPr>
            </w:pPr>
            <w:r w:rsidRPr="00A15475">
              <w:rPr>
                <w:b/>
                <w:bCs/>
                <w:szCs w:val="22"/>
                <w:lang w:val="ru-RU"/>
              </w:rPr>
              <w:t>Кому</w:t>
            </w:r>
            <w:r w:rsidRPr="00A15475">
              <w:rPr>
                <w:szCs w:val="22"/>
                <w:lang w:val="ru-RU"/>
              </w:rPr>
              <w:t>:</w:t>
            </w:r>
          </w:p>
          <w:p w14:paraId="1A727018" w14:textId="676A8D38" w:rsidR="00B84746" w:rsidRPr="00A1547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–</w:t>
            </w:r>
            <w:r w:rsidRPr="00A15475">
              <w:rPr>
                <w:szCs w:val="22"/>
                <w:lang w:val="ru-RU"/>
              </w:rPr>
              <w:tab/>
              <w:t>Администрациям Государств – Членов Союза</w:t>
            </w:r>
          </w:p>
          <w:p w14:paraId="7DB89347" w14:textId="08CA0AE0" w:rsidR="009132F4" w:rsidRPr="00A15475" w:rsidRDefault="009132F4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−</w:t>
            </w:r>
            <w:r w:rsidRPr="00A15475">
              <w:rPr>
                <w:szCs w:val="22"/>
                <w:lang w:val="ru-RU"/>
              </w:rPr>
              <w:tab/>
            </w:r>
            <w:r w:rsidRPr="00A15475">
              <w:rPr>
                <w:color w:val="000000"/>
                <w:lang w:val="ru-RU"/>
              </w:rPr>
              <w:t>Государству Палестина (Рез. 99 (Пересм. Дубай, 2018 г.))</w:t>
            </w:r>
          </w:p>
          <w:p w14:paraId="30EFCD1F" w14:textId="77777777" w:rsidR="00E30580" w:rsidRPr="00A15475" w:rsidRDefault="00E30580" w:rsidP="00E3058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A15475">
              <w:rPr>
                <w:b/>
                <w:bCs/>
                <w:szCs w:val="22"/>
                <w:lang w:val="ru-RU"/>
              </w:rPr>
              <w:t>Копии</w:t>
            </w:r>
            <w:r w:rsidRPr="00A15475">
              <w:rPr>
                <w:szCs w:val="22"/>
                <w:lang w:val="ru-RU"/>
              </w:rPr>
              <w:t>:</w:t>
            </w:r>
          </w:p>
          <w:p w14:paraId="081F1570" w14:textId="74A3B43A" w:rsidR="00B84746" w:rsidRPr="00A1547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b/>
                <w:bCs/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–</w:t>
            </w:r>
            <w:r w:rsidRPr="00A15475">
              <w:rPr>
                <w:szCs w:val="22"/>
                <w:lang w:val="ru-RU"/>
              </w:rPr>
              <w:tab/>
              <w:t>Членам Сектора МСЭ-Т</w:t>
            </w:r>
          </w:p>
          <w:p w14:paraId="121DBC0C" w14:textId="7BC4968E" w:rsidR="00B84746" w:rsidRPr="00A1547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–</w:t>
            </w:r>
            <w:r w:rsidRPr="00A15475">
              <w:rPr>
                <w:szCs w:val="22"/>
                <w:lang w:val="ru-RU"/>
              </w:rPr>
              <w:tab/>
              <w:t>Ассоциированным членам</w:t>
            </w:r>
            <w:r w:rsidR="00F12D97" w:rsidRPr="00A15475">
              <w:rPr>
                <w:szCs w:val="22"/>
                <w:lang w:val="ru-RU"/>
              </w:rPr>
              <w:t xml:space="preserve">, </w:t>
            </w:r>
            <w:r w:rsidR="00F12D97" w:rsidRPr="00A15475">
              <w:rPr>
                <w:lang w:val="ru-RU"/>
              </w:rPr>
              <w:t>участвующим в</w:t>
            </w:r>
            <w:r w:rsidR="00401A89" w:rsidRPr="00A15475">
              <w:rPr>
                <w:lang w:val="ru-RU"/>
              </w:rPr>
              <w:t> </w:t>
            </w:r>
            <w:r w:rsidR="00F12D97" w:rsidRPr="00A15475">
              <w:rPr>
                <w:lang w:val="ru-RU"/>
              </w:rPr>
              <w:t xml:space="preserve">работе </w:t>
            </w:r>
            <w:r w:rsidR="00EA6345" w:rsidRPr="00A15475">
              <w:rPr>
                <w:lang w:val="ru-RU"/>
              </w:rPr>
              <w:t>2</w:t>
            </w:r>
            <w:r w:rsidR="00067F74" w:rsidRPr="00A15475">
              <w:rPr>
                <w:lang w:val="ru-RU"/>
              </w:rPr>
              <w:t>0</w:t>
            </w:r>
            <w:r w:rsidR="00F12D97" w:rsidRPr="00A15475">
              <w:rPr>
                <w:lang w:val="ru-RU"/>
              </w:rPr>
              <w:noBreakHyphen/>
              <w:t>й Исследовательской комиссии</w:t>
            </w:r>
            <w:r w:rsidR="00401A89" w:rsidRPr="00A15475">
              <w:rPr>
                <w:szCs w:val="22"/>
                <w:lang w:val="ru-RU"/>
              </w:rPr>
              <w:t xml:space="preserve"> МСЭ-Т</w:t>
            </w:r>
          </w:p>
          <w:p w14:paraId="16ECAE56" w14:textId="1E5A1386" w:rsidR="00B84746" w:rsidRPr="00A1547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–</w:t>
            </w:r>
            <w:r w:rsidRPr="00A15475"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42C0D163" w14:textId="113180B6" w:rsidR="00B84746" w:rsidRPr="00A1547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–</w:t>
            </w:r>
            <w:r w:rsidRPr="00A15475">
              <w:rPr>
                <w:szCs w:val="22"/>
                <w:lang w:val="ru-RU"/>
              </w:rPr>
              <w:tab/>
            </w:r>
            <w:r w:rsidR="00F12D97" w:rsidRPr="00A15475">
              <w:rPr>
                <w:lang w:val="ru-RU"/>
              </w:rPr>
              <w:t xml:space="preserve">Председателю и заместителям </w:t>
            </w:r>
            <w:r w:rsidR="00F26A42" w:rsidRPr="00A15475">
              <w:rPr>
                <w:lang w:val="ru-RU"/>
              </w:rPr>
              <w:t xml:space="preserve">Председателя </w:t>
            </w:r>
            <w:r w:rsidR="00EA6345" w:rsidRPr="00A15475">
              <w:rPr>
                <w:lang w:val="ru-RU"/>
              </w:rPr>
              <w:br/>
              <w:t>2</w:t>
            </w:r>
            <w:r w:rsidR="00067F74" w:rsidRPr="00A15475">
              <w:rPr>
                <w:lang w:val="ru-RU"/>
              </w:rPr>
              <w:t>0</w:t>
            </w:r>
            <w:r w:rsidR="00F12D97" w:rsidRPr="00A15475">
              <w:rPr>
                <w:lang w:val="ru-RU"/>
              </w:rPr>
              <w:noBreakHyphen/>
              <w:t>й Исследовательской комиссии МСЭ-Т</w:t>
            </w:r>
          </w:p>
          <w:p w14:paraId="7A2D983B" w14:textId="77777777" w:rsidR="00B84746" w:rsidRPr="00A15475" w:rsidRDefault="00B84746" w:rsidP="00414B3C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−</w:t>
            </w:r>
            <w:r w:rsidRPr="00A15475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  <w:p w14:paraId="78139238" w14:textId="77EDC674" w:rsidR="00ED2F1E" w:rsidRPr="00A15475" w:rsidRDefault="00B84746" w:rsidP="003E38F2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120"/>
              <w:ind w:left="284" w:hanging="284"/>
              <w:rPr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−</w:t>
            </w:r>
            <w:r w:rsidRPr="00A15475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  <w:tr w:rsidR="00F5182A" w:rsidRPr="00A15475" w14:paraId="59643F58" w14:textId="77777777" w:rsidTr="00ED2F1E">
        <w:trPr>
          <w:cantSplit/>
          <w:trHeight w:val="70"/>
        </w:trPr>
        <w:tc>
          <w:tcPr>
            <w:tcW w:w="1418" w:type="dxa"/>
          </w:tcPr>
          <w:p w14:paraId="0F76D4B7" w14:textId="1F5DB193" w:rsidR="00F5182A" w:rsidRPr="00F16FA9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16FA9">
              <w:rPr>
                <w:szCs w:val="22"/>
                <w:lang w:val="ru-RU"/>
              </w:rPr>
              <w:t>Тел</w:t>
            </w:r>
            <w:r w:rsidR="00832E53" w:rsidRPr="00F16FA9">
              <w:rPr>
                <w:szCs w:val="22"/>
                <w:lang w:val="ru-RU"/>
              </w:rPr>
              <w:t>.</w:t>
            </w:r>
            <w:r w:rsidRPr="00F16FA9">
              <w:rPr>
                <w:szCs w:val="22"/>
                <w:lang w:val="ru-RU"/>
              </w:rPr>
              <w:t>:</w:t>
            </w:r>
          </w:p>
        </w:tc>
        <w:tc>
          <w:tcPr>
            <w:tcW w:w="3260" w:type="dxa"/>
          </w:tcPr>
          <w:p w14:paraId="5CCB23E1" w14:textId="5A165C26" w:rsidR="00F5182A" w:rsidRPr="00A15475" w:rsidRDefault="00B9071B" w:rsidP="00F5182A">
            <w:pPr>
              <w:pStyle w:val="Tabletext"/>
              <w:rPr>
                <w:b/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 xml:space="preserve">+41 22 730 </w:t>
            </w:r>
            <w:r w:rsidR="009132F4" w:rsidRPr="00A15475">
              <w:rPr>
                <w:szCs w:val="22"/>
                <w:lang w:val="ru-RU"/>
              </w:rPr>
              <w:t>6301</w:t>
            </w:r>
          </w:p>
        </w:tc>
        <w:tc>
          <w:tcPr>
            <w:tcW w:w="5139" w:type="dxa"/>
            <w:gridSpan w:val="3"/>
            <w:vMerge/>
          </w:tcPr>
          <w:p w14:paraId="782C5FCD" w14:textId="77777777" w:rsidR="00F5182A" w:rsidRPr="00A1547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A15475" w14:paraId="3EF71149" w14:textId="77777777" w:rsidTr="00ED2F1E">
        <w:trPr>
          <w:cantSplit/>
          <w:trHeight w:val="388"/>
        </w:trPr>
        <w:tc>
          <w:tcPr>
            <w:tcW w:w="1418" w:type="dxa"/>
          </w:tcPr>
          <w:p w14:paraId="65A440B2" w14:textId="7E271778" w:rsidR="00F5182A" w:rsidRPr="00F16FA9" w:rsidRDefault="00F5182A" w:rsidP="00764A38">
            <w:pPr>
              <w:pStyle w:val="Tabletext"/>
              <w:rPr>
                <w:szCs w:val="22"/>
                <w:lang w:val="ru-RU"/>
              </w:rPr>
            </w:pPr>
            <w:r w:rsidRPr="00F16FA9">
              <w:rPr>
                <w:szCs w:val="22"/>
                <w:lang w:val="ru-RU"/>
              </w:rPr>
              <w:t>Факс:</w:t>
            </w:r>
          </w:p>
        </w:tc>
        <w:tc>
          <w:tcPr>
            <w:tcW w:w="3260" w:type="dxa"/>
          </w:tcPr>
          <w:p w14:paraId="6952E333" w14:textId="6CBD69B0" w:rsidR="00F5182A" w:rsidRPr="00A15475" w:rsidRDefault="00B9071B" w:rsidP="00764A38">
            <w:pPr>
              <w:pStyle w:val="Tabletext"/>
              <w:rPr>
                <w:szCs w:val="22"/>
                <w:lang w:val="ru-RU"/>
              </w:rPr>
            </w:pPr>
            <w:r w:rsidRPr="00A15475">
              <w:rPr>
                <w:szCs w:val="22"/>
                <w:lang w:val="ru-RU"/>
              </w:rPr>
              <w:t>+41 22 730 5853</w:t>
            </w:r>
          </w:p>
        </w:tc>
        <w:tc>
          <w:tcPr>
            <w:tcW w:w="5139" w:type="dxa"/>
            <w:gridSpan w:val="3"/>
            <w:vMerge/>
          </w:tcPr>
          <w:p w14:paraId="2BE30301" w14:textId="77777777" w:rsidR="00F5182A" w:rsidRPr="00A1547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5182A" w:rsidRPr="00A15475" w14:paraId="14553D92" w14:textId="77777777" w:rsidTr="00F16FA9">
        <w:trPr>
          <w:cantSplit/>
          <w:trHeight w:val="2760"/>
        </w:trPr>
        <w:tc>
          <w:tcPr>
            <w:tcW w:w="1418" w:type="dxa"/>
          </w:tcPr>
          <w:p w14:paraId="75DF072E" w14:textId="209F9EC1" w:rsidR="00F5182A" w:rsidRPr="00F16FA9" w:rsidRDefault="00F5182A" w:rsidP="00F5182A">
            <w:pPr>
              <w:pStyle w:val="Tabletext"/>
              <w:rPr>
                <w:szCs w:val="22"/>
                <w:lang w:val="ru-RU"/>
              </w:rPr>
            </w:pPr>
            <w:r w:rsidRPr="00F16FA9">
              <w:rPr>
                <w:szCs w:val="22"/>
                <w:lang w:val="ru-RU"/>
              </w:rPr>
              <w:t>Эл. почта:</w:t>
            </w:r>
          </w:p>
        </w:tc>
        <w:tc>
          <w:tcPr>
            <w:tcW w:w="3260" w:type="dxa"/>
          </w:tcPr>
          <w:p w14:paraId="0823655A" w14:textId="5D46917E" w:rsidR="00F5182A" w:rsidRPr="00A15475" w:rsidRDefault="009132F4" w:rsidP="00F12D97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  <w:hyperlink r:id="rId12" w:history="1">
              <w:r w:rsidRPr="00A15475">
                <w:rPr>
                  <w:rStyle w:val="Hyperlink"/>
                  <w:rFonts w:asciiTheme="minorHAnsi" w:hAnsiTheme="minorHAnsi" w:cstheme="minorHAnsi"/>
                  <w:szCs w:val="22"/>
                  <w:lang w:val="ru-RU"/>
                </w:rPr>
                <w:t>tsbsg20@itu.int</w:t>
              </w:r>
            </w:hyperlink>
          </w:p>
        </w:tc>
        <w:tc>
          <w:tcPr>
            <w:tcW w:w="5139" w:type="dxa"/>
            <w:gridSpan w:val="3"/>
            <w:vMerge/>
          </w:tcPr>
          <w:p w14:paraId="498BD41D" w14:textId="33BA8E1E" w:rsidR="00F5182A" w:rsidRPr="00A15475" w:rsidRDefault="00F5182A" w:rsidP="00F5182A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4" w:hanging="284"/>
              <w:rPr>
                <w:szCs w:val="22"/>
                <w:lang w:val="ru-RU"/>
              </w:rPr>
            </w:pPr>
          </w:p>
        </w:tc>
      </w:tr>
      <w:tr w:rsidR="00F12D97" w:rsidRPr="00F16FA9" w14:paraId="5C105EF0" w14:textId="77777777" w:rsidTr="00ED2F1E">
        <w:trPr>
          <w:cantSplit/>
        </w:trPr>
        <w:tc>
          <w:tcPr>
            <w:tcW w:w="1418" w:type="dxa"/>
          </w:tcPr>
          <w:p w14:paraId="2527C622" w14:textId="77777777" w:rsidR="00F12D97" w:rsidRPr="00A15475" w:rsidRDefault="00F12D97" w:rsidP="00F12D97">
            <w:pPr>
              <w:pStyle w:val="Tabletext"/>
              <w:spacing w:before="120" w:after="0"/>
              <w:rPr>
                <w:szCs w:val="22"/>
                <w:lang w:val="ru-RU"/>
              </w:rPr>
            </w:pPr>
            <w:r w:rsidRPr="00A15475">
              <w:rPr>
                <w:b/>
                <w:bCs/>
                <w:szCs w:val="22"/>
                <w:lang w:val="ru-RU"/>
              </w:rPr>
              <w:t>Предмет</w:t>
            </w:r>
            <w:r w:rsidRPr="00A15475">
              <w:rPr>
                <w:szCs w:val="22"/>
                <w:lang w:val="ru-RU"/>
              </w:rPr>
              <w:t>:</w:t>
            </w:r>
          </w:p>
        </w:tc>
        <w:tc>
          <w:tcPr>
            <w:tcW w:w="8399" w:type="dxa"/>
            <w:gridSpan w:val="4"/>
          </w:tcPr>
          <w:p w14:paraId="01E8D3C2" w14:textId="7F3A8C86" w:rsidR="00F12D97" w:rsidRPr="00A15475" w:rsidRDefault="00067F74" w:rsidP="00F12D97">
            <w:pPr>
              <w:pStyle w:val="Tabletext"/>
              <w:spacing w:before="120" w:after="0"/>
              <w:rPr>
                <w:rFonts w:asciiTheme="minorHAnsi" w:hAnsiTheme="minorHAnsi" w:cstheme="minorHAnsi"/>
                <w:b/>
                <w:szCs w:val="22"/>
                <w:lang w:val="ru-RU"/>
              </w:rPr>
            </w:pPr>
            <w:r w:rsidRPr="00A15475">
              <w:rPr>
                <w:b/>
                <w:bCs/>
                <w:color w:val="000000"/>
                <w:lang w:val="ru-RU"/>
              </w:rPr>
              <w:t>Консультации с Государствами-Членами по проектам новых Рекомендаций МСЭ-T Y.4235 (ранее Y.PGComNet-Reqts), МСЭ-T Y.4236 (ранее Y.EMM-Reqts), МСЭ-T Y.4237 (ранее Y.DT-IWCS), МСЭ-T Y.4496 (ранее Y.RA-PHE), МСЭ-T Y.4708 (ранее Y.IoT-DPE), МСЭ-T Y.4609 (ранее Y.metadata-EPI), МСЭ-T Y.4813 (ранее Y.iepi-dm-sa), МСЭ-T Y.4814 (ранее Y.IoT-acs-fra) и МСЭ-T Y.4911 (ранее Y.KPI-Flood), по которым сделано</w:t>
            </w:r>
            <w:r w:rsidR="00B94895" w:rsidRPr="00A15475">
              <w:rPr>
                <w:b/>
                <w:bCs/>
                <w:color w:val="000000"/>
                <w:lang w:val="ru-RU"/>
              </w:rPr>
              <w:t> </w:t>
            </w:r>
            <w:r w:rsidRPr="00A15475">
              <w:rPr>
                <w:b/>
                <w:bCs/>
                <w:color w:val="000000"/>
                <w:lang w:val="ru-RU"/>
              </w:rPr>
              <w:t>заключение и которые предложены для утверждения на собрании 20</w:t>
            </w:r>
            <w:r w:rsidRPr="00A15475">
              <w:rPr>
                <w:b/>
                <w:bCs/>
                <w:color w:val="000000"/>
                <w:lang w:val="ru-RU"/>
              </w:rPr>
              <w:noBreakHyphen/>
              <w:t>й Исследовательской комиссии МСЭ-Т, Женева, 15–25 сентября 2025 года</w:t>
            </w:r>
          </w:p>
        </w:tc>
      </w:tr>
    </w:tbl>
    <w:p w14:paraId="660599B5" w14:textId="77777777" w:rsidR="00414B3C" w:rsidRPr="00A15475" w:rsidRDefault="00414B3C" w:rsidP="00F16FA9">
      <w:pPr>
        <w:spacing w:before="240" w:after="120"/>
        <w:rPr>
          <w:lang w:val="ru-RU"/>
        </w:rPr>
      </w:pPr>
      <w:r w:rsidRPr="00A15475">
        <w:rPr>
          <w:lang w:val="ru-RU"/>
        </w:rPr>
        <w:t>Уважаемая госпожа,</w:t>
      </w:r>
      <w:r w:rsidRPr="00A15475">
        <w:rPr>
          <w:lang w:val="ru-RU"/>
        </w:rPr>
        <w:br/>
        <w:t>уважаемый господин,</w:t>
      </w:r>
    </w:p>
    <w:p w14:paraId="42D91CF0" w14:textId="7FB48D03" w:rsidR="00401A89" w:rsidRPr="00A15475" w:rsidRDefault="00401A89" w:rsidP="00401A89">
      <w:pPr>
        <w:rPr>
          <w:rFonts w:asciiTheme="minorHAnsi" w:hAnsiTheme="minorHAnsi" w:cstheme="minorHAnsi"/>
          <w:szCs w:val="22"/>
          <w:lang w:val="ru-RU"/>
        </w:rPr>
      </w:pPr>
      <w:r w:rsidRPr="00A15475">
        <w:rPr>
          <w:lang w:val="ru-RU"/>
        </w:rPr>
        <w:t>1</w:t>
      </w:r>
      <w:r w:rsidRPr="00A15475">
        <w:rPr>
          <w:lang w:val="ru-RU"/>
        </w:rPr>
        <w:tab/>
        <w:t>20-я Исследовательская комиссия МСЭ-Т (ИК20 "Интернет вещей, цифровые двойники и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"умные" устойчивые города и сообщества) намерена применить традиционную процедуру утверждения, описанную в разделе 9 Резолюции 1 (Пересм. Женева, 2022 г.) ВАСЭ, для утверждения указанных выше проектов новых Рекомендаций МСЭ-Т Y.4235 (ранее Y.PGComNet-Reqts), МСЭ-Т Y.4236 (ранее Y.EMM-Reqts), МСЭ-Т Y.4237 (ранее Y.dt-IWCS),  МСЭ-T Y.4496 (ранее Y.RA-PHE), МСЭ-T Y.4708 (ранее Y.IoT-DPE), МСЭ-T Y.4609 (ранее Y.metadata-EPI), МСЭ-T Y.4813 (ранее Y.iepi-dm-sa), МСЭ-T Y.4814 (ранее Y.IoT-acs-fra) и МСЭ-T Y.4911 (ранее Y.KPI-Flood) на своем следующем собрании, которое состоится в Женеве, Швейцария, 15−25 сентября 2025 года. Повестка дня и вся необходимая информация, касающаяся собрания 20-й Исследовательской комиссии МСЭ-Т, будет пред</w:t>
      </w:r>
      <w:r w:rsidR="00A15475">
        <w:rPr>
          <w:lang w:val="ru-RU"/>
        </w:rPr>
        <w:t>о</w:t>
      </w:r>
      <w:r w:rsidRPr="00A15475">
        <w:rPr>
          <w:lang w:val="ru-RU"/>
        </w:rPr>
        <w:t>ставлена в</w:t>
      </w:r>
      <w:r w:rsidR="00B94895" w:rsidRPr="00A15475">
        <w:rPr>
          <w:lang w:val="ru-RU"/>
        </w:rPr>
        <w:t> </w:t>
      </w:r>
      <w:hyperlink r:id="rId13" w:history="1">
        <w:r w:rsidRPr="00A15475">
          <w:rPr>
            <w:rStyle w:val="Hyperlink"/>
            <w:lang w:val="ru-RU"/>
          </w:rPr>
          <w:t>Коллективном письме 2/20</w:t>
        </w:r>
      </w:hyperlink>
      <w:r w:rsidRPr="00A15475">
        <w:rPr>
          <w:lang w:val="ru-RU"/>
        </w:rPr>
        <w:t>.</w:t>
      </w:r>
    </w:p>
    <w:p w14:paraId="1E37F995" w14:textId="77777777" w:rsidR="00401A89" w:rsidRPr="00A15475" w:rsidRDefault="00401A89" w:rsidP="00401A89">
      <w:pPr>
        <w:rPr>
          <w:rFonts w:asciiTheme="minorHAnsi" w:hAnsiTheme="minorHAnsi" w:cstheme="minorHAnsi"/>
          <w:szCs w:val="22"/>
          <w:lang w:val="ru-RU"/>
        </w:rPr>
      </w:pPr>
      <w:r w:rsidRPr="00A15475">
        <w:rPr>
          <w:lang w:val="ru-RU"/>
        </w:rPr>
        <w:t>2</w:t>
      </w:r>
      <w:r w:rsidRPr="00A15475">
        <w:rPr>
          <w:lang w:val="ru-RU"/>
        </w:rPr>
        <w:tab/>
        <w:t>Названия, резюме предлагаемых к утверждению проектов Рекомендаций МСЭ-Т и указание на место их размещения содержатся в Приложении 1.</w:t>
      </w:r>
    </w:p>
    <w:p w14:paraId="646E8D29" w14:textId="06597599" w:rsidR="00401A89" w:rsidRPr="00A15475" w:rsidRDefault="00401A89" w:rsidP="00401A89">
      <w:pPr>
        <w:rPr>
          <w:rFonts w:asciiTheme="minorHAnsi" w:hAnsiTheme="minorHAnsi" w:cstheme="minorHAnsi"/>
          <w:szCs w:val="22"/>
          <w:lang w:val="ru-RU"/>
        </w:rPr>
      </w:pPr>
      <w:r w:rsidRPr="00A15475">
        <w:rPr>
          <w:lang w:val="ru-RU"/>
        </w:rPr>
        <w:t>3</w:t>
      </w:r>
      <w:r w:rsidRPr="00A15475">
        <w:rPr>
          <w:lang w:val="ru-RU"/>
        </w:rPr>
        <w:tab/>
        <w:t xml:space="preserve">Настоящий Циркуляр открывает официальные консультации с Государствами – Членами МСЭ относительно возможности рассмотрения этих текстов с целью их утверждения на предстоящем собрании в соответствии с п. 9.4 Резолюции 1. Государствам-Членам предлагается заполнить содержащуюся в Приложении 2 форму и вернуть ее не позднее 23 час. 59 мин. UTC </w:t>
      </w:r>
      <w:r w:rsidRPr="00A15475">
        <w:rPr>
          <w:b/>
          <w:bCs/>
          <w:lang w:val="ru-RU"/>
        </w:rPr>
        <w:t>3 сентября 2025 года</w:t>
      </w:r>
      <w:r w:rsidRPr="00A15475">
        <w:rPr>
          <w:lang w:val="ru-RU"/>
        </w:rPr>
        <w:t>.</w:t>
      </w:r>
    </w:p>
    <w:p w14:paraId="002A5B67" w14:textId="77777777" w:rsidR="00401A89" w:rsidRPr="00A15475" w:rsidRDefault="00401A89" w:rsidP="00401A89">
      <w:pPr>
        <w:keepLines/>
        <w:rPr>
          <w:rFonts w:asciiTheme="minorHAnsi" w:hAnsiTheme="minorHAnsi" w:cstheme="minorHAnsi"/>
          <w:szCs w:val="22"/>
          <w:lang w:val="ru-RU"/>
        </w:rPr>
      </w:pPr>
      <w:r w:rsidRPr="00A15475">
        <w:rPr>
          <w:lang w:val="ru-RU"/>
        </w:rPr>
        <w:lastRenderedPageBreak/>
        <w:t>4</w:t>
      </w:r>
      <w:r w:rsidRPr="00A15475">
        <w:rPr>
          <w:lang w:val="ru-RU"/>
        </w:rPr>
        <w:tab/>
        <w:t>Если в своих ответах 70%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 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работы.</w:t>
      </w:r>
    </w:p>
    <w:p w14:paraId="74013B68" w14:textId="77777777" w:rsidR="00401A89" w:rsidRPr="00A15475" w:rsidRDefault="00401A89" w:rsidP="00401A89">
      <w:pPr>
        <w:pStyle w:val="Note"/>
        <w:rPr>
          <w:rFonts w:asciiTheme="minorHAnsi" w:hAnsiTheme="minorHAnsi" w:cstheme="minorHAnsi"/>
          <w:szCs w:val="22"/>
          <w:lang w:val="ru-RU"/>
        </w:rPr>
      </w:pPr>
      <w:r w:rsidRPr="00A15475">
        <w:rPr>
          <w:lang w:val="ru-RU"/>
        </w:rPr>
        <w:t xml:space="preserve">ПРИМЕЧАНИЕ БСЭ. − На дату настоящего Циркуляра БСЭ не получило в отношении данных проектов текстов каких-либо заявлений в соответствии с ПИС. Для получения актуальной информации членам предлагается обращаться к базе данных ПИС по адресу: </w:t>
      </w:r>
      <w:hyperlink r:id="rId14" w:history="1">
        <w:r w:rsidRPr="00A15475">
          <w:rPr>
            <w:rStyle w:val="Hyperlink"/>
            <w:lang w:val="ru-RU"/>
          </w:rPr>
          <w:t>www.itu.int/ipr/</w:t>
        </w:r>
      </w:hyperlink>
      <w:r w:rsidRPr="00A15475">
        <w:rPr>
          <w:lang w:val="ru-RU"/>
        </w:rPr>
        <w:t>.</w:t>
      </w:r>
    </w:p>
    <w:p w14:paraId="3D464895" w14:textId="133829FB" w:rsidR="00F12D97" w:rsidRPr="00A15475" w:rsidRDefault="00F12D97" w:rsidP="001A1F24">
      <w:pPr>
        <w:rPr>
          <w:lang w:val="ru-RU"/>
        </w:rPr>
      </w:pPr>
      <w:r w:rsidRPr="00A15475">
        <w:rPr>
          <w:lang w:val="ru-RU"/>
        </w:rPr>
        <w:t>С уважением,</w:t>
      </w:r>
    </w:p>
    <w:p w14:paraId="0F1C6E01" w14:textId="38EACD09" w:rsidR="00414B3C" w:rsidRPr="00A15475" w:rsidRDefault="009922CB" w:rsidP="00F16FA9">
      <w:pPr>
        <w:spacing w:before="84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22C891F6" wp14:editId="1EF51BBA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768389" cy="342918"/>
            <wp:effectExtent l="0" t="0" r="0" b="0"/>
            <wp:wrapNone/>
            <wp:docPr id="216235534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35534" name="Picture 1" descr="A black text on a white background&#10;&#10;AI-generated content may be incorrect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89" cy="342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8F2" w:rsidRPr="00A15475">
        <w:rPr>
          <w:lang w:val="ru-RU"/>
        </w:rPr>
        <w:t>Сейдзо Оноэ</w:t>
      </w:r>
      <w:r w:rsidR="00414B3C" w:rsidRPr="00A15475">
        <w:rPr>
          <w:lang w:val="ru-RU"/>
        </w:rPr>
        <w:t xml:space="preserve"> </w:t>
      </w:r>
      <w:r w:rsidR="00414B3C" w:rsidRPr="00A15475">
        <w:rPr>
          <w:lang w:val="ru-RU"/>
        </w:rPr>
        <w:br/>
        <w:t xml:space="preserve">Директор Бюро </w:t>
      </w:r>
      <w:r w:rsidR="00414B3C" w:rsidRPr="00A15475">
        <w:rPr>
          <w:lang w:val="ru-RU"/>
        </w:rPr>
        <w:br/>
        <w:t>стандартизации электросвязи</w:t>
      </w:r>
    </w:p>
    <w:p w14:paraId="048D24FD" w14:textId="77777777" w:rsidR="00401A89" w:rsidRPr="00A15475" w:rsidRDefault="00C62B05" w:rsidP="00B94895">
      <w:pPr>
        <w:spacing w:before="1440"/>
        <w:rPr>
          <w:lang w:val="ru-RU"/>
        </w:rPr>
      </w:pPr>
      <w:r w:rsidRPr="00A15475">
        <w:rPr>
          <w:b/>
          <w:bCs/>
          <w:lang w:val="ru-RU"/>
        </w:rPr>
        <w:t>Приложения</w:t>
      </w:r>
      <w:r w:rsidRPr="00A15475">
        <w:rPr>
          <w:lang w:val="ru-RU"/>
        </w:rPr>
        <w:t>: 2</w:t>
      </w:r>
    </w:p>
    <w:p w14:paraId="40948413" w14:textId="5585AEBB" w:rsidR="00C62B05" w:rsidRPr="00A15475" w:rsidRDefault="00C62B05" w:rsidP="001A1F24">
      <w:pPr>
        <w:rPr>
          <w:lang w:val="ru-RU"/>
        </w:rPr>
      </w:pPr>
      <w:r w:rsidRPr="00A15475">
        <w:rPr>
          <w:lang w:val="ru-RU"/>
        </w:rPr>
        <w:br w:type="page"/>
      </w:r>
    </w:p>
    <w:p w14:paraId="5384ECF1" w14:textId="77777777" w:rsidR="00713D99" w:rsidRPr="00A15475" w:rsidRDefault="00713D99" w:rsidP="00BF1038">
      <w:pPr>
        <w:pStyle w:val="AnnexNo"/>
        <w:rPr>
          <w:lang w:val="ru-RU"/>
        </w:rPr>
      </w:pPr>
      <w:r w:rsidRPr="00A15475">
        <w:rPr>
          <w:lang w:val="ru-RU"/>
        </w:rPr>
        <w:lastRenderedPageBreak/>
        <w:t>ПРИЛОЖЕНИЕ 1</w:t>
      </w:r>
    </w:p>
    <w:p w14:paraId="2D82A9A7" w14:textId="16CC3B80" w:rsidR="00713D99" w:rsidRPr="00A15475" w:rsidRDefault="00401A89" w:rsidP="00401A89">
      <w:pPr>
        <w:pStyle w:val="Annextitle"/>
        <w:rPr>
          <w:lang w:val="ru-RU"/>
        </w:rPr>
      </w:pPr>
      <w:r w:rsidRPr="00A15475">
        <w:rPr>
          <w:lang w:val="ru-RU"/>
        </w:rPr>
        <w:t>Резюме и указание на место размещения проектов новых Рекомендаций МСЭ-T Y.4235 (ранее Y.PGComNet-Reqts), МСЭ-T Y.4236 (ранее Y.EMM-Reqts), МСЭ-T Y.4237 (ранее Y.DTT-IWCS), МСЭ-T Y.4496 (ранее Y.RA-PHE), МСЭ-T Y.4708 (ранее Y.IoT-DPE), МСЭ-T Y.4609 (ранее Y.metadata-EPI), МСЭ-T Y.4813 (ранее Y.iepi-dm-sa), МСЭ</w:t>
      </w:r>
      <w:r w:rsidRPr="00A15475">
        <w:rPr>
          <w:lang w:val="ru-RU"/>
        </w:rPr>
        <w:noBreakHyphen/>
        <w:t xml:space="preserve">T Y.4814 (ранее Y.IoT-acs-fra) и МСЭ-T Y.4911 (ранее Y.KPI-Flood), </w:t>
      </w:r>
      <w:r w:rsidRPr="00A15475">
        <w:rPr>
          <w:lang w:val="ru-RU"/>
        </w:rPr>
        <w:br/>
        <w:t>по которым сделано заключение</w:t>
      </w:r>
    </w:p>
    <w:p w14:paraId="51AC277D" w14:textId="5B109F07" w:rsidR="00401A89" w:rsidRPr="00A15475" w:rsidRDefault="00401A89" w:rsidP="00401A89">
      <w:pPr>
        <w:pStyle w:val="Heading1"/>
        <w:rPr>
          <w:lang w:val="ru-RU"/>
        </w:rPr>
      </w:pPr>
      <w:r w:rsidRPr="00A15475">
        <w:rPr>
          <w:lang w:val="ru-RU"/>
        </w:rPr>
        <w:t>1</w:t>
      </w:r>
      <w:r w:rsidRPr="00A15475">
        <w:rPr>
          <w:lang w:val="ru-RU"/>
        </w:rPr>
        <w:tab/>
        <w:t>Проект новой Рекомендации МСЭ-T Y.4235 (ранее Y.PGComNet-Reqts) [</w:t>
      </w:r>
      <w:hyperlink r:id="rId16" w:history="1">
        <w:r w:rsidRPr="00A15475">
          <w:rPr>
            <w:rStyle w:val="Hyperlink"/>
            <w:lang w:val="ru-RU"/>
          </w:rPr>
          <w:t>SG20</w:t>
        </w:r>
        <w:r w:rsidRPr="00A15475">
          <w:rPr>
            <w:rStyle w:val="Hyperlink"/>
            <w:rFonts w:asciiTheme="minorHAnsi" w:hAnsiTheme="minorHAnsi"/>
            <w:lang w:val="ru-RU"/>
          </w:rPr>
          <w:noBreakHyphen/>
        </w:r>
        <w:r w:rsidRPr="00A15475">
          <w:rPr>
            <w:rStyle w:val="Hyperlink"/>
            <w:lang w:val="ru-RU"/>
          </w:rPr>
          <w:t>R2</w:t>
        </w:r>
      </w:hyperlink>
      <w:r w:rsidRPr="00A15475">
        <w:rPr>
          <w:lang w:val="ru-RU"/>
        </w:rPr>
        <w:t>]</w:t>
      </w:r>
    </w:p>
    <w:p w14:paraId="5473C019" w14:textId="77777777" w:rsidR="00401A89" w:rsidRPr="00A15475" w:rsidRDefault="00401A89" w:rsidP="00401A89">
      <w:pPr>
        <w:pStyle w:val="Rectitle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Требования к сети связи по линиям электропередачи на основе IoT</w:t>
      </w:r>
    </w:p>
    <w:p w14:paraId="779D692D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6CD8EB57" w14:textId="365D8118" w:rsidR="00401A89" w:rsidRPr="00A15475" w:rsidRDefault="00401A89" w:rsidP="00401A89">
      <w:pPr>
        <w:rPr>
          <w:rFonts w:asciiTheme="minorHAnsi" w:hAnsiTheme="minorHAnsi" w:cstheme="minorHAnsi"/>
          <w:szCs w:val="24"/>
          <w:lang w:val="ru-RU"/>
        </w:rPr>
      </w:pPr>
      <w:r w:rsidRPr="00A15475">
        <w:rPr>
          <w:szCs w:val="24"/>
          <w:lang w:val="ru-RU"/>
        </w:rPr>
        <w:t>В настоящей Рекомендации определены требования к сети связи по линиям электропередачи на</w:t>
      </w:r>
      <w:r w:rsidR="00B94895" w:rsidRPr="00A15475">
        <w:rPr>
          <w:szCs w:val="24"/>
          <w:lang w:val="ru-RU"/>
        </w:rPr>
        <w:t> </w:t>
      </w:r>
      <w:r w:rsidRPr="00A15475">
        <w:rPr>
          <w:szCs w:val="24"/>
          <w:lang w:val="ru-RU"/>
        </w:rPr>
        <w:t>основе IoT.</w:t>
      </w:r>
    </w:p>
    <w:p w14:paraId="58C95C85" w14:textId="65AE14E1" w:rsidR="00401A89" w:rsidRPr="00A15475" w:rsidRDefault="00401A89" w:rsidP="00401A89">
      <w:pPr>
        <w:rPr>
          <w:lang w:val="ru-RU"/>
        </w:rPr>
      </w:pPr>
      <w:r w:rsidRPr="00A15475">
        <w:rPr>
          <w:szCs w:val="24"/>
          <w:lang w:val="ru-RU"/>
        </w:rPr>
        <w:t>Сеть связи по линиям электропередачи на основе IoT обеспечивает двунаправленную передачу данных на всех этапах эксплуатации электросети, включая генерацию, передачу, распределение и</w:t>
      </w:r>
      <w:r w:rsidR="00B94895" w:rsidRPr="00A15475">
        <w:rPr>
          <w:szCs w:val="24"/>
          <w:lang w:val="ru-RU"/>
        </w:rPr>
        <w:t> </w:t>
      </w:r>
      <w:r w:rsidRPr="00A15475">
        <w:rPr>
          <w:szCs w:val="24"/>
          <w:lang w:val="ru-RU"/>
        </w:rPr>
        <w:t>потребление электроэнергии. Это эффективное средство получения комплексных сведений о</w:t>
      </w:r>
      <w:r w:rsidR="00B94895" w:rsidRPr="00A15475">
        <w:rPr>
          <w:szCs w:val="24"/>
          <w:lang w:val="ru-RU"/>
        </w:rPr>
        <w:t> </w:t>
      </w:r>
      <w:r w:rsidRPr="00A15475">
        <w:rPr>
          <w:szCs w:val="24"/>
          <w:lang w:val="ru-RU"/>
        </w:rPr>
        <w:t>состоянии электросети, а также обеспечения возможности взаимодействия человека с</w:t>
      </w:r>
      <w:r w:rsidR="00B94895" w:rsidRPr="00A15475">
        <w:rPr>
          <w:szCs w:val="24"/>
          <w:lang w:val="ru-RU"/>
        </w:rPr>
        <w:t> </w:t>
      </w:r>
      <w:r w:rsidRPr="00A15475">
        <w:rPr>
          <w:szCs w:val="24"/>
          <w:lang w:val="ru-RU"/>
        </w:rPr>
        <w:t>компьютером и повсеместного доступа к устройствам IoT в электросети.</w:t>
      </w:r>
    </w:p>
    <w:p w14:paraId="3FEF3428" w14:textId="0A41DCA2" w:rsidR="00401A89" w:rsidRPr="00A15475" w:rsidRDefault="00401A89" w:rsidP="00401A89">
      <w:pPr>
        <w:pStyle w:val="Heading1"/>
        <w:rPr>
          <w:rFonts w:asciiTheme="minorHAnsi" w:hAnsiTheme="minorHAnsi" w:cstheme="minorHAnsi"/>
          <w:lang w:val="ru-RU"/>
        </w:rPr>
      </w:pPr>
      <w:r w:rsidRPr="00A15475">
        <w:rPr>
          <w:bCs/>
          <w:lang w:val="ru-RU"/>
        </w:rPr>
        <w:t>2</w:t>
      </w:r>
      <w:r w:rsidRPr="00A15475">
        <w:rPr>
          <w:lang w:val="ru-RU"/>
        </w:rPr>
        <w:tab/>
        <w:t>Проект новой Рекомендации МСЭ-T Y.4236 (ранее Y.EMM-Reqts) [</w:t>
      </w:r>
      <w:hyperlink r:id="rId17" w:history="1">
        <w:r w:rsidRPr="00A15475">
          <w:rPr>
            <w:rStyle w:val="Hyperlink"/>
            <w:lang w:val="ru-RU"/>
          </w:rPr>
          <w:t>SG20-R3</w:t>
        </w:r>
      </w:hyperlink>
      <w:r w:rsidRPr="00A15475">
        <w:rPr>
          <w:lang w:val="ru-RU"/>
        </w:rPr>
        <w:t>]</w:t>
      </w:r>
    </w:p>
    <w:p w14:paraId="56B0B434" w14:textId="7682F3FD" w:rsidR="00401A89" w:rsidRPr="00A15475" w:rsidRDefault="00401A89" w:rsidP="00F06297">
      <w:pPr>
        <w:pStyle w:val="Rectitle"/>
        <w:rPr>
          <w:lang w:val="ru-RU"/>
        </w:rPr>
      </w:pPr>
      <w:r w:rsidRPr="00A15475">
        <w:rPr>
          <w:lang w:val="ru-RU"/>
        </w:rPr>
        <w:t>Требования к мониторингу событий в реальном времени и</w:t>
      </w:r>
      <w:r w:rsidR="00F06297" w:rsidRPr="00A15475">
        <w:rPr>
          <w:lang w:val="ru-RU"/>
        </w:rPr>
        <w:t> </w:t>
      </w:r>
      <w:r w:rsidRPr="00A15475">
        <w:rPr>
          <w:lang w:val="ru-RU"/>
        </w:rPr>
        <w:t>интегрированному управлению в платформах "умного" города</w:t>
      </w:r>
    </w:p>
    <w:p w14:paraId="53FE0847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53908061" w14:textId="2FD968D4" w:rsidR="00401A89" w:rsidRPr="00A15475" w:rsidRDefault="00401A89" w:rsidP="00401A89">
      <w:pPr>
        <w:rPr>
          <w:lang w:val="ru-RU"/>
        </w:rPr>
      </w:pPr>
      <w:r w:rsidRPr="00A15475">
        <w:rPr>
          <w:lang w:val="ru-RU"/>
        </w:rPr>
        <w:t xml:space="preserve">В настоящей Рекомендации представлен обзор платформы мониторинга событий в реальном времени и интегрированного управления (EMM) и определены требования к ней. Платформа EMM является разновидностью платформы "умного" города (SCP) (см. Рекомендацию МСЭ-T Y.4201). Платформа специально разработана для того, чтобы позволить внутренним и внешним городским органам власти принимать обоснованные решения и оперативно реагировать на события, которые могут возникнуть в городе, с помощью мониторинга в режиме реального времени, что в конечном итоге повышает эффективность предоставления городских услуг жителям. </w:t>
      </w:r>
    </w:p>
    <w:p w14:paraId="6999FB5A" w14:textId="7BA42808" w:rsidR="00401A89" w:rsidRPr="00A15475" w:rsidRDefault="00401A89" w:rsidP="00401A89">
      <w:pPr>
        <w:pStyle w:val="Heading1"/>
        <w:rPr>
          <w:rFonts w:asciiTheme="minorHAnsi" w:hAnsiTheme="minorHAnsi" w:cstheme="minorHAnsi"/>
          <w:lang w:val="ru-RU"/>
        </w:rPr>
      </w:pPr>
      <w:r w:rsidRPr="00A15475">
        <w:rPr>
          <w:bCs/>
          <w:lang w:val="ru-RU"/>
        </w:rPr>
        <w:t>3</w:t>
      </w:r>
      <w:r w:rsidRPr="00A15475">
        <w:rPr>
          <w:lang w:val="ru-RU"/>
        </w:rPr>
        <w:tab/>
        <w:t>Проект новой Рекомендации МСЭ-T Y.4237 (ранее Y.dt-IWCS) [</w:t>
      </w:r>
      <w:hyperlink r:id="rId18" w:history="1">
        <w:r w:rsidRPr="00A15475">
          <w:rPr>
            <w:rStyle w:val="Hyperlink"/>
            <w:lang w:val="ru-RU"/>
          </w:rPr>
          <w:t>SG20-R4</w:t>
        </w:r>
      </w:hyperlink>
      <w:r w:rsidRPr="00A15475">
        <w:rPr>
          <w:lang w:val="ru-RU"/>
        </w:rPr>
        <w:t>]</w:t>
      </w:r>
    </w:p>
    <w:p w14:paraId="534C9E09" w14:textId="2085C022" w:rsidR="00401A89" w:rsidRPr="00A15475" w:rsidRDefault="00401A89" w:rsidP="00401A89">
      <w:pPr>
        <w:pStyle w:val="Rectitle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Требования к цифровому двойнику для интеллектуальной системы водного</w:t>
      </w:r>
      <w:r w:rsidR="00F06297" w:rsidRPr="00A15475">
        <w:rPr>
          <w:rFonts w:asciiTheme="minorHAnsi" w:hAnsiTheme="minorHAnsi"/>
          <w:lang w:val="ru-RU"/>
        </w:rPr>
        <w:t> </w:t>
      </w:r>
      <w:r w:rsidRPr="00A15475">
        <w:rPr>
          <w:lang w:val="ru-RU"/>
        </w:rPr>
        <w:t>хозяйства и структура его возможностей</w:t>
      </w:r>
    </w:p>
    <w:p w14:paraId="3D57A027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65A7CCAF" w14:textId="7CCC2DDD" w:rsidR="00401A89" w:rsidRPr="00A15475" w:rsidRDefault="00401A89" w:rsidP="00401A89">
      <w:pPr>
        <w:rPr>
          <w:lang w:val="ru-RU"/>
        </w:rPr>
      </w:pPr>
      <w:r w:rsidRPr="00A15475">
        <w:rPr>
          <w:lang w:val="ru-RU"/>
        </w:rPr>
        <w:t>В Рекомендации МСЭ-Т Y.4237 определяются требования к цифровому двойнику для интеллектуальной системы водного хозяйства и структура его возможностей (DT-IWCS).</w:t>
      </w:r>
    </w:p>
    <w:p w14:paraId="71645194" w14:textId="742CFBFE" w:rsidR="00401A89" w:rsidRPr="00A15475" w:rsidRDefault="00401A89" w:rsidP="00401A89">
      <w:pPr>
        <w:rPr>
          <w:lang w:val="ru-RU"/>
        </w:rPr>
      </w:pPr>
      <w:r w:rsidRPr="00A15475">
        <w:rPr>
          <w:lang w:val="ru-RU"/>
        </w:rPr>
        <w:t>Рациональное использование водных ресурсов всегда является важным фактором при планировании водных ресурсов.  Интеллектуальная система водного хозяйства, управляемая цифровым двойником, может поддерживать интеллектуальный мониторинг, а также обеспечивать контроль и управление водопользованием с помощью взаимодействия посредством цифрового двойника между цифровыми и физическими объектами интеллектуальной системы водного хозяйства.</w:t>
      </w:r>
    </w:p>
    <w:p w14:paraId="309A8C35" w14:textId="45BDE6A6" w:rsidR="00401A89" w:rsidRPr="00A15475" w:rsidRDefault="00401A89" w:rsidP="00401A89">
      <w:pPr>
        <w:pStyle w:val="Heading1"/>
        <w:rPr>
          <w:rFonts w:asciiTheme="minorHAnsi" w:hAnsiTheme="minorHAnsi" w:cstheme="minorHAnsi"/>
          <w:lang w:val="ru-RU"/>
        </w:rPr>
      </w:pPr>
      <w:r w:rsidRPr="00A15475">
        <w:rPr>
          <w:bCs/>
          <w:lang w:val="ru-RU"/>
        </w:rPr>
        <w:lastRenderedPageBreak/>
        <w:t>4</w:t>
      </w:r>
      <w:r w:rsidRPr="00A15475">
        <w:rPr>
          <w:lang w:val="ru-RU"/>
        </w:rPr>
        <w:tab/>
        <w:t>Проект новой Рекомендации МСЭ-T Y.4496 (ранее Y.RA-PHE) [</w:t>
      </w:r>
      <w:hyperlink r:id="rId19" w:history="1">
        <w:r w:rsidRPr="00A15475">
          <w:rPr>
            <w:rStyle w:val="Hyperlink"/>
            <w:lang w:val="ru-RU"/>
          </w:rPr>
          <w:t>SG20-R5</w:t>
        </w:r>
      </w:hyperlink>
      <w:r w:rsidRPr="00A15475">
        <w:rPr>
          <w:lang w:val="ru-RU"/>
        </w:rPr>
        <w:t>]</w:t>
      </w:r>
    </w:p>
    <w:p w14:paraId="3401A765" w14:textId="2ABFD362" w:rsidR="00401A89" w:rsidRPr="00A15475" w:rsidRDefault="00401A89" w:rsidP="00401A89">
      <w:pPr>
        <w:pStyle w:val="Rectitle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Требования к "умной" системе информации, касающейся чрезвычайных ситуаций в</w:t>
      </w:r>
      <w:r w:rsidR="00F06297" w:rsidRPr="00A15475">
        <w:rPr>
          <w:rFonts w:asciiTheme="minorHAnsi" w:hAnsiTheme="minorHAnsi"/>
          <w:lang w:val="ru-RU"/>
        </w:rPr>
        <w:t> </w:t>
      </w:r>
      <w:r w:rsidRPr="00A15475">
        <w:rPr>
          <w:lang w:val="ru-RU"/>
        </w:rPr>
        <w:t>области общественного здравоохранения, и ее эталонная архитектура</w:t>
      </w:r>
    </w:p>
    <w:p w14:paraId="3E7F94E0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3F7F1E48" w14:textId="4426BEAE" w:rsidR="00401A89" w:rsidRPr="00A15475" w:rsidRDefault="00401A89" w:rsidP="00401A89">
      <w:pPr>
        <w:rPr>
          <w:lang w:val="ru-RU"/>
        </w:rPr>
      </w:pPr>
      <w:r w:rsidRPr="00A15475">
        <w:rPr>
          <w:lang w:val="ru-RU"/>
        </w:rPr>
        <w:t>В Рекомендации МСЭ-T Y.4496 содержатся требования к "умной" системе информации, касающейся чрезвычайных ситуаций в области общественного здравоохранения, и эталонная архитектура этот системы, которая может быть внедрена для устранения текущих и будущих потенциальных рисков в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сфере общественного здравоохранения.</w:t>
      </w:r>
    </w:p>
    <w:p w14:paraId="0AB97FE2" w14:textId="5E1BB3CF" w:rsidR="00401A89" w:rsidRPr="00A15475" w:rsidRDefault="00401A89" w:rsidP="00401A89">
      <w:pPr>
        <w:pStyle w:val="Heading1"/>
        <w:rPr>
          <w:rFonts w:asciiTheme="minorHAnsi" w:hAnsiTheme="minorHAnsi" w:cstheme="minorHAnsi"/>
          <w:lang w:val="ru-RU"/>
        </w:rPr>
      </w:pPr>
      <w:r w:rsidRPr="00A15475">
        <w:rPr>
          <w:bCs/>
          <w:lang w:val="ru-RU"/>
        </w:rPr>
        <w:t>5</w:t>
      </w:r>
      <w:r w:rsidRPr="00A15475">
        <w:rPr>
          <w:lang w:val="ru-RU"/>
        </w:rPr>
        <w:tab/>
        <w:t>Проект новой Рекомендации МСЭ-T Y.4708 (ранее Y.IoT-DPE) [</w:t>
      </w:r>
      <w:hyperlink r:id="rId20" w:history="1">
        <w:r w:rsidRPr="00A15475">
          <w:rPr>
            <w:rStyle w:val="Hyperlink"/>
            <w:lang w:val="ru-RU"/>
          </w:rPr>
          <w:t>SG20-R6</w:t>
        </w:r>
      </w:hyperlink>
      <w:r w:rsidRPr="00A15475">
        <w:rPr>
          <w:lang w:val="ru-RU"/>
        </w:rPr>
        <w:t>]</w:t>
      </w:r>
    </w:p>
    <w:p w14:paraId="096BBEC5" w14:textId="520EDC31" w:rsidR="00401A89" w:rsidRPr="00A15475" w:rsidRDefault="00401A89" w:rsidP="00401A89">
      <w:pPr>
        <w:pStyle w:val="Rectitle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Структура управления распределенным энергетическим оборудованием на</w:t>
      </w:r>
      <w:r w:rsidR="00F06297" w:rsidRPr="00A15475">
        <w:rPr>
          <w:rFonts w:asciiTheme="minorHAnsi" w:hAnsiTheme="minorHAnsi"/>
          <w:lang w:val="ru-RU"/>
        </w:rPr>
        <w:t> </w:t>
      </w:r>
      <w:r w:rsidRPr="00A15475">
        <w:rPr>
          <w:lang w:val="ru-RU"/>
        </w:rPr>
        <w:t>основе</w:t>
      </w:r>
      <w:r w:rsidR="00F06297" w:rsidRPr="00A15475">
        <w:rPr>
          <w:rFonts w:asciiTheme="minorHAnsi" w:hAnsiTheme="minorHAnsi"/>
          <w:lang w:val="ru-RU"/>
        </w:rPr>
        <w:t> </w:t>
      </w:r>
      <w:r w:rsidRPr="00A15475">
        <w:rPr>
          <w:lang w:val="ru-RU"/>
        </w:rPr>
        <w:t>IoT</w:t>
      </w:r>
    </w:p>
    <w:p w14:paraId="058251DA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738ADA34" w14:textId="77777777" w:rsidR="00401A89" w:rsidRPr="00A15475" w:rsidRDefault="00401A89" w:rsidP="00F06297">
      <w:pPr>
        <w:rPr>
          <w:lang w:val="ru-RU"/>
        </w:rPr>
      </w:pPr>
      <w:r w:rsidRPr="00A15475">
        <w:rPr>
          <w:lang w:val="ru-RU"/>
        </w:rPr>
        <w:t>В последние годы становится все более очевидной тенденция к интеграции интеллектуальных решений и IoT в энергетическом оборудовании. Использование различных распределенных датчиков и их систем IoT позволяет реализовывать такие функции, как контроль состояния энергетического оборудования, диагностическая оценка и принятие решений о техническом обслуживании. В то же время безопасная, стабильная и надежная эксплуатация энергетического оборудования также обусловлена эффективной совместной работой множества измерительных и контрольных устройств IoT. В связи с этим все более актуальной становится потребность в унификации функций управления и координации в отношении энергетического оборудования, а также его измерительных и контрольных устройств, в которых используются технологии распределенных устройств IoT.</w:t>
      </w:r>
    </w:p>
    <w:p w14:paraId="30E1FE11" w14:textId="77777777" w:rsidR="00401A89" w:rsidRPr="00A15475" w:rsidRDefault="00401A89" w:rsidP="00F06297">
      <w:pPr>
        <w:rPr>
          <w:lang w:val="ru-RU"/>
        </w:rPr>
      </w:pPr>
      <w:r w:rsidRPr="00A15475">
        <w:rPr>
          <w:lang w:val="ru-RU"/>
        </w:rPr>
        <w:t>В настоящей Рекомендации представлена структура управления распределенным энергетическим оборудованием на основе IoT, включая структуру, функциональные системы и эталонные интерфейсы.</w:t>
      </w:r>
    </w:p>
    <w:p w14:paraId="68DCB1B5" w14:textId="73A76FF5" w:rsidR="00401A89" w:rsidRPr="00A15475" w:rsidRDefault="00401A89" w:rsidP="00401A89">
      <w:pPr>
        <w:pStyle w:val="Heading1"/>
        <w:rPr>
          <w:rFonts w:asciiTheme="minorHAnsi" w:hAnsiTheme="minorHAnsi" w:cstheme="minorHAnsi"/>
          <w:lang w:val="ru-RU"/>
        </w:rPr>
      </w:pPr>
      <w:r w:rsidRPr="00A15475">
        <w:rPr>
          <w:bCs/>
          <w:lang w:val="ru-RU"/>
        </w:rPr>
        <w:t>6</w:t>
      </w:r>
      <w:r w:rsidRPr="00A15475">
        <w:rPr>
          <w:lang w:val="ru-RU"/>
        </w:rPr>
        <w:tab/>
        <w:t>Проект новой Рекомендации МСЭ-T Y.4609 (ранее Y.metadata-EPI) [</w:t>
      </w:r>
      <w:hyperlink r:id="rId21" w:history="1">
        <w:r w:rsidRPr="00A15475">
          <w:rPr>
            <w:rStyle w:val="Hyperlink"/>
            <w:lang w:val="ru-RU"/>
          </w:rPr>
          <w:t>SG20-R7</w:t>
        </w:r>
      </w:hyperlink>
      <w:r w:rsidRPr="00A15475">
        <w:rPr>
          <w:lang w:val="ru-RU"/>
        </w:rPr>
        <w:t>]</w:t>
      </w:r>
    </w:p>
    <w:p w14:paraId="759A5D4B" w14:textId="77777777" w:rsidR="00401A89" w:rsidRPr="00A15475" w:rsidRDefault="00401A89" w:rsidP="00401A89">
      <w:pPr>
        <w:pStyle w:val="Rectitle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Инвентаризационные метаданные для основанной на IoT системы мониторинга электроэнергетической инфраструктуры</w:t>
      </w:r>
    </w:p>
    <w:p w14:paraId="3DF9FFB5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3AD3872A" w14:textId="3AF4A21A" w:rsidR="00401A89" w:rsidRPr="00A15475" w:rsidRDefault="00401A89" w:rsidP="00401A89">
      <w:pPr>
        <w:rPr>
          <w:rFonts w:asciiTheme="minorHAnsi" w:hAnsiTheme="minorHAnsi" w:cstheme="minorHAnsi"/>
          <w:b/>
          <w:lang w:val="ru-RU"/>
        </w:rPr>
      </w:pPr>
      <w:r w:rsidRPr="00A15475">
        <w:rPr>
          <w:lang w:val="ru-RU"/>
        </w:rPr>
        <w:t>Широкое внедрение основанных на IoT систем мониторинга электроэнергетической инфраструктуры (IoT-EPIMS) привело к повышению уровня интеллектуальных возможностей электроэнергетических систем и степени их цифровизации. Однако из-за неоднородного характера систем мониторинга их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соответствие требованиям и рабочие характеристики в процессе мониторинга конкретного события существенно различаются, что усложняет эффективное применение таких систем. Создание метаданных для основанной на IoT системы мониторинга электроэнергетической инфраструктуры поможет эффективно расширить возможности управления данными и приложений, а также сделать услуги электроэнергетики в "умных" городах более прозрачными, интеллектуальными и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передовыми. В Рекомендации МСЭ-Т Y.4609 представлены инвентаризационные метаданные для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основанной на IoT системы мониторинга электроэнергетической инфраструктуры.</w:t>
      </w:r>
    </w:p>
    <w:p w14:paraId="5FF529E0" w14:textId="3214DFC4" w:rsidR="00401A89" w:rsidRPr="00A15475" w:rsidRDefault="00401A89" w:rsidP="00401A89">
      <w:pPr>
        <w:pStyle w:val="Heading1"/>
        <w:rPr>
          <w:rFonts w:asciiTheme="minorHAnsi" w:hAnsiTheme="minorHAnsi" w:cstheme="minorHAnsi"/>
          <w:lang w:val="ru-RU"/>
        </w:rPr>
      </w:pPr>
      <w:r w:rsidRPr="00A15475">
        <w:rPr>
          <w:bCs/>
          <w:lang w:val="ru-RU"/>
        </w:rPr>
        <w:lastRenderedPageBreak/>
        <w:t>7</w:t>
      </w:r>
      <w:r w:rsidRPr="00A15475">
        <w:rPr>
          <w:lang w:val="ru-RU"/>
        </w:rPr>
        <w:tab/>
        <w:t>Проект новой Рекомендации МСЭ-T Y.4813 (ранее Y.iepi-dm-sa) [</w:t>
      </w:r>
      <w:hyperlink r:id="rId22" w:history="1">
        <w:r w:rsidR="00F06297" w:rsidRPr="00A15475">
          <w:rPr>
            <w:rStyle w:val="Hyperlink"/>
            <w:lang w:val="ru-RU"/>
          </w:rPr>
          <w:t>SG20-R8</w:t>
        </w:r>
      </w:hyperlink>
      <w:r w:rsidRPr="00A15475">
        <w:rPr>
          <w:lang w:val="ru-RU"/>
        </w:rPr>
        <w:t>]</w:t>
      </w:r>
    </w:p>
    <w:p w14:paraId="5B546B7D" w14:textId="6EAE14A9" w:rsidR="00401A89" w:rsidRPr="00A15475" w:rsidRDefault="00401A89" w:rsidP="00401A89">
      <w:pPr>
        <w:pStyle w:val="Rectitle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 xml:space="preserve">Структура оценки безопасности управления данными для основанной </w:t>
      </w:r>
      <w:r w:rsidR="00F06297" w:rsidRPr="00A15475">
        <w:rPr>
          <w:lang w:val="ru-RU"/>
        </w:rPr>
        <w:br/>
      </w:r>
      <w:r w:rsidRPr="00A15475">
        <w:rPr>
          <w:lang w:val="ru-RU"/>
        </w:rPr>
        <w:t>на IoT электроэнергетической инфраструктуры</w:t>
      </w:r>
    </w:p>
    <w:p w14:paraId="50AC7094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0267B343" w14:textId="2E5B2355" w:rsidR="00401A89" w:rsidRPr="00A15475" w:rsidRDefault="00401A89" w:rsidP="00401A89">
      <w:pPr>
        <w:rPr>
          <w:rFonts w:asciiTheme="minorHAnsi" w:hAnsiTheme="minorHAnsi" w:cstheme="minorHAnsi"/>
          <w:b/>
          <w:lang w:val="ru-RU"/>
        </w:rPr>
      </w:pPr>
      <w:r w:rsidRPr="00A15475">
        <w:rPr>
          <w:lang w:val="ru-RU"/>
        </w:rPr>
        <w:t>Оценка безопасности управления данными охватывает различные аспекты жизненного цикла данных основанной на интернете вещей электроэнергетической инфраструктуры (IoT-EPI), включая сбор, передачу, хранение, обработку и обслуживание данных. Такая оценка позволяет определить возможности по обеспечению безопасности на каждом этапе жизненного цикла данных и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 xml:space="preserve">направлена на содействие снижению рисков и угроз безопасности, связанных с основанной на IoT электроэнергетической инфраструктурой, а также на совершенствование процесса предоставления эффективных и безопасных информационных услуг в "умных" городах. </w:t>
      </w:r>
    </w:p>
    <w:p w14:paraId="5F54CE7B" w14:textId="77777777" w:rsidR="00401A89" w:rsidRPr="00A15475" w:rsidRDefault="00401A89" w:rsidP="00401A89">
      <w:pPr>
        <w:rPr>
          <w:rFonts w:asciiTheme="minorHAnsi" w:hAnsiTheme="minorHAnsi" w:cstheme="minorHAnsi"/>
          <w:b/>
          <w:lang w:val="ru-RU"/>
        </w:rPr>
      </w:pPr>
      <w:r w:rsidRPr="00A15475">
        <w:rPr>
          <w:lang w:val="ru-RU"/>
        </w:rPr>
        <w:t>В настоящей Рекомендации приведено описание структуры и соответствующих факторов оценки безопасности управления данными для основанной на IoT электроэнергетической инфраструктуры.</w:t>
      </w:r>
    </w:p>
    <w:p w14:paraId="538226EB" w14:textId="34A026DF" w:rsidR="00401A89" w:rsidRPr="00A15475" w:rsidRDefault="00401A89" w:rsidP="00401A89">
      <w:pPr>
        <w:pStyle w:val="Heading1"/>
        <w:rPr>
          <w:rFonts w:asciiTheme="minorHAnsi" w:hAnsiTheme="minorHAnsi" w:cstheme="minorHAnsi"/>
          <w:lang w:val="ru-RU"/>
        </w:rPr>
      </w:pPr>
      <w:r w:rsidRPr="00A15475">
        <w:rPr>
          <w:bCs/>
          <w:lang w:val="ru-RU"/>
        </w:rPr>
        <w:t>8</w:t>
      </w:r>
      <w:r w:rsidRPr="00A15475">
        <w:rPr>
          <w:lang w:val="ru-RU"/>
        </w:rPr>
        <w:tab/>
        <w:t>Проект новой Рекомендации МСЭ-T Y.4814 (ранее Y.IoT-acs-fra) [</w:t>
      </w:r>
      <w:hyperlink r:id="rId23" w:history="1">
        <w:r w:rsidR="00F06297" w:rsidRPr="00A15475">
          <w:rPr>
            <w:rStyle w:val="Hyperlink"/>
            <w:lang w:val="ru-RU"/>
          </w:rPr>
          <w:t>SG20-R9</w:t>
        </w:r>
      </w:hyperlink>
      <w:r w:rsidRPr="00A15475">
        <w:rPr>
          <w:lang w:val="ru-RU"/>
        </w:rPr>
        <w:t>]</w:t>
      </w:r>
    </w:p>
    <w:p w14:paraId="431BD4DF" w14:textId="0D91EA0A" w:rsidR="00401A89" w:rsidRPr="00A15475" w:rsidRDefault="00401A89" w:rsidP="00401A89">
      <w:pPr>
        <w:pStyle w:val="Rectitle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Функциональные требования к службе управления доступом платформы интернета вещей (IoT) с поддержкой нулевого доверия в</w:t>
      </w:r>
      <w:r w:rsidR="00F06297" w:rsidRPr="00A15475">
        <w:rPr>
          <w:lang w:val="ru-RU"/>
        </w:rPr>
        <w:t> </w:t>
      </w:r>
      <w:r w:rsidRPr="00A15475">
        <w:rPr>
          <w:lang w:val="ru-RU"/>
        </w:rPr>
        <w:t>децентрализованных средах и</w:t>
      </w:r>
      <w:r w:rsidR="00F06297" w:rsidRPr="00A15475">
        <w:rPr>
          <w:rFonts w:asciiTheme="minorHAnsi" w:hAnsiTheme="minorHAnsi"/>
          <w:lang w:val="ru-RU"/>
        </w:rPr>
        <w:t> </w:t>
      </w:r>
      <w:r w:rsidRPr="00A15475">
        <w:rPr>
          <w:lang w:val="ru-RU"/>
        </w:rPr>
        <w:t>ее</w:t>
      </w:r>
      <w:r w:rsidR="00F06297" w:rsidRPr="00A15475">
        <w:rPr>
          <w:rFonts w:asciiTheme="minorHAnsi" w:hAnsiTheme="minorHAnsi"/>
          <w:lang w:val="ru-RU"/>
        </w:rPr>
        <w:t> </w:t>
      </w:r>
      <w:r w:rsidRPr="00A15475">
        <w:rPr>
          <w:lang w:val="ru-RU"/>
        </w:rPr>
        <w:t>архитектура</w:t>
      </w:r>
    </w:p>
    <w:p w14:paraId="1DC23E23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3FD6975C" w14:textId="77777777" w:rsidR="00401A89" w:rsidRPr="00A15475" w:rsidRDefault="00401A89" w:rsidP="00401A89">
      <w:pPr>
        <w:rPr>
          <w:rFonts w:asciiTheme="minorHAnsi" w:hAnsiTheme="minorHAnsi" w:cstheme="minorHAnsi"/>
          <w:b/>
          <w:lang w:val="ru-RU"/>
        </w:rPr>
      </w:pPr>
      <w:r w:rsidRPr="00A15475">
        <w:rPr>
          <w:lang w:val="ru-RU"/>
        </w:rPr>
        <w:t>Платформы интернета вещей (IoT) в децентрализованных средах сталкиваются со множеством существенных проблем, связанных с установлением доверия между объектами IoT (такими как устройства IoT, службы IoT, шлюзы IoT) при их взаимодействии друг с другом. Традиционные решения по управлению доступом для платформ IoT (такие как контроль периметра, аутентификация по паролю, виртуальная частная сеть) не способны полностью устранить эти проблемы, особенно когда объекты IoT развернуты в децентрализованных средах.</w:t>
      </w:r>
    </w:p>
    <w:p w14:paraId="26798BAD" w14:textId="6B781916" w:rsidR="00401A89" w:rsidRPr="00A15475" w:rsidRDefault="00401A89" w:rsidP="00401A89">
      <w:pPr>
        <w:rPr>
          <w:rFonts w:asciiTheme="minorHAnsi" w:hAnsiTheme="minorHAnsi" w:cstheme="minorHAnsi"/>
          <w:b/>
          <w:lang w:val="ru-RU"/>
        </w:rPr>
      </w:pPr>
      <w:r w:rsidRPr="00A15475">
        <w:rPr>
          <w:lang w:val="ru-RU"/>
        </w:rPr>
        <w:t>Нулевое доверие (ZT) – это разновидность принципа кибербезопасности, представляющая собой набор концепций и идей, призванных минимизировать неопределенность при принятии точных решений о доступе с минимальными привилегиями по каждому запросу в информационных системах и службах в условиях, когда сеть считается скомпрометированной [b-NIST SP 800-207]. В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решениях по управлению доступом с на основе ZT уже не требуется определять права доступа в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зависимости от местоположения и домена безопасности, с тем чтобы объекты IoT могли обнаруживать другие объекты IoT на той же или на других платформах IoT и получать к ним доступ. Они должны быть определены для любых запросов на обнаружение и доступ к любым объектам IoT на платформах IoT. Таким образом, решения по управлению доступом на основе ZT подходят для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платформ IoT в децентрализованных средах.</w:t>
      </w:r>
    </w:p>
    <w:p w14:paraId="1FF02ADD" w14:textId="44428722" w:rsidR="00401A89" w:rsidRPr="00A15475" w:rsidRDefault="00401A89" w:rsidP="00401A89">
      <w:pPr>
        <w:rPr>
          <w:rFonts w:asciiTheme="minorHAnsi" w:hAnsiTheme="minorHAnsi" w:cstheme="minorHAnsi"/>
          <w:b/>
          <w:lang w:val="ru-RU"/>
        </w:rPr>
      </w:pPr>
      <w:r w:rsidRPr="00A15475">
        <w:rPr>
          <w:lang w:val="ru-RU"/>
        </w:rPr>
        <w:t>В настоящей Рекомендации представлена служба управления доступом платформы IoT в</w:t>
      </w:r>
      <w:r w:rsidR="00B94895" w:rsidRPr="00A15475">
        <w:rPr>
          <w:lang w:val="ru-RU"/>
        </w:rPr>
        <w:t> </w:t>
      </w:r>
      <w:r w:rsidRPr="00A15475">
        <w:rPr>
          <w:lang w:val="ru-RU"/>
        </w:rPr>
        <w:t>децентрализованных средах с поддержкой ZT, а также определены ее технические характеристики, функциональные требования и архитектура.</w:t>
      </w:r>
    </w:p>
    <w:p w14:paraId="5BA930E8" w14:textId="404D1346" w:rsidR="00401A89" w:rsidRPr="00A15475" w:rsidRDefault="00401A89" w:rsidP="00401A89">
      <w:pPr>
        <w:pStyle w:val="Heading1"/>
        <w:rPr>
          <w:rFonts w:asciiTheme="minorHAnsi" w:hAnsiTheme="minorHAnsi" w:cstheme="minorHAnsi"/>
          <w:lang w:val="ru-RU"/>
        </w:rPr>
      </w:pPr>
      <w:r w:rsidRPr="00A15475">
        <w:rPr>
          <w:bCs/>
          <w:lang w:val="ru-RU"/>
        </w:rPr>
        <w:lastRenderedPageBreak/>
        <w:t>9</w:t>
      </w:r>
      <w:r w:rsidRPr="00A15475">
        <w:rPr>
          <w:lang w:val="ru-RU"/>
        </w:rPr>
        <w:tab/>
        <w:t>Проект новой Рекомендации МСЭ-T Y.4911 (ранее Y.KPI-Flood) [</w:t>
      </w:r>
      <w:hyperlink r:id="rId24" w:history="1">
        <w:r w:rsidR="00F06297" w:rsidRPr="00A15475">
          <w:rPr>
            <w:rStyle w:val="Hyperlink"/>
            <w:lang w:val="ru-RU"/>
          </w:rPr>
          <w:t>SG20-R10</w:t>
        </w:r>
      </w:hyperlink>
      <w:r w:rsidRPr="00A15475">
        <w:rPr>
          <w:lang w:val="ru-RU"/>
        </w:rPr>
        <w:t>]</w:t>
      </w:r>
    </w:p>
    <w:p w14:paraId="04C61F35" w14:textId="3338A7E7" w:rsidR="00401A89" w:rsidRPr="00A15475" w:rsidRDefault="00401A89" w:rsidP="00401A89">
      <w:pPr>
        <w:pStyle w:val="Rectitle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Ключевые показатели эффективности средств информационной поддержки на</w:t>
      </w:r>
      <w:r w:rsidR="00F06297" w:rsidRPr="00A15475">
        <w:rPr>
          <w:rFonts w:asciiTheme="minorHAnsi" w:hAnsiTheme="minorHAnsi"/>
          <w:lang w:val="ru-RU"/>
        </w:rPr>
        <w:t> </w:t>
      </w:r>
      <w:r w:rsidRPr="00A15475">
        <w:rPr>
          <w:lang w:val="ru-RU"/>
        </w:rPr>
        <w:t>основе ИКТ для предотвращения и ликвидации последствий наводнений</w:t>
      </w:r>
      <w:r w:rsidR="00F06297" w:rsidRPr="00A15475">
        <w:rPr>
          <w:rFonts w:asciiTheme="minorHAnsi" w:hAnsiTheme="minorHAnsi"/>
          <w:lang w:val="ru-RU"/>
        </w:rPr>
        <w:t> </w:t>
      </w:r>
      <w:r w:rsidRPr="00A15475">
        <w:rPr>
          <w:lang w:val="ru-RU"/>
        </w:rPr>
        <w:t>в</w:t>
      </w:r>
      <w:r w:rsidR="00F06297" w:rsidRPr="00A15475">
        <w:rPr>
          <w:lang w:val="ru-RU"/>
        </w:rPr>
        <w:t> </w:t>
      </w:r>
      <w:r w:rsidRPr="00A15475">
        <w:rPr>
          <w:lang w:val="ru-RU"/>
        </w:rPr>
        <w:t>городах</w:t>
      </w:r>
    </w:p>
    <w:p w14:paraId="3FA7EF73" w14:textId="77777777" w:rsidR="00401A89" w:rsidRPr="00A15475" w:rsidRDefault="00401A89" w:rsidP="00401A89">
      <w:pPr>
        <w:pStyle w:val="Headingb"/>
        <w:rPr>
          <w:rFonts w:asciiTheme="minorHAnsi" w:hAnsiTheme="minorHAnsi" w:cstheme="minorHAnsi"/>
          <w:lang w:val="ru-RU"/>
        </w:rPr>
      </w:pPr>
      <w:r w:rsidRPr="00A15475">
        <w:rPr>
          <w:lang w:val="ru-RU"/>
        </w:rPr>
        <w:t>Резюме</w:t>
      </w:r>
    </w:p>
    <w:p w14:paraId="2899D549" w14:textId="77777777" w:rsidR="00401A89" w:rsidRPr="00A15475" w:rsidRDefault="00401A89" w:rsidP="00401A89">
      <w:pPr>
        <w:rPr>
          <w:szCs w:val="24"/>
          <w:lang w:val="ru-RU"/>
        </w:rPr>
      </w:pPr>
      <w:r w:rsidRPr="00A15475">
        <w:rPr>
          <w:szCs w:val="24"/>
          <w:lang w:val="ru-RU"/>
        </w:rPr>
        <w:t>Наводнения являются критически важной проблемой, влияющей на безопасность городов. Существует множество видов информационной поддержки для предотвращения и ликвидации последствий наводнений; однако весьма полезной для городов была бы комплексная оценка средств информационной поддержки. В настоящей Рекомендации приведен набор ключевых показателей эффективности для оценки средств информационной поддержки на основе ИКТ, используемых для предотвращения и ликвидации последствий наводнений в городах.</w:t>
      </w:r>
    </w:p>
    <w:p w14:paraId="7BFBB5A0" w14:textId="77777777" w:rsidR="00A7119D" w:rsidRPr="00A15475" w:rsidRDefault="00A7119D" w:rsidP="00A7119D">
      <w:pPr>
        <w:rPr>
          <w:lang w:val="ru-RU"/>
        </w:rPr>
      </w:pPr>
      <w:r w:rsidRPr="00A15475">
        <w:rPr>
          <w:lang w:val="ru-RU"/>
        </w:rPr>
        <w:br w:type="page"/>
      </w:r>
    </w:p>
    <w:p w14:paraId="50BC49D3" w14:textId="609CD747" w:rsidR="00713D99" w:rsidRPr="00A15475" w:rsidRDefault="00713D99" w:rsidP="00BF1038">
      <w:pPr>
        <w:pStyle w:val="AnnexNo"/>
        <w:pageBreakBefore/>
        <w:rPr>
          <w:lang w:val="ru-RU"/>
        </w:rPr>
      </w:pPr>
      <w:r w:rsidRPr="00A15475">
        <w:rPr>
          <w:lang w:val="ru-RU"/>
        </w:rPr>
        <w:lastRenderedPageBreak/>
        <w:t>ПРИЛОЖЕНИЕ 2</w:t>
      </w:r>
    </w:p>
    <w:p w14:paraId="6268FE8A" w14:textId="75E9090A" w:rsidR="00713D99" w:rsidRPr="00A15475" w:rsidRDefault="00713D99" w:rsidP="00F06297">
      <w:pPr>
        <w:pStyle w:val="Annextitle"/>
        <w:rPr>
          <w:lang w:val="ru-RU"/>
        </w:rPr>
      </w:pPr>
      <w:r w:rsidRPr="00A15475">
        <w:rPr>
          <w:lang w:val="ru-RU"/>
        </w:rPr>
        <w:t xml:space="preserve">Предмет: ответ Государства-Члена на Циркуляр </w:t>
      </w:r>
      <w:r w:rsidR="00F06297" w:rsidRPr="00A15475">
        <w:rPr>
          <w:lang w:val="ru-RU"/>
        </w:rPr>
        <w:t>39</w:t>
      </w:r>
      <w:r w:rsidRPr="00A15475">
        <w:rPr>
          <w:lang w:val="ru-RU"/>
        </w:rPr>
        <w:t xml:space="preserve"> БСЭ </w:t>
      </w:r>
      <w:r w:rsidRPr="00A15475">
        <w:rPr>
          <w:lang w:val="ru-RU"/>
        </w:rPr>
        <w:br/>
        <w:t xml:space="preserve">Консультации </w:t>
      </w:r>
      <w:r w:rsidR="00F06297" w:rsidRPr="00A15475">
        <w:rPr>
          <w:lang w:val="ru-RU"/>
        </w:rPr>
        <w:t>по проектам новых Рекомендаций МСЭ-T Y.4235 (ранее Y.PGComNet</w:t>
      </w:r>
      <w:r w:rsidR="00F06297" w:rsidRPr="00A15475">
        <w:rPr>
          <w:lang w:val="ru-RU"/>
        </w:rPr>
        <w:noBreakHyphen/>
        <w:t>Reqts), МСЭ-T Y.4236 (ранее Y.EMM-Reqts), МСЭ-T Y.4237 (ранее Y.DTT-IWCS), МСЭ-T Y.4496 (ранее Y.RA-PHE), МСЭ-T Y.4708 (ранее Y.IoT-DPE), МСЭ-T Y.4609 (ранее Y.metadata-EPI), МСЭ-T Y.4813 (ранее Y.iepi-dm-sa), МСЭ</w:t>
      </w:r>
      <w:r w:rsidR="00F06297" w:rsidRPr="00A15475">
        <w:rPr>
          <w:lang w:val="ru-RU"/>
        </w:rPr>
        <w:noBreakHyphen/>
        <w:t xml:space="preserve">T Y.4814 (ранее Y.IoT-acs-fra) и МСЭ-T Y.4911 (ранее Y.KPI-Flood), </w:t>
      </w:r>
      <w:r w:rsidR="00F06297" w:rsidRPr="00A15475">
        <w:rPr>
          <w:lang w:val="ru-RU"/>
        </w:rPr>
        <w:br/>
        <w:t>по которым сделано заключение</w:t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1064"/>
        <w:gridCol w:w="4039"/>
        <w:gridCol w:w="1276"/>
        <w:gridCol w:w="3402"/>
      </w:tblGrid>
      <w:tr w:rsidR="00713D99" w:rsidRPr="00F16FA9" w14:paraId="19031902" w14:textId="77777777" w:rsidTr="002D1391">
        <w:tc>
          <w:tcPr>
            <w:tcW w:w="1064" w:type="dxa"/>
            <w:shd w:val="clear" w:color="auto" w:fill="auto"/>
          </w:tcPr>
          <w:p w14:paraId="70F9DAA2" w14:textId="77777777" w:rsidR="00713D99" w:rsidRPr="00A15475" w:rsidRDefault="00713D99" w:rsidP="00713D99">
            <w:pPr>
              <w:overflowPunct/>
              <w:autoSpaceDE/>
              <w:autoSpaceDN/>
              <w:adjustRightInd/>
              <w:ind w:left="-113"/>
              <w:jc w:val="right"/>
              <w:textAlignment w:val="auto"/>
              <w:rPr>
                <w:szCs w:val="24"/>
                <w:lang w:val="ru-RU"/>
              </w:rPr>
            </w:pPr>
            <w:r w:rsidRPr="00A15475">
              <w:rPr>
                <w:b/>
                <w:bCs/>
                <w:szCs w:val="24"/>
                <w:lang w:val="ru-RU"/>
              </w:rPr>
              <w:t>Кому</w:t>
            </w:r>
            <w:r w:rsidRPr="00A15475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6EEEFBEA" w14:textId="38358E2C" w:rsidR="00713D99" w:rsidRPr="00A15475" w:rsidRDefault="00713D99" w:rsidP="00A7119D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szCs w:val="24"/>
                <w:lang w:val="ru-RU"/>
              </w:rPr>
            </w:pPr>
            <w:r w:rsidRPr="00A15475">
              <w:rPr>
                <w:szCs w:val="24"/>
                <w:lang w:val="ru-RU"/>
              </w:rPr>
              <w:t xml:space="preserve">Директору </w:t>
            </w:r>
            <w:r w:rsidRPr="00A15475">
              <w:rPr>
                <w:szCs w:val="24"/>
                <w:lang w:val="ru-RU"/>
              </w:rPr>
              <w:br/>
              <w:t>Бюро стандартизации электросвязи</w:t>
            </w:r>
            <w:r w:rsidR="00A7119D" w:rsidRPr="00A15475">
              <w:rPr>
                <w:szCs w:val="24"/>
                <w:lang w:val="ru-RU"/>
              </w:rPr>
              <w:br/>
            </w:r>
            <w:r w:rsidRPr="00A15475">
              <w:rPr>
                <w:szCs w:val="24"/>
                <w:lang w:val="ru-RU"/>
              </w:rPr>
              <w:t>Международный союз электросвязи</w:t>
            </w:r>
            <w:r w:rsidR="00A7119D" w:rsidRPr="00A15475">
              <w:rPr>
                <w:szCs w:val="24"/>
                <w:lang w:val="ru-RU"/>
              </w:rPr>
              <w:br/>
            </w:r>
            <w:r w:rsidRPr="00A15475">
              <w:rPr>
                <w:szCs w:val="24"/>
                <w:lang w:val="ru-RU"/>
              </w:rPr>
              <w:t>Place des Nations</w:t>
            </w:r>
            <w:r w:rsidR="00A7119D" w:rsidRPr="00A15475">
              <w:rPr>
                <w:szCs w:val="24"/>
                <w:lang w:val="ru-RU"/>
              </w:rPr>
              <w:br/>
            </w:r>
            <w:r w:rsidRPr="00A15475">
              <w:rPr>
                <w:szCs w:val="24"/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1432708" w14:textId="77777777" w:rsidR="00713D99" w:rsidRPr="00A15475" w:rsidRDefault="00713D99" w:rsidP="00713D99">
            <w:pPr>
              <w:overflowPunct/>
              <w:autoSpaceDE/>
              <w:autoSpaceDN/>
              <w:adjustRightInd/>
              <w:jc w:val="right"/>
              <w:textAlignment w:val="auto"/>
              <w:rPr>
                <w:szCs w:val="24"/>
                <w:lang w:val="ru-RU"/>
              </w:rPr>
            </w:pPr>
            <w:r w:rsidRPr="00A15475">
              <w:rPr>
                <w:b/>
                <w:bCs/>
                <w:szCs w:val="24"/>
                <w:lang w:val="ru-RU"/>
              </w:rPr>
              <w:t>От</w:t>
            </w:r>
            <w:r w:rsidRPr="00A15475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546D26A" w14:textId="1C5306B8" w:rsidR="00713D99" w:rsidRPr="00A15475" w:rsidRDefault="00713D99" w:rsidP="00A7119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ru-RU"/>
              </w:rPr>
            </w:pPr>
            <w:r w:rsidRPr="00A15475">
              <w:rPr>
                <w:szCs w:val="24"/>
                <w:highlight w:val="green"/>
                <w:lang w:val="ru-RU"/>
              </w:rPr>
              <w:t>[Фамилия]</w:t>
            </w:r>
            <w:r w:rsidR="00A7119D" w:rsidRPr="00A15475">
              <w:rPr>
                <w:szCs w:val="24"/>
                <w:highlight w:val="green"/>
                <w:lang w:val="ru-RU"/>
              </w:rPr>
              <w:br/>
            </w:r>
            <w:r w:rsidRPr="00A15475">
              <w:rPr>
                <w:szCs w:val="24"/>
                <w:highlight w:val="green"/>
                <w:lang w:val="ru-RU"/>
              </w:rPr>
              <w:t>[Официальная должность/титул]</w:t>
            </w:r>
            <w:r w:rsidR="00A7119D" w:rsidRPr="00A15475">
              <w:rPr>
                <w:szCs w:val="24"/>
                <w:highlight w:val="green"/>
                <w:lang w:val="ru-RU"/>
              </w:rPr>
              <w:br/>
            </w:r>
            <w:r w:rsidRPr="00A15475">
              <w:rPr>
                <w:szCs w:val="24"/>
                <w:highlight w:val="green"/>
                <w:lang w:val="ru-RU"/>
              </w:rPr>
              <w:t>[Адрес]</w:t>
            </w:r>
          </w:p>
        </w:tc>
      </w:tr>
      <w:tr w:rsidR="002D1391" w:rsidRPr="00A15475" w14:paraId="6B3A3593" w14:textId="77777777" w:rsidTr="002D1391">
        <w:trPr>
          <w:trHeight w:val="237"/>
        </w:trPr>
        <w:tc>
          <w:tcPr>
            <w:tcW w:w="1064" w:type="dxa"/>
            <w:shd w:val="clear" w:color="auto" w:fill="auto"/>
          </w:tcPr>
          <w:p w14:paraId="70C83C86" w14:textId="30361825" w:rsidR="002D1391" w:rsidRPr="00A15475" w:rsidRDefault="002D1391" w:rsidP="00713D99">
            <w:pPr>
              <w:spacing w:before="0"/>
              <w:ind w:left="-113"/>
              <w:jc w:val="right"/>
              <w:rPr>
                <w:szCs w:val="24"/>
                <w:lang w:val="ru-RU"/>
              </w:rPr>
            </w:pPr>
            <w:r w:rsidRPr="00A15475">
              <w:rPr>
                <w:b/>
                <w:bCs/>
                <w:szCs w:val="24"/>
                <w:lang w:val="ru-RU"/>
              </w:rPr>
              <w:t>Факс</w:t>
            </w:r>
            <w:r w:rsidRPr="00A15475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056BC751" w14:textId="4FAD7138" w:rsidR="002D1391" w:rsidRPr="00A15475" w:rsidRDefault="002D1391" w:rsidP="00713D99">
            <w:pPr>
              <w:spacing w:before="0"/>
              <w:rPr>
                <w:szCs w:val="24"/>
                <w:lang w:val="ru-RU"/>
              </w:rPr>
            </w:pPr>
            <w:r w:rsidRPr="00A15475">
              <w:rPr>
                <w:szCs w:val="24"/>
                <w:lang w:val="ru-RU"/>
              </w:rPr>
              <w:t>+41 22 730 5853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6FF94749" w14:textId="2240F7DC" w:rsidR="002D1391" w:rsidRPr="00A15475" w:rsidRDefault="002D1391" w:rsidP="00713D99">
            <w:pPr>
              <w:spacing w:before="0"/>
              <w:jc w:val="right"/>
              <w:rPr>
                <w:szCs w:val="24"/>
                <w:lang w:val="ru-RU"/>
              </w:rPr>
            </w:pPr>
            <w:r w:rsidRPr="00A15475">
              <w:rPr>
                <w:b/>
                <w:bCs/>
                <w:szCs w:val="24"/>
                <w:lang w:val="ru-RU"/>
              </w:rPr>
              <w:t>Факс</w:t>
            </w:r>
            <w:r w:rsidRPr="00A15475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4930ABC3" w14:textId="77777777" w:rsidR="002D1391" w:rsidRPr="00A15475" w:rsidRDefault="002D1391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</w:p>
        </w:tc>
      </w:tr>
      <w:tr w:rsidR="002D1391" w:rsidRPr="00A15475" w14:paraId="604F385D" w14:textId="77777777" w:rsidTr="002D1391">
        <w:trPr>
          <w:trHeight w:val="301"/>
        </w:trPr>
        <w:tc>
          <w:tcPr>
            <w:tcW w:w="1064" w:type="dxa"/>
            <w:shd w:val="clear" w:color="auto" w:fill="auto"/>
          </w:tcPr>
          <w:p w14:paraId="0E329872" w14:textId="77777777" w:rsidR="002D1391" w:rsidRPr="00A15475" w:rsidRDefault="002D1391" w:rsidP="002D1391">
            <w:pPr>
              <w:spacing w:before="0"/>
              <w:ind w:left="-113"/>
              <w:jc w:val="right"/>
              <w:rPr>
                <w:b/>
                <w:bCs/>
                <w:szCs w:val="24"/>
                <w:lang w:val="ru-RU"/>
              </w:rPr>
            </w:pPr>
            <w:r w:rsidRPr="00A15475">
              <w:rPr>
                <w:b/>
                <w:bCs/>
                <w:szCs w:val="24"/>
                <w:lang w:val="ru-RU"/>
              </w:rPr>
              <w:t>Эл. почта</w:t>
            </w:r>
            <w:r w:rsidRPr="00A15475">
              <w:rPr>
                <w:szCs w:val="24"/>
                <w:lang w:val="ru-RU"/>
              </w:rPr>
              <w:t>:</w:t>
            </w: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460F03F6" w14:textId="77777777" w:rsidR="002D1391" w:rsidRPr="00A15475" w:rsidRDefault="002D1391" w:rsidP="002D1391">
            <w:pPr>
              <w:spacing w:before="0"/>
              <w:rPr>
                <w:szCs w:val="24"/>
                <w:lang w:val="ru-RU"/>
              </w:rPr>
            </w:pPr>
            <w:hyperlink r:id="rId25" w:history="1">
              <w:r w:rsidRPr="00A15475">
                <w:rPr>
                  <w:color w:val="0000FF"/>
                  <w:szCs w:val="24"/>
                  <w:u w:val="single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4917D733" w14:textId="77777777" w:rsidR="002D1391" w:rsidRPr="00A15475" w:rsidRDefault="002D1391" w:rsidP="002D1391">
            <w:pPr>
              <w:spacing w:before="0"/>
              <w:jc w:val="right"/>
              <w:rPr>
                <w:b/>
                <w:bCs/>
                <w:szCs w:val="24"/>
                <w:lang w:val="ru-RU"/>
              </w:rPr>
            </w:pPr>
            <w:r w:rsidRPr="00A15475">
              <w:rPr>
                <w:b/>
                <w:bCs/>
                <w:szCs w:val="24"/>
                <w:lang w:val="ru-RU"/>
              </w:rPr>
              <w:t>Эл. почта</w:t>
            </w:r>
            <w:r w:rsidRPr="00A15475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32A78968" w14:textId="77777777" w:rsidR="002D1391" w:rsidRPr="00A15475" w:rsidRDefault="002D1391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</w:p>
        </w:tc>
      </w:tr>
      <w:tr w:rsidR="00713D99" w:rsidRPr="00A15475" w14:paraId="0C59F2A2" w14:textId="77777777" w:rsidTr="009F717B">
        <w:tc>
          <w:tcPr>
            <w:tcW w:w="1064" w:type="dxa"/>
            <w:shd w:val="clear" w:color="auto" w:fill="auto"/>
          </w:tcPr>
          <w:p w14:paraId="33262B29" w14:textId="77777777" w:rsidR="00713D99" w:rsidRPr="00A15475" w:rsidRDefault="00713D99" w:rsidP="00713D99">
            <w:pPr>
              <w:overflowPunct/>
              <w:autoSpaceDE/>
              <w:autoSpaceDN/>
              <w:adjustRightInd/>
              <w:spacing w:before="0"/>
              <w:ind w:left="-113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039" w:type="dxa"/>
            <w:tcBorders>
              <w:right w:val="single" w:sz="8" w:space="0" w:color="auto"/>
            </w:tcBorders>
            <w:shd w:val="clear" w:color="auto" w:fill="auto"/>
          </w:tcPr>
          <w:p w14:paraId="5A5286F4" w14:textId="77777777" w:rsidR="00713D99" w:rsidRPr="00A15475" w:rsidRDefault="00713D99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B102E49" w14:textId="77777777" w:rsidR="00713D99" w:rsidRPr="00A15475" w:rsidRDefault="00713D99" w:rsidP="00713D99">
            <w:pPr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b/>
                <w:bCs/>
                <w:szCs w:val="24"/>
                <w:lang w:val="ru-RU"/>
              </w:rPr>
            </w:pPr>
            <w:r w:rsidRPr="00A15475">
              <w:rPr>
                <w:b/>
                <w:bCs/>
                <w:szCs w:val="24"/>
                <w:lang w:val="ru-RU"/>
              </w:rPr>
              <w:t>Дата</w:t>
            </w:r>
            <w:r w:rsidRPr="00A15475">
              <w:rPr>
                <w:szCs w:val="24"/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6CC72B9" w14:textId="77777777" w:rsidR="00713D99" w:rsidRPr="00A15475" w:rsidRDefault="00713D99" w:rsidP="00713D99">
            <w:pPr>
              <w:overflowPunct/>
              <w:autoSpaceDE/>
              <w:autoSpaceDN/>
              <w:adjustRightInd/>
              <w:spacing w:before="0"/>
              <w:textAlignment w:val="auto"/>
              <w:rPr>
                <w:szCs w:val="24"/>
                <w:lang w:val="ru-RU"/>
              </w:rPr>
            </w:pPr>
            <w:r w:rsidRPr="00A15475">
              <w:rPr>
                <w:szCs w:val="24"/>
                <w:highlight w:val="green"/>
                <w:lang w:val="ru-RU"/>
              </w:rPr>
              <w:t>[Место,] [Дата]</w:t>
            </w:r>
          </w:p>
        </w:tc>
      </w:tr>
    </w:tbl>
    <w:p w14:paraId="71BDF901" w14:textId="77777777" w:rsidR="00713D99" w:rsidRPr="00A15475" w:rsidRDefault="00713D99" w:rsidP="00713D99">
      <w:pPr>
        <w:overflowPunct/>
        <w:autoSpaceDE/>
        <w:autoSpaceDN/>
        <w:adjustRightInd/>
        <w:spacing w:before="480"/>
        <w:textAlignment w:val="auto"/>
        <w:rPr>
          <w:szCs w:val="24"/>
          <w:lang w:val="ru-RU"/>
        </w:rPr>
      </w:pPr>
      <w:r w:rsidRPr="00A15475">
        <w:rPr>
          <w:szCs w:val="24"/>
          <w:lang w:val="ru-RU"/>
        </w:rPr>
        <w:t>Уважаемая госпожа,</w:t>
      </w:r>
      <w:r w:rsidRPr="00A15475">
        <w:rPr>
          <w:szCs w:val="24"/>
          <w:lang w:val="ru-RU"/>
        </w:rPr>
        <w:br/>
        <w:t>уважаемый господин,</w:t>
      </w:r>
    </w:p>
    <w:p w14:paraId="2006987F" w14:textId="4D825F86" w:rsidR="00713D99" w:rsidRPr="00A15475" w:rsidRDefault="00713D99" w:rsidP="00713D99">
      <w:pPr>
        <w:overflowPunct/>
        <w:autoSpaceDE/>
        <w:autoSpaceDN/>
        <w:adjustRightInd/>
        <w:spacing w:after="120"/>
        <w:textAlignment w:val="auto"/>
        <w:rPr>
          <w:szCs w:val="24"/>
          <w:lang w:val="ru-RU"/>
        </w:rPr>
      </w:pPr>
      <w:r w:rsidRPr="00A15475">
        <w:rPr>
          <w:szCs w:val="24"/>
          <w:lang w:val="ru-RU"/>
        </w:rPr>
        <w:t xml:space="preserve">В рамках консультаций с Государствами-Членами </w:t>
      </w:r>
      <w:r w:rsidRPr="00A15475">
        <w:rPr>
          <w:bCs/>
          <w:szCs w:val="24"/>
          <w:lang w:val="ru-RU"/>
        </w:rPr>
        <w:t>по указанным в Циркуляре </w:t>
      </w:r>
      <w:r w:rsidR="00F06297" w:rsidRPr="00A15475">
        <w:rPr>
          <w:bCs/>
          <w:szCs w:val="24"/>
          <w:lang w:val="ru-RU"/>
        </w:rPr>
        <w:t>39</w:t>
      </w:r>
      <w:r w:rsidRPr="00A15475">
        <w:rPr>
          <w:bCs/>
          <w:szCs w:val="24"/>
          <w:lang w:val="ru-RU"/>
        </w:rPr>
        <w:t xml:space="preserve"> БСЭ проектам текстов, по которым сделано </w:t>
      </w:r>
      <w:r w:rsidRPr="00A15475">
        <w:rPr>
          <w:szCs w:val="24"/>
          <w:lang w:val="ru-RU"/>
        </w:rPr>
        <w:t>заключение</w:t>
      </w:r>
      <w:r w:rsidRPr="00A15475">
        <w:rPr>
          <w:bCs/>
          <w:szCs w:val="24"/>
          <w:lang w:val="ru-RU"/>
        </w:rPr>
        <w:t xml:space="preserve">, </w:t>
      </w:r>
      <w:r w:rsidRPr="00A15475">
        <w:rPr>
          <w:szCs w:val="24"/>
          <w:lang w:val="ru-RU"/>
        </w:rPr>
        <w:t>я хотел/хотела бы сообщить вам мнение администрации, изложенное в таблице, ниже.</w:t>
      </w:r>
    </w:p>
    <w:tbl>
      <w:tblPr>
        <w:tblW w:w="9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646"/>
      </w:tblGrid>
      <w:tr w:rsidR="00713D99" w:rsidRPr="00F16FA9" w14:paraId="79AE88E6" w14:textId="77777777" w:rsidTr="009F717B">
        <w:trPr>
          <w:cantSplit/>
          <w:tblHeader/>
        </w:trPr>
        <w:tc>
          <w:tcPr>
            <w:tcW w:w="1980" w:type="dxa"/>
            <w:vAlign w:val="center"/>
          </w:tcPr>
          <w:p w14:paraId="381500CD" w14:textId="77777777" w:rsidR="00713D99" w:rsidRPr="00A15475" w:rsidRDefault="00713D99" w:rsidP="00713D99">
            <w:pPr>
              <w:spacing w:before="80" w:after="8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shd w:val="clear" w:color="auto" w:fill="auto"/>
            <w:vAlign w:val="center"/>
          </w:tcPr>
          <w:p w14:paraId="18CC88F3" w14:textId="77777777" w:rsidR="00713D99" w:rsidRPr="00A15475" w:rsidRDefault="00713D99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80" w:after="80"/>
              <w:ind w:left="939" w:hanging="459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t>Выбрать одну из двух ячеек</w:t>
            </w:r>
          </w:p>
        </w:tc>
      </w:tr>
      <w:tr w:rsidR="00713D99" w:rsidRPr="00F16FA9" w14:paraId="791C7EBF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C6C95B" w14:textId="0F3D1E09" w:rsidR="00713D99" w:rsidRPr="00A15475" w:rsidRDefault="00083732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t xml:space="preserve">Проект новой Рекомендации МСЭ-T Y.4235 (ранее </w:t>
            </w:r>
            <w:r w:rsidRPr="00A15475">
              <w:rPr>
                <w:b/>
                <w:bCs/>
                <w:sz w:val="20"/>
                <w:lang w:val="ru-RU"/>
              </w:rPr>
              <w:br/>
              <w:t>Y.PGComNet-Reqts)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6DD1" w14:textId="50CCA2A9" w:rsidR="00713D99" w:rsidRPr="00A15475" w:rsidRDefault="009922CB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70594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713D99" w:rsidRPr="00A15475">
              <w:rPr>
                <w:sz w:val="20"/>
                <w:lang w:val="ru-RU"/>
              </w:rPr>
              <w:t xml:space="preserve"> </w:t>
            </w:r>
            <w:r w:rsidR="00F06297" w:rsidRPr="00A15475">
              <w:rPr>
                <w:sz w:val="20"/>
                <w:lang w:val="ru-RU"/>
              </w:rPr>
              <w:t xml:space="preserve">20-й Исследовательской комиссии </w:t>
            </w:r>
            <w:r w:rsidR="00713D99" w:rsidRPr="00A15475">
              <w:rPr>
                <w:sz w:val="20"/>
                <w:lang w:val="ru-RU"/>
              </w:rPr>
              <w:t>для</w:t>
            </w:r>
            <w:r w:rsidR="00F06297" w:rsidRPr="00A15475">
              <w:rPr>
                <w:sz w:val="20"/>
                <w:lang w:val="ru-RU"/>
              </w:rPr>
              <w:t> </w:t>
            </w:r>
            <w:r w:rsidR="00713D99" w:rsidRPr="00A15475">
              <w:rPr>
                <w:sz w:val="20"/>
                <w:lang w:val="ru-RU"/>
              </w:rPr>
              <w:t>рассмотрения этого текста с целью его утверждения (в этом случае выбрать один из двух вариантов):</w:t>
            </w:r>
          </w:p>
          <w:p w14:paraId="63ACC8E2" w14:textId="1B383F04" w:rsidR="00713D99" w:rsidRPr="00A15475" w:rsidRDefault="009922CB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51126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6A37DC2" w14:textId="4180FBE6" w:rsidR="00713D99" w:rsidRPr="00A15475" w:rsidRDefault="009922CB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5467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F16FA9" w14:paraId="14014E30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6E94" w14:textId="77777777" w:rsidR="00713D99" w:rsidRPr="00A15475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A1415" w14:textId="6C9A2B17" w:rsidR="00713D99" w:rsidRPr="00A15475" w:rsidRDefault="009922CB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5484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A15475">
              <w:rPr>
                <w:sz w:val="20"/>
                <w:lang w:val="ru-RU"/>
              </w:rPr>
              <w:tab/>
            </w:r>
            <w:r w:rsidR="00713D99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713D99" w:rsidRPr="00A15475">
              <w:rPr>
                <w:sz w:val="20"/>
                <w:lang w:val="ru-RU"/>
              </w:rPr>
              <w:t xml:space="preserve"> </w:t>
            </w:r>
            <w:r w:rsidR="00F06297" w:rsidRPr="00A15475">
              <w:rPr>
                <w:sz w:val="20"/>
                <w:lang w:val="ru-RU"/>
              </w:rPr>
              <w:t xml:space="preserve">20-й Исследовательской комиссии </w:t>
            </w:r>
            <w:r w:rsidR="00713D99" w:rsidRPr="00A15475">
              <w:rPr>
                <w:sz w:val="20"/>
                <w:lang w:val="ru-RU"/>
              </w:rPr>
              <w:t>для</w:t>
            </w:r>
            <w:r w:rsidR="00F06297" w:rsidRPr="00A15475">
              <w:rPr>
                <w:sz w:val="20"/>
                <w:lang w:val="ru-RU"/>
              </w:rPr>
              <w:t> </w:t>
            </w:r>
            <w:r w:rsidR="00713D99" w:rsidRPr="00A15475">
              <w:rPr>
                <w:sz w:val="20"/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713D99" w:rsidRPr="00F16FA9" w14:paraId="14C2EAB9" w14:textId="77777777" w:rsidTr="009F717B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131C6" w14:textId="7983D9A7" w:rsidR="00713D99" w:rsidRPr="00A15475" w:rsidRDefault="00083732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t xml:space="preserve">Проект новой Рекомендации МСЭ-T Y.4236 (ранее </w:t>
            </w:r>
            <w:r w:rsidRPr="00A15475">
              <w:rPr>
                <w:b/>
                <w:bCs/>
                <w:sz w:val="20"/>
                <w:lang w:val="ru-RU"/>
              </w:rPr>
              <w:br/>
              <w:t>Y.EMM-Reqts)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4475" w14:textId="777A6C0D" w:rsidR="00713D99" w:rsidRPr="00A15475" w:rsidRDefault="009922CB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31345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713D99" w:rsidRPr="00A15475">
              <w:rPr>
                <w:sz w:val="20"/>
                <w:lang w:val="ru-RU"/>
              </w:rPr>
              <w:t xml:space="preserve"> </w:t>
            </w:r>
            <w:r w:rsidR="00F06297" w:rsidRPr="00A15475">
              <w:rPr>
                <w:sz w:val="20"/>
                <w:lang w:val="ru-RU"/>
              </w:rPr>
              <w:t xml:space="preserve">20-й Исследовательской комиссии </w:t>
            </w:r>
            <w:r w:rsidR="00713D99" w:rsidRPr="00A15475">
              <w:rPr>
                <w:sz w:val="20"/>
                <w:lang w:val="ru-RU"/>
              </w:rPr>
              <w:t>для</w:t>
            </w:r>
            <w:r w:rsidR="00F06297" w:rsidRPr="00A15475">
              <w:rPr>
                <w:sz w:val="20"/>
                <w:lang w:val="ru-RU"/>
              </w:rPr>
              <w:t> </w:t>
            </w:r>
            <w:r w:rsidR="00713D99" w:rsidRPr="00A15475">
              <w:rPr>
                <w:sz w:val="20"/>
                <w:lang w:val="ru-RU"/>
              </w:rPr>
              <w:t>рассмотрения этого текста с целью его утверждения (в этом случае выбрать один из двух вариантов):</w:t>
            </w:r>
          </w:p>
          <w:p w14:paraId="4A7219F0" w14:textId="31FA4255" w:rsidR="00713D99" w:rsidRPr="00A15475" w:rsidRDefault="009922CB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618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659F970" w14:textId="5DAE53A1" w:rsidR="00713D99" w:rsidRPr="00A15475" w:rsidRDefault="009922CB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781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713D99" w:rsidRPr="00F16FA9" w14:paraId="2C5FCFFC" w14:textId="77777777" w:rsidTr="009F717B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750E" w14:textId="77777777" w:rsidR="00713D99" w:rsidRPr="00A15475" w:rsidRDefault="00713D99" w:rsidP="00713D99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E5641" w14:textId="2499A412" w:rsidR="00713D99" w:rsidRPr="00A15475" w:rsidRDefault="009922CB" w:rsidP="00713D9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14739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EE9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713D99" w:rsidRPr="00A15475">
              <w:rPr>
                <w:sz w:val="20"/>
                <w:lang w:val="ru-RU"/>
              </w:rPr>
              <w:tab/>
            </w:r>
            <w:r w:rsidR="00713D99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713D99" w:rsidRPr="00A15475">
              <w:rPr>
                <w:sz w:val="20"/>
                <w:lang w:val="ru-RU"/>
              </w:rPr>
              <w:t xml:space="preserve"> </w:t>
            </w:r>
            <w:r w:rsidR="00F06297" w:rsidRPr="00A15475">
              <w:rPr>
                <w:sz w:val="20"/>
                <w:lang w:val="ru-RU"/>
              </w:rPr>
              <w:t xml:space="preserve">20-й Исследовательской комиссии </w:t>
            </w:r>
            <w:r w:rsidR="00713D99" w:rsidRPr="00A15475">
              <w:rPr>
                <w:sz w:val="20"/>
                <w:lang w:val="ru-RU"/>
              </w:rPr>
              <w:t>для</w:t>
            </w:r>
            <w:r w:rsidR="00F06297" w:rsidRPr="00A15475">
              <w:rPr>
                <w:sz w:val="20"/>
                <w:lang w:val="ru-RU"/>
              </w:rPr>
              <w:t> </w:t>
            </w:r>
            <w:r w:rsidR="00713D99" w:rsidRPr="00A15475">
              <w:rPr>
                <w:sz w:val="20"/>
                <w:lang w:val="ru-RU"/>
              </w:rPr>
              <w:t>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083732" w:rsidRPr="00F16FA9" w14:paraId="072E8F97" w14:textId="77777777" w:rsidTr="0001133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C2005" w14:textId="5BDE3362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lastRenderedPageBreak/>
              <w:t>Проект новой Рекомендации МСЭ-T Y.4237 (ранее Y.dt-IWCS)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0BBA" w14:textId="2C55BC5A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72703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895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(в этом случае выбрать один из двух вариантов):</w:t>
            </w:r>
          </w:p>
          <w:p w14:paraId="27BFA2FB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54020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DDC4ACD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91308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083732" w:rsidRPr="00F16FA9" w14:paraId="01AC74DD" w14:textId="77777777" w:rsidTr="0001133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743BD" w14:textId="77777777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5FC2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9572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</w:r>
            <w:r w:rsidR="00083732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083732" w:rsidRPr="00F16FA9" w14:paraId="71CFB25F" w14:textId="77777777" w:rsidTr="0001133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0BFE87" w14:textId="1A7D7DB8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t>Проект новой Рекомендации МСЭ-T Y.4496 (ранее Y.RA-PHE)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C61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26558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(в этом случае выбрать один из двух вариантов):</w:t>
            </w:r>
          </w:p>
          <w:p w14:paraId="1554F631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5337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77758080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93000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083732" w:rsidRPr="00F16FA9" w14:paraId="5FB27EEC" w14:textId="77777777" w:rsidTr="0001133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ADABA" w14:textId="77777777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E0EA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03164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</w:r>
            <w:r w:rsidR="00083732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083732" w:rsidRPr="00F16FA9" w14:paraId="6A87EBD8" w14:textId="77777777" w:rsidTr="0001133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9B0FE" w14:textId="0F6C883F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t>Проект новой Рекомендации МСЭ-T Y.4708 (ранее Y.IoT-DPE)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C489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54514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(в этом случае выбрать один из двух вариантов):</w:t>
            </w:r>
          </w:p>
          <w:p w14:paraId="7CCB8173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893161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26321622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44423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083732" w:rsidRPr="00F16FA9" w14:paraId="239408E0" w14:textId="77777777" w:rsidTr="0001133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A0F8" w14:textId="77777777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52B1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429741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</w:r>
            <w:r w:rsidR="00083732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083732" w:rsidRPr="00F16FA9" w14:paraId="554E9A22" w14:textId="77777777" w:rsidTr="0001133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5322D" w14:textId="10A2AB21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t xml:space="preserve">Проект новой Рекомендации МСЭ-T Y.4609 (ранее </w:t>
            </w:r>
            <w:r w:rsidRPr="00A15475">
              <w:rPr>
                <w:b/>
                <w:bCs/>
                <w:sz w:val="20"/>
                <w:lang w:val="ru-RU"/>
              </w:rPr>
              <w:br/>
              <w:t>Y.metadata-EPI)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8FB0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43292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(в этом случае выбрать один из двух вариантов):</w:t>
            </w:r>
          </w:p>
          <w:p w14:paraId="7C4F1446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93450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00C9B5C3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71446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083732" w:rsidRPr="00F16FA9" w14:paraId="53487E7C" w14:textId="77777777" w:rsidTr="0001133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BEF35" w14:textId="77777777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5EE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56799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</w:r>
            <w:r w:rsidR="00083732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083732" w:rsidRPr="00F16FA9" w14:paraId="5DF91E1A" w14:textId="77777777" w:rsidTr="0001133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F07A6" w14:textId="1C4F3D87" w:rsidR="00083732" w:rsidRPr="00A15475" w:rsidRDefault="00083732" w:rsidP="00080520">
            <w:pPr>
              <w:keepNext/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lastRenderedPageBreak/>
              <w:t>Проект новой Рекомендации МСЭ-T Y.4813 (ранее Y.iepi-dm-sa)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4FDC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92669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(в этом случае выбрать один из двух вариантов):</w:t>
            </w:r>
          </w:p>
          <w:p w14:paraId="02D57BC6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73435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52FA0E08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24306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083732" w:rsidRPr="00F16FA9" w14:paraId="5892B131" w14:textId="77777777" w:rsidTr="0001133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4AA15" w14:textId="77777777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AAEB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80952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</w:r>
            <w:r w:rsidR="00083732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083732" w:rsidRPr="00F16FA9" w14:paraId="0442ACBA" w14:textId="77777777" w:rsidTr="0001133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48B02" w14:textId="507DD085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t>Проект новой Рекомендации МСЭ-T Y.4814 (ранее Y.IoT-acs-fra)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8CEA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26666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(в этом случае выбрать один из двух вариантов):</w:t>
            </w:r>
          </w:p>
          <w:p w14:paraId="0DABC7E6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59837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122082B2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655459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083732" w:rsidRPr="00F16FA9" w14:paraId="61801096" w14:textId="77777777" w:rsidTr="0001133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908AE" w14:textId="77777777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BC06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13051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</w:r>
            <w:r w:rsidR="00083732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  <w:tr w:rsidR="00083732" w:rsidRPr="00F16FA9" w14:paraId="491096AB" w14:textId="77777777" w:rsidTr="0001133E">
        <w:trPr>
          <w:cantSplit/>
          <w:trHeight w:val="74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2C1B5" w14:textId="537ECB58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  <w:r w:rsidRPr="00A15475">
              <w:rPr>
                <w:b/>
                <w:bCs/>
                <w:sz w:val="20"/>
                <w:lang w:val="ru-RU"/>
              </w:rPr>
              <w:t>Проект новой Рекомендации МСЭ-T Y.4911 (ранее Y.KPI-Flood)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0E81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-17835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b/>
                <w:bCs/>
                <w:sz w:val="20"/>
                <w:lang w:val="ru-RU"/>
              </w:rPr>
              <w:tab/>
              <w:t>Предоставляет полномочия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(в этом случае выбрать один из двух вариантов):</w:t>
            </w:r>
          </w:p>
          <w:p w14:paraId="0D2F24DC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34405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или предлагаемые изменения отсутствуют</w:t>
            </w:r>
          </w:p>
          <w:p w14:paraId="64A5D606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93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42870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  <w:t>Замечания и предлагаемые изменения прилагаются</w:t>
            </w:r>
          </w:p>
        </w:tc>
      </w:tr>
      <w:tr w:rsidR="00083732" w:rsidRPr="00F16FA9" w14:paraId="7D25AC68" w14:textId="77777777" w:rsidTr="0001133E">
        <w:trPr>
          <w:cantSplit/>
          <w:trHeight w:val="74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10CF1" w14:textId="77777777" w:rsidR="00083732" w:rsidRPr="00A15475" w:rsidRDefault="00083732" w:rsidP="0001133E">
            <w:pPr>
              <w:spacing w:before="40" w:after="40"/>
              <w:jc w:val="center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45D4" w14:textId="77777777" w:rsidR="00083732" w:rsidRPr="00A15475" w:rsidRDefault="009922CB" w:rsidP="000113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ind w:left="459" w:hanging="459"/>
              <w:textAlignment w:val="auto"/>
              <w:rPr>
                <w:b/>
                <w:bCs/>
                <w:sz w:val="20"/>
                <w:lang w:val="ru-RU"/>
              </w:rPr>
            </w:pPr>
            <w:sdt>
              <w:sdtPr>
                <w:rPr>
                  <w:sz w:val="30"/>
                  <w:szCs w:val="30"/>
                  <w:lang w:val="ru-RU"/>
                </w:rPr>
                <w:id w:val="12944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3732" w:rsidRPr="00A15475">
                  <w:rPr>
                    <w:rFonts w:ascii="MS Gothic" w:eastAsia="MS Gothic" w:hAnsi="MS Gothic"/>
                    <w:sz w:val="30"/>
                    <w:szCs w:val="30"/>
                    <w:lang w:val="ru-RU"/>
                  </w:rPr>
                  <w:t>☐</w:t>
                </w:r>
              </w:sdtContent>
            </w:sdt>
            <w:r w:rsidR="00083732" w:rsidRPr="00A15475">
              <w:rPr>
                <w:sz w:val="20"/>
                <w:lang w:val="ru-RU"/>
              </w:rPr>
              <w:tab/>
            </w:r>
            <w:r w:rsidR="00083732" w:rsidRPr="00A15475">
              <w:rPr>
                <w:b/>
                <w:bCs/>
                <w:sz w:val="20"/>
                <w:lang w:val="ru-RU"/>
              </w:rPr>
              <w:t>Не предоставляет полномочий</w:t>
            </w:r>
            <w:r w:rsidR="00083732" w:rsidRPr="00A15475">
              <w:rPr>
                <w:sz w:val="20"/>
                <w:lang w:val="ru-RU"/>
              </w:rPr>
              <w:t xml:space="preserve"> 20-й Исследовательской комиссии для рассмотрения этого текста с целью его утверждения (причины этого мнения и возможные изменения, которые могли бы способствовать продолжению работы, прилагаются)</w:t>
            </w:r>
          </w:p>
        </w:tc>
      </w:tr>
    </w:tbl>
    <w:p w14:paraId="554D5080" w14:textId="77777777" w:rsidR="00713D99" w:rsidRPr="00A15475" w:rsidRDefault="00713D99" w:rsidP="00721EE9">
      <w:pPr>
        <w:overflowPunct/>
        <w:autoSpaceDE/>
        <w:autoSpaceDN/>
        <w:adjustRightInd/>
        <w:spacing w:before="240"/>
        <w:textAlignment w:val="auto"/>
        <w:rPr>
          <w:szCs w:val="24"/>
          <w:lang w:val="ru-RU"/>
        </w:rPr>
      </w:pPr>
      <w:r w:rsidRPr="00A15475">
        <w:rPr>
          <w:szCs w:val="24"/>
          <w:lang w:val="ru-RU"/>
        </w:rPr>
        <w:t>С уважением,</w:t>
      </w:r>
    </w:p>
    <w:p w14:paraId="0A882A1E" w14:textId="20899374" w:rsidR="00C62B05" w:rsidRPr="00A15475" w:rsidRDefault="00713D99" w:rsidP="00570F6B">
      <w:pPr>
        <w:overflowPunct/>
        <w:autoSpaceDE/>
        <w:autoSpaceDN/>
        <w:adjustRightInd/>
        <w:spacing w:before="360"/>
        <w:textAlignment w:val="auto"/>
        <w:rPr>
          <w:szCs w:val="24"/>
          <w:lang w:val="ru-RU"/>
        </w:rPr>
      </w:pPr>
      <w:r w:rsidRPr="00A15475">
        <w:rPr>
          <w:szCs w:val="24"/>
          <w:highlight w:val="green"/>
          <w:lang w:val="ru-RU"/>
        </w:rPr>
        <w:t>[Фамилия]</w:t>
      </w:r>
      <w:r w:rsidRPr="00A15475">
        <w:rPr>
          <w:szCs w:val="24"/>
          <w:highlight w:val="green"/>
          <w:lang w:val="ru-RU"/>
        </w:rPr>
        <w:br/>
        <w:t>[Официальная должность/титул]</w:t>
      </w:r>
      <w:r w:rsidRPr="00A15475">
        <w:rPr>
          <w:szCs w:val="24"/>
          <w:lang w:val="ru-RU"/>
        </w:rPr>
        <w:br/>
        <w:t xml:space="preserve">Администрация </w:t>
      </w:r>
      <w:r w:rsidRPr="00A15475">
        <w:rPr>
          <w:szCs w:val="24"/>
          <w:highlight w:val="green"/>
          <w:lang w:val="ru-RU"/>
        </w:rPr>
        <w:t>[Государства-Члена]</w:t>
      </w:r>
    </w:p>
    <w:p w14:paraId="54288B69" w14:textId="1F3C981D" w:rsidR="00E46B3B" w:rsidRPr="00A15475" w:rsidRDefault="00E46B3B" w:rsidP="00570F6B">
      <w:pPr>
        <w:spacing w:before="720"/>
        <w:jc w:val="center"/>
        <w:rPr>
          <w:lang w:val="ru-RU"/>
        </w:rPr>
      </w:pPr>
      <w:r w:rsidRPr="00A15475">
        <w:rPr>
          <w:lang w:val="ru-RU"/>
        </w:rPr>
        <w:t>______________</w:t>
      </w:r>
    </w:p>
    <w:sectPr w:rsidR="00E46B3B" w:rsidRPr="00A15475" w:rsidSect="001A1F24">
      <w:headerReference w:type="default" r:id="rId26"/>
      <w:footerReference w:type="first" r:id="rId27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B95CB" w14:textId="77777777" w:rsidR="0061402D" w:rsidRDefault="0061402D">
      <w:r>
        <w:separator/>
      </w:r>
    </w:p>
  </w:endnote>
  <w:endnote w:type="continuationSeparator" w:id="0">
    <w:p w14:paraId="19E984A4" w14:textId="77777777" w:rsidR="0061402D" w:rsidRDefault="0061402D">
      <w:r>
        <w:continuationSeparator/>
      </w:r>
    </w:p>
  </w:endnote>
  <w:endnote w:type="continuationNotice" w:id="1">
    <w:p w14:paraId="3EE70C1B" w14:textId="77777777" w:rsidR="0061402D" w:rsidRDefault="0061402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B6B5F" w14:textId="56E552CD" w:rsidR="00FA46A0" w:rsidRPr="000A1295" w:rsidRDefault="004A54F8">
    <w:pPr>
      <w:pStyle w:val="FirstFooter"/>
      <w:ind w:left="-397" w:right="-397"/>
      <w:jc w:val="center"/>
      <w:rPr>
        <w:sz w:val="18"/>
        <w:szCs w:val="18"/>
      </w:rPr>
    </w:pPr>
    <w:r w:rsidRPr="000A1295">
      <w:rPr>
        <w:color w:val="0070C0"/>
        <w:sz w:val="18"/>
        <w:szCs w:val="18"/>
      </w:rPr>
      <w:t>International Telecommunication Union • Place des Nations • CH-1211 Geneva 20 • Switzerland</w:t>
    </w:r>
    <w:r w:rsidRPr="000A1295">
      <w:rPr>
        <w:color w:val="0070C0"/>
        <w:sz w:val="18"/>
        <w:szCs w:val="18"/>
      </w:rPr>
      <w:br/>
    </w:r>
    <w:r w:rsidRPr="000A1295">
      <w:rPr>
        <w:color w:val="0070C0"/>
        <w:sz w:val="18"/>
        <w:szCs w:val="18"/>
        <w:lang w:val="ru-RU"/>
      </w:rPr>
      <w:t>Тел.</w:t>
    </w:r>
    <w:r w:rsidRPr="000A1295">
      <w:rPr>
        <w:color w:val="0070C0"/>
        <w:sz w:val="18"/>
        <w:szCs w:val="18"/>
      </w:rPr>
      <w:t xml:space="preserve">: +41 22 730 5111 • </w:t>
    </w:r>
    <w:r w:rsidRPr="000A1295">
      <w:rPr>
        <w:color w:val="0070C0"/>
        <w:sz w:val="18"/>
        <w:szCs w:val="18"/>
        <w:lang w:val="ru-RU"/>
      </w:rPr>
      <w:t>Факс</w:t>
    </w:r>
    <w:r w:rsidRPr="000A1295">
      <w:rPr>
        <w:color w:val="0070C0"/>
        <w:sz w:val="18"/>
        <w:szCs w:val="18"/>
      </w:rPr>
      <w:t xml:space="preserve">: +41 22 733 7256 • </w:t>
    </w:r>
    <w:r w:rsidRPr="000A1295">
      <w:rPr>
        <w:color w:val="0070C0"/>
        <w:sz w:val="18"/>
        <w:szCs w:val="18"/>
        <w:lang w:val="ru-RU"/>
      </w:rPr>
      <w:t>Эл. почта</w:t>
    </w:r>
    <w:r w:rsidRPr="000A1295">
      <w:rPr>
        <w:color w:val="0070C0"/>
        <w:sz w:val="18"/>
        <w:szCs w:val="18"/>
      </w:rPr>
      <w:t xml:space="preserve">: </w:t>
    </w:r>
    <w:hyperlink r:id="rId1" w:history="1">
      <w:r w:rsidRPr="000A1295">
        <w:rPr>
          <w:rStyle w:val="Hyperlink"/>
          <w:color w:val="0070C0"/>
          <w:sz w:val="18"/>
          <w:szCs w:val="18"/>
        </w:rPr>
        <w:t>itumail@itu.int</w:t>
      </w:r>
    </w:hyperlink>
    <w:r w:rsidRPr="000A1295">
      <w:rPr>
        <w:color w:val="0070C0"/>
        <w:sz w:val="18"/>
        <w:szCs w:val="18"/>
      </w:rPr>
      <w:t xml:space="preserve"> • </w:t>
    </w:r>
    <w:hyperlink r:id="rId2" w:history="1">
      <w:r w:rsidRPr="000A1295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16DE" w14:textId="77777777" w:rsidR="0061402D" w:rsidRDefault="0061402D">
      <w:r>
        <w:t>____________________</w:t>
      </w:r>
    </w:p>
  </w:footnote>
  <w:footnote w:type="continuationSeparator" w:id="0">
    <w:p w14:paraId="26FAA447" w14:textId="77777777" w:rsidR="0061402D" w:rsidRDefault="0061402D">
      <w:r>
        <w:continuationSeparator/>
      </w:r>
    </w:p>
  </w:footnote>
  <w:footnote w:type="continuationNotice" w:id="1">
    <w:p w14:paraId="7056CE51" w14:textId="77777777" w:rsidR="0061402D" w:rsidRDefault="0061402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46482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0C5649" w14:textId="546ADB3C" w:rsidR="00982411" w:rsidRDefault="0098241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6D3CB" w14:textId="25BEBCC2" w:rsidR="003E38F2" w:rsidRPr="00982411" w:rsidRDefault="00982411" w:rsidP="00414B3C">
    <w:pPr>
      <w:pStyle w:val="Header"/>
      <w:rPr>
        <w:lang w:val="ru-RU"/>
      </w:rPr>
    </w:pPr>
    <w:r>
      <w:rPr>
        <w:lang w:val="ru-RU"/>
      </w:rPr>
      <w:t xml:space="preserve">Циркуляр </w:t>
    </w:r>
    <w:r w:rsidR="00401A89">
      <w:rPr>
        <w:lang w:val="ru-RU"/>
      </w:rPr>
      <w:t>39</w:t>
    </w:r>
    <w:r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AC71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5703A"/>
    <w:multiLevelType w:val="hybridMultilevel"/>
    <w:tmpl w:val="871A4FEC"/>
    <w:lvl w:ilvl="0" w:tplc="0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 w15:restartNumberingAfterBreak="0">
    <w:nsid w:val="0E3705AC"/>
    <w:multiLevelType w:val="hybridMultilevel"/>
    <w:tmpl w:val="63FAD23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0E2915"/>
    <w:multiLevelType w:val="hybridMultilevel"/>
    <w:tmpl w:val="9C085504"/>
    <w:lvl w:ilvl="0" w:tplc="93885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A05BAF"/>
    <w:multiLevelType w:val="hybridMultilevel"/>
    <w:tmpl w:val="FF5C2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26CDF"/>
    <w:multiLevelType w:val="multilevel"/>
    <w:tmpl w:val="DFC41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4B579A"/>
    <w:multiLevelType w:val="hybridMultilevel"/>
    <w:tmpl w:val="018EF066"/>
    <w:lvl w:ilvl="0" w:tplc="5E9CFA56">
      <w:start w:val="1"/>
      <w:numFmt w:val="bullet"/>
      <w:lvlText w:val="-"/>
      <w:lvlJc w:val="left"/>
      <w:pPr>
        <w:ind w:left="1000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6" w15:restartNumberingAfterBreak="0">
    <w:nsid w:val="207021EE"/>
    <w:multiLevelType w:val="hybridMultilevel"/>
    <w:tmpl w:val="C3645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F32804"/>
    <w:multiLevelType w:val="hybridMultilevel"/>
    <w:tmpl w:val="B0C61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BC11AF"/>
    <w:multiLevelType w:val="hybridMultilevel"/>
    <w:tmpl w:val="BFE68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B52A6"/>
    <w:multiLevelType w:val="hybridMultilevel"/>
    <w:tmpl w:val="8BFA83A6"/>
    <w:lvl w:ilvl="0" w:tplc="FBDE1E76">
      <w:start w:val="1"/>
      <w:numFmt w:val="decimal"/>
      <w:lvlText w:val="%1."/>
      <w:lvlJc w:val="left"/>
      <w:pPr>
        <w:ind w:left="3108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3828" w:hanging="360"/>
      </w:pPr>
    </w:lvl>
    <w:lvl w:ilvl="2" w:tplc="0809001B" w:tentative="1">
      <w:start w:val="1"/>
      <w:numFmt w:val="lowerRoman"/>
      <w:lvlText w:val="%3."/>
      <w:lvlJc w:val="right"/>
      <w:pPr>
        <w:ind w:left="4548" w:hanging="180"/>
      </w:pPr>
    </w:lvl>
    <w:lvl w:ilvl="3" w:tplc="0809000F" w:tentative="1">
      <w:start w:val="1"/>
      <w:numFmt w:val="decimal"/>
      <w:lvlText w:val="%4."/>
      <w:lvlJc w:val="left"/>
      <w:pPr>
        <w:ind w:left="5268" w:hanging="360"/>
      </w:pPr>
    </w:lvl>
    <w:lvl w:ilvl="4" w:tplc="08090019" w:tentative="1">
      <w:start w:val="1"/>
      <w:numFmt w:val="lowerLetter"/>
      <w:lvlText w:val="%5."/>
      <w:lvlJc w:val="left"/>
      <w:pPr>
        <w:ind w:left="5988" w:hanging="360"/>
      </w:pPr>
    </w:lvl>
    <w:lvl w:ilvl="5" w:tplc="0809001B" w:tentative="1">
      <w:start w:val="1"/>
      <w:numFmt w:val="lowerRoman"/>
      <w:lvlText w:val="%6."/>
      <w:lvlJc w:val="right"/>
      <w:pPr>
        <w:ind w:left="6708" w:hanging="180"/>
      </w:pPr>
    </w:lvl>
    <w:lvl w:ilvl="6" w:tplc="0809000F" w:tentative="1">
      <w:start w:val="1"/>
      <w:numFmt w:val="decimal"/>
      <w:lvlText w:val="%7."/>
      <w:lvlJc w:val="left"/>
      <w:pPr>
        <w:ind w:left="7428" w:hanging="360"/>
      </w:pPr>
    </w:lvl>
    <w:lvl w:ilvl="7" w:tplc="08090019" w:tentative="1">
      <w:start w:val="1"/>
      <w:numFmt w:val="lowerLetter"/>
      <w:lvlText w:val="%8."/>
      <w:lvlJc w:val="left"/>
      <w:pPr>
        <w:ind w:left="8148" w:hanging="360"/>
      </w:pPr>
    </w:lvl>
    <w:lvl w:ilvl="8" w:tplc="0809001B" w:tentative="1">
      <w:start w:val="1"/>
      <w:numFmt w:val="lowerRoman"/>
      <w:lvlText w:val="%9."/>
      <w:lvlJc w:val="right"/>
      <w:pPr>
        <w:ind w:left="8868" w:hanging="180"/>
      </w:pPr>
    </w:lvl>
  </w:abstractNum>
  <w:abstractNum w:abstractNumId="20" w15:restartNumberingAfterBreak="0">
    <w:nsid w:val="4CE818CE"/>
    <w:multiLevelType w:val="hybridMultilevel"/>
    <w:tmpl w:val="DD9E6F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02C57"/>
    <w:multiLevelType w:val="multilevel"/>
    <w:tmpl w:val="89726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9F1674"/>
    <w:multiLevelType w:val="multilevel"/>
    <w:tmpl w:val="49465D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7D4613"/>
    <w:multiLevelType w:val="hybridMultilevel"/>
    <w:tmpl w:val="6AF22DAC"/>
    <w:lvl w:ilvl="0" w:tplc="C56EB4F8">
      <w:numFmt w:val="bullet"/>
      <w:lvlText w:val="•"/>
      <w:lvlJc w:val="left"/>
      <w:pPr>
        <w:ind w:left="282" w:hanging="39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4" w15:restartNumberingAfterBreak="0">
    <w:nsid w:val="61024433"/>
    <w:multiLevelType w:val="hybridMultilevel"/>
    <w:tmpl w:val="FF5C25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4F14C"/>
    <w:multiLevelType w:val="hybridMultilevel"/>
    <w:tmpl w:val="96EC77A2"/>
    <w:lvl w:ilvl="0" w:tplc="041ACD5C">
      <w:start w:val="1"/>
      <w:numFmt w:val="decimal"/>
      <w:lvlText w:val="%1."/>
      <w:lvlJc w:val="left"/>
      <w:pPr>
        <w:ind w:left="360" w:hanging="360"/>
      </w:pPr>
    </w:lvl>
    <w:lvl w:ilvl="1" w:tplc="FAA04DE2">
      <w:start w:val="1"/>
      <w:numFmt w:val="lowerLetter"/>
      <w:lvlText w:val="%2."/>
      <w:lvlJc w:val="left"/>
      <w:pPr>
        <w:ind w:left="1080" w:hanging="360"/>
      </w:pPr>
    </w:lvl>
    <w:lvl w:ilvl="2" w:tplc="339EB42A">
      <w:start w:val="1"/>
      <w:numFmt w:val="lowerRoman"/>
      <w:lvlText w:val="%3."/>
      <w:lvlJc w:val="right"/>
      <w:pPr>
        <w:ind w:left="1800" w:hanging="180"/>
      </w:pPr>
    </w:lvl>
    <w:lvl w:ilvl="3" w:tplc="576ADAE8">
      <w:start w:val="1"/>
      <w:numFmt w:val="decimal"/>
      <w:lvlText w:val="%4."/>
      <w:lvlJc w:val="left"/>
      <w:pPr>
        <w:ind w:left="2520" w:hanging="360"/>
      </w:pPr>
    </w:lvl>
    <w:lvl w:ilvl="4" w:tplc="73340C22">
      <w:start w:val="1"/>
      <w:numFmt w:val="lowerLetter"/>
      <w:lvlText w:val="%5."/>
      <w:lvlJc w:val="left"/>
      <w:pPr>
        <w:ind w:left="3240" w:hanging="360"/>
      </w:pPr>
    </w:lvl>
    <w:lvl w:ilvl="5" w:tplc="DED2CB92">
      <w:start w:val="1"/>
      <w:numFmt w:val="lowerRoman"/>
      <w:lvlText w:val="%6."/>
      <w:lvlJc w:val="right"/>
      <w:pPr>
        <w:ind w:left="3960" w:hanging="180"/>
      </w:pPr>
    </w:lvl>
    <w:lvl w:ilvl="6" w:tplc="4628F202">
      <w:start w:val="1"/>
      <w:numFmt w:val="decimal"/>
      <w:lvlText w:val="%7."/>
      <w:lvlJc w:val="left"/>
      <w:pPr>
        <w:ind w:left="4680" w:hanging="360"/>
      </w:pPr>
    </w:lvl>
    <w:lvl w:ilvl="7" w:tplc="BA083F2E">
      <w:start w:val="1"/>
      <w:numFmt w:val="lowerLetter"/>
      <w:lvlText w:val="%8."/>
      <w:lvlJc w:val="left"/>
      <w:pPr>
        <w:ind w:left="5400" w:hanging="360"/>
      </w:pPr>
    </w:lvl>
    <w:lvl w:ilvl="8" w:tplc="4DE4824E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932882"/>
    <w:multiLevelType w:val="hybridMultilevel"/>
    <w:tmpl w:val="4364E1C6"/>
    <w:lvl w:ilvl="0" w:tplc="4B4C0A6A">
      <w:start w:val="1"/>
      <w:numFmt w:val="decimal"/>
      <w:lvlText w:val="%1"/>
      <w:lvlJc w:val="left"/>
      <w:pPr>
        <w:ind w:left="1150" w:hanging="7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E3E"/>
    <w:multiLevelType w:val="hybridMultilevel"/>
    <w:tmpl w:val="54C0B476"/>
    <w:lvl w:ilvl="0" w:tplc="95487B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1A40978" w:tentative="1">
      <w:start w:val="1"/>
      <w:numFmt w:val="lowerLetter"/>
      <w:lvlText w:val="%2."/>
      <w:lvlJc w:val="left"/>
      <w:pPr>
        <w:ind w:left="1440" w:hanging="360"/>
      </w:pPr>
    </w:lvl>
    <w:lvl w:ilvl="2" w:tplc="8E720E1A" w:tentative="1">
      <w:start w:val="1"/>
      <w:numFmt w:val="lowerRoman"/>
      <w:lvlText w:val="%3."/>
      <w:lvlJc w:val="right"/>
      <w:pPr>
        <w:ind w:left="2160" w:hanging="180"/>
      </w:pPr>
    </w:lvl>
    <w:lvl w:ilvl="3" w:tplc="5E5A2390" w:tentative="1">
      <w:start w:val="1"/>
      <w:numFmt w:val="decimal"/>
      <w:lvlText w:val="%4."/>
      <w:lvlJc w:val="left"/>
      <w:pPr>
        <w:ind w:left="2880" w:hanging="360"/>
      </w:pPr>
    </w:lvl>
    <w:lvl w:ilvl="4" w:tplc="D5A0F65A" w:tentative="1">
      <w:start w:val="1"/>
      <w:numFmt w:val="lowerLetter"/>
      <w:lvlText w:val="%5."/>
      <w:lvlJc w:val="left"/>
      <w:pPr>
        <w:ind w:left="3600" w:hanging="360"/>
      </w:pPr>
    </w:lvl>
    <w:lvl w:ilvl="5" w:tplc="772A14C0" w:tentative="1">
      <w:start w:val="1"/>
      <w:numFmt w:val="lowerRoman"/>
      <w:lvlText w:val="%6."/>
      <w:lvlJc w:val="right"/>
      <w:pPr>
        <w:ind w:left="4320" w:hanging="180"/>
      </w:pPr>
    </w:lvl>
    <w:lvl w:ilvl="6" w:tplc="85847FBE" w:tentative="1">
      <w:start w:val="1"/>
      <w:numFmt w:val="decimal"/>
      <w:lvlText w:val="%7."/>
      <w:lvlJc w:val="left"/>
      <w:pPr>
        <w:ind w:left="5040" w:hanging="360"/>
      </w:pPr>
    </w:lvl>
    <w:lvl w:ilvl="7" w:tplc="1A6ACA92" w:tentative="1">
      <w:start w:val="1"/>
      <w:numFmt w:val="lowerLetter"/>
      <w:lvlText w:val="%8."/>
      <w:lvlJc w:val="left"/>
      <w:pPr>
        <w:ind w:left="5760" w:hanging="360"/>
      </w:pPr>
    </w:lvl>
    <w:lvl w:ilvl="8" w:tplc="E5A21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577B"/>
    <w:multiLevelType w:val="hybridMultilevel"/>
    <w:tmpl w:val="9902572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17534476">
    <w:abstractNumId w:val="9"/>
  </w:num>
  <w:num w:numId="2" w16cid:durableId="850677691">
    <w:abstractNumId w:val="7"/>
  </w:num>
  <w:num w:numId="3" w16cid:durableId="1633250963">
    <w:abstractNumId w:val="6"/>
  </w:num>
  <w:num w:numId="4" w16cid:durableId="784083911">
    <w:abstractNumId w:val="5"/>
  </w:num>
  <w:num w:numId="5" w16cid:durableId="969439980">
    <w:abstractNumId w:val="4"/>
  </w:num>
  <w:num w:numId="6" w16cid:durableId="324210963">
    <w:abstractNumId w:val="8"/>
  </w:num>
  <w:num w:numId="7" w16cid:durableId="716930457">
    <w:abstractNumId w:val="3"/>
  </w:num>
  <w:num w:numId="8" w16cid:durableId="594706383">
    <w:abstractNumId w:val="2"/>
  </w:num>
  <w:num w:numId="9" w16cid:durableId="550073244">
    <w:abstractNumId w:val="1"/>
  </w:num>
  <w:num w:numId="10" w16cid:durableId="247665223">
    <w:abstractNumId w:val="0"/>
  </w:num>
  <w:num w:numId="11" w16cid:durableId="661348449">
    <w:abstractNumId w:val="14"/>
  </w:num>
  <w:num w:numId="12" w16cid:durableId="534386655">
    <w:abstractNumId w:val="21"/>
  </w:num>
  <w:num w:numId="13" w16cid:durableId="259024582">
    <w:abstractNumId w:val="22"/>
  </w:num>
  <w:num w:numId="14" w16cid:durableId="68507006">
    <w:abstractNumId w:val="25"/>
  </w:num>
  <w:num w:numId="15" w16cid:durableId="1523322403">
    <w:abstractNumId w:val="24"/>
  </w:num>
  <w:num w:numId="16" w16cid:durableId="1341545519">
    <w:abstractNumId w:val="11"/>
  </w:num>
  <w:num w:numId="17" w16cid:durableId="663900088">
    <w:abstractNumId w:val="10"/>
  </w:num>
  <w:num w:numId="18" w16cid:durableId="1883980613">
    <w:abstractNumId w:val="23"/>
  </w:num>
  <w:num w:numId="19" w16cid:durableId="1523931048">
    <w:abstractNumId w:val="28"/>
  </w:num>
  <w:num w:numId="20" w16cid:durableId="496574885">
    <w:abstractNumId w:val="13"/>
  </w:num>
  <w:num w:numId="21" w16cid:durableId="241914137">
    <w:abstractNumId w:val="20"/>
  </w:num>
  <w:num w:numId="22" w16cid:durableId="725489192">
    <w:abstractNumId w:val="19"/>
  </w:num>
  <w:num w:numId="23" w16cid:durableId="1985118205">
    <w:abstractNumId w:val="18"/>
  </w:num>
  <w:num w:numId="24" w16cid:durableId="2083986707">
    <w:abstractNumId w:val="16"/>
  </w:num>
  <w:num w:numId="25" w16cid:durableId="1505509332">
    <w:abstractNumId w:val="12"/>
  </w:num>
  <w:num w:numId="26" w16cid:durableId="150218594">
    <w:abstractNumId w:val="15"/>
  </w:num>
  <w:num w:numId="27" w16cid:durableId="942616608">
    <w:abstractNumId w:val="27"/>
  </w:num>
  <w:num w:numId="28" w16cid:durableId="334769545">
    <w:abstractNumId w:val="17"/>
  </w:num>
  <w:num w:numId="29" w16cid:durableId="15599760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3C"/>
    <w:rsid w:val="00001AAE"/>
    <w:rsid w:val="00002FF2"/>
    <w:rsid w:val="00011DBA"/>
    <w:rsid w:val="00012BD3"/>
    <w:rsid w:val="0001340E"/>
    <w:rsid w:val="00013CE5"/>
    <w:rsid w:val="0001721C"/>
    <w:rsid w:val="000173C4"/>
    <w:rsid w:val="0002285F"/>
    <w:rsid w:val="00022E6B"/>
    <w:rsid w:val="000247AE"/>
    <w:rsid w:val="00027795"/>
    <w:rsid w:val="00030121"/>
    <w:rsid w:val="0003097A"/>
    <w:rsid w:val="0003507E"/>
    <w:rsid w:val="000401F5"/>
    <w:rsid w:val="00042566"/>
    <w:rsid w:val="00043883"/>
    <w:rsid w:val="0004490E"/>
    <w:rsid w:val="00046536"/>
    <w:rsid w:val="00051AD0"/>
    <w:rsid w:val="00052F8C"/>
    <w:rsid w:val="000540DE"/>
    <w:rsid w:val="00054F8C"/>
    <w:rsid w:val="00061617"/>
    <w:rsid w:val="00063797"/>
    <w:rsid w:val="000651B7"/>
    <w:rsid w:val="00065F36"/>
    <w:rsid w:val="00067894"/>
    <w:rsid w:val="00067F74"/>
    <w:rsid w:val="00070535"/>
    <w:rsid w:val="00072A8D"/>
    <w:rsid w:val="00073003"/>
    <w:rsid w:val="00073A14"/>
    <w:rsid w:val="00076ACF"/>
    <w:rsid w:val="00080520"/>
    <w:rsid w:val="00081DB8"/>
    <w:rsid w:val="00083732"/>
    <w:rsid w:val="00084303"/>
    <w:rsid w:val="00092637"/>
    <w:rsid w:val="00095717"/>
    <w:rsid w:val="000968A5"/>
    <w:rsid w:val="0009789E"/>
    <w:rsid w:val="00097BF0"/>
    <w:rsid w:val="000A062C"/>
    <w:rsid w:val="000A1295"/>
    <w:rsid w:val="000A2556"/>
    <w:rsid w:val="000A4572"/>
    <w:rsid w:val="000A5C92"/>
    <w:rsid w:val="000A72DA"/>
    <w:rsid w:val="000A76FE"/>
    <w:rsid w:val="000B0429"/>
    <w:rsid w:val="000B15C8"/>
    <w:rsid w:val="000B7244"/>
    <w:rsid w:val="000B7C8A"/>
    <w:rsid w:val="000C0281"/>
    <w:rsid w:val="000C2B0C"/>
    <w:rsid w:val="000D04CE"/>
    <w:rsid w:val="000D32E2"/>
    <w:rsid w:val="000D765E"/>
    <w:rsid w:val="000E1902"/>
    <w:rsid w:val="000E53D3"/>
    <w:rsid w:val="000E553A"/>
    <w:rsid w:val="000E7DF3"/>
    <w:rsid w:val="000F061C"/>
    <w:rsid w:val="000F0778"/>
    <w:rsid w:val="000F1F7D"/>
    <w:rsid w:val="000F5BC0"/>
    <w:rsid w:val="000F647B"/>
    <w:rsid w:val="000F6B58"/>
    <w:rsid w:val="0010187E"/>
    <w:rsid w:val="001018E1"/>
    <w:rsid w:val="00102A9F"/>
    <w:rsid w:val="00107B38"/>
    <w:rsid w:val="00110FFC"/>
    <w:rsid w:val="00111F93"/>
    <w:rsid w:val="00112F37"/>
    <w:rsid w:val="00115B12"/>
    <w:rsid w:val="001223B6"/>
    <w:rsid w:val="00130580"/>
    <w:rsid w:val="001306A8"/>
    <w:rsid w:val="001307D4"/>
    <w:rsid w:val="001327C8"/>
    <w:rsid w:val="00132AC6"/>
    <w:rsid w:val="00137359"/>
    <w:rsid w:val="00137F0D"/>
    <w:rsid w:val="00140DD3"/>
    <w:rsid w:val="001446F1"/>
    <w:rsid w:val="001458AB"/>
    <w:rsid w:val="00145CF7"/>
    <w:rsid w:val="00146D4B"/>
    <w:rsid w:val="0014773A"/>
    <w:rsid w:val="00150248"/>
    <w:rsid w:val="00151220"/>
    <w:rsid w:val="00154DC2"/>
    <w:rsid w:val="0015527B"/>
    <w:rsid w:val="0015546B"/>
    <w:rsid w:val="001557D6"/>
    <w:rsid w:val="0016113E"/>
    <w:rsid w:val="00163E7E"/>
    <w:rsid w:val="00164CB5"/>
    <w:rsid w:val="00170769"/>
    <w:rsid w:val="00171788"/>
    <w:rsid w:val="001734DA"/>
    <w:rsid w:val="001737DD"/>
    <w:rsid w:val="001760F4"/>
    <w:rsid w:val="00180B6E"/>
    <w:rsid w:val="00182A89"/>
    <w:rsid w:val="00184ED5"/>
    <w:rsid w:val="00185491"/>
    <w:rsid w:val="0019179A"/>
    <w:rsid w:val="001954E6"/>
    <w:rsid w:val="00197845"/>
    <w:rsid w:val="001A0C28"/>
    <w:rsid w:val="001A1F24"/>
    <w:rsid w:val="001A20C4"/>
    <w:rsid w:val="001A34EC"/>
    <w:rsid w:val="001A5A94"/>
    <w:rsid w:val="001A5FFC"/>
    <w:rsid w:val="001A6390"/>
    <w:rsid w:val="001A63ED"/>
    <w:rsid w:val="001A65DA"/>
    <w:rsid w:val="001A6FE8"/>
    <w:rsid w:val="001B015A"/>
    <w:rsid w:val="001B21D5"/>
    <w:rsid w:val="001B75AA"/>
    <w:rsid w:val="001C0E50"/>
    <w:rsid w:val="001C4776"/>
    <w:rsid w:val="001D06AE"/>
    <w:rsid w:val="001D06DF"/>
    <w:rsid w:val="001D081E"/>
    <w:rsid w:val="001D15F3"/>
    <w:rsid w:val="001D3344"/>
    <w:rsid w:val="001D4208"/>
    <w:rsid w:val="001D6681"/>
    <w:rsid w:val="001D6F2C"/>
    <w:rsid w:val="001E2CDD"/>
    <w:rsid w:val="001E54F4"/>
    <w:rsid w:val="001E566E"/>
    <w:rsid w:val="001E5F88"/>
    <w:rsid w:val="001F0CBD"/>
    <w:rsid w:val="001F0D9C"/>
    <w:rsid w:val="001F13FA"/>
    <w:rsid w:val="001F2DB2"/>
    <w:rsid w:val="001F338E"/>
    <w:rsid w:val="001F40D5"/>
    <w:rsid w:val="0020091A"/>
    <w:rsid w:val="00204276"/>
    <w:rsid w:val="00204A44"/>
    <w:rsid w:val="0020622D"/>
    <w:rsid w:val="0020667D"/>
    <w:rsid w:val="00210A52"/>
    <w:rsid w:val="00210F4F"/>
    <w:rsid w:val="00210FCA"/>
    <w:rsid w:val="00212DEB"/>
    <w:rsid w:val="0022077D"/>
    <w:rsid w:val="002210A5"/>
    <w:rsid w:val="002217DD"/>
    <w:rsid w:val="0022189E"/>
    <w:rsid w:val="0022381F"/>
    <w:rsid w:val="00232EC8"/>
    <w:rsid w:val="0023497B"/>
    <w:rsid w:val="00234AF6"/>
    <w:rsid w:val="00237F8A"/>
    <w:rsid w:val="00242007"/>
    <w:rsid w:val="00242FAF"/>
    <w:rsid w:val="0024489F"/>
    <w:rsid w:val="002450D9"/>
    <w:rsid w:val="002455EA"/>
    <w:rsid w:val="00250B2D"/>
    <w:rsid w:val="002521FC"/>
    <w:rsid w:val="00252615"/>
    <w:rsid w:val="00260B0E"/>
    <w:rsid w:val="00264361"/>
    <w:rsid w:val="002667D7"/>
    <w:rsid w:val="00276350"/>
    <w:rsid w:val="00276521"/>
    <w:rsid w:val="00277678"/>
    <w:rsid w:val="00283197"/>
    <w:rsid w:val="00286D06"/>
    <w:rsid w:val="00287558"/>
    <w:rsid w:val="00287F91"/>
    <w:rsid w:val="002905C7"/>
    <w:rsid w:val="002908E0"/>
    <w:rsid w:val="00291E1C"/>
    <w:rsid w:val="00292CCA"/>
    <w:rsid w:val="002938D0"/>
    <w:rsid w:val="00293B95"/>
    <w:rsid w:val="00295B3B"/>
    <w:rsid w:val="00295D9C"/>
    <w:rsid w:val="002A0477"/>
    <w:rsid w:val="002A4E1E"/>
    <w:rsid w:val="002A70BD"/>
    <w:rsid w:val="002B1C0E"/>
    <w:rsid w:val="002B34D3"/>
    <w:rsid w:val="002B36B0"/>
    <w:rsid w:val="002B4D26"/>
    <w:rsid w:val="002C12F3"/>
    <w:rsid w:val="002C3EBE"/>
    <w:rsid w:val="002C5942"/>
    <w:rsid w:val="002C73B5"/>
    <w:rsid w:val="002C7E47"/>
    <w:rsid w:val="002D1391"/>
    <w:rsid w:val="002D2178"/>
    <w:rsid w:val="002D28E5"/>
    <w:rsid w:val="002D3B76"/>
    <w:rsid w:val="002D48B8"/>
    <w:rsid w:val="002D666A"/>
    <w:rsid w:val="002D7524"/>
    <w:rsid w:val="002E04A3"/>
    <w:rsid w:val="002E086E"/>
    <w:rsid w:val="002E4BB8"/>
    <w:rsid w:val="002E6CB4"/>
    <w:rsid w:val="002F0D4C"/>
    <w:rsid w:val="002F28A0"/>
    <w:rsid w:val="002F30C7"/>
    <w:rsid w:val="002F3B20"/>
    <w:rsid w:val="002F43F2"/>
    <w:rsid w:val="002F5053"/>
    <w:rsid w:val="002F7233"/>
    <w:rsid w:val="003015BE"/>
    <w:rsid w:val="00301631"/>
    <w:rsid w:val="00301778"/>
    <w:rsid w:val="003048AA"/>
    <w:rsid w:val="00305142"/>
    <w:rsid w:val="003062F2"/>
    <w:rsid w:val="003071BB"/>
    <w:rsid w:val="003072A1"/>
    <w:rsid w:val="003117D7"/>
    <w:rsid w:val="0031211B"/>
    <w:rsid w:val="003132AE"/>
    <w:rsid w:val="00313A2C"/>
    <w:rsid w:val="00313D82"/>
    <w:rsid w:val="003146BB"/>
    <w:rsid w:val="00317712"/>
    <w:rsid w:val="00317B86"/>
    <w:rsid w:val="00320816"/>
    <w:rsid w:val="00320A6E"/>
    <w:rsid w:val="00320D1F"/>
    <w:rsid w:val="00321C94"/>
    <w:rsid w:val="00324F14"/>
    <w:rsid w:val="0032512B"/>
    <w:rsid w:val="00327106"/>
    <w:rsid w:val="00327968"/>
    <w:rsid w:val="00327B48"/>
    <w:rsid w:val="00331BBB"/>
    <w:rsid w:val="003334DC"/>
    <w:rsid w:val="00335903"/>
    <w:rsid w:val="003359BD"/>
    <w:rsid w:val="00344EB7"/>
    <w:rsid w:val="00347BA1"/>
    <w:rsid w:val="00350E0A"/>
    <w:rsid w:val="00354927"/>
    <w:rsid w:val="00356B73"/>
    <w:rsid w:val="00357891"/>
    <w:rsid w:val="003637B3"/>
    <w:rsid w:val="00364339"/>
    <w:rsid w:val="00365142"/>
    <w:rsid w:val="00367FF5"/>
    <w:rsid w:val="00370DD1"/>
    <w:rsid w:val="003737EB"/>
    <w:rsid w:val="003746A5"/>
    <w:rsid w:val="003751DD"/>
    <w:rsid w:val="003761D1"/>
    <w:rsid w:val="00380617"/>
    <w:rsid w:val="00384B47"/>
    <w:rsid w:val="0039214E"/>
    <w:rsid w:val="0039459F"/>
    <w:rsid w:val="0039534A"/>
    <w:rsid w:val="00396EAB"/>
    <w:rsid w:val="003A07A4"/>
    <w:rsid w:val="003A0EF0"/>
    <w:rsid w:val="003A1C5A"/>
    <w:rsid w:val="003A2360"/>
    <w:rsid w:val="003A7DF5"/>
    <w:rsid w:val="003B3A27"/>
    <w:rsid w:val="003B4978"/>
    <w:rsid w:val="003B6006"/>
    <w:rsid w:val="003B79B5"/>
    <w:rsid w:val="003C06BD"/>
    <w:rsid w:val="003C468D"/>
    <w:rsid w:val="003C763F"/>
    <w:rsid w:val="003C7CB4"/>
    <w:rsid w:val="003D2067"/>
    <w:rsid w:val="003D4690"/>
    <w:rsid w:val="003D522A"/>
    <w:rsid w:val="003E1405"/>
    <w:rsid w:val="003E1B28"/>
    <w:rsid w:val="003E2DF0"/>
    <w:rsid w:val="003E38F2"/>
    <w:rsid w:val="003E6A15"/>
    <w:rsid w:val="003E7CD8"/>
    <w:rsid w:val="003F0CAD"/>
    <w:rsid w:val="003F17F0"/>
    <w:rsid w:val="003F19BA"/>
    <w:rsid w:val="003F1DDC"/>
    <w:rsid w:val="003F3859"/>
    <w:rsid w:val="003F5B03"/>
    <w:rsid w:val="004001A6"/>
    <w:rsid w:val="00400FB6"/>
    <w:rsid w:val="00401A89"/>
    <w:rsid w:val="00406CD0"/>
    <w:rsid w:val="00406D5F"/>
    <w:rsid w:val="00412B88"/>
    <w:rsid w:val="00412E09"/>
    <w:rsid w:val="00412F0E"/>
    <w:rsid w:val="00414B3C"/>
    <w:rsid w:val="00414C53"/>
    <w:rsid w:val="00416477"/>
    <w:rsid w:val="004167D4"/>
    <w:rsid w:val="00416ABC"/>
    <w:rsid w:val="004178C2"/>
    <w:rsid w:val="00420DE3"/>
    <w:rsid w:val="004211F6"/>
    <w:rsid w:val="004215C5"/>
    <w:rsid w:val="0042212D"/>
    <w:rsid w:val="0042747E"/>
    <w:rsid w:val="00430A43"/>
    <w:rsid w:val="00433C29"/>
    <w:rsid w:val="0043463F"/>
    <w:rsid w:val="00440D3D"/>
    <w:rsid w:val="00442B7D"/>
    <w:rsid w:val="00444806"/>
    <w:rsid w:val="004527E5"/>
    <w:rsid w:val="00452CB1"/>
    <w:rsid w:val="00453934"/>
    <w:rsid w:val="00453CEA"/>
    <w:rsid w:val="00454512"/>
    <w:rsid w:val="00454C86"/>
    <w:rsid w:val="00455D77"/>
    <w:rsid w:val="004568BE"/>
    <w:rsid w:val="00460CAB"/>
    <w:rsid w:val="00462D9D"/>
    <w:rsid w:val="00463ED7"/>
    <w:rsid w:val="00465508"/>
    <w:rsid w:val="0047269E"/>
    <w:rsid w:val="00472CE5"/>
    <w:rsid w:val="004731E5"/>
    <w:rsid w:val="00481CB9"/>
    <w:rsid w:val="00484CDE"/>
    <w:rsid w:val="00486B85"/>
    <w:rsid w:val="00487330"/>
    <w:rsid w:val="00491557"/>
    <w:rsid w:val="004958BC"/>
    <w:rsid w:val="00495F33"/>
    <w:rsid w:val="00496705"/>
    <w:rsid w:val="00496B4F"/>
    <w:rsid w:val="004A0283"/>
    <w:rsid w:val="004A053F"/>
    <w:rsid w:val="004A1F5D"/>
    <w:rsid w:val="004A21E0"/>
    <w:rsid w:val="004A4EA2"/>
    <w:rsid w:val="004A54F8"/>
    <w:rsid w:val="004A590E"/>
    <w:rsid w:val="004A7FC0"/>
    <w:rsid w:val="004B14B9"/>
    <w:rsid w:val="004B17D0"/>
    <w:rsid w:val="004B4484"/>
    <w:rsid w:val="004B681C"/>
    <w:rsid w:val="004B6B01"/>
    <w:rsid w:val="004B7F7B"/>
    <w:rsid w:val="004C0876"/>
    <w:rsid w:val="004C23ED"/>
    <w:rsid w:val="004C2872"/>
    <w:rsid w:val="004C428C"/>
    <w:rsid w:val="004C68CC"/>
    <w:rsid w:val="004D1D61"/>
    <w:rsid w:val="004D63C8"/>
    <w:rsid w:val="004D6BC1"/>
    <w:rsid w:val="004D79F5"/>
    <w:rsid w:val="004E2D44"/>
    <w:rsid w:val="004E4C21"/>
    <w:rsid w:val="004E56DE"/>
    <w:rsid w:val="004E6F7D"/>
    <w:rsid w:val="004F03D7"/>
    <w:rsid w:val="004F35C0"/>
    <w:rsid w:val="004F6BD3"/>
    <w:rsid w:val="004F7494"/>
    <w:rsid w:val="00500E52"/>
    <w:rsid w:val="00501222"/>
    <w:rsid w:val="00503ADB"/>
    <w:rsid w:val="00504FAD"/>
    <w:rsid w:val="00506A76"/>
    <w:rsid w:val="00513C7F"/>
    <w:rsid w:val="00514371"/>
    <w:rsid w:val="00514B3A"/>
    <w:rsid w:val="005213B8"/>
    <w:rsid w:val="0052180B"/>
    <w:rsid w:val="00522199"/>
    <w:rsid w:val="00524B87"/>
    <w:rsid w:val="00524ED9"/>
    <w:rsid w:val="0052591A"/>
    <w:rsid w:val="00527445"/>
    <w:rsid w:val="0053063A"/>
    <w:rsid w:val="0053233D"/>
    <w:rsid w:val="005351D3"/>
    <w:rsid w:val="0053650F"/>
    <w:rsid w:val="00536CBE"/>
    <w:rsid w:val="00541FE1"/>
    <w:rsid w:val="00542228"/>
    <w:rsid w:val="00542DE6"/>
    <w:rsid w:val="0054348C"/>
    <w:rsid w:val="00543F4D"/>
    <w:rsid w:val="005447D5"/>
    <w:rsid w:val="00547ECE"/>
    <w:rsid w:val="005514F1"/>
    <w:rsid w:val="005520DD"/>
    <w:rsid w:val="00552973"/>
    <w:rsid w:val="00553692"/>
    <w:rsid w:val="00554003"/>
    <w:rsid w:val="00555163"/>
    <w:rsid w:val="00555F6D"/>
    <w:rsid w:val="00557239"/>
    <w:rsid w:val="005604B5"/>
    <w:rsid w:val="0056274B"/>
    <w:rsid w:val="00562E96"/>
    <w:rsid w:val="005634F1"/>
    <w:rsid w:val="00565C3F"/>
    <w:rsid w:val="00565DBB"/>
    <w:rsid w:val="005660ED"/>
    <w:rsid w:val="00570A28"/>
    <w:rsid w:val="00570F13"/>
    <w:rsid w:val="00570F6B"/>
    <w:rsid w:val="005722C0"/>
    <w:rsid w:val="0057371B"/>
    <w:rsid w:val="00574A79"/>
    <w:rsid w:val="00574DAC"/>
    <w:rsid w:val="005800B6"/>
    <w:rsid w:val="00582827"/>
    <w:rsid w:val="005852A1"/>
    <w:rsid w:val="00586FBE"/>
    <w:rsid w:val="00592E8C"/>
    <w:rsid w:val="00593A13"/>
    <w:rsid w:val="00594997"/>
    <w:rsid w:val="0059503D"/>
    <w:rsid w:val="005950DC"/>
    <w:rsid w:val="00595116"/>
    <w:rsid w:val="00596590"/>
    <w:rsid w:val="00597745"/>
    <w:rsid w:val="00597A3B"/>
    <w:rsid w:val="005A0594"/>
    <w:rsid w:val="005A1DFF"/>
    <w:rsid w:val="005A44DD"/>
    <w:rsid w:val="005A4A38"/>
    <w:rsid w:val="005A7006"/>
    <w:rsid w:val="005B01B2"/>
    <w:rsid w:val="005B1279"/>
    <w:rsid w:val="005B3B0D"/>
    <w:rsid w:val="005B408B"/>
    <w:rsid w:val="005B4202"/>
    <w:rsid w:val="005B49E8"/>
    <w:rsid w:val="005B4CCF"/>
    <w:rsid w:val="005B4E79"/>
    <w:rsid w:val="005B73ED"/>
    <w:rsid w:val="005C17B4"/>
    <w:rsid w:val="005C2116"/>
    <w:rsid w:val="005C276B"/>
    <w:rsid w:val="005C62FE"/>
    <w:rsid w:val="005C64E1"/>
    <w:rsid w:val="005D0439"/>
    <w:rsid w:val="005D3CE9"/>
    <w:rsid w:val="005D70A0"/>
    <w:rsid w:val="005D7A22"/>
    <w:rsid w:val="005E003C"/>
    <w:rsid w:val="005E328E"/>
    <w:rsid w:val="005E3CA2"/>
    <w:rsid w:val="005F6875"/>
    <w:rsid w:val="005F68D9"/>
    <w:rsid w:val="0060003C"/>
    <w:rsid w:val="00602EE5"/>
    <w:rsid w:val="006038AD"/>
    <w:rsid w:val="00604716"/>
    <w:rsid w:val="00605268"/>
    <w:rsid w:val="00607459"/>
    <w:rsid w:val="00607C18"/>
    <w:rsid w:val="0061031C"/>
    <w:rsid w:val="0061033E"/>
    <w:rsid w:val="00611C90"/>
    <w:rsid w:val="0061402D"/>
    <w:rsid w:val="00614AFB"/>
    <w:rsid w:val="00614CBD"/>
    <w:rsid w:val="00615856"/>
    <w:rsid w:val="006203F1"/>
    <w:rsid w:val="00621476"/>
    <w:rsid w:val="00626153"/>
    <w:rsid w:val="0062713A"/>
    <w:rsid w:val="00627913"/>
    <w:rsid w:val="00627DCB"/>
    <w:rsid w:val="006301E0"/>
    <w:rsid w:val="00630D2B"/>
    <w:rsid w:val="00630EE5"/>
    <w:rsid w:val="00631067"/>
    <w:rsid w:val="00632ACD"/>
    <w:rsid w:val="0063314C"/>
    <w:rsid w:val="00633225"/>
    <w:rsid w:val="0063571C"/>
    <w:rsid w:val="00636081"/>
    <w:rsid w:val="006402B8"/>
    <w:rsid w:val="00642242"/>
    <w:rsid w:val="00643473"/>
    <w:rsid w:val="00645FD4"/>
    <w:rsid w:val="006461ED"/>
    <w:rsid w:val="00652860"/>
    <w:rsid w:val="00656FEA"/>
    <w:rsid w:val="00660C59"/>
    <w:rsid w:val="006618E8"/>
    <w:rsid w:val="006639A6"/>
    <w:rsid w:val="00665C89"/>
    <w:rsid w:val="0067102E"/>
    <w:rsid w:val="00672126"/>
    <w:rsid w:val="0067357A"/>
    <w:rsid w:val="0067444F"/>
    <w:rsid w:val="00677102"/>
    <w:rsid w:val="006771F7"/>
    <w:rsid w:val="006775EA"/>
    <w:rsid w:val="00677D37"/>
    <w:rsid w:val="0068115E"/>
    <w:rsid w:val="00681194"/>
    <w:rsid w:val="00681C6D"/>
    <w:rsid w:val="00683254"/>
    <w:rsid w:val="006843EC"/>
    <w:rsid w:val="0068460D"/>
    <w:rsid w:val="00684805"/>
    <w:rsid w:val="006863B9"/>
    <w:rsid w:val="00686D54"/>
    <w:rsid w:val="00687652"/>
    <w:rsid w:val="00690923"/>
    <w:rsid w:val="006910C6"/>
    <w:rsid w:val="0069220E"/>
    <w:rsid w:val="006A1D15"/>
    <w:rsid w:val="006A2039"/>
    <w:rsid w:val="006A4527"/>
    <w:rsid w:val="006A4ABA"/>
    <w:rsid w:val="006A519A"/>
    <w:rsid w:val="006A67B6"/>
    <w:rsid w:val="006A6BF8"/>
    <w:rsid w:val="006A7EBD"/>
    <w:rsid w:val="006B181F"/>
    <w:rsid w:val="006B2412"/>
    <w:rsid w:val="006B4F0D"/>
    <w:rsid w:val="006B6E55"/>
    <w:rsid w:val="006B6E92"/>
    <w:rsid w:val="006B773B"/>
    <w:rsid w:val="006C1E47"/>
    <w:rsid w:val="006C4848"/>
    <w:rsid w:val="006C611F"/>
    <w:rsid w:val="006D149E"/>
    <w:rsid w:val="006D35A2"/>
    <w:rsid w:val="006D39A1"/>
    <w:rsid w:val="006D6774"/>
    <w:rsid w:val="006E14F6"/>
    <w:rsid w:val="006E7F17"/>
    <w:rsid w:val="006F0129"/>
    <w:rsid w:val="006F0D5D"/>
    <w:rsid w:val="006F0D8C"/>
    <w:rsid w:val="006F138C"/>
    <w:rsid w:val="006F2804"/>
    <w:rsid w:val="006F5151"/>
    <w:rsid w:val="0070157B"/>
    <w:rsid w:val="00702F92"/>
    <w:rsid w:val="0070311F"/>
    <w:rsid w:val="00703AFB"/>
    <w:rsid w:val="00705637"/>
    <w:rsid w:val="00705EE0"/>
    <w:rsid w:val="00707692"/>
    <w:rsid w:val="007103DA"/>
    <w:rsid w:val="00710F82"/>
    <w:rsid w:val="00713D99"/>
    <w:rsid w:val="00714317"/>
    <w:rsid w:val="0071540B"/>
    <w:rsid w:val="00715695"/>
    <w:rsid w:val="0071636B"/>
    <w:rsid w:val="00716727"/>
    <w:rsid w:val="007168A3"/>
    <w:rsid w:val="00720116"/>
    <w:rsid w:val="00721EE9"/>
    <w:rsid w:val="0072406C"/>
    <w:rsid w:val="007258BB"/>
    <w:rsid w:val="00725FC0"/>
    <w:rsid w:val="00726C3D"/>
    <w:rsid w:val="00730A58"/>
    <w:rsid w:val="00730E0A"/>
    <w:rsid w:val="00734F6A"/>
    <w:rsid w:val="00735019"/>
    <w:rsid w:val="0073731E"/>
    <w:rsid w:val="0074222C"/>
    <w:rsid w:val="00742978"/>
    <w:rsid w:val="00743398"/>
    <w:rsid w:val="00745345"/>
    <w:rsid w:val="007479B1"/>
    <w:rsid w:val="00750554"/>
    <w:rsid w:val="00750B53"/>
    <w:rsid w:val="007512D7"/>
    <w:rsid w:val="0075166D"/>
    <w:rsid w:val="00756A8D"/>
    <w:rsid w:val="00761AFD"/>
    <w:rsid w:val="00763FD1"/>
    <w:rsid w:val="00764676"/>
    <w:rsid w:val="00764A38"/>
    <w:rsid w:val="00764B98"/>
    <w:rsid w:val="007651DC"/>
    <w:rsid w:val="00765D7C"/>
    <w:rsid w:val="00767AD4"/>
    <w:rsid w:val="0077156B"/>
    <w:rsid w:val="00771752"/>
    <w:rsid w:val="00773E48"/>
    <w:rsid w:val="00774450"/>
    <w:rsid w:val="00774DB9"/>
    <w:rsid w:val="00774F96"/>
    <w:rsid w:val="00777635"/>
    <w:rsid w:val="00777AD4"/>
    <w:rsid w:val="00791563"/>
    <w:rsid w:val="0079366C"/>
    <w:rsid w:val="00793926"/>
    <w:rsid w:val="0079465B"/>
    <w:rsid w:val="007949E2"/>
    <w:rsid w:val="00797445"/>
    <w:rsid w:val="007974F1"/>
    <w:rsid w:val="0079763E"/>
    <w:rsid w:val="007A1D8A"/>
    <w:rsid w:val="007A4BA2"/>
    <w:rsid w:val="007A65E8"/>
    <w:rsid w:val="007A7888"/>
    <w:rsid w:val="007B0C81"/>
    <w:rsid w:val="007B59BD"/>
    <w:rsid w:val="007B775D"/>
    <w:rsid w:val="007B7C46"/>
    <w:rsid w:val="007C1656"/>
    <w:rsid w:val="007C36B3"/>
    <w:rsid w:val="007C3B99"/>
    <w:rsid w:val="007C4CC3"/>
    <w:rsid w:val="007C5425"/>
    <w:rsid w:val="007C584A"/>
    <w:rsid w:val="007D226D"/>
    <w:rsid w:val="007E0657"/>
    <w:rsid w:val="007E25B2"/>
    <w:rsid w:val="007E55BB"/>
    <w:rsid w:val="007E65F4"/>
    <w:rsid w:val="007F0A7B"/>
    <w:rsid w:val="007F1AA9"/>
    <w:rsid w:val="007F1C6C"/>
    <w:rsid w:val="007F2B49"/>
    <w:rsid w:val="007F32A6"/>
    <w:rsid w:val="007F3ACB"/>
    <w:rsid w:val="007F3DDA"/>
    <w:rsid w:val="007F5C17"/>
    <w:rsid w:val="007F64FC"/>
    <w:rsid w:val="00800DBC"/>
    <w:rsid w:val="00807C2A"/>
    <w:rsid w:val="008135A0"/>
    <w:rsid w:val="0081465A"/>
    <w:rsid w:val="00820F3E"/>
    <w:rsid w:val="00824571"/>
    <w:rsid w:val="00825E89"/>
    <w:rsid w:val="008262BF"/>
    <w:rsid w:val="00826413"/>
    <w:rsid w:val="00826759"/>
    <w:rsid w:val="00830439"/>
    <w:rsid w:val="00830733"/>
    <w:rsid w:val="00831583"/>
    <w:rsid w:val="00832E53"/>
    <w:rsid w:val="0083331F"/>
    <w:rsid w:val="00835373"/>
    <w:rsid w:val="00840AE7"/>
    <w:rsid w:val="00841A7A"/>
    <w:rsid w:val="00841E21"/>
    <w:rsid w:val="008422CC"/>
    <w:rsid w:val="00842CA1"/>
    <w:rsid w:val="00842EF2"/>
    <w:rsid w:val="00846864"/>
    <w:rsid w:val="00847C38"/>
    <w:rsid w:val="00852295"/>
    <w:rsid w:val="00852DE6"/>
    <w:rsid w:val="008539B2"/>
    <w:rsid w:val="00863653"/>
    <w:rsid w:val="00864509"/>
    <w:rsid w:val="00864B64"/>
    <w:rsid w:val="008655FE"/>
    <w:rsid w:val="008669F4"/>
    <w:rsid w:val="00872903"/>
    <w:rsid w:val="00874383"/>
    <w:rsid w:val="008820A0"/>
    <w:rsid w:val="00882BAF"/>
    <w:rsid w:val="00885842"/>
    <w:rsid w:val="008858BA"/>
    <w:rsid w:val="00890C67"/>
    <w:rsid w:val="00895A32"/>
    <w:rsid w:val="00896363"/>
    <w:rsid w:val="008A0595"/>
    <w:rsid w:val="008A0719"/>
    <w:rsid w:val="008A45F1"/>
    <w:rsid w:val="008A4810"/>
    <w:rsid w:val="008A647D"/>
    <w:rsid w:val="008A78C2"/>
    <w:rsid w:val="008B07EE"/>
    <w:rsid w:val="008B5C08"/>
    <w:rsid w:val="008B7689"/>
    <w:rsid w:val="008C34B1"/>
    <w:rsid w:val="008C3BCF"/>
    <w:rsid w:val="008C6220"/>
    <w:rsid w:val="008C6DFC"/>
    <w:rsid w:val="008D077C"/>
    <w:rsid w:val="008D0CF9"/>
    <w:rsid w:val="008D1A30"/>
    <w:rsid w:val="008D2A87"/>
    <w:rsid w:val="008D4419"/>
    <w:rsid w:val="008D4955"/>
    <w:rsid w:val="008D5286"/>
    <w:rsid w:val="008D7A08"/>
    <w:rsid w:val="008E0383"/>
    <w:rsid w:val="008E1031"/>
    <w:rsid w:val="008E4BA4"/>
    <w:rsid w:val="008E4D58"/>
    <w:rsid w:val="008E61BA"/>
    <w:rsid w:val="008F00D5"/>
    <w:rsid w:val="008F28F2"/>
    <w:rsid w:val="008F3493"/>
    <w:rsid w:val="008F765C"/>
    <w:rsid w:val="00901669"/>
    <w:rsid w:val="0090175F"/>
    <w:rsid w:val="0090238D"/>
    <w:rsid w:val="00902846"/>
    <w:rsid w:val="00903679"/>
    <w:rsid w:val="009042A3"/>
    <w:rsid w:val="009061A2"/>
    <w:rsid w:val="00907263"/>
    <w:rsid w:val="0090792B"/>
    <w:rsid w:val="009111EA"/>
    <w:rsid w:val="009129B4"/>
    <w:rsid w:val="00912EBF"/>
    <w:rsid w:val="009132B1"/>
    <w:rsid w:val="009132F4"/>
    <w:rsid w:val="00913804"/>
    <w:rsid w:val="00913A83"/>
    <w:rsid w:val="00914887"/>
    <w:rsid w:val="0091518A"/>
    <w:rsid w:val="009157B9"/>
    <w:rsid w:val="00920413"/>
    <w:rsid w:val="0092154F"/>
    <w:rsid w:val="00922381"/>
    <w:rsid w:val="00922874"/>
    <w:rsid w:val="0092297B"/>
    <w:rsid w:val="00923641"/>
    <w:rsid w:val="00925333"/>
    <w:rsid w:val="009306E7"/>
    <w:rsid w:val="009315C2"/>
    <w:rsid w:val="009317AE"/>
    <w:rsid w:val="0093285D"/>
    <w:rsid w:val="00933373"/>
    <w:rsid w:val="00935DD2"/>
    <w:rsid w:val="00940DEB"/>
    <w:rsid w:val="009452D3"/>
    <w:rsid w:val="00946351"/>
    <w:rsid w:val="00947FA7"/>
    <w:rsid w:val="00954322"/>
    <w:rsid w:val="00960562"/>
    <w:rsid w:val="00961CD3"/>
    <w:rsid w:val="00961E27"/>
    <w:rsid w:val="00962446"/>
    <w:rsid w:val="00962CD2"/>
    <w:rsid w:val="00963900"/>
    <w:rsid w:val="00965BB3"/>
    <w:rsid w:val="0096669B"/>
    <w:rsid w:val="00972396"/>
    <w:rsid w:val="00972BB4"/>
    <w:rsid w:val="009747C5"/>
    <w:rsid w:val="0098005C"/>
    <w:rsid w:val="00982411"/>
    <w:rsid w:val="0098279E"/>
    <w:rsid w:val="0098293D"/>
    <w:rsid w:val="00983CAB"/>
    <w:rsid w:val="00984C33"/>
    <w:rsid w:val="0098697D"/>
    <w:rsid w:val="00986B8B"/>
    <w:rsid w:val="0099078B"/>
    <w:rsid w:val="00991AA5"/>
    <w:rsid w:val="009922CB"/>
    <w:rsid w:val="009964BA"/>
    <w:rsid w:val="00997086"/>
    <w:rsid w:val="009A06A0"/>
    <w:rsid w:val="009A1070"/>
    <w:rsid w:val="009A253D"/>
    <w:rsid w:val="009A2B77"/>
    <w:rsid w:val="009A2C75"/>
    <w:rsid w:val="009A4725"/>
    <w:rsid w:val="009A55C3"/>
    <w:rsid w:val="009B0073"/>
    <w:rsid w:val="009B1317"/>
    <w:rsid w:val="009B2EB5"/>
    <w:rsid w:val="009B340B"/>
    <w:rsid w:val="009B4AC7"/>
    <w:rsid w:val="009B544F"/>
    <w:rsid w:val="009B6B50"/>
    <w:rsid w:val="009C0B5B"/>
    <w:rsid w:val="009C158F"/>
    <w:rsid w:val="009C1A45"/>
    <w:rsid w:val="009C2182"/>
    <w:rsid w:val="009C308E"/>
    <w:rsid w:val="009C4969"/>
    <w:rsid w:val="009C4C1A"/>
    <w:rsid w:val="009C7385"/>
    <w:rsid w:val="009C7550"/>
    <w:rsid w:val="009C76F4"/>
    <w:rsid w:val="009D0AA5"/>
    <w:rsid w:val="009D22D2"/>
    <w:rsid w:val="009D23DE"/>
    <w:rsid w:val="009D53C4"/>
    <w:rsid w:val="009D5D88"/>
    <w:rsid w:val="009D7228"/>
    <w:rsid w:val="009E01E8"/>
    <w:rsid w:val="009E0F1E"/>
    <w:rsid w:val="009E242E"/>
    <w:rsid w:val="009E419F"/>
    <w:rsid w:val="009E6D58"/>
    <w:rsid w:val="009E7AF4"/>
    <w:rsid w:val="009F0656"/>
    <w:rsid w:val="009F22B8"/>
    <w:rsid w:val="009F2DC7"/>
    <w:rsid w:val="009F3704"/>
    <w:rsid w:val="009F42CD"/>
    <w:rsid w:val="009F6387"/>
    <w:rsid w:val="009F74B9"/>
    <w:rsid w:val="00A01CB2"/>
    <w:rsid w:val="00A07493"/>
    <w:rsid w:val="00A07B45"/>
    <w:rsid w:val="00A13224"/>
    <w:rsid w:val="00A1394C"/>
    <w:rsid w:val="00A14338"/>
    <w:rsid w:val="00A150A8"/>
    <w:rsid w:val="00A15475"/>
    <w:rsid w:val="00A23D24"/>
    <w:rsid w:val="00A278C5"/>
    <w:rsid w:val="00A303D4"/>
    <w:rsid w:val="00A3174A"/>
    <w:rsid w:val="00A3428B"/>
    <w:rsid w:val="00A3481B"/>
    <w:rsid w:val="00A34C62"/>
    <w:rsid w:val="00A378E9"/>
    <w:rsid w:val="00A43949"/>
    <w:rsid w:val="00A43BBA"/>
    <w:rsid w:val="00A461C3"/>
    <w:rsid w:val="00A464D5"/>
    <w:rsid w:val="00A4691B"/>
    <w:rsid w:val="00A46E41"/>
    <w:rsid w:val="00A508F0"/>
    <w:rsid w:val="00A511A2"/>
    <w:rsid w:val="00A51EC2"/>
    <w:rsid w:val="00A52510"/>
    <w:rsid w:val="00A56595"/>
    <w:rsid w:val="00A6052C"/>
    <w:rsid w:val="00A61F72"/>
    <w:rsid w:val="00A638B0"/>
    <w:rsid w:val="00A6449E"/>
    <w:rsid w:val="00A652EC"/>
    <w:rsid w:val="00A65945"/>
    <w:rsid w:val="00A67841"/>
    <w:rsid w:val="00A7119D"/>
    <w:rsid w:val="00A7206B"/>
    <w:rsid w:val="00A72C30"/>
    <w:rsid w:val="00A76CBE"/>
    <w:rsid w:val="00A80691"/>
    <w:rsid w:val="00A81FB3"/>
    <w:rsid w:val="00A82DFD"/>
    <w:rsid w:val="00A83943"/>
    <w:rsid w:val="00A86B7E"/>
    <w:rsid w:val="00A86E4C"/>
    <w:rsid w:val="00A901EC"/>
    <w:rsid w:val="00A903A5"/>
    <w:rsid w:val="00A965B6"/>
    <w:rsid w:val="00A96AAE"/>
    <w:rsid w:val="00AA5F3E"/>
    <w:rsid w:val="00AA6249"/>
    <w:rsid w:val="00AB0C30"/>
    <w:rsid w:val="00AB12ED"/>
    <w:rsid w:val="00AB40DA"/>
    <w:rsid w:val="00AB6069"/>
    <w:rsid w:val="00AC1E56"/>
    <w:rsid w:val="00AC49E9"/>
    <w:rsid w:val="00AC5FCF"/>
    <w:rsid w:val="00AC718A"/>
    <w:rsid w:val="00AD1AC0"/>
    <w:rsid w:val="00AD4D03"/>
    <w:rsid w:val="00AD6668"/>
    <w:rsid w:val="00AD795B"/>
    <w:rsid w:val="00AE1025"/>
    <w:rsid w:val="00AE18C5"/>
    <w:rsid w:val="00AE4F5C"/>
    <w:rsid w:val="00AF06C5"/>
    <w:rsid w:val="00AF117C"/>
    <w:rsid w:val="00AF1E94"/>
    <w:rsid w:val="00AF4265"/>
    <w:rsid w:val="00AF4702"/>
    <w:rsid w:val="00B00382"/>
    <w:rsid w:val="00B01F45"/>
    <w:rsid w:val="00B03DA2"/>
    <w:rsid w:val="00B04D35"/>
    <w:rsid w:val="00B055CB"/>
    <w:rsid w:val="00B06078"/>
    <w:rsid w:val="00B1149E"/>
    <w:rsid w:val="00B12B51"/>
    <w:rsid w:val="00B205C4"/>
    <w:rsid w:val="00B206EB"/>
    <w:rsid w:val="00B2488F"/>
    <w:rsid w:val="00B25361"/>
    <w:rsid w:val="00B27533"/>
    <w:rsid w:val="00B27613"/>
    <w:rsid w:val="00B3060B"/>
    <w:rsid w:val="00B307C6"/>
    <w:rsid w:val="00B30A7D"/>
    <w:rsid w:val="00B31D4F"/>
    <w:rsid w:val="00B32233"/>
    <w:rsid w:val="00B34475"/>
    <w:rsid w:val="00B36614"/>
    <w:rsid w:val="00B42761"/>
    <w:rsid w:val="00B43237"/>
    <w:rsid w:val="00B4513B"/>
    <w:rsid w:val="00B4598F"/>
    <w:rsid w:val="00B463D3"/>
    <w:rsid w:val="00B4669D"/>
    <w:rsid w:val="00B467FB"/>
    <w:rsid w:val="00B509B1"/>
    <w:rsid w:val="00B52219"/>
    <w:rsid w:val="00B52F4D"/>
    <w:rsid w:val="00B535A0"/>
    <w:rsid w:val="00B57293"/>
    <w:rsid w:val="00B57D9A"/>
    <w:rsid w:val="00B61012"/>
    <w:rsid w:val="00B6388D"/>
    <w:rsid w:val="00B644AE"/>
    <w:rsid w:val="00B65246"/>
    <w:rsid w:val="00B66113"/>
    <w:rsid w:val="00B67C9A"/>
    <w:rsid w:val="00B716A5"/>
    <w:rsid w:val="00B72C37"/>
    <w:rsid w:val="00B73EAF"/>
    <w:rsid w:val="00B7482D"/>
    <w:rsid w:val="00B75C80"/>
    <w:rsid w:val="00B75F5A"/>
    <w:rsid w:val="00B7774D"/>
    <w:rsid w:val="00B8232C"/>
    <w:rsid w:val="00B84291"/>
    <w:rsid w:val="00B84746"/>
    <w:rsid w:val="00B85E4B"/>
    <w:rsid w:val="00B9071B"/>
    <w:rsid w:val="00B91CB2"/>
    <w:rsid w:val="00B92017"/>
    <w:rsid w:val="00B929D5"/>
    <w:rsid w:val="00B933DA"/>
    <w:rsid w:val="00B944BF"/>
    <w:rsid w:val="00B94895"/>
    <w:rsid w:val="00B94BF0"/>
    <w:rsid w:val="00B94D3E"/>
    <w:rsid w:val="00BA3031"/>
    <w:rsid w:val="00BA44FD"/>
    <w:rsid w:val="00BA4AE6"/>
    <w:rsid w:val="00BA68AC"/>
    <w:rsid w:val="00BB1F60"/>
    <w:rsid w:val="00BB5E80"/>
    <w:rsid w:val="00BB6C41"/>
    <w:rsid w:val="00BB6E60"/>
    <w:rsid w:val="00BB769F"/>
    <w:rsid w:val="00BC1FD6"/>
    <w:rsid w:val="00BC32CF"/>
    <w:rsid w:val="00BC5225"/>
    <w:rsid w:val="00BC5A1A"/>
    <w:rsid w:val="00BC69C2"/>
    <w:rsid w:val="00BD0F2D"/>
    <w:rsid w:val="00BD13AB"/>
    <w:rsid w:val="00BD2E3A"/>
    <w:rsid w:val="00BD5E3D"/>
    <w:rsid w:val="00BD64F9"/>
    <w:rsid w:val="00BD6805"/>
    <w:rsid w:val="00BD77BD"/>
    <w:rsid w:val="00BE0260"/>
    <w:rsid w:val="00BE17CB"/>
    <w:rsid w:val="00BE22E1"/>
    <w:rsid w:val="00BE30CB"/>
    <w:rsid w:val="00BE41B1"/>
    <w:rsid w:val="00BE4F88"/>
    <w:rsid w:val="00BE635E"/>
    <w:rsid w:val="00BF1038"/>
    <w:rsid w:val="00BF2053"/>
    <w:rsid w:val="00BF3CB3"/>
    <w:rsid w:val="00BF44DD"/>
    <w:rsid w:val="00BF482B"/>
    <w:rsid w:val="00BF4C4E"/>
    <w:rsid w:val="00BF515D"/>
    <w:rsid w:val="00C02E9A"/>
    <w:rsid w:val="00C0318F"/>
    <w:rsid w:val="00C0383E"/>
    <w:rsid w:val="00C06324"/>
    <w:rsid w:val="00C0798B"/>
    <w:rsid w:val="00C103C7"/>
    <w:rsid w:val="00C10CC1"/>
    <w:rsid w:val="00C11787"/>
    <w:rsid w:val="00C1193A"/>
    <w:rsid w:val="00C13823"/>
    <w:rsid w:val="00C14F79"/>
    <w:rsid w:val="00C201EA"/>
    <w:rsid w:val="00C2231E"/>
    <w:rsid w:val="00C22818"/>
    <w:rsid w:val="00C321E1"/>
    <w:rsid w:val="00C400D5"/>
    <w:rsid w:val="00C42E08"/>
    <w:rsid w:val="00C463B7"/>
    <w:rsid w:val="00C46D3A"/>
    <w:rsid w:val="00C47931"/>
    <w:rsid w:val="00C50DF4"/>
    <w:rsid w:val="00C53426"/>
    <w:rsid w:val="00C534D5"/>
    <w:rsid w:val="00C542FB"/>
    <w:rsid w:val="00C54C55"/>
    <w:rsid w:val="00C55AD7"/>
    <w:rsid w:val="00C60EDA"/>
    <w:rsid w:val="00C61857"/>
    <w:rsid w:val="00C624C6"/>
    <w:rsid w:val="00C62B05"/>
    <w:rsid w:val="00C63DAA"/>
    <w:rsid w:val="00C659D7"/>
    <w:rsid w:val="00C71412"/>
    <w:rsid w:val="00C73564"/>
    <w:rsid w:val="00C74D98"/>
    <w:rsid w:val="00C7515C"/>
    <w:rsid w:val="00C7668A"/>
    <w:rsid w:val="00C80B3D"/>
    <w:rsid w:val="00C824BA"/>
    <w:rsid w:val="00C834C7"/>
    <w:rsid w:val="00C87A96"/>
    <w:rsid w:val="00C93E27"/>
    <w:rsid w:val="00C95B77"/>
    <w:rsid w:val="00C95BF6"/>
    <w:rsid w:val="00CA2781"/>
    <w:rsid w:val="00CA3853"/>
    <w:rsid w:val="00CA40EC"/>
    <w:rsid w:val="00CA6BF9"/>
    <w:rsid w:val="00CA71E5"/>
    <w:rsid w:val="00CB0C00"/>
    <w:rsid w:val="00CB1E9A"/>
    <w:rsid w:val="00CB5B8D"/>
    <w:rsid w:val="00CB62CB"/>
    <w:rsid w:val="00CB66E3"/>
    <w:rsid w:val="00CC02A4"/>
    <w:rsid w:val="00CC1493"/>
    <w:rsid w:val="00CC3C64"/>
    <w:rsid w:val="00CD1F80"/>
    <w:rsid w:val="00CD501E"/>
    <w:rsid w:val="00CD5A29"/>
    <w:rsid w:val="00CE075B"/>
    <w:rsid w:val="00CE0C55"/>
    <w:rsid w:val="00CE1AD1"/>
    <w:rsid w:val="00CE6B94"/>
    <w:rsid w:val="00CF1093"/>
    <w:rsid w:val="00CF23EF"/>
    <w:rsid w:val="00CF4F2E"/>
    <w:rsid w:val="00CF5D54"/>
    <w:rsid w:val="00CF7F2F"/>
    <w:rsid w:val="00D0119D"/>
    <w:rsid w:val="00D07672"/>
    <w:rsid w:val="00D104AF"/>
    <w:rsid w:val="00D1104A"/>
    <w:rsid w:val="00D12D3A"/>
    <w:rsid w:val="00D1562C"/>
    <w:rsid w:val="00D15B9A"/>
    <w:rsid w:val="00D15BCB"/>
    <w:rsid w:val="00D20856"/>
    <w:rsid w:val="00D22E4E"/>
    <w:rsid w:val="00D240B6"/>
    <w:rsid w:val="00D27378"/>
    <w:rsid w:val="00D31E2A"/>
    <w:rsid w:val="00D322CC"/>
    <w:rsid w:val="00D345B0"/>
    <w:rsid w:val="00D37588"/>
    <w:rsid w:val="00D37FCA"/>
    <w:rsid w:val="00D40360"/>
    <w:rsid w:val="00D40EB4"/>
    <w:rsid w:val="00D41D3E"/>
    <w:rsid w:val="00D41D56"/>
    <w:rsid w:val="00D43F2B"/>
    <w:rsid w:val="00D44C00"/>
    <w:rsid w:val="00D57F9B"/>
    <w:rsid w:val="00D60239"/>
    <w:rsid w:val="00D608E9"/>
    <w:rsid w:val="00D62312"/>
    <w:rsid w:val="00D624F4"/>
    <w:rsid w:val="00D62702"/>
    <w:rsid w:val="00D62F07"/>
    <w:rsid w:val="00D65D9E"/>
    <w:rsid w:val="00D660BC"/>
    <w:rsid w:val="00D67C13"/>
    <w:rsid w:val="00D729AC"/>
    <w:rsid w:val="00D74041"/>
    <w:rsid w:val="00D7482E"/>
    <w:rsid w:val="00D77647"/>
    <w:rsid w:val="00D8039D"/>
    <w:rsid w:val="00D817DF"/>
    <w:rsid w:val="00D836EB"/>
    <w:rsid w:val="00D84C30"/>
    <w:rsid w:val="00D84F51"/>
    <w:rsid w:val="00D90250"/>
    <w:rsid w:val="00D904FA"/>
    <w:rsid w:val="00D9465D"/>
    <w:rsid w:val="00D95EE1"/>
    <w:rsid w:val="00D964BC"/>
    <w:rsid w:val="00D9748B"/>
    <w:rsid w:val="00DA183D"/>
    <w:rsid w:val="00DA2A4B"/>
    <w:rsid w:val="00DA498B"/>
    <w:rsid w:val="00DB0915"/>
    <w:rsid w:val="00DB13EB"/>
    <w:rsid w:val="00DB1638"/>
    <w:rsid w:val="00DB1FEC"/>
    <w:rsid w:val="00DB3855"/>
    <w:rsid w:val="00DB50F1"/>
    <w:rsid w:val="00DB5735"/>
    <w:rsid w:val="00DB5BF1"/>
    <w:rsid w:val="00DC51AD"/>
    <w:rsid w:val="00DC6B78"/>
    <w:rsid w:val="00DC71FD"/>
    <w:rsid w:val="00DD170B"/>
    <w:rsid w:val="00DD4F60"/>
    <w:rsid w:val="00DD7466"/>
    <w:rsid w:val="00DD7630"/>
    <w:rsid w:val="00DD7EC5"/>
    <w:rsid w:val="00DE3C96"/>
    <w:rsid w:val="00DE6F4D"/>
    <w:rsid w:val="00DE7009"/>
    <w:rsid w:val="00DF2A8E"/>
    <w:rsid w:val="00DF3447"/>
    <w:rsid w:val="00DF4ABC"/>
    <w:rsid w:val="00DF58E7"/>
    <w:rsid w:val="00DF65B9"/>
    <w:rsid w:val="00DF6A62"/>
    <w:rsid w:val="00E07342"/>
    <w:rsid w:val="00E07BCA"/>
    <w:rsid w:val="00E14233"/>
    <w:rsid w:val="00E17639"/>
    <w:rsid w:val="00E2015D"/>
    <w:rsid w:val="00E207BD"/>
    <w:rsid w:val="00E261FC"/>
    <w:rsid w:val="00E30580"/>
    <w:rsid w:val="00E307CB"/>
    <w:rsid w:val="00E31729"/>
    <w:rsid w:val="00E320DB"/>
    <w:rsid w:val="00E325CA"/>
    <w:rsid w:val="00E330E2"/>
    <w:rsid w:val="00E34D14"/>
    <w:rsid w:val="00E35662"/>
    <w:rsid w:val="00E35D17"/>
    <w:rsid w:val="00E36011"/>
    <w:rsid w:val="00E36CF0"/>
    <w:rsid w:val="00E37C2C"/>
    <w:rsid w:val="00E4067F"/>
    <w:rsid w:val="00E408B1"/>
    <w:rsid w:val="00E43219"/>
    <w:rsid w:val="00E44200"/>
    <w:rsid w:val="00E447D7"/>
    <w:rsid w:val="00E44BFF"/>
    <w:rsid w:val="00E46B3B"/>
    <w:rsid w:val="00E46F57"/>
    <w:rsid w:val="00E4751B"/>
    <w:rsid w:val="00E5010C"/>
    <w:rsid w:val="00E5070C"/>
    <w:rsid w:val="00E50E9B"/>
    <w:rsid w:val="00E5281C"/>
    <w:rsid w:val="00E54F8D"/>
    <w:rsid w:val="00E55FE5"/>
    <w:rsid w:val="00E56E65"/>
    <w:rsid w:val="00E573D7"/>
    <w:rsid w:val="00E57BF0"/>
    <w:rsid w:val="00E6017B"/>
    <w:rsid w:val="00E62F77"/>
    <w:rsid w:val="00E640B9"/>
    <w:rsid w:val="00E72C2E"/>
    <w:rsid w:val="00E7306E"/>
    <w:rsid w:val="00E76CE5"/>
    <w:rsid w:val="00E80CC0"/>
    <w:rsid w:val="00E81F4F"/>
    <w:rsid w:val="00E82BC4"/>
    <w:rsid w:val="00E839EB"/>
    <w:rsid w:val="00E8451B"/>
    <w:rsid w:val="00E86A4F"/>
    <w:rsid w:val="00E86DEB"/>
    <w:rsid w:val="00E86E43"/>
    <w:rsid w:val="00E945A3"/>
    <w:rsid w:val="00E95389"/>
    <w:rsid w:val="00E965A5"/>
    <w:rsid w:val="00E97235"/>
    <w:rsid w:val="00E97B46"/>
    <w:rsid w:val="00EA0BE4"/>
    <w:rsid w:val="00EA1436"/>
    <w:rsid w:val="00EA163C"/>
    <w:rsid w:val="00EA2114"/>
    <w:rsid w:val="00EA2A38"/>
    <w:rsid w:val="00EA3872"/>
    <w:rsid w:val="00EA4183"/>
    <w:rsid w:val="00EA4FAB"/>
    <w:rsid w:val="00EA5FA9"/>
    <w:rsid w:val="00EA6345"/>
    <w:rsid w:val="00EB0F03"/>
    <w:rsid w:val="00EB2C48"/>
    <w:rsid w:val="00EB3810"/>
    <w:rsid w:val="00EB4374"/>
    <w:rsid w:val="00EB4555"/>
    <w:rsid w:val="00EB76E0"/>
    <w:rsid w:val="00EC0512"/>
    <w:rsid w:val="00EC15F4"/>
    <w:rsid w:val="00EC242A"/>
    <w:rsid w:val="00EC2C17"/>
    <w:rsid w:val="00EC2F43"/>
    <w:rsid w:val="00EC371F"/>
    <w:rsid w:val="00EC57B9"/>
    <w:rsid w:val="00EC6C39"/>
    <w:rsid w:val="00ED2F1E"/>
    <w:rsid w:val="00ED5537"/>
    <w:rsid w:val="00ED5F99"/>
    <w:rsid w:val="00ED6E3A"/>
    <w:rsid w:val="00ED7EB9"/>
    <w:rsid w:val="00EE2B8C"/>
    <w:rsid w:val="00EE5990"/>
    <w:rsid w:val="00EE5EAA"/>
    <w:rsid w:val="00EE7ED3"/>
    <w:rsid w:val="00EF22B4"/>
    <w:rsid w:val="00EF46E7"/>
    <w:rsid w:val="00EF5179"/>
    <w:rsid w:val="00EF71A9"/>
    <w:rsid w:val="00EF740C"/>
    <w:rsid w:val="00F00AB5"/>
    <w:rsid w:val="00F00CD0"/>
    <w:rsid w:val="00F02F48"/>
    <w:rsid w:val="00F06297"/>
    <w:rsid w:val="00F06FA2"/>
    <w:rsid w:val="00F10057"/>
    <w:rsid w:val="00F10CDE"/>
    <w:rsid w:val="00F11BA1"/>
    <w:rsid w:val="00F12B52"/>
    <w:rsid w:val="00F12D97"/>
    <w:rsid w:val="00F132BC"/>
    <w:rsid w:val="00F16061"/>
    <w:rsid w:val="00F16FA9"/>
    <w:rsid w:val="00F20728"/>
    <w:rsid w:val="00F22314"/>
    <w:rsid w:val="00F2245D"/>
    <w:rsid w:val="00F255FB"/>
    <w:rsid w:val="00F25636"/>
    <w:rsid w:val="00F26149"/>
    <w:rsid w:val="00F26A42"/>
    <w:rsid w:val="00F300D5"/>
    <w:rsid w:val="00F36506"/>
    <w:rsid w:val="00F36CB2"/>
    <w:rsid w:val="00F403D3"/>
    <w:rsid w:val="00F4087E"/>
    <w:rsid w:val="00F43105"/>
    <w:rsid w:val="00F4573F"/>
    <w:rsid w:val="00F45B32"/>
    <w:rsid w:val="00F46533"/>
    <w:rsid w:val="00F47A10"/>
    <w:rsid w:val="00F5182A"/>
    <w:rsid w:val="00F52B54"/>
    <w:rsid w:val="00F53956"/>
    <w:rsid w:val="00F53B5B"/>
    <w:rsid w:val="00F56D78"/>
    <w:rsid w:val="00F601C1"/>
    <w:rsid w:val="00F64EDE"/>
    <w:rsid w:val="00F65759"/>
    <w:rsid w:val="00F663F4"/>
    <w:rsid w:val="00F6654A"/>
    <w:rsid w:val="00F67CDF"/>
    <w:rsid w:val="00F67E3F"/>
    <w:rsid w:val="00F70F43"/>
    <w:rsid w:val="00F71492"/>
    <w:rsid w:val="00F74C0C"/>
    <w:rsid w:val="00F772E9"/>
    <w:rsid w:val="00F77720"/>
    <w:rsid w:val="00F83B0F"/>
    <w:rsid w:val="00F86AD4"/>
    <w:rsid w:val="00F8726F"/>
    <w:rsid w:val="00F8772F"/>
    <w:rsid w:val="00F90258"/>
    <w:rsid w:val="00F96A41"/>
    <w:rsid w:val="00F97CB8"/>
    <w:rsid w:val="00FA1224"/>
    <w:rsid w:val="00FA1474"/>
    <w:rsid w:val="00FA2AAE"/>
    <w:rsid w:val="00FA2D9B"/>
    <w:rsid w:val="00FA46A0"/>
    <w:rsid w:val="00FA710E"/>
    <w:rsid w:val="00FA7865"/>
    <w:rsid w:val="00FB0DE2"/>
    <w:rsid w:val="00FB165E"/>
    <w:rsid w:val="00FB21F8"/>
    <w:rsid w:val="00FB27C0"/>
    <w:rsid w:val="00FB2D9A"/>
    <w:rsid w:val="00FB3D51"/>
    <w:rsid w:val="00FB42AA"/>
    <w:rsid w:val="00FB4576"/>
    <w:rsid w:val="00FB6BB8"/>
    <w:rsid w:val="00FC1C19"/>
    <w:rsid w:val="00FC4860"/>
    <w:rsid w:val="00FC544A"/>
    <w:rsid w:val="00FD3437"/>
    <w:rsid w:val="00FD49D4"/>
    <w:rsid w:val="00FD571F"/>
    <w:rsid w:val="00FE0DDD"/>
    <w:rsid w:val="00FE3A4E"/>
    <w:rsid w:val="00FE4C94"/>
    <w:rsid w:val="00FF2F0E"/>
    <w:rsid w:val="00FF3572"/>
    <w:rsid w:val="00FF5078"/>
    <w:rsid w:val="00FF5729"/>
    <w:rsid w:val="00FF71EA"/>
    <w:rsid w:val="00FF72E4"/>
    <w:rsid w:val="01BF74C1"/>
    <w:rsid w:val="0516D9AB"/>
    <w:rsid w:val="0903D03C"/>
    <w:rsid w:val="0D420326"/>
    <w:rsid w:val="117B7BB7"/>
    <w:rsid w:val="12502200"/>
    <w:rsid w:val="1A003CC2"/>
    <w:rsid w:val="1E31C69A"/>
    <w:rsid w:val="2088E4BA"/>
    <w:rsid w:val="22C310A1"/>
    <w:rsid w:val="25223F28"/>
    <w:rsid w:val="2DFE9700"/>
    <w:rsid w:val="371E060B"/>
    <w:rsid w:val="3858D490"/>
    <w:rsid w:val="39D78180"/>
    <w:rsid w:val="3AC9E2B2"/>
    <w:rsid w:val="41C8D390"/>
    <w:rsid w:val="46460C96"/>
    <w:rsid w:val="48381514"/>
    <w:rsid w:val="4FE80A76"/>
    <w:rsid w:val="5604BED7"/>
    <w:rsid w:val="61C4C3A3"/>
    <w:rsid w:val="6710BB0E"/>
    <w:rsid w:val="694E0607"/>
    <w:rsid w:val="6FB4C487"/>
    <w:rsid w:val="720D22DA"/>
    <w:rsid w:val="78DC079B"/>
    <w:rsid w:val="7E9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11C0A"/>
  <w15:docId w15:val="{BF237E53-910D-44BD-A65E-93801155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2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06297"/>
    <w:pPr>
      <w:keepNext/>
      <w:keepLines/>
      <w:spacing w:before="280"/>
      <w:ind w:left="794" w:hanging="794"/>
      <w:outlineLvl w:val="0"/>
    </w:pPr>
    <w:rPr>
      <w:rFonts w:ascii="Calibri Bold" w:hAnsi="Calibri Bold"/>
      <w:b/>
      <w:sz w:val="26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0A1295"/>
    <w:pPr>
      <w:spacing w:before="80"/>
      <w:ind w:left="794" w:hanging="79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aliases w:val="fo,pie de página,footer odd,footer"/>
    <w:basedOn w:val="Normal"/>
    <w:link w:val="FooterChar"/>
    <w:qFormat/>
    <w:rsid w:val="00E63C59"/>
    <w:pPr>
      <w:tabs>
        <w:tab w:val="left" w:pos="5954"/>
        <w:tab w:val="right" w:pos="9639"/>
      </w:tabs>
      <w:spacing w:before="0"/>
    </w:pPr>
    <w:rPr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noProof w:val="0"/>
    </w:rPr>
  </w:style>
  <w:style w:type="character" w:styleId="FootnoteReference">
    <w:name w:val="footnote reference"/>
    <w:aliases w:val="Appel note de bas de p,Footnote Reference/,ft#,Footnote symbol,Ref,de nota al pi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F06297"/>
    <w:pPr>
      <w:spacing w:before="240"/>
    </w:pPr>
    <w:rPr>
      <w:rFonts w:ascii="Calibri Bold" w:hAnsi="Calibri Bold"/>
      <w:b/>
      <w:sz w:val="26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link w:val="ResNoChar"/>
    <w:rsid w:val="00E63C59"/>
  </w:style>
  <w:style w:type="paragraph" w:customStyle="1" w:styleId="Restitle">
    <w:name w:val="Res_title"/>
    <w:basedOn w:val="Rectitle"/>
    <w:next w:val="Resref"/>
    <w:link w:val="RestitleChar"/>
    <w:rsid w:val="00E63C59"/>
  </w:style>
  <w:style w:type="paragraph" w:customStyle="1" w:styleId="Resref">
    <w:name w:val="Res_ref"/>
    <w:basedOn w:val="Recref"/>
    <w:next w:val="Resdate"/>
    <w:link w:val="ResrefChar"/>
    <w:qFormat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link w:val="AnnexNoChar"/>
    <w:rsid w:val="00D31E2A"/>
    <w:pPr>
      <w:keepNext/>
      <w:keepLines/>
      <w:spacing w:before="480" w:after="80"/>
      <w:jc w:val="center"/>
    </w:pPr>
    <w:rPr>
      <w:sz w:val="26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"/>
    <w:rsid w:val="00D31E2A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超链接1,Style 58,超????,하이퍼링크2,超?级链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rmaltextrun">
    <w:name w:val="normaltextrun"/>
    <w:basedOn w:val="DefaultParagraphFont"/>
    <w:rsid w:val="00B67C9A"/>
  </w:style>
  <w:style w:type="character" w:customStyle="1" w:styleId="eop">
    <w:name w:val="eop"/>
    <w:basedOn w:val="DefaultParagraphFont"/>
    <w:rsid w:val="00B67C9A"/>
  </w:style>
  <w:style w:type="paragraph" w:customStyle="1" w:styleId="paragraph">
    <w:name w:val="paragraph"/>
    <w:basedOn w:val="Normal"/>
    <w:rsid w:val="00B67C9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paragraph" w:styleId="Revision">
    <w:name w:val="Revision"/>
    <w:hidden/>
    <w:rsid w:val="00830733"/>
    <w:rPr>
      <w:rFonts w:ascii="Calibri" w:hAnsi="Calibr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A700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rsid w:val="00965BB3"/>
    <w:pPr>
      <w:spacing w:before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965BB3"/>
    <w:rPr>
      <w:rFonts w:ascii="Calibri" w:hAnsi="Calibri"/>
      <w:lang w:val="en-GB" w:eastAsia="en-US"/>
    </w:rPr>
  </w:style>
  <w:style w:type="character" w:styleId="Mention">
    <w:name w:val="Mention"/>
    <w:basedOn w:val="DefaultParagraphFont"/>
    <w:uiPriority w:val="99"/>
    <w:unhideWhenUsed/>
    <w:rsid w:val="00FB0DE2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5B3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13D99"/>
  </w:style>
  <w:style w:type="paragraph" w:styleId="BodyText">
    <w:name w:val="Body Text"/>
    <w:basedOn w:val="Normal"/>
    <w:link w:val="BodyTextChar"/>
    <w:rsid w:val="00713D99"/>
    <w:pPr>
      <w:overflowPunct/>
      <w:autoSpaceDE/>
      <w:autoSpaceDN/>
      <w:adjustRightInd/>
      <w:textAlignment w:val="auto"/>
    </w:pPr>
    <w:rPr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13D99"/>
    <w:rPr>
      <w:rFonts w:ascii="Calibri" w:hAnsi="Calibr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713D99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713D99"/>
    <w:rPr>
      <w:rFonts w:ascii="Calibri" w:hAnsi="Calibr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713D9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Bureau">
    <w:name w:val="Bureau"/>
    <w:basedOn w:val="Normal"/>
    <w:rsid w:val="00713D99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Logo">
    <w:name w:val="Logo"/>
    <w:basedOn w:val="Normal"/>
    <w:rsid w:val="00713D99"/>
    <w:pPr>
      <w:overflowPunct/>
      <w:autoSpaceDE/>
      <w:autoSpaceDN/>
      <w:adjustRightInd/>
      <w:spacing w:before="100"/>
      <w:jc w:val="right"/>
      <w:textAlignment w:val="auto"/>
    </w:pPr>
    <w:rPr>
      <w:rFonts w:ascii="Futura Lt BT" w:hAnsi="Futura Lt BT"/>
      <w:color w:val="FFFFFF"/>
      <w:sz w:val="20"/>
      <w:lang w:val="en-US" w:bidi="he-IL"/>
    </w:rPr>
  </w:style>
  <w:style w:type="paragraph" w:customStyle="1" w:styleId="Table">
    <w:name w:val="Table_#"/>
    <w:basedOn w:val="Normal"/>
    <w:next w:val="Normal"/>
    <w:rsid w:val="00713D99"/>
    <w:pPr>
      <w:keepNext/>
      <w:spacing w:before="560" w:after="120"/>
      <w:jc w:val="center"/>
    </w:pPr>
    <w:rPr>
      <w:caps/>
      <w:sz w:val="24"/>
    </w:rPr>
  </w:style>
  <w:style w:type="paragraph" w:customStyle="1" w:styleId="AnnexTitle0">
    <w:name w:val="Annex_Title"/>
    <w:basedOn w:val="Normal"/>
    <w:next w:val="Normal"/>
    <w:rsid w:val="00713D99"/>
    <w:pPr>
      <w:keepNext/>
      <w:keepLines/>
      <w:spacing w:before="240" w:after="280"/>
      <w:jc w:val="center"/>
    </w:pPr>
    <w:rPr>
      <w:b/>
      <w:sz w:val="24"/>
    </w:rPr>
  </w:style>
  <w:style w:type="paragraph" w:styleId="BodyTextIndent">
    <w:name w:val="Body Text Indent"/>
    <w:basedOn w:val="Normal"/>
    <w:link w:val="BodyTextIndentChar"/>
    <w:rsid w:val="00713D99"/>
    <w:pPr>
      <w:tabs>
        <w:tab w:val="left" w:pos="141"/>
      </w:tabs>
      <w:overflowPunct/>
      <w:autoSpaceDE/>
      <w:autoSpaceDN/>
      <w:adjustRightInd/>
      <w:ind w:left="141" w:hanging="141"/>
      <w:textAlignment w:val="auto"/>
    </w:pPr>
    <w:rPr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713D99"/>
    <w:rPr>
      <w:rFonts w:ascii="Calibri" w:hAnsi="Calibr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713D99"/>
    <w:pPr>
      <w:tabs>
        <w:tab w:val="left" w:pos="284"/>
        <w:tab w:val="left" w:pos="4111"/>
      </w:tabs>
      <w:overflowPunct/>
      <w:autoSpaceDE/>
      <w:autoSpaceDN/>
      <w:adjustRightInd/>
      <w:ind w:left="284" w:hanging="227"/>
      <w:textAlignment w:val="auto"/>
    </w:pPr>
    <w:rPr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713D99"/>
    <w:rPr>
      <w:rFonts w:ascii="Calibri" w:hAnsi="Calibri"/>
      <w:sz w:val="22"/>
      <w:szCs w:val="24"/>
      <w:lang w:val="ru-RU" w:eastAsia="en-US"/>
    </w:rPr>
  </w:style>
  <w:style w:type="paragraph" w:customStyle="1" w:styleId="itu">
    <w:name w:val="itu"/>
    <w:basedOn w:val="Normal"/>
    <w:rsid w:val="00713D99"/>
    <w:pPr>
      <w:tabs>
        <w:tab w:val="left" w:pos="709"/>
        <w:tab w:val="left" w:pos="1134"/>
      </w:tabs>
      <w:overflowPunct/>
      <w:autoSpaceDE/>
      <w:autoSpaceDN/>
      <w:adjustRightInd/>
      <w:textAlignment w:val="auto"/>
    </w:pPr>
    <w:rPr>
      <w:rFonts w:ascii="Futura Lt BT" w:hAnsi="Futura Lt BT"/>
      <w:sz w:val="18"/>
    </w:rPr>
  </w:style>
  <w:style w:type="character" w:customStyle="1" w:styleId="FooterChar">
    <w:name w:val="Footer Char"/>
    <w:aliases w:val="fo Char,pie de página Char,footer odd Char,footer Char"/>
    <w:basedOn w:val="DefaultParagraphFont"/>
    <w:link w:val="Footer"/>
    <w:rsid w:val="00713D99"/>
    <w:rPr>
      <w:rFonts w:ascii="Calibri" w:hAnsi="Calibri"/>
      <w:noProof/>
      <w:sz w:val="16"/>
      <w:lang w:val="en-GB" w:eastAsia="en-US"/>
    </w:rPr>
  </w:style>
  <w:style w:type="paragraph" w:customStyle="1" w:styleId="TableText0">
    <w:name w:val="Table_Text"/>
    <w:basedOn w:val="Normal"/>
    <w:rsid w:val="00713D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13D99"/>
    <w:rPr>
      <w:rFonts w:ascii="Calibri" w:hAnsi="Calibri"/>
      <w:sz w:val="22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713D99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13D99"/>
    <w:rPr>
      <w:rFonts w:ascii="Calibri" w:hAnsi="Calibri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713D99"/>
    <w:rPr>
      <w:rFonts w:ascii="Calibri" w:hAnsi="Calibri"/>
      <w:sz w:val="28"/>
      <w:lang w:val="en-GB" w:eastAsia="en-US"/>
    </w:rPr>
  </w:style>
  <w:style w:type="character" w:customStyle="1" w:styleId="href">
    <w:name w:val="href"/>
    <w:basedOn w:val="DefaultParagraphFont"/>
    <w:rsid w:val="00713D99"/>
  </w:style>
  <w:style w:type="character" w:customStyle="1" w:styleId="RestitleChar">
    <w:name w:val="Res_title Char"/>
    <w:basedOn w:val="DefaultParagraphFont"/>
    <w:link w:val="Restitle"/>
    <w:rsid w:val="00713D99"/>
    <w:rPr>
      <w:rFonts w:ascii="Calibri" w:hAnsi="Calibri"/>
      <w:b/>
      <w:sz w:val="28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713D99"/>
    <w:rPr>
      <w:rFonts w:ascii="Calibri" w:hAnsi="Calibr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rsid w:val="00713D99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13D99"/>
    <w:rPr>
      <w:rFonts w:ascii="Calibri" w:hAnsi="Calibri"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13D99"/>
    <w:rPr>
      <w:rFonts w:ascii="Calibri" w:hAnsi="Calibri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713D9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13D99"/>
    <w:pPr>
      <w:tabs>
        <w:tab w:val="num" w:pos="360"/>
      </w:tabs>
      <w:overflowPunct/>
      <w:autoSpaceDE/>
      <w:autoSpaceDN/>
      <w:adjustRightInd/>
      <w:ind w:left="360" w:hanging="360"/>
      <w:contextualSpacing/>
      <w:textAlignment w:val="auto"/>
    </w:pPr>
    <w:rPr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3D9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8A0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T25-SG20-COL-0002/en" TargetMode="External"/><Relationship Id="rId18" Type="http://schemas.openxmlformats.org/officeDocument/2006/relationships/hyperlink" Target="https://www.itu.int/md/T25-SG20-R-0004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md/T25-SG20-R-0007/en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tsbsg20@itu.int" TargetMode="External"/><Relationship Id="rId17" Type="http://schemas.openxmlformats.org/officeDocument/2006/relationships/hyperlink" Target="https://www.itu.int/md/T25-SG20-R-0003/en" TargetMode="External"/><Relationship Id="rId25" Type="http://schemas.openxmlformats.org/officeDocument/2006/relationships/hyperlink" Target="mailto:tsbdir@itu.i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5-SG20-R-0002/en" TargetMode="External"/><Relationship Id="rId20" Type="http://schemas.openxmlformats.org/officeDocument/2006/relationships/hyperlink" Target="https://www.itu.int/md/T25-SG20-R-0006/e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T25-SG20-R-0010/e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yperlink" Target="https://www.itu.int/md/T25-SG20-R-0009/e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md/T25-SG20-R-0005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tu.int/ipr/" TargetMode="External"/><Relationship Id="rId22" Type="http://schemas.openxmlformats.org/officeDocument/2006/relationships/hyperlink" Target="https://www.itu.int/md/T25-SG20-R-0008/en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ores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1102ab-a52d-496e-9b5b-8442a937392e">
      <Terms xmlns="http://schemas.microsoft.com/office/infopath/2007/PartnerControls"/>
    </lcf76f155ced4ddcb4097134ff3c332f>
    <TaxCatchAll xmlns="990eeaed-7a61-4f76-b7b0-4bef4f5f64c0" xsi:nil="true"/>
    <SharedWithUsers xmlns="990eeaed-7a61-4f76-b7b0-4bef4f5f64c0">
      <UserInfo>
        <DisplayName>Restivo, Charlyne</DisplayName>
        <AccountId>13</AccountId>
        <AccountType/>
      </UserInfo>
      <UserInfo>
        <DisplayName>Liu, Xiya</DisplayName>
        <AccountId>10</AccountId>
        <AccountType/>
      </UserInfo>
      <UserInfo>
        <DisplayName>Moore, Samantha</DisplayName>
        <AccountId>12</AccountId>
        <AccountType/>
      </UserInfo>
      <UserInfo>
        <DisplayName>Tuplin, Tracy</DisplayName>
        <AccountId>82</AccountId>
        <AccountType/>
      </UserInfo>
      <UserInfo>
        <DisplayName>Sukenik, Maria Victoria</DisplayName>
        <AccountId>76</AccountId>
        <AccountType/>
      </UserInfo>
      <UserInfo>
        <DisplayName>Högback, Alex</DisplayName>
        <AccountId>89</AccountId>
        <AccountType/>
      </UserInfo>
      <UserInfo>
        <DisplayName>Chan, Calvin</DisplayName>
        <AccountId>90</AccountId>
        <AccountType/>
      </UserInfo>
      <UserInfo>
        <DisplayName>Gaspari, Alexandra</DisplayName>
        <AccountId>67</AccountId>
        <AccountType/>
      </UserInfo>
      <UserInfo>
        <DisplayName>Sharma, Akanksha</DisplayName>
        <AccountId>91</AccountId>
        <AccountType/>
      </UserInfo>
      <UserInfo>
        <DisplayName>Jamoussi, Bilel</DisplayName>
        <AccountId>23</AccountId>
        <AccountType/>
      </UserInfo>
      <UserInfo>
        <DisplayName>Al-Mnini, Lara</DisplayName>
        <AccountId>93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3" ma:contentTypeDescription="Create a new document." ma:contentTypeScope="" ma:versionID="de0f464c7a8f634fc477f5be5ae6922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d6f04622bfade85a29840578068b0e6f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0C9F8F-DEDB-44B4-9482-D23987134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D8790-3D5E-452E-B706-A2A3F51B11E1}">
  <ds:schemaRefs>
    <ds:schemaRef ds:uri="http://schemas.microsoft.com/office/2006/metadata/properties"/>
    <ds:schemaRef ds:uri="http://schemas.microsoft.com/office/infopath/2007/PartnerControls"/>
    <ds:schemaRef ds:uri="2e1102ab-a52d-496e-9b5b-8442a937392e"/>
    <ds:schemaRef ds:uri="990eeaed-7a61-4f76-b7b0-4bef4f5f64c0"/>
  </ds:schemaRefs>
</ds:datastoreItem>
</file>

<file path=customXml/itemProps3.xml><?xml version="1.0" encoding="utf-8"?>
<ds:datastoreItem xmlns:ds="http://schemas.openxmlformats.org/officeDocument/2006/customXml" ds:itemID="{30C06615-FC29-4CA0-990E-67B2520D2A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026E1-C638-473C-AE33-8ECEAE64B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230</TotalTime>
  <Pages>9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19009</CharactersWithSpaces>
  <SharedDoc>false</SharedDoc>
  <HLinks>
    <vt:vector size="78" baseType="variant">
      <vt:variant>
        <vt:i4>1114125</vt:i4>
      </vt:variant>
      <vt:variant>
        <vt:i4>30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6225982</vt:i4>
      </vt:variant>
      <vt:variant>
        <vt:i4>27</vt:i4>
      </vt:variant>
      <vt:variant>
        <vt:i4>0</vt:i4>
      </vt:variant>
      <vt:variant>
        <vt:i4>5</vt:i4>
      </vt:variant>
      <vt:variant>
        <vt:lpwstr>mailto:charlyne.restivo@itu.int</vt:lpwstr>
      </vt:variant>
      <vt:variant>
        <vt:lpwstr/>
      </vt:variant>
      <vt:variant>
        <vt:i4>2687095</vt:i4>
      </vt:variant>
      <vt:variant>
        <vt:i4>24</vt:i4>
      </vt:variant>
      <vt:variant>
        <vt:i4>0</vt:i4>
      </vt:variant>
      <vt:variant>
        <vt:i4>5</vt:i4>
      </vt:variant>
      <vt:variant>
        <vt:lpwstr>https://www.itu.int/wtsa/2024/now/</vt:lpwstr>
      </vt:variant>
      <vt:variant>
        <vt:lpwstr/>
      </vt:variant>
      <vt:variant>
        <vt:i4>5046346</vt:i4>
      </vt:variant>
      <vt:variant>
        <vt:i4>21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5046346</vt:i4>
      </vt:variant>
      <vt:variant>
        <vt:i4>18</vt:i4>
      </vt:variant>
      <vt:variant>
        <vt:i4>0</vt:i4>
      </vt:variant>
      <vt:variant>
        <vt:i4>5</vt:i4>
      </vt:variant>
      <vt:variant>
        <vt:lpwstr>https://www.itu.int/en/ITU-T/NoW/Documents/Terms of Reference.pdf</vt:lpwstr>
      </vt:variant>
      <vt:variant>
        <vt:lpwstr/>
      </vt:variant>
      <vt:variant>
        <vt:i4>1114125</vt:i4>
      </vt:variant>
      <vt:variant>
        <vt:i4>15</vt:i4>
      </vt:variant>
      <vt:variant>
        <vt:i4>0</vt:i4>
      </vt:variant>
      <vt:variant>
        <vt:i4>5</vt:i4>
      </vt:variant>
      <vt:variant>
        <vt:lpwstr>https://www.itu.int/wtsa/2024/now/about/</vt:lpwstr>
      </vt:variant>
      <vt:variant>
        <vt:lpwstr/>
      </vt:variant>
      <vt:variant>
        <vt:i4>3145828</vt:i4>
      </vt:variant>
      <vt:variant>
        <vt:i4>12</vt:i4>
      </vt:variant>
      <vt:variant>
        <vt:i4>0</vt:i4>
      </vt:variant>
      <vt:variant>
        <vt:i4>5</vt:i4>
      </vt:variant>
      <vt:variant>
        <vt:lpwstr>https://www.itu.int/md/T22-TSB-CIR-0176/en</vt:lpwstr>
      </vt:variant>
      <vt:variant>
        <vt:lpwstr/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>https://www.itu.int/en/action/gender-equality/Documents/S22-PP-Res70-E.pdf</vt:lpwstr>
      </vt:variant>
      <vt:variant>
        <vt:lpwstr/>
      </vt:variant>
      <vt:variant>
        <vt:i4>3801123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https://www.itu.int/en/ITU-T/NoW/Pages/default.aspx</vt:lpwstr>
      </vt:variant>
      <vt:variant>
        <vt:lpwstr/>
      </vt:variant>
      <vt:variant>
        <vt:i4>524344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https://www.itu.int/dms_pub/itu-t/opb/res/T-RES-T.55-2022-PDF-E.pdf</vt:lpwstr>
      </vt:variant>
      <vt:variant>
        <vt:lpwstr/>
      </vt:variant>
      <vt:variant>
        <vt:i4>720954</vt:i4>
      </vt:variant>
      <vt:variant>
        <vt:i4>0</vt:i4>
      </vt:variant>
      <vt:variant>
        <vt:i4>0</vt:i4>
      </vt:variant>
      <vt:variant>
        <vt:i4>5</vt:i4>
      </vt:variant>
      <vt:variant>
        <vt:lpwstr>mailto:email@itu.int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Secretariat</dc:creator>
  <cp:keywords/>
  <dc:description/>
  <cp:lastModifiedBy>Braud, Olivia</cp:lastModifiedBy>
  <cp:revision>11</cp:revision>
  <cp:lastPrinted>2025-05-09T11:26:00Z</cp:lastPrinted>
  <dcterms:created xsi:type="dcterms:W3CDTF">2025-04-25T09:48:00Z</dcterms:created>
  <dcterms:modified xsi:type="dcterms:W3CDTF">2025-05-09T11:26:00Z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0x010100A2BFF85A5DFC334A92FC6C579D94C737</vt:lpwstr>
  </property>
  <property fmtid="{D5CDD505-2E9C-101B-9397-08002B2CF9AE}" pid="6" name="MediaServiceImageTags">
    <vt:lpwstr/>
  </property>
  <property fmtid="{D5CDD505-2E9C-101B-9397-08002B2CF9AE}" pid="7" name="TranslatedWith">
    <vt:lpwstr>Mercury</vt:lpwstr>
  </property>
  <property fmtid="{D5CDD505-2E9C-101B-9397-08002B2CF9AE}" pid="8" name="GeneratedBy">
    <vt:lpwstr>ksenia.loskutova</vt:lpwstr>
  </property>
  <property fmtid="{D5CDD505-2E9C-101B-9397-08002B2CF9AE}" pid="9" name="GeneratedDate">
    <vt:lpwstr>03/07/2024 20:30:14</vt:lpwstr>
  </property>
  <property fmtid="{D5CDD505-2E9C-101B-9397-08002B2CF9AE}" pid="10" name="OriginalDocID">
    <vt:lpwstr>131fd097-274f-4fab-98d1-ecd4f0032f54</vt:lpwstr>
  </property>
</Properties>
</file>