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2B396D20" w14:textId="77777777" w:rsidTr="00D517B2">
        <w:trPr>
          <w:cantSplit/>
          <w:trHeight w:val="1134"/>
        </w:trPr>
        <w:tc>
          <w:tcPr>
            <w:tcW w:w="798" w:type="pct"/>
          </w:tcPr>
          <w:p w14:paraId="28A645AF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0BA2B516" wp14:editId="7C09D40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0DCC1761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69A99EAE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1"/>
        <w:gridCol w:w="2790"/>
        <w:gridCol w:w="5288"/>
      </w:tblGrid>
      <w:tr w:rsidR="00D517B2" w:rsidRPr="00D517B2" w14:paraId="1D501BB9" w14:textId="77777777" w:rsidTr="00F74022">
        <w:trPr>
          <w:cantSplit/>
          <w:jc w:val="center"/>
        </w:trPr>
        <w:tc>
          <w:tcPr>
            <w:tcW w:w="810" w:type="pct"/>
          </w:tcPr>
          <w:p w14:paraId="551C3E63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447" w:type="pct"/>
          </w:tcPr>
          <w:p w14:paraId="37924D08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743" w:type="pct"/>
          </w:tcPr>
          <w:p w14:paraId="02A2096C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4A6955AD" w14:textId="77777777" w:rsidTr="00F74022">
        <w:trPr>
          <w:cantSplit/>
          <w:jc w:val="center"/>
        </w:trPr>
        <w:tc>
          <w:tcPr>
            <w:tcW w:w="810" w:type="pct"/>
          </w:tcPr>
          <w:p w14:paraId="2544577C" w14:textId="77777777" w:rsidR="00D517B2" w:rsidRPr="00D517B2" w:rsidRDefault="00D517B2" w:rsidP="006019C6">
            <w:pPr>
              <w:spacing w:before="80" w:after="120" w:line="300" w:lineRule="exact"/>
              <w:jc w:val="left"/>
              <w:rPr>
                <w:position w:val="2"/>
              </w:rPr>
            </w:pPr>
          </w:p>
        </w:tc>
        <w:tc>
          <w:tcPr>
            <w:tcW w:w="1447" w:type="pct"/>
          </w:tcPr>
          <w:p w14:paraId="49DD0145" w14:textId="77777777" w:rsidR="00D517B2" w:rsidRPr="00D517B2" w:rsidRDefault="00D517B2" w:rsidP="006019C6">
            <w:pPr>
              <w:spacing w:before="80" w:after="12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743" w:type="pct"/>
          </w:tcPr>
          <w:p w14:paraId="3E868A02" w14:textId="7A267A30" w:rsidR="00D517B2" w:rsidRPr="00D517B2" w:rsidRDefault="00873469" w:rsidP="006019C6">
            <w:pPr>
              <w:spacing w:before="80" w:after="12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5E321B">
              <w:rPr>
                <w:position w:val="2"/>
              </w:rPr>
              <w:t>27</w:t>
            </w:r>
            <w:r w:rsidR="005E321B">
              <w:rPr>
                <w:rFonts w:hint="cs"/>
                <w:position w:val="2"/>
                <w:rtl/>
                <w:lang w:bidi="ar-EG"/>
              </w:rPr>
              <w:t xml:space="preserve"> مارس</w:t>
            </w:r>
            <w:r w:rsidR="007139D8">
              <w:rPr>
                <w:rFonts w:hint="cs"/>
                <w:position w:val="2"/>
                <w:rtl/>
              </w:rPr>
              <w:t xml:space="preserve"> </w:t>
            </w:r>
            <w:r w:rsidR="007139D8">
              <w:rPr>
                <w:position w:val="2"/>
              </w:rPr>
              <w:t>2025</w:t>
            </w:r>
          </w:p>
        </w:tc>
      </w:tr>
      <w:tr w:rsidR="00F74022" w:rsidRPr="00D517B2" w14:paraId="0065D63D" w14:textId="77777777" w:rsidTr="00F74022">
        <w:trPr>
          <w:cantSplit/>
          <w:jc w:val="center"/>
        </w:trPr>
        <w:tc>
          <w:tcPr>
            <w:tcW w:w="810" w:type="pct"/>
          </w:tcPr>
          <w:p w14:paraId="4608BDB7" w14:textId="77777777" w:rsidR="00F74022" w:rsidRPr="00A9156F" w:rsidRDefault="00F7402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447" w:type="pct"/>
          </w:tcPr>
          <w:p w14:paraId="5862F696" w14:textId="5CDF7976" w:rsidR="00F74022" w:rsidRPr="00D517B2" w:rsidRDefault="00F74022" w:rsidP="00686760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>
              <w:rPr>
                <w:b/>
                <w:position w:val="2"/>
              </w:rPr>
              <w:t>38</w:t>
            </w:r>
            <w:r>
              <w:rPr>
                <w:b/>
                <w:position w:val="2"/>
              </w:rPr>
              <w:br/>
            </w:r>
            <w:r w:rsidRPr="00686760">
              <w:rPr>
                <w:bCs/>
                <w:position w:val="2"/>
                <w:lang w:val="pt-PT"/>
              </w:rPr>
              <w:t>SG13/TK</w:t>
            </w:r>
          </w:p>
        </w:tc>
        <w:tc>
          <w:tcPr>
            <w:tcW w:w="2743" w:type="pct"/>
            <w:vMerge w:val="restart"/>
          </w:tcPr>
          <w:p w14:paraId="679AC1EA" w14:textId="77777777" w:rsidR="00F74022" w:rsidRPr="00686760" w:rsidRDefault="00F74022" w:rsidP="0029319D">
            <w:pPr>
              <w:tabs>
                <w:tab w:val="clear" w:pos="794"/>
                <w:tab w:val="left" w:pos="284"/>
              </w:tabs>
              <w:spacing w:before="0" w:after="2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686760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370E1DA7" w14:textId="77777777" w:rsidR="00F74022" w:rsidRPr="00686760" w:rsidRDefault="00F74022" w:rsidP="0029319D">
            <w:pPr>
              <w:tabs>
                <w:tab w:val="clear" w:pos="794"/>
                <w:tab w:val="left" w:pos="284"/>
              </w:tabs>
              <w:spacing w:before="0" w:after="2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686760">
              <w:rPr>
                <w:rFonts w:hint="cs"/>
                <w:position w:val="2"/>
                <w:rtl/>
              </w:rPr>
              <w:t>-</w:t>
            </w:r>
            <w:r w:rsidRPr="00686760">
              <w:rPr>
                <w:position w:val="2"/>
                <w:rtl/>
              </w:rPr>
              <w:tab/>
            </w:r>
            <w:r w:rsidRPr="00686760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6DD6C734" w14:textId="01ADAEA8" w:rsidR="00F74022" w:rsidRDefault="00F74022" w:rsidP="0029319D">
            <w:pPr>
              <w:tabs>
                <w:tab w:val="left" w:pos="284"/>
                <w:tab w:val="left" w:pos="4111"/>
              </w:tabs>
              <w:spacing w:before="0" w:after="20" w:line="340" w:lineRule="exact"/>
              <w:ind w:left="284" w:hanging="284"/>
              <w:rPr>
                <w:position w:val="2"/>
                <w:rtl/>
              </w:rPr>
            </w:pPr>
            <w:r w:rsidRPr="00686760">
              <w:rPr>
                <w:rFonts w:hint="cs"/>
                <w:position w:val="2"/>
                <w:rtl/>
              </w:rPr>
              <w:t>-</w:t>
            </w:r>
            <w:r w:rsidRPr="00686760">
              <w:rPr>
                <w:position w:val="2"/>
                <w:rtl/>
              </w:rPr>
              <w:tab/>
            </w:r>
            <w:r w:rsidRPr="00A14E04">
              <w:rPr>
                <w:position w:val="2"/>
                <w:rtl/>
              </w:rPr>
              <w:t>دولة فلسطين (القرار 99 (المراج</w:t>
            </w:r>
            <w:r>
              <w:rPr>
                <w:rFonts w:hint="cs"/>
                <w:position w:val="2"/>
                <w:rtl/>
              </w:rPr>
              <w:t>َ</w:t>
            </w:r>
            <w:r w:rsidRPr="00A14E04">
              <w:rPr>
                <w:position w:val="2"/>
                <w:rtl/>
              </w:rPr>
              <w:t>ع في دبي، 2018))؛</w:t>
            </w:r>
          </w:p>
          <w:p w14:paraId="33945BDF" w14:textId="4B4D4181" w:rsidR="00F74022" w:rsidRPr="00686760" w:rsidRDefault="00F74022" w:rsidP="0029319D">
            <w:pPr>
              <w:tabs>
                <w:tab w:val="left" w:pos="284"/>
                <w:tab w:val="left" w:pos="4111"/>
              </w:tabs>
              <w:spacing w:before="0" w:after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686760">
              <w:rPr>
                <w:rFonts w:hint="cs"/>
                <w:position w:val="2"/>
                <w:rtl/>
              </w:rPr>
              <w:t>-</w:t>
            </w:r>
            <w:r w:rsidRPr="00686760">
              <w:rPr>
                <w:position w:val="2"/>
                <w:rtl/>
              </w:rPr>
              <w:tab/>
            </w:r>
            <w:r w:rsidRPr="00686760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5D95496F" w14:textId="4AEBA495" w:rsidR="00F74022" w:rsidRPr="00686760" w:rsidRDefault="00F74022" w:rsidP="0029319D">
            <w:pPr>
              <w:tabs>
                <w:tab w:val="left" w:pos="284"/>
                <w:tab w:val="left" w:pos="4111"/>
              </w:tabs>
              <w:spacing w:before="0" w:after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686760">
              <w:rPr>
                <w:rFonts w:hint="cs"/>
                <w:position w:val="2"/>
                <w:rtl/>
              </w:rPr>
              <w:t>-</w:t>
            </w:r>
            <w:r w:rsidRPr="00686760">
              <w:rPr>
                <w:position w:val="2"/>
                <w:rtl/>
              </w:rPr>
              <w:tab/>
            </w:r>
            <w:r w:rsidRPr="00051E77">
              <w:rPr>
                <w:position w:val="2"/>
                <w:rtl/>
              </w:rPr>
              <w:t>المنتسب</w:t>
            </w:r>
            <w:r w:rsidRPr="00051E77">
              <w:rPr>
                <w:rFonts w:hint="cs"/>
                <w:position w:val="2"/>
                <w:rtl/>
              </w:rPr>
              <w:t>ي</w:t>
            </w:r>
            <w:r w:rsidRPr="00051E77">
              <w:rPr>
                <w:position w:val="2"/>
                <w:rtl/>
              </w:rPr>
              <w:t>ن إلى قطاع تقييس الاتصالات</w:t>
            </w:r>
            <w:r w:rsidRPr="00686760">
              <w:rPr>
                <w:rFonts w:hint="cs"/>
                <w:position w:val="2"/>
                <w:rtl/>
              </w:rPr>
              <w:t>؛</w:t>
            </w:r>
          </w:p>
          <w:p w14:paraId="432F15D8" w14:textId="77777777" w:rsidR="00F74022" w:rsidRPr="00686760" w:rsidRDefault="00F74022" w:rsidP="0029319D">
            <w:pPr>
              <w:tabs>
                <w:tab w:val="clear" w:pos="794"/>
                <w:tab w:val="left" w:pos="284"/>
              </w:tabs>
              <w:spacing w:before="0" w:after="2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686760">
              <w:rPr>
                <w:rFonts w:hint="cs"/>
                <w:position w:val="2"/>
                <w:rtl/>
              </w:rPr>
              <w:t>-</w:t>
            </w:r>
            <w:r w:rsidRPr="00686760">
              <w:rPr>
                <w:position w:val="2"/>
                <w:rtl/>
              </w:rPr>
              <w:tab/>
            </w:r>
            <w:r w:rsidRPr="00686760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686760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F74022" w:rsidRPr="00D517B2" w14:paraId="20BB7770" w14:textId="77777777" w:rsidTr="00F74022">
        <w:trPr>
          <w:cantSplit/>
          <w:jc w:val="center"/>
        </w:trPr>
        <w:tc>
          <w:tcPr>
            <w:tcW w:w="810" w:type="pct"/>
          </w:tcPr>
          <w:p w14:paraId="665CDAFC" w14:textId="77777777" w:rsidR="00F74022" w:rsidRDefault="00F74022" w:rsidP="001E278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447" w:type="pct"/>
          </w:tcPr>
          <w:p w14:paraId="1349D190" w14:textId="094F17E3" w:rsidR="00F74022" w:rsidRPr="00686760" w:rsidRDefault="00F74022" w:rsidP="00686760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686760">
              <w:rPr>
                <w:position w:val="2"/>
                <w:lang w:val="en-GB"/>
              </w:rPr>
              <w:t>+41 22 730 5126</w:t>
            </w:r>
          </w:p>
        </w:tc>
        <w:tc>
          <w:tcPr>
            <w:tcW w:w="2743" w:type="pct"/>
            <w:vMerge/>
          </w:tcPr>
          <w:p w14:paraId="11F936E4" w14:textId="77777777" w:rsidR="00F74022" w:rsidRPr="00686760" w:rsidRDefault="00F74022" w:rsidP="0029319D">
            <w:pPr>
              <w:spacing w:before="0" w:after="20" w:line="300" w:lineRule="exact"/>
              <w:jc w:val="left"/>
              <w:rPr>
                <w:position w:val="2"/>
                <w:rtl/>
              </w:rPr>
            </w:pPr>
          </w:p>
        </w:tc>
      </w:tr>
      <w:tr w:rsidR="00F74022" w:rsidRPr="00D517B2" w14:paraId="1A517D65" w14:textId="77777777" w:rsidTr="00F74022">
        <w:trPr>
          <w:cantSplit/>
          <w:trHeight w:val="476"/>
          <w:jc w:val="center"/>
        </w:trPr>
        <w:tc>
          <w:tcPr>
            <w:tcW w:w="810" w:type="pct"/>
          </w:tcPr>
          <w:p w14:paraId="52E1B66A" w14:textId="0A484FC8" w:rsidR="00F74022" w:rsidRPr="00A9156F" w:rsidRDefault="00F74022" w:rsidP="001E278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447" w:type="pct"/>
          </w:tcPr>
          <w:p w14:paraId="381FD939" w14:textId="6E32F2DC" w:rsidR="00F74022" w:rsidRPr="00D517B2" w:rsidRDefault="00F74022" w:rsidP="00686760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686760">
              <w:rPr>
                <w:position w:val="2"/>
                <w:lang w:val="en-GB"/>
              </w:rPr>
              <w:t>+41 22 730 5853</w:t>
            </w:r>
          </w:p>
        </w:tc>
        <w:tc>
          <w:tcPr>
            <w:tcW w:w="2743" w:type="pct"/>
            <w:vMerge/>
          </w:tcPr>
          <w:p w14:paraId="38DD3BF2" w14:textId="77777777" w:rsidR="00F74022" w:rsidRPr="00686760" w:rsidRDefault="00F74022" w:rsidP="0029319D">
            <w:pPr>
              <w:spacing w:before="0" w:after="20" w:line="300" w:lineRule="exact"/>
              <w:jc w:val="left"/>
              <w:rPr>
                <w:position w:val="2"/>
                <w:rtl/>
              </w:rPr>
            </w:pPr>
          </w:p>
        </w:tc>
      </w:tr>
      <w:tr w:rsidR="00F74022" w:rsidRPr="00D517B2" w14:paraId="08F3280D" w14:textId="77777777" w:rsidTr="00F74022">
        <w:trPr>
          <w:cantSplit/>
          <w:trHeight w:val="476"/>
          <w:jc w:val="center"/>
        </w:trPr>
        <w:tc>
          <w:tcPr>
            <w:tcW w:w="810" w:type="pct"/>
          </w:tcPr>
          <w:p w14:paraId="59772551" w14:textId="328F05CF" w:rsidR="00F74022" w:rsidRPr="00A9156F" w:rsidRDefault="00F74022" w:rsidP="00F7402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447" w:type="pct"/>
          </w:tcPr>
          <w:p w14:paraId="4ADF6E6A" w14:textId="7F83446F" w:rsidR="00F74022" w:rsidRPr="00686760" w:rsidRDefault="00F74022" w:rsidP="00F74022">
            <w:pPr>
              <w:spacing w:before="80" w:after="60" w:line="300" w:lineRule="exact"/>
              <w:jc w:val="left"/>
              <w:rPr>
                <w:position w:val="2"/>
                <w:lang w:val="en-GB"/>
              </w:rPr>
            </w:pPr>
            <w:hyperlink r:id="rId9" w:history="1">
              <w:r w:rsidRPr="00B169B2">
                <w:rPr>
                  <w:rStyle w:val="Hyperlink"/>
                  <w:position w:val="2"/>
                  <w:lang w:val="en-GB"/>
                </w:rPr>
                <w:t>tsbsg13@itu.int</w:t>
              </w:r>
            </w:hyperlink>
          </w:p>
        </w:tc>
        <w:tc>
          <w:tcPr>
            <w:tcW w:w="2743" w:type="pct"/>
            <w:vMerge/>
          </w:tcPr>
          <w:p w14:paraId="789BB81D" w14:textId="77777777" w:rsidR="00F74022" w:rsidRPr="00686760" w:rsidRDefault="00F74022" w:rsidP="0029319D">
            <w:pPr>
              <w:spacing w:before="0" w:after="20" w:line="300" w:lineRule="exact"/>
              <w:jc w:val="left"/>
              <w:rPr>
                <w:position w:val="2"/>
                <w:rtl/>
              </w:rPr>
            </w:pPr>
          </w:p>
        </w:tc>
      </w:tr>
      <w:tr w:rsidR="00F74022" w:rsidRPr="00D517B2" w14:paraId="378FA2C9" w14:textId="77777777" w:rsidTr="00F74022">
        <w:trPr>
          <w:cantSplit/>
          <w:jc w:val="center"/>
        </w:trPr>
        <w:tc>
          <w:tcPr>
            <w:tcW w:w="810" w:type="pct"/>
          </w:tcPr>
          <w:p w14:paraId="4344544C" w14:textId="7F0F702B" w:rsidR="00F74022" w:rsidRPr="00A9156F" w:rsidRDefault="00F74022" w:rsidP="00F7402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</w:p>
        </w:tc>
        <w:tc>
          <w:tcPr>
            <w:tcW w:w="1447" w:type="pct"/>
          </w:tcPr>
          <w:p w14:paraId="2F62C1D3" w14:textId="74207E48" w:rsidR="00F74022" w:rsidRPr="006E1BAD" w:rsidRDefault="00F74022" w:rsidP="00F74022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</w:p>
        </w:tc>
        <w:tc>
          <w:tcPr>
            <w:tcW w:w="2743" w:type="pct"/>
          </w:tcPr>
          <w:p w14:paraId="7AB289CD" w14:textId="77777777" w:rsidR="00F74022" w:rsidRPr="00686760" w:rsidRDefault="00F74022" w:rsidP="0029319D">
            <w:pPr>
              <w:tabs>
                <w:tab w:val="clear" w:pos="794"/>
                <w:tab w:val="left" w:pos="284"/>
              </w:tabs>
              <w:spacing w:before="0" w:after="2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686760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2E5D689F" w14:textId="03FA6B10" w:rsidR="00F74022" w:rsidRPr="00686760" w:rsidRDefault="00F74022" w:rsidP="0029319D">
            <w:pPr>
              <w:tabs>
                <w:tab w:val="left" w:pos="284"/>
                <w:tab w:val="left" w:pos="4111"/>
              </w:tabs>
              <w:spacing w:before="0" w:after="2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686760">
              <w:rPr>
                <w:rFonts w:hint="cs"/>
                <w:position w:val="2"/>
                <w:rtl/>
              </w:rPr>
              <w:t>-</w:t>
            </w:r>
            <w:r w:rsidRPr="00686760">
              <w:rPr>
                <w:position w:val="2"/>
                <w:rtl/>
              </w:rPr>
              <w:tab/>
            </w:r>
            <w:r w:rsidRPr="00051E77">
              <w:rPr>
                <w:rFonts w:eastAsia="Times New Roman"/>
                <w:position w:val="2"/>
                <w:rtl/>
                <w:lang w:eastAsia="en-US"/>
              </w:rPr>
              <w:t>رؤساء ونواب رؤساء لجنة دراسات 1</w:t>
            </w:r>
            <w:r w:rsidRPr="00051E77">
              <w:rPr>
                <w:rFonts w:eastAsia="Times New Roman" w:hint="cs"/>
                <w:position w:val="2"/>
                <w:rtl/>
                <w:lang w:eastAsia="en-US"/>
              </w:rPr>
              <w:t>3</w:t>
            </w:r>
            <w:r w:rsidRPr="00051E77">
              <w:rPr>
                <w:rFonts w:eastAsia="Times New Roman"/>
                <w:position w:val="2"/>
                <w:rtl/>
                <w:lang w:eastAsia="en-US"/>
              </w:rPr>
              <w:t xml:space="preserve"> </w:t>
            </w:r>
            <w:r w:rsidRPr="00051E77">
              <w:rPr>
                <w:rFonts w:eastAsia="Times New Roman" w:hint="cs"/>
                <w:position w:val="2"/>
                <w:rtl/>
                <w:lang w:eastAsia="en-US"/>
              </w:rPr>
              <w:t>ب</w:t>
            </w:r>
            <w:r w:rsidRPr="00051E77">
              <w:rPr>
                <w:rFonts w:eastAsia="Times New Roman"/>
                <w:position w:val="2"/>
                <w:rtl/>
                <w:lang w:eastAsia="en-US"/>
              </w:rPr>
              <w:t>قطاع تقييس الاتصالات</w:t>
            </w:r>
            <w:r w:rsidRPr="00686760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50836C02" w14:textId="77777777" w:rsidR="00F74022" w:rsidRPr="00686760" w:rsidRDefault="00F74022" w:rsidP="0029319D">
            <w:pPr>
              <w:tabs>
                <w:tab w:val="left" w:pos="284"/>
                <w:tab w:val="left" w:pos="4111"/>
              </w:tabs>
              <w:spacing w:before="0" w:after="2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686760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686760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686760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5CD3772B" w14:textId="77777777" w:rsidR="00F74022" w:rsidRPr="00686760" w:rsidRDefault="00F74022" w:rsidP="0029319D">
            <w:pPr>
              <w:tabs>
                <w:tab w:val="left" w:pos="284"/>
                <w:tab w:val="left" w:pos="4111"/>
              </w:tabs>
              <w:spacing w:before="0" w:after="20" w:line="340" w:lineRule="exact"/>
              <w:ind w:left="284" w:hanging="284"/>
              <w:rPr>
                <w:position w:val="2"/>
                <w:rtl/>
              </w:rPr>
            </w:pPr>
            <w:r w:rsidRPr="00686760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686760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F74022" w:rsidRPr="00D517B2" w14:paraId="2959F418" w14:textId="77777777" w:rsidTr="001E2788">
        <w:trPr>
          <w:cantSplit/>
          <w:jc w:val="center"/>
        </w:trPr>
        <w:tc>
          <w:tcPr>
            <w:tcW w:w="810" w:type="pct"/>
          </w:tcPr>
          <w:p w14:paraId="752CE2E1" w14:textId="68C9CAB7" w:rsidR="00F74022" w:rsidRPr="00A9156F" w:rsidRDefault="00F74022" w:rsidP="00F7402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190" w:type="pct"/>
            <w:gridSpan w:val="2"/>
          </w:tcPr>
          <w:p w14:paraId="5608C427" w14:textId="6F0630AF" w:rsidR="00F74022" w:rsidRPr="00D162EC" w:rsidRDefault="00F74022" w:rsidP="00C61B21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F74022">
              <w:rPr>
                <w:b/>
                <w:bCs/>
                <w:position w:val="2"/>
                <w:rtl/>
              </w:rPr>
              <w:t>حالة التوصيتين</w:t>
            </w:r>
            <w:r w:rsidR="00C61B2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7E7B08">
              <w:rPr>
                <w:b/>
                <w:bCs/>
                <w:position w:val="2"/>
              </w:rPr>
              <w:t>ITU-T Y.2348</w:t>
            </w:r>
            <w:r w:rsidR="007E7B08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(</w:t>
            </w:r>
            <w:r w:rsidR="007E7B08">
              <w:rPr>
                <w:b/>
                <w:bCs/>
                <w:position w:val="2"/>
                <w:lang w:bidi="ar-EG"/>
              </w:rPr>
              <w:t>Y.NRS-DLT-arch</w:t>
            </w:r>
            <w:r w:rsidR="007E7B08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سابقاً) و</w:t>
            </w:r>
            <w:r w:rsidR="007E7B08">
              <w:rPr>
                <w:b/>
                <w:bCs/>
                <w:position w:val="2"/>
                <w:lang w:bidi="ar-EG"/>
              </w:rPr>
              <w:t>Y.3211</w:t>
            </w:r>
            <w:r w:rsidR="007E7B08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(</w:t>
            </w:r>
            <w:r w:rsidR="007E7B08">
              <w:rPr>
                <w:b/>
                <w:bCs/>
                <w:position w:val="2"/>
                <w:lang w:bidi="ar-EG"/>
              </w:rPr>
              <w:t>Y.FMSC-ABC-req</w:t>
            </w:r>
            <w:r w:rsidR="007E7B08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سابقاً)</w:t>
            </w:r>
            <w:r w:rsidR="00D162EC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F74022">
              <w:rPr>
                <w:b/>
                <w:bCs/>
                <w:position w:val="2"/>
                <w:rtl/>
              </w:rPr>
              <w:t>بعد اجتماع لجنة دراسات 1</w:t>
            </w:r>
            <w:r w:rsidRPr="00F74022">
              <w:rPr>
                <w:rFonts w:hint="cs"/>
                <w:b/>
                <w:bCs/>
                <w:position w:val="2"/>
                <w:rtl/>
              </w:rPr>
              <w:t>3</w:t>
            </w:r>
            <w:r w:rsidRPr="00F74022">
              <w:rPr>
                <w:b/>
                <w:bCs/>
                <w:position w:val="2"/>
                <w:rtl/>
              </w:rPr>
              <w:t xml:space="preserve"> </w:t>
            </w:r>
            <w:r w:rsidRPr="00F74022">
              <w:rPr>
                <w:rFonts w:hint="cs"/>
                <w:b/>
                <w:bCs/>
                <w:position w:val="2"/>
                <w:rtl/>
              </w:rPr>
              <w:t>ب</w:t>
            </w:r>
            <w:r w:rsidRPr="00F74022">
              <w:rPr>
                <w:b/>
                <w:bCs/>
                <w:position w:val="2"/>
                <w:rtl/>
              </w:rPr>
              <w:t>قطاع تقييس الاتصالات (جنيف، من 3 إلى 14 مارس 2025)</w:t>
            </w:r>
          </w:p>
        </w:tc>
      </w:tr>
    </w:tbl>
    <w:p w14:paraId="7AF61415" w14:textId="1A6C1DDE" w:rsidR="00D517B2" w:rsidRPr="00D517B2" w:rsidRDefault="00D517B2" w:rsidP="0029319D">
      <w:pPr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4D6D61E3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05785F47" w14:textId="2630D30E" w:rsidR="00F74022" w:rsidRPr="00F74022" w:rsidRDefault="000B610B" w:rsidP="000B610B">
      <w:pPr>
        <w:spacing w:after="120"/>
        <w:rPr>
          <w:lang w:val="en-GB" w:bidi="ar-SY"/>
        </w:rPr>
      </w:pPr>
      <w:r>
        <w:rPr>
          <w:bCs/>
        </w:rPr>
        <w:t>1</w:t>
      </w:r>
      <w:r>
        <w:rPr>
          <w:bCs/>
          <w:rtl/>
          <w:lang w:bidi="ar-EG"/>
        </w:rPr>
        <w:tab/>
      </w:r>
      <w:r w:rsidR="00F74022" w:rsidRPr="00F74022">
        <w:rPr>
          <w:rFonts w:hint="cs"/>
          <w:rtl/>
        </w:rPr>
        <w:t>عطفاً</w:t>
      </w:r>
      <w:r w:rsidR="00F74022" w:rsidRPr="00F74022">
        <w:rPr>
          <w:rtl/>
        </w:rPr>
        <w:t xml:space="preserve"> </w:t>
      </w:r>
      <w:r w:rsidR="00F74022" w:rsidRPr="00F74022">
        <w:rPr>
          <w:rFonts w:hint="cs"/>
          <w:rtl/>
        </w:rPr>
        <w:t>ع</w:t>
      </w:r>
      <w:r w:rsidR="00F74022" w:rsidRPr="00F74022">
        <w:rPr>
          <w:rtl/>
        </w:rPr>
        <w:t xml:space="preserve">لى </w:t>
      </w:r>
      <w:hyperlink r:id="rId10" w:history="1">
        <w:r w:rsidR="00F74022" w:rsidRPr="00F74022">
          <w:rPr>
            <w:rStyle w:val="Hyperlink"/>
            <w:rtl/>
          </w:rPr>
          <w:t>الرسالة المعممة 2</w:t>
        </w:r>
        <w:r w:rsidR="00F74022" w:rsidRPr="00F74022">
          <w:rPr>
            <w:rStyle w:val="Hyperlink"/>
            <w:rFonts w:hint="cs"/>
            <w:rtl/>
          </w:rPr>
          <w:t>38</w:t>
        </w:r>
        <w:r w:rsidR="00F74022" w:rsidRPr="00F74022">
          <w:rPr>
            <w:rStyle w:val="Hyperlink"/>
            <w:rtl/>
          </w:rPr>
          <w:t xml:space="preserve"> </w:t>
        </w:r>
        <w:r w:rsidR="00F74022" w:rsidRPr="00F74022">
          <w:rPr>
            <w:rStyle w:val="Hyperlink"/>
            <w:rFonts w:hint="cs"/>
            <w:rtl/>
          </w:rPr>
          <w:t xml:space="preserve">من </w:t>
        </w:r>
        <w:r w:rsidR="00F74022" w:rsidRPr="00F74022">
          <w:rPr>
            <w:rStyle w:val="Hyperlink"/>
            <w:rtl/>
          </w:rPr>
          <w:t>مكتب تقييس الاتصالات</w:t>
        </w:r>
      </w:hyperlink>
      <w:r w:rsidR="00F74022" w:rsidRPr="00F74022">
        <w:rPr>
          <w:rFonts w:hint="cs"/>
          <w:rtl/>
        </w:rPr>
        <w:t xml:space="preserve"> </w:t>
      </w:r>
      <w:r w:rsidR="00F74022" w:rsidRPr="00F74022">
        <w:rPr>
          <w:rtl/>
        </w:rPr>
        <w:t>المؤرخ</w:t>
      </w:r>
      <w:r w:rsidR="00F74022" w:rsidRPr="00F74022">
        <w:rPr>
          <w:rFonts w:hint="cs"/>
          <w:rtl/>
        </w:rPr>
        <w:t>ة</w:t>
      </w:r>
      <w:r w:rsidR="00F74022" w:rsidRPr="00F74022">
        <w:rPr>
          <w:rtl/>
        </w:rPr>
        <w:t xml:space="preserve"> 7 أكتوبر 2024، وعملا</w:t>
      </w:r>
      <w:r w:rsidR="00D162EC">
        <w:rPr>
          <w:rFonts w:hint="cs"/>
          <w:rtl/>
        </w:rPr>
        <w:t>ً</w:t>
      </w:r>
      <w:r w:rsidR="00F74022" w:rsidRPr="00F74022">
        <w:rPr>
          <w:rtl/>
        </w:rPr>
        <w:t xml:space="preserve"> بالفقرة 5.9 من القرار</w:t>
      </w:r>
      <w:r>
        <w:rPr>
          <w:rFonts w:hint="cs"/>
          <w:rtl/>
        </w:rPr>
        <w:t> </w:t>
      </w:r>
      <w:r w:rsidR="00F74022" w:rsidRPr="00F74022">
        <w:rPr>
          <w:rtl/>
        </w:rPr>
        <w:t>1</w:t>
      </w:r>
      <w:r>
        <w:rPr>
          <w:rFonts w:hint="cs"/>
          <w:rtl/>
        </w:rPr>
        <w:t> </w:t>
      </w:r>
      <w:r w:rsidR="00F74022" w:rsidRPr="00F74022">
        <w:rPr>
          <w:rtl/>
        </w:rPr>
        <w:t>(المراج</w:t>
      </w:r>
      <w:r w:rsidR="00D162EC">
        <w:rPr>
          <w:rFonts w:hint="cs"/>
          <w:rtl/>
        </w:rPr>
        <w:t>َ</w:t>
      </w:r>
      <w:r w:rsidR="00F74022" w:rsidRPr="00F74022">
        <w:rPr>
          <w:rtl/>
        </w:rPr>
        <w:t>ع في جنيف، 2022)</w:t>
      </w:r>
      <w:r>
        <w:rPr>
          <w:rFonts w:hint="cs"/>
          <w:rtl/>
        </w:rPr>
        <w:t>،</w:t>
      </w:r>
      <w:r w:rsidR="00F74022" w:rsidRPr="00F74022">
        <w:rPr>
          <w:rtl/>
        </w:rPr>
        <w:t xml:space="preserve"> أبلغكم </w:t>
      </w:r>
      <w:r w:rsidR="00F74022" w:rsidRPr="00F74022">
        <w:rPr>
          <w:rFonts w:hint="cs"/>
          <w:rtl/>
        </w:rPr>
        <w:t xml:space="preserve">فيما يلي </w:t>
      </w:r>
      <w:r w:rsidR="00F74022" w:rsidRPr="00F74022">
        <w:rPr>
          <w:rtl/>
        </w:rPr>
        <w:t xml:space="preserve">بأن لجنة دراسات </w:t>
      </w:r>
      <w:r w:rsidR="00D162EC">
        <w:rPr>
          <w:rFonts w:hint="cs"/>
          <w:rtl/>
        </w:rPr>
        <w:t>13</w:t>
      </w:r>
      <w:r w:rsidR="00D162EC" w:rsidRPr="00F74022">
        <w:rPr>
          <w:rtl/>
        </w:rPr>
        <w:t xml:space="preserve"> </w:t>
      </w:r>
      <w:r w:rsidR="00F74022" w:rsidRPr="00F74022">
        <w:rPr>
          <w:rtl/>
        </w:rPr>
        <w:t xml:space="preserve">توصلت إلى القرارات التالية خلال جلستيها العامتين </w:t>
      </w:r>
      <w:r w:rsidR="00F74022" w:rsidRPr="00F74022">
        <w:rPr>
          <w:rFonts w:hint="cs"/>
          <w:rtl/>
        </w:rPr>
        <w:t>اللتين عُقدتا</w:t>
      </w:r>
      <w:r w:rsidR="00F74022" w:rsidRPr="00F74022">
        <w:rPr>
          <w:rtl/>
        </w:rPr>
        <w:t xml:space="preserve"> في 3 مارس 2025 و10 مارس 2025، بشأن </w:t>
      </w:r>
      <w:r w:rsidR="00F74022" w:rsidRPr="00F74022">
        <w:rPr>
          <w:rFonts w:hint="cs"/>
          <w:rtl/>
        </w:rPr>
        <w:t>مشروعي</w:t>
      </w:r>
      <w:r w:rsidR="00F74022" w:rsidRPr="00F74022">
        <w:rPr>
          <w:rtl/>
        </w:rPr>
        <w:t xml:space="preserve"> نصوص قطاع تقييس الاتصالات التالي</w:t>
      </w:r>
      <w:r w:rsidR="00F74022" w:rsidRPr="00F74022">
        <w:rPr>
          <w:rFonts w:hint="cs"/>
          <w:rtl/>
        </w:rPr>
        <w:t>ين</w:t>
      </w:r>
      <w:r w:rsidR="00F74022" w:rsidRPr="00F74022">
        <w:rPr>
          <w:rtl/>
        </w:rPr>
        <w:t>:</w:t>
      </w:r>
    </w:p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0"/>
        <w:gridCol w:w="4130"/>
        <w:gridCol w:w="3199"/>
      </w:tblGrid>
      <w:tr w:rsidR="00F74022" w:rsidRPr="00D162EC" w14:paraId="61278537" w14:textId="77777777" w:rsidTr="00547F4F">
        <w:tc>
          <w:tcPr>
            <w:tcW w:w="1190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5EBC7E9" w14:textId="77777777" w:rsidR="00F74022" w:rsidRPr="0053577D" w:rsidRDefault="00F74022" w:rsidP="0053577D">
            <w:pPr>
              <w:pStyle w:val="TableHead"/>
            </w:pPr>
            <w:r w:rsidRPr="0053577D">
              <w:rPr>
                <w:rFonts w:hint="cs"/>
                <w:rtl/>
              </w:rPr>
              <w:t>ال</w:t>
            </w:r>
            <w:r w:rsidRPr="0053577D">
              <w:rPr>
                <w:rtl/>
              </w:rPr>
              <w:t>رقم</w:t>
            </w:r>
          </w:p>
        </w:tc>
        <w:tc>
          <w:tcPr>
            <w:tcW w:w="214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1611A6C" w14:textId="77777777" w:rsidR="00F74022" w:rsidRPr="0053577D" w:rsidRDefault="00F74022" w:rsidP="0053577D">
            <w:pPr>
              <w:pStyle w:val="TableHead"/>
            </w:pPr>
            <w:r w:rsidRPr="0053577D">
              <w:rPr>
                <w:rFonts w:hint="cs"/>
                <w:rtl/>
              </w:rPr>
              <w:t>ال</w:t>
            </w:r>
            <w:r w:rsidRPr="0053577D">
              <w:rPr>
                <w:rtl/>
              </w:rPr>
              <w:t>عنوان</w:t>
            </w:r>
          </w:p>
        </w:tc>
        <w:tc>
          <w:tcPr>
            <w:tcW w:w="1663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53F86EA" w14:textId="77777777" w:rsidR="00F74022" w:rsidRPr="0053577D" w:rsidRDefault="00F74022" w:rsidP="0053577D">
            <w:pPr>
              <w:pStyle w:val="TableHead"/>
            </w:pPr>
            <w:r w:rsidRPr="0053577D">
              <w:rPr>
                <w:rFonts w:hint="cs"/>
                <w:rtl/>
              </w:rPr>
              <w:t>القرار</w:t>
            </w:r>
          </w:p>
        </w:tc>
      </w:tr>
      <w:tr w:rsidR="00F74022" w:rsidRPr="00D162EC" w14:paraId="772AFC2E" w14:textId="77777777" w:rsidTr="00547F4F">
        <w:tc>
          <w:tcPr>
            <w:tcW w:w="1190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42E7063" w14:textId="5B869E50" w:rsidR="0053577D" w:rsidRPr="0053577D" w:rsidRDefault="00F74022" w:rsidP="00C61B21">
            <w:pPr>
              <w:pStyle w:val="Tabletexte"/>
              <w:jc w:val="left"/>
              <w:rPr>
                <w:rtl/>
                <w:lang w:bidi="ar-EG"/>
              </w:rPr>
            </w:pPr>
            <w:hyperlink r:id="rId11" w:history="1">
              <w:r w:rsidRPr="0053577D">
                <w:rPr>
                  <w:rStyle w:val="Hyperlink"/>
                </w:rPr>
                <w:t>ITU-T Y.2348</w:t>
              </w:r>
            </w:hyperlink>
            <w:r w:rsidRPr="0053577D">
              <w:br/>
            </w:r>
            <w:r w:rsidR="0053577D">
              <w:rPr>
                <w:rFonts w:hint="cs"/>
                <w:rtl/>
                <w:lang w:bidi="ar-EG"/>
              </w:rPr>
              <w:t>(</w:t>
            </w:r>
            <w:r w:rsidR="0053577D">
              <w:rPr>
                <w:lang w:bidi="ar-EG"/>
              </w:rPr>
              <w:t>Y.NRS-DLT-arch</w:t>
            </w:r>
            <w:r w:rsidR="0053577D">
              <w:rPr>
                <w:rFonts w:hint="cs"/>
                <w:rtl/>
                <w:lang w:bidi="ar-EG"/>
              </w:rPr>
              <w:t xml:space="preserve"> سابقاً)</w:t>
            </w:r>
          </w:p>
        </w:tc>
        <w:tc>
          <w:tcPr>
            <w:tcW w:w="214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49A64E6" w14:textId="77777777" w:rsidR="00F74022" w:rsidRPr="0053577D" w:rsidRDefault="00F74022" w:rsidP="0053577D">
            <w:pPr>
              <w:pStyle w:val="Tabletexte"/>
            </w:pPr>
            <w:r w:rsidRPr="0053577D">
              <w:rPr>
                <w:rtl/>
              </w:rPr>
              <w:t xml:space="preserve">المعمارية الوظيفية </w:t>
            </w:r>
            <w:r w:rsidRPr="0053577D">
              <w:rPr>
                <w:rFonts w:hint="cs"/>
                <w:rtl/>
              </w:rPr>
              <w:t>للتشارك في</w:t>
            </w:r>
            <w:r w:rsidRPr="0053577D">
              <w:rPr>
                <w:rtl/>
              </w:rPr>
              <w:t xml:space="preserve"> موارد الشبكة على أساس تكنولوجيا </w:t>
            </w:r>
            <w:r w:rsidRPr="0053577D">
              <w:rPr>
                <w:rFonts w:hint="cs"/>
                <w:rtl/>
              </w:rPr>
              <w:t>سجل الحسابات</w:t>
            </w:r>
            <w:r w:rsidRPr="0053577D">
              <w:rPr>
                <w:rtl/>
              </w:rPr>
              <w:t xml:space="preserve"> الموزَّع</w:t>
            </w:r>
          </w:p>
        </w:tc>
        <w:tc>
          <w:tcPr>
            <w:tcW w:w="1663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21DAAB6" w14:textId="02DC3E74" w:rsidR="00F74022" w:rsidRPr="0053577D" w:rsidRDefault="00F74022" w:rsidP="0053577D">
            <w:pPr>
              <w:pStyle w:val="Tabletexte"/>
              <w:jc w:val="left"/>
            </w:pPr>
            <w:r w:rsidRPr="0053577D">
              <w:rPr>
                <w:rFonts w:hint="cs"/>
                <w:rtl/>
              </w:rPr>
              <w:t xml:space="preserve">تمت الموافقة عليه </w:t>
            </w:r>
            <w:r w:rsidR="0053577D">
              <w:rPr>
                <w:rtl/>
              </w:rPr>
              <w:br/>
            </w:r>
            <w:r w:rsidRPr="0053577D">
              <w:rPr>
                <w:rtl/>
              </w:rPr>
              <w:t>(3 مارس 2025)</w:t>
            </w:r>
          </w:p>
        </w:tc>
      </w:tr>
      <w:tr w:rsidR="00F74022" w:rsidRPr="00D162EC" w14:paraId="5DD987F5" w14:textId="77777777" w:rsidTr="0029319D">
        <w:trPr>
          <w:trHeight w:val="824"/>
        </w:trPr>
        <w:tc>
          <w:tcPr>
            <w:tcW w:w="1190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719587D" w14:textId="74E794D6" w:rsidR="0053577D" w:rsidRPr="0053577D" w:rsidRDefault="00F74022" w:rsidP="00C61B21">
            <w:pPr>
              <w:pStyle w:val="Tabletexte"/>
              <w:jc w:val="left"/>
            </w:pPr>
            <w:hyperlink r:id="rId12" w:history="1">
              <w:r w:rsidRPr="0053577D">
                <w:rPr>
                  <w:rStyle w:val="Hyperlink"/>
                </w:rPr>
                <w:t>ITU-T Y.3211</w:t>
              </w:r>
            </w:hyperlink>
            <w:r w:rsidRPr="0053577D">
              <w:br/>
            </w:r>
            <w:r w:rsidR="0053577D" w:rsidRPr="00C61B21">
              <w:rPr>
                <w:position w:val="2"/>
                <w:rtl/>
                <w:lang w:bidi="ar-EG"/>
              </w:rPr>
              <w:t>(</w:t>
            </w:r>
            <w:proofErr w:type="gramStart"/>
            <w:r w:rsidR="0053577D" w:rsidRPr="00C61B21">
              <w:rPr>
                <w:position w:val="2"/>
                <w:lang w:bidi="ar-EG"/>
              </w:rPr>
              <w:t>Y.FMSC</w:t>
            </w:r>
            <w:proofErr w:type="gramEnd"/>
            <w:r w:rsidR="0053577D" w:rsidRPr="00C61B21">
              <w:rPr>
                <w:position w:val="2"/>
                <w:lang w:bidi="ar-EG"/>
              </w:rPr>
              <w:t>-ABC-req</w:t>
            </w:r>
            <w:r w:rsidR="0053577D" w:rsidRPr="00C61B21">
              <w:rPr>
                <w:position w:val="2"/>
                <w:rtl/>
                <w:lang w:bidi="ar-EG"/>
              </w:rPr>
              <w:t xml:space="preserve"> سابقاً)</w:t>
            </w:r>
          </w:p>
        </w:tc>
        <w:tc>
          <w:tcPr>
            <w:tcW w:w="214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2647CEA" w14:textId="71829885" w:rsidR="00F74022" w:rsidRPr="0053577D" w:rsidRDefault="00F74022" w:rsidP="0053577D">
            <w:pPr>
              <w:pStyle w:val="Tabletexte"/>
            </w:pPr>
            <w:r w:rsidRPr="0053577D">
              <w:rPr>
                <w:rtl/>
              </w:rPr>
              <w:t>تقارب الاتصالات الثابتة والمتنقلة والساتلية - متطلبات دعم الاتصالات النطاق العريض المحمولة جوا</w:t>
            </w:r>
            <w:r w:rsidR="0053577D">
              <w:rPr>
                <w:rFonts w:hint="cs"/>
                <w:rtl/>
              </w:rPr>
              <w:t>ً</w:t>
            </w:r>
            <w:r w:rsidRPr="0053577D">
              <w:rPr>
                <w:rtl/>
              </w:rPr>
              <w:t xml:space="preserve"> لشبكات الاتصالات المتنقلة الدولية-2020 وما</w:t>
            </w:r>
            <w:r w:rsidR="002B3A92" w:rsidRPr="0053577D">
              <w:rPr>
                <w:rFonts w:hint="cs"/>
                <w:rtl/>
              </w:rPr>
              <w:t> </w:t>
            </w:r>
            <w:r w:rsidRPr="0053577D">
              <w:rPr>
                <w:rtl/>
              </w:rPr>
              <w:t>بعدها</w:t>
            </w:r>
          </w:p>
        </w:tc>
        <w:tc>
          <w:tcPr>
            <w:tcW w:w="1663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418FE1D" w14:textId="21924AB8" w:rsidR="00F74022" w:rsidRPr="0053577D" w:rsidRDefault="00F74022" w:rsidP="0053577D">
            <w:pPr>
              <w:pStyle w:val="Tabletexte"/>
              <w:jc w:val="left"/>
            </w:pPr>
            <w:r w:rsidRPr="0053577D">
              <w:rPr>
                <w:rFonts w:hint="cs"/>
                <w:rtl/>
              </w:rPr>
              <w:t xml:space="preserve">تمت الموافقة عليه </w:t>
            </w:r>
            <w:r w:rsidR="0053577D">
              <w:rPr>
                <w:rtl/>
              </w:rPr>
              <w:br/>
            </w:r>
            <w:r w:rsidRPr="0053577D">
              <w:rPr>
                <w:rtl/>
              </w:rPr>
              <w:t>(10 مارس 2025)</w:t>
            </w:r>
          </w:p>
        </w:tc>
      </w:tr>
    </w:tbl>
    <w:p w14:paraId="7D41B1A5" w14:textId="5DED23E8" w:rsidR="00F74022" w:rsidRPr="00F74022" w:rsidRDefault="00265FC2" w:rsidP="00090EDE">
      <w:pPr>
        <w:keepNext/>
        <w:rPr>
          <w:lang w:val="en-GB" w:bidi="ar-SY"/>
        </w:rPr>
      </w:pPr>
      <w:r w:rsidRPr="00265FC2">
        <w:rPr>
          <w:bCs/>
        </w:rPr>
        <w:t>2</w:t>
      </w:r>
      <w:r>
        <w:rPr>
          <w:b/>
          <w:rtl/>
          <w:lang w:bidi="ar-EG"/>
        </w:rPr>
        <w:tab/>
      </w:r>
      <w:r w:rsidR="00F74022" w:rsidRPr="00F74022">
        <w:rPr>
          <w:b/>
          <w:rtl/>
        </w:rPr>
        <w:t xml:space="preserve">ويمكن النفاذ إلى المعلومات المتاحة بشأن البراءات </w:t>
      </w:r>
      <w:r w:rsidR="00F74022" w:rsidRPr="00F74022">
        <w:rPr>
          <w:rFonts w:hint="cs"/>
          <w:b/>
          <w:rtl/>
        </w:rPr>
        <w:t>عبر</w:t>
      </w:r>
      <w:r w:rsidR="00F74022" w:rsidRPr="00F74022">
        <w:rPr>
          <w:b/>
          <w:rtl/>
        </w:rPr>
        <w:t xml:space="preserve"> الإنترنت من خلال </w:t>
      </w:r>
      <w:hyperlink r:id="rId13" w:history="1">
        <w:r w:rsidR="00F74022" w:rsidRPr="00F74022">
          <w:rPr>
            <w:rStyle w:val="Hyperlink"/>
            <w:b/>
            <w:rtl/>
          </w:rPr>
          <w:t>الموقع الإلكتروني لقطاع تقييس الاتصالات</w:t>
        </w:r>
      </w:hyperlink>
      <w:r w:rsidR="00F74022" w:rsidRPr="00F74022">
        <w:rPr>
          <w:b/>
          <w:rtl/>
        </w:rPr>
        <w:t>.</w:t>
      </w:r>
    </w:p>
    <w:p w14:paraId="5C48F981" w14:textId="01E66D90" w:rsidR="00F74022" w:rsidRPr="00F74022" w:rsidRDefault="00265FC2" w:rsidP="00090EDE">
      <w:pPr>
        <w:keepNext/>
        <w:rPr>
          <w:lang w:val="en-GB" w:bidi="ar-SY"/>
        </w:rPr>
      </w:pPr>
      <w:r>
        <w:rPr>
          <w:bCs/>
        </w:rPr>
        <w:t>3</w:t>
      </w:r>
      <w:r>
        <w:rPr>
          <w:b/>
          <w:rtl/>
          <w:lang w:bidi="ar-EG"/>
        </w:rPr>
        <w:tab/>
      </w:r>
      <w:r w:rsidR="00F74022" w:rsidRPr="00F74022">
        <w:rPr>
          <w:b/>
          <w:rtl/>
        </w:rPr>
        <w:t>ويمكن الاطلاع على نص التوصيات المنشورة مسبقا</w:t>
      </w:r>
      <w:r w:rsidR="0053577D">
        <w:rPr>
          <w:rFonts w:hint="cs"/>
          <w:b/>
          <w:rtl/>
        </w:rPr>
        <w:t>ً</w:t>
      </w:r>
      <w:r w:rsidR="00F74022" w:rsidRPr="00F74022">
        <w:rPr>
          <w:b/>
          <w:rtl/>
        </w:rPr>
        <w:t xml:space="preserve"> في الموقع الإلكتروني لقطاع تقييس الاتصالات </w:t>
      </w:r>
      <w:r w:rsidR="00F74022" w:rsidRPr="00F74022">
        <w:rPr>
          <w:rFonts w:hint="cs"/>
          <w:b/>
          <w:rtl/>
        </w:rPr>
        <w:t>عبر الرابط</w:t>
      </w:r>
      <w:r w:rsidR="00F74022" w:rsidRPr="00F74022">
        <w:rPr>
          <w:b/>
          <w:rtl/>
        </w:rPr>
        <w:t xml:space="preserve"> التالي: </w:t>
      </w:r>
      <w:hyperlink r:id="rId14" w:history="1">
        <w:r w:rsidR="00090EDE" w:rsidRPr="00137FB8">
          <w:rPr>
            <w:rStyle w:val="Hyperlink"/>
          </w:rPr>
          <w:t>https://itu.int/itu-t/recommendations/</w:t>
        </w:r>
      </w:hyperlink>
      <w:r w:rsidR="00F74022" w:rsidRPr="00F74022">
        <w:rPr>
          <w:b/>
          <w:rtl/>
        </w:rPr>
        <w:t>.</w:t>
      </w:r>
    </w:p>
    <w:p w14:paraId="78512FD5" w14:textId="6162B408" w:rsidR="00D517B2" w:rsidRPr="00265FC2" w:rsidRDefault="00265FC2" w:rsidP="00090EDE">
      <w:pPr>
        <w:keepNext/>
        <w:rPr>
          <w:b/>
          <w:rtl/>
          <w:lang w:bidi="ar-SY"/>
        </w:rPr>
      </w:pPr>
      <w:r>
        <w:rPr>
          <w:bCs/>
        </w:rPr>
        <w:t>4</w:t>
      </w:r>
      <w:r>
        <w:rPr>
          <w:b/>
          <w:rtl/>
          <w:lang w:bidi="ar-EG"/>
        </w:rPr>
        <w:tab/>
      </w:r>
      <w:r w:rsidR="00F74022" w:rsidRPr="00265FC2">
        <w:rPr>
          <w:b/>
          <w:rtl/>
        </w:rPr>
        <w:t xml:space="preserve">وسينشر الاتحاد نص التوصيات </w:t>
      </w:r>
      <w:r w:rsidR="00F74022" w:rsidRPr="00265FC2">
        <w:rPr>
          <w:rFonts w:hint="cs"/>
          <w:b/>
          <w:rtl/>
        </w:rPr>
        <w:t>الموافَق عليها</w:t>
      </w:r>
      <w:r w:rsidR="00F74022" w:rsidRPr="00265FC2">
        <w:rPr>
          <w:b/>
          <w:rtl/>
        </w:rPr>
        <w:t xml:space="preserve"> في أقرب وقت ممكن.</w:t>
      </w:r>
    </w:p>
    <w:p w14:paraId="5DA4ED92" w14:textId="42A5A4E2" w:rsidR="00E84438" w:rsidRPr="00D517B2" w:rsidRDefault="00E84438" w:rsidP="00090EDE">
      <w:pPr>
        <w:keepNext/>
        <w:spacing w:before="240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3BCB91BC" w14:textId="3A1D7B5B" w:rsidR="00596808" w:rsidRPr="00D517B2" w:rsidRDefault="00975C53" w:rsidP="0029319D">
      <w:pPr>
        <w:spacing w:before="720"/>
        <w:jc w:val="left"/>
        <w:rPr>
          <w:rtl/>
          <w:lang w:bidi="ar-EG"/>
        </w:rPr>
      </w:pPr>
      <w:r>
        <w:rPr>
          <w:rFonts w:hint="cs"/>
          <w:noProof/>
          <w:rtl/>
          <w:lang w:val="ar-SY" w:bidi="ar-SY"/>
        </w:rPr>
        <w:drawing>
          <wp:anchor distT="0" distB="0" distL="114300" distR="114300" simplePos="0" relativeHeight="251658240" behindDoc="0" locked="0" layoutInCell="1" allowOverlap="1" wp14:anchorId="4D61682E" wp14:editId="38F3486C">
            <wp:simplePos x="0" y="0"/>
            <wp:positionH relativeFrom="column">
              <wp:posOffset>5312410</wp:posOffset>
            </wp:positionH>
            <wp:positionV relativeFrom="paragraph">
              <wp:posOffset>49530</wp:posOffset>
            </wp:positionV>
            <wp:extent cx="768389" cy="368319"/>
            <wp:effectExtent l="0" t="0" r="0" b="0"/>
            <wp:wrapNone/>
            <wp:docPr id="192208913" name="Picture 1" descr="A black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08913" name="Picture 1" descr="A black and white text&#10;&#10;AI-generated content may be incorrect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89" cy="368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7031">
        <w:rPr>
          <w:rFonts w:hint="cs"/>
          <w:rtl/>
          <w:lang w:bidi="ar-SY"/>
        </w:rPr>
        <w:t>سيزو أونوي</w:t>
      </w:r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sectPr w:rsidR="00596808" w:rsidRPr="00D517B2" w:rsidSect="006C3242">
      <w:head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20A00" w14:textId="77777777" w:rsidR="0092266B" w:rsidRDefault="0092266B" w:rsidP="006C3242">
      <w:pPr>
        <w:spacing w:before="0" w:line="240" w:lineRule="auto"/>
      </w:pPr>
      <w:r>
        <w:separator/>
      </w:r>
    </w:p>
  </w:endnote>
  <w:endnote w:type="continuationSeparator" w:id="0">
    <w:p w14:paraId="47945A75" w14:textId="77777777" w:rsidR="0092266B" w:rsidRDefault="0092266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8622B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25404" w14:textId="77777777" w:rsidR="0092266B" w:rsidRDefault="0092266B" w:rsidP="006C3242">
      <w:pPr>
        <w:spacing w:before="0" w:line="240" w:lineRule="auto"/>
      </w:pPr>
      <w:r>
        <w:separator/>
      </w:r>
    </w:p>
  </w:footnote>
  <w:footnote w:type="continuationSeparator" w:id="0">
    <w:p w14:paraId="14021BB6" w14:textId="77777777" w:rsidR="0092266B" w:rsidRDefault="0092266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36A3D" w14:textId="4AEC230A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="007139D8">
      <w:rPr>
        <w:sz w:val="20"/>
        <w:szCs w:val="20"/>
        <w:lang w:bidi="ar-EG"/>
      </w:rPr>
      <w:t xml:space="preserve">TSB Circular </w:t>
    </w:r>
    <w:r w:rsidR="00090EDE">
      <w:rPr>
        <w:sz w:val="20"/>
        <w:szCs w:val="20"/>
        <w:lang w:bidi="ar-EG"/>
      </w:rPr>
      <w:t>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22860629">
    <w:abstractNumId w:val="9"/>
  </w:num>
  <w:num w:numId="2" w16cid:durableId="1044524908">
    <w:abstractNumId w:val="7"/>
  </w:num>
  <w:num w:numId="3" w16cid:durableId="1585383380">
    <w:abstractNumId w:val="6"/>
  </w:num>
  <w:num w:numId="4" w16cid:durableId="2032799026">
    <w:abstractNumId w:val="5"/>
  </w:num>
  <w:num w:numId="5" w16cid:durableId="467868966">
    <w:abstractNumId w:val="4"/>
  </w:num>
  <w:num w:numId="6" w16cid:durableId="1333099389">
    <w:abstractNumId w:val="8"/>
  </w:num>
  <w:num w:numId="7" w16cid:durableId="1642494834">
    <w:abstractNumId w:val="3"/>
  </w:num>
  <w:num w:numId="8" w16cid:durableId="1871189059">
    <w:abstractNumId w:val="2"/>
  </w:num>
  <w:num w:numId="9" w16cid:durableId="411583479">
    <w:abstractNumId w:val="1"/>
  </w:num>
  <w:num w:numId="10" w16cid:durableId="1719474372">
    <w:abstractNumId w:val="0"/>
  </w:num>
  <w:num w:numId="11" w16cid:durableId="14224148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9B"/>
    <w:rsid w:val="00002A63"/>
    <w:rsid w:val="00015324"/>
    <w:rsid w:val="00051E77"/>
    <w:rsid w:val="0006468A"/>
    <w:rsid w:val="00090574"/>
    <w:rsid w:val="00090EDE"/>
    <w:rsid w:val="000B610B"/>
    <w:rsid w:val="000C1C0E"/>
    <w:rsid w:val="000C548A"/>
    <w:rsid w:val="000E327F"/>
    <w:rsid w:val="00146FE2"/>
    <w:rsid w:val="001513BF"/>
    <w:rsid w:val="001C0169"/>
    <w:rsid w:val="001D1D50"/>
    <w:rsid w:val="001D6745"/>
    <w:rsid w:val="001E2788"/>
    <w:rsid w:val="001E446E"/>
    <w:rsid w:val="002154EE"/>
    <w:rsid w:val="002276D2"/>
    <w:rsid w:val="0023283D"/>
    <w:rsid w:val="0026373E"/>
    <w:rsid w:val="00265FC2"/>
    <w:rsid w:val="00271C43"/>
    <w:rsid w:val="00290728"/>
    <w:rsid w:val="0029319D"/>
    <w:rsid w:val="002978F4"/>
    <w:rsid w:val="002B028D"/>
    <w:rsid w:val="002B3A92"/>
    <w:rsid w:val="002E196B"/>
    <w:rsid w:val="002E6541"/>
    <w:rsid w:val="00334924"/>
    <w:rsid w:val="003409BC"/>
    <w:rsid w:val="00357185"/>
    <w:rsid w:val="00383829"/>
    <w:rsid w:val="003A3046"/>
    <w:rsid w:val="003C7EDF"/>
    <w:rsid w:val="003F4B29"/>
    <w:rsid w:val="00400EC6"/>
    <w:rsid w:val="0042447A"/>
    <w:rsid w:val="0042686F"/>
    <w:rsid w:val="004317D8"/>
    <w:rsid w:val="00434183"/>
    <w:rsid w:val="00443869"/>
    <w:rsid w:val="00447F32"/>
    <w:rsid w:val="004B72A3"/>
    <w:rsid w:val="004E11DC"/>
    <w:rsid w:val="00525DDD"/>
    <w:rsid w:val="0053577D"/>
    <w:rsid w:val="005409AC"/>
    <w:rsid w:val="00547F4F"/>
    <w:rsid w:val="0055516A"/>
    <w:rsid w:val="005731DD"/>
    <w:rsid w:val="0058491B"/>
    <w:rsid w:val="00592EA5"/>
    <w:rsid w:val="00595B52"/>
    <w:rsid w:val="00596808"/>
    <w:rsid w:val="005A3170"/>
    <w:rsid w:val="005E321B"/>
    <w:rsid w:val="005E6722"/>
    <w:rsid w:val="006019C6"/>
    <w:rsid w:val="00645878"/>
    <w:rsid w:val="006635B2"/>
    <w:rsid w:val="00677396"/>
    <w:rsid w:val="00686760"/>
    <w:rsid w:val="0069200F"/>
    <w:rsid w:val="006A65CB"/>
    <w:rsid w:val="006C1530"/>
    <w:rsid w:val="006C3242"/>
    <w:rsid w:val="006C7CC0"/>
    <w:rsid w:val="006E1BAD"/>
    <w:rsid w:val="006E6264"/>
    <w:rsid w:val="006F63F7"/>
    <w:rsid w:val="007025C7"/>
    <w:rsid w:val="00706D7A"/>
    <w:rsid w:val="007139D8"/>
    <w:rsid w:val="00722F0D"/>
    <w:rsid w:val="0074420E"/>
    <w:rsid w:val="00783E26"/>
    <w:rsid w:val="007C3BC7"/>
    <w:rsid w:val="007C3BCD"/>
    <w:rsid w:val="007D4ACF"/>
    <w:rsid w:val="007E7B08"/>
    <w:rsid w:val="007F0787"/>
    <w:rsid w:val="00807031"/>
    <w:rsid w:val="00810B7B"/>
    <w:rsid w:val="0082358A"/>
    <w:rsid w:val="008235CD"/>
    <w:rsid w:val="008247DE"/>
    <w:rsid w:val="00840B10"/>
    <w:rsid w:val="008513CB"/>
    <w:rsid w:val="00873469"/>
    <w:rsid w:val="00877F4B"/>
    <w:rsid w:val="00891703"/>
    <w:rsid w:val="008A7F84"/>
    <w:rsid w:val="00910B0A"/>
    <w:rsid w:val="0091702E"/>
    <w:rsid w:val="0092266B"/>
    <w:rsid w:val="00923B0C"/>
    <w:rsid w:val="00926F44"/>
    <w:rsid w:val="0094021C"/>
    <w:rsid w:val="0094432F"/>
    <w:rsid w:val="00952F86"/>
    <w:rsid w:val="00975C53"/>
    <w:rsid w:val="00982B28"/>
    <w:rsid w:val="009D313F"/>
    <w:rsid w:val="00A14E04"/>
    <w:rsid w:val="00A47A5A"/>
    <w:rsid w:val="00A6683B"/>
    <w:rsid w:val="00A77C90"/>
    <w:rsid w:val="00A9156F"/>
    <w:rsid w:val="00A97F94"/>
    <w:rsid w:val="00AA7EA2"/>
    <w:rsid w:val="00AB0BC9"/>
    <w:rsid w:val="00AF6B5C"/>
    <w:rsid w:val="00B03099"/>
    <w:rsid w:val="00B05BC8"/>
    <w:rsid w:val="00B169B2"/>
    <w:rsid w:val="00B64B47"/>
    <w:rsid w:val="00B916A7"/>
    <w:rsid w:val="00BB0F08"/>
    <w:rsid w:val="00BC0A9B"/>
    <w:rsid w:val="00C002DE"/>
    <w:rsid w:val="00C53BF8"/>
    <w:rsid w:val="00C61B21"/>
    <w:rsid w:val="00C66157"/>
    <w:rsid w:val="00C674FE"/>
    <w:rsid w:val="00C67501"/>
    <w:rsid w:val="00C75633"/>
    <w:rsid w:val="00C910C4"/>
    <w:rsid w:val="00CE1C08"/>
    <w:rsid w:val="00CE2EE1"/>
    <w:rsid w:val="00CE3349"/>
    <w:rsid w:val="00CE36E5"/>
    <w:rsid w:val="00CF27F5"/>
    <w:rsid w:val="00CF3FFD"/>
    <w:rsid w:val="00D10CCF"/>
    <w:rsid w:val="00D162EC"/>
    <w:rsid w:val="00D22846"/>
    <w:rsid w:val="00D426D7"/>
    <w:rsid w:val="00D517B2"/>
    <w:rsid w:val="00D74F34"/>
    <w:rsid w:val="00D76170"/>
    <w:rsid w:val="00D77D0F"/>
    <w:rsid w:val="00DA1CF0"/>
    <w:rsid w:val="00DC1E02"/>
    <w:rsid w:val="00DC24B4"/>
    <w:rsid w:val="00DC5FB0"/>
    <w:rsid w:val="00DD1EBB"/>
    <w:rsid w:val="00DF16DC"/>
    <w:rsid w:val="00E45211"/>
    <w:rsid w:val="00E473C5"/>
    <w:rsid w:val="00E84438"/>
    <w:rsid w:val="00E92863"/>
    <w:rsid w:val="00EB796D"/>
    <w:rsid w:val="00F058DC"/>
    <w:rsid w:val="00F24FC4"/>
    <w:rsid w:val="00F2676C"/>
    <w:rsid w:val="00F52941"/>
    <w:rsid w:val="00F74022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9646DE"/>
  <w15:chartTrackingRefBased/>
  <w15:docId w15:val="{AE44C1FD-089D-4909-A8DE-FF0FF551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E7B08"/>
    <w:pPr>
      <w:spacing w:after="0" w:line="240" w:lineRule="auto"/>
    </w:pPr>
    <w:rPr>
      <w:rFonts w:ascii="Dubai" w:hAnsi="Dubai" w:cs="Dubai"/>
    </w:rPr>
  </w:style>
  <w:style w:type="character" w:styleId="FollowedHyperlink">
    <w:name w:val="FollowedHyperlink"/>
    <w:basedOn w:val="DefaultParagraphFont"/>
    <w:uiPriority w:val="99"/>
    <w:semiHidden/>
    <w:unhideWhenUsed/>
    <w:rsid w:val="00D162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net4/ipr/search.aspx?sector=ITU&amp;class=P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workprog/wp_item.aspx?isn=2151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workprog/wp_item.aspx?isn=2135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itu.int/md/T22-TSB-CIR-0238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https://itu.int/itu-t/recommendation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TU\Work\2025\4\8\2500725%5bA%5d\PA_TSB%20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Circ.dotx</Template>
  <TotalTime>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MMAS</dc:creator>
  <cp:keywords/>
  <dc:description/>
  <cp:lastModifiedBy>Braud, Olivia</cp:lastModifiedBy>
  <cp:revision>5</cp:revision>
  <cp:lastPrinted>2025-04-09T11:45:00Z</cp:lastPrinted>
  <dcterms:created xsi:type="dcterms:W3CDTF">2025-04-08T08:50:00Z</dcterms:created>
  <dcterms:modified xsi:type="dcterms:W3CDTF">2025-04-09T11:45:00Z</dcterms:modified>
</cp:coreProperties>
</file>