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BB7FA3" w14:paraId="77949EF4" w14:textId="77777777" w:rsidTr="00D517B2">
        <w:trPr>
          <w:cantSplit/>
          <w:trHeight w:val="1134"/>
        </w:trPr>
        <w:tc>
          <w:tcPr>
            <w:tcW w:w="798" w:type="pct"/>
          </w:tcPr>
          <w:p w14:paraId="250C0B8A" w14:textId="77777777" w:rsidR="00D517B2" w:rsidRPr="00BB7FA3" w:rsidRDefault="00D517B2" w:rsidP="00D517B2">
            <w:pPr>
              <w:spacing w:before="0" w:line="240" w:lineRule="auto"/>
              <w:rPr>
                <w:b/>
                <w:bCs/>
                <w:rtl/>
                <w:lang w:bidi="ar-EG"/>
              </w:rPr>
            </w:pPr>
            <w:r w:rsidRPr="00BB7FA3">
              <w:rPr>
                <w:noProof/>
              </w:rPr>
              <w:drawing>
                <wp:inline distT="0" distB="0" distL="0" distR="0" wp14:anchorId="4C776FCF" wp14:editId="1D09290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A236BD9" w14:textId="77777777" w:rsidR="00D517B2" w:rsidRPr="00BB7FA3" w:rsidRDefault="00D517B2" w:rsidP="00D517B2">
            <w:pPr>
              <w:spacing w:before="200"/>
              <w:rPr>
                <w:b/>
                <w:bCs/>
                <w:sz w:val="36"/>
                <w:szCs w:val="36"/>
                <w:rtl/>
              </w:rPr>
            </w:pPr>
            <w:r w:rsidRPr="00BB7FA3">
              <w:rPr>
                <w:rFonts w:hint="cs"/>
                <w:b/>
                <w:bCs/>
                <w:sz w:val="36"/>
                <w:szCs w:val="36"/>
                <w:rtl/>
              </w:rPr>
              <w:t>الاتحـاد الدولـي للاتصـالات</w:t>
            </w:r>
          </w:p>
          <w:p w14:paraId="1BED3EF3" w14:textId="77777777" w:rsidR="00D517B2" w:rsidRPr="00BB7FA3" w:rsidRDefault="00D517B2" w:rsidP="00D517B2">
            <w:pPr>
              <w:spacing w:before="60"/>
              <w:rPr>
                <w:b/>
                <w:bCs/>
                <w:sz w:val="28"/>
                <w:szCs w:val="28"/>
                <w:rtl/>
                <w:lang w:bidi="ar-EG"/>
              </w:rPr>
            </w:pPr>
            <w:r w:rsidRPr="00BB7FA3">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1"/>
        <w:gridCol w:w="3825"/>
        <w:gridCol w:w="4253"/>
      </w:tblGrid>
      <w:tr w:rsidR="00D517B2" w:rsidRPr="00BB7FA3" w14:paraId="3387A26E" w14:textId="77777777" w:rsidTr="001E2788">
        <w:trPr>
          <w:cantSplit/>
          <w:jc w:val="center"/>
        </w:trPr>
        <w:tc>
          <w:tcPr>
            <w:tcW w:w="810" w:type="pct"/>
          </w:tcPr>
          <w:p w14:paraId="1BA2FD11" w14:textId="77777777" w:rsidR="00D517B2" w:rsidRPr="00BB7FA3" w:rsidRDefault="00D517B2" w:rsidP="00BB0F08">
            <w:pPr>
              <w:spacing w:line="300" w:lineRule="exact"/>
              <w:jc w:val="left"/>
              <w:rPr>
                <w:position w:val="2"/>
              </w:rPr>
            </w:pPr>
          </w:p>
        </w:tc>
        <w:tc>
          <w:tcPr>
            <w:tcW w:w="1984" w:type="pct"/>
          </w:tcPr>
          <w:p w14:paraId="56D3238E" w14:textId="77777777" w:rsidR="00D517B2" w:rsidRPr="00BB7FA3" w:rsidRDefault="00D517B2" w:rsidP="00BB0F08">
            <w:pPr>
              <w:spacing w:line="300" w:lineRule="exact"/>
              <w:jc w:val="left"/>
              <w:rPr>
                <w:position w:val="2"/>
              </w:rPr>
            </w:pPr>
          </w:p>
        </w:tc>
        <w:tc>
          <w:tcPr>
            <w:tcW w:w="2206" w:type="pct"/>
          </w:tcPr>
          <w:p w14:paraId="7D07E921" w14:textId="77777777" w:rsidR="00D517B2" w:rsidRPr="00BB7FA3" w:rsidRDefault="00D517B2" w:rsidP="00BB0F08">
            <w:pPr>
              <w:spacing w:line="300" w:lineRule="exact"/>
              <w:jc w:val="left"/>
              <w:rPr>
                <w:position w:val="2"/>
                <w:lang w:bidi="ar-EG"/>
              </w:rPr>
            </w:pPr>
          </w:p>
        </w:tc>
      </w:tr>
      <w:tr w:rsidR="00D517B2" w:rsidRPr="00BB7FA3" w14:paraId="3C05F641" w14:textId="77777777" w:rsidTr="001E2788">
        <w:trPr>
          <w:cantSplit/>
          <w:jc w:val="center"/>
        </w:trPr>
        <w:tc>
          <w:tcPr>
            <w:tcW w:w="810" w:type="pct"/>
          </w:tcPr>
          <w:p w14:paraId="756F3125" w14:textId="77777777" w:rsidR="00D517B2" w:rsidRPr="00BB7FA3" w:rsidRDefault="00D517B2" w:rsidP="006019C6">
            <w:pPr>
              <w:spacing w:before="80" w:after="120" w:line="300" w:lineRule="exact"/>
              <w:jc w:val="left"/>
              <w:rPr>
                <w:position w:val="2"/>
              </w:rPr>
            </w:pPr>
          </w:p>
        </w:tc>
        <w:tc>
          <w:tcPr>
            <w:tcW w:w="1984" w:type="pct"/>
          </w:tcPr>
          <w:p w14:paraId="45BD5AD1" w14:textId="77777777" w:rsidR="00D517B2" w:rsidRPr="00BB7FA3" w:rsidRDefault="00D517B2" w:rsidP="006019C6">
            <w:pPr>
              <w:spacing w:before="80" w:after="120" w:line="300" w:lineRule="exact"/>
              <w:jc w:val="left"/>
              <w:rPr>
                <w:position w:val="2"/>
                <w:lang w:bidi="ar-EG"/>
              </w:rPr>
            </w:pPr>
          </w:p>
        </w:tc>
        <w:tc>
          <w:tcPr>
            <w:tcW w:w="2206" w:type="pct"/>
          </w:tcPr>
          <w:p w14:paraId="0C51DFDE" w14:textId="1A13FF62" w:rsidR="00D517B2" w:rsidRPr="00BB7FA3" w:rsidRDefault="00873469" w:rsidP="00844C45">
            <w:pPr>
              <w:spacing w:before="80" w:after="120" w:line="300" w:lineRule="exact"/>
              <w:jc w:val="left"/>
              <w:rPr>
                <w:position w:val="2"/>
                <w:rtl/>
                <w:lang w:bidi="ar-EG"/>
              </w:rPr>
            </w:pPr>
            <w:r w:rsidRPr="00BB7FA3">
              <w:rPr>
                <w:rFonts w:hint="cs"/>
                <w:position w:val="2"/>
                <w:rtl/>
              </w:rPr>
              <w:t xml:space="preserve">جنيف، </w:t>
            </w:r>
            <w:r w:rsidR="00844C45" w:rsidRPr="00844C45">
              <w:rPr>
                <w:position w:val="2"/>
                <w:rtl/>
              </w:rPr>
              <w:t>12 مارس</w:t>
            </w:r>
            <w:r w:rsidR="00844C45" w:rsidRPr="00844C45">
              <w:rPr>
                <w:rFonts w:hint="cs"/>
                <w:position w:val="2"/>
                <w:rtl/>
              </w:rPr>
              <w:t xml:space="preserve"> </w:t>
            </w:r>
            <w:r w:rsidR="007139D8" w:rsidRPr="00BB7FA3">
              <w:rPr>
                <w:position w:val="2"/>
              </w:rPr>
              <w:t>2025</w:t>
            </w:r>
          </w:p>
        </w:tc>
      </w:tr>
      <w:tr w:rsidR="008B2968" w:rsidRPr="00BB7FA3" w14:paraId="383A5AB1" w14:textId="77777777" w:rsidTr="001E2788">
        <w:trPr>
          <w:cantSplit/>
          <w:jc w:val="center"/>
        </w:trPr>
        <w:tc>
          <w:tcPr>
            <w:tcW w:w="810" w:type="pct"/>
          </w:tcPr>
          <w:p w14:paraId="4BC4F4B4" w14:textId="77777777" w:rsidR="008B2968" w:rsidRPr="00BB7FA3" w:rsidRDefault="008B2968" w:rsidP="00D517B2">
            <w:pPr>
              <w:spacing w:before="80" w:after="60" w:line="300" w:lineRule="exact"/>
              <w:jc w:val="left"/>
              <w:rPr>
                <w:b/>
                <w:bCs/>
                <w:position w:val="2"/>
              </w:rPr>
            </w:pPr>
            <w:r w:rsidRPr="00BB7FA3">
              <w:rPr>
                <w:rFonts w:hint="cs"/>
                <w:b/>
                <w:bCs/>
                <w:position w:val="2"/>
                <w:rtl/>
              </w:rPr>
              <w:t>المرجع:</w:t>
            </w:r>
          </w:p>
        </w:tc>
        <w:tc>
          <w:tcPr>
            <w:tcW w:w="1984" w:type="pct"/>
          </w:tcPr>
          <w:p w14:paraId="5DEC761B" w14:textId="2E2936F0" w:rsidR="008B2968" w:rsidRPr="00BB7FA3" w:rsidRDefault="008B2968" w:rsidP="00D517B2">
            <w:pPr>
              <w:spacing w:before="80" w:after="60" w:line="300" w:lineRule="exact"/>
              <w:jc w:val="left"/>
              <w:rPr>
                <w:b/>
                <w:position w:val="2"/>
              </w:rPr>
            </w:pPr>
            <w:r w:rsidRPr="00BB7FA3">
              <w:rPr>
                <w:b/>
                <w:position w:val="2"/>
              </w:rPr>
              <w:t xml:space="preserve">TSB Circular </w:t>
            </w:r>
            <w:r>
              <w:rPr>
                <w:b/>
                <w:position w:val="2"/>
              </w:rPr>
              <w:t>36</w:t>
            </w:r>
            <w:r w:rsidRPr="00BB7FA3">
              <w:rPr>
                <w:b/>
                <w:position w:val="2"/>
              </w:rPr>
              <w:br/>
            </w:r>
            <w:r w:rsidRPr="00CF3143">
              <w:rPr>
                <w:bCs/>
                <w:position w:val="2"/>
              </w:rPr>
              <w:t>TSB Events/FW</w:t>
            </w:r>
          </w:p>
        </w:tc>
        <w:tc>
          <w:tcPr>
            <w:tcW w:w="2206" w:type="pct"/>
            <w:vMerge w:val="restart"/>
          </w:tcPr>
          <w:p w14:paraId="537BC60B" w14:textId="77777777" w:rsidR="008B2968" w:rsidRPr="00BB7FA3" w:rsidRDefault="008B2968" w:rsidP="001E2788">
            <w:pPr>
              <w:tabs>
                <w:tab w:val="clear" w:pos="794"/>
                <w:tab w:val="left" w:pos="284"/>
              </w:tabs>
              <w:spacing w:before="80" w:after="60" w:line="300" w:lineRule="exact"/>
              <w:jc w:val="left"/>
              <w:rPr>
                <w:b/>
                <w:bCs/>
                <w:position w:val="2"/>
                <w:rtl/>
                <w:lang w:bidi="ar-EG"/>
              </w:rPr>
            </w:pPr>
            <w:r w:rsidRPr="00BB7FA3">
              <w:rPr>
                <w:rFonts w:hint="cs"/>
                <w:b/>
                <w:bCs/>
                <w:position w:val="2"/>
                <w:rtl/>
              </w:rPr>
              <w:t>إلى:</w:t>
            </w:r>
          </w:p>
          <w:p w14:paraId="4E6984D6" w14:textId="77777777" w:rsidR="008B2968" w:rsidRPr="00BB7FA3" w:rsidRDefault="008B2968" w:rsidP="00D517B2">
            <w:pPr>
              <w:tabs>
                <w:tab w:val="clear" w:pos="794"/>
                <w:tab w:val="left" w:pos="284"/>
              </w:tabs>
              <w:spacing w:before="80" w:after="60" w:line="300" w:lineRule="exact"/>
              <w:ind w:left="284" w:hanging="284"/>
              <w:jc w:val="left"/>
              <w:rPr>
                <w:position w:val="2"/>
                <w:rtl/>
              </w:rPr>
            </w:pPr>
            <w:r w:rsidRPr="00BB7FA3">
              <w:rPr>
                <w:rFonts w:hint="cs"/>
                <w:position w:val="2"/>
                <w:rtl/>
              </w:rPr>
              <w:t>-</w:t>
            </w:r>
            <w:r w:rsidRPr="00BB7FA3">
              <w:rPr>
                <w:position w:val="2"/>
                <w:rtl/>
              </w:rPr>
              <w:tab/>
            </w:r>
            <w:r w:rsidRPr="00BB7FA3">
              <w:rPr>
                <w:rFonts w:hint="cs"/>
                <w:position w:val="2"/>
                <w:rtl/>
              </w:rPr>
              <w:t>إدارات الدول الأعضاء في الاتحاد؛</w:t>
            </w:r>
          </w:p>
          <w:p w14:paraId="347A8BB6" w14:textId="7E2D56AC" w:rsidR="008B2968" w:rsidRDefault="008B2968" w:rsidP="0037282D">
            <w:pPr>
              <w:tabs>
                <w:tab w:val="left" w:pos="284"/>
                <w:tab w:val="left" w:pos="4111"/>
              </w:tabs>
              <w:spacing w:before="20" w:line="340" w:lineRule="exact"/>
              <w:ind w:left="284" w:hanging="284"/>
              <w:rPr>
                <w:position w:val="2"/>
                <w:rtl/>
                <w:lang w:bidi="ar-EG"/>
              </w:rPr>
            </w:pPr>
            <w:r w:rsidRPr="00BB7FA3">
              <w:rPr>
                <w:rFonts w:hint="cs"/>
                <w:position w:val="2"/>
                <w:rtl/>
              </w:rPr>
              <w:t>-</w:t>
            </w:r>
            <w:r w:rsidRPr="00BB7FA3">
              <w:rPr>
                <w:position w:val="2"/>
                <w:rtl/>
              </w:rPr>
              <w:tab/>
            </w:r>
            <w:r w:rsidRPr="0037282D">
              <w:rPr>
                <w:position w:val="2"/>
                <w:rtl/>
              </w:rPr>
              <w:t>دولة فلسطين (القرار 99 (</w:t>
            </w:r>
            <w:r w:rsidR="00725047" w:rsidRPr="00725047">
              <w:rPr>
                <w:position w:val="2"/>
                <w:rtl/>
              </w:rPr>
              <w:t>المراجَع</w:t>
            </w:r>
            <w:r w:rsidRPr="0037282D">
              <w:rPr>
                <w:position w:val="2"/>
                <w:rtl/>
              </w:rPr>
              <w:t xml:space="preserve"> في دبي، 2018)</w:t>
            </w:r>
            <w:r w:rsidR="009C504E">
              <w:rPr>
                <w:rFonts w:hint="cs"/>
                <w:position w:val="2"/>
                <w:rtl/>
              </w:rPr>
              <w:t>)</w:t>
            </w:r>
            <w:r w:rsidRPr="00BB7FA3">
              <w:rPr>
                <w:rFonts w:hint="cs"/>
                <w:position w:val="2"/>
                <w:rtl/>
              </w:rPr>
              <w:t>؛</w:t>
            </w:r>
          </w:p>
          <w:p w14:paraId="4119F4B6" w14:textId="76BC64F9" w:rsidR="008B2968" w:rsidRPr="00BB7FA3" w:rsidRDefault="008B2968" w:rsidP="00002A63">
            <w:pPr>
              <w:tabs>
                <w:tab w:val="left" w:pos="284"/>
                <w:tab w:val="left" w:pos="4111"/>
              </w:tabs>
              <w:spacing w:before="20" w:line="340" w:lineRule="exact"/>
              <w:ind w:left="284" w:hanging="284"/>
              <w:rPr>
                <w:position w:val="2"/>
                <w:rtl/>
                <w:lang w:bidi="ar-EG"/>
              </w:rPr>
            </w:pPr>
            <w:r w:rsidRPr="00BB7FA3">
              <w:rPr>
                <w:rFonts w:hint="cs"/>
                <w:position w:val="2"/>
                <w:rtl/>
              </w:rPr>
              <w:t>-</w:t>
            </w:r>
            <w:r w:rsidRPr="00BB7FA3">
              <w:rPr>
                <w:position w:val="2"/>
                <w:rtl/>
              </w:rPr>
              <w:tab/>
            </w:r>
            <w:r w:rsidRPr="00BB7FA3">
              <w:rPr>
                <w:rFonts w:hint="cs"/>
                <w:position w:val="2"/>
                <w:rtl/>
                <w:lang w:bidi="ar-EG"/>
              </w:rPr>
              <w:t>أعضاء قطاع تقييس الاتصالات بالاتحاد؛</w:t>
            </w:r>
          </w:p>
          <w:p w14:paraId="7E6E3732" w14:textId="2C62FB3F" w:rsidR="008B2968" w:rsidRDefault="008B2968" w:rsidP="00CE1C08">
            <w:pPr>
              <w:tabs>
                <w:tab w:val="clear" w:pos="794"/>
                <w:tab w:val="left" w:pos="284"/>
              </w:tabs>
              <w:spacing w:before="80" w:after="60" w:line="300" w:lineRule="exact"/>
              <w:ind w:left="284" w:hanging="284"/>
              <w:jc w:val="left"/>
              <w:rPr>
                <w:position w:val="2"/>
              </w:rPr>
            </w:pPr>
            <w:r w:rsidRPr="006A48A2">
              <w:rPr>
                <w:rFonts w:hint="cs"/>
                <w:position w:val="2"/>
                <w:rtl/>
              </w:rPr>
              <w:t>-</w:t>
            </w:r>
            <w:r w:rsidRPr="006A48A2">
              <w:rPr>
                <w:position w:val="2"/>
                <w:rtl/>
              </w:rPr>
              <w:tab/>
            </w:r>
            <w:r w:rsidR="009D1220" w:rsidRPr="009D1220">
              <w:rPr>
                <w:position w:val="2"/>
                <w:rtl/>
              </w:rPr>
              <w:t>المنتسبين والهيئات الأكاديمية في الاتحاد</w:t>
            </w:r>
            <w:r w:rsidRPr="00BB7FA3">
              <w:rPr>
                <w:rFonts w:hint="cs"/>
                <w:position w:val="2"/>
                <w:rtl/>
                <w:lang w:bidi="ar-EG"/>
              </w:rPr>
              <w:t>؛</w:t>
            </w:r>
          </w:p>
          <w:p w14:paraId="41F2A5F5" w14:textId="54DB5C3B" w:rsidR="008B2968" w:rsidRDefault="008B2968" w:rsidP="00CE1C08">
            <w:pPr>
              <w:tabs>
                <w:tab w:val="clear" w:pos="794"/>
                <w:tab w:val="left" w:pos="284"/>
              </w:tabs>
              <w:spacing w:before="80" w:after="60" w:line="300" w:lineRule="exact"/>
              <w:ind w:left="284" w:hanging="284"/>
              <w:jc w:val="left"/>
              <w:rPr>
                <w:color w:val="000000"/>
                <w:rtl/>
              </w:rPr>
            </w:pPr>
            <w:r w:rsidRPr="00BB7FA3">
              <w:rPr>
                <w:rFonts w:hint="cs"/>
                <w:position w:val="2"/>
                <w:rtl/>
              </w:rPr>
              <w:t>-</w:t>
            </w:r>
            <w:r w:rsidRPr="00BB7FA3">
              <w:rPr>
                <w:position w:val="2"/>
                <w:rtl/>
              </w:rPr>
              <w:tab/>
            </w:r>
            <w:r>
              <w:rPr>
                <w:color w:val="000000"/>
                <w:rtl/>
              </w:rPr>
              <w:t>البعثات الدائمة والسفارات في جنيف؛</w:t>
            </w:r>
          </w:p>
          <w:p w14:paraId="707870EC" w14:textId="3ABE0356" w:rsidR="008B2968" w:rsidRDefault="008B2968" w:rsidP="00CE1C08">
            <w:pPr>
              <w:tabs>
                <w:tab w:val="clear" w:pos="794"/>
                <w:tab w:val="left" w:pos="284"/>
              </w:tabs>
              <w:spacing w:before="80" w:after="60" w:line="300" w:lineRule="exact"/>
              <w:ind w:left="284" w:hanging="284"/>
              <w:jc w:val="left"/>
              <w:rPr>
                <w:color w:val="000000"/>
                <w:rtl/>
              </w:rPr>
            </w:pPr>
            <w:r w:rsidRPr="00BB7FA3">
              <w:rPr>
                <w:rFonts w:hint="cs"/>
                <w:position w:val="2"/>
                <w:rtl/>
              </w:rPr>
              <w:t>-</w:t>
            </w:r>
            <w:r w:rsidRPr="00BB7FA3">
              <w:rPr>
                <w:position w:val="2"/>
                <w:rtl/>
              </w:rPr>
              <w:tab/>
            </w:r>
            <w:r>
              <w:rPr>
                <w:color w:val="000000"/>
                <w:rtl/>
              </w:rPr>
              <w:t>المنظمات الدولية والإقليمية والوطنية ذات الصلة؛</w:t>
            </w:r>
          </w:p>
          <w:p w14:paraId="2692BD61" w14:textId="738DB679" w:rsidR="008B2968" w:rsidRPr="009C504E" w:rsidRDefault="008B2968" w:rsidP="009C504E">
            <w:pPr>
              <w:tabs>
                <w:tab w:val="clear" w:pos="794"/>
                <w:tab w:val="left" w:pos="284"/>
              </w:tabs>
              <w:spacing w:before="80" w:after="60" w:line="300" w:lineRule="exact"/>
              <w:ind w:left="284" w:hanging="284"/>
              <w:rPr>
                <w:spacing w:val="-4"/>
                <w:position w:val="2"/>
                <w:rtl/>
              </w:rPr>
            </w:pPr>
            <w:r w:rsidRPr="009C504E">
              <w:rPr>
                <w:spacing w:val="-4"/>
                <w:position w:val="2"/>
                <w:rtl/>
              </w:rPr>
              <w:t>-</w:t>
            </w:r>
            <w:r w:rsidRPr="009C504E">
              <w:rPr>
                <w:spacing w:val="-4"/>
                <w:position w:val="2"/>
                <w:rtl/>
              </w:rPr>
              <w:tab/>
              <w:t>المنظمات الحكومية الدولية المشغِّلة لأنظمة</w:t>
            </w:r>
            <w:r w:rsidRPr="009C504E">
              <w:rPr>
                <w:rFonts w:hint="eastAsia"/>
                <w:spacing w:val="-4"/>
                <w:position w:val="2"/>
                <w:rtl/>
              </w:rPr>
              <w:t> </w:t>
            </w:r>
            <w:r w:rsidRPr="009C504E">
              <w:rPr>
                <w:spacing w:val="-4"/>
                <w:position w:val="2"/>
                <w:rtl/>
              </w:rPr>
              <w:t>ساتلية؛</w:t>
            </w:r>
          </w:p>
          <w:p w14:paraId="1E9E3645" w14:textId="1068CAC5" w:rsidR="008B2968" w:rsidRDefault="008B2968" w:rsidP="00FB4535">
            <w:pPr>
              <w:tabs>
                <w:tab w:val="clear" w:pos="794"/>
                <w:tab w:val="left" w:pos="284"/>
              </w:tabs>
              <w:spacing w:before="80" w:after="60" w:line="300" w:lineRule="exact"/>
              <w:ind w:left="284" w:hanging="284"/>
              <w:jc w:val="left"/>
              <w:rPr>
                <w:position w:val="2"/>
                <w:rtl/>
              </w:rPr>
            </w:pPr>
            <w:r w:rsidRPr="00BB7FA3">
              <w:rPr>
                <w:rFonts w:hint="cs"/>
                <w:position w:val="2"/>
                <w:rtl/>
              </w:rPr>
              <w:t>-</w:t>
            </w:r>
            <w:r w:rsidRPr="00BB7FA3">
              <w:rPr>
                <w:position w:val="2"/>
                <w:rtl/>
              </w:rPr>
              <w:tab/>
            </w:r>
            <w:r>
              <w:rPr>
                <w:color w:val="000000"/>
                <w:rtl/>
              </w:rPr>
              <w:t>الأمم المتحدة؛</w:t>
            </w:r>
          </w:p>
          <w:p w14:paraId="3FF1BF08" w14:textId="0A358215" w:rsidR="008B2968" w:rsidRPr="00BB7FA3" w:rsidRDefault="008B2968" w:rsidP="000B7763">
            <w:pPr>
              <w:tabs>
                <w:tab w:val="clear" w:pos="794"/>
                <w:tab w:val="left" w:pos="284"/>
              </w:tabs>
              <w:spacing w:before="80" w:after="60" w:line="300" w:lineRule="exact"/>
              <w:ind w:left="284" w:hanging="284"/>
              <w:jc w:val="left"/>
              <w:rPr>
                <w:position w:val="2"/>
                <w:rtl/>
              </w:rPr>
            </w:pPr>
            <w:r w:rsidRPr="00BB7FA3">
              <w:rPr>
                <w:rFonts w:hint="cs"/>
                <w:position w:val="2"/>
                <w:rtl/>
              </w:rPr>
              <w:t>-</w:t>
            </w:r>
            <w:r w:rsidRPr="00BB7FA3">
              <w:rPr>
                <w:position w:val="2"/>
                <w:rtl/>
              </w:rPr>
              <w:tab/>
            </w:r>
            <w:r w:rsidRPr="000B7763">
              <w:rPr>
                <w:position w:val="2"/>
                <w:rtl/>
              </w:rPr>
              <w:t>الوكالات المتخصصة التابعة للأمم المتحدة والوكالة الدولية للطاقة الذرية</w:t>
            </w:r>
          </w:p>
        </w:tc>
      </w:tr>
      <w:tr w:rsidR="008B2968" w:rsidRPr="00BB7FA3" w14:paraId="03D2FBF3" w14:textId="77777777" w:rsidTr="001E2788">
        <w:trPr>
          <w:cantSplit/>
          <w:jc w:val="center"/>
        </w:trPr>
        <w:tc>
          <w:tcPr>
            <w:tcW w:w="810" w:type="pct"/>
          </w:tcPr>
          <w:p w14:paraId="31B60866" w14:textId="77777777" w:rsidR="008B2968" w:rsidRPr="00E8595D" w:rsidRDefault="008B2968" w:rsidP="001E2788">
            <w:pPr>
              <w:spacing w:before="80" w:after="60" w:line="300" w:lineRule="exact"/>
              <w:jc w:val="left"/>
              <w:rPr>
                <w:position w:val="2"/>
                <w:lang w:bidi="ar-EG"/>
              </w:rPr>
            </w:pPr>
            <w:r w:rsidRPr="00E8595D">
              <w:rPr>
                <w:rFonts w:hint="cs"/>
                <w:position w:val="2"/>
                <w:rtl/>
                <w:lang w:bidi="ar-EG"/>
              </w:rPr>
              <w:t>للاتصال:</w:t>
            </w:r>
          </w:p>
        </w:tc>
        <w:tc>
          <w:tcPr>
            <w:tcW w:w="1984" w:type="pct"/>
          </w:tcPr>
          <w:p w14:paraId="2F6D1190" w14:textId="001623EC" w:rsidR="008B2968" w:rsidRPr="008161B0" w:rsidRDefault="008B2968" w:rsidP="001E2788">
            <w:pPr>
              <w:spacing w:before="80" w:after="60" w:line="300" w:lineRule="exact"/>
              <w:jc w:val="left"/>
              <w:rPr>
                <w:b/>
                <w:bCs/>
                <w:position w:val="2"/>
              </w:rPr>
            </w:pPr>
            <w:r w:rsidRPr="008161B0">
              <w:rPr>
                <w:b/>
                <w:bCs/>
                <w:position w:val="2"/>
                <w:rtl/>
              </w:rPr>
              <w:t>فريد فيرنر</w:t>
            </w:r>
            <w:r w:rsidR="00B92B4C">
              <w:rPr>
                <w:rFonts w:hint="cs"/>
                <w:b/>
                <w:bCs/>
                <w:position w:val="2"/>
                <w:rtl/>
              </w:rPr>
              <w:t xml:space="preserve"> </w:t>
            </w:r>
            <w:r w:rsidR="00B92B4C">
              <w:rPr>
                <w:b/>
                <w:bCs/>
                <w:position w:val="2"/>
              </w:rPr>
              <w:t>(Fred Werner)</w:t>
            </w:r>
          </w:p>
        </w:tc>
        <w:tc>
          <w:tcPr>
            <w:tcW w:w="2206" w:type="pct"/>
            <w:vMerge/>
          </w:tcPr>
          <w:p w14:paraId="0647995B" w14:textId="77777777" w:rsidR="008B2968" w:rsidRPr="00BB7FA3" w:rsidRDefault="008B2968" w:rsidP="001E2788">
            <w:pPr>
              <w:spacing w:before="80" w:after="60" w:line="300" w:lineRule="exact"/>
              <w:jc w:val="left"/>
              <w:rPr>
                <w:position w:val="2"/>
                <w:rtl/>
              </w:rPr>
            </w:pPr>
          </w:p>
        </w:tc>
      </w:tr>
      <w:tr w:rsidR="008B2968" w:rsidRPr="00BB7FA3" w14:paraId="5582F65B" w14:textId="77777777" w:rsidTr="001E2788">
        <w:trPr>
          <w:cantSplit/>
          <w:jc w:val="center"/>
        </w:trPr>
        <w:tc>
          <w:tcPr>
            <w:tcW w:w="810" w:type="pct"/>
          </w:tcPr>
          <w:p w14:paraId="50183C1E" w14:textId="77777777" w:rsidR="008B2968" w:rsidRPr="00E8595D" w:rsidRDefault="008B2968" w:rsidP="006941C8">
            <w:pPr>
              <w:spacing w:before="80" w:after="60" w:line="300" w:lineRule="exact"/>
              <w:jc w:val="left"/>
              <w:rPr>
                <w:position w:val="2"/>
                <w:rtl/>
                <w:lang w:bidi="ar-EG"/>
              </w:rPr>
            </w:pPr>
            <w:r w:rsidRPr="00E8595D">
              <w:rPr>
                <w:rFonts w:hint="cs"/>
                <w:position w:val="2"/>
                <w:rtl/>
                <w:lang w:bidi="ar-EG"/>
              </w:rPr>
              <w:t>ال</w:t>
            </w:r>
            <w:r w:rsidRPr="00E8595D">
              <w:rPr>
                <w:rFonts w:hint="cs"/>
                <w:position w:val="2"/>
                <w:rtl/>
                <w:lang w:bidi="ar-SY"/>
              </w:rPr>
              <w:t>هاتف</w:t>
            </w:r>
            <w:r w:rsidRPr="00E8595D">
              <w:rPr>
                <w:rFonts w:hint="cs"/>
                <w:position w:val="2"/>
                <w:rtl/>
              </w:rPr>
              <w:t>:</w:t>
            </w:r>
          </w:p>
        </w:tc>
        <w:tc>
          <w:tcPr>
            <w:tcW w:w="1984" w:type="pct"/>
          </w:tcPr>
          <w:p w14:paraId="4CC7367F" w14:textId="0D50F83A" w:rsidR="008B2968" w:rsidRPr="00BB7FA3" w:rsidRDefault="008B2968" w:rsidP="006941C8">
            <w:pPr>
              <w:spacing w:before="80" w:after="60" w:line="300" w:lineRule="exact"/>
              <w:jc w:val="left"/>
              <w:rPr>
                <w:b/>
                <w:bCs/>
                <w:position w:val="2"/>
                <w:rtl/>
                <w:lang w:bidi="ar-EG"/>
              </w:rPr>
            </w:pPr>
            <w:r w:rsidRPr="00F539DD">
              <w:t>+41 22 730 5572</w:t>
            </w:r>
          </w:p>
        </w:tc>
        <w:tc>
          <w:tcPr>
            <w:tcW w:w="2206" w:type="pct"/>
            <w:vMerge/>
          </w:tcPr>
          <w:p w14:paraId="118279AF" w14:textId="77777777" w:rsidR="008B2968" w:rsidRPr="00BB7FA3" w:rsidRDefault="008B2968" w:rsidP="006941C8">
            <w:pPr>
              <w:spacing w:before="80" w:after="60" w:line="300" w:lineRule="exact"/>
              <w:jc w:val="left"/>
              <w:rPr>
                <w:position w:val="2"/>
                <w:rtl/>
              </w:rPr>
            </w:pPr>
          </w:p>
        </w:tc>
      </w:tr>
      <w:tr w:rsidR="008B2968" w:rsidRPr="00BB7FA3" w14:paraId="1D861350" w14:textId="77777777" w:rsidTr="008B2968">
        <w:trPr>
          <w:cantSplit/>
          <w:trHeight w:val="201"/>
          <w:jc w:val="center"/>
        </w:trPr>
        <w:tc>
          <w:tcPr>
            <w:tcW w:w="810" w:type="pct"/>
          </w:tcPr>
          <w:p w14:paraId="1C31DB5A" w14:textId="77777777" w:rsidR="008B2968" w:rsidRPr="00E8595D" w:rsidRDefault="008B2968" w:rsidP="001E2788">
            <w:pPr>
              <w:spacing w:before="80" w:after="60" w:line="300" w:lineRule="exact"/>
              <w:jc w:val="left"/>
              <w:rPr>
                <w:position w:val="2"/>
                <w:rtl/>
              </w:rPr>
            </w:pPr>
            <w:r w:rsidRPr="00E8595D">
              <w:rPr>
                <w:rFonts w:hint="cs"/>
                <w:position w:val="2"/>
                <w:rtl/>
              </w:rPr>
              <w:t>الفاكس:</w:t>
            </w:r>
          </w:p>
        </w:tc>
        <w:tc>
          <w:tcPr>
            <w:tcW w:w="1984" w:type="pct"/>
          </w:tcPr>
          <w:p w14:paraId="3FB8BA73" w14:textId="305B2A00" w:rsidR="008B2968" w:rsidRPr="00BB7FA3" w:rsidRDefault="008B2968" w:rsidP="00D517B2">
            <w:pPr>
              <w:spacing w:before="80" w:after="60" w:line="300" w:lineRule="exact"/>
              <w:jc w:val="left"/>
              <w:rPr>
                <w:position w:val="2"/>
              </w:rPr>
            </w:pPr>
            <w:r w:rsidRPr="00F539DD">
              <w:t>+41 22 730 5853</w:t>
            </w:r>
          </w:p>
        </w:tc>
        <w:tc>
          <w:tcPr>
            <w:tcW w:w="2206" w:type="pct"/>
            <w:vMerge/>
          </w:tcPr>
          <w:p w14:paraId="2CD5B4CE" w14:textId="77777777" w:rsidR="008B2968" w:rsidRPr="00BB7FA3" w:rsidRDefault="008B2968" w:rsidP="00D517B2">
            <w:pPr>
              <w:spacing w:before="80" w:after="60" w:line="300" w:lineRule="exact"/>
              <w:jc w:val="left"/>
              <w:rPr>
                <w:position w:val="2"/>
                <w:rtl/>
              </w:rPr>
            </w:pPr>
          </w:p>
        </w:tc>
      </w:tr>
      <w:tr w:rsidR="008B2968" w:rsidRPr="00BB7FA3" w14:paraId="77ACABCB" w14:textId="77777777" w:rsidTr="00D03EDF">
        <w:trPr>
          <w:cantSplit/>
          <w:trHeight w:val="197"/>
          <w:jc w:val="center"/>
        </w:trPr>
        <w:tc>
          <w:tcPr>
            <w:tcW w:w="810" w:type="pct"/>
          </w:tcPr>
          <w:p w14:paraId="59A52009" w14:textId="13C901EE" w:rsidR="008B2968" w:rsidRPr="00E8595D" w:rsidRDefault="008B2968" w:rsidP="008B2968">
            <w:pPr>
              <w:spacing w:before="80" w:after="60" w:line="300" w:lineRule="exact"/>
              <w:jc w:val="left"/>
              <w:rPr>
                <w:position w:val="2"/>
                <w:rtl/>
              </w:rPr>
            </w:pPr>
            <w:r w:rsidRPr="00E8595D">
              <w:rPr>
                <w:rFonts w:hint="cs"/>
                <w:position w:val="2"/>
                <w:rtl/>
              </w:rPr>
              <w:t>البريد الإلكتروني:</w:t>
            </w:r>
          </w:p>
        </w:tc>
        <w:tc>
          <w:tcPr>
            <w:tcW w:w="1984" w:type="pct"/>
          </w:tcPr>
          <w:p w14:paraId="2ECAF14E" w14:textId="23D91405" w:rsidR="008B2968" w:rsidRPr="00F539DD" w:rsidRDefault="008B2968" w:rsidP="008B2968">
            <w:pPr>
              <w:spacing w:before="80" w:after="60" w:line="300" w:lineRule="exact"/>
              <w:jc w:val="left"/>
            </w:pPr>
            <w:hyperlink r:id="rId9" w:history="1">
              <w:r w:rsidRPr="007E2AFB">
                <w:rPr>
                  <w:rStyle w:val="Hyperlink"/>
                </w:rPr>
                <w:t>ai-calls@itu.int</w:t>
              </w:r>
            </w:hyperlink>
          </w:p>
        </w:tc>
        <w:tc>
          <w:tcPr>
            <w:tcW w:w="2206" w:type="pct"/>
            <w:vMerge/>
          </w:tcPr>
          <w:p w14:paraId="3A9816BA" w14:textId="77777777" w:rsidR="008B2968" w:rsidRPr="00BB7FA3" w:rsidRDefault="008B2968" w:rsidP="008B2968">
            <w:pPr>
              <w:spacing w:before="80" w:after="60" w:line="300" w:lineRule="exact"/>
              <w:jc w:val="left"/>
              <w:rPr>
                <w:position w:val="2"/>
                <w:rtl/>
              </w:rPr>
            </w:pPr>
          </w:p>
        </w:tc>
      </w:tr>
      <w:tr w:rsidR="008B2968" w:rsidRPr="00BB7FA3" w14:paraId="275CB79F" w14:textId="77777777" w:rsidTr="001E2788">
        <w:trPr>
          <w:cantSplit/>
          <w:jc w:val="center"/>
        </w:trPr>
        <w:tc>
          <w:tcPr>
            <w:tcW w:w="810" w:type="pct"/>
          </w:tcPr>
          <w:p w14:paraId="33FE67DE" w14:textId="77777777" w:rsidR="008B2968" w:rsidRPr="00BB7FA3" w:rsidRDefault="008B2968" w:rsidP="008B2968">
            <w:pPr>
              <w:spacing w:before="80" w:after="60" w:line="300" w:lineRule="exact"/>
              <w:jc w:val="left"/>
              <w:rPr>
                <w:b/>
                <w:bCs/>
                <w:position w:val="2"/>
                <w:rtl/>
                <w:lang w:bidi="ar-EG"/>
              </w:rPr>
            </w:pPr>
          </w:p>
        </w:tc>
        <w:tc>
          <w:tcPr>
            <w:tcW w:w="1984" w:type="pct"/>
          </w:tcPr>
          <w:p w14:paraId="41E378A1" w14:textId="77777777" w:rsidR="008B2968" w:rsidRPr="00BB7FA3" w:rsidRDefault="008B2968" w:rsidP="008B2968">
            <w:pPr>
              <w:spacing w:before="80" w:after="60" w:line="300" w:lineRule="exact"/>
              <w:jc w:val="left"/>
              <w:rPr>
                <w:position w:val="2"/>
              </w:rPr>
            </w:pPr>
          </w:p>
        </w:tc>
        <w:tc>
          <w:tcPr>
            <w:tcW w:w="2206" w:type="pct"/>
          </w:tcPr>
          <w:p w14:paraId="4E978F2E" w14:textId="77777777" w:rsidR="008B2968" w:rsidRPr="00BB7FA3" w:rsidRDefault="008B2968" w:rsidP="008B2968">
            <w:pPr>
              <w:spacing w:before="80" w:after="60" w:line="300" w:lineRule="exact"/>
              <w:jc w:val="left"/>
              <w:rPr>
                <w:position w:val="2"/>
                <w:rtl/>
              </w:rPr>
            </w:pPr>
          </w:p>
        </w:tc>
      </w:tr>
      <w:tr w:rsidR="008B2968" w:rsidRPr="00BB7FA3" w14:paraId="040F3BC8" w14:textId="77777777" w:rsidTr="001E2788">
        <w:trPr>
          <w:cantSplit/>
          <w:jc w:val="center"/>
        </w:trPr>
        <w:tc>
          <w:tcPr>
            <w:tcW w:w="810" w:type="pct"/>
          </w:tcPr>
          <w:p w14:paraId="2AFD156C" w14:textId="77777777" w:rsidR="008B2968" w:rsidRPr="00BB7FA3" w:rsidRDefault="008B2968" w:rsidP="008B2968">
            <w:pPr>
              <w:spacing w:before="80" w:after="60" w:line="300" w:lineRule="exact"/>
              <w:jc w:val="left"/>
              <w:rPr>
                <w:b/>
                <w:bCs/>
                <w:position w:val="2"/>
                <w:rtl/>
                <w:lang w:bidi="ar-SY"/>
              </w:rPr>
            </w:pPr>
            <w:r w:rsidRPr="00BB7FA3">
              <w:rPr>
                <w:rFonts w:hint="cs"/>
                <w:b/>
                <w:bCs/>
                <w:position w:val="2"/>
                <w:rtl/>
              </w:rPr>
              <w:t>الموضوع:</w:t>
            </w:r>
          </w:p>
        </w:tc>
        <w:tc>
          <w:tcPr>
            <w:tcW w:w="4190" w:type="pct"/>
            <w:gridSpan w:val="2"/>
          </w:tcPr>
          <w:p w14:paraId="4A2B8EB9" w14:textId="0E6BC083" w:rsidR="008B2968" w:rsidRPr="00BB7FA3" w:rsidRDefault="008B2968" w:rsidP="008B2968">
            <w:pPr>
              <w:spacing w:before="80" w:after="60" w:line="300" w:lineRule="exact"/>
              <w:jc w:val="left"/>
              <w:rPr>
                <w:position w:val="2"/>
                <w:rtl/>
              </w:rPr>
            </w:pPr>
            <w:r w:rsidRPr="00DB5CCA">
              <w:rPr>
                <w:b/>
                <w:bCs/>
                <w:position w:val="2"/>
                <w:rtl/>
              </w:rPr>
              <w:t>دعوة للانضمام إلى فريق الخبراء التابع للاتحاد والمعني بتعزيز إطار جاهزية الذكاء الاصطناعي</w:t>
            </w:r>
          </w:p>
        </w:tc>
      </w:tr>
    </w:tbl>
    <w:p w14:paraId="577522B3" w14:textId="77777777" w:rsidR="00D517B2" w:rsidRPr="00BB7FA3" w:rsidRDefault="00D517B2" w:rsidP="006635B2">
      <w:pPr>
        <w:spacing w:before="600"/>
        <w:rPr>
          <w:lang w:bidi="ar-SY"/>
        </w:rPr>
      </w:pPr>
      <w:r w:rsidRPr="00BB7FA3">
        <w:rPr>
          <w:rFonts w:hint="cs"/>
          <w:rtl/>
          <w:lang w:bidi="ar-SY"/>
        </w:rPr>
        <w:t>حضرات السادة والسيدات،</w:t>
      </w:r>
    </w:p>
    <w:p w14:paraId="43C10BF6" w14:textId="77777777" w:rsidR="00D517B2" w:rsidRPr="00BB7FA3" w:rsidRDefault="00D517B2" w:rsidP="00D517B2">
      <w:pPr>
        <w:rPr>
          <w:rtl/>
          <w:lang w:bidi="ar-EG"/>
        </w:rPr>
      </w:pPr>
      <w:r w:rsidRPr="00BB7FA3">
        <w:rPr>
          <w:rFonts w:hint="cs"/>
          <w:rtl/>
        </w:rPr>
        <w:t>تحية طيبة وبعد،</w:t>
      </w:r>
    </w:p>
    <w:p w14:paraId="6478D04C" w14:textId="6D896B60" w:rsidR="00852B6C" w:rsidRPr="00852B6C" w:rsidRDefault="00852B6C" w:rsidP="00852B6C">
      <w:pPr>
        <w:rPr>
          <w:lang w:val="ar-SA" w:bidi="ar-SY"/>
        </w:rPr>
      </w:pPr>
      <w:r w:rsidRPr="00852B6C">
        <w:rPr>
          <w:rtl/>
        </w:rPr>
        <w:t xml:space="preserve">يسعدني أن أدعوكم للانضمام إلى فريق الخبراء الذي يشكله الاتحاد الدولي للاتصالات </w:t>
      </w:r>
      <w:r w:rsidRPr="00852B6C">
        <w:rPr>
          <w:lang w:bidi="ar-SY"/>
        </w:rPr>
        <w:t>(ITU</w:t>
      </w:r>
      <w:r w:rsidR="00E233EC">
        <w:t>)</w:t>
      </w:r>
      <w:r w:rsidRPr="00852B6C">
        <w:rPr>
          <w:rtl/>
        </w:rPr>
        <w:t xml:space="preserve"> في إطار جهودنا المستمرة لتعزيز </w:t>
      </w:r>
      <w:hyperlink r:id="rId10" w:history="1">
        <w:r w:rsidRPr="00852B6C">
          <w:rPr>
            <w:rStyle w:val="Hyperlink"/>
            <w:rtl/>
          </w:rPr>
          <w:t>إطار جاهزية الذكاء الاصطناعي لدى الاتحاد</w:t>
        </w:r>
      </w:hyperlink>
      <w:r w:rsidRPr="00852B6C">
        <w:rPr>
          <w:rtl/>
        </w:rPr>
        <w:t>، الذي نشر لأول مرة في سبتمبر 2024. وكان الإطار أداة بالغة الأهمية في تقييم دمج الذكاء الاصطناعي في مختلف المجالات وتقديم التوجيه بشأن العوامل الرئيسية لتعزيز جاهزية الذكاء الاصطناعي. ولضمان استمرار أهميته وفعاليته، نعمل الآن على صيغة أكثر شمولا</w:t>
      </w:r>
      <w:r w:rsidR="00EF57E5">
        <w:rPr>
          <w:rFonts w:hint="cs"/>
          <w:rtl/>
        </w:rPr>
        <w:t>ً</w:t>
      </w:r>
      <w:r w:rsidRPr="00852B6C">
        <w:rPr>
          <w:rtl/>
        </w:rPr>
        <w:t xml:space="preserve"> للإطار تتضمن مؤشرات جديدة، مع التركيز على التقييس.</w:t>
      </w:r>
    </w:p>
    <w:p w14:paraId="09DBE2F5" w14:textId="19EFDE87" w:rsidR="00852B6C" w:rsidRPr="00852B6C" w:rsidRDefault="00852B6C" w:rsidP="00852B6C">
      <w:pPr>
        <w:rPr>
          <w:lang w:val="ar-SA" w:bidi="ar-SY"/>
        </w:rPr>
      </w:pPr>
      <w:r w:rsidRPr="00852B6C">
        <w:rPr>
          <w:rtl/>
        </w:rPr>
        <w:t>ويهدف إطار جاهزية الذكاء الاصطناعي المعزز لدى الاتحاد إلى تقديم تقييم شامل لتطور الذكاء الاصطناعي من خلال دمج المؤشرات المجتمعية والاقتصادية والعلمية، مما يسمح للدول الأعضاء والكيانات بتقييم تأثير الذكاء الاصطناعي والتصدي لتحديات الدمج مع دفع عجلة الابتكار القائم على الذكاء الاصطناعي. وبتقوية التركيز على تقييس تكنولوجيا الذكاء الاصطناعي، سيوجه الإطار تطوير واعتماد الممارسات الفضلى المعترف بها عالميا</w:t>
      </w:r>
      <w:r w:rsidR="00FB63EF">
        <w:rPr>
          <w:rFonts w:hint="cs"/>
          <w:rtl/>
        </w:rPr>
        <w:t>ً</w:t>
      </w:r>
      <w:r w:rsidRPr="00852B6C">
        <w:rPr>
          <w:rtl/>
        </w:rPr>
        <w:t>، بما يضمن النشر المسؤول لتكنولوجيات الذكاء الاصطناعي. وبالإضافة إلى ذلك، فهو سيعزز التعاون العالمي، والتكيف مع السياقات الإقليمية المتنوعة من خلال التعاون مع خبراء في هذا المجال. وسيمَكن إدراج أدوات التقييم الذاتي الدول الأعضاء والكيانات من إجراء تقييم مستقل لجاهزية الذكاء الاصطناعي لديها، وتحديد الثغرات في البنية التحتية الذكاء الاصطناعي والمعايير والسياسات، وتيسير بناء القدرات المركَّزة بشأن الذكاء الاصطناعي.</w:t>
      </w:r>
    </w:p>
    <w:p w14:paraId="539E8155" w14:textId="65AE852D" w:rsidR="00852B6C" w:rsidRPr="00852B6C" w:rsidRDefault="00852B6C" w:rsidP="00852B6C">
      <w:pPr>
        <w:rPr>
          <w:lang w:val="ar-SA" w:bidi="ar-SY"/>
        </w:rPr>
      </w:pPr>
      <w:r w:rsidRPr="00852B6C">
        <w:rPr>
          <w:rtl/>
        </w:rPr>
        <w:t xml:space="preserve">ويحظى هذا المشروع بدعم من المملكة العربية السعودية ووزارة الصناعة وتكنولوجيا المعلومات </w:t>
      </w:r>
      <w:r w:rsidRPr="00852B6C">
        <w:rPr>
          <w:lang w:bidi="ar-SY"/>
        </w:rPr>
        <w:t>(MIIT</w:t>
      </w:r>
      <w:r w:rsidR="00890377">
        <w:t>)</w:t>
      </w:r>
      <w:r w:rsidRPr="00852B6C">
        <w:rPr>
          <w:rtl/>
        </w:rPr>
        <w:t xml:space="preserve"> في جمهورية الصين</w:t>
      </w:r>
      <w:r w:rsidR="00AD42CA">
        <w:rPr>
          <w:rFonts w:hint="cs"/>
          <w:rtl/>
        </w:rPr>
        <w:t> </w:t>
      </w:r>
      <w:r w:rsidRPr="00852B6C">
        <w:rPr>
          <w:rtl/>
        </w:rPr>
        <w:t>الشعبية.</w:t>
      </w:r>
    </w:p>
    <w:p w14:paraId="02D479CB" w14:textId="2CBEB0D3" w:rsidR="00852B6C" w:rsidRPr="00852B6C" w:rsidRDefault="00852B6C" w:rsidP="00FB1F81">
      <w:pPr>
        <w:pStyle w:val="Headingb"/>
        <w:keepLines/>
        <w:rPr>
          <w:lang w:val="ar-SA" w:bidi="ar-SY"/>
        </w:rPr>
      </w:pPr>
      <w:r w:rsidRPr="00852B6C">
        <w:rPr>
          <w:rtl/>
        </w:rPr>
        <w:lastRenderedPageBreak/>
        <w:t>تشكيل فريق الخبراء:</w:t>
      </w:r>
    </w:p>
    <w:p w14:paraId="2C51010B" w14:textId="77777777" w:rsidR="00852B6C" w:rsidRPr="00852B6C" w:rsidRDefault="00852B6C" w:rsidP="00FB1F81">
      <w:pPr>
        <w:keepNext/>
        <w:keepLines/>
        <w:rPr>
          <w:lang w:val="ar-SA" w:bidi="ar-SY"/>
        </w:rPr>
      </w:pPr>
      <w:r w:rsidRPr="00852B6C">
        <w:rPr>
          <w:rtl/>
        </w:rPr>
        <w:t>لدعم هذه المبادرة بالغة الأهمية، نقوم بتجميع فريق خبراء يتألف من مهنيين وباحثين في مجالات متنوعة، بما في ذلك:</w:t>
      </w:r>
    </w:p>
    <w:p w14:paraId="3AA1C17D" w14:textId="4DF734B2" w:rsidR="00852B6C" w:rsidRPr="00852B6C" w:rsidRDefault="009C1FCD" w:rsidP="00FB1F81">
      <w:pPr>
        <w:pStyle w:val="enumlev1"/>
        <w:keepNext/>
        <w:keepLines/>
        <w:rPr>
          <w:lang w:val="ar-SA"/>
        </w:rPr>
      </w:pPr>
      <w:r>
        <w:sym w:font="Symbol" w:char="F0B7"/>
      </w:r>
      <w:r>
        <w:rPr>
          <w:rtl/>
        </w:rPr>
        <w:tab/>
      </w:r>
      <w:r w:rsidR="00852B6C" w:rsidRPr="00852B6C">
        <w:rPr>
          <w:rtl/>
        </w:rPr>
        <w:t>تكنولوجيا الذكاء الاصطناعي: خبراء لتقديم رؤى بشأن أوجه التقدم في مجالات تكنولوجيا الذكاء الاصطناعي والصناعة وأهداف التنمية المستدامة.</w:t>
      </w:r>
    </w:p>
    <w:p w14:paraId="6A88B59E" w14:textId="5D5F8B91" w:rsidR="00852B6C" w:rsidRPr="00852B6C" w:rsidRDefault="009C1FCD" w:rsidP="009C1FCD">
      <w:pPr>
        <w:pStyle w:val="enumlev1"/>
        <w:rPr>
          <w:lang w:val="ar-SA"/>
        </w:rPr>
      </w:pPr>
      <w:r>
        <w:sym w:font="Symbol" w:char="F0B7"/>
      </w:r>
      <w:r>
        <w:rPr>
          <w:rtl/>
        </w:rPr>
        <w:tab/>
      </w:r>
      <w:r w:rsidR="00852B6C" w:rsidRPr="00852B6C">
        <w:rPr>
          <w:rtl/>
        </w:rPr>
        <w:t>المؤشرات: متخصصون لتصميم مؤشرات قابلة للقياس وإجراء تحليل للبيانات وعرضها المرئي بحيث تساعد البلدان على تقييم جاهزية الذكاء الاصطناعي لديها بطريقة شاملة قاطرتها البيانات.</w:t>
      </w:r>
    </w:p>
    <w:p w14:paraId="19AC6D1B" w14:textId="4C30D466" w:rsidR="00852B6C" w:rsidRPr="009C60F2" w:rsidRDefault="009C1FCD" w:rsidP="009C1FCD">
      <w:pPr>
        <w:pStyle w:val="enumlev1"/>
        <w:rPr>
          <w:spacing w:val="-4"/>
          <w:lang w:val="ar-SA"/>
        </w:rPr>
      </w:pPr>
      <w:r>
        <w:sym w:font="Symbol" w:char="F0B7"/>
      </w:r>
      <w:r>
        <w:rPr>
          <w:rtl/>
        </w:rPr>
        <w:tab/>
      </w:r>
      <w:r w:rsidR="00852B6C" w:rsidRPr="009C60F2">
        <w:rPr>
          <w:spacing w:val="-4"/>
          <w:rtl/>
        </w:rPr>
        <w:t>الاقتصاد والمجتمع: يقوم اقتصاديون بتقييم الآثار الاقتصادية للذكاء الاصطناعي، بما في ذلك النمو والابتكار والاستدامة. ويقوم علماء اجتماع بمعالجة الآثار المجتمعية الذكاء الاصطناعي، مثل تأثيرها على التعليم والتوظيف والإنصاف الاجتماعي.</w:t>
      </w:r>
    </w:p>
    <w:p w14:paraId="06E25E35" w14:textId="2FFBA634" w:rsidR="00852B6C" w:rsidRPr="00852B6C" w:rsidRDefault="009C1FCD" w:rsidP="009C1FCD">
      <w:pPr>
        <w:pStyle w:val="enumlev1"/>
        <w:rPr>
          <w:lang w:val="ar-SA"/>
        </w:rPr>
      </w:pPr>
      <w:r>
        <w:sym w:font="Symbol" w:char="F0B7"/>
      </w:r>
      <w:r>
        <w:rPr>
          <w:rtl/>
        </w:rPr>
        <w:tab/>
      </w:r>
      <w:r w:rsidR="00852B6C" w:rsidRPr="00852B6C">
        <w:rPr>
          <w:rtl/>
        </w:rPr>
        <w:t>الأخلاقيات: متخصصون في أخلاقيات الذكاء الاصطناعي لضمان أن يعزز الإطار الاستخدام المسؤول الذكاء للاصطناعي ويعالج المخاوف المتعلقة بالعدالة والشفافية والمساءلة والتحيز</w:t>
      </w:r>
      <w:r w:rsidR="00862FFD">
        <w:rPr>
          <w:rFonts w:hint="cs"/>
          <w:rtl/>
        </w:rPr>
        <w:t>.</w:t>
      </w:r>
    </w:p>
    <w:p w14:paraId="3544CFFA" w14:textId="77777777" w:rsidR="00852B6C" w:rsidRPr="00852B6C" w:rsidRDefault="00852B6C" w:rsidP="00ED0855">
      <w:pPr>
        <w:pStyle w:val="Headingb"/>
        <w:rPr>
          <w:lang w:val="ar-SA" w:bidi="ar-SY"/>
        </w:rPr>
      </w:pPr>
      <w:r w:rsidRPr="00852B6C">
        <w:rPr>
          <w:rtl/>
        </w:rPr>
        <w:t>المسؤوليات الرئيسية:</w:t>
      </w:r>
    </w:p>
    <w:p w14:paraId="2BEB708E" w14:textId="3191DBC4" w:rsidR="00852B6C" w:rsidRPr="00852B6C" w:rsidRDefault="00852B6C" w:rsidP="00852B6C">
      <w:pPr>
        <w:rPr>
          <w:lang w:val="ar-SA" w:bidi="ar-SY"/>
        </w:rPr>
      </w:pPr>
      <w:r w:rsidRPr="00852B6C">
        <w:rPr>
          <w:rtl/>
        </w:rPr>
        <w:t>بصفتك عضوا</w:t>
      </w:r>
      <w:r w:rsidR="00225D0B">
        <w:rPr>
          <w:rFonts w:hint="cs"/>
          <w:rtl/>
        </w:rPr>
        <w:t>ً</w:t>
      </w:r>
      <w:r w:rsidRPr="00852B6C">
        <w:rPr>
          <w:rtl/>
        </w:rPr>
        <w:t xml:space="preserve"> في فريق الخبراء، ستتمثل مساهماتك أساسية فيما يلي:</w:t>
      </w:r>
    </w:p>
    <w:p w14:paraId="0249BD0C" w14:textId="77728449" w:rsidR="00852B6C" w:rsidRPr="00852B6C" w:rsidRDefault="00ED0855" w:rsidP="00ED0855">
      <w:pPr>
        <w:pStyle w:val="enumlev1"/>
        <w:rPr>
          <w:lang w:val="ar-SA"/>
        </w:rPr>
      </w:pPr>
      <w:r>
        <w:sym w:font="Symbol" w:char="F0B7"/>
      </w:r>
      <w:r>
        <w:rPr>
          <w:rtl/>
        </w:rPr>
        <w:tab/>
      </w:r>
      <w:r w:rsidR="00852B6C" w:rsidRPr="00852B6C">
        <w:rPr>
          <w:rtl/>
        </w:rPr>
        <w:t>تحديد وتقييم المؤشرات الجديدة وأساليب التقييم لتغطية أبعاد مختلفة</w:t>
      </w:r>
      <w:r w:rsidR="00D7128E">
        <w:rPr>
          <w:rFonts w:hint="cs"/>
          <w:rtl/>
        </w:rPr>
        <w:t>.</w:t>
      </w:r>
    </w:p>
    <w:p w14:paraId="61E63772" w14:textId="64F32731" w:rsidR="00852B6C" w:rsidRPr="00852B6C" w:rsidRDefault="00ED0855" w:rsidP="00ED0855">
      <w:pPr>
        <w:pStyle w:val="enumlev1"/>
        <w:rPr>
          <w:lang w:val="ar-SA"/>
        </w:rPr>
      </w:pPr>
      <w:r>
        <w:sym w:font="Symbol" w:char="F0B7"/>
      </w:r>
      <w:r>
        <w:rPr>
          <w:rtl/>
        </w:rPr>
        <w:tab/>
      </w:r>
      <w:r w:rsidR="00852B6C" w:rsidRPr="00852B6C">
        <w:rPr>
          <w:rtl/>
        </w:rPr>
        <w:t>المشاركة في اجتماعات عبر الإنترنت كل أسبوعين واجتماع بالحضور الشخصي خلال القمة العالمية للذكاء الاصطناعي أجل المصلحة العامة عام 2025 لمناقشة التقدم المحرز وتقديم التوجيه.</w:t>
      </w:r>
    </w:p>
    <w:p w14:paraId="57E9F232" w14:textId="5F33701F" w:rsidR="00852B6C" w:rsidRPr="00852B6C" w:rsidRDefault="00ED0855" w:rsidP="00ED0855">
      <w:pPr>
        <w:pStyle w:val="enumlev1"/>
        <w:rPr>
          <w:lang w:val="ar-SA"/>
        </w:rPr>
      </w:pPr>
      <w:r>
        <w:sym w:font="Symbol" w:char="F0B7"/>
      </w:r>
      <w:r>
        <w:rPr>
          <w:rtl/>
        </w:rPr>
        <w:tab/>
      </w:r>
      <w:r w:rsidR="00852B6C" w:rsidRPr="00852B6C">
        <w:rPr>
          <w:rtl/>
        </w:rPr>
        <w:t>دعم التعاون الدولي وجهود التقييس من خلال مواءمة الإطار مع المقاييس المرجعية العالمية.</w:t>
      </w:r>
    </w:p>
    <w:p w14:paraId="44FD5A94" w14:textId="7F49E458" w:rsidR="00852B6C" w:rsidRPr="00852B6C" w:rsidRDefault="00ED0855" w:rsidP="00ED0855">
      <w:pPr>
        <w:pStyle w:val="enumlev1"/>
        <w:rPr>
          <w:lang w:val="ar-SA"/>
        </w:rPr>
      </w:pPr>
      <w:r>
        <w:sym w:font="Symbol" w:char="F0B7"/>
      </w:r>
      <w:r>
        <w:rPr>
          <w:rtl/>
        </w:rPr>
        <w:tab/>
      </w:r>
      <w:r w:rsidR="00852B6C" w:rsidRPr="00852B6C">
        <w:rPr>
          <w:rtl/>
        </w:rPr>
        <w:t>استعراض وتحسين تقرير إطار جاهزية الذكاء الاصطناعي والمساعدة في تحسين الإطار استنادا</w:t>
      </w:r>
      <w:r w:rsidR="00D7128E">
        <w:rPr>
          <w:rFonts w:hint="cs"/>
          <w:rtl/>
        </w:rPr>
        <w:t>ً</w:t>
      </w:r>
      <w:r w:rsidR="00852B6C" w:rsidRPr="00852B6C">
        <w:rPr>
          <w:rtl/>
        </w:rPr>
        <w:t xml:space="preserve"> إلى المنظورات العالمية.</w:t>
      </w:r>
    </w:p>
    <w:p w14:paraId="4688C79E" w14:textId="7B5A372E" w:rsidR="00852B6C" w:rsidRPr="009C504E" w:rsidRDefault="00ED0855" w:rsidP="00ED0855">
      <w:pPr>
        <w:pStyle w:val="enumlev1"/>
        <w:rPr>
          <w:spacing w:val="-2"/>
          <w:lang w:val="ar-SA"/>
        </w:rPr>
      </w:pPr>
      <w:r w:rsidRPr="009C504E">
        <w:rPr>
          <w:spacing w:val="-2"/>
        </w:rPr>
        <w:sym w:font="Symbol" w:char="F0B7"/>
      </w:r>
      <w:r w:rsidRPr="009C504E">
        <w:rPr>
          <w:spacing w:val="-2"/>
          <w:rtl/>
        </w:rPr>
        <w:tab/>
      </w:r>
      <w:r w:rsidR="00852B6C" w:rsidRPr="009C504E">
        <w:rPr>
          <w:spacing w:val="-2"/>
          <w:rtl/>
        </w:rPr>
        <w:t>ومن خلال المساهمة في هذا المشروع، سيؤدي فريق الخبراء دورا</w:t>
      </w:r>
      <w:r w:rsidR="00CD5023">
        <w:rPr>
          <w:rFonts w:hint="cs"/>
          <w:spacing w:val="-2"/>
          <w:rtl/>
        </w:rPr>
        <w:t>ً</w:t>
      </w:r>
      <w:r w:rsidR="00852B6C" w:rsidRPr="009C504E">
        <w:rPr>
          <w:spacing w:val="-2"/>
          <w:rtl/>
        </w:rPr>
        <w:t xml:space="preserve"> رئيسيا</w:t>
      </w:r>
      <w:r w:rsidR="00141448" w:rsidRPr="009C504E">
        <w:rPr>
          <w:spacing w:val="-2"/>
          <w:rtl/>
        </w:rPr>
        <w:t>ً</w:t>
      </w:r>
      <w:r w:rsidR="00852B6C" w:rsidRPr="009C504E">
        <w:rPr>
          <w:spacing w:val="-2"/>
          <w:rtl/>
        </w:rPr>
        <w:t xml:space="preserve"> في رسم معالم مستقبل جاهزية الذكاء</w:t>
      </w:r>
      <w:r w:rsidR="00AB2675" w:rsidRPr="009C504E">
        <w:rPr>
          <w:rFonts w:hint="eastAsia"/>
          <w:spacing w:val="-2"/>
          <w:rtl/>
        </w:rPr>
        <w:t> </w:t>
      </w:r>
      <w:r w:rsidR="00852B6C" w:rsidRPr="009C504E">
        <w:rPr>
          <w:spacing w:val="-2"/>
          <w:rtl/>
        </w:rPr>
        <w:t>الاصطناعي على الصعيد العالمي، ومساعدة الدول الأعضاء والكيانات على تقييم وتعزيز قدرات الذكاء الاصطناعي لديها بمسؤولية وفعالية.</w:t>
      </w:r>
    </w:p>
    <w:p w14:paraId="085EC8CD" w14:textId="15A692FA" w:rsidR="00852B6C" w:rsidRPr="00852B6C" w:rsidRDefault="00852B6C" w:rsidP="00852B6C">
      <w:pPr>
        <w:rPr>
          <w:lang w:val="ar-SA" w:bidi="ar-SY"/>
        </w:rPr>
      </w:pPr>
      <w:r w:rsidRPr="00852B6C">
        <w:rPr>
          <w:rtl/>
        </w:rPr>
        <w:t xml:space="preserve">أدعوكم للانضمام إلى هذا المشروع المهم من خلال التعبير عن اهتمامكم بالمشاركة في فريق الخبراء بحلول 15 أبريل. يرجى استخدام الاستمارة المقدَمة </w:t>
      </w:r>
      <w:hyperlink r:id="rId11" w:anchor="/ar" w:history="1">
        <w:r w:rsidRPr="00852B6C">
          <w:rPr>
            <w:rStyle w:val="Hyperlink"/>
            <w:rtl/>
          </w:rPr>
          <w:t>هنا</w:t>
        </w:r>
      </w:hyperlink>
      <w:r w:rsidRPr="00852B6C">
        <w:rPr>
          <w:rtl/>
        </w:rPr>
        <w:t xml:space="preserve"> لتقديم طلبك. ولن تُقبل سوى الطلبات المقدمَة عبر الإنترنت.</w:t>
      </w:r>
    </w:p>
    <w:p w14:paraId="5FF4BB86" w14:textId="51570B6A" w:rsidR="00D517B2" w:rsidRPr="00BB7FA3" w:rsidRDefault="00852B6C" w:rsidP="00852B6C">
      <w:pPr>
        <w:rPr>
          <w:rtl/>
          <w:lang w:bidi="ar-SY"/>
        </w:rPr>
      </w:pPr>
      <w:r w:rsidRPr="00852B6C">
        <w:rPr>
          <w:rtl/>
        </w:rPr>
        <w:t xml:space="preserve">وللاستفسارات بشأن الرعاية يمكنك الاتصال عبر البريد الإلكتروني </w:t>
      </w:r>
      <w:hyperlink r:id="rId12" w:history="1">
        <w:r w:rsidR="008818E1" w:rsidRPr="00781719">
          <w:rPr>
            <w:rStyle w:val="Hyperlink"/>
          </w:rPr>
          <w:t>ai-calls@itu.int</w:t>
        </w:r>
      </w:hyperlink>
      <w:r w:rsidRPr="00852B6C">
        <w:rPr>
          <w:rtl/>
        </w:rPr>
        <w:t>.</w:t>
      </w:r>
    </w:p>
    <w:p w14:paraId="4ACAF7BE" w14:textId="2B442A86" w:rsidR="00E84438" w:rsidRPr="00BB7FA3" w:rsidRDefault="00E84438" w:rsidP="00891703">
      <w:pPr>
        <w:spacing w:before="240"/>
        <w:jc w:val="left"/>
        <w:rPr>
          <w:rtl/>
          <w:lang w:bidi="ar-EG"/>
        </w:rPr>
      </w:pPr>
      <w:r w:rsidRPr="00BB7FA3">
        <w:rPr>
          <w:rFonts w:hint="cs"/>
          <w:rtl/>
          <w:lang w:bidi="ar-EG"/>
        </w:rPr>
        <w:t>وتفضلوا بقبول فائق التقدير والاحترام.</w:t>
      </w:r>
    </w:p>
    <w:p w14:paraId="02A34414" w14:textId="71200E0D" w:rsidR="00596808" w:rsidRPr="00D517B2" w:rsidRDefault="00D47A89" w:rsidP="00E8595D">
      <w:pPr>
        <w:spacing w:before="720"/>
        <w:jc w:val="left"/>
        <w:rPr>
          <w:rtl/>
          <w:lang w:bidi="ar-EG"/>
        </w:rPr>
      </w:pPr>
      <w:r>
        <w:rPr>
          <w:rFonts w:hint="cs"/>
          <w:noProof/>
          <w:rtl/>
          <w:lang w:val="ar-EG" w:bidi="ar-EG"/>
        </w:rPr>
        <w:drawing>
          <wp:anchor distT="0" distB="0" distL="114300" distR="114300" simplePos="0" relativeHeight="251658240" behindDoc="1" locked="0" layoutInCell="1" allowOverlap="1" wp14:anchorId="5BE1240D" wp14:editId="56BA2456">
            <wp:simplePos x="0" y="0"/>
            <wp:positionH relativeFrom="column">
              <wp:posOffset>5318760</wp:posOffset>
            </wp:positionH>
            <wp:positionV relativeFrom="paragraph">
              <wp:posOffset>66675</wp:posOffset>
            </wp:positionV>
            <wp:extent cx="768389" cy="368319"/>
            <wp:effectExtent l="0" t="0" r="0" b="0"/>
            <wp:wrapNone/>
            <wp:docPr id="1044839397"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39397" name="Picture 1" descr="A black and white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807031" w:rsidRPr="00BB7FA3">
        <w:rPr>
          <w:rFonts w:hint="cs"/>
          <w:rtl/>
          <w:lang w:bidi="ar-SY"/>
        </w:rPr>
        <w:t>سيزو أونوي</w:t>
      </w:r>
      <w:r w:rsidR="00E84438" w:rsidRPr="00BB7FA3">
        <w:rPr>
          <w:rtl/>
          <w:lang w:bidi="ar-SY"/>
        </w:rPr>
        <w:br/>
      </w:r>
      <w:r w:rsidR="00E84438" w:rsidRPr="00BB7FA3">
        <w:rPr>
          <w:rFonts w:hint="cs"/>
          <w:rtl/>
          <w:lang w:bidi="ar-SY"/>
        </w:rPr>
        <w:t>مدير</w:t>
      </w:r>
      <w:r w:rsidR="00E84438" w:rsidRPr="00BB7FA3">
        <w:rPr>
          <w:rtl/>
          <w:lang w:bidi="ar-SY"/>
        </w:rPr>
        <w:t xml:space="preserve"> </w:t>
      </w:r>
      <w:r w:rsidR="00E84438" w:rsidRPr="00BB7FA3">
        <w:rPr>
          <w:rFonts w:hint="cs"/>
          <w:rtl/>
          <w:lang w:bidi="ar-SY"/>
        </w:rPr>
        <w:t>مكتب</w:t>
      </w:r>
      <w:r w:rsidR="00E84438" w:rsidRPr="00BB7FA3">
        <w:rPr>
          <w:rtl/>
          <w:lang w:bidi="ar-SY"/>
        </w:rPr>
        <w:t xml:space="preserve"> </w:t>
      </w:r>
      <w:r w:rsidR="00E84438" w:rsidRPr="00BB7FA3">
        <w:rPr>
          <w:rFonts w:hint="cs"/>
          <w:rtl/>
          <w:lang w:bidi="ar-SY"/>
        </w:rPr>
        <w:t>تقييس</w:t>
      </w:r>
      <w:r w:rsidR="00E84438" w:rsidRPr="00BB7FA3">
        <w:rPr>
          <w:rtl/>
          <w:lang w:bidi="ar-SY"/>
        </w:rPr>
        <w:t xml:space="preserve"> </w:t>
      </w:r>
      <w:r w:rsidR="00E84438" w:rsidRPr="00BB7FA3">
        <w:rPr>
          <w:rFonts w:hint="cs"/>
          <w:rtl/>
          <w:lang w:bidi="ar-SY"/>
        </w:rPr>
        <w:t>الاتصالات</w:t>
      </w:r>
    </w:p>
    <w:sectPr w:rsidR="00596808" w:rsidRPr="00D517B2" w:rsidSect="006C324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D02D5" w14:textId="77777777" w:rsidR="000A5F7A" w:rsidRDefault="000A5F7A" w:rsidP="006C3242">
      <w:pPr>
        <w:spacing w:before="0" w:line="240" w:lineRule="auto"/>
      </w:pPr>
      <w:r>
        <w:separator/>
      </w:r>
    </w:p>
  </w:endnote>
  <w:endnote w:type="continuationSeparator" w:id="0">
    <w:p w14:paraId="77F27D39" w14:textId="77777777" w:rsidR="000A5F7A" w:rsidRDefault="000A5F7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A484B" w14:textId="77777777" w:rsidR="009D4FE7" w:rsidRDefault="009D4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43992" w14:textId="77777777" w:rsidR="009D4FE7" w:rsidRDefault="009D4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4BEC"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F1EF2" w14:textId="77777777" w:rsidR="000A5F7A" w:rsidRDefault="000A5F7A" w:rsidP="006C3242">
      <w:pPr>
        <w:spacing w:before="0" w:line="240" w:lineRule="auto"/>
      </w:pPr>
      <w:r>
        <w:separator/>
      </w:r>
    </w:p>
  </w:footnote>
  <w:footnote w:type="continuationSeparator" w:id="0">
    <w:p w14:paraId="36838A11" w14:textId="77777777" w:rsidR="000A5F7A" w:rsidRDefault="000A5F7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A205" w14:textId="77777777" w:rsidR="009D4FE7" w:rsidRDefault="009D4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1D2F" w14:textId="4B48BD0E" w:rsidR="00447F32" w:rsidRPr="009D4FE7" w:rsidRDefault="00596808" w:rsidP="00B916A7">
    <w:pPr>
      <w:pStyle w:val="Header"/>
      <w:spacing w:after="240" w:line="192" w:lineRule="auto"/>
      <w:jc w:val="center"/>
      <w:rPr>
        <w:sz w:val="18"/>
        <w:szCs w:val="18"/>
      </w:rPr>
    </w:pPr>
    <w:r w:rsidRPr="009D4FE7">
      <w:rPr>
        <w:sz w:val="18"/>
        <w:szCs w:val="18"/>
      </w:rPr>
      <w:t xml:space="preserve">- </w:t>
    </w:r>
    <w:r w:rsidRPr="009D4FE7">
      <w:rPr>
        <w:sz w:val="18"/>
        <w:szCs w:val="18"/>
      </w:rPr>
      <w:fldChar w:fldCharType="begin"/>
    </w:r>
    <w:r w:rsidRPr="009D4FE7">
      <w:rPr>
        <w:sz w:val="18"/>
        <w:szCs w:val="18"/>
      </w:rPr>
      <w:instrText xml:space="preserve"> PAGE </w:instrText>
    </w:r>
    <w:r w:rsidRPr="009D4FE7">
      <w:rPr>
        <w:sz w:val="18"/>
        <w:szCs w:val="18"/>
      </w:rPr>
      <w:fldChar w:fldCharType="separate"/>
    </w:r>
    <w:r w:rsidRPr="009D4FE7">
      <w:rPr>
        <w:sz w:val="18"/>
        <w:szCs w:val="18"/>
      </w:rPr>
      <w:t>2</w:t>
    </w:r>
    <w:r w:rsidRPr="009D4FE7">
      <w:rPr>
        <w:sz w:val="18"/>
        <w:szCs w:val="18"/>
      </w:rPr>
      <w:fldChar w:fldCharType="end"/>
    </w:r>
    <w:r w:rsidRPr="009D4FE7">
      <w:rPr>
        <w:sz w:val="18"/>
        <w:szCs w:val="18"/>
      </w:rPr>
      <w:t xml:space="preserve"> -</w:t>
    </w:r>
    <w:r w:rsidR="00E84438" w:rsidRPr="009D4FE7">
      <w:rPr>
        <w:sz w:val="18"/>
        <w:szCs w:val="18"/>
        <w:rtl/>
      </w:rPr>
      <w:br/>
    </w:r>
    <w:r w:rsidR="007139D8" w:rsidRPr="009D4FE7">
      <w:rPr>
        <w:sz w:val="18"/>
        <w:szCs w:val="18"/>
        <w:lang w:bidi="ar-EG"/>
      </w:rPr>
      <w:t xml:space="preserve">TSB Circular </w:t>
    </w:r>
    <w:r w:rsidR="00BC4109" w:rsidRPr="009D4FE7">
      <w:rPr>
        <w:sz w:val="18"/>
        <w:szCs w:val="18"/>
        <w:lang w:bidi="ar-EG"/>
      </w:rPr>
      <w:t>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3CDD0" w14:textId="77777777" w:rsidR="009D4FE7" w:rsidRDefault="009D4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A642F"/>
    <w:multiLevelType w:val="hybridMultilevel"/>
    <w:tmpl w:val="4C20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3146065"/>
    <w:multiLevelType w:val="hybridMultilevel"/>
    <w:tmpl w:val="A016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362029">
    <w:abstractNumId w:val="9"/>
  </w:num>
  <w:num w:numId="2" w16cid:durableId="1568494735">
    <w:abstractNumId w:val="7"/>
  </w:num>
  <w:num w:numId="3" w16cid:durableId="2049983259">
    <w:abstractNumId w:val="6"/>
  </w:num>
  <w:num w:numId="4" w16cid:durableId="2140221375">
    <w:abstractNumId w:val="5"/>
  </w:num>
  <w:num w:numId="5" w16cid:durableId="1811748917">
    <w:abstractNumId w:val="4"/>
  </w:num>
  <w:num w:numId="6" w16cid:durableId="692801679">
    <w:abstractNumId w:val="8"/>
  </w:num>
  <w:num w:numId="7" w16cid:durableId="862672254">
    <w:abstractNumId w:val="3"/>
  </w:num>
  <w:num w:numId="8" w16cid:durableId="862091330">
    <w:abstractNumId w:val="2"/>
  </w:num>
  <w:num w:numId="9" w16cid:durableId="1214852443">
    <w:abstractNumId w:val="1"/>
  </w:num>
  <w:num w:numId="10" w16cid:durableId="1128206580">
    <w:abstractNumId w:val="0"/>
  </w:num>
  <w:num w:numId="11" w16cid:durableId="487210438">
    <w:abstractNumId w:val="11"/>
  </w:num>
  <w:num w:numId="12" w16cid:durableId="1710449907">
    <w:abstractNumId w:val="10"/>
    <w:lvlOverride w:ilvl="0">
      <w:lvl w:ilvl="0" w:tplc="08090001">
        <w:start w:val="1"/>
        <w:numFmt w:val="bullet"/>
        <w:lvlText w:val=""/>
        <w:lvlJc w:val="left"/>
        <w:pPr>
          <w:ind w:left="720" w:hanging="360"/>
        </w:pPr>
        <w:rPr>
          <w:rFonts w:ascii="Symbol" w:hAnsi="Symbol" w:hint="default"/>
        </w:rPr>
      </w:lvl>
    </w:lvlOverride>
  </w:num>
  <w:num w:numId="13" w16cid:durableId="1767116221">
    <w:abstractNumId w:val="12"/>
    <w:lvlOverride w:ilvl="0">
      <w:lvl w:ilvl="0" w:tplc="08090001">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01"/>
    <w:rsid w:val="00002A63"/>
    <w:rsid w:val="0000431A"/>
    <w:rsid w:val="00017FC0"/>
    <w:rsid w:val="0006468A"/>
    <w:rsid w:val="00071A97"/>
    <w:rsid w:val="00090574"/>
    <w:rsid w:val="000A5F7A"/>
    <w:rsid w:val="000B7763"/>
    <w:rsid w:val="000C1C0E"/>
    <w:rsid w:val="000C548A"/>
    <w:rsid w:val="000C5F6D"/>
    <w:rsid w:val="000E01C8"/>
    <w:rsid w:val="000E327F"/>
    <w:rsid w:val="000E61B6"/>
    <w:rsid w:val="000F17D0"/>
    <w:rsid w:val="00141448"/>
    <w:rsid w:val="00146FE2"/>
    <w:rsid w:val="001C0169"/>
    <w:rsid w:val="001C5E10"/>
    <w:rsid w:val="001D1D50"/>
    <w:rsid w:val="001D6745"/>
    <w:rsid w:val="001E2788"/>
    <w:rsid w:val="001E446E"/>
    <w:rsid w:val="002154EE"/>
    <w:rsid w:val="00225D0B"/>
    <w:rsid w:val="002276D2"/>
    <w:rsid w:val="0023283D"/>
    <w:rsid w:val="002379A4"/>
    <w:rsid w:val="0026373E"/>
    <w:rsid w:val="00264A62"/>
    <w:rsid w:val="00271C43"/>
    <w:rsid w:val="00290728"/>
    <w:rsid w:val="00295EB4"/>
    <w:rsid w:val="002978F4"/>
    <w:rsid w:val="002B028D"/>
    <w:rsid w:val="002B16C2"/>
    <w:rsid w:val="002C7C73"/>
    <w:rsid w:val="002E196B"/>
    <w:rsid w:val="002E6541"/>
    <w:rsid w:val="00334924"/>
    <w:rsid w:val="003409BC"/>
    <w:rsid w:val="00341B1A"/>
    <w:rsid w:val="00357185"/>
    <w:rsid w:val="003676BC"/>
    <w:rsid w:val="0037282D"/>
    <w:rsid w:val="00383829"/>
    <w:rsid w:val="003A3046"/>
    <w:rsid w:val="003C7EDF"/>
    <w:rsid w:val="003F4B29"/>
    <w:rsid w:val="00400EC6"/>
    <w:rsid w:val="0042686F"/>
    <w:rsid w:val="004317D8"/>
    <w:rsid w:val="00434183"/>
    <w:rsid w:val="00443869"/>
    <w:rsid w:val="00447F32"/>
    <w:rsid w:val="00460955"/>
    <w:rsid w:val="0046401F"/>
    <w:rsid w:val="004E11DC"/>
    <w:rsid w:val="00525DDD"/>
    <w:rsid w:val="005409AC"/>
    <w:rsid w:val="0055516A"/>
    <w:rsid w:val="005642E8"/>
    <w:rsid w:val="005731DD"/>
    <w:rsid w:val="0058491B"/>
    <w:rsid w:val="00592EA5"/>
    <w:rsid w:val="00595B52"/>
    <w:rsid w:val="00596808"/>
    <w:rsid w:val="005A3170"/>
    <w:rsid w:val="005C48C6"/>
    <w:rsid w:val="005F53AF"/>
    <w:rsid w:val="006019C6"/>
    <w:rsid w:val="006635B2"/>
    <w:rsid w:val="00664735"/>
    <w:rsid w:val="00677396"/>
    <w:rsid w:val="0069200F"/>
    <w:rsid w:val="006941C8"/>
    <w:rsid w:val="006A48A2"/>
    <w:rsid w:val="006A65CB"/>
    <w:rsid w:val="006C1530"/>
    <w:rsid w:val="006C3242"/>
    <w:rsid w:val="006C7CC0"/>
    <w:rsid w:val="006E1BAD"/>
    <w:rsid w:val="006E6264"/>
    <w:rsid w:val="006F63F7"/>
    <w:rsid w:val="007025C7"/>
    <w:rsid w:val="00706D7A"/>
    <w:rsid w:val="007139D8"/>
    <w:rsid w:val="00722F0D"/>
    <w:rsid w:val="00725047"/>
    <w:rsid w:val="0074420E"/>
    <w:rsid w:val="007573EC"/>
    <w:rsid w:val="00774DD2"/>
    <w:rsid w:val="00783E26"/>
    <w:rsid w:val="0079036B"/>
    <w:rsid w:val="007A14EC"/>
    <w:rsid w:val="007C3BC7"/>
    <w:rsid w:val="007C3BCD"/>
    <w:rsid w:val="007C4518"/>
    <w:rsid w:val="007D4ACF"/>
    <w:rsid w:val="007F0787"/>
    <w:rsid w:val="00807031"/>
    <w:rsid w:val="00810B7B"/>
    <w:rsid w:val="008161B0"/>
    <w:rsid w:val="0082358A"/>
    <w:rsid w:val="008235CD"/>
    <w:rsid w:val="008247DE"/>
    <w:rsid w:val="00840B10"/>
    <w:rsid w:val="00844C45"/>
    <w:rsid w:val="008513CB"/>
    <w:rsid w:val="00852B6C"/>
    <w:rsid w:val="00862FFD"/>
    <w:rsid w:val="00873469"/>
    <w:rsid w:val="00877F4B"/>
    <w:rsid w:val="008818E1"/>
    <w:rsid w:val="00890377"/>
    <w:rsid w:val="00891703"/>
    <w:rsid w:val="008A7F84"/>
    <w:rsid w:val="008B2968"/>
    <w:rsid w:val="008B622F"/>
    <w:rsid w:val="008F2480"/>
    <w:rsid w:val="00900BBA"/>
    <w:rsid w:val="0091702E"/>
    <w:rsid w:val="00923B0C"/>
    <w:rsid w:val="00926F44"/>
    <w:rsid w:val="0094021C"/>
    <w:rsid w:val="0094432F"/>
    <w:rsid w:val="00952F86"/>
    <w:rsid w:val="00982B28"/>
    <w:rsid w:val="009842B2"/>
    <w:rsid w:val="009C1FCD"/>
    <w:rsid w:val="009C504E"/>
    <w:rsid w:val="009C60F2"/>
    <w:rsid w:val="009D1220"/>
    <w:rsid w:val="009D313F"/>
    <w:rsid w:val="009D4FE7"/>
    <w:rsid w:val="00A47A5A"/>
    <w:rsid w:val="00A619E1"/>
    <w:rsid w:val="00A6683B"/>
    <w:rsid w:val="00A77C90"/>
    <w:rsid w:val="00A9156F"/>
    <w:rsid w:val="00A92C16"/>
    <w:rsid w:val="00A97F94"/>
    <w:rsid w:val="00AA7EA2"/>
    <w:rsid w:val="00AB0BC9"/>
    <w:rsid w:val="00AB2675"/>
    <w:rsid w:val="00AD42CA"/>
    <w:rsid w:val="00AE1694"/>
    <w:rsid w:val="00AF6B5C"/>
    <w:rsid w:val="00B03099"/>
    <w:rsid w:val="00B05BC8"/>
    <w:rsid w:val="00B64B47"/>
    <w:rsid w:val="00B73AE2"/>
    <w:rsid w:val="00B916A7"/>
    <w:rsid w:val="00B92B4C"/>
    <w:rsid w:val="00BB0F08"/>
    <w:rsid w:val="00BB7FA3"/>
    <w:rsid w:val="00BC4109"/>
    <w:rsid w:val="00BD0BDB"/>
    <w:rsid w:val="00C002DE"/>
    <w:rsid w:val="00C2234C"/>
    <w:rsid w:val="00C35601"/>
    <w:rsid w:val="00C53BF8"/>
    <w:rsid w:val="00C66157"/>
    <w:rsid w:val="00C674FE"/>
    <w:rsid w:val="00C67501"/>
    <w:rsid w:val="00C75633"/>
    <w:rsid w:val="00CD5023"/>
    <w:rsid w:val="00CE1C08"/>
    <w:rsid w:val="00CE2EE1"/>
    <w:rsid w:val="00CE3349"/>
    <w:rsid w:val="00CE36E5"/>
    <w:rsid w:val="00CF27F5"/>
    <w:rsid w:val="00CF3143"/>
    <w:rsid w:val="00CF3FFD"/>
    <w:rsid w:val="00D03EDF"/>
    <w:rsid w:val="00D10CCF"/>
    <w:rsid w:val="00D22846"/>
    <w:rsid w:val="00D47A89"/>
    <w:rsid w:val="00D517B2"/>
    <w:rsid w:val="00D7128E"/>
    <w:rsid w:val="00D76170"/>
    <w:rsid w:val="00D77D0F"/>
    <w:rsid w:val="00D8086E"/>
    <w:rsid w:val="00DA1CF0"/>
    <w:rsid w:val="00DB5CCA"/>
    <w:rsid w:val="00DC1E02"/>
    <w:rsid w:val="00DC24B4"/>
    <w:rsid w:val="00DC5FB0"/>
    <w:rsid w:val="00DD1EBB"/>
    <w:rsid w:val="00DF16DC"/>
    <w:rsid w:val="00E233EC"/>
    <w:rsid w:val="00E45211"/>
    <w:rsid w:val="00E473C5"/>
    <w:rsid w:val="00E84438"/>
    <w:rsid w:val="00E8595D"/>
    <w:rsid w:val="00E92863"/>
    <w:rsid w:val="00EB796D"/>
    <w:rsid w:val="00ED0855"/>
    <w:rsid w:val="00EF57E5"/>
    <w:rsid w:val="00F058DC"/>
    <w:rsid w:val="00F24FC4"/>
    <w:rsid w:val="00F2676C"/>
    <w:rsid w:val="00F52941"/>
    <w:rsid w:val="00F84366"/>
    <w:rsid w:val="00F85089"/>
    <w:rsid w:val="00F92778"/>
    <w:rsid w:val="00F974C5"/>
    <w:rsid w:val="00FA6F46"/>
    <w:rsid w:val="00FB1F81"/>
    <w:rsid w:val="00FB4535"/>
    <w:rsid w:val="00FB63EF"/>
    <w:rsid w:val="00FE5872"/>
    <w:rsid w:val="00FE7FCA"/>
    <w:rsid w:val="00FF05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B128A"/>
  <w15:chartTrackingRefBased/>
  <w15:docId w15:val="{687C9E6E-1497-493D-AA31-3CE55F72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text">
    <w:name w:val="Table_text"/>
    <w:basedOn w:val="Normal"/>
    <w:rsid w:val="006941C8"/>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SimSun" w:hAnsi="Calibri" w:cs="Times New Roman"/>
      <w:sz w:val="24"/>
      <w:szCs w:val="20"/>
      <w:lang w:val="en-GB" w:eastAsia="en-US"/>
    </w:rPr>
  </w:style>
  <w:style w:type="character" w:styleId="FollowedHyperlink">
    <w:name w:val="FollowedHyperlink"/>
    <w:basedOn w:val="DefaultParagraphFont"/>
    <w:uiPriority w:val="99"/>
    <w:semiHidden/>
    <w:unhideWhenUsed/>
    <w:rsid w:val="00017FC0"/>
    <w:rPr>
      <w:color w:val="954F72" w:themeColor="followedHyperlink"/>
      <w:u w:val="single"/>
    </w:rPr>
  </w:style>
  <w:style w:type="paragraph" w:styleId="Revision">
    <w:name w:val="Revision"/>
    <w:hidden/>
    <w:uiPriority w:val="99"/>
    <w:semiHidden/>
    <w:rsid w:val="007573EC"/>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i-calls@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forgood.itu.int/ai-readines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dms_pub/itu-t/opb/ai4g/T-AI4G-AI4GOOD-2024-2-PDF-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i-calls@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2025\Work\3\17\2500517%5bA%5d\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61</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dc:creator>
  <cp:keywords/>
  <dc:description/>
  <cp:lastModifiedBy>Braud, Olivia</cp:lastModifiedBy>
  <cp:revision>8</cp:revision>
  <cp:lastPrinted>2025-06-26T14:23:00Z</cp:lastPrinted>
  <dcterms:created xsi:type="dcterms:W3CDTF">2025-03-17T15:07:00Z</dcterms:created>
  <dcterms:modified xsi:type="dcterms:W3CDTF">2025-06-26T14:23:00Z</dcterms:modified>
</cp:coreProperties>
</file>