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Layout w:type="fixed"/>
        <w:tblLook w:val="0000" w:firstRow="0" w:lastRow="0" w:firstColumn="0" w:lastColumn="0" w:noHBand="0" w:noVBand="0"/>
      </w:tblPr>
      <w:tblGrid>
        <w:gridCol w:w="1260"/>
        <w:gridCol w:w="16"/>
        <w:gridCol w:w="3402"/>
        <w:gridCol w:w="3119"/>
        <w:gridCol w:w="1984"/>
      </w:tblGrid>
      <w:tr w:rsidR="00852B82" w:rsidRPr="004572F7" w14:paraId="595066DE" w14:textId="77777777" w:rsidTr="004B50B2">
        <w:trPr>
          <w:trHeight w:val="1282"/>
          <w:jc w:val="center"/>
        </w:trPr>
        <w:tc>
          <w:tcPr>
            <w:tcW w:w="1276" w:type="dxa"/>
            <w:gridSpan w:val="2"/>
            <w:shd w:val="clear" w:color="auto" w:fill="auto"/>
            <w:tcMar>
              <w:left w:w="0" w:type="dxa"/>
              <w:right w:w="0" w:type="dxa"/>
            </w:tcMar>
            <w:vAlign w:val="center"/>
          </w:tcPr>
          <w:p w14:paraId="26606B40" w14:textId="77777777" w:rsidR="00852B82" w:rsidRPr="004572F7" w:rsidRDefault="00607E07" w:rsidP="002A4977">
            <w:pPr>
              <w:pStyle w:val="Tabletext"/>
              <w:jc w:val="center"/>
            </w:pPr>
            <w:r w:rsidRPr="004572F7">
              <w:rPr>
                <w:noProof/>
                <w:lang w:eastAsia="en-GB"/>
              </w:rPr>
              <w:drawing>
                <wp:inline distT="0" distB="0" distL="0" distR="0" wp14:anchorId="58240479" wp14:editId="78CC6C3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BFF4B38" w14:textId="77777777" w:rsidR="00852B82" w:rsidRPr="004572F7" w:rsidRDefault="00691DAA" w:rsidP="002A4977">
            <w:pPr>
              <w:spacing w:before="0"/>
              <w:rPr>
                <w:rFonts w:cs="Times New Roman Bold"/>
                <w:b/>
                <w:bCs/>
                <w:smallCaps/>
                <w:sz w:val="26"/>
                <w:szCs w:val="26"/>
              </w:rPr>
            </w:pPr>
            <w:r w:rsidRPr="004572F7">
              <w:rPr>
                <w:rFonts w:cs="Times New Roman Bold"/>
                <w:b/>
                <w:bCs/>
                <w:smallCaps/>
                <w:sz w:val="36"/>
                <w:szCs w:val="36"/>
              </w:rPr>
              <w:t>International telecommunication union</w:t>
            </w:r>
          </w:p>
          <w:p w14:paraId="6BF57C6E" w14:textId="77777777" w:rsidR="00852B82" w:rsidRPr="004572F7" w:rsidRDefault="00691DAA" w:rsidP="002A4977">
            <w:pPr>
              <w:spacing w:before="0"/>
              <w:rPr>
                <w:rFonts w:ascii="Verdana" w:hAnsi="Verdana"/>
                <w:color w:val="FFFFFF"/>
                <w:sz w:val="26"/>
                <w:szCs w:val="26"/>
              </w:rPr>
            </w:pPr>
            <w:r w:rsidRPr="004572F7">
              <w:rPr>
                <w:rFonts w:cs="Times New Roman Bold"/>
                <w:b/>
                <w:bCs/>
                <w:iCs/>
                <w:smallCaps/>
                <w:sz w:val="28"/>
                <w:szCs w:val="28"/>
              </w:rPr>
              <w:t>Telecommunication Standardization Bureau</w:t>
            </w:r>
          </w:p>
        </w:tc>
        <w:tc>
          <w:tcPr>
            <w:tcW w:w="1984" w:type="dxa"/>
            <w:shd w:val="clear" w:color="auto" w:fill="auto"/>
            <w:vAlign w:val="center"/>
          </w:tcPr>
          <w:p w14:paraId="43B3870A" w14:textId="77777777" w:rsidR="00852B82" w:rsidRPr="004572F7" w:rsidRDefault="00852B82" w:rsidP="002A4977">
            <w:pPr>
              <w:spacing w:before="0"/>
              <w:jc w:val="right"/>
              <w:rPr>
                <w:rFonts w:ascii="Verdana" w:hAnsi="Verdana"/>
                <w:color w:val="FFFFFF"/>
                <w:sz w:val="26"/>
                <w:szCs w:val="26"/>
              </w:rPr>
            </w:pPr>
          </w:p>
        </w:tc>
      </w:tr>
      <w:tr w:rsidR="00852B82" w:rsidRPr="004572F7" w14:paraId="4882C087" w14:textId="77777777" w:rsidTr="00065FD5">
        <w:trPr>
          <w:trHeight w:val="80"/>
          <w:jc w:val="center"/>
        </w:trPr>
        <w:tc>
          <w:tcPr>
            <w:tcW w:w="4678" w:type="dxa"/>
            <w:gridSpan w:val="3"/>
            <w:vAlign w:val="center"/>
          </w:tcPr>
          <w:p w14:paraId="7C87437D" w14:textId="77777777" w:rsidR="00852B82" w:rsidRPr="004572F7" w:rsidRDefault="00852B82" w:rsidP="001F3BDD">
            <w:pPr>
              <w:pStyle w:val="Tabletext"/>
              <w:spacing w:after="60"/>
              <w:jc w:val="right"/>
              <w:rPr>
                <w:rFonts w:asciiTheme="minorHAnsi" w:hAnsiTheme="minorHAnsi" w:cstheme="minorHAnsi"/>
                <w:sz w:val="22"/>
                <w:szCs w:val="22"/>
              </w:rPr>
            </w:pPr>
          </w:p>
        </w:tc>
        <w:tc>
          <w:tcPr>
            <w:tcW w:w="5103" w:type="dxa"/>
            <w:gridSpan w:val="2"/>
            <w:vAlign w:val="center"/>
          </w:tcPr>
          <w:p w14:paraId="6C350160" w14:textId="4EA6A1C6" w:rsidR="00852B82" w:rsidRPr="004572F7" w:rsidRDefault="00691DAA" w:rsidP="00067FDC">
            <w:pPr>
              <w:pStyle w:val="Tabletext"/>
              <w:spacing w:before="120" w:after="60"/>
              <w:rPr>
                <w:rFonts w:asciiTheme="minorHAnsi" w:hAnsiTheme="minorHAnsi" w:cstheme="minorHAnsi"/>
                <w:sz w:val="22"/>
                <w:szCs w:val="22"/>
              </w:rPr>
            </w:pPr>
            <w:r w:rsidRPr="004572F7">
              <w:rPr>
                <w:rFonts w:asciiTheme="minorHAnsi" w:hAnsiTheme="minorHAnsi" w:cstheme="minorHAnsi"/>
                <w:sz w:val="22"/>
                <w:szCs w:val="22"/>
              </w:rPr>
              <w:t>Geneva,</w:t>
            </w:r>
            <w:r w:rsidR="00813C8F">
              <w:rPr>
                <w:rFonts w:asciiTheme="minorHAnsi" w:hAnsiTheme="minorHAnsi" w:cstheme="minorHAnsi"/>
                <w:sz w:val="22"/>
                <w:szCs w:val="22"/>
              </w:rPr>
              <w:t xml:space="preserve"> </w:t>
            </w:r>
            <w:r w:rsidR="00813C8F" w:rsidRPr="00524387">
              <w:rPr>
                <w:rFonts w:asciiTheme="minorHAnsi" w:hAnsiTheme="minorHAnsi" w:cstheme="minorHAnsi"/>
                <w:sz w:val="22"/>
                <w:szCs w:val="22"/>
              </w:rPr>
              <w:t>25 March 2025</w:t>
            </w:r>
          </w:p>
        </w:tc>
      </w:tr>
      <w:tr w:rsidR="00157CC8" w:rsidRPr="004572F7" w14:paraId="61EECE08" w14:textId="77777777" w:rsidTr="00157CC8">
        <w:trPr>
          <w:trHeight w:val="746"/>
          <w:jc w:val="center"/>
        </w:trPr>
        <w:tc>
          <w:tcPr>
            <w:tcW w:w="1260" w:type="dxa"/>
          </w:tcPr>
          <w:p w14:paraId="5B20D03C" w14:textId="77777777" w:rsidR="00157CC8" w:rsidRPr="004572F7" w:rsidRDefault="00157CC8" w:rsidP="00157CC8">
            <w:pPr>
              <w:pStyle w:val="Tabletext"/>
              <w:ind w:left="-110"/>
              <w:rPr>
                <w:rFonts w:asciiTheme="minorHAnsi" w:hAnsiTheme="minorHAnsi" w:cstheme="minorHAnsi"/>
                <w:sz w:val="22"/>
                <w:szCs w:val="22"/>
              </w:rPr>
            </w:pPr>
            <w:r w:rsidRPr="004572F7">
              <w:rPr>
                <w:rFonts w:asciiTheme="minorHAnsi" w:hAnsiTheme="minorHAnsi" w:cstheme="minorHAnsi"/>
                <w:b/>
                <w:sz w:val="22"/>
                <w:szCs w:val="22"/>
              </w:rPr>
              <w:t>Ref:</w:t>
            </w:r>
          </w:p>
        </w:tc>
        <w:tc>
          <w:tcPr>
            <w:tcW w:w="3418" w:type="dxa"/>
            <w:gridSpan w:val="2"/>
          </w:tcPr>
          <w:p w14:paraId="14E17BCB" w14:textId="69A9C147" w:rsidR="00157CC8" w:rsidRPr="004572F7" w:rsidRDefault="00157CC8" w:rsidP="00157CC8">
            <w:pPr>
              <w:pStyle w:val="Docnumber"/>
              <w:framePr w:hSpace="0" w:wrap="auto" w:vAnchor="margin" w:hAnchor="text" w:xAlign="left" w:yAlign="inline"/>
              <w:ind w:left="-110"/>
              <w:rPr>
                <w:rFonts w:asciiTheme="minorHAnsi" w:hAnsiTheme="minorHAnsi" w:cstheme="minorHAnsi"/>
                <w:b w:val="0"/>
                <w:bCs w:val="0"/>
              </w:rPr>
            </w:pPr>
            <w:r w:rsidRPr="004572F7">
              <w:rPr>
                <w:rFonts w:asciiTheme="minorHAnsi" w:hAnsiTheme="minorHAnsi" w:cstheme="minorHAnsi"/>
              </w:rPr>
              <w:t xml:space="preserve">TSB </w:t>
            </w:r>
            <w:r w:rsidRPr="004572F7">
              <w:t>Circular</w:t>
            </w:r>
            <w:r>
              <w:t xml:space="preserve"> 35</w:t>
            </w:r>
          </w:p>
          <w:p w14:paraId="2956E71A" w14:textId="1DED5711" w:rsidR="00157CC8" w:rsidRPr="004572F7" w:rsidRDefault="00157CC8" w:rsidP="00157CC8">
            <w:pPr>
              <w:pStyle w:val="Tabletext"/>
              <w:ind w:left="-110"/>
              <w:rPr>
                <w:rFonts w:asciiTheme="minorHAnsi" w:hAnsiTheme="minorHAnsi" w:cstheme="minorHAnsi"/>
                <w:sz w:val="22"/>
                <w:szCs w:val="22"/>
              </w:rPr>
            </w:pPr>
            <w:r w:rsidRPr="004572F7">
              <w:rPr>
                <w:rFonts w:asciiTheme="minorHAnsi" w:hAnsiTheme="minorHAnsi" w:cstheme="minorHAnsi"/>
                <w:sz w:val="22"/>
                <w:szCs w:val="22"/>
              </w:rPr>
              <w:t>SG</w:t>
            </w:r>
            <w:r>
              <w:rPr>
                <w:rFonts w:asciiTheme="minorHAnsi" w:hAnsiTheme="minorHAnsi" w:cstheme="minorHAnsi"/>
                <w:sz w:val="22"/>
                <w:szCs w:val="22"/>
              </w:rPr>
              <w:t>11</w:t>
            </w:r>
            <w:r w:rsidRPr="004572F7">
              <w:rPr>
                <w:rFonts w:asciiTheme="minorHAnsi" w:hAnsiTheme="minorHAnsi" w:cstheme="minorHAnsi"/>
                <w:sz w:val="22"/>
                <w:szCs w:val="22"/>
              </w:rPr>
              <w:t>/</w:t>
            </w:r>
            <w:r>
              <w:rPr>
                <w:rFonts w:asciiTheme="minorHAnsi" w:hAnsiTheme="minorHAnsi" w:cstheme="minorHAnsi"/>
                <w:sz w:val="22"/>
                <w:szCs w:val="22"/>
              </w:rPr>
              <w:t>DA</w:t>
            </w:r>
          </w:p>
        </w:tc>
        <w:tc>
          <w:tcPr>
            <w:tcW w:w="5103" w:type="dxa"/>
            <w:gridSpan w:val="2"/>
            <w:vMerge w:val="restart"/>
          </w:tcPr>
          <w:p w14:paraId="05EC8772" w14:textId="77777777" w:rsidR="00157CC8" w:rsidRPr="004572F7" w:rsidRDefault="00157CC8" w:rsidP="002A4977">
            <w:pPr>
              <w:pStyle w:val="Tabletext"/>
              <w:rPr>
                <w:rFonts w:asciiTheme="minorHAnsi" w:hAnsiTheme="minorHAnsi" w:cstheme="minorHAnsi"/>
                <w:sz w:val="22"/>
                <w:szCs w:val="22"/>
              </w:rPr>
            </w:pPr>
            <w:r w:rsidRPr="004572F7">
              <w:rPr>
                <w:rFonts w:asciiTheme="minorHAnsi" w:hAnsiTheme="minorHAnsi" w:cstheme="minorHAnsi"/>
                <w:b/>
                <w:sz w:val="22"/>
                <w:szCs w:val="22"/>
              </w:rPr>
              <w:t>To:</w:t>
            </w:r>
          </w:p>
          <w:p w14:paraId="4C504153" w14:textId="77777777" w:rsidR="00157CC8" w:rsidRPr="004572F7" w:rsidRDefault="00157CC8" w:rsidP="002A4977">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Administrations of Member States of the Union</w:t>
            </w:r>
          </w:p>
          <w:p w14:paraId="5D4D2105" w14:textId="77777777" w:rsidR="00157CC8" w:rsidRPr="004572F7" w:rsidRDefault="00157CC8" w:rsidP="002A4977">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The State of Palestine (Res. 99 (Rev. Dubai, 2018))</w:t>
            </w:r>
          </w:p>
          <w:p w14:paraId="72F8AF14" w14:textId="77777777" w:rsidR="00157CC8" w:rsidRPr="004572F7" w:rsidRDefault="00157CC8" w:rsidP="002A4977">
            <w:pPr>
              <w:pStyle w:val="Tabletext"/>
              <w:rPr>
                <w:rFonts w:asciiTheme="minorHAnsi" w:hAnsiTheme="minorHAnsi" w:cstheme="minorHAnsi"/>
                <w:sz w:val="22"/>
                <w:szCs w:val="22"/>
              </w:rPr>
            </w:pPr>
            <w:r w:rsidRPr="004572F7">
              <w:rPr>
                <w:rFonts w:asciiTheme="minorHAnsi" w:hAnsiTheme="minorHAnsi" w:cstheme="minorHAnsi"/>
                <w:b/>
                <w:sz w:val="22"/>
                <w:szCs w:val="22"/>
              </w:rPr>
              <w:t>Copy to:</w:t>
            </w:r>
          </w:p>
          <w:p w14:paraId="4961928B" w14:textId="77777777" w:rsidR="00157CC8" w:rsidRPr="004572F7" w:rsidRDefault="00157CC8" w:rsidP="001F3BDD">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 xml:space="preserve">ITU-T Sector </w:t>
            </w:r>
            <w:proofErr w:type="gramStart"/>
            <w:r w:rsidRPr="004572F7">
              <w:rPr>
                <w:rFonts w:asciiTheme="minorHAnsi" w:hAnsiTheme="minorHAnsi" w:cstheme="minorHAnsi"/>
                <w:sz w:val="22"/>
                <w:szCs w:val="22"/>
              </w:rPr>
              <w:t>Members;</w:t>
            </w:r>
            <w:proofErr w:type="gramEnd"/>
          </w:p>
          <w:p w14:paraId="3F3FB723" w14:textId="77777777" w:rsidR="00157CC8" w:rsidRPr="004572F7" w:rsidRDefault="00157CC8" w:rsidP="001F3BDD">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Associates of ITU-T Study Group</w:t>
            </w:r>
            <w:r>
              <w:rPr>
                <w:rFonts w:asciiTheme="minorHAnsi" w:hAnsiTheme="minorHAnsi" w:cstheme="minorHAnsi"/>
                <w:sz w:val="22"/>
                <w:szCs w:val="22"/>
              </w:rPr>
              <w:t xml:space="preserve"> </w:t>
            </w:r>
            <w:proofErr w:type="gramStart"/>
            <w:r>
              <w:rPr>
                <w:rFonts w:asciiTheme="minorHAnsi" w:hAnsiTheme="minorHAnsi" w:cstheme="minorHAnsi"/>
                <w:sz w:val="22"/>
                <w:szCs w:val="22"/>
              </w:rPr>
              <w:t>11</w:t>
            </w:r>
            <w:r w:rsidRPr="004572F7">
              <w:rPr>
                <w:rFonts w:asciiTheme="minorHAnsi" w:hAnsiTheme="minorHAnsi" w:cstheme="minorHAnsi"/>
                <w:sz w:val="22"/>
                <w:szCs w:val="22"/>
              </w:rPr>
              <w:t>;</w:t>
            </w:r>
            <w:proofErr w:type="gramEnd"/>
            <w:r w:rsidRPr="004572F7">
              <w:rPr>
                <w:rFonts w:asciiTheme="minorHAnsi" w:hAnsiTheme="minorHAnsi" w:cstheme="minorHAnsi"/>
                <w:sz w:val="22"/>
                <w:szCs w:val="22"/>
              </w:rPr>
              <w:t xml:space="preserve"> </w:t>
            </w:r>
          </w:p>
          <w:p w14:paraId="0A618EFD" w14:textId="77777777" w:rsidR="00157CC8" w:rsidRPr="004572F7" w:rsidRDefault="00157CC8" w:rsidP="001F3BDD">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 xml:space="preserve">ITU </w:t>
            </w:r>
            <w:proofErr w:type="gramStart"/>
            <w:r w:rsidRPr="004572F7">
              <w:rPr>
                <w:rFonts w:asciiTheme="minorHAnsi" w:hAnsiTheme="minorHAnsi" w:cstheme="minorHAnsi"/>
                <w:sz w:val="22"/>
                <w:szCs w:val="22"/>
              </w:rPr>
              <w:t>Academia;</w:t>
            </w:r>
            <w:proofErr w:type="gramEnd"/>
          </w:p>
          <w:p w14:paraId="5BB72825" w14:textId="77777777" w:rsidR="00157CC8" w:rsidRPr="004572F7" w:rsidRDefault="00157CC8" w:rsidP="002A4977">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 xml:space="preserve">The Chair and Vice-Chairs of ITU-T Study Group </w:t>
            </w:r>
            <w:proofErr w:type="gramStart"/>
            <w:r>
              <w:rPr>
                <w:rFonts w:asciiTheme="minorHAnsi" w:hAnsiTheme="minorHAnsi" w:cstheme="minorHAnsi"/>
                <w:sz w:val="22"/>
                <w:szCs w:val="22"/>
              </w:rPr>
              <w:t>11</w:t>
            </w:r>
            <w:r w:rsidRPr="004572F7">
              <w:rPr>
                <w:rFonts w:asciiTheme="minorHAnsi" w:hAnsiTheme="minorHAnsi" w:cstheme="minorHAnsi"/>
                <w:sz w:val="22"/>
                <w:szCs w:val="22"/>
              </w:rPr>
              <w:t>;</w:t>
            </w:r>
            <w:proofErr w:type="gramEnd"/>
          </w:p>
          <w:p w14:paraId="1C8C020A" w14:textId="77777777" w:rsidR="00157CC8" w:rsidRPr="004572F7" w:rsidRDefault="00157CC8" w:rsidP="002A4977">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 xml:space="preserve">The Director of the Telecommunication Development </w:t>
            </w:r>
            <w:proofErr w:type="gramStart"/>
            <w:r w:rsidRPr="004572F7">
              <w:rPr>
                <w:rFonts w:asciiTheme="minorHAnsi" w:hAnsiTheme="minorHAnsi" w:cstheme="minorHAnsi"/>
                <w:sz w:val="22"/>
                <w:szCs w:val="22"/>
              </w:rPr>
              <w:t>Bureau;</w:t>
            </w:r>
            <w:proofErr w:type="gramEnd"/>
          </w:p>
          <w:p w14:paraId="5E14E054" w14:textId="4236F101" w:rsidR="00157CC8" w:rsidRPr="004572F7" w:rsidRDefault="00157CC8" w:rsidP="002A4977">
            <w:pPr>
              <w:pStyle w:val="Tabletext"/>
              <w:ind w:left="283" w:hanging="283"/>
              <w:rPr>
                <w:rFonts w:asciiTheme="minorHAnsi" w:hAnsiTheme="minorHAnsi" w:cstheme="minorHAnsi"/>
                <w:sz w:val="22"/>
                <w:szCs w:val="22"/>
              </w:rPr>
            </w:pPr>
            <w:r w:rsidRPr="004572F7">
              <w:rPr>
                <w:rFonts w:asciiTheme="minorHAnsi" w:hAnsiTheme="minorHAnsi" w:cstheme="minorHAnsi"/>
                <w:sz w:val="22"/>
                <w:szCs w:val="22"/>
              </w:rPr>
              <w:t>-</w:t>
            </w:r>
            <w:r w:rsidRPr="004572F7">
              <w:rPr>
                <w:rFonts w:asciiTheme="minorHAnsi" w:hAnsiTheme="minorHAnsi" w:cstheme="minorHAnsi"/>
                <w:sz w:val="22"/>
                <w:szCs w:val="22"/>
              </w:rPr>
              <w:tab/>
              <w:t>The Director of the Radiocommunication Bureau</w:t>
            </w:r>
          </w:p>
        </w:tc>
      </w:tr>
      <w:tr w:rsidR="00157CC8" w:rsidRPr="004572F7" w14:paraId="1D86F18E" w14:textId="77777777" w:rsidTr="00157CC8">
        <w:trPr>
          <w:trHeight w:val="221"/>
          <w:jc w:val="center"/>
        </w:trPr>
        <w:tc>
          <w:tcPr>
            <w:tcW w:w="1260" w:type="dxa"/>
          </w:tcPr>
          <w:p w14:paraId="2162E8BE" w14:textId="77777777" w:rsidR="00157CC8" w:rsidRPr="00157CC8" w:rsidRDefault="00157CC8" w:rsidP="00157CC8">
            <w:pPr>
              <w:pStyle w:val="Tabletext"/>
              <w:ind w:left="-110"/>
              <w:rPr>
                <w:rFonts w:asciiTheme="minorHAnsi" w:hAnsiTheme="minorHAnsi" w:cstheme="minorHAnsi"/>
                <w:bCs/>
                <w:sz w:val="22"/>
                <w:szCs w:val="22"/>
              </w:rPr>
            </w:pPr>
            <w:r w:rsidRPr="00157CC8">
              <w:rPr>
                <w:rFonts w:asciiTheme="minorHAnsi" w:hAnsiTheme="minorHAnsi" w:cstheme="minorHAnsi"/>
                <w:bCs/>
                <w:sz w:val="22"/>
                <w:szCs w:val="22"/>
              </w:rPr>
              <w:t>Tel:</w:t>
            </w:r>
          </w:p>
        </w:tc>
        <w:tc>
          <w:tcPr>
            <w:tcW w:w="3418" w:type="dxa"/>
            <w:gridSpan w:val="2"/>
          </w:tcPr>
          <w:p w14:paraId="6A8780B6" w14:textId="08981686" w:rsidR="00157CC8" w:rsidRPr="004572F7" w:rsidRDefault="00157CC8" w:rsidP="00157CC8">
            <w:pPr>
              <w:pStyle w:val="Tabletext"/>
              <w:ind w:left="-110"/>
              <w:rPr>
                <w:rFonts w:asciiTheme="minorHAnsi" w:hAnsiTheme="minorHAnsi" w:cstheme="minorHAnsi"/>
                <w:b/>
                <w:sz w:val="22"/>
                <w:szCs w:val="22"/>
              </w:rPr>
            </w:pPr>
            <w:r w:rsidRPr="004572F7">
              <w:rPr>
                <w:rFonts w:asciiTheme="minorHAnsi" w:hAnsiTheme="minorHAnsi" w:cstheme="minorHAnsi"/>
                <w:sz w:val="22"/>
                <w:szCs w:val="22"/>
              </w:rPr>
              <w:t>+41 22 730</w:t>
            </w:r>
            <w:r>
              <w:rPr>
                <w:rFonts w:asciiTheme="minorHAnsi" w:hAnsiTheme="minorHAnsi" w:cstheme="minorHAnsi"/>
                <w:sz w:val="22"/>
                <w:szCs w:val="22"/>
              </w:rPr>
              <w:t xml:space="preserve"> 5780</w:t>
            </w:r>
          </w:p>
        </w:tc>
        <w:tc>
          <w:tcPr>
            <w:tcW w:w="5103" w:type="dxa"/>
            <w:gridSpan w:val="2"/>
            <w:vMerge/>
          </w:tcPr>
          <w:p w14:paraId="6B61AF17" w14:textId="7B7F4A2A" w:rsidR="00157CC8" w:rsidRPr="004572F7" w:rsidRDefault="00157CC8" w:rsidP="002A4977">
            <w:pPr>
              <w:pStyle w:val="Tabletext"/>
              <w:ind w:left="283" w:hanging="283"/>
              <w:rPr>
                <w:rFonts w:asciiTheme="minorHAnsi" w:hAnsiTheme="minorHAnsi" w:cstheme="minorHAnsi"/>
                <w:sz w:val="22"/>
                <w:szCs w:val="22"/>
              </w:rPr>
            </w:pPr>
          </w:p>
        </w:tc>
      </w:tr>
      <w:tr w:rsidR="00157CC8" w:rsidRPr="004572F7" w14:paraId="066BC1ED" w14:textId="77777777" w:rsidTr="00157CC8">
        <w:trPr>
          <w:trHeight w:val="282"/>
          <w:jc w:val="center"/>
        </w:trPr>
        <w:tc>
          <w:tcPr>
            <w:tcW w:w="1260" w:type="dxa"/>
          </w:tcPr>
          <w:p w14:paraId="5CED9326" w14:textId="77777777" w:rsidR="00157CC8" w:rsidRPr="00157CC8" w:rsidRDefault="00157CC8" w:rsidP="00157CC8">
            <w:pPr>
              <w:pStyle w:val="Tabletext"/>
              <w:ind w:left="-110"/>
              <w:rPr>
                <w:rFonts w:asciiTheme="minorHAnsi" w:hAnsiTheme="minorHAnsi" w:cstheme="minorHAnsi"/>
                <w:bCs/>
                <w:sz w:val="22"/>
                <w:szCs w:val="22"/>
              </w:rPr>
            </w:pPr>
            <w:r w:rsidRPr="00157CC8">
              <w:rPr>
                <w:rFonts w:asciiTheme="minorHAnsi" w:hAnsiTheme="minorHAnsi" w:cstheme="minorHAnsi"/>
                <w:bCs/>
                <w:sz w:val="22"/>
                <w:szCs w:val="22"/>
              </w:rPr>
              <w:t>Fax:</w:t>
            </w:r>
          </w:p>
        </w:tc>
        <w:tc>
          <w:tcPr>
            <w:tcW w:w="3418" w:type="dxa"/>
            <w:gridSpan w:val="2"/>
          </w:tcPr>
          <w:p w14:paraId="21330C59" w14:textId="77777777" w:rsidR="00157CC8" w:rsidRPr="004572F7" w:rsidRDefault="00157CC8" w:rsidP="00157CC8">
            <w:pPr>
              <w:pStyle w:val="Tabletext"/>
              <w:ind w:left="-110"/>
              <w:rPr>
                <w:rFonts w:asciiTheme="minorHAnsi" w:hAnsiTheme="minorHAnsi" w:cstheme="minorHAnsi"/>
                <w:b/>
                <w:sz w:val="22"/>
                <w:szCs w:val="22"/>
              </w:rPr>
            </w:pPr>
            <w:r w:rsidRPr="004572F7">
              <w:rPr>
                <w:rFonts w:asciiTheme="minorHAnsi" w:hAnsiTheme="minorHAnsi" w:cstheme="minorHAnsi"/>
                <w:sz w:val="22"/>
                <w:szCs w:val="22"/>
              </w:rPr>
              <w:t>+41 22 730 5853</w:t>
            </w:r>
          </w:p>
        </w:tc>
        <w:tc>
          <w:tcPr>
            <w:tcW w:w="5103" w:type="dxa"/>
            <w:gridSpan w:val="2"/>
            <w:vMerge/>
          </w:tcPr>
          <w:p w14:paraId="3E6D6941" w14:textId="27CDBB83" w:rsidR="00157CC8" w:rsidRPr="004572F7" w:rsidRDefault="00157CC8" w:rsidP="002A4977">
            <w:pPr>
              <w:pStyle w:val="Tabletext"/>
              <w:ind w:left="283" w:hanging="283"/>
              <w:rPr>
                <w:rFonts w:asciiTheme="minorHAnsi" w:hAnsiTheme="minorHAnsi" w:cstheme="minorHAnsi"/>
                <w:sz w:val="22"/>
                <w:szCs w:val="22"/>
              </w:rPr>
            </w:pPr>
          </w:p>
        </w:tc>
      </w:tr>
      <w:tr w:rsidR="00157CC8" w:rsidRPr="004572F7" w14:paraId="57596DC8" w14:textId="77777777" w:rsidTr="00157CC8">
        <w:trPr>
          <w:trHeight w:val="1652"/>
          <w:jc w:val="center"/>
        </w:trPr>
        <w:tc>
          <w:tcPr>
            <w:tcW w:w="1260" w:type="dxa"/>
          </w:tcPr>
          <w:p w14:paraId="6EFB565E" w14:textId="77777777" w:rsidR="00157CC8" w:rsidRPr="00157CC8" w:rsidRDefault="00157CC8" w:rsidP="00157CC8">
            <w:pPr>
              <w:pStyle w:val="Tabletext"/>
              <w:ind w:left="-110"/>
              <w:rPr>
                <w:rFonts w:asciiTheme="minorHAnsi" w:hAnsiTheme="minorHAnsi" w:cstheme="minorHAnsi"/>
                <w:bCs/>
                <w:sz w:val="22"/>
                <w:szCs w:val="22"/>
              </w:rPr>
            </w:pPr>
            <w:r w:rsidRPr="00157CC8">
              <w:rPr>
                <w:rFonts w:asciiTheme="minorHAnsi" w:hAnsiTheme="minorHAnsi" w:cstheme="minorHAnsi"/>
                <w:bCs/>
                <w:sz w:val="22"/>
                <w:szCs w:val="22"/>
              </w:rPr>
              <w:t>E-mail:</w:t>
            </w:r>
          </w:p>
        </w:tc>
        <w:tc>
          <w:tcPr>
            <w:tcW w:w="3418" w:type="dxa"/>
            <w:gridSpan w:val="2"/>
          </w:tcPr>
          <w:p w14:paraId="3B2D59F9" w14:textId="23EEE94C" w:rsidR="00157CC8" w:rsidRPr="004572F7" w:rsidRDefault="00157CC8" w:rsidP="00157CC8">
            <w:pPr>
              <w:pStyle w:val="Tabletext"/>
              <w:ind w:left="-110"/>
              <w:rPr>
                <w:rFonts w:asciiTheme="minorHAnsi" w:hAnsiTheme="minorHAnsi" w:cstheme="minorHAnsi"/>
                <w:sz w:val="22"/>
                <w:szCs w:val="22"/>
              </w:rPr>
            </w:pPr>
            <w:hyperlink r:id="rId11" w:history="1">
              <w:r w:rsidRPr="003E6E6B">
                <w:rPr>
                  <w:rStyle w:val="Hyperlink"/>
                  <w:rFonts w:asciiTheme="minorHAnsi" w:hAnsiTheme="minorHAnsi" w:cstheme="minorHAnsi"/>
                  <w:sz w:val="22"/>
                  <w:szCs w:val="22"/>
                </w:rPr>
                <w:t>tsbsg11@itu.int</w:t>
              </w:r>
            </w:hyperlink>
          </w:p>
        </w:tc>
        <w:tc>
          <w:tcPr>
            <w:tcW w:w="5103" w:type="dxa"/>
            <w:gridSpan w:val="2"/>
            <w:vMerge/>
          </w:tcPr>
          <w:p w14:paraId="3C710855" w14:textId="288C4767" w:rsidR="00157CC8" w:rsidRPr="004572F7" w:rsidRDefault="00157CC8" w:rsidP="002A4977">
            <w:pPr>
              <w:pStyle w:val="Tabletext"/>
              <w:ind w:left="283" w:hanging="283"/>
              <w:rPr>
                <w:rFonts w:asciiTheme="minorHAnsi" w:hAnsiTheme="minorHAnsi" w:cstheme="minorHAnsi"/>
                <w:sz w:val="22"/>
                <w:szCs w:val="22"/>
              </w:rPr>
            </w:pPr>
          </w:p>
        </w:tc>
      </w:tr>
      <w:tr w:rsidR="00852B82" w:rsidRPr="004572F7" w14:paraId="1E35A75F" w14:textId="77777777" w:rsidTr="00157CC8">
        <w:trPr>
          <w:trHeight w:val="618"/>
          <w:jc w:val="center"/>
        </w:trPr>
        <w:tc>
          <w:tcPr>
            <w:tcW w:w="1260" w:type="dxa"/>
          </w:tcPr>
          <w:p w14:paraId="1CD587BF" w14:textId="77777777" w:rsidR="00852B82" w:rsidRPr="004572F7" w:rsidRDefault="00691DAA" w:rsidP="00157CC8">
            <w:pPr>
              <w:pStyle w:val="Tabletext"/>
              <w:ind w:left="-110"/>
              <w:rPr>
                <w:rFonts w:asciiTheme="minorHAnsi" w:hAnsiTheme="minorHAnsi" w:cstheme="minorHAnsi"/>
                <w:sz w:val="22"/>
                <w:szCs w:val="22"/>
              </w:rPr>
            </w:pPr>
            <w:r w:rsidRPr="004572F7">
              <w:rPr>
                <w:rFonts w:asciiTheme="minorHAnsi" w:hAnsiTheme="minorHAnsi" w:cstheme="minorHAnsi"/>
                <w:b/>
                <w:sz w:val="22"/>
                <w:szCs w:val="22"/>
              </w:rPr>
              <w:t>Subject:</w:t>
            </w:r>
          </w:p>
        </w:tc>
        <w:tc>
          <w:tcPr>
            <w:tcW w:w="8521" w:type="dxa"/>
            <w:gridSpan w:val="4"/>
          </w:tcPr>
          <w:p w14:paraId="46C5680D" w14:textId="53C7D54F" w:rsidR="00852B82" w:rsidRPr="004572F7" w:rsidRDefault="00146772" w:rsidP="00157CC8">
            <w:pPr>
              <w:pStyle w:val="Tabletext"/>
              <w:ind w:left="-110"/>
              <w:rPr>
                <w:rFonts w:asciiTheme="minorHAnsi" w:hAnsiTheme="minorHAnsi" w:cstheme="minorHAnsi"/>
                <w:sz w:val="22"/>
                <w:szCs w:val="22"/>
              </w:rPr>
            </w:pPr>
            <w:r w:rsidRPr="00574567">
              <w:rPr>
                <w:rFonts w:asciiTheme="minorHAnsi" w:hAnsiTheme="minorHAnsi" w:cstheme="minorHAnsi"/>
                <w:b/>
                <w:sz w:val="22"/>
                <w:szCs w:val="22"/>
              </w:rPr>
              <w:t xml:space="preserve">Member State consultation on Determined draft </w:t>
            </w:r>
            <w:bookmarkStart w:id="0" w:name="_Hlk50107354"/>
            <w:r w:rsidRPr="003322F8">
              <w:rPr>
                <w:rFonts w:asciiTheme="minorHAnsi" w:hAnsiTheme="minorHAnsi" w:cstheme="minorHAnsi"/>
                <w:b/>
                <w:sz w:val="22"/>
                <w:szCs w:val="22"/>
              </w:rPr>
              <w:t>Recommendation</w:t>
            </w:r>
            <w:bookmarkEnd w:id="0"/>
            <w:r w:rsidRPr="003322F8">
              <w:rPr>
                <w:rFonts w:asciiTheme="minorHAnsi" w:hAnsiTheme="minorHAnsi" w:cstheme="minorHAnsi"/>
                <w:b/>
                <w:sz w:val="22"/>
                <w:szCs w:val="22"/>
              </w:rPr>
              <w:t>s</w:t>
            </w:r>
            <w:r w:rsidRPr="00574567">
              <w:rPr>
                <w:rFonts w:asciiTheme="minorHAnsi" w:hAnsiTheme="minorHAnsi" w:cstheme="minorHAnsi"/>
                <w:b/>
                <w:sz w:val="22"/>
                <w:szCs w:val="22"/>
              </w:rPr>
              <w:t xml:space="preserve"> </w:t>
            </w:r>
            <w:r w:rsidRPr="009A4D5B">
              <w:rPr>
                <w:rFonts w:asciiTheme="minorHAnsi" w:hAnsiTheme="minorHAnsi" w:cstheme="minorHAnsi"/>
                <w:b/>
                <w:sz w:val="22"/>
                <w:szCs w:val="22"/>
              </w:rPr>
              <w:t>ITU-T Q.505</w:t>
            </w:r>
            <w:r>
              <w:rPr>
                <w:rFonts w:asciiTheme="minorHAnsi" w:hAnsiTheme="minorHAnsi" w:cstheme="minorHAnsi"/>
                <w:b/>
                <w:sz w:val="22"/>
                <w:szCs w:val="22"/>
              </w:rPr>
              <w:t>5</w:t>
            </w:r>
            <w:r w:rsidRPr="009A4D5B">
              <w:rPr>
                <w:rFonts w:asciiTheme="minorHAnsi" w:hAnsiTheme="minorHAnsi" w:cstheme="minorHAnsi"/>
                <w:b/>
                <w:sz w:val="22"/>
                <w:szCs w:val="22"/>
              </w:rPr>
              <w:t xml:space="preserve"> (</w:t>
            </w:r>
            <w:r>
              <w:rPr>
                <w:rFonts w:asciiTheme="minorHAnsi" w:hAnsiTheme="minorHAnsi" w:cstheme="minorHAnsi"/>
                <w:b/>
                <w:sz w:val="22"/>
                <w:szCs w:val="22"/>
              </w:rPr>
              <w:t>ex</w:t>
            </w:r>
            <w:r w:rsidRPr="00B70A4D">
              <w:rPr>
                <w:rFonts w:asciiTheme="minorHAnsi" w:hAnsiTheme="minorHAnsi" w:cstheme="minorHAnsi"/>
                <w:b/>
                <w:bCs/>
                <w:sz w:val="22"/>
                <w:szCs w:val="22"/>
              </w:rPr>
              <w:t> </w:t>
            </w:r>
            <w:proofErr w:type="gramStart"/>
            <w:r w:rsidRPr="00FD71DB">
              <w:rPr>
                <w:rFonts w:asciiTheme="minorHAnsi" w:hAnsiTheme="minorHAnsi" w:cstheme="minorHAnsi"/>
                <w:b/>
                <w:sz w:val="22"/>
                <w:szCs w:val="22"/>
              </w:rPr>
              <w:t>Q.CEIR</w:t>
            </w:r>
            <w:proofErr w:type="gramEnd"/>
            <w:r>
              <w:rPr>
                <w:rFonts w:asciiTheme="minorHAnsi" w:hAnsiTheme="minorHAnsi" w:cstheme="minorHAnsi"/>
                <w:b/>
                <w:sz w:val="22"/>
                <w:szCs w:val="22"/>
              </w:rPr>
              <w:t xml:space="preserve">) </w:t>
            </w:r>
            <w:r w:rsidRPr="003322F8">
              <w:rPr>
                <w:rFonts w:asciiTheme="minorHAnsi" w:hAnsiTheme="minorHAnsi" w:cstheme="minorHAnsi"/>
                <w:b/>
                <w:sz w:val="22"/>
                <w:szCs w:val="22"/>
              </w:rPr>
              <w:t xml:space="preserve">and </w:t>
            </w:r>
            <w:r>
              <w:rPr>
                <w:rFonts w:asciiTheme="minorHAnsi" w:hAnsiTheme="minorHAnsi" w:cstheme="minorHAnsi"/>
                <w:b/>
                <w:sz w:val="22"/>
                <w:szCs w:val="22"/>
              </w:rPr>
              <w:t>ITU-T Q.5056 (</w:t>
            </w:r>
            <w:r>
              <w:rPr>
                <w:rFonts w:asciiTheme="minorHAnsi" w:hAnsiTheme="minorHAnsi" w:cstheme="minorHAnsi"/>
                <w:b/>
                <w:bCs/>
                <w:sz w:val="22"/>
                <w:szCs w:val="22"/>
              </w:rPr>
              <w:t xml:space="preserve">ex </w:t>
            </w:r>
            <w:r w:rsidRPr="00FD71DB">
              <w:rPr>
                <w:rFonts w:asciiTheme="minorHAnsi" w:hAnsiTheme="minorHAnsi" w:cstheme="minorHAnsi"/>
                <w:b/>
                <w:bCs/>
                <w:sz w:val="22"/>
                <w:szCs w:val="22"/>
              </w:rPr>
              <w:t>Q.FC-MCM</w:t>
            </w:r>
            <w:r>
              <w:rPr>
                <w:rFonts w:asciiTheme="minorHAnsi" w:hAnsiTheme="minorHAnsi" w:cstheme="minorHAnsi"/>
                <w:b/>
                <w:sz w:val="22"/>
                <w:szCs w:val="22"/>
              </w:rPr>
              <w:t xml:space="preserve">), </w:t>
            </w:r>
            <w:r w:rsidRPr="00574567">
              <w:rPr>
                <w:rFonts w:asciiTheme="minorHAnsi" w:hAnsiTheme="minorHAnsi" w:cstheme="minorHAnsi"/>
                <w:b/>
                <w:sz w:val="22"/>
                <w:szCs w:val="22"/>
              </w:rPr>
              <w:t xml:space="preserve">proposed for approval at the </w:t>
            </w:r>
            <w:r>
              <w:rPr>
                <w:rFonts w:asciiTheme="minorHAnsi" w:hAnsiTheme="minorHAnsi" w:cstheme="minorHAnsi"/>
                <w:b/>
                <w:sz w:val="22"/>
                <w:szCs w:val="22"/>
              </w:rPr>
              <w:t>meeting of</w:t>
            </w:r>
            <w:r>
              <w:rPr>
                <w:rFonts w:asciiTheme="minorHAnsi" w:hAnsiTheme="minorHAnsi" w:cstheme="minorHAnsi"/>
                <w:b/>
                <w:sz w:val="22"/>
                <w:szCs w:val="22"/>
              </w:rPr>
              <w:br/>
            </w:r>
            <w:r w:rsidRPr="00574567">
              <w:rPr>
                <w:rFonts w:asciiTheme="minorHAnsi" w:hAnsiTheme="minorHAnsi" w:cstheme="minorHAnsi"/>
                <w:b/>
                <w:sz w:val="22"/>
                <w:szCs w:val="22"/>
              </w:rPr>
              <w:t xml:space="preserve">ITU-T Study Group 11 </w:t>
            </w:r>
            <w:r>
              <w:rPr>
                <w:rFonts w:asciiTheme="minorHAnsi" w:hAnsiTheme="minorHAnsi" w:cstheme="minorHAnsi"/>
                <w:b/>
                <w:sz w:val="22"/>
                <w:szCs w:val="22"/>
              </w:rPr>
              <w:t>(</w:t>
            </w:r>
            <w:r w:rsidRPr="003322F8">
              <w:rPr>
                <w:rFonts w:asciiTheme="minorHAnsi" w:hAnsiTheme="minorHAnsi" w:cstheme="minorHAnsi"/>
                <w:b/>
                <w:sz w:val="22"/>
                <w:szCs w:val="22"/>
              </w:rPr>
              <w:t xml:space="preserve">planned in </w:t>
            </w:r>
            <w:r w:rsidRPr="00574567">
              <w:rPr>
                <w:rFonts w:asciiTheme="minorHAnsi" w:hAnsiTheme="minorHAnsi" w:cstheme="minorHAnsi"/>
                <w:b/>
                <w:sz w:val="22"/>
                <w:szCs w:val="22"/>
              </w:rPr>
              <w:t>Genev</w:t>
            </w:r>
            <w:r>
              <w:rPr>
                <w:rFonts w:asciiTheme="minorHAnsi" w:hAnsiTheme="minorHAnsi" w:cstheme="minorHAnsi"/>
                <w:b/>
                <w:sz w:val="22"/>
                <w:szCs w:val="22"/>
              </w:rPr>
              <w:t>a</w:t>
            </w:r>
            <w:r w:rsidRPr="00574567">
              <w:rPr>
                <w:rFonts w:asciiTheme="minorHAnsi" w:hAnsiTheme="minorHAnsi" w:cstheme="minorHAnsi"/>
                <w:b/>
                <w:sz w:val="22"/>
                <w:szCs w:val="22"/>
              </w:rPr>
              <w:t xml:space="preserve">, </w:t>
            </w:r>
            <w:r>
              <w:rPr>
                <w:rFonts w:asciiTheme="minorHAnsi" w:hAnsiTheme="minorHAnsi" w:cstheme="minorHAnsi"/>
                <w:b/>
                <w:sz w:val="22"/>
                <w:szCs w:val="22"/>
              </w:rPr>
              <w:t>17-26 November</w:t>
            </w:r>
            <w:r w:rsidRPr="002B348C">
              <w:rPr>
                <w:rFonts w:asciiTheme="minorHAnsi" w:hAnsiTheme="minorHAnsi" w:cstheme="minorHAnsi"/>
                <w:b/>
                <w:sz w:val="22"/>
                <w:szCs w:val="22"/>
              </w:rPr>
              <w:t xml:space="preserve"> 2025</w:t>
            </w:r>
            <w:r>
              <w:rPr>
                <w:rFonts w:asciiTheme="minorHAnsi" w:hAnsiTheme="minorHAnsi" w:cstheme="minorHAnsi"/>
                <w:b/>
                <w:sz w:val="22"/>
                <w:szCs w:val="22"/>
              </w:rPr>
              <w:t>)</w:t>
            </w:r>
          </w:p>
        </w:tc>
      </w:tr>
    </w:tbl>
    <w:p w14:paraId="14883EEC" w14:textId="77777777" w:rsidR="00146772" w:rsidRPr="001E399F" w:rsidRDefault="00146772" w:rsidP="00157CC8">
      <w:pPr>
        <w:rPr>
          <w:rFonts w:asciiTheme="minorHAnsi" w:hAnsiTheme="minorHAnsi" w:cstheme="minorHAnsi"/>
          <w:sz w:val="22"/>
          <w:szCs w:val="22"/>
        </w:rPr>
      </w:pPr>
      <w:r w:rsidRPr="001E399F">
        <w:rPr>
          <w:rFonts w:asciiTheme="minorHAnsi" w:hAnsiTheme="minorHAnsi" w:cstheme="minorHAnsi"/>
          <w:sz w:val="22"/>
          <w:szCs w:val="22"/>
        </w:rPr>
        <w:t>Dear Sir/Madam,</w:t>
      </w:r>
    </w:p>
    <w:p w14:paraId="49E29C15" w14:textId="77777777" w:rsidR="00146772" w:rsidRDefault="00146772" w:rsidP="00146772">
      <w:pPr>
        <w:rPr>
          <w:rFonts w:asciiTheme="minorHAnsi" w:hAnsiTheme="minorHAnsi" w:cstheme="minorHAnsi"/>
          <w:sz w:val="22"/>
          <w:szCs w:val="22"/>
        </w:rPr>
      </w:pPr>
      <w:r w:rsidRPr="001E399F">
        <w:rPr>
          <w:rFonts w:asciiTheme="minorHAnsi" w:hAnsiTheme="minorHAnsi" w:cstheme="minorHAnsi"/>
          <w:bCs/>
          <w:sz w:val="22"/>
          <w:szCs w:val="22"/>
        </w:rPr>
        <w:t>1</w:t>
      </w:r>
      <w:r w:rsidRPr="001E399F">
        <w:rPr>
          <w:rFonts w:asciiTheme="minorHAnsi" w:hAnsiTheme="minorHAnsi" w:cstheme="minorHAnsi"/>
          <w:sz w:val="22"/>
          <w:szCs w:val="22"/>
        </w:rPr>
        <w:tab/>
        <w:t>ITU-T Study Gro</w:t>
      </w:r>
      <w:r w:rsidRPr="006A6A88">
        <w:rPr>
          <w:rFonts w:asciiTheme="minorHAnsi" w:hAnsiTheme="minorHAnsi" w:cstheme="minorHAnsi"/>
          <w:sz w:val="22"/>
          <w:szCs w:val="22"/>
        </w:rPr>
        <w:t xml:space="preserve">up </w:t>
      </w:r>
      <w:r w:rsidRPr="009A4D5B">
        <w:rPr>
          <w:rFonts w:asciiTheme="minorHAnsi" w:hAnsiTheme="minorHAnsi" w:cstheme="minorHAnsi"/>
          <w:sz w:val="22"/>
          <w:szCs w:val="22"/>
        </w:rPr>
        <w:t>11</w:t>
      </w:r>
      <w:r w:rsidRPr="001E399F">
        <w:rPr>
          <w:rFonts w:asciiTheme="minorHAnsi" w:hAnsiTheme="minorHAnsi" w:cstheme="minorHAnsi"/>
          <w:sz w:val="22"/>
          <w:szCs w:val="22"/>
        </w:rPr>
        <w:t xml:space="preserve"> (</w:t>
      </w:r>
      <w:r w:rsidRPr="00574567">
        <w:rPr>
          <w:rFonts w:asciiTheme="minorHAnsi" w:hAnsiTheme="minorHAnsi" w:cstheme="minorHAnsi"/>
          <w:sz w:val="22"/>
          <w:szCs w:val="22"/>
        </w:rPr>
        <w:t>Signalling requirements, protocols, test specifications and combating counterfeit telecommunication/ICT devices</w:t>
      </w:r>
      <w:r w:rsidRPr="001E399F">
        <w:rPr>
          <w:rFonts w:asciiTheme="minorHAnsi" w:hAnsiTheme="minorHAnsi" w:cstheme="minorHAnsi"/>
          <w:sz w:val="22"/>
          <w:szCs w:val="22"/>
        </w:rPr>
        <w:t xml:space="preserve">) intends to apply the Traditional Approval Procedure as described in Section 9 of WTSA Resolution 1 (Rev. </w:t>
      </w:r>
      <w:r>
        <w:rPr>
          <w:rFonts w:asciiTheme="minorHAnsi" w:hAnsiTheme="minorHAnsi" w:cstheme="minorHAnsi"/>
          <w:sz w:val="22"/>
          <w:szCs w:val="22"/>
        </w:rPr>
        <w:t>Geneva, 2022</w:t>
      </w:r>
      <w:r w:rsidRPr="001E399F">
        <w:rPr>
          <w:rFonts w:asciiTheme="minorHAnsi" w:hAnsiTheme="minorHAnsi" w:cstheme="minorHAnsi"/>
          <w:sz w:val="22"/>
          <w:szCs w:val="22"/>
        </w:rPr>
        <w:t xml:space="preserve">) for the approval of the above-mentioned draft </w:t>
      </w:r>
      <w:r w:rsidRPr="00574567">
        <w:rPr>
          <w:rFonts w:asciiTheme="minorHAnsi" w:hAnsiTheme="minorHAnsi" w:cstheme="minorHAnsi"/>
          <w:sz w:val="22"/>
          <w:szCs w:val="22"/>
        </w:rPr>
        <w:t>Recommendations</w:t>
      </w:r>
      <w:r w:rsidRPr="001E399F">
        <w:rPr>
          <w:rFonts w:asciiTheme="minorHAnsi" w:hAnsiTheme="minorHAnsi" w:cstheme="minorHAnsi"/>
          <w:sz w:val="22"/>
          <w:szCs w:val="22"/>
        </w:rPr>
        <w:t xml:space="preserve"> at its next meeting </w:t>
      </w:r>
      <w:r w:rsidRPr="002B348C">
        <w:rPr>
          <w:rFonts w:asciiTheme="minorHAnsi" w:hAnsiTheme="minorHAnsi" w:cstheme="minorHAnsi"/>
          <w:sz w:val="22"/>
          <w:szCs w:val="22"/>
        </w:rPr>
        <w:t xml:space="preserve">planned </w:t>
      </w:r>
      <w:r>
        <w:rPr>
          <w:rFonts w:asciiTheme="minorHAnsi" w:hAnsiTheme="minorHAnsi" w:cstheme="minorHAnsi"/>
          <w:sz w:val="22"/>
          <w:szCs w:val="22"/>
        </w:rPr>
        <w:t xml:space="preserve">to be held </w:t>
      </w:r>
      <w:r w:rsidRPr="002B348C">
        <w:rPr>
          <w:rFonts w:asciiTheme="minorHAnsi" w:hAnsiTheme="minorHAnsi" w:cstheme="minorHAnsi"/>
          <w:sz w:val="22"/>
          <w:szCs w:val="22"/>
        </w:rPr>
        <w:t>in Genev</w:t>
      </w:r>
      <w:r>
        <w:rPr>
          <w:rFonts w:asciiTheme="minorHAnsi" w:hAnsiTheme="minorHAnsi" w:cstheme="minorHAnsi"/>
          <w:sz w:val="22"/>
          <w:szCs w:val="22"/>
        </w:rPr>
        <w:t>a</w:t>
      </w:r>
      <w:r w:rsidRPr="002B348C">
        <w:rPr>
          <w:rFonts w:asciiTheme="minorHAnsi" w:hAnsiTheme="minorHAnsi" w:cstheme="minorHAnsi"/>
          <w:sz w:val="22"/>
          <w:szCs w:val="22"/>
        </w:rPr>
        <w:t xml:space="preserve">, </w:t>
      </w:r>
      <w:r>
        <w:rPr>
          <w:rFonts w:asciiTheme="minorHAnsi" w:hAnsiTheme="minorHAnsi" w:cstheme="minorHAnsi"/>
          <w:sz w:val="22"/>
          <w:szCs w:val="22"/>
        </w:rPr>
        <w:t>17-26 November</w:t>
      </w:r>
      <w:r w:rsidRPr="002B348C">
        <w:rPr>
          <w:rFonts w:asciiTheme="minorHAnsi" w:hAnsiTheme="minorHAnsi" w:cstheme="minorHAnsi"/>
          <w:sz w:val="22"/>
          <w:szCs w:val="22"/>
        </w:rPr>
        <w:t xml:space="preserve"> 2025</w:t>
      </w:r>
      <w:r w:rsidRPr="001E399F">
        <w:rPr>
          <w:rFonts w:asciiTheme="minorHAnsi" w:hAnsiTheme="minorHAnsi" w:cstheme="minorHAnsi"/>
          <w:sz w:val="22"/>
          <w:szCs w:val="22"/>
        </w:rPr>
        <w:t xml:space="preserve">. The agenda and all relevant information concerning the ITU-T Study Group </w:t>
      </w:r>
      <w:r>
        <w:rPr>
          <w:rFonts w:asciiTheme="minorHAnsi" w:hAnsiTheme="minorHAnsi" w:cstheme="minorHAnsi"/>
          <w:sz w:val="22"/>
          <w:szCs w:val="22"/>
        </w:rPr>
        <w:t xml:space="preserve">11 </w:t>
      </w:r>
      <w:r w:rsidRPr="001E399F">
        <w:rPr>
          <w:rFonts w:asciiTheme="minorHAnsi" w:hAnsiTheme="minorHAnsi" w:cstheme="minorHAnsi"/>
          <w:sz w:val="22"/>
          <w:szCs w:val="22"/>
        </w:rPr>
        <w:t xml:space="preserve">meeting will </w:t>
      </w:r>
      <w:r w:rsidRPr="003322F8">
        <w:rPr>
          <w:rFonts w:asciiTheme="minorHAnsi" w:hAnsiTheme="minorHAnsi" w:cstheme="minorHAnsi"/>
          <w:sz w:val="22"/>
          <w:szCs w:val="22"/>
        </w:rPr>
        <w:t>be issued in due time</w:t>
      </w:r>
      <w:r w:rsidRPr="001E399F">
        <w:rPr>
          <w:rFonts w:asciiTheme="minorHAnsi" w:hAnsiTheme="minorHAnsi" w:cstheme="minorHAnsi"/>
          <w:sz w:val="22"/>
          <w:szCs w:val="22"/>
        </w:rPr>
        <w:t>.</w:t>
      </w:r>
    </w:p>
    <w:p w14:paraId="158AB2E4" w14:textId="77777777" w:rsidR="00146772" w:rsidRPr="001E399F" w:rsidRDefault="00146772" w:rsidP="00146772">
      <w:pPr>
        <w:rPr>
          <w:rFonts w:asciiTheme="minorHAnsi" w:hAnsiTheme="minorHAnsi" w:cstheme="minorHAnsi"/>
          <w:sz w:val="22"/>
          <w:szCs w:val="22"/>
        </w:rPr>
      </w:pPr>
      <w:r w:rsidRPr="00B70A4D">
        <w:rPr>
          <w:rFonts w:asciiTheme="minorHAnsi" w:hAnsiTheme="minorHAnsi" w:cstheme="minorHAnsi"/>
          <w:sz w:val="22"/>
          <w:szCs w:val="22"/>
        </w:rPr>
        <w:t xml:space="preserve">NOTE – Draft new Recommendation ITU-T Q.5055 (ex </w:t>
      </w:r>
      <w:proofErr w:type="gramStart"/>
      <w:r w:rsidRPr="00B70A4D">
        <w:rPr>
          <w:rFonts w:asciiTheme="minorHAnsi" w:hAnsiTheme="minorHAnsi" w:cstheme="minorHAnsi"/>
          <w:sz w:val="22"/>
          <w:szCs w:val="22"/>
        </w:rPr>
        <w:t>Q.CEIR</w:t>
      </w:r>
      <w:proofErr w:type="gramEnd"/>
      <w:r w:rsidRPr="00B70A4D">
        <w:rPr>
          <w:rFonts w:asciiTheme="minorHAnsi" w:hAnsiTheme="minorHAnsi" w:cstheme="minorHAnsi"/>
          <w:sz w:val="22"/>
          <w:szCs w:val="22"/>
        </w:rPr>
        <w:t>), which was consented at the SG11 meeting in May 2024, changed approval process to Traditional Approval Process (TAP) according to ITU-T A.8 / §5.2.</w:t>
      </w:r>
    </w:p>
    <w:p w14:paraId="04FD7F77" w14:textId="77777777" w:rsidR="00146772" w:rsidRDefault="00146772" w:rsidP="00146772">
      <w:pPr>
        <w:rPr>
          <w:rFonts w:asciiTheme="minorHAnsi" w:hAnsiTheme="minorHAnsi" w:cstheme="minorHAnsi"/>
          <w:sz w:val="22"/>
          <w:szCs w:val="22"/>
        </w:rPr>
      </w:pPr>
      <w:r>
        <w:rPr>
          <w:rFonts w:asciiTheme="minorHAnsi" w:hAnsiTheme="minorHAnsi" w:cstheme="minorHAnsi"/>
          <w:bCs/>
          <w:sz w:val="22"/>
          <w:szCs w:val="22"/>
        </w:rPr>
        <w:t>2</w:t>
      </w:r>
      <w:r w:rsidRPr="001E399F">
        <w:rPr>
          <w:rFonts w:asciiTheme="minorHAnsi" w:hAnsiTheme="minorHAnsi" w:cstheme="minorHAnsi"/>
          <w:sz w:val="22"/>
          <w:szCs w:val="22"/>
        </w:rPr>
        <w:tab/>
        <w:t xml:space="preserve">The titles, summaries and locations of the draft ITU-T </w:t>
      </w:r>
      <w:r w:rsidRPr="00574567">
        <w:rPr>
          <w:rFonts w:asciiTheme="minorHAnsi" w:hAnsiTheme="minorHAnsi" w:cstheme="minorHAnsi"/>
          <w:sz w:val="22"/>
          <w:szCs w:val="22"/>
        </w:rPr>
        <w:t>Recommendations</w:t>
      </w:r>
      <w:r w:rsidRPr="001E399F">
        <w:rPr>
          <w:rFonts w:asciiTheme="minorHAnsi" w:hAnsiTheme="minorHAnsi" w:cstheme="minorHAnsi"/>
          <w:sz w:val="22"/>
          <w:szCs w:val="22"/>
        </w:rPr>
        <w:t xml:space="preserve"> proposed for approval can be found </w:t>
      </w:r>
      <w:r w:rsidRPr="004E3809">
        <w:rPr>
          <w:rFonts w:asciiTheme="minorHAnsi" w:hAnsiTheme="minorHAnsi" w:cstheme="minorHAnsi"/>
          <w:sz w:val="22"/>
          <w:szCs w:val="22"/>
        </w:rPr>
        <w:t xml:space="preserve">in </w:t>
      </w:r>
      <w:r w:rsidRPr="004E3809">
        <w:rPr>
          <w:rFonts w:asciiTheme="minorHAnsi" w:hAnsiTheme="minorHAnsi" w:cstheme="minorHAnsi"/>
          <w:b/>
          <w:bCs/>
          <w:sz w:val="22"/>
          <w:szCs w:val="22"/>
        </w:rPr>
        <w:t>Annex 1</w:t>
      </w:r>
      <w:r w:rsidRPr="001E399F">
        <w:rPr>
          <w:rFonts w:asciiTheme="minorHAnsi" w:hAnsiTheme="minorHAnsi" w:cstheme="minorHAnsi"/>
          <w:sz w:val="22"/>
          <w:szCs w:val="22"/>
        </w:rPr>
        <w:t>.</w:t>
      </w:r>
    </w:p>
    <w:p w14:paraId="0C0FB946" w14:textId="77777777" w:rsidR="00146772" w:rsidRDefault="00146772" w:rsidP="00146772">
      <w:pPr>
        <w:rPr>
          <w:rFonts w:asciiTheme="minorHAnsi" w:hAnsiTheme="minorHAnsi" w:cstheme="minorHAnsi"/>
          <w:sz w:val="22"/>
          <w:szCs w:val="22"/>
        </w:rPr>
      </w:pPr>
      <w:r>
        <w:rPr>
          <w:rFonts w:asciiTheme="minorHAnsi" w:hAnsiTheme="minorHAnsi" w:cstheme="minorHAnsi"/>
          <w:bCs/>
          <w:sz w:val="22"/>
          <w:szCs w:val="22"/>
        </w:rPr>
        <w:t>3</w:t>
      </w:r>
      <w:r w:rsidRPr="001E399F">
        <w:rPr>
          <w:rFonts w:asciiTheme="minorHAnsi" w:hAnsiTheme="minorHAnsi" w:cstheme="minorHAnsi"/>
          <w:sz w:val="22"/>
          <w:szCs w:val="22"/>
        </w:rPr>
        <w:tab/>
      </w:r>
      <w:proofErr w:type="gramStart"/>
      <w:r w:rsidRPr="001E399F">
        <w:rPr>
          <w:rFonts w:asciiTheme="minorHAnsi" w:hAnsiTheme="minorHAnsi" w:cstheme="minorHAnsi"/>
          <w:sz w:val="22"/>
          <w:szCs w:val="22"/>
        </w:rPr>
        <w:t>This Circular initiate</w:t>
      </w:r>
      <w:r>
        <w:rPr>
          <w:rFonts w:asciiTheme="minorHAnsi" w:hAnsiTheme="minorHAnsi" w:cstheme="minorHAnsi"/>
          <w:sz w:val="22"/>
          <w:szCs w:val="22"/>
        </w:rPr>
        <w:t>s</w:t>
      </w:r>
      <w:proofErr w:type="gramEnd"/>
      <w:r w:rsidRPr="001E399F">
        <w:rPr>
          <w:rFonts w:asciiTheme="minorHAnsi" w:hAnsiTheme="minorHAnsi" w:cstheme="minorHAnsi"/>
          <w:sz w:val="22"/>
          <w:szCs w:val="22"/>
        </w:rPr>
        <w:t xml:space="preserve"> the formal consultation with ITU Member States on </w:t>
      </w:r>
      <w:r w:rsidRPr="00AE36DD">
        <w:rPr>
          <w:rFonts w:asciiTheme="minorHAnsi" w:hAnsiTheme="minorHAnsi" w:cstheme="minorHAnsi"/>
          <w:sz w:val="22"/>
          <w:szCs w:val="22"/>
        </w:rPr>
        <w:t>whether these texts</w:t>
      </w:r>
      <w:r>
        <w:rPr>
          <w:rFonts w:asciiTheme="minorHAnsi" w:hAnsiTheme="minorHAnsi" w:cstheme="minorHAnsi"/>
          <w:sz w:val="22"/>
          <w:szCs w:val="22"/>
        </w:rPr>
        <w:t xml:space="preserve"> </w:t>
      </w:r>
      <w:r w:rsidRPr="001E399F">
        <w:rPr>
          <w:rFonts w:asciiTheme="minorHAnsi" w:hAnsiTheme="minorHAnsi" w:cstheme="minorHAnsi"/>
          <w:sz w:val="22"/>
          <w:szCs w:val="22"/>
        </w:rPr>
        <w:t xml:space="preserve">may be considered for approval at the upcoming meeting, in accordance with clause 9.4 of Resolution 1. Member States are kindly requested to complete and return the form in </w:t>
      </w:r>
      <w:r w:rsidRPr="002B348C">
        <w:rPr>
          <w:rFonts w:asciiTheme="minorHAnsi" w:hAnsiTheme="minorHAnsi" w:cstheme="minorHAnsi"/>
          <w:b/>
          <w:bCs/>
          <w:sz w:val="22"/>
          <w:szCs w:val="22"/>
        </w:rPr>
        <w:t>Annex 2</w:t>
      </w:r>
      <w:r w:rsidRPr="001E399F">
        <w:rPr>
          <w:rFonts w:asciiTheme="minorHAnsi" w:hAnsiTheme="minorHAnsi" w:cstheme="minorHAnsi"/>
          <w:sz w:val="22"/>
          <w:szCs w:val="22"/>
        </w:rPr>
        <w:t xml:space="preserve"> by </w:t>
      </w:r>
      <w:r>
        <w:rPr>
          <w:rFonts w:asciiTheme="minorHAnsi" w:hAnsiTheme="minorHAnsi" w:cstheme="minorHAnsi"/>
          <w:b/>
          <w:bCs/>
          <w:sz w:val="22"/>
          <w:szCs w:val="22"/>
        </w:rPr>
        <w:t>5</w:t>
      </w:r>
      <w:r w:rsidRPr="003322F8">
        <w:rPr>
          <w:rFonts w:asciiTheme="minorHAnsi" w:hAnsiTheme="minorHAnsi" w:cstheme="minorHAnsi"/>
          <w:b/>
          <w:bCs/>
          <w:sz w:val="22"/>
          <w:szCs w:val="22"/>
        </w:rPr>
        <w:t xml:space="preserve"> </w:t>
      </w:r>
      <w:r>
        <w:rPr>
          <w:rFonts w:asciiTheme="minorHAnsi" w:hAnsiTheme="minorHAnsi" w:cstheme="minorHAnsi"/>
          <w:b/>
          <w:bCs/>
          <w:sz w:val="22"/>
          <w:szCs w:val="22"/>
        </w:rPr>
        <w:t>November</w:t>
      </w:r>
      <w:r w:rsidRPr="003322F8">
        <w:rPr>
          <w:rFonts w:asciiTheme="minorHAnsi" w:hAnsiTheme="minorHAnsi" w:cstheme="minorHAnsi"/>
          <w:b/>
          <w:bCs/>
          <w:sz w:val="22"/>
          <w:szCs w:val="22"/>
        </w:rPr>
        <w:t xml:space="preserve"> 2025</w:t>
      </w:r>
      <w:r w:rsidRPr="004E3809">
        <w:rPr>
          <w:rFonts w:asciiTheme="minorHAnsi" w:hAnsiTheme="minorHAnsi" w:cstheme="minorHAnsi"/>
          <w:sz w:val="22"/>
          <w:szCs w:val="22"/>
        </w:rPr>
        <w:t xml:space="preserve">, </w:t>
      </w:r>
      <w:proofErr w:type="gramStart"/>
      <w:r w:rsidRPr="003322F8">
        <w:rPr>
          <w:rFonts w:asciiTheme="minorHAnsi" w:hAnsiTheme="minorHAnsi" w:cstheme="minorHAnsi"/>
          <w:sz w:val="22"/>
          <w:szCs w:val="22"/>
        </w:rPr>
        <w:t>2359</w:t>
      </w:r>
      <w:proofErr w:type="gramEnd"/>
      <w:r w:rsidRPr="003322F8">
        <w:rPr>
          <w:rFonts w:asciiTheme="minorHAnsi" w:hAnsiTheme="minorHAnsi" w:cstheme="minorHAnsi"/>
          <w:sz w:val="22"/>
          <w:szCs w:val="22"/>
        </w:rPr>
        <w:t xml:space="preserve"> hours</w:t>
      </w:r>
      <w:r w:rsidRPr="001E399F">
        <w:rPr>
          <w:rFonts w:asciiTheme="minorHAnsi" w:hAnsiTheme="minorHAnsi" w:cstheme="minorHAnsi"/>
          <w:sz w:val="22"/>
          <w:szCs w:val="22"/>
        </w:rPr>
        <w:t xml:space="preserve"> </w:t>
      </w:r>
      <w:r w:rsidRPr="002B348C">
        <w:rPr>
          <w:rFonts w:asciiTheme="minorHAnsi" w:hAnsiTheme="minorHAnsi" w:cstheme="minorHAnsi"/>
          <w:sz w:val="22"/>
          <w:szCs w:val="22"/>
        </w:rPr>
        <w:t>UTC</w:t>
      </w:r>
      <w:r>
        <w:rPr>
          <w:rFonts w:asciiTheme="minorHAnsi" w:hAnsiTheme="minorHAnsi" w:cstheme="minorHAnsi"/>
          <w:sz w:val="22"/>
          <w:szCs w:val="22"/>
        </w:rPr>
        <w:t>.</w:t>
      </w:r>
    </w:p>
    <w:p w14:paraId="3433D7D6" w14:textId="7D45AB4F" w:rsidR="00D92917" w:rsidRPr="004572F7" w:rsidRDefault="00146772" w:rsidP="003E07CD">
      <w:pPr>
        <w:rPr>
          <w:rFonts w:asciiTheme="minorHAnsi" w:hAnsiTheme="minorHAnsi" w:cstheme="minorHAnsi"/>
          <w:sz w:val="22"/>
          <w:szCs w:val="22"/>
        </w:rPr>
      </w:pPr>
      <w:bookmarkStart w:id="1" w:name="_Hlk172722338"/>
      <w:r>
        <w:rPr>
          <w:rFonts w:asciiTheme="minorHAnsi" w:hAnsiTheme="minorHAnsi" w:cstheme="minorHAnsi"/>
          <w:bCs/>
          <w:sz w:val="22"/>
          <w:szCs w:val="22"/>
        </w:rPr>
        <w:t>4</w:t>
      </w:r>
      <w:r w:rsidRPr="001E399F">
        <w:rPr>
          <w:rFonts w:asciiTheme="minorHAnsi" w:hAnsiTheme="minorHAnsi" w:cstheme="minorHAnsi"/>
          <w:sz w:val="22"/>
          <w:szCs w:val="22"/>
        </w:rPr>
        <w:tab/>
        <w:t xml:space="preserve">If 70% or more of the replies from Member States support consideration for approval, one Plenary session will be devoted to </w:t>
      </w:r>
      <w:proofErr w:type="gramStart"/>
      <w:r w:rsidRPr="001E399F">
        <w:rPr>
          <w:rFonts w:asciiTheme="minorHAnsi" w:hAnsiTheme="minorHAnsi" w:cstheme="minorHAnsi"/>
          <w:sz w:val="22"/>
          <w:szCs w:val="22"/>
        </w:rPr>
        <w:t>apply</w:t>
      </w:r>
      <w:proofErr w:type="gramEnd"/>
      <w:r w:rsidRPr="001E399F">
        <w:rPr>
          <w:rFonts w:asciiTheme="minorHAnsi" w:hAnsiTheme="minorHAnsi" w:cstheme="minorHAnsi"/>
          <w:sz w:val="22"/>
          <w:szCs w:val="22"/>
        </w:rPr>
        <w:t xml:space="preserve"> the approval procedure. </w:t>
      </w:r>
      <w:bookmarkEnd w:id="1"/>
      <w:r w:rsidRPr="001E399F">
        <w:rPr>
          <w:rFonts w:asciiTheme="minorHAnsi" w:hAnsiTheme="minorHAnsi" w:cstheme="minorHAnsi"/>
          <w:sz w:val="22"/>
          <w:szCs w:val="22"/>
        </w:rPr>
        <w:t>Member States that do not assign authority to proceed should inform the Director of TSB of the reasons for this opinion and indicate the possible changes that would enable the work to progress.</w:t>
      </w:r>
    </w:p>
    <w:p w14:paraId="4D8C58EB" w14:textId="32616832" w:rsidR="00852B82" w:rsidRPr="004572F7" w:rsidRDefault="00691DAA" w:rsidP="00157CC8">
      <w:pPr>
        <w:keepNext/>
        <w:keepLines/>
        <w:rPr>
          <w:rFonts w:asciiTheme="minorHAnsi" w:hAnsiTheme="minorHAnsi" w:cstheme="minorHAnsi"/>
          <w:sz w:val="22"/>
          <w:szCs w:val="22"/>
        </w:rPr>
      </w:pPr>
      <w:r w:rsidRPr="004572F7">
        <w:rPr>
          <w:rFonts w:asciiTheme="minorHAnsi" w:hAnsiTheme="minorHAnsi" w:cstheme="minorHAnsi"/>
          <w:sz w:val="22"/>
          <w:szCs w:val="22"/>
        </w:rPr>
        <w:t>Yours faithfully,</w:t>
      </w:r>
    </w:p>
    <w:p w14:paraId="1C3C023F" w14:textId="6C83E676" w:rsidR="00852B82" w:rsidRPr="004572F7" w:rsidRDefault="00207DD3" w:rsidP="00157CC8">
      <w:pPr>
        <w:keepNext/>
        <w:keepLines/>
        <w:spacing w:before="84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4629E456" wp14:editId="1B2D2A44">
            <wp:simplePos x="0" y="0"/>
            <wp:positionH relativeFrom="margin">
              <wp:align>left</wp:align>
            </wp:positionH>
            <wp:positionV relativeFrom="paragraph">
              <wp:posOffset>82550</wp:posOffset>
            </wp:positionV>
            <wp:extent cx="711237" cy="368319"/>
            <wp:effectExtent l="0" t="0" r="0" b="0"/>
            <wp:wrapNone/>
            <wp:docPr id="2039023951"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23951" name="Picture 2" descr="A black text on a white background&#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45092F" w:rsidRPr="004572F7">
        <w:rPr>
          <w:rFonts w:asciiTheme="minorHAnsi" w:hAnsiTheme="minorHAnsi" w:cstheme="minorHAnsi"/>
          <w:sz w:val="22"/>
          <w:szCs w:val="22"/>
        </w:rPr>
        <w:t>Seizo Onoe</w:t>
      </w:r>
      <w:r w:rsidR="00691DAA" w:rsidRPr="004572F7">
        <w:rPr>
          <w:rFonts w:asciiTheme="minorHAnsi" w:hAnsiTheme="minorHAnsi" w:cstheme="minorHAnsi"/>
          <w:sz w:val="22"/>
          <w:szCs w:val="22"/>
        </w:rPr>
        <w:br/>
        <w:t>Director of the Telecommunication</w:t>
      </w:r>
      <w:r w:rsidR="00691DAA" w:rsidRPr="004572F7">
        <w:rPr>
          <w:rFonts w:asciiTheme="minorHAnsi" w:hAnsiTheme="minorHAnsi" w:cstheme="minorHAnsi"/>
          <w:sz w:val="22"/>
          <w:szCs w:val="22"/>
        </w:rPr>
        <w:br/>
        <w:t>Standardization Bureau</w:t>
      </w:r>
    </w:p>
    <w:p w14:paraId="452EDA51" w14:textId="0E5A30AB" w:rsidR="00852B82" w:rsidRPr="004572F7" w:rsidRDefault="00691DAA" w:rsidP="00146772">
      <w:pPr>
        <w:keepNext/>
        <w:keepLines/>
        <w:rPr>
          <w:rFonts w:asciiTheme="minorHAnsi" w:hAnsiTheme="minorHAnsi" w:cstheme="minorHAnsi"/>
          <w:sz w:val="22"/>
          <w:szCs w:val="22"/>
        </w:rPr>
      </w:pPr>
      <w:r w:rsidRPr="004572F7">
        <w:rPr>
          <w:rFonts w:asciiTheme="minorHAnsi" w:hAnsiTheme="minorHAnsi" w:cstheme="minorHAnsi"/>
          <w:b/>
          <w:sz w:val="22"/>
          <w:szCs w:val="22"/>
        </w:rPr>
        <w:t>Annex</w:t>
      </w:r>
      <w:r w:rsidR="00F96117" w:rsidRPr="004572F7">
        <w:rPr>
          <w:rFonts w:asciiTheme="minorHAnsi" w:hAnsiTheme="minorHAnsi" w:cstheme="minorHAnsi"/>
          <w:b/>
          <w:sz w:val="22"/>
          <w:szCs w:val="22"/>
        </w:rPr>
        <w:t>es</w:t>
      </w:r>
      <w:r w:rsidRPr="004572F7">
        <w:rPr>
          <w:rFonts w:asciiTheme="minorHAnsi" w:hAnsiTheme="minorHAnsi" w:cstheme="minorHAnsi"/>
          <w:b/>
          <w:sz w:val="22"/>
          <w:szCs w:val="22"/>
        </w:rPr>
        <w:t xml:space="preserve">: </w:t>
      </w:r>
      <w:r w:rsidR="00F96117" w:rsidRPr="00157CC8">
        <w:rPr>
          <w:rFonts w:asciiTheme="minorHAnsi" w:hAnsiTheme="minorHAnsi" w:cstheme="minorHAnsi"/>
          <w:bCs/>
          <w:sz w:val="22"/>
          <w:szCs w:val="22"/>
        </w:rPr>
        <w:t>2</w:t>
      </w:r>
      <w:r w:rsidRPr="004572F7">
        <w:rPr>
          <w:rFonts w:asciiTheme="minorHAnsi" w:hAnsiTheme="minorHAnsi" w:cstheme="minorHAnsi"/>
          <w:sz w:val="22"/>
          <w:szCs w:val="22"/>
        </w:rPr>
        <w:br w:type="page"/>
      </w:r>
    </w:p>
    <w:p w14:paraId="375476CC" w14:textId="5EC0B434" w:rsidR="00852B82" w:rsidRPr="00157CC8" w:rsidRDefault="00C13D40" w:rsidP="00157CC8">
      <w:pPr>
        <w:pStyle w:val="Annextitle"/>
        <w:rPr>
          <w:rFonts w:asciiTheme="minorHAnsi" w:hAnsiTheme="minorHAnsi" w:cstheme="minorHAnsi"/>
          <w:szCs w:val="28"/>
        </w:rPr>
      </w:pPr>
      <w:r w:rsidRPr="00157CC8">
        <w:rPr>
          <w:rFonts w:asciiTheme="minorHAnsi" w:hAnsiTheme="minorHAnsi" w:cstheme="minorHAnsi"/>
          <w:sz w:val="32"/>
          <w:szCs w:val="32"/>
        </w:rPr>
        <w:lastRenderedPageBreak/>
        <w:t>Annex 1</w:t>
      </w:r>
      <w:r w:rsidR="00157CC8">
        <w:rPr>
          <w:rFonts w:asciiTheme="minorHAnsi" w:hAnsiTheme="minorHAnsi" w:cstheme="minorHAnsi"/>
          <w:sz w:val="32"/>
          <w:szCs w:val="32"/>
        </w:rPr>
        <w:br/>
      </w:r>
      <w:r w:rsidR="00146772" w:rsidRPr="00157CC8">
        <w:rPr>
          <w:rFonts w:asciiTheme="minorHAnsi" w:hAnsiTheme="minorHAnsi" w:cstheme="minorHAnsi"/>
          <w:szCs w:val="28"/>
        </w:rPr>
        <w:t>Summary and location of Determined draft Recommendations</w:t>
      </w:r>
      <w:r w:rsidR="00146772" w:rsidRPr="00157CC8">
        <w:rPr>
          <w:rFonts w:asciiTheme="minorHAnsi" w:hAnsiTheme="minorHAnsi" w:cstheme="minorHAnsi"/>
          <w:szCs w:val="28"/>
        </w:rPr>
        <w:br/>
        <w:t xml:space="preserve">ITU-T Q.5055 (ex </w:t>
      </w:r>
      <w:proofErr w:type="gramStart"/>
      <w:r w:rsidR="00146772" w:rsidRPr="00157CC8">
        <w:rPr>
          <w:rFonts w:asciiTheme="minorHAnsi" w:hAnsiTheme="minorHAnsi" w:cstheme="minorHAnsi"/>
          <w:szCs w:val="28"/>
        </w:rPr>
        <w:t>Q.CEIR</w:t>
      </w:r>
      <w:proofErr w:type="gramEnd"/>
      <w:r w:rsidR="00146772" w:rsidRPr="00157CC8">
        <w:rPr>
          <w:rFonts w:asciiTheme="minorHAnsi" w:hAnsiTheme="minorHAnsi" w:cstheme="minorHAnsi"/>
          <w:szCs w:val="28"/>
        </w:rPr>
        <w:t>) and ITU-T Q.5056 (ex Q.FC-MCM)</w:t>
      </w:r>
    </w:p>
    <w:p w14:paraId="2B12F87C" w14:textId="3F3F74D9" w:rsidR="00146772" w:rsidRPr="00146772" w:rsidRDefault="00146772" w:rsidP="00146772">
      <w:pPr>
        <w:rPr>
          <w:rFonts w:asciiTheme="minorHAnsi" w:hAnsiTheme="minorHAnsi" w:cstheme="minorHAnsi"/>
          <w:i/>
          <w:iCs/>
          <w:sz w:val="22"/>
          <w:szCs w:val="22"/>
        </w:rPr>
      </w:pPr>
      <w:r w:rsidRPr="00146772">
        <w:rPr>
          <w:rFonts w:asciiTheme="minorHAnsi" w:hAnsiTheme="minorHAnsi" w:cstheme="minorHAnsi"/>
          <w:i/>
          <w:iCs/>
          <w:sz w:val="22"/>
          <w:szCs w:val="22"/>
        </w:rPr>
        <w:t>NOTE – Following a request at the SG11 closing plenary on 28 February 2025, Member States are also invited to provide comments, if any, regarding the use of words “legal” and “illegal” mentioned in these draft Recommendations.</w:t>
      </w:r>
    </w:p>
    <w:p w14:paraId="3E5E5078" w14:textId="2983E384" w:rsidR="00852B82" w:rsidRPr="00146772" w:rsidRDefault="007C7DA8" w:rsidP="007C7DA8">
      <w:pPr>
        <w:pStyle w:val="Heading1"/>
        <w:rPr>
          <w:rFonts w:asciiTheme="minorHAnsi" w:hAnsiTheme="minorHAnsi" w:cstheme="minorHAnsi"/>
          <w:sz w:val="22"/>
          <w:szCs w:val="22"/>
          <w:lang w:val="fr-CH"/>
        </w:rPr>
      </w:pPr>
      <w:r w:rsidRPr="00146772">
        <w:rPr>
          <w:rFonts w:asciiTheme="minorHAnsi" w:hAnsiTheme="minorHAnsi" w:cstheme="minorHAnsi"/>
          <w:sz w:val="22"/>
          <w:szCs w:val="22"/>
          <w:lang w:val="fr-CH"/>
        </w:rPr>
        <w:t>1</w:t>
      </w:r>
      <w:r w:rsidRPr="00146772">
        <w:rPr>
          <w:rFonts w:asciiTheme="minorHAnsi" w:hAnsiTheme="minorHAnsi" w:cstheme="minorHAnsi"/>
          <w:sz w:val="22"/>
          <w:szCs w:val="22"/>
          <w:lang w:val="fr-CH"/>
        </w:rPr>
        <w:tab/>
      </w:r>
      <w:r w:rsidR="00146772" w:rsidRPr="00146772">
        <w:rPr>
          <w:rFonts w:asciiTheme="minorHAnsi" w:hAnsiTheme="minorHAnsi" w:cstheme="minorHAnsi"/>
          <w:sz w:val="22"/>
          <w:szCs w:val="22"/>
          <w:lang w:val="fr-CH"/>
        </w:rPr>
        <w:t xml:space="preserve">Draft new Recommendation ITU-T Q.5055 (ex </w:t>
      </w:r>
      <w:proofErr w:type="gramStart"/>
      <w:r w:rsidR="00146772" w:rsidRPr="00146772">
        <w:rPr>
          <w:rFonts w:asciiTheme="minorHAnsi" w:hAnsiTheme="minorHAnsi" w:cstheme="minorHAnsi"/>
          <w:sz w:val="22"/>
          <w:szCs w:val="22"/>
          <w:lang w:val="fr-CH"/>
        </w:rPr>
        <w:t>Q.CEIR</w:t>
      </w:r>
      <w:proofErr w:type="gramEnd"/>
      <w:r w:rsidR="00146772" w:rsidRPr="00146772">
        <w:rPr>
          <w:rFonts w:asciiTheme="minorHAnsi" w:hAnsiTheme="minorHAnsi" w:cstheme="minorHAnsi"/>
          <w:sz w:val="22"/>
          <w:szCs w:val="22"/>
          <w:lang w:val="fr-CH"/>
        </w:rPr>
        <w:t>) [</w:t>
      </w:r>
      <w:hyperlink r:id="rId13" w:history="1">
        <w:r w:rsidR="00146772" w:rsidRPr="00146772">
          <w:rPr>
            <w:rStyle w:val="Hyperlink"/>
            <w:rFonts w:asciiTheme="minorHAnsi" w:hAnsiTheme="minorHAnsi" w:cstheme="minorHAnsi"/>
            <w:sz w:val="22"/>
            <w:szCs w:val="22"/>
            <w:lang w:val="fr-CH"/>
          </w:rPr>
          <w:t>SG11-R5</w:t>
        </w:r>
      </w:hyperlink>
      <w:r w:rsidR="00146772" w:rsidRPr="00146772">
        <w:rPr>
          <w:rFonts w:asciiTheme="minorHAnsi" w:hAnsiTheme="minorHAnsi" w:cstheme="minorHAnsi"/>
          <w:sz w:val="22"/>
          <w:szCs w:val="22"/>
          <w:lang w:val="fr-CH"/>
        </w:rPr>
        <w:t>]</w:t>
      </w:r>
    </w:p>
    <w:p w14:paraId="4341D5B3" w14:textId="7E29CA3D" w:rsidR="007C7DA8" w:rsidRPr="00146772" w:rsidRDefault="00146772">
      <w:pPr>
        <w:rPr>
          <w:rFonts w:asciiTheme="minorHAnsi" w:hAnsiTheme="minorHAnsi" w:cstheme="minorHAnsi"/>
          <w:sz w:val="22"/>
          <w:szCs w:val="22"/>
        </w:rPr>
      </w:pPr>
      <w:r w:rsidRPr="00146772">
        <w:rPr>
          <w:rFonts w:asciiTheme="minorHAnsi" w:hAnsiTheme="minorHAnsi" w:cstheme="minorHAnsi"/>
          <w:sz w:val="22"/>
          <w:szCs w:val="22"/>
        </w:rPr>
        <w:t>Technical requirement, interfaces and generic functions of a central equipment identity register (CEIR)</w:t>
      </w:r>
    </w:p>
    <w:p w14:paraId="4FB00027" w14:textId="77777777" w:rsidR="00852B82" w:rsidRPr="00146772" w:rsidRDefault="00691DAA">
      <w:pPr>
        <w:pStyle w:val="Heading2"/>
        <w:rPr>
          <w:rFonts w:asciiTheme="minorHAnsi" w:hAnsiTheme="minorHAnsi" w:cstheme="minorHAnsi"/>
          <w:sz w:val="22"/>
          <w:szCs w:val="22"/>
        </w:rPr>
      </w:pPr>
      <w:r w:rsidRPr="00146772">
        <w:rPr>
          <w:rFonts w:asciiTheme="minorHAnsi" w:hAnsiTheme="minorHAnsi" w:cstheme="minorHAnsi"/>
          <w:sz w:val="22"/>
          <w:szCs w:val="22"/>
        </w:rPr>
        <w:t>Summary</w:t>
      </w:r>
    </w:p>
    <w:p w14:paraId="47FA899D" w14:textId="77777777" w:rsidR="00146772" w:rsidRPr="00524387" w:rsidRDefault="00146772" w:rsidP="00146772">
      <w:pPr>
        <w:rPr>
          <w:color w:val="000000"/>
          <w:sz w:val="22"/>
          <w:szCs w:val="18"/>
          <w:lang w:val="en-US"/>
        </w:rPr>
      </w:pPr>
      <w:r w:rsidRPr="00524387">
        <w:rPr>
          <w:color w:val="000000"/>
          <w:sz w:val="22"/>
          <w:szCs w:val="18"/>
          <w:lang w:val="en-US"/>
        </w:rPr>
        <w:t>With the expansion of adoption of mobile communication devices, the world is facing increasing cases of mobile device theft, of international mobile equipment identity (IMEI) replication and of the use of counterfeit mobile devices. To prevent usage of such irregular devices, one of the possible actions recommended by ITU-T Q.5050, ITU-T Q.5051 and ITU-T Q.5052 is that the mobile network operator (MNO) block the irregular mobile device unique identifier in the equipment identity register (EIR) and implement a series of device control lists (such as permitted, tracked and blocked) to manage this process.</w:t>
      </w:r>
    </w:p>
    <w:p w14:paraId="717E2353" w14:textId="77777777" w:rsidR="00146772" w:rsidRPr="00524387" w:rsidRDefault="00146772" w:rsidP="00146772">
      <w:pPr>
        <w:rPr>
          <w:color w:val="000000"/>
          <w:sz w:val="22"/>
          <w:szCs w:val="18"/>
          <w:lang w:val="en-US"/>
        </w:rPr>
      </w:pPr>
      <w:r w:rsidRPr="00524387">
        <w:rPr>
          <w:color w:val="000000"/>
          <w:sz w:val="22"/>
          <w:szCs w:val="18"/>
          <w:lang w:val="en-US"/>
        </w:rPr>
        <w:t>ITU-T Q.5050, ITU-T Q.5051 and ITU-T Q.5052 also indicate the need for an irregular device to be blocked at the same time in different MNOs (within the country and also around the world) and for this the use of a central equipment identity register (CEIR) is required to consolidate and distribute the data contained on these control lists to all the connected mobile network operators (MNOs).</w:t>
      </w:r>
    </w:p>
    <w:p w14:paraId="2E02C6FD" w14:textId="0F1E1872" w:rsidR="00852B82" w:rsidRPr="00146772" w:rsidRDefault="00146772" w:rsidP="00146772">
      <w:pPr>
        <w:rPr>
          <w:rFonts w:asciiTheme="minorHAnsi" w:hAnsiTheme="minorHAnsi" w:cstheme="minorHAnsi"/>
          <w:sz w:val="22"/>
          <w:szCs w:val="22"/>
        </w:rPr>
      </w:pPr>
      <w:r w:rsidRPr="00524387">
        <w:rPr>
          <w:color w:val="000000"/>
          <w:sz w:val="22"/>
          <w:szCs w:val="18"/>
          <w:lang w:val="en-US"/>
        </w:rPr>
        <w:t xml:space="preserve">To assist the countries aiming to implement a CEIR, this Recommendation provides a detailed technical description of the CEIR system, its requirements, the interfaces and basic functions it should provide and some optional </w:t>
      </w:r>
      <w:r w:rsidRPr="00146772">
        <w:rPr>
          <w:color w:val="000000"/>
          <w:sz w:val="22"/>
          <w:szCs w:val="18"/>
          <w:lang w:val="en-US"/>
        </w:rPr>
        <w:t>features that may be used, depending on the client’s specific requirements. It also describes the different stakeholders of the CEIR system and their indented or expected roles and responsibilities.</w:t>
      </w:r>
    </w:p>
    <w:p w14:paraId="69DF9BD4" w14:textId="5DCD3145" w:rsidR="0072062B" w:rsidRPr="00CC0C6F" w:rsidRDefault="0072062B" w:rsidP="001F4FBE">
      <w:pPr>
        <w:rPr>
          <w:rFonts w:asciiTheme="minorHAnsi" w:hAnsiTheme="minorHAnsi" w:cstheme="minorHAnsi"/>
          <w:sz w:val="22"/>
          <w:szCs w:val="22"/>
        </w:rPr>
      </w:pPr>
      <w:r w:rsidRPr="00146772">
        <w:rPr>
          <w:rFonts w:asciiTheme="minorHAnsi" w:hAnsiTheme="minorHAnsi" w:cstheme="minorHAnsi"/>
          <w:sz w:val="22"/>
          <w:szCs w:val="22"/>
        </w:rPr>
        <w:t xml:space="preserve">TSB NOTE – As of </w:t>
      </w:r>
      <w:r w:rsidRPr="00CC0C6F">
        <w:rPr>
          <w:rFonts w:asciiTheme="minorHAnsi" w:hAnsiTheme="minorHAnsi" w:cstheme="minorHAnsi"/>
          <w:sz w:val="22"/>
          <w:szCs w:val="22"/>
        </w:rPr>
        <w:t>the date of this Circular, no IPR statement</w:t>
      </w:r>
      <w:r w:rsidR="00985B35" w:rsidRPr="00CC0C6F">
        <w:rPr>
          <w:rFonts w:asciiTheme="minorHAnsi" w:hAnsiTheme="minorHAnsi" w:cstheme="minorHAnsi"/>
          <w:sz w:val="22"/>
          <w:szCs w:val="22"/>
        </w:rPr>
        <w:t>s</w:t>
      </w:r>
      <w:r w:rsidRPr="00CC0C6F">
        <w:rPr>
          <w:rFonts w:asciiTheme="minorHAnsi" w:hAnsiTheme="minorHAnsi" w:cstheme="minorHAnsi"/>
          <w:sz w:val="22"/>
          <w:szCs w:val="22"/>
        </w:rPr>
        <w:t xml:space="preserve"> had been received by TSB regarding this draft text.</w:t>
      </w:r>
      <w:r w:rsidR="00ED76A0" w:rsidRPr="00CC0C6F">
        <w:rPr>
          <w:rFonts w:asciiTheme="minorHAnsi" w:hAnsiTheme="minorHAnsi" w:cstheme="minorHAnsi"/>
          <w:sz w:val="22"/>
          <w:szCs w:val="22"/>
        </w:rPr>
        <w:t xml:space="preserve"> </w:t>
      </w:r>
      <w:r w:rsidR="00985B35" w:rsidRPr="00CC0C6F">
        <w:rPr>
          <w:rFonts w:asciiTheme="minorHAnsi" w:hAnsiTheme="minorHAnsi" w:cstheme="minorHAnsi"/>
          <w:sz w:val="22"/>
          <w:szCs w:val="22"/>
        </w:rPr>
        <w:t xml:space="preserve">For </w:t>
      </w:r>
      <w:r w:rsidR="001F4FBE" w:rsidRPr="00CC0C6F">
        <w:rPr>
          <w:rFonts w:asciiTheme="minorHAnsi" w:hAnsiTheme="minorHAnsi" w:cstheme="minorHAnsi"/>
          <w:sz w:val="22"/>
          <w:szCs w:val="22"/>
        </w:rPr>
        <w:t xml:space="preserve">up-to-date </w:t>
      </w:r>
      <w:r w:rsidR="00985B35" w:rsidRPr="00CC0C6F">
        <w:rPr>
          <w:rFonts w:asciiTheme="minorHAnsi" w:hAnsiTheme="minorHAnsi" w:cstheme="minorHAnsi"/>
          <w:sz w:val="22"/>
          <w:szCs w:val="22"/>
        </w:rPr>
        <w:t xml:space="preserve">information, members are invited to consult the IPR database at </w:t>
      </w:r>
      <w:hyperlink r:id="rId14" w:history="1">
        <w:r w:rsidR="00ED76A0" w:rsidRPr="00CC0C6F">
          <w:rPr>
            <w:rStyle w:val="Hyperlink"/>
            <w:rFonts w:asciiTheme="minorHAnsi" w:hAnsiTheme="minorHAnsi" w:cstheme="minorHAnsi"/>
            <w:sz w:val="22"/>
            <w:szCs w:val="22"/>
          </w:rPr>
          <w:t>www.itu.int/ipr/</w:t>
        </w:r>
      </w:hyperlink>
      <w:r w:rsidR="00ED76A0" w:rsidRPr="00CC0C6F">
        <w:rPr>
          <w:rFonts w:asciiTheme="minorHAnsi" w:hAnsiTheme="minorHAnsi" w:cstheme="minorHAnsi"/>
          <w:sz w:val="22"/>
          <w:szCs w:val="22"/>
        </w:rPr>
        <w:t>.</w:t>
      </w:r>
    </w:p>
    <w:p w14:paraId="4269FE6A" w14:textId="12AB9311" w:rsidR="002A4977" w:rsidRDefault="007C7DA8">
      <w:pPr>
        <w:pStyle w:val="Heading1"/>
        <w:rPr>
          <w:rFonts w:asciiTheme="minorHAnsi" w:hAnsiTheme="minorHAnsi" w:cstheme="minorHAnsi"/>
          <w:sz w:val="22"/>
          <w:szCs w:val="22"/>
          <w:lang w:val="fr-FR"/>
        </w:rPr>
      </w:pPr>
      <w:r w:rsidRPr="00CC0C6F">
        <w:rPr>
          <w:rFonts w:asciiTheme="minorHAnsi" w:hAnsiTheme="minorHAnsi" w:cstheme="minorHAnsi"/>
          <w:sz w:val="22"/>
          <w:szCs w:val="22"/>
          <w:lang w:val="fr-CH"/>
        </w:rPr>
        <w:t>2</w:t>
      </w:r>
      <w:r w:rsidRPr="00CC0C6F">
        <w:rPr>
          <w:rFonts w:asciiTheme="minorHAnsi" w:hAnsiTheme="minorHAnsi" w:cstheme="minorHAnsi"/>
          <w:sz w:val="22"/>
          <w:szCs w:val="22"/>
          <w:lang w:val="fr-CH"/>
        </w:rPr>
        <w:tab/>
      </w:r>
      <w:r w:rsidR="00CC0C6F" w:rsidRPr="00CC0C6F">
        <w:rPr>
          <w:rFonts w:asciiTheme="minorHAnsi" w:hAnsiTheme="minorHAnsi" w:cstheme="minorHAnsi"/>
          <w:sz w:val="22"/>
          <w:szCs w:val="22"/>
          <w:lang w:val="fr-FR"/>
        </w:rPr>
        <w:t>Draft new Recommendation</w:t>
      </w:r>
      <w:r w:rsidR="00CC0C6F">
        <w:rPr>
          <w:rFonts w:asciiTheme="minorHAnsi" w:hAnsiTheme="minorHAnsi" w:cstheme="minorHAnsi"/>
          <w:sz w:val="22"/>
          <w:szCs w:val="22"/>
          <w:lang w:val="fr-FR"/>
        </w:rPr>
        <w:t xml:space="preserve"> ITU-T Q.5056 (</w:t>
      </w:r>
      <w:proofErr w:type="gramStart"/>
      <w:r w:rsidR="00CC0C6F">
        <w:rPr>
          <w:rFonts w:asciiTheme="minorHAnsi" w:hAnsiTheme="minorHAnsi" w:cstheme="minorHAnsi"/>
          <w:sz w:val="22"/>
          <w:szCs w:val="22"/>
          <w:lang w:val="fr-FR"/>
        </w:rPr>
        <w:t xml:space="preserve">ex </w:t>
      </w:r>
      <w:r w:rsidR="00CC0C6F" w:rsidRPr="00E67233">
        <w:rPr>
          <w:rFonts w:asciiTheme="minorHAnsi" w:hAnsiTheme="minorHAnsi" w:cstheme="minorHAnsi"/>
          <w:sz w:val="22"/>
          <w:szCs w:val="22"/>
          <w:lang w:val="fr-FR"/>
        </w:rPr>
        <w:t>Q</w:t>
      </w:r>
      <w:proofErr w:type="gramEnd"/>
      <w:r w:rsidR="00CC0C6F" w:rsidRPr="00E67233">
        <w:rPr>
          <w:rFonts w:asciiTheme="minorHAnsi" w:hAnsiTheme="minorHAnsi" w:cstheme="minorHAnsi"/>
          <w:sz w:val="22"/>
          <w:szCs w:val="22"/>
          <w:lang w:val="fr-FR"/>
        </w:rPr>
        <w:t>.FC-MCM</w:t>
      </w:r>
      <w:r w:rsidR="00CC0C6F" w:rsidRPr="00524387">
        <w:rPr>
          <w:rFonts w:asciiTheme="minorHAnsi" w:hAnsiTheme="minorHAnsi" w:cstheme="minorHAnsi"/>
          <w:sz w:val="22"/>
          <w:szCs w:val="22"/>
          <w:lang w:val="fr-FR"/>
        </w:rPr>
        <w:t>) [</w:t>
      </w:r>
      <w:hyperlink r:id="rId15" w:history="1">
        <w:r w:rsidR="00CC0C6F" w:rsidRPr="00524387">
          <w:rPr>
            <w:rStyle w:val="Hyperlink"/>
            <w:rFonts w:asciiTheme="minorHAnsi" w:hAnsiTheme="minorHAnsi" w:cstheme="minorHAnsi"/>
            <w:sz w:val="22"/>
            <w:szCs w:val="22"/>
            <w:lang w:val="fr-FR"/>
          </w:rPr>
          <w:t>SG11-R6</w:t>
        </w:r>
      </w:hyperlink>
      <w:r w:rsidR="00CC0C6F" w:rsidRPr="00524387">
        <w:rPr>
          <w:rFonts w:asciiTheme="minorHAnsi" w:hAnsiTheme="minorHAnsi" w:cstheme="minorHAnsi"/>
          <w:sz w:val="22"/>
          <w:szCs w:val="22"/>
          <w:lang w:val="fr-FR"/>
        </w:rPr>
        <w:t>]</w:t>
      </w:r>
    </w:p>
    <w:p w14:paraId="1238976B" w14:textId="77777777" w:rsidR="00CC0C6F" w:rsidRPr="00CC0C6F" w:rsidRDefault="00CC0C6F" w:rsidP="00CC0C6F">
      <w:pPr>
        <w:rPr>
          <w:rFonts w:asciiTheme="minorHAnsi" w:hAnsiTheme="minorHAnsi" w:cstheme="minorHAnsi"/>
          <w:sz w:val="22"/>
          <w:szCs w:val="22"/>
        </w:rPr>
      </w:pPr>
      <w:r w:rsidRPr="00CC0C6F">
        <w:rPr>
          <w:rFonts w:asciiTheme="minorHAnsi" w:hAnsiTheme="minorHAnsi" w:cstheme="minorHAnsi"/>
          <w:sz w:val="22"/>
          <w:szCs w:val="22"/>
        </w:rPr>
        <w:t>Framework for combating online multimedia content misappropriation</w:t>
      </w:r>
    </w:p>
    <w:p w14:paraId="2015A955" w14:textId="77777777" w:rsidR="00CC0C6F" w:rsidRDefault="00CC0C6F" w:rsidP="00CC0C6F">
      <w:pPr>
        <w:pStyle w:val="Heading2"/>
        <w:rPr>
          <w:rFonts w:asciiTheme="minorHAnsi" w:hAnsiTheme="minorHAnsi" w:cstheme="minorHAnsi"/>
          <w:sz w:val="22"/>
          <w:szCs w:val="22"/>
        </w:rPr>
      </w:pPr>
      <w:r>
        <w:rPr>
          <w:rFonts w:asciiTheme="minorHAnsi" w:hAnsiTheme="minorHAnsi" w:cstheme="minorHAnsi"/>
          <w:sz w:val="22"/>
          <w:szCs w:val="22"/>
        </w:rPr>
        <w:t>Summary</w:t>
      </w:r>
    </w:p>
    <w:p w14:paraId="7A0DE3F6" w14:textId="77777777" w:rsidR="00CC0C6F" w:rsidRPr="00524387" w:rsidRDefault="00CC0C6F" w:rsidP="00CC0C6F">
      <w:pPr>
        <w:rPr>
          <w:rFonts w:asciiTheme="minorHAnsi" w:hAnsiTheme="minorHAnsi" w:cstheme="minorHAnsi"/>
          <w:sz w:val="22"/>
          <w:szCs w:val="22"/>
        </w:rPr>
      </w:pPr>
      <w:r w:rsidRPr="00524387">
        <w:rPr>
          <w:rFonts w:asciiTheme="minorHAnsi" w:hAnsiTheme="minorHAnsi" w:cstheme="minorHAnsi"/>
          <w:sz w:val="22"/>
          <w:szCs w:val="22"/>
        </w:rPr>
        <w:t>With the expansion of connectivity and large availability of over-the-top (OTT) solutions for content delivery, the world has been facing cases of multimedia content misappropriation due to the use of tampered or malicious software or counterfeit or malicious receivers, among other possibilities.</w:t>
      </w:r>
    </w:p>
    <w:p w14:paraId="01EF5C84" w14:textId="77777777" w:rsidR="00CC0C6F" w:rsidRPr="00524387" w:rsidRDefault="00CC0C6F" w:rsidP="00CC0C6F">
      <w:pPr>
        <w:rPr>
          <w:rFonts w:asciiTheme="minorHAnsi" w:hAnsiTheme="minorHAnsi" w:cstheme="minorHAnsi"/>
          <w:sz w:val="22"/>
          <w:szCs w:val="22"/>
        </w:rPr>
      </w:pPr>
      <w:r w:rsidRPr="00524387">
        <w:rPr>
          <w:rFonts w:asciiTheme="minorHAnsi" w:hAnsiTheme="minorHAnsi" w:cstheme="minorHAnsi"/>
          <w:sz w:val="22"/>
          <w:szCs w:val="22"/>
        </w:rPr>
        <w:t>This behaviour has negative impacts for all the involved stakeholders. It generates less revenue for the content creator and distributors, less taxes to the administrations, larger infrastructure and security impacts to the network operators, wider attack surface to Internet services, and higher risks to the consumers that may have their personal data stolen or compromised, all caused by tampered or malicious software or counterfeit or malicious receivers.</w:t>
      </w:r>
    </w:p>
    <w:p w14:paraId="56BCE914" w14:textId="77777777" w:rsidR="00CC0C6F" w:rsidRPr="00524387" w:rsidRDefault="00CC0C6F" w:rsidP="00CC0C6F">
      <w:pPr>
        <w:rPr>
          <w:rFonts w:asciiTheme="minorHAnsi" w:hAnsiTheme="minorHAnsi" w:cstheme="minorHAnsi"/>
          <w:sz w:val="22"/>
          <w:szCs w:val="22"/>
        </w:rPr>
      </w:pPr>
      <w:r w:rsidRPr="00524387">
        <w:rPr>
          <w:rFonts w:asciiTheme="minorHAnsi" w:hAnsiTheme="minorHAnsi" w:cstheme="minorHAnsi"/>
          <w:sz w:val="22"/>
          <w:szCs w:val="22"/>
        </w:rPr>
        <w:t>Additionally, it is common to have content stolen in one country distributed around the globe, therefore, international collaboration between all stakeholders is required to mitigate this international digital piracy problem.</w:t>
      </w:r>
    </w:p>
    <w:p w14:paraId="284675CB" w14:textId="77777777" w:rsidR="00CC0C6F" w:rsidRPr="00524387" w:rsidRDefault="00CC0C6F" w:rsidP="00CC0C6F">
      <w:pPr>
        <w:rPr>
          <w:rFonts w:asciiTheme="minorHAnsi" w:hAnsiTheme="minorHAnsi" w:cstheme="minorHAnsi"/>
          <w:sz w:val="22"/>
          <w:szCs w:val="22"/>
        </w:rPr>
      </w:pPr>
      <w:r w:rsidRPr="00524387">
        <w:rPr>
          <w:rFonts w:asciiTheme="minorHAnsi" w:hAnsiTheme="minorHAnsi" w:cstheme="minorHAnsi"/>
          <w:sz w:val="22"/>
          <w:szCs w:val="22"/>
        </w:rPr>
        <w:t>Even though the industry has taken extensive measures to prevent this from happening, recognizing the ongoing growth of digital piracy, violation of intellectual property and its negative impacts, administrations have been trying to address this issue by adapting their regulations and procedures designed to mitigate the misappropriate distribution and use of multimedia content.</w:t>
      </w:r>
    </w:p>
    <w:p w14:paraId="3221A8D7" w14:textId="77777777" w:rsidR="00CC0C6F" w:rsidRPr="00524387" w:rsidRDefault="00CC0C6F" w:rsidP="00CC0C6F">
      <w:pPr>
        <w:rPr>
          <w:rFonts w:asciiTheme="minorHAnsi" w:hAnsiTheme="minorHAnsi" w:cstheme="minorHAnsi"/>
          <w:sz w:val="22"/>
          <w:szCs w:val="22"/>
        </w:rPr>
      </w:pPr>
      <w:r w:rsidRPr="00524387">
        <w:rPr>
          <w:rFonts w:asciiTheme="minorHAnsi" w:hAnsiTheme="minorHAnsi" w:cstheme="minorHAnsi"/>
          <w:sz w:val="22"/>
          <w:szCs w:val="22"/>
        </w:rPr>
        <w:lastRenderedPageBreak/>
        <w:t>Considering this complex scenario, there is no single solution, and a group of actions need to be taken, in a collaborative way by all the involved stakeholders.</w:t>
      </w:r>
    </w:p>
    <w:p w14:paraId="50570D81" w14:textId="77777777" w:rsidR="00CC0C6F" w:rsidRDefault="00CC0C6F" w:rsidP="00CC0C6F">
      <w:pPr>
        <w:rPr>
          <w:rFonts w:asciiTheme="minorHAnsi" w:hAnsiTheme="minorHAnsi" w:cstheme="minorHAnsi"/>
          <w:sz w:val="22"/>
          <w:szCs w:val="22"/>
        </w:rPr>
      </w:pPr>
      <w:r w:rsidRPr="00524387">
        <w:rPr>
          <w:rFonts w:asciiTheme="minorHAnsi" w:hAnsiTheme="minorHAnsi" w:cstheme="minorHAnsi"/>
          <w:sz w:val="22"/>
          <w:szCs w:val="22"/>
        </w:rPr>
        <w:t>Therefore, this Recommendation ITU-T Q.5056 aims to present a reference framework with requirements and actions that should be considered when deploying solutions to combat multimedia content misappropriation (MCM).</w:t>
      </w:r>
    </w:p>
    <w:p w14:paraId="4DD62644" w14:textId="2F245954" w:rsidR="00CC0C6F" w:rsidRPr="00CC0C6F" w:rsidRDefault="00CC0C6F" w:rsidP="00CC0C6F">
      <w:pPr>
        <w:rPr>
          <w:color w:val="000000"/>
          <w:sz w:val="22"/>
          <w:szCs w:val="18"/>
          <w:lang w:val="en-US"/>
        </w:rPr>
      </w:pPr>
      <w:r w:rsidRPr="0052189F">
        <w:rPr>
          <w:rFonts w:asciiTheme="minorHAnsi" w:hAnsiTheme="minorHAnsi" w:cstheme="minorHAnsi"/>
          <w:sz w:val="22"/>
          <w:szCs w:val="22"/>
        </w:rPr>
        <w:t xml:space="preserve">TSB NOTE – As of the date of this Circular, no IPR statements had been received by TSB regarding this draft text. For up-to-date information, members are invited to consult the IPR database at </w:t>
      </w:r>
      <w:hyperlink r:id="rId16" w:history="1">
        <w:r w:rsidRPr="0052189F">
          <w:rPr>
            <w:rStyle w:val="Hyperlink"/>
            <w:rFonts w:asciiTheme="minorHAnsi" w:hAnsiTheme="minorHAnsi" w:cstheme="minorHAnsi"/>
            <w:sz w:val="22"/>
            <w:szCs w:val="22"/>
          </w:rPr>
          <w:t>www.itu.int/ipr/</w:t>
        </w:r>
      </w:hyperlink>
      <w:r w:rsidRPr="0052189F">
        <w:rPr>
          <w:rFonts w:asciiTheme="minorHAnsi" w:hAnsiTheme="minorHAnsi" w:cstheme="minorHAnsi"/>
          <w:sz w:val="22"/>
          <w:szCs w:val="22"/>
        </w:rPr>
        <w:t>.</w:t>
      </w:r>
    </w:p>
    <w:p w14:paraId="1FC966A9" w14:textId="7E3141BD" w:rsidR="008F14F3" w:rsidRPr="00157CC8" w:rsidRDefault="009A1A66" w:rsidP="00157CC8">
      <w:pPr>
        <w:pStyle w:val="Annextitle"/>
        <w:spacing w:before="120"/>
        <w:rPr>
          <w:rFonts w:asciiTheme="minorHAnsi" w:hAnsiTheme="minorHAnsi" w:cstheme="minorHAnsi"/>
          <w:szCs w:val="28"/>
        </w:rPr>
      </w:pPr>
      <w:r w:rsidRPr="00CC0C6F">
        <w:rPr>
          <w:rFonts w:asciiTheme="minorHAnsi" w:hAnsiTheme="minorHAnsi" w:cstheme="minorHAnsi"/>
          <w:sz w:val="22"/>
          <w:szCs w:val="22"/>
          <w:highlight w:val="cyan"/>
        </w:rPr>
        <w:br w:type="page"/>
      </w:r>
      <w:r w:rsidR="00C13D40" w:rsidRPr="00157CC8">
        <w:rPr>
          <w:rFonts w:asciiTheme="minorHAnsi" w:hAnsiTheme="minorHAnsi" w:cstheme="minorHAnsi"/>
          <w:szCs w:val="28"/>
        </w:rPr>
        <w:lastRenderedPageBreak/>
        <w:t>Annex 2</w:t>
      </w:r>
      <w:r w:rsidR="00157CC8" w:rsidRPr="00157CC8">
        <w:rPr>
          <w:rFonts w:asciiTheme="minorHAnsi" w:hAnsiTheme="minorHAnsi" w:cstheme="minorHAnsi"/>
          <w:szCs w:val="28"/>
        </w:rPr>
        <w:br/>
      </w:r>
      <w:r w:rsidR="008F14F3" w:rsidRPr="00157CC8">
        <w:rPr>
          <w:rFonts w:asciiTheme="minorHAnsi" w:hAnsiTheme="minorHAnsi" w:cstheme="minorHAnsi"/>
          <w:szCs w:val="28"/>
        </w:rPr>
        <w:t xml:space="preserve">Subject: </w:t>
      </w:r>
      <w:r w:rsidR="00692261" w:rsidRPr="00157CC8">
        <w:rPr>
          <w:rFonts w:asciiTheme="minorHAnsi" w:hAnsiTheme="minorHAnsi" w:cstheme="minorHAnsi"/>
          <w:szCs w:val="28"/>
        </w:rPr>
        <w:t>Member State response</w:t>
      </w:r>
      <w:r w:rsidR="008F14F3" w:rsidRPr="00157CC8">
        <w:rPr>
          <w:rFonts w:asciiTheme="minorHAnsi" w:hAnsiTheme="minorHAnsi" w:cstheme="minorHAnsi"/>
          <w:szCs w:val="28"/>
        </w:rPr>
        <w:t xml:space="preserve"> to TSB Circular</w:t>
      </w:r>
      <w:r w:rsidR="00B36877" w:rsidRPr="00157CC8">
        <w:rPr>
          <w:rFonts w:asciiTheme="minorHAnsi" w:hAnsiTheme="minorHAnsi" w:cstheme="minorHAnsi"/>
          <w:szCs w:val="28"/>
        </w:rPr>
        <w:t xml:space="preserve"> 35</w:t>
      </w:r>
      <w:r w:rsidR="00692261" w:rsidRPr="00157CC8">
        <w:rPr>
          <w:rFonts w:asciiTheme="minorHAnsi" w:hAnsiTheme="minorHAnsi" w:cstheme="minorHAnsi"/>
          <w:szCs w:val="28"/>
        </w:rPr>
        <w:t>:</w:t>
      </w:r>
      <w:r w:rsidR="00692261" w:rsidRPr="00157CC8">
        <w:rPr>
          <w:rFonts w:asciiTheme="minorHAnsi" w:hAnsiTheme="minorHAnsi" w:cstheme="minorHAnsi"/>
          <w:szCs w:val="28"/>
        </w:rPr>
        <w:br/>
      </w:r>
      <w:r w:rsidR="0016049B" w:rsidRPr="00157CC8">
        <w:rPr>
          <w:rFonts w:asciiTheme="minorHAnsi" w:hAnsiTheme="minorHAnsi" w:cstheme="minorHAnsi"/>
          <w:szCs w:val="28"/>
        </w:rPr>
        <w:t xml:space="preserve">Consultation on </w:t>
      </w:r>
      <w:r w:rsidR="0006765F" w:rsidRPr="00157CC8">
        <w:rPr>
          <w:rFonts w:asciiTheme="minorHAnsi" w:hAnsiTheme="minorHAnsi" w:cstheme="minorHAnsi"/>
          <w:szCs w:val="28"/>
        </w:rPr>
        <w:t xml:space="preserve">Determined </w:t>
      </w:r>
      <w:r w:rsidR="0016049B" w:rsidRPr="00157CC8">
        <w:rPr>
          <w:rFonts w:asciiTheme="minorHAnsi" w:hAnsiTheme="minorHAnsi" w:cstheme="minorHAnsi"/>
          <w:szCs w:val="28"/>
        </w:rPr>
        <w:t>draft</w:t>
      </w:r>
      <w:r w:rsidR="008F14F3" w:rsidRPr="00157CC8">
        <w:rPr>
          <w:rFonts w:asciiTheme="minorHAnsi" w:hAnsiTheme="minorHAnsi" w:cstheme="minorHAnsi"/>
          <w:szCs w:val="28"/>
        </w:rPr>
        <w:t xml:space="preserve"> ITU-T</w:t>
      </w:r>
      <w:r w:rsidR="00B36877" w:rsidRPr="00157CC8">
        <w:rPr>
          <w:rFonts w:asciiTheme="minorHAnsi" w:hAnsiTheme="minorHAnsi" w:cstheme="minorHAnsi"/>
          <w:szCs w:val="28"/>
        </w:rPr>
        <w:t xml:space="preserve"> </w:t>
      </w:r>
      <w:r w:rsidR="00B36877" w:rsidRPr="00157CC8">
        <w:rPr>
          <w:color w:val="000000"/>
          <w:szCs w:val="28"/>
        </w:rPr>
        <w:t xml:space="preserve">Q.5055 (ex </w:t>
      </w:r>
      <w:proofErr w:type="gramStart"/>
      <w:r w:rsidR="00B36877" w:rsidRPr="00157CC8">
        <w:rPr>
          <w:color w:val="000000"/>
          <w:szCs w:val="28"/>
        </w:rPr>
        <w:t>Q.CEIR</w:t>
      </w:r>
      <w:proofErr w:type="gramEnd"/>
      <w:r w:rsidR="00B36877" w:rsidRPr="00157CC8">
        <w:rPr>
          <w:color w:val="000000"/>
          <w:szCs w:val="28"/>
        </w:rPr>
        <w:t>) and ITU-T Q.5056 (ex Q.FC-MCM)</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4572F7" w14:paraId="04CD5EBF" w14:textId="77777777" w:rsidTr="00780D16">
        <w:tc>
          <w:tcPr>
            <w:tcW w:w="1005" w:type="dxa"/>
            <w:shd w:val="clear" w:color="auto" w:fill="auto"/>
          </w:tcPr>
          <w:p w14:paraId="0C7435D8" w14:textId="77777777" w:rsidR="009A1A66" w:rsidRPr="004572F7" w:rsidRDefault="009A1A66" w:rsidP="001B1770">
            <w:pPr>
              <w:jc w:val="right"/>
              <w:rPr>
                <w:rFonts w:asciiTheme="minorHAnsi" w:hAnsiTheme="minorHAnsi" w:cstheme="minorHAnsi"/>
                <w:sz w:val="22"/>
                <w:szCs w:val="22"/>
              </w:rPr>
            </w:pPr>
            <w:r w:rsidRPr="004572F7">
              <w:rPr>
                <w:rFonts w:asciiTheme="minorHAnsi" w:hAnsiTheme="minorHAnsi" w:cstheme="minorHAnsi"/>
                <w:b/>
                <w:bCs/>
                <w:sz w:val="22"/>
                <w:szCs w:val="22"/>
              </w:rPr>
              <w:t>To</w:t>
            </w:r>
            <w:r w:rsidRPr="004572F7">
              <w:rPr>
                <w:rFonts w:asciiTheme="minorHAnsi" w:hAnsiTheme="minorHAnsi" w:cstheme="minorHAnsi"/>
                <w:sz w:val="22"/>
                <w:szCs w:val="22"/>
              </w:rPr>
              <w:t>:</w:t>
            </w:r>
          </w:p>
        </w:tc>
        <w:tc>
          <w:tcPr>
            <w:tcW w:w="4558" w:type="dxa"/>
            <w:tcBorders>
              <w:right w:val="single" w:sz="8" w:space="0" w:color="auto"/>
            </w:tcBorders>
            <w:shd w:val="clear" w:color="auto" w:fill="auto"/>
          </w:tcPr>
          <w:p w14:paraId="614247C7" w14:textId="77777777" w:rsidR="009A1A66" w:rsidRPr="004572F7" w:rsidRDefault="009A1A66" w:rsidP="004B50B2">
            <w:pPr>
              <w:rPr>
                <w:rFonts w:asciiTheme="minorHAnsi" w:hAnsiTheme="minorHAnsi" w:cstheme="minorHAnsi"/>
                <w:sz w:val="22"/>
                <w:szCs w:val="22"/>
              </w:rPr>
            </w:pPr>
            <w:r w:rsidRPr="004572F7">
              <w:rPr>
                <w:rFonts w:asciiTheme="minorHAnsi" w:hAnsiTheme="minorHAnsi" w:cstheme="minorHAnsi"/>
                <w:sz w:val="22"/>
                <w:szCs w:val="22"/>
              </w:rPr>
              <w:t>Director</w:t>
            </w:r>
            <w:r w:rsidR="002A4977" w:rsidRPr="004572F7">
              <w:rPr>
                <w:rFonts w:asciiTheme="minorHAnsi" w:hAnsiTheme="minorHAnsi" w:cstheme="minorHAnsi"/>
                <w:sz w:val="22"/>
                <w:szCs w:val="22"/>
              </w:rPr>
              <w:t xml:space="preserve"> of the</w:t>
            </w:r>
            <w:r w:rsidRPr="004572F7">
              <w:rPr>
                <w:rFonts w:asciiTheme="minorHAnsi" w:hAnsiTheme="minorHAnsi" w:cstheme="minorHAnsi"/>
                <w:sz w:val="22"/>
                <w:szCs w:val="22"/>
              </w:rPr>
              <w:t xml:space="preserve"> </w:t>
            </w:r>
            <w:r w:rsidR="002A4977" w:rsidRPr="004572F7">
              <w:rPr>
                <w:rFonts w:asciiTheme="minorHAnsi" w:hAnsiTheme="minorHAnsi" w:cstheme="minorHAnsi"/>
                <w:sz w:val="22"/>
                <w:szCs w:val="22"/>
              </w:rPr>
              <w:br/>
            </w:r>
            <w:r w:rsidRPr="004572F7">
              <w:rPr>
                <w:rFonts w:asciiTheme="minorHAnsi" w:hAnsiTheme="minorHAnsi" w:cstheme="minorHAnsi"/>
                <w:sz w:val="22"/>
                <w:szCs w:val="22"/>
              </w:rPr>
              <w:t>Telecommunication Standardization Bureau</w:t>
            </w:r>
            <w:r w:rsidR="00964A6B" w:rsidRPr="004572F7">
              <w:rPr>
                <w:rFonts w:asciiTheme="minorHAnsi" w:hAnsiTheme="minorHAnsi" w:cstheme="minorHAnsi"/>
                <w:sz w:val="22"/>
                <w:szCs w:val="22"/>
              </w:rPr>
              <w:t>,</w:t>
            </w:r>
          </w:p>
          <w:p w14:paraId="46C892DB" w14:textId="77777777" w:rsidR="008A779C" w:rsidRPr="00813C8F" w:rsidRDefault="008A779C" w:rsidP="008F14F3">
            <w:pPr>
              <w:spacing w:before="0"/>
              <w:rPr>
                <w:rFonts w:asciiTheme="minorHAnsi" w:hAnsiTheme="minorHAnsi" w:cstheme="minorHAnsi"/>
                <w:sz w:val="22"/>
                <w:szCs w:val="22"/>
                <w:lang w:val="fr-CH"/>
              </w:rPr>
            </w:pPr>
            <w:r w:rsidRPr="00813C8F">
              <w:rPr>
                <w:rFonts w:asciiTheme="minorHAnsi" w:hAnsiTheme="minorHAnsi" w:cstheme="minorHAnsi"/>
                <w:sz w:val="22"/>
                <w:szCs w:val="22"/>
                <w:lang w:val="fr-CH"/>
              </w:rPr>
              <w:t>International Telecommunication Union</w:t>
            </w:r>
          </w:p>
          <w:p w14:paraId="17B6B52D" w14:textId="77777777" w:rsidR="008A779C" w:rsidRPr="00813C8F" w:rsidRDefault="008A779C" w:rsidP="008F14F3">
            <w:pPr>
              <w:spacing w:before="0"/>
              <w:rPr>
                <w:rFonts w:asciiTheme="minorHAnsi" w:hAnsiTheme="minorHAnsi" w:cstheme="minorHAnsi"/>
                <w:sz w:val="22"/>
                <w:szCs w:val="22"/>
                <w:lang w:val="fr-CH"/>
              </w:rPr>
            </w:pPr>
            <w:r w:rsidRPr="00813C8F">
              <w:rPr>
                <w:rFonts w:asciiTheme="minorHAnsi" w:hAnsiTheme="minorHAnsi" w:cstheme="minorHAnsi"/>
                <w:sz w:val="22"/>
                <w:szCs w:val="22"/>
                <w:lang w:val="fr-CH"/>
              </w:rPr>
              <w:t>Place des Nations</w:t>
            </w:r>
          </w:p>
          <w:p w14:paraId="57513C1D" w14:textId="77777777" w:rsidR="008A779C" w:rsidRPr="004572F7" w:rsidRDefault="008A779C" w:rsidP="008F14F3">
            <w:pPr>
              <w:spacing w:before="0"/>
              <w:rPr>
                <w:rFonts w:asciiTheme="minorHAnsi" w:hAnsiTheme="minorHAnsi" w:cstheme="minorHAnsi"/>
                <w:sz w:val="22"/>
                <w:szCs w:val="22"/>
              </w:rPr>
            </w:pPr>
            <w:r w:rsidRPr="004572F7">
              <w:rPr>
                <w:rFonts w:asciiTheme="minorHAnsi" w:hAnsiTheme="minorHAnsi" w:cstheme="minorHAnsi"/>
                <w:sz w:val="22"/>
                <w:szCs w:val="22"/>
              </w:rPr>
              <w:t>CH 1211 Geneva 20, Switzerland</w:t>
            </w:r>
          </w:p>
        </w:tc>
        <w:tc>
          <w:tcPr>
            <w:tcW w:w="992" w:type="dxa"/>
            <w:tcBorders>
              <w:left w:val="single" w:sz="8" w:space="0" w:color="auto"/>
            </w:tcBorders>
            <w:shd w:val="clear" w:color="auto" w:fill="auto"/>
          </w:tcPr>
          <w:p w14:paraId="627C0A49" w14:textId="77777777" w:rsidR="009A1A66" w:rsidRPr="004572F7" w:rsidRDefault="009A1A66" w:rsidP="001B1770">
            <w:pPr>
              <w:jc w:val="right"/>
              <w:rPr>
                <w:rFonts w:asciiTheme="minorHAnsi" w:hAnsiTheme="minorHAnsi" w:cstheme="minorHAnsi"/>
                <w:sz w:val="22"/>
                <w:szCs w:val="22"/>
              </w:rPr>
            </w:pPr>
            <w:r w:rsidRPr="004572F7">
              <w:rPr>
                <w:rFonts w:asciiTheme="minorHAnsi" w:hAnsiTheme="minorHAnsi" w:cstheme="minorHAnsi"/>
                <w:b/>
                <w:bCs/>
                <w:sz w:val="22"/>
                <w:szCs w:val="22"/>
              </w:rPr>
              <w:t>From</w:t>
            </w:r>
            <w:r w:rsidRPr="004572F7">
              <w:rPr>
                <w:rFonts w:asciiTheme="minorHAnsi" w:hAnsiTheme="minorHAnsi" w:cstheme="minorHAnsi"/>
                <w:sz w:val="22"/>
                <w:szCs w:val="22"/>
              </w:rPr>
              <w:t>:</w:t>
            </w:r>
          </w:p>
        </w:tc>
        <w:tc>
          <w:tcPr>
            <w:tcW w:w="3402" w:type="dxa"/>
            <w:shd w:val="clear" w:color="auto" w:fill="auto"/>
          </w:tcPr>
          <w:p w14:paraId="4BA385FC" w14:textId="77777777" w:rsidR="009A1A66" w:rsidRPr="004572F7" w:rsidRDefault="008A779C" w:rsidP="009A1A66">
            <w:pPr>
              <w:rPr>
                <w:rFonts w:asciiTheme="minorHAnsi" w:hAnsiTheme="minorHAnsi" w:cstheme="minorHAnsi"/>
                <w:sz w:val="22"/>
                <w:szCs w:val="22"/>
                <w:highlight w:val="green"/>
              </w:rPr>
            </w:pPr>
            <w:r w:rsidRPr="004572F7">
              <w:rPr>
                <w:rFonts w:asciiTheme="minorHAnsi" w:hAnsiTheme="minorHAnsi" w:cstheme="minorHAnsi"/>
                <w:sz w:val="22"/>
                <w:szCs w:val="22"/>
                <w:highlight w:val="green"/>
              </w:rPr>
              <w:t>[Name]</w:t>
            </w:r>
          </w:p>
          <w:p w14:paraId="5B57EADD" w14:textId="77777777" w:rsidR="008A779C" w:rsidRPr="004572F7" w:rsidRDefault="008A779C" w:rsidP="008F14F3">
            <w:pPr>
              <w:spacing w:before="0"/>
              <w:rPr>
                <w:rFonts w:asciiTheme="minorHAnsi" w:hAnsiTheme="minorHAnsi" w:cstheme="minorHAnsi"/>
                <w:sz w:val="22"/>
                <w:szCs w:val="22"/>
                <w:highlight w:val="green"/>
              </w:rPr>
            </w:pPr>
            <w:r w:rsidRPr="004572F7">
              <w:rPr>
                <w:rFonts w:asciiTheme="minorHAnsi" w:hAnsiTheme="minorHAnsi" w:cstheme="minorHAnsi"/>
                <w:sz w:val="22"/>
                <w:szCs w:val="22"/>
                <w:highlight w:val="green"/>
              </w:rPr>
              <w:t>[Official role/title]</w:t>
            </w:r>
          </w:p>
          <w:p w14:paraId="56DA03B7" w14:textId="77777777" w:rsidR="008A779C" w:rsidRPr="004572F7" w:rsidRDefault="008A779C" w:rsidP="009B72DB">
            <w:pPr>
              <w:spacing w:before="0"/>
              <w:rPr>
                <w:rFonts w:asciiTheme="minorHAnsi" w:hAnsiTheme="minorHAnsi" w:cstheme="minorHAnsi"/>
                <w:sz w:val="22"/>
                <w:szCs w:val="22"/>
              </w:rPr>
            </w:pPr>
            <w:r w:rsidRPr="004572F7">
              <w:rPr>
                <w:rFonts w:asciiTheme="minorHAnsi" w:hAnsiTheme="minorHAnsi" w:cstheme="minorHAnsi"/>
                <w:sz w:val="22"/>
                <w:szCs w:val="22"/>
                <w:highlight w:val="green"/>
              </w:rPr>
              <w:t>[Address]</w:t>
            </w:r>
          </w:p>
        </w:tc>
      </w:tr>
      <w:tr w:rsidR="00FB2510" w:rsidRPr="004572F7" w14:paraId="1749DDF4" w14:textId="77777777" w:rsidTr="00625B58">
        <w:tc>
          <w:tcPr>
            <w:tcW w:w="1005" w:type="dxa"/>
            <w:shd w:val="clear" w:color="auto" w:fill="auto"/>
          </w:tcPr>
          <w:p w14:paraId="40C9289D" w14:textId="178CD240" w:rsidR="00FB2510" w:rsidRPr="004572F7" w:rsidRDefault="00FB2510" w:rsidP="00A432F0">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Fax</w:t>
            </w:r>
            <w:r w:rsidRPr="004572F7">
              <w:rPr>
                <w:rFonts w:asciiTheme="minorHAnsi" w:hAnsiTheme="minorHAnsi" w:cstheme="minorHAnsi"/>
                <w:sz w:val="22"/>
                <w:szCs w:val="22"/>
              </w:rPr>
              <w:t>:</w:t>
            </w:r>
          </w:p>
        </w:tc>
        <w:tc>
          <w:tcPr>
            <w:tcW w:w="4558" w:type="dxa"/>
            <w:tcBorders>
              <w:right w:val="single" w:sz="8" w:space="0" w:color="auto"/>
            </w:tcBorders>
            <w:shd w:val="clear" w:color="auto" w:fill="auto"/>
          </w:tcPr>
          <w:p w14:paraId="14AADBBC" w14:textId="4A52653C" w:rsidR="00FB2510" w:rsidRPr="004572F7" w:rsidRDefault="00FB2510" w:rsidP="00625B58">
            <w:pPr>
              <w:spacing w:before="0"/>
              <w:rPr>
                <w:rFonts w:asciiTheme="minorHAnsi" w:hAnsiTheme="minorHAnsi" w:cstheme="minorHAnsi"/>
                <w:sz w:val="22"/>
                <w:szCs w:val="22"/>
              </w:rPr>
            </w:pPr>
            <w:r w:rsidRPr="004572F7">
              <w:rPr>
                <w:rFonts w:asciiTheme="minorHAnsi" w:hAnsiTheme="minorHAnsi" w:cstheme="minorHAnsi"/>
                <w:sz w:val="22"/>
                <w:szCs w:val="22"/>
              </w:rPr>
              <w:t>+41-22-730-5853</w:t>
            </w:r>
          </w:p>
        </w:tc>
        <w:tc>
          <w:tcPr>
            <w:tcW w:w="992" w:type="dxa"/>
            <w:tcBorders>
              <w:left w:val="single" w:sz="8" w:space="0" w:color="auto"/>
            </w:tcBorders>
            <w:shd w:val="clear" w:color="auto" w:fill="auto"/>
          </w:tcPr>
          <w:p w14:paraId="4C0F6C2F" w14:textId="6AF1E19A" w:rsidR="00FB2510" w:rsidRPr="004572F7" w:rsidRDefault="00FB2510" w:rsidP="00FB2510">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Fax</w:t>
            </w:r>
            <w:r w:rsidRPr="004572F7">
              <w:rPr>
                <w:rFonts w:asciiTheme="minorHAnsi" w:hAnsiTheme="minorHAnsi" w:cstheme="minorHAnsi"/>
                <w:sz w:val="22"/>
                <w:szCs w:val="22"/>
              </w:rPr>
              <w:t>:</w:t>
            </w:r>
          </w:p>
        </w:tc>
        <w:tc>
          <w:tcPr>
            <w:tcW w:w="3402" w:type="dxa"/>
            <w:shd w:val="clear" w:color="auto" w:fill="auto"/>
          </w:tcPr>
          <w:p w14:paraId="06B63632" w14:textId="77777777" w:rsidR="00FB2510" w:rsidRPr="004572F7" w:rsidRDefault="00FB2510" w:rsidP="00625B58">
            <w:pPr>
              <w:spacing w:before="0"/>
              <w:rPr>
                <w:rFonts w:asciiTheme="minorHAnsi" w:hAnsiTheme="minorHAnsi" w:cstheme="minorHAnsi"/>
                <w:sz w:val="22"/>
                <w:szCs w:val="22"/>
              </w:rPr>
            </w:pPr>
          </w:p>
        </w:tc>
      </w:tr>
      <w:tr w:rsidR="009A1A66" w:rsidRPr="004572F7" w14:paraId="6856B33A" w14:textId="77777777" w:rsidTr="00780D16">
        <w:tc>
          <w:tcPr>
            <w:tcW w:w="1005" w:type="dxa"/>
            <w:shd w:val="clear" w:color="auto" w:fill="auto"/>
          </w:tcPr>
          <w:p w14:paraId="2260382E" w14:textId="77777777" w:rsidR="008A779C" w:rsidRPr="004572F7" w:rsidRDefault="008A779C" w:rsidP="00692261">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E</w:t>
            </w:r>
            <w:r w:rsidR="008F14F3" w:rsidRPr="004572F7">
              <w:rPr>
                <w:rFonts w:asciiTheme="minorHAnsi" w:hAnsiTheme="minorHAnsi" w:cstheme="minorHAnsi"/>
                <w:b/>
                <w:bCs/>
                <w:sz w:val="22"/>
                <w:szCs w:val="22"/>
              </w:rPr>
              <w:t>-</w:t>
            </w:r>
            <w:r w:rsidRPr="004572F7">
              <w:rPr>
                <w:rFonts w:asciiTheme="minorHAnsi" w:hAnsiTheme="minorHAnsi" w:cstheme="minorHAnsi"/>
                <w:b/>
                <w:bCs/>
                <w:sz w:val="22"/>
                <w:szCs w:val="22"/>
              </w:rPr>
              <w:t>mail</w:t>
            </w:r>
            <w:r w:rsidRPr="004572F7">
              <w:rPr>
                <w:rFonts w:asciiTheme="minorHAnsi" w:hAnsiTheme="minorHAnsi" w:cstheme="minorHAnsi"/>
                <w:sz w:val="22"/>
                <w:szCs w:val="22"/>
              </w:rPr>
              <w:t>:</w:t>
            </w:r>
          </w:p>
        </w:tc>
        <w:tc>
          <w:tcPr>
            <w:tcW w:w="4558" w:type="dxa"/>
            <w:tcBorders>
              <w:right w:val="single" w:sz="8" w:space="0" w:color="auto"/>
            </w:tcBorders>
            <w:shd w:val="clear" w:color="auto" w:fill="auto"/>
          </w:tcPr>
          <w:p w14:paraId="2DB978A8" w14:textId="77777777" w:rsidR="008A779C" w:rsidRPr="004572F7" w:rsidRDefault="008A779C" w:rsidP="00692261">
            <w:pPr>
              <w:spacing w:before="0"/>
              <w:rPr>
                <w:rFonts w:asciiTheme="minorHAnsi" w:hAnsiTheme="minorHAnsi" w:cstheme="minorHAnsi"/>
                <w:sz w:val="22"/>
                <w:szCs w:val="22"/>
              </w:rPr>
            </w:pPr>
            <w:hyperlink r:id="rId17" w:history="1">
              <w:r w:rsidRPr="004572F7">
                <w:rPr>
                  <w:rStyle w:val="Hyperlink"/>
                  <w:rFonts w:asciiTheme="minorHAnsi" w:hAnsiTheme="minorHAnsi" w:cstheme="minorHAnsi"/>
                  <w:sz w:val="22"/>
                  <w:szCs w:val="22"/>
                </w:rPr>
                <w:t>tsbdir@itu.int</w:t>
              </w:r>
            </w:hyperlink>
            <w:r w:rsidRPr="004572F7">
              <w:rPr>
                <w:rFonts w:asciiTheme="minorHAnsi" w:hAnsiTheme="minorHAnsi" w:cstheme="minorHAnsi"/>
                <w:sz w:val="22"/>
                <w:szCs w:val="22"/>
              </w:rPr>
              <w:t xml:space="preserve"> </w:t>
            </w:r>
          </w:p>
        </w:tc>
        <w:tc>
          <w:tcPr>
            <w:tcW w:w="992" w:type="dxa"/>
            <w:tcBorders>
              <w:left w:val="single" w:sz="8" w:space="0" w:color="auto"/>
            </w:tcBorders>
            <w:shd w:val="clear" w:color="auto" w:fill="auto"/>
          </w:tcPr>
          <w:p w14:paraId="75D8082F" w14:textId="77777777" w:rsidR="008A779C" w:rsidRPr="004572F7" w:rsidRDefault="008A779C" w:rsidP="00692261">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E</w:t>
            </w:r>
            <w:r w:rsidR="008F14F3" w:rsidRPr="004572F7">
              <w:rPr>
                <w:rFonts w:asciiTheme="minorHAnsi" w:hAnsiTheme="minorHAnsi" w:cstheme="minorHAnsi"/>
                <w:b/>
                <w:bCs/>
                <w:sz w:val="22"/>
                <w:szCs w:val="22"/>
              </w:rPr>
              <w:t>-</w:t>
            </w:r>
            <w:r w:rsidRPr="004572F7">
              <w:rPr>
                <w:rFonts w:asciiTheme="minorHAnsi" w:hAnsiTheme="minorHAnsi" w:cstheme="minorHAnsi"/>
                <w:b/>
                <w:bCs/>
                <w:sz w:val="22"/>
                <w:szCs w:val="22"/>
              </w:rPr>
              <w:t>mail</w:t>
            </w:r>
            <w:r w:rsidRPr="004572F7">
              <w:rPr>
                <w:rFonts w:asciiTheme="minorHAnsi" w:hAnsiTheme="minorHAnsi" w:cstheme="minorHAnsi"/>
                <w:sz w:val="22"/>
                <w:szCs w:val="22"/>
              </w:rPr>
              <w:t>:</w:t>
            </w:r>
          </w:p>
        </w:tc>
        <w:tc>
          <w:tcPr>
            <w:tcW w:w="3402" w:type="dxa"/>
            <w:shd w:val="clear" w:color="auto" w:fill="auto"/>
          </w:tcPr>
          <w:p w14:paraId="7BBEF8AB" w14:textId="77777777" w:rsidR="009A1A66" w:rsidRPr="004572F7" w:rsidRDefault="009A1A66" w:rsidP="00692261">
            <w:pPr>
              <w:spacing w:before="0"/>
              <w:rPr>
                <w:rFonts w:asciiTheme="minorHAnsi" w:hAnsiTheme="minorHAnsi" w:cstheme="minorHAnsi"/>
                <w:sz w:val="22"/>
                <w:szCs w:val="22"/>
              </w:rPr>
            </w:pPr>
          </w:p>
        </w:tc>
      </w:tr>
      <w:tr w:rsidR="009A1A66" w:rsidRPr="004572F7" w14:paraId="4BE29F93" w14:textId="77777777" w:rsidTr="00780D16">
        <w:tc>
          <w:tcPr>
            <w:tcW w:w="1005" w:type="dxa"/>
            <w:shd w:val="clear" w:color="auto" w:fill="auto"/>
          </w:tcPr>
          <w:p w14:paraId="6126A2B1" w14:textId="77777777" w:rsidR="009A1A66" w:rsidRPr="004572F7" w:rsidRDefault="009A1A66" w:rsidP="00692261">
            <w:pPr>
              <w:spacing w:before="0"/>
              <w:jc w:val="right"/>
              <w:rPr>
                <w:rFonts w:asciiTheme="minorHAnsi" w:hAnsiTheme="minorHAnsi" w:cstheme="minorHAnsi"/>
                <w:sz w:val="22"/>
                <w:szCs w:val="22"/>
              </w:rPr>
            </w:pPr>
          </w:p>
        </w:tc>
        <w:tc>
          <w:tcPr>
            <w:tcW w:w="4558" w:type="dxa"/>
            <w:tcBorders>
              <w:right w:val="single" w:sz="8" w:space="0" w:color="auto"/>
            </w:tcBorders>
            <w:shd w:val="clear" w:color="auto" w:fill="auto"/>
          </w:tcPr>
          <w:p w14:paraId="223C4C59" w14:textId="77777777" w:rsidR="009A1A66" w:rsidRPr="004572F7" w:rsidRDefault="009A1A66" w:rsidP="00692261">
            <w:pPr>
              <w:spacing w:before="0"/>
              <w:rPr>
                <w:rFonts w:asciiTheme="minorHAnsi" w:hAnsiTheme="minorHAnsi" w:cstheme="minorHAnsi"/>
                <w:sz w:val="22"/>
                <w:szCs w:val="22"/>
              </w:rPr>
            </w:pPr>
          </w:p>
        </w:tc>
        <w:tc>
          <w:tcPr>
            <w:tcW w:w="992" w:type="dxa"/>
            <w:tcBorders>
              <w:left w:val="single" w:sz="8" w:space="0" w:color="auto"/>
            </w:tcBorders>
            <w:shd w:val="clear" w:color="auto" w:fill="auto"/>
          </w:tcPr>
          <w:p w14:paraId="7E49C952" w14:textId="77777777" w:rsidR="009A1A66" w:rsidRPr="004572F7" w:rsidRDefault="008A779C" w:rsidP="00692261">
            <w:pPr>
              <w:spacing w:before="0"/>
              <w:jc w:val="right"/>
              <w:rPr>
                <w:rFonts w:asciiTheme="minorHAnsi" w:hAnsiTheme="minorHAnsi" w:cstheme="minorHAnsi"/>
                <w:sz w:val="22"/>
                <w:szCs w:val="22"/>
              </w:rPr>
            </w:pPr>
            <w:r w:rsidRPr="004572F7">
              <w:rPr>
                <w:rFonts w:asciiTheme="minorHAnsi" w:hAnsiTheme="minorHAnsi" w:cstheme="minorHAnsi"/>
                <w:b/>
                <w:bCs/>
                <w:sz w:val="22"/>
                <w:szCs w:val="22"/>
              </w:rPr>
              <w:t>Date</w:t>
            </w:r>
            <w:r w:rsidRPr="004572F7">
              <w:rPr>
                <w:rFonts w:asciiTheme="minorHAnsi" w:hAnsiTheme="minorHAnsi" w:cstheme="minorHAnsi"/>
                <w:sz w:val="22"/>
                <w:szCs w:val="22"/>
              </w:rPr>
              <w:t>:</w:t>
            </w:r>
          </w:p>
        </w:tc>
        <w:tc>
          <w:tcPr>
            <w:tcW w:w="3402" w:type="dxa"/>
            <w:shd w:val="clear" w:color="auto" w:fill="auto"/>
          </w:tcPr>
          <w:p w14:paraId="6FBD4A91" w14:textId="77777777" w:rsidR="009A1A66" w:rsidRPr="004572F7" w:rsidRDefault="0018632F" w:rsidP="00692261">
            <w:pPr>
              <w:spacing w:before="0"/>
              <w:rPr>
                <w:rFonts w:asciiTheme="minorHAnsi" w:hAnsiTheme="minorHAnsi" w:cstheme="minorHAnsi"/>
                <w:sz w:val="22"/>
                <w:szCs w:val="22"/>
              </w:rPr>
            </w:pPr>
            <w:r w:rsidRPr="004572F7">
              <w:rPr>
                <w:rFonts w:asciiTheme="minorHAnsi" w:hAnsiTheme="minorHAnsi" w:cstheme="minorHAnsi"/>
                <w:sz w:val="22"/>
                <w:szCs w:val="22"/>
                <w:highlight w:val="green"/>
              </w:rPr>
              <w:t xml:space="preserve">[Place,] </w:t>
            </w:r>
            <w:r w:rsidR="008A779C" w:rsidRPr="004572F7">
              <w:rPr>
                <w:rFonts w:asciiTheme="minorHAnsi" w:hAnsiTheme="minorHAnsi" w:cstheme="minorHAnsi"/>
                <w:sz w:val="22"/>
                <w:szCs w:val="22"/>
                <w:highlight w:val="green"/>
              </w:rPr>
              <w:t>[Date]</w:t>
            </w:r>
          </w:p>
        </w:tc>
      </w:tr>
    </w:tbl>
    <w:p w14:paraId="5010B0D4" w14:textId="77777777" w:rsidR="00C51F4B" w:rsidRPr="004572F7" w:rsidRDefault="00C51F4B" w:rsidP="008F14F3">
      <w:pPr>
        <w:spacing w:before="360"/>
        <w:rPr>
          <w:rFonts w:asciiTheme="minorHAnsi" w:hAnsiTheme="minorHAnsi" w:cstheme="minorHAnsi"/>
          <w:sz w:val="22"/>
          <w:szCs w:val="22"/>
        </w:rPr>
      </w:pPr>
      <w:r w:rsidRPr="004572F7">
        <w:rPr>
          <w:rFonts w:asciiTheme="minorHAnsi" w:hAnsiTheme="minorHAnsi" w:cstheme="minorHAnsi"/>
          <w:sz w:val="22"/>
          <w:szCs w:val="22"/>
        </w:rPr>
        <w:t xml:space="preserve">Dear </w:t>
      </w:r>
      <w:r w:rsidR="00964A6B" w:rsidRPr="004572F7">
        <w:rPr>
          <w:rFonts w:asciiTheme="minorHAnsi" w:hAnsiTheme="minorHAnsi" w:cstheme="minorHAnsi"/>
          <w:sz w:val="22"/>
          <w:szCs w:val="22"/>
        </w:rPr>
        <w:t>Sir/Madam</w:t>
      </w:r>
      <w:r w:rsidR="00692261" w:rsidRPr="004572F7">
        <w:rPr>
          <w:rFonts w:asciiTheme="minorHAnsi" w:hAnsiTheme="minorHAnsi" w:cstheme="minorHAnsi"/>
          <w:sz w:val="22"/>
          <w:szCs w:val="22"/>
        </w:rPr>
        <w:t>,</w:t>
      </w:r>
    </w:p>
    <w:p w14:paraId="2B5C9A78" w14:textId="6F0E0252" w:rsidR="00C51F4B" w:rsidRPr="004572F7" w:rsidRDefault="006D7724" w:rsidP="00CC0C6F">
      <w:pPr>
        <w:spacing w:after="120"/>
        <w:rPr>
          <w:rFonts w:asciiTheme="minorHAnsi" w:hAnsiTheme="minorHAnsi" w:cstheme="minorHAnsi"/>
          <w:sz w:val="22"/>
          <w:szCs w:val="22"/>
        </w:rPr>
      </w:pPr>
      <w:r w:rsidRPr="004572F7">
        <w:rPr>
          <w:rFonts w:asciiTheme="minorHAnsi" w:hAnsiTheme="minorHAnsi" w:cstheme="minorHAnsi"/>
          <w:sz w:val="22"/>
          <w:szCs w:val="22"/>
        </w:rPr>
        <w:t>With respect to the</w:t>
      </w:r>
      <w:r w:rsidR="0016049B" w:rsidRPr="004572F7">
        <w:rPr>
          <w:rFonts w:asciiTheme="minorHAnsi" w:hAnsiTheme="minorHAnsi" w:cstheme="minorHAnsi"/>
          <w:sz w:val="22"/>
          <w:szCs w:val="22"/>
        </w:rPr>
        <w:t xml:space="preserve"> Member State consultation on the</w:t>
      </w:r>
      <w:r w:rsidRPr="004572F7">
        <w:rPr>
          <w:rFonts w:asciiTheme="minorHAnsi" w:hAnsiTheme="minorHAnsi" w:cstheme="minorHAnsi"/>
          <w:sz w:val="22"/>
          <w:szCs w:val="22"/>
        </w:rPr>
        <w:t xml:space="preserve"> </w:t>
      </w:r>
      <w:r w:rsidR="0006765F" w:rsidRPr="004572F7">
        <w:rPr>
          <w:rFonts w:asciiTheme="minorHAnsi" w:hAnsiTheme="minorHAnsi" w:cstheme="minorHAnsi"/>
          <w:sz w:val="22"/>
          <w:szCs w:val="22"/>
        </w:rPr>
        <w:t xml:space="preserve">Determined </w:t>
      </w:r>
      <w:r w:rsidRPr="00CC0C6F">
        <w:rPr>
          <w:rFonts w:asciiTheme="minorHAnsi" w:hAnsiTheme="minorHAnsi" w:cstheme="minorHAnsi"/>
          <w:sz w:val="22"/>
          <w:szCs w:val="22"/>
        </w:rPr>
        <w:t>draft</w:t>
      </w:r>
      <w:r w:rsidR="0016049B" w:rsidRPr="00CC0C6F">
        <w:rPr>
          <w:rFonts w:asciiTheme="minorHAnsi" w:hAnsiTheme="minorHAnsi" w:cstheme="minorHAnsi"/>
          <w:sz w:val="22"/>
          <w:szCs w:val="22"/>
        </w:rPr>
        <w:t xml:space="preserve"> </w:t>
      </w:r>
      <w:r w:rsidRPr="00CC0C6F">
        <w:rPr>
          <w:rFonts w:asciiTheme="minorHAnsi" w:hAnsiTheme="minorHAnsi" w:cstheme="minorHAnsi"/>
          <w:sz w:val="22"/>
          <w:szCs w:val="22"/>
        </w:rPr>
        <w:t>texts listed</w:t>
      </w:r>
      <w:r w:rsidRPr="004572F7">
        <w:rPr>
          <w:rFonts w:asciiTheme="minorHAnsi" w:hAnsiTheme="minorHAnsi" w:cstheme="minorHAnsi"/>
          <w:sz w:val="22"/>
          <w:szCs w:val="22"/>
        </w:rPr>
        <w:t xml:space="preserve"> in </w:t>
      </w:r>
      <w:r w:rsidR="00C51F4B" w:rsidRPr="004572F7">
        <w:rPr>
          <w:rFonts w:asciiTheme="minorHAnsi" w:hAnsiTheme="minorHAnsi" w:cstheme="minorHAnsi"/>
          <w:sz w:val="22"/>
          <w:szCs w:val="22"/>
        </w:rPr>
        <w:t>TSB Circular</w:t>
      </w:r>
      <w:r w:rsidR="00CC0C6F">
        <w:rPr>
          <w:rFonts w:asciiTheme="minorHAnsi" w:hAnsiTheme="minorHAnsi" w:cstheme="minorHAnsi"/>
          <w:sz w:val="22"/>
          <w:szCs w:val="22"/>
        </w:rPr>
        <w:t xml:space="preserve"> 35</w:t>
      </w:r>
      <w:r w:rsidR="00964A6B" w:rsidRPr="004572F7">
        <w:rPr>
          <w:rFonts w:asciiTheme="minorHAnsi" w:hAnsiTheme="minorHAnsi" w:cstheme="minorHAnsi"/>
          <w:sz w:val="22"/>
          <w:szCs w:val="22"/>
        </w:rPr>
        <w:t xml:space="preserve">, </w:t>
      </w:r>
      <w:r w:rsidR="008F14F3" w:rsidRPr="004572F7">
        <w:rPr>
          <w:rFonts w:asciiTheme="minorHAnsi" w:hAnsiTheme="minorHAnsi" w:cstheme="minorHAnsi"/>
          <w:sz w:val="22"/>
          <w:szCs w:val="22"/>
        </w:rPr>
        <w:t>I would like to advise you of the opinion of</w:t>
      </w:r>
      <w:r w:rsidR="00C51F4B" w:rsidRPr="004572F7">
        <w:rPr>
          <w:rFonts w:asciiTheme="minorHAnsi" w:hAnsiTheme="minorHAnsi" w:cstheme="minorHAnsi"/>
          <w:sz w:val="22"/>
          <w:szCs w:val="22"/>
        </w:rPr>
        <w:t xml:space="preserve"> th</w:t>
      </w:r>
      <w:r w:rsidR="009B72DB" w:rsidRPr="004572F7">
        <w:rPr>
          <w:rFonts w:asciiTheme="minorHAnsi" w:hAnsiTheme="minorHAnsi" w:cstheme="minorHAnsi"/>
          <w:sz w:val="22"/>
          <w:szCs w:val="22"/>
        </w:rPr>
        <w:t>is</w:t>
      </w:r>
      <w:r w:rsidR="00C51F4B" w:rsidRPr="004572F7">
        <w:rPr>
          <w:rFonts w:asciiTheme="minorHAnsi" w:hAnsiTheme="minorHAnsi" w:cstheme="minorHAnsi"/>
          <w:sz w:val="22"/>
          <w:szCs w:val="22"/>
        </w:rPr>
        <w:t xml:space="preserve"> Administration</w:t>
      </w:r>
      <w:r w:rsidR="008F14F3" w:rsidRPr="004572F7">
        <w:rPr>
          <w:rFonts w:asciiTheme="minorHAnsi" w:hAnsiTheme="minorHAnsi" w:cstheme="minorHAnsi"/>
          <w:sz w:val="22"/>
          <w:szCs w:val="22"/>
        </w:rPr>
        <w:t>, which is set out in the table below</w:t>
      </w:r>
      <w:r w:rsidRPr="004572F7">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567"/>
      </w:tblGrid>
      <w:tr w:rsidR="00CC0C6F" w:rsidRPr="006A6A88" w14:paraId="14AA6CEB" w14:textId="77777777" w:rsidTr="00A4483D">
        <w:trPr>
          <w:tblHeader/>
        </w:trPr>
        <w:tc>
          <w:tcPr>
            <w:tcW w:w="2067" w:type="dxa"/>
            <w:shd w:val="clear" w:color="auto" w:fill="auto"/>
            <w:vAlign w:val="center"/>
          </w:tcPr>
          <w:p w14:paraId="06BF3243" w14:textId="77777777" w:rsidR="00CC0C6F" w:rsidRPr="006A6A88" w:rsidRDefault="00CC0C6F" w:rsidP="00A4483D">
            <w:pPr>
              <w:spacing w:after="120"/>
              <w:jc w:val="center"/>
              <w:rPr>
                <w:rFonts w:asciiTheme="minorHAnsi" w:hAnsiTheme="minorHAnsi" w:cstheme="minorHAnsi"/>
                <w:b/>
                <w:bCs/>
                <w:sz w:val="21"/>
                <w:szCs w:val="21"/>
                <w:lang w:val="en-US"/>
              </w:rPr>
            </w:pPr>
          </w:p>
        </w:tc>
        <w:tc>
          <w:tcPr>
            <w:tcW w:w="7652" w:type="dxa"/>
            <w:shd w:val="clear" w:color="auto" w:fill="auto"/>
            <w:vAlign w:val="center"/>
          </w:tcPr>
          <w:p w14:paraId="6FF7E8C9" w14:textId="77777777" w:rsidR="00CC0C6F" w:rsidRPr="006A6A88" w:rsidRDefault="00CC0C6F" w:rsidP="00A4483D">
            <w:pPr>
              <w:tabs>
                <w:tab w:val="clear" w:pos="794"/>
                <w:tab w:val="clear" w:pos="1191"/>
                <w:tab w:val="clear" w:pos="1588"/>
                <w:tab w:val="clear" w:pos="1985"/>
              </w:tabs>
              <w:spacing w:after="120"/>
              <w:ind w:left="939" w:hanging="459"/>
              <w:jc w:val="center"/>
              <w:rPr>
                <w:rFonts w:asciiTheme="minorHAnsi" w:hAnsiTheme="minorHAnsi" w:cstheme="minorHAnsi"/>
                <w:b/>
                <w:bCs/>
                <w:sz w:val="21"/>
                <w:szCs w:val="21"/>
              </w:rPr>
            </w:pPr>
            <w:r w:rsidRPr="006A6A88">
              <w:rPr>
                <w:rFonts w:asciiTheme="minorHAnsi" w:hAnsiTheme="minorHAnsi" w:cstheme="minorHAnsi"/>
                <w:b/>
                <w:bCs/>
                <w:sz w:val="21"/>
                <w:szCs w:val="21"/>
              </w:rPr>
              <w:t>Select one of the two boxes</w:t>
            </w:r>
          </w:p>
        </w:tc>
      </w:tr>
      <w:tr w:rsidR="00CC0C6F" w:rsidRPr="006A6A88" w14:paraId="49A61508" w14:textId="77777777" w:rsidTr="00A4483D">
        <w:trPr>
          <w:trHeight w:val="1484"/>
        </w:trPr>
        <w:tc>
          <w:tcPr>
            <w:tcW w:w="2067" w:type="dxa"/>
            <w:vMerge w:val="restart"/>
            <w:shd w:val="clear" w:color="auto" w:fill="auto"/>
            <w:vAlign w:val="center"/>
          </w:tcPr>
          <w:p w14:paraId="69213D9F" w14:textId="1FFFD04C" w:rsidR="00CC0C6F" w:rsidRPr="00B70A4D" w:rsidRDefault="00CC0C6F" w:rsidP="00A4483D">
            <w:pPr>
              <w:spacing w:before="60" w:after="60"/>
              <w:jc w:val="center"/>
              <w:rPr>
                <w:rFonts w:asciiTheme="minorHAnsi" w:hAnsiTheme="minorHAnsi" w:cstheme="minorHAnsi"/>
                <w:b/>
                <w:bCs/>
                <w:sz w:val="21"/>
                <w:szCs w:val="21"/>
                <w:lang w:val="fr-CH"/>
              </w:rPr>
            </w:pPr>
            <w:r w:rsidRPr="00E67233">
              <w:rPr>
                <w:rFonts w:asciiTheme="minorHAnsi" w:hAnsiTheme="minorHAnsi" w:cstheme="minorHAnsi"/>
                <w:b/>
                <w:bCs/>
                <w:sz w:val="21"/>
                <w:szCs w:val="21"/>
                <w:lang w:val="fr-CH"/>
              </w:rPr>
              <w:t>Draft new</w:t>
            </w:r>
            <w:r w:rsidRPr="00E67233">
              <w:rPr>
                <w:rFonts w:asciiTheme="minorHAnsi" w:hAnsiTheme="minorHAnsi" w:cstheme="minorHAnsi"/>
                <w:b/>
                <w:bCs/>
                <w:sz w:val="21"/>
                <w:szCs w:val="21"/>
                <w:lang w:val="fr-CH"/>
              </w:rPr>
              <w:br/>
              <w:t>Recommendation</w:t>
            </w:r>
            <w:r w:rsidRPr="00E67233">
              <w:rPr>
                <w:rFonts w:asciiTheme="minorHAnsi" w:hAnsiTheme="minorHAnsi" w:cstheme="minorHAnsi"/>
                <w:b/>
                <w:bCs/>
                <w:sz w:val="21"/>
                <w:szCs w:val="21"/>
                <w:lang w:val="fr-CH"/>
              </w:rPr>
              <w:br/>
              <w:t>ITU-T Q.5055</w:t>
            </w:r>
            <w:r>
              <w:rPr>
                <w:rFonts w:asciiTheme="minorHAnsi" w:hAnsiTheme="minorHAnsi" w:cstheme="minorHAnsi"/>
                <w:b/>
                <w:bCs/>
                <w:sz w:val="21"/>
                <w:szCs w:val="21"/>
                <w:lang w:val="fr-CH"/>
              </w:rPr>
              <w:br/>
            </w:r>
            <w:r w:rsidRPr="00E67233">
              <w:rPr>
                <w:rFonts w:asciiTheme="minorHAnsi" w:hAnsiTheme="minorHAnsi" w:cstheme="minorHAnsi"/>
                <w:b/>
                <w:bCs/>
                <w:sz w:val="21"/>
                <w:szCs w:val="21"/>
                <w:lang w:val="fr-CH"/>
              </w:rPr>
              <w:t>(</w:t>
            </w:r>
            <w:r>
              <w:rPr>
                <w:rFonts w:asciiTheme="minorHAnsi" w:hAnsiTheme="minorHAnsi" w:cstheme="minorHAnsi"/>
                <w:b/>
                <w:bCs/>
                <w:sz w:val="21"/>
                <w:szCs w:val="21"/>
                <w:lang w:val="fr-CH"/>
              </w:rPr>
              <w:t xml:space="preserve">ex </w:t>
            </w:r>
            <w:proofErr w:type="gramStart"/>
            <w:r w:rsidRPr="00B70A4D">
              <w:rPr>
                <w:rFonts w:asciiTheme="minorHAnsi" w:hAnsiTheme="minorHAnsi" w:cstheme="minorHAnsi"/>
                <w:b/>
                <w:bCs/>
                <w:sz w:val="21"/>
                <w:szCs w:val="21"/>
                <w:lang w:val="fr-CH"/>
              </w:rPr>
              <w:t>Q.CEIR</w:t>
            </w:r>
            <w:proofErr w:type="gramEnd"/>
            <w:r w:rsidRPr="00B70A4D">
              <w:rPr>
                <w:rFonts w:asciiTheme="minorHAnsi" w:hAnsiTheme="minorHAnsi" w:cstheme="minorHAnsi"/>
                <w:b/>
                <w:bCs/>
                <w:sz w:val="21"/>
                <w:szCs w:val="21"/>
                <w:lang w:val="fr-CH"/>
              </w:rPr>
              <w:t>)</w:t>
            </w:r>
          </w:p>
        </w:tc>
        <w:tc>
          <w:tcPr>
            <w:tcW w:w="7652" w:type="dxa"/>
            <w:shd w:val="clear" w:color="auto" w:fill="auto"/>
            <w:vAlign w:val="center"/>
          </w:tcPr>
          <w:p w14:paraId="3B45FD30" w14:textId="77777777" w:rsidR="00CC0C6F" w:rsidRPr="006A6A88" w:rsidRDefault="00CC0C6F" w:rsidP="00A4483D">
            <w:pPr>
              <w:tabs>
                <w:tab w:val="clear" w:pos="794"/>
                <w:tab w:val="clear" w:pos="1191"/>
                <w:tab w:val="clear" w:pos="1588"/>
                <w:tab w:val="clear" w:pos="1985"/>
              </w:tabs>
              <w:spacing w:before="60" w:after="60"/>
              <w:ind w:left="45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Pr="006A6A88">
              <w:rPr>
                <w:rFonts w:asciiTheme="minorHAnsi" w:hAnsiTheme="minorHAnsi" w:cstheme="minorHAnsi"/>
                <w:sz w:val="21"/>
                <w:szCs w:val="21"/>
              </w:rPr>
            </w:r>
            <w:r w:rsidRPr="006A6A88">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r>
            <w:r w:rsidRPr="006A6A88">
              <w:rPr>
                <w:rFonts w:asciiTheme="minorHAnsi" w:hAnsiTheme="minorHAnsi" w:cstheme="minorHAnsi"/>
                <w:b/>
                <w:bCs/>
                <w:sz w:val="21"/>
                <w:szCs w:val="21"/>
              </w:rPr>
              <w:t>assigns authority</w:t>
            </w:r>
            <w:r w:rsidRPr="006A6A88">
              <w:rPr>
                <w:rFonts w:asciiTheme="minorHAnsi" w:hAnsiTheme="minorHAnsi" w:cstheme="minorHAnsi"/>
                <w:sz w:val="21"/>
                <w:szCs w:val="21"/>
              </w:rPr>
              <w:t xml:space="preserve"> to Study Group 1</w:t>
            </w:r>
            <w:r>
              <w:rPr>
                <w:rFonts w:asciiTheme="minorHAnsi" w:hAnsiTheme="minorHAnsi" w:cstheme="minorHAnsi"/>
                <w:sz w:val="21"/>
                <w:szCs w:val="21"/>
              </w:rPr>
              <w:t>1</w:t>
            </w:r>
            <w:r w:rsidRPr="006A6A88">
              <w:rPr>
                <w:rFonts w:asciiTheme="minorHAnsi" w:hAnsiTheme="minorHAnsi" w:cstheme="minorHAnsi"/>
                <w:sz w:val="21"/>
                <w:szCs w:val="21"/>
              </w:rPr>
              <w:t xml:space="preserve"> to consider this text for approval</w:t>
            </w:r>
            <w:r>
              <w:rPr>
                <w:rFonts w:asciiTheme="minorHAnsi" w:hAnsiTheme="minorHAnsi" w:cstheme="minorHAnsi"/>
                <w:sz w:val="21"/>
                <w:szCs w:val="21"/>
              </w:rPr>
              <w:br/>
            </w:r>
            <w:r w:rsidRPr="006A6A88">
              <w:rPr>
                <w:rFonts w:asciiTheme="minorHAnsi" w:hAnsiTheme="minorHAnsi" w:cstheme="minorHAnsi"/>
                <w:sz w:val="21"/>
                <w:szCs w:val="21"/>
              </w:rPr>
              <w:t>(in which case, select one of the two options):</w:t>
            </w:r>
          </w:p>
          <w:p w14:paraId="070F0105" w14:textId="77777777" w:rsidR="00CC0C6F" w:rsidRPr="006A6A88" w:rsidRDefault="00CC0C6F" w:rsidP="00A4483D">
            <w:pPr>
              <w:tabs>
                <w:tab w:val="clear" w:pos="794"/>
                <w:tab w:val="clear" w:pos="1191"/>
                <w:tab w:val="clear" w:pos="1588"/>
                <w:tab w:val="clear" w:pos="1985"/>
              </w:tabs>
              <w:spacing w:before="60" w:after="60"/>
              <w:ind w:left="93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Pr="006A6A88">
              <w:rPr>
                <w:rFonts w:asciiTheme="minorHAnsi" w:hAnsiTheme="minorHAnsi" w:cstheme="minorHAnsi"/>
                <w:sz w:val="21"/>
                <w:szCs w:val="21"/>
              </w:rPr>
            </w:r>
            <w:r w:rsidRPr="006A6A88">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t>No comments or suggested changes</w:t>
            </w:r>
          </w:p>
          <w:p w14:paraId="65A6C37A" w14:textId="77777777" w:rsidR="00CC0C6F" w:rsidRPr="006A6A88" w:rsidRDefault="00CC0C6F" w:rsidP="00A4483D">
            <w:pPr>
              <w:tabs>
                <w:tab w:val="clear" w:pos="794"/>
                <w:tab w:val="clear" w:pos="1191"/>
                <w:tab w:val="clear" w:pos="1588"/>
                <w:tab w:val="clear" w:pos="1985"/>
              </w:tabs>
              <w:spacing w:before="60" w:after="60"/>
              <w:ind w:left="93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Pr="006A6A88">
              <w:rPr>
                <w:rFonts w:asciiTheme="minorHAnsi" w:hAnsiTheme="minorHAnsi" w:cstheme="minorHAnsi"/>
                <w:sz w:val="21"/>
                <w:szCs w:val="21"/>
              </w:rPr>
            </w:r>
            <w:r w:rsidRPr="006A6A88">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t>Comments and suggested changes are attached</w:t>
            </w:r>
          </w:p>
        </w:tc>
      </w:tr>
      <w:tr w:rsidR="00CC0C6F" w:rsidRPr="006A6A88" w14:paraId="04C2ACD5" w14:textId="77777777" w:rsidTr="00A4483D">
        <w:trPr>
          <w:trHeight w:val="1106"/>
        </w:trPr>
        <w:tc>
          <w:tcPr>
            <w:tcW w:w="2067" w:type="dxa"/>
            <w:vMerge/>
            <w:shd w:val="clear" w:color="auto" w:fill="auto"/>
            <w:vAlign w:val="center"/>
          </w:tcPr>
          <w:p w14:paraId="0381BB76" w14:textId="77777777" w:rsidR="00CC0C6F" w:rsidRPr="006A6A88" w:rsidRDefault="00CC0C6F" w:rsidP="00A4483D">
            <w:pPr>
              <w:spacing w:before="60" w:after="60"/>
              <w:jc w:val="center"/>
              <w:rPr>
                <w:rFonts w:asciiTheme="minorHAnsi" w:hAnsiTheme="minorHAnsi" w:cstheme="minorHAnsi"/>
                <w:b/>
                <w:bCs/>
                <w:sz w:val="21"/>
                <w:szCs w:val="21"/>
              </w:rPr>
            </w:pPr>
          </w:p>
        </w:tc>
        <w:tc>
          <w:tcPr>
            <w:tcW w:w="7652" w:type="dxa"/>
            <w:shd w:val="clear" w:color="auto" w:fill="auto"/>
            <w:vAlign w:val="center"/>
          </w:tcPr>
          <w:p w14:paraId="23015265" w14:textId="77777777" w:rsidR="00CC0C6F" w:rsidRPr="006A6A88" w:rsidRDefault="00CC0C6F" w:rsidP="00A4483D">
            <w:pPr>
              <w:tabs>
                <w:tab w:val="clear" w:pos="794"/>
                <w:tab w:val="clear" w:pos="1191"/>
                <w:tab w:val="clear" w:pos="1588"/>
                <w:tab w:val="clear" w:pos="1985"/>
                <w:tab w:val="left" w:pos="250"/>
              </w:tabs>
              <w:spacing w:before="60" w:after="60"/>
              <w:ind w:left="45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Pr="006A6A88">
              <w:rPr>
                <w:rFonts w:asciiTheme="minorHAnsi" w:hAnsiTheme="minorHAnsi" w:cstheme="minorHAnsi"/>
                <w:sz w:val="21"/>
                <w:szCs w:val="21"/>
              </w:rPr>
            </w:r>
            <w:r w:rsidRPr="006A6A88">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r>
            <w:r w:rsidRPr="006A6A88">
              <w:rPr>
                <w:rFonts w:asciiTheme="minorHAnsi" w:hAnsiTheme="minorHAnsi" w:cstheme="minorHAnsi"/>
                <w:b/>
                <w:bCs/>
                <w:sz w:val="21"/>
                <w:szCs w:val="21"/>
              </w:rPr>
              <w:t>does not assign authority</w:t>
            </w:r>
            <w:r w:rsidRPr="006A6A88">
              <w:rPr>
                <w:rFonts w:asciiTheme="minorHAnsi" w:hAnsiTheme="minorHAnsi" w:cstheme="minorHAnsi"/>
                <w:sz w:val="21"/>
                <w:szCs w:val="21"/>
              </w:rPr>
              <w:t xml:space="preserve"> to Study Group 11 to consider this text for approval (reasons for this opinion and an outline of possible changes that would enable the work to progress are attached)</w:t>
            </w:r>
          </w:p>
        </w:tc>
      </w:tr>
      <w:tr w:rsidR="00CC0C6F" w:rsidRPr="006A6A88" w14:paraId="46E5FC00" w14:textId="77777777" w:rsidTr="00A4483D">
        <w:trPr>
          <w:trHeight w:val="1574"/>
        </w:trPr>
        <w:tc>
          <w:tcPr>
            <w:tcW w:w="2067" w:type="dxa"/>
            <w:vMerge w:val="restart"/>
            <w:shd w:val="clear" w:color="auto" w:fill="auto"/>
            <w:vAlign w:val="center"/>
          </w:tcPr>
          <w:p w14:paraId="3B6D2D70" w14:textId="540803EC" w:rsidR="00CC0C6F" w:rsidRPr="00B70A4D" w:rsidRDefault="00CC0C6F" w:rsidP="00A4483D">
            <w:pPr>
              <w:spacing w:before="60" w:after="60"/>
              <w:jc w:val="center"/>
              <w:rPr>
                <w:rFonts w:asciiTheme="minorHAnsi" w:hAnsiTheme="minorHAnsi" w:cstheme="minorHAnsi"/>
                <w:b/>
                <w:bCs/>
                <w:sz w:val="21"/>
                <w:szCs w:val="21"/>
                <w:lang w:val="fr-CH"/>
              </w:rPr>
            </w:pPr>
            <w:r w:rsidRPr="00E67233">
              <w:rPr>
                <w:rFonts w:asciiTheme="minorHAnsi" w:hAnsiTheme="minorHAnsi" w:cstheme="minorHAnsi"/>
                <w:b/>
                <w:bCs/>
                <w:sz w:val="21"/>
                <w:szCs w:val="21"/>
                <w:lang w:val="fr-CH"/>
              </w:rPr>
              <w:t>Draft new</w:t>
            </w:r>
            <w:r w:rsidRPr="00E67233">
              <w:rPr>
                <w:rFonts w:asciiTheme="minorHAnsi" w:hAnsiTheme="minorHAnsi" w:cstheme="minorHAnsi"/>
                <w:b/>
                <w:bCs/>
                <w:sz w:val="21"/>
                <w:szCs w:val="21"/>
                <w:lang w:val="fr-CH"/>
              </w:rPr>
              <w:br/>
              <w:t>Recommendation</w:t>
            </w:r>
            <w:r w:rsidRPr="00E67233">
              <w:rPr>
                <w:rFonts w:asciiTheme="minorHAnsi" w:hAnsiTheme="minorHAnsi" w:cstheme="minorHAnsi"/>
                <w:b/>
                <w:bCs/>
                <w:sz w:val="21"/>
                <w:szCs w:val="21"/>
                <w:lang w:val="fr-CH"/>
              </w:rPr>
              <w:br/>
              <w:t>ITU-T Q.5056</w:t>
            </w:r>
            <w:r>
              <w:rPr>
                <w:rFonts w:asciiTheme="minorHAnsi" w:hAnsiTheme="minorHAnsi" w:cstheme="minorHAnsi"/>
                <w:b/>
                <w:bCs/>
                <w:sz w:val="21"/>
                <w:szCs w:val="21"/>
                <w:lang w:val="fr-CH"/>
              </w:rPr>
              <w:br/>
            </w:r>
            <w:r w:rsidRPr="00E67233">
              <w:rPr>
                <w:rFonts w:asciiTheme="minorHAnsi" w:hAnsiTheme="minorHAnsi" w:cstheme="minorHAnsi"/>
                <w:b/>
                <w:bCs/>
                <w:sz w:val="21"/>
                <w:szCs w:val="21"/>
                <w:lang w:val="fr-CH"/>
              </w:rPr>
              <w:t>(</w:t>
            </w:r>
            <w:proofErr w:type="gramStart"/>
            <w:r>
              <w:rPr>
                <w:rFonts w:asciiTheme="minorHAnsi" w:hAnsiTheme="minorHAnsi" w:cstheme="minorHAnsi"/>
                <w:b/>
                <w:bCs/>
                <w:sz w:val="21"/>
                <w:szCs w:val="21"/>
                <w:lang w:val="fr-CH"/>
              </w:rPr>
              <w:t xml:space="preserve">ex </w:t>
            </w:r>
            <w:r w:rsidRPr="00B70A4D">
              <w:rPr>
                <w:rFonts w:asciiTheme="minorHAnsi" w:hAnsiTheme="minorHAnsi" w:cstheme="minorHAnsi"/>
                <w:b/>
                <w:bCs/>
                <w:sz w:val="21"/>
                <w:szCs w:val="21"/>
                <w:lang w:val="fr-CH"/>
              </w:rPr>
              <w:t>Q</w:t>
            </w:r>
            <w:proofErr w:type="gramEnd"/>
            <w:r w:rsidRPr="00B70A4D">
              <w:rPr>
                <w:rFonts w:asciiTheme="minorHAnsi" w:hAnsiTheme="minorHAnsi" w:cstheme="minorHAnsi"/>
                <w:b/>
                <w:bCs/>
                <w:sz w:val="21"/>
                <w:szCs w:val="21"/>
                <w:lang w:val="fr-CH"/>
              </w:rPr>
              <w:t>.FC-MCM)</w:t>
            </w:r>
          </w:p>
        </w:tc>
        <w:tc>
          <w:tcPr>
            <w:tcW w:w="7652" w:type="dxa"/>
            <w:shd w:val="clear" w:color="auto" w:fill="auto"/>
            <w:vAlign w:val="center"/>
          </w:tcPr>
          <w:p w14:paraId="6674F528" w14:textId="77777777" w:rsidR="00CC0C6F" w:rsidRPr="006A6A88" w:rsidRDefault="00CC0C6F" w:rsidP="00A4483D">
            <w:pPr>
              <w:tabs>
                <w:tab w:val="clear" w:pos="794"/>
                <w:tab w:val="clear" w:pos="1191"/>
                <w:tab w:val="clear" w:pos="1588"/>
                <w:tab w:val="clear" w:pos="1985"/>
              </w:tabs>
              <w:spacing w:before="60" w:after="60"/>
              <w:ind w:left="45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Pr="006A6A88">
              <w:rPr>
                <w:rFonts w:asciiTheme="minorHAnsi" w:hAnsiTheme="minorHAnsi" w:cstheme="minorHAnsi"/>
                <w:sz w:val="21"/>
                <w:szCs w:val="21"/>
              </w:rPr>
            </w:r>
            <w:r w:rsidRPr="006A6A88">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r>
            <w:r w:rsidRPr="006A6A88">
              <w:rPr>
                <w:rFonts w:asciiTheme="minorHAnsi" w:hAnsiTheme="minorHAnsi" w:cstheme="minorHAnsi"/>
                <w:b/>
                <w:bCs/>
                <w:sz w:val="21"/>
                <w:szCs w:val="21"/>
              </w:rPr>
              <w:t>assigns authority</w:t>
            </w:r>
            <w:r w:rsidRPr="006A6A88">
              <w:rPr>
                <w:rFonts w:asciiTheme="minorHAnsi" w:hAnsiTheme="minorHAnsi" w:cstheme="minorHAnsi"/>
                <w:sz w:val="21"/>
                <w:szCs w:val="21"/>
              </w:rPr>
              <w:t xml:space="preserve"> to Study Group 1</w:t>
            </w:r>
            <w:r>
              <w:rPr>
                <w:rFonts w:asciiTheme="minorHAnsi" w:hAnsiTheme="minorHAnsi" w:cstheme="minorHAnsi"/>
                <w:sz w:val="21"/>
                <w:szCs w:val="21"/>
              </w:rPr>
              <w:t>1</w:t>
            </w:r>
            <w:r w:rsidRPr="006A6A88">
              <w:rPr>
                <w:rFonts w:asciiTheme="minorHAnsi" w:hAnsiTheme="minorHAnsi" w:cstheme="minorHAnsi"/>
                <w:sz w:val="21"/>
                <w:szCs w:val="21"/>
              </w:rPr>
              <w:t xml:space="preserve"> to consider this text for approval</w:t>
            </w:r>
            <w:r>
              <w:rPr>
                <w:rFonts w:asciiTheme="minorHAnsi" w:hAnsiTheme="minorHAnsi" w:cstheme="minorHAnsi"/>
                <w:sz w:val="21"/>
                <w:szCs w:val="21"/>
              </w:rPr>
              <w:br/>
            </w:r>
            <w:r w:rsidRPr="006A6A88">
              <w:rPr>
                <w:rFonts w:asciiTheme="minorHAnsi" w:hAnsiTheme="minorHAnsi" w:cstheme="minorHAnsi"/>
                <w:sz w:val="21"/>
                <w:szCs w:val="21"/>
              </w:rPr>
              <w:t>(in which case, select one of the two options):</w:t>
            </w:r>
          </w:p>
          <w:p w14:paraId="2FEDE6B5" w14:textId="77777777" w:rsidR="00CC0C6F" w:rsidRPr="006A6A88" w:rsidRDefault="00CC0C6F" w:rsidP="00A4483D">
            <w:pPr>
              <w:tabs>
                <w:tab w:val="clear" w:pos="794"/>
                <w:tab w:val="clear" w:pos="1191"/>
                <w:tab w:val="clear" w:pos="1588"/>
                <w:tab w:val="clear" w:pos="1985"/>
              </w:tabs>
              <w:spacing w:before="60" w:after="60"/>
              <w:ind w:left="93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Pr="006A6A88">
              <w:rPr>
                <w:rFonts w:asciiTheme="minorHAnsi" w:hAnsiTheme="minorHAnsi" w:cstheme="minorHAnsi"/>
                <w:sz w:val="21"/>
                <w:szCs w:val="21"/>
              </w:rPr>
            </w:r>
            <w:r w:rsidRPr="006A6A88">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t>No comments or suggested changes</w:t>
            </w:r>
          </w:p>
          <w:p w14:paraId="54B88C2A" w14:textId="77777777" w:rsidR="00CC0C6F" w:rsidRPr="006A6A88" w:rsidRDefault="00CC0C6F" w:rsidP="00A4483D">
            <w:pPr>
              <w:tabs>
                <w:tab w:val="clear" w:pos="794"/>
                <w:tab w:val="clear" w:pos="1191"/>
                <w:tab w:val="clear" w:pos="1588"/>
                <w:tab w:val="clear" w:pos="1985"/>
              </w:tabs>
              <w:spacing w:before="60" w:after="60"/>
              <w:ind w:left="93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Pr="006A6A88">
              <w:rPr>
                <w:rFonts w:asciiTheme="minorHAnsi" w:hAnsiTheme="minorHAnsi" w:cstheme="minorHAnsi"/>
                <w:sz w:val="21"/>
                <w:szCs w:val="21"/>
              </w:rPr>
            </w:r>
            <w:r w:rsidRPr="006A6A88">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t>Comments and suggested changes are attached</w:t>
            </w:r>
          </w:p>
        </w:tc>
      </w:tr>
      <w:tr w:rsidR="00CC0C6F" w:rsidRPr="006A6A88" w14:paraId="1CDC7B4E" w14:textId="77777777" w:rsidTr="00A4483D">
        <w:trPr>
          <w:trHeight w:val="1349"/>
        </w:trPr>
        <w:tc>
          <w:tcPr>
            <w:tcW w:w="2067" w:type="dxa"/>
            <w:vMerge/>
            <w:shd w:val="clear" w:color="auto" w:fill="auto"/>
            <w:vAlign w:val="center"/>
          </w:tcPr>
          <w:p w14:paraId="0001768D" w14:textId="77777777" w:rsidR="00CC0C6F" w:rsidRPr="006A6A88" w:rsidRDefault="00CC0C6F" w:rsidP="00A4483D">
            <w:pPr>
              <w:spacing w:before="60" w:after="60"/>
              <w:jc w:val="center"/>
              <w:rPr>
                <w:rFonts w:asciiTheme="minorHAnsi" w:hAnsiTheme="minorHAnsi" w:cstheme="minorHAnsi"/>
                <w:b/>
                <w:bCs/>
                <w:sz w:val="21"/>
                <w:szCs w:val="21"/>
                <w:lang w:val="en-US"/>
              </w:rPr>
            </w:pPr>
          </w:p>
        </w:tc>
        <w:tc>
          <w:tcPr>
            <w:tcW w:w="7652" w:type="dxa"/>
            <w:shd w:val="clear" w:color="auto" w:fill="auto"/>
            <w:vAlign w:val="center"/>
          </w:tcPr>
          <w:p w14:paraId="532DBDF0" w14:textId="77777777" w:rsidR="00CC0C6F" w:rsidRPr="006A6A88" w:rsidRDefault="00CC0C6F" w:rsidP="00A4483D">
            <w:pPr>
              <w:tabs>
                <w:tab w:val="clear" w:pos="794"/>
                <w:tab w:val="clear" w:pos="1191"/>
                <w:tab w:val="clear" w:pos="1588"/>
                <w:tab w:val="clear" w:pos="1985"/>
                <w:tab w:val="left" w:pos="250"/>
              </w:tabs>
              <w:spacing w:before="60" w:after="60"/>
              <w:ind w:left="459" w:hanging="459"/>
              <w:rPr>
                <w:rFonts w:asciiTheme="minorHAnsi" w:hAnsiTheme="minorHAnsi" w:cstheme="minorHAnsi"/>
                <w:sz w:val="21"/>
                <w:szCs w:val="21"/>
              </w:rPr>
            </w:pPr>
            <w:r w:rsidRPr="006A6A88">
              <w:rPr>
                <w:rFonts w:asciiTheme="minorHAnsi" w:hAnsiTheme="minorHAnsi" w:cstheme="minorHAnsi"/>
                <w:sz w:val="21"/>
                <w:szCs w:val="21"/>
              </w:rPr>
              <w:fldChar w:fldCharType="begin">
                <w:ffData>
                  <w:name w:val="Check1"/>
                  <w:enabled/>
                  <w:calcOnExit w:val="0"/>
                  <w:checkBox>
                    <w:sizeAuto/>
                    <w:default w:val="0"/>
                  </w:checkBox>
                </w:ffData>
              </w:fldChar>
            </w:r>
            <w:r w:rsidRPr="006A6A88">
              <w:rPr>
                <w:rFonts w:asciiTheme="minorHAnsi" w:hAnsiTheme="minorHAnsi" w:cstheme="minorHAnsi"/>
                <w:sz w:val="21"/>
                <w:szCs w:val="21"/>
              </w:rPr>
              <w:instrText xml:space="preserve"> FORMCHECKBOX </w:instrText>
            </w:r>
            <w:r w:rsidRPr="006A6A88">
              <w:rPr>
                <w:rFonts w:asciiTheme="minorHAnsi" w:hAnsiTheme="minorHAnsi" w:cstheme="minorHAnsi"/>
                <w:sz w:val="21"/>
                <w:szCs w:val="21"/>
              </w:rPr>
            </w:r>
            <w:r w:rsidRPr="006A6A88">
              <w:rPr>
                <w:rFonts w:asciiTheme="minorHAnsi" w:hAnsiTheme="minorHAnsi" w:cstheme="minorHAnsi"/>
                <w:sz w:val="21"/>
                <w:szCs w:val="21"/>
              </w:rPr>
              <w:fldChar w:fldCharType="separate"/>
            </w:r>
            <w:r w:rsidRPr="006A6A88">
              <w:rPr>
                <w:rFonts w:asciiTheme="minorHAnsi" w:hAnsiTheme="minorHAnsi" w:cstheme="minorHAnsi"/>
                <w:sz w:val="21"/>
                <w:szCs w:val="21"/>
              </w:rPr>
              <w:fldChar w:fldCharType="end"/>
            </w:r>
            <w:r w:rsidRPr="006A6A88">
              <w:rPr>
                <w:rFonts w:asciiTheme="minorHAnsi" w:hAnsiTheme="minorHAnsi" w:cstheme="minorHAnsi"/>
                <w:sz w:val="21"/>
                <w:szCs w:val="21"/>
              </w:rPr>
              <w:tab/>
            </w:r>
            <w:r w:rsidRPr="006A6A88">
              <w:rPr>
                <w:rFonts w:asciiTheme="minorHAnsi" w:hAnsiTheme="minorHAnsi" w:cstheme="minorHAnsi"/>
                <w:b/>
                <w:bCs/>
                <w:sz w:val="21"/>
                <w:szCs w:val="21"/>
              </w:rPr>
              <w:t>does not assign authority</w:t>
            </w:r>
            <w:r w:rsidRPr="006A6A88">
              <w:rPr>
                <w:rFonts w:asciiTheme="minorHAnsi" w:hAnsiTheme="minorHAnsi" w:cstheme="minorHAnsi"/>
                <w:sz w:val="21"/>
                <w:szCs w:val="21"/>
              </w:rPr>
              <w:t xml:space="preserve"> to Study Group 11 to consider this text for approval (reasons for this opinion and an outline of possible changes that would enable the work to progress are attached)</w:t>
            </w:r>
          </w:p>
        </w:tc>
      </w:tr>
    </w:tbl>
    <w:p w14:paraId="2A6E0F69" w14:textId="77777777" w:rsidR="00C51F4B" w:rsidRPr="004572F7" w:rsidRDefault="00C51F4B" w:rsidP="009A1A66">
      <w:pPr>
        <w:rPr>
          <w:rFonts w:asciiTheme="minorHAnsi" w:hAnsiTheme="minorHAnsi" w:cstheme="minorHAnsi"/>
          <w:sz w:val="22"/>
          <w:szCs w:val="22"/>
        </w:rPr>
      </w:pPr>
    </w:p>
    <w:p w14:paraId="5B5206A9" w14:textId="77777777" w:rsidR="008F14F3" w:rsidRPr="004572F7" w:rsidRDefault="008F14F3" w:rsidP="00692261">
      <w:pPr>
        <w:spacing w:before="0"/>
        <w:rPr>
          <w:rFonts w:asciiTheme="minorHAnsi" w:hAnsiTheme="minorHAnsi" w:cstheme="minorHAnsi"/>
          <w:sz w:val="22"/>
          <w:szCs w:val="22"/>
        </w:rPr>
      </w:pPr>
      <w:r w:rsidRPr="004572F7">
        <w:rPr>
          <w:rFonts w:asciiTheme="minorHAnsi" w:hAnsiTheme="minorHAnsi" w:cstheme="minorHAnsi"/>
          <w:sz w:val="22"/>
          <w:szCs w:val="22"/>
        </w:rPr>
        <w:t>Yours faithfully,</w:t>
      </w:r>
    </w:p>
    <w:p w14:paraId="74D6613A" w14:textId="77777777" w:rsidR="008F14F3" w:rsidRPr="004572F7" w:rsidRDefault="008F14F3" w:rsidP="008F14F3">
      <w:pPr>
        <w:rPr>
          <w:rFonts w:asciiTheme="minorHAnsi" w:hAnsiTheme="minorHAnsi" w:cstheme="minorHAnsi"/>
          <w:sz w:val="22"/>
          <w:szCs w:val="22"/>
        </w:rPr>
      </w:pPr>
    </w:p>
    <w:p w14:paraId="5F5CD41F" w14:textId="77777777" w:rsidR="00692261" w:rsidRPr="004572F7" w:rsidRDefault="00692261" w:rsidP="00692261">
      <w:pPr>
        <w:rPr>
          <w:rFonts w:asciiTheme="minorHAnsi" w:hAnsiTheme="minorHAnsi" w:cstheme="minorHAnsi"/>
          <w:sz w:val="22"/>
          <w:szCs w:val="22"/>
          <w:highlight w:val="green"/>
        </w:rPr>
      </w:pPr>
      <w:r w:rsidRPr="004572F7">
        <w:rPr>
          <w:rFonts w:asciiTheme="minorHAnsi" w:hAnsiTheme="minorHAnsi" w:cstheme="minorHAnsi"/>
          <w:sz w:val="22"/>
          <w:szCs w:val="22"/>
          <w:highlight w:val="green"/>
        </w:rPr>
        <w:t>[Name]</w:t>
      </w:r>
    </w:p>
    <w:p w14:paraId="07429264" w14:textId="77777777" w:rsidR="00692261" w:rsidRPr="004572F7" w:rsidRDefault="00692261" w:rsidP="00692261">
      <w:pPr>
        <w:rPr>
          <w:rFonts w:asciiTheme="minorHAnsi" w:hAnsiTheme="minorHAnsi" w:cstheme="minorHAnsi"/>
          <w:sz w:val="22"/>
          <w:szCs w:val="22"/>
        </w:rPr>
      </w:pPr>
      <w:r w:rsidRPr="004572F7">
        <w:rPr>
          <w:rFonts w:asciiTheme="minorHAnsi" w:hAnsiTheme="minorHAnsi" w:cstheme="minorHAnsi"/>
          <w:sz w:val="22"/>
          <w:szCs w:val="22"/>
          <w:highlight w:val="green"/>
        </w:rPr>
        <w:t>[Official role/title]</w:t>
      </w:r>
    </w:p>
    <w:p w14:paraId="1FF6B3BD" w14:textId="77777777" w:rsidR="009B72DB" w:rsidRPr="004572F7" w:rsidRDefault="009B72DB" w:rsidP="00692261">
      <w:pPr>
        <w:rPr>
          <w:rFonts w:asciiTheme="minorHAnsi" w:hAnsiTheme="minorHAnsi" w:cstheme="minorHAnsi"/>
          <w:sz w:val="22"/>
          <w:szCs w:val="22"/>
        </w:rPr>
      </w:pPr>
      <w:r w:rsidRPr="004572F7">
        <w:rPr>
          <w:rFonts w:asciiTheme="minorHAnsi" w:hAnsiTheme="minorHAnsi" w:cstheme="minorHAnsi"/>
          <w:sz w:val="22"/>
          <w:szCs w:val="22"/>
        </w:rPr>
        <w:t xml:space="preserve">Administration of </w:t>
      </w:r>
      <w:r w:rsidRPr="004572F7">
        <w:rPr>
          <w:rFonts w:asciiTheme="minorHAnsi" w:hAnsiTheme="minorHAnsi" w:cstheme="minorHAnsi"/>
          <w:sz w:val="22"/>
          <w:szCs w:val="22"/>
          <w:highlight w:val="green"/>
        </w:rPr>
        <w:t>[Member State]</w:t>
      </w:r>
    </w:p>
    <w:p w14:paraId="565A0FFB" w14:textId="658EAE10" w:rsidR="00852B82" w:rsidRPr="004572F7" w:rsidRDefault="00691DAA" w:rsidP="008F14F3">
      <w:pPr>
        <w:jc w:val="center"/>
        <w:rPr>
          <w:rFonts w:asciiTheme="minorHAnsi" w:hAnsiTheme="minorHAnsi" w:cstheme="minorHAnsi"/>
          <w:sz w:val="22"/>
          <w:szCs w:val="22"/>
        </w:rPr>
      </w:pPr>
      <w:r w:rsidRPr="004572F7">
        <w:rPr>
          <w:rFonts w:asciiTheme="minorHAnsi" w:hAnsiTheme="minorHAnsi" w:cstheme="minorHAnsi"/>
          <w:sz w:val="22"/>
          <w:szCs w:val="22"/>
        </w:rPr>
        <w:t>_____</w:t>
      </w:r>
      <w:r w:rsidR="00CC0C6F">
        <w:rPr>
          <w:rFonts w:asciiTheme="minorHAnsi" w:hAnsiTheme="minorHAnsi" w:cstheme="minorHAnsi"/>
          <w:sz w:val="22"/>
          <w:szCs w:val="22"/>
        </w:rPr>
        <w:t>__</w:t>
      </w:r>
      <w:r w:rsidRPr="004572F7">
        <w:rPr>
          <w:rFonts w:asciiTheme="minorHAnsi" w:hAnsiTheme="minorHAnsi" w:cstheme="minorHAnsi"/>
          <w:sz w:val="22"/>
          <w:szCs w:val="22"/>
        </w:rPr>
        <w:t>______</w:t>
      </w:r>
    </w:p>
    <w:sectPr w:rsidR="00852B82" w:rsidRPr="004572F7" w:rsidSect="002A1035">
      <w:headerReference w:type="default" r:id="rId18"/>
      <w:footerReference w:type="first" r:id="rId19"/>
      <w:type w:val="oddPage"/>
      <w:pgSz w:w="11907" w:h="16834" w:code="9"/>
      <w:pgMar w:top="1134" w:right="1134" w:bottom="1134" w:left="1134" w:header="425" w:footer="709"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BD0B1" w14:textId="77777777" w:rsidR="005461BD" w:rsidRDefault="005461BD">
      <w:r>
        <w:separator/>
      </w:r>
    </w:p>
  </w:endnote>
  <w:endnote w:type="continuationSeparator" w:id="0">
    <w:p w14:paraId="750CE955" w14:textId="77777777" w:rsidR="005461BD" w:rsidRDefault="0054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DAFC"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02EBD" w14:textId="77777777" w:rsidR="005461BD" w:rsidRDefault="005461BD">
      <w:r>
        <w:t>____________________</w:t>
      </w:r>
    </w:p>
  </w:footnote>
  <w:footnote w:type="continuationSeparator" w:id="0">
    <w:p w14:paraId="6B9FD4BD" w14:textId="77777777" w:rsidR="005461BD" w:rsidRDefault="00546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4B86" w14:textId="46A57B27" w:rsidR="008F14F3" w:rsidRDefault="008F14F3" w:rsidP="00B36877">
    <w:pPr>
      <w:pStyle w:val="Header"/>
      <w:spacing w:after="240"/>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D46C18">
      <w:fldChar w:fldCharType="begin"/>
    </w:r>
    <w:r w:rsidR="00D46C18">
      <w:instrText xml:space="preserve"> styleref Docnumber </w:instrText>
    </w:r>
    <w:r w:rsidR="00D46C18">
      <w:fldChar w:fldCharType="separate"/>
    </w:r>
    <w:r w:rsidR="00207DD3">
      <w:rPr>
        <w:noProof/>
      </w:rPr>
      <w:t>TSB Circular 35</w:t>
    </w:r>
    <w:r w:rsidR="00D46C1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18371">
    <w:abstractNumId w:val="9"/>
  </w:num>
  <w:num w:numId="2" w16cid:durableId="1863935053">
    <w:abstractNumId w:val="7"/>
  </w:num>
  <w:num w:numId="3" w16cid:durableId="2066954138">
    <w:abstractNumId w:val="6"/>
  </w:num>
  <w:num w:numId="4" w16cid:durableId="1847744044">
    <w:abstractNumId w:val="5"/>
  </w:num>
  <w:num w:numId="5" w16cid:durableId="268901575">
    <w:abstractNumId w:val="4"/>
  </w:num>
  <w:num w:numId="6" w16cid:durableId="1072698404">
    <w:abstractNumId w:val="8"/>
  </w:num>
  <w:num w:numId="7" w16cid:durableId="260842996">
    <w:abstractNumId w:val="3"/>
  </w:num>
  <w:num w:numId="8" w16cid:durableId="422840077">
    <w:abstractNumId w:val="2"/>
  </w:num>
  <w:num w:numId="9" w16cid:durableId="470750942">
    <w:abstractNumId w:val="1"/>
  </w:num>
  <w:num w:numId="10" w16cid:durableId="1885024238">
    <w:abstractNumId w:val="0"/>
  </w:num>
  <w:num w:numId="11" w16cid:durableId="981077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70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12"/>
    <w:rsid w:val="0001652F"/>
    <w:rsid w:val="00041231"/>
    <w:rsid w:val="000528FF"/>
    <w:rsid w:val="00065FD5"/>
    <w:rsid w:val="0006765F"/>
    <w:rsid w:val="00067FDC"/>
    <w:rsid w:val="00070BA3"/>
    <w:rsid w:val="00076B60"/>
    <w:rsid w:val="00087690"/>
    <w:rsid w:val="000E7066"/>
    <w:rsid w:val="0011091B"/>
    <w:rsid w:val="00146772"/>
    <w:rsid w:val="00157077"/>
    <w:rsid w:val="00157CC8"/>
    <w:rsid w:val="0016049B"/>
    <w:rsid w:val="00164419"/>
    <w:rsid w:val="0018039E"/>
    <w:rsid w:val="0018632F"/>
    <w:rsid w:val="001B1770"/>
    <w:rsid w:val="001E17EA"/>
    <w:rsid w:val="001E32E7"/>
    <w:rsid w:val="001E399F"/>
    <w:rsid w:val="001F3BDD"/>
    <w:rsid w:val="001F4FBE"/>
    <w:rsid w:val="00207DD3"/>
    <w:rsid w:val="00220FA5"/>
    <w:rsid w:val="002414F2"/>
    <w:rsid w:val="002665D3"/>
    <w:rsid w:val="00290976"/>
    <w:rsid w:val="002A1035"/>
    <w:rsid w:val="002A4977"/>
    <w:rsid w:val="002B3E1F"/>
    <w:rsid w:val="002E0E8B"/>
    <w:rsid w:val="002F70EE"/>
    <w:rsid w:val="00334A43"/>
    <w:rsid w:val="003C7BEF"/>
    <w:rsid w:val="003D4331"/>
    <w:rsid w:val="003E07CD"/>
    <w:rsid w:val="003F1773"/>
    <w:rsid w:val="00425273"/>
    <w:rsid w:val="00440CB5"/>
    <w:rsid w:val="0045007E"/>
    <w:rsid w:val="00450779"/>
    <w:rsid w:val="0045092F"/>
    <w:rsid w:val="004572F7"/>
    <w:rsid w:val="004B1587"/>
    <w:rsid w:val="004B50B2"/>
    <w:rsid w:val="004E1841"/>
    <w:rsid w:val="00520612"/>
    <w:rsid w:val="00524224"/>
    <w:rsid w:val="00532922"/>
    <w:rsid w:val="005461BD"/>
    <w:rsid w:val="005A6B26"/>
    <w:rsid w:val="005D124E"/>
    <w:rsid w:val="005D297E"/>
    <w:rsid w:val="00607E07"/>
    <w:rsid w:val="00612D12"/>
    <w:rsid w:val="00626967"/>
    <w:rsid w:val="00630BA3"/>
    <w:rsid w:val="006812CD"/>
    <w:rsid w:val="00691DAA"/>
    <w:rsid w:val="00692261"/>
    <w:rsid w:val="006A2FAB"/>
    <w:rsid w:val="006A369A"/>
    <w:rsid w:val="006D7724"/>
    <w:rsid w:val="006E7431"/>
    <w:rsid w:val="0072062B"/>
    <w:rsid w:val="00720A5D"/>
    <w:rsid w:val="007278BB"/>
    <w:rsid w:val="007311BA"/>
    <w:rsid w:val="00733B5C"/>
    <w:rsid w:val="00763B08"/>
    <w:rsid w:val="00764744"/>
    <w:rsid w:val="00765253"/>
    <w:rsid w:val="00770EF1"/>
    <w:rsid w:val="00780D16"/>
    <w:rsid w:val="007A0105"/>
    <w:rsid w:val="007C7DA8"/>
    <w:rsid w:val="007F76BF"/>
    <w:rsid w:val="00813C8F"/>
    <w:rsid w:val="00831BAA"/>
    <w:rsid w:val="00842381"/>
    <w:rsid w:val="00850C20"/>
    <w:rsid w:val="00852B82"/>
    <w:rsid w:val="00860AE1"/>
    <w:rsid w:val="00886781"/>
    <w:rsid w:val="008A540B"/>
    <w:rsid w:val="008A779C"/>
    <w:rsid w:val="008E5C2F"/>
    <w:rsid w:val="008F14F3"/>
    <w:rsid w:val="00901734"/>
    <w:rsid w:val="00944A88"/>
    <w:rsid w:val="0094539E"/>
    <w:rsid w:val="00964A6B"/>
    <w:rsid w:val="00985B35"/>
    <w:rsid w:val="009A1A66"/>
    <w:rsid w:val="009B63C8"/>
    <w:rsid w:val="009B72DB"/>
    <w:rsid w:val="009F7B79"/>
    <w:rsid w:val="00A432F0"/>
    <w:rsid w:val="00A4376F"/>
    <w:rsid w:val="00A43CA0"/>
    <w:rsid w:val="00B33034"/>
    <w:rsid w:val="00B36877"/>
    <w:rsid w:val="00B45C37"/>
    <w:rsid w:val="00B6629C"/>
    <w:rsid w:val="00B84AE5"/>
    <w:rsid w:val="00B86BF0"/>
    <w:rsid w:val="00B94A59"/>
    <w:rsid w:val="00BA28E3"/>
    <w:rsid w:val="00BC4AC3"/>
    <w:rsid w:val="00BE47ED"/>
    <w:rsid w:val="00C007D7"/>
    <w:rsid w:val="00C13D40"/>
    <w:rsid w:val="00C23D2B"/>
    <w:rsid w:val="00C50517"/>
    <w:rsid w:val="00C51F4B"/>
    <w:rsid w:val="00C65B9E"/>
    <w:rsid w:val="00CC0C6F"/>
    <w:rsid w:val="00CF3418"/>
    <w:rsid w:val="00D02492"/>
    <w:rsid w:val="00D22D78"/>
    <w:rsid w:val="00D46C18"/>
    <w:rsid w:val="00D62CEF"/>
    <w:rsid w:val="00D7384A"/>
    <w:rsid w:val="00D92917"/>
    <w:rsid w:val="00DB770A"/>
    <w:rsid w:val="00DF1780"/>
    <w:rsid w:val="00DF664C"/>
    <w:rsid w:val="00E32F10"/>
    <w:rsid w:val="00E36B12"/>
    <w:rsid w:val="00E54801"/>
    <w:rsid w:val="00E55E1F"/>
    <w:rsid w:val="00E5707D"/>
    <w:rsid w:val="00E72D24"/>
    <w:rsid w:val="00EA3D68"/>
    <w:rsid w:val="00EB226A"/>
    <w:rsid w:val="00ED76A0"/>
    <w:rsid w:val="00F11BC5"/>
    <w:rsid w:val="00F21467"/>
    <w:rsid w:val="00F21679"/>
    <w:rsid w:val="00F45C30"/>
    <w:rsid w:val="00F751B3"/>
    <w:rsid w:val="00F763C8"/>
    <w:rsid w:val="00F96117"/>
    <w:rsid w:val="00FA3F70"/>
    <w:rsid w:val="00FB2510"/>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5FCB"/>
  <w15:docId w15:val="{304D7161-FD39-4AC8-8578-39E27712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paragraph" w:customStyle="1" w:styleId="Docnumber">
    <w:name w:val="Docnumber"/>
    <w:basedOn w:val="Tabletext"/>
    <w:rsid w:val="00D46C18"/>
    <w:pPr>
      <w:framePr w:hSpace="181" w:wrap="around" w:vAnchor="page" w:hAnchor="margin" w:xAlign="center" w:y="664"/>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0000">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359815836">
      <w:bodyDiv w:val="1"/>
      <w:marLeft w:val="0"/>
      <w:marRight w:val="0"/>
      <w:marTop w:val="0"/>
      <w:marBottom w:val="0"/>
      <w:divBdr>
        <w:top w:val="none" w:sz="0" w:space="0" w:color="auto"/>
        <w:left w:val="none" w:sz="0" w:space="0" w:color="auto"/>
        <w:bottom w:val="none" w:sz="0" w:space="0" w:color="auto"/>
        <w:right w:val="none" w:sz="0" w:space="0" w:color="auto"/>
      </w:divBdr>
    </w:div>
    <w:div w:id="427509609">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303440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046682230">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692296913">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832794104">
      <w:bodyDiv w:val="1"/>
      <w:marLeft w:val="0"/>
      <w:marRight w:val="0"/>
      <w:marTop w:val="0"/>
      <w:marBottom w:val="0"/>
      <w:divBdr>
        <w:top w:val="none" w:sz="0" w:space="0" w:color="auto"/>
        <w:left w:val="none" w:sz="0" w:space="0" w:color="auto"/>
        <w:bottom w:val="none" w:sz="0" w:space="0" w:color="auto"/>
        <w:right w:val="none" w:sz="0" w:space="0" w:color="auto"/>
      </w:divBdr>
    </w:div>
    <w:div w:id="19876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25-SG11-R-0005/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tsbdir@itu.int" TargetMode="External"/><Relationship Id="rId2" Type="http://schemas.openxmlformats.org/officeDocument/2006/relationships/customXml" Target="../customXml/item2.xml"/><Relationship Id="rId16" Type="http://schemas.openxmlformats.org/officeDocument/2006/relationships/hyperlink" Target="http://www.itu.int/i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1@itu.int" TargetMode="External"/><Relationship Id="rId5" Type="http://schemas.openxmlformats.org/officeDocument/2006/relationships/styles" Target="styles.xml"/><Relationship Id="rId15" Type="http://schemas.openxmlformats.org/officeDocument/2006/relationships/hyperlink" Target="https://www.itu.int/md/T25-SG11-R-0006/e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p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5" ma:contentTypeDescription="Create a new document." ma:contentTypeScope="" ma:versionID="dda1debccf8a5053ba7a2c17ed37b3ff">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660e23b465620b1074cc0dcf41098a34"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8A239EEA-4AD8-494C-A4FB-33360C53EFF5}">
  <ds:schemaRefs>
    <ds:schemaRef ds:uri="http://schemas.microsoft.com/sharepoint/v3/contenttype/forms"/>
  </ds:schemaRefs>
</ds:datastoreItem>
</file>

<file path=customXml/itemProps2.xml><?xml version="1.0" encoding="utf-8"?>
<ds:datastoreItem xmlns:ds="http://schemas.openxmlformats.org/officeDocument/2006/customXml" ds:itemID="{47A7C683-0817-4C7B-90C0-137F3EC95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CE22C-D922-4964-AD01-CF8D3B9A7474}">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fb0eb7e9-6560-4c49-b26e-dd8179726d23"/>
    <ds:schemaRef ds:uri="http://schemas.microsoft.com/office/infopath/2007/PartnerControls"/>
    <ds:schemaRef ds:uri="1238c2fb-f919-419c-a17c-617fee3c8b8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TAP_Circular_1-E.dotx</Template>
  <TotalTime>26</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8721</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8</cp:revision>
  <cp:lastPrinted>2025-03-25T13:29:00Z</cp:lastPrinted>
  <dcterms:created xsi:type="dcterms:W3CDTF">2025-03-25T10:14:00Z</dcterms:created>
  <dcterms:modified xsi:type="dcterms:W3CDTF">2025-03-25T13:30:00Z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