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9C041A" w14:paraId="0DE88202" w14:textId="77777777" w:rsidTr="00D517B2">
        <w:trPr>
          <w:cantSplit/>
          <w:trHeight w:val="1134"/>
        </w:trPr>
        <w:tc>
          <w:tcPr>
            <w:tcW w:w="798" w:type="pct"/>
          </w:tcPr>
          <w:p w14:paraId="3A91D38C" w14:textId="77777777" w:rsidR="00D517B2" w:rsidRPr="009C041A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9C041A">
              <w:rPr>
                <w:noProof/>
              </w:rPr>
              <w:drawing>
                <wp:inline distT="0" distB="0" distL="0" distR="0" wp14:anchorId="2F404155" wp14:editId="4F17287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76D6EF7" w14:textId="77777777" w:rsidR="00D517B2" w:rsidRPr="009C041A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9C041A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C46A9B0" w14:textId="77777777" w:rsidR="00D517B2" w:rsidRPr="009C041A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C041A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71331C" w14:paraId="063CF279" w14:textId="77777777" w:rsidTr="001E2788">
        <w:trPr>
          <w:cantSplit/>
          <w:jc w:val="center"/>
        </w:trPr>
        <w:tc>
          <w:tcPr>
            <w:tcW w:w="810" w:type="pct"/>
          </w:tcPr>
          <w:p w14:paraId="2BD03BA1" w14:textId="77777777" w:rsidR="00D517B2" w:rsidRPr="0071331C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6E8C4C1A" w14:textId="77777777" w:rsidR="00D517B2" w:rsidRPr="0071331C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7507FA1" w14:textId="77777777" w:rsidR="00D517B2" w:rsidRPr="0071331C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71331C" w14:paraId="3427B528" w14:textId="77777777" w:rsidTr="001E2788">
        <w:trPr>
          <w:cantSplit/>
          <w:jc w:val="center"/>
        </w:trPr>
        <w:tc>
          <w:tcPr>
            <w:tcW w:w="810" w:type="pct"/>
          </w:tcPr>
          <w:p w14:paraId="6B2EBB29" w14:textId="77777777" w:rsidR="00D517B2" w:rsidRPr="0071331C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7ACEFE5D" w14:textId="77777777" w:rsidR="00D517B2" w:rsidRPr="0071331C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2013A55" w14:textId="674D1817" w:rsidR="00D517B2" w:rsidRPr="0071331C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71331C">
              <w:rPr>
                <w:rFonts w:hint="cs"/>
                <w:position w:val="2"/>
                <w:rtl/>
              </w:rPr>
              <w:t xml:space="preserve">جنيف، </w:t>
            </w:r>
            <w:r w:rsidR="001409B6" w:rsidRPr="0071331C">
              <w:rPr>
                <w:position w:val="2"/>
              </w:rPr>
              <w:t>7</w:t>
            </w:r>
            <w:r w:rsidR="001409B6" w:rsidRPr="0071331C">
              <w:rPr>
                <w:rFonts w:hint="cs"/>
                <w:position w:val="2"/>
                <w:rtl/>
                <w:lang w:bidi="ar-EG"/>
              </w:rPr>
              <w:t xml:space="preserve"> مارس</w:t>
            </w:r>
            <w:r w:rsidR="007139D8" w:rsidRPr="0071331C">
              <w:rPr>
                <w:rFonts w:hint="cs"/>
                <w:position w:val="2"/>
                <w:rtl/>
              </w:rPr>
              <w:t xml:space="preserve"> </w:t>
            </w:r>
            <w:r w:rsidR="007139D8" w:rsidRPr="0071331C">
              <w:rPr>
                <w:position w:val="2"/>
              </w:rPr>
              <w:t>2025</w:t>
            </w:r>
          </w:p>
        </w:tc>
      </w:tr>
      <w:tr w:rsidR="001E2788" w:rsidRPr="0071331C" w14:paraId="389BCF82" w14:textId="77777777" w:rsidTr="001E2788">
        <w:trPr>
          <w:cantSplit/>
          <w:jc w:val="center"/>
        </w:trPr>
        <w:tc>
          <w:tcPr>
            <w:tcW w:w="810" w:type="pct"/>
          </w:tcPr>
          <w:p w14:paraId="725D971F" w14:textId="77777777" w:rsidR="001E2788" w:rsidRPr="0071331C" w:rsidRDefault="001E278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0B7B6711" w14:textId="24C0C469" w:rsidR="001E2788" w:rsidRPr="0071331C" w:rsidRDefault="001E278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71331C">
              <w:rPr>
                <w:b/>
                <w:position w:val="2"/>
              </w:rPr>
              <w:t xml:space="preserve">TSB Circular </w:t>
            </w:r>
            <w:r w:rsidR="00BF02E6" w:rsidRPr="0071331C">
              <w:rPr>
                <w:b/>
                <w:position w:val="2"/>
              </w:rPr>
              <w:t>32</w:t>
            </w:r>
            <w:r w:rsidRPr="0071331C">
              <w:rPr>
                <w:b/>
                <w:position w:val="2"/>
              </w:rPr>
              <w:br/>
            </w:r>
            <w:r w:rsidR="00BF02E6" w:rsidRPr="0071331C">
              <w:rPr>
                <w:lang w:val="fr-FR"/>
              </w:rPr>
              <w:t xml:space="preserve"> SG3/MA</w:t>
            </w:r>
          </w:p>
        </w:tc>
        <w:tc>
          <w:tcPr>
            <w:tcW w:w="2206" w:type="pct"/>
            <w:vMerge w:val="restart"/>
          </w:tcPr>
          <w:p w14:paraId="182DB2BF" w14:textId="77777777" w:rsidR="001E2788" w:rsidRPr="0071331C" w:rsidRDefault="001E278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rFonts w:hint="cs"/>
                <w:b/>
                <w:bCs/>
                <w:position w:val="2"/>
                <w:rtl/>
                <w:lang w:bidi="ar-EG"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980ADE3" w14:textId="7ACD2B42" w:rsidR="001E2788" w:rsidRPr="0071331C" w:rsidRDefault="009C041A" w:rsidP="00277DA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71331C">
              <w:rPr>
                <w:rFonts w:hint="cs"/>
                <w:position w:val="2"/>
                <w:rtl/>
              </w:rPr>
              <w:t>-</w:t>
            </w:r>
            <w:r w:rsidRPr="0071331C">
              <w:rPr>
                <w:position w:val="2"/>
                <w:rtl/>
              </w:rPr>
              <w:tab/>
            </w:r>
            <w:r w:rsidRPr="0071331C">
              <w:rPr>
                <w:rtl/>
              </w:rPr>
              <w:t xml:space="preserve"> </w:t>
            </w:r>
            <w:r w:rsidRPr="0071331C">
              <w:rPr>
                <w:position w:val="2"/>
                <w:rtl/>
              </w:rPr>
              <w:t>إدارات الدول الأعضاء في الاتحاد المشاركة في الفريق الإقليمي لمنطقة إفريقيا التابع للجنة الدراسات 3 بقطاع تقييس الاتصالات</w:t>
            </w:r>
          </w:p>
        </w:tc>
      </w:tr>
      <w:tr w:rsidR="002B3BBC" w:rsidRPr="0071331C" w14:paraId="5A8F6D95" w14:textId="77777777" w:rsidTr="001E2788">
        <w:trPr>
          <w:cantSplit/>
          <w:jc w:val="center"/>
        </w:trPr>
        <w:tc>
          <w:tcPr>
            <w:tcW w:w="810" w:type="pct"/>
          </w:tcPr>
          <w:p w14:paraId="5E2C5B25" w14:textId="26E2525D" w:rsidR="002B3BBC" w:rsidRPr="0071331C" w:rsidRDefault="002B3BBC" w:rsidP="002B3BB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1331C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71331C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71331C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66B1807E" w14:textId="3862A4C6" w:rsidR="002B3BBC" w:rsidRPr="0071331C" w:rsidRDefault="002B3BBC" w:rsidP="002B3BB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1331C">
              <w:t>+41 22 730 6828</w:t>
            </w:r>
          </w:p>
        </w:tc>
        <w:tc>
          <w:tcPr>
            <w:tcW w:w="2206" w:type="pct"/>
            <w:vMerge/>
          </w:tcPr>
          <w:p w14:paraId="429B4AC0" w14:textId="77777777" w:rsidR="002B3BBC" w:rsidRPr="0071331C" w:rsidRDefault="002B3BBC" w:rsidP="002B3BB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B3BBC" w:rsidRPr="0071331C" w14:paraId="09403C76" w14:textId="77777777" w:rsidTr="001E2788">
        <w:trPr>
          <w:cantSplit/>
          <w:jc w:val="center"/>
        </w:trPr>
        <w:tc>
          <w:tcPr>
            <w:tcW w:w="810" w:type="pct"/>
          </w:tcPr>
          <w:p w14:paraId="4B6BD20F" w14:textId="3D6B918B" w:rsidR="002B3BBC" w:rsidRPr="0071331C" w:rsidRDefault="002B3BBC" w:rsidP="002B3BB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026656A1" w14:textId="452DCC22" w:rsidR="002B3BBC" w:rsidRPr="0071331C" w:rsidRDefault="002B3BBC" w:rsidP="002B3BB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71331C">
              <w:t>+41 22 730 5853</w:t>
            </w:r>
          </w:p>
        </w:tc>
        <w:tc>
          <w:tcPr>
            <w:tcW w:w="2206" w:type="pct"/>
            <w:vMerge/>
          </w:tcPr>
          <w:p w14:paraId="2B16156A" w14:textId="77777777" w:rsidR="002B3BBC" w:rsidRPr="0071331C" w:rsidRDefault="002B3BBC" w:rsidP="002B3BB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B3BBC" w:rsidRPr="0071331C" w14:paraId="43EB40FC" w14:textId="77777777" w:rsidTr="001E2788">
        <w:trPr>
          <w:cantSplit/>
          <w:jc w:val="center"/>
        </w:trPr>
        <w:tc>
          <w:tcPr>
            <w:tcW w:w="810" w:type="pct"/>
          </w:tcPr>
          <w:p w14:paraId="005C20C9" w14:textId="715DC537" w:rsidR="002B3BBC" w:rsidRPr="0071331C" w:rsidRDefault="002B3BBC" w:rsidP="002B3BB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69626F0C" w14:textId="521B63B8" w:rsidR="002B3BBC" w:rsidRPr="0071331C" w:rsidRDefault="0071331C" w:rsidP="002B3BB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2B3BBC" w:rsidRPr="0071331C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206" w:type="pct"/>
          </w:tcPr>
          <w:p w14:paraId="004B09C3" w14:textId="77777777" w:rsidR="002B3BBC" w:rsidRPr="0071331C" w:rsidRDefault="002B3BBC" w:rsidP="002B3BB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511B27A" w14:textId="0E0F7819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1331C">
              <w:rPr>
                <w:position w:val="2"/>
                <w:lang w:bidi="ar-EG"/>
              </w:rPr>
              <w:t>-</w:t>
            </w:r>
            <w:r w:rsidRPr="0071331C">
              <w:rPr>
                <w:position w:val="2"/>
                <w:rtl/>
                <w:lang w:bidi="ar-EG"/>
              </w:rPr>
              <w:tab/>
            </w:r>
            <w:r w:rsidRPr="0071331C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27F1893" w14:textId="2C016C7A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1331C">
              <w:rPr>
                <w:position w:val="2"/>
                <w:lang w:bidi="ar-EG"/>
              </w:rPr>
              <w:t>-</w:t>
            </w:r>
            <w:r w:rsidRPr="0071331C">
              <w:rPr>
                <w:position w:val="2"/>
                <w:rtl/>
                <w:lang w:bidi="ar-EG"/>
              </w:rPr>
              <w:tab/>
            </w:r>
            <w:r w:rsidRPr="0071331C">
              <w:rPr>
                <w:color w:val="000000"/>
                <w:rtl/>
              </w:rPr>
              <w:t xml:space="preserve"> المنتسبين إلى لجنة الدراسات 3 بقطاع تقييس الاتصالات</w:t>
            </w:r>
            <w:r w:rsidR="0071331C" w:rsidRPr="0071331C">
              <w:rPr>
                <w:rFonts w:hint="cs"/>
                <w:color w:val="000000"/>
                <w:rtl/>
              </w:rPr>
              <w:t>؛</w:t>
            </w:r>
          </w:p>
          <w:p w14:paraId="04900B64" w14:textId="4047CE10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71331C">
              <w:rPr>
                <w:rFonts w:hint="cs"/>
                <w:position w:val="2"/>
                <w:rtl/>
              </w:rPr>
              <w:t>-</w:t>
            </w:r>
            <w:r w:rsidRPr="0071331C">
              <w:rPr>
                <w:position w:val="2"/>
                <w:rtl/>
              </w:rPr>
              <w:tab/>
            </w:r>
            <w:r w:rsidRPr="0071331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71331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71331C" w:rsidRPr="0071331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08AAD001" w14:textId="0AFD767C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71331C">
              <w:rPr>
                <w:position w:val="2"/>
                <w:lang w:bidi="ar-EG"/>
              </w:rPr>
              <w:t>-</w:t>
            </w:r>
            <w:r w:rsidRPr="0071331C">
              <w:rPr>
                <w:position w:val="2"/>
                <w:rtl/>
                <w:lang w:bidi="ar-EG"/>
              </w:rPr>
              <w:tab/>
            </w:r>
            <w:r w:rsidRPr="0071331C">
              <w:rPr>
                <w:rtl/>
              </w:rPr>
              <w:t xml:space="preserve"> </w:t>
            </w:r>
            <w:r w:rsidRPr="0071331C">
              <w:rPr>
                <w:position w:val="2"/>
                <w:rtl/>
                <w:lang w:bidi="ar-EG"/>
              </w:rPr>
              <w:t xml:space="preserve">الرؤساء المشاركين للفريق الإقليمي لمنطقة إفريقيا التابع للجنة الدراسات 3 بقطاع تقييس الاتصالات </w:t>
            </w:r>
            <w:proofErr w:type="gramStart"/>
            <w:r w:rsidR="0071331C" w:rsidRPr="0071331C">
              <w:rPr>
                <w:rFonts w:hint="cs"/>
                <w:position w:val="2"/>
                <w:rtl/>
                <w:lang w:bidi="ar-EG"/>
              </w:rPr>
              <w:t>ونوابهم؛</w:t>
            </w:r>
            <w:proofErr w:type="gramEnd"/>
          </w:p>
          <w:p w14:paraId="31F336C5" w14:textId="21DB91E8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71331C">
              <w:rPr>
                <w:position w:val="2"/>
              </w:rPr>
              <w:t>-</w:t>
            </w:r>
            <w:r w:rsidRPr="0071331C">
              <w:rPr>
                <w:position w:val="2"/>
                <w:rtl/>
                <w:lang w:bidi="ar-EG"/>
              </w:rPr>
              <w:tab/>
            </w:r>
            <w:r w:rsidRPr="0071331C">
              <w:rPr>
                <w:rtl/>
              </w:rPr>
              <w:t xml:space="preserve"> </w:t>
            </w:r>
            <w:r w:rsidRPr="0071331C">
              <w:rPr>
                <w:position w:val="2"/>
                <w:rtl/>
                <w:lang w:bidi="ar-EG"/>
              </w:rPr>
              <w:t xml:space="preserve">رئيس لجنة الدراسات 3 بقطاع تقييس الاتصالات </w:t>
            </w:r>
            <w:proofErr w:type="gramStart"/>
            <w:r w:rsidRPr="0071331C">
              <w:rPr>
                <w:position w:val="2"/>
                <w:rtl/>
                <w:lang w:bidi="ar-EG"/>
              </w:rPr>
              <w:t>ونوابه؛</w:t>
            </w:r>
            <w:proofErr w:type="gramEnd"/>
          </w:p>
          <w:p w14:paraId="0BAB2DEE" w14:textId="77777777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133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1331C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71331C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10DA7CD" w14:textId="77777777" w:rsidR="002B3BBC" w:rsidRPr="0071331C" w:rsidRDefault="002B3BBC" w:rsidP="002B3B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7133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1331C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71331C" w14:paraId="4FD5C617" w14:textId="77777777" w:rsidTr="001E2788">
        <w:trPr>
          <w:cantSplit/>
          <w:jc w:val="center"/>
        </w:trPr>
        <w:tc>
          <w:tcPr>
            <w:tcW w:w="810" w:type="pct"/>
          </w:tcPr>
          <w:p w14:paraId="3328D166" w14:textId="77777777" w:rsidR="00CE1C08" w:rsidRPr="0071331C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3FF60554" w14:textId="77777777" w:rsidR="00CE1C08" w:rsidRPr="0071331C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C374819" w14:textId="77777777" w:rsidR="00CE1C08" w:rsidRPr="0071331C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71331C" w14:paraId="5A27FE33" w14:textId="77777777" w:rsidTr="001E2788">
        <w:trPr>
          <w:cantSplit/>
          <w:jc w:val="center"/>
        </w:trPr>
        <w:tc>
          <w:tcPr>
            <w:tcW w:w="810" w:type="pct"/>
          </w:tcPr>
          <w:p w14:paraId="571D467B" w14:textId="77777777" w:rsidR="00CE1C08" w:rsidRPr="0071331C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71331C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1925CCA1" w14:textId="3F85C411" w:rsidR="00CE1C08" w:rsidRPr="0071331C" w:rsidRDefault="00B14C7C" w:rsidP="00CE1C08">
            <w:pPr>
              <w:spacing w:before="80" w:after="60" w:line="300" w:lineRule="exact"/>
              <w:jc w:val="left"/>
              <w:rPr>
                <w:spacing w:val="-2"/>
                <w:position w:val="2"/>
                <w:rtl/>
              </w:rPr>
            </w:pPr>
            <w:r w:rsidRPr="0071331C">
              <w:rPr>
                <w:b/>
                <w:bCs/>
                <w:spacing w:val="-2"/>
                <w:position w:val="2"/>
                <w:rtl/>
              </w:rPr>
              <w:t xml:space="preserve">حالة المشروع المحدد للتوصية الإقليمية الجديدة </w:t>
            </w:r>
            <w:r w:rsidRPr="0071331C">
              <w:rPr>
                <w:b/>
                <w:bCs/>
                <w:spacing w:val="-2"/>
                <w:position w:val="2"/>
              </w:rPr>
              <w:t>ITU-T D.609R (</w:t>
            </w:r>
            <w:proofErr w:type="spellStart"/>
            <w:r w:rsidRPr="0071331C">
              <w:rPr>
                <w:b/>
                <w:bCs/>
                <w:spacing w:val="-2"/>
                <w:position w:val="2"/>
              </w:rPr>
              <w:t>D.LicensingR</w:t>
            </w:r>
            <w:proofErr w:type="spellEnd"/>
            <w:r w:rsidRPr="0071331C">
              <w:rPr>
                <w:b/>
                <w:bCs/>
                <w:spacing w:val="-2"/>
                <w:position w:val="2"/>
              </w:rPr>
              <w:t>)</w:t>
            </w:r>
            <w:r w:rsidRPr="0071331C">
              <w:rPr>
                <w:b/>
                <w:bCs/>
                <w:spacing w:val="-2"/>
                <w:position w:val="2"/>
                <w:rtl/>
              </w:rPr>
              <w:t xml:space="preserve"> بعد اجتماع الفريق الإقليمي لإفريقيا التابع للجنة الدراسات 3 بقطاع تقييس الاتصالات (ليبرفيل، </w:t>
            </w:r>
            <w:r w:rsidR="001B08D5" w:rsidRPr="0071331C">
              <w:rPr>
                <w:b/>
                <w:bCs/>
                <w:spacing w:val="-2"/>
                <w:position w:val="2"/>
              </w:rPr>
              <w:t>19</w:t>
            </w:r>
            <w:r w:rsidRPr="0071331C">
              <w:rPr>
                <w:b/>
                <w:bCs/>
                <w:spacing w:val="-2"/>
                <w:position w:val="2"/>
                <w:rtl/>
              </w:rPr>
              <w:t>-</w:t>
            </w:r>
            <w:r w:rsidR="001B08D5" w:rsidRPr="0071331C">
              <w:rPr>
                <w:b/>
                <w:bCs/>
                <w:spacing w:val="-2"/>
                <w:position w:val="2"/>
              </w:rPr>
              <w:t>21</w:t>
            </w:r>
            <w:r w:rsidRPr="0071331C">
              <w:rPr>
                <w:b/>
                <w:bCs/>
                <w:spacing w:val="-2"/>
                <w:position w:val="2"/>
                <w:rtl/>
              </w:rPr>
              <w:t xml:space="preserve"> فبراير 2025)</w:t>
            </w:r>
          </w:p>
        </w:tc>
      </w:tr>
    </w:tbl>
    <w:p w14:paraId="4B4FCFD4" w14:textId="77777777" w:rsidR="00D517B2" w:rsidRPr="009C041A" w:rsidRDefault="00D517B2" w:rsidP="006635B2">
      <w:pPr>
        <w:spacing w:before="600"/>
        <w:rPr>
          <w:lang w:bidi="ar-SY"/>
        </w:rPr>
      </w:pPr>
      <w:r w:rsidRPr="009C041A">
        <w:rPr>
          <w:rFonts w:hint="cs"/>
          <w:rtl/>
          <w:lang w:bidi="ar-SY"/>
        </w:rPr>
        <w:t>حضرات السادة والسيدات،</w:t>
      </w:r>
    </w:p>
    <w:p w14:paraId="4FE4E808" w14:textId="77777777" w:rsidR="00D517B2" w:rsidRPr="009C041A" w:rsidRDefault="00D517B2" w:rsidP="00D517B2">
      <w:pPr>
        <w:rPr>
          <w:rtl/>
          <w:lang w:bidi="ar-EG"/>
        </w:rPr>
      </w:pPr>
      <w:r w:rsidRPr="009C041A">
        <w:rPr>
          <w:rFonts w:hint="cs"/>
          <w:rtl/>
        </w:rPr>
        <w:t>تحية طيبة وبعد،</w:t>
      </w:r>
    </w:p>
    <w:p w14:paraId="63DAC5B9" w14:textId="30E23C41" w:rsidR="00B14C7C" w:rsidRDefault="00B14C7C" w:rsidP="00E50478">
      <w:pPr>
        <w:spacing w:after="120"/>
        <w:rPr>
          <w:rtl/>
        </w:rPr>
      </w:pPr>
      <w:r>
        <w:rPr>
          <w:rtl/>
        </w:rPr>
        <w:t>1</w:t>
      </w:r>
      <w:r>
        <w:rPr>
          <w:rtl/>
        </w:rPr>
        <w:tab/>
        <w:t>إلحاقا</w:t>
      </w:r>
      <w:r w:rsidR="00EF5911">
        <w:rPr>
          <w:rFonts w:hint="cs"/>
          <w:rtl/>
        </w:rPr>
        <w:t>ً</w:t>
      </w:r>
      <w:r>
        <w:rPr>
          <w:rtl/>
        </w:rPr>
        <w:t xml:space="preserve"> </w:t>
      </w:r>
      <w:hyperlink r:id="rId10" w:history="1">
        <w:r w:rsidRPr="00EF5911">
          <w:rPr>
            <w:rStyle w:val="Hyperlink"/>
            <w:rtl/>
          </w:rPr>
          <w:t>بالرسالة المعممة 11</w:t>
        </w:r>
      </w:hyperlink>
      <w:r>
        <w:rPr>
          <w:rtl/>
        </w:rPr>
        <w:t xml:space="preserve"> من مكتب تقييس الاتصالات المؤرخة 6 يناير 2025، وعملا</w:t>
      </w:r>
      <w:r w:rsidR="00EF5911">
        <w:rPr>
          <w:rFonts w:hint="cs"/>
          <w:rtl/>
        </w:rPr>
        <w:t>ً</w:t>
      </w:r>
      <w:r>
        <w:rPr>
          <w:rtl/>
        </w:rPr>
        <w:t xml:space="preserve"> بالفقرة </w:t>
      </w:r>
      <w:r w:rsidR="00553530">
        <w:t>5.9</w:t>
      </w:r>
      <w:r>
        <w:rPr>
          <w:rtl/>
        </w:rPr>
        <w:t xml:space="preserve"> من القرار 1 (المراج</w:t>
      </w:r>
      <w:r w:rsidR="00EF5911">
        <w:rPr>
          <w:rFonts w:hint="cs"/>
          <w:rtl/>
        </w:rPr>
        <w:t>َ</w:t>
      </w:r>
      <w:r>
        <w:rPr>
          <w:rtl/>
        </w:rPr>
        <w:t>ع في جنيف، 2022)، أبلغكم بأن اجتماع الفريق الإقليمي لإفريقيا التابع للجنة الدراسات 3 بقطاع تقييس الاتصالات (</w:t>
      </w:r>
      <w:r>
        <w:t>SG3RG-AFR</w:t>
      </w:r>
      <w:r>
        <w:rPr>
          <w:rtl/>
        </w:rPr>
        <w:t>) توصل إلى القرار التالي خلال جلسته العامة التي عُقدت في 21 فبراير 2025 بشأن مشروع النص التالي لقطاع تقييس الاتصالات: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3511"/>
      </w:tblGrid>
      <w:tr w:rsidR="00EF5911" w:rsidRPr="00C073FD" w14:paraId="2EADEA62" w14:textId="77777777" w:rsidTr="006B277E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7DAF54A6" w14:textId="77777777" w:rsidR="00EF5911" w:rsidRPr="00B004A5" w:rsidRDefault="00EF5911" w:rsidP="00EE664C">
            <w:pPr>
              <w:pStyle w:val="TableHead"/>
              <w:rPr>
                <w:rFonts w:asciiTheme="minorHAnsi" w:hAnsiTheme="minorHAnsi" w:cstheme="minorHAnsi"/>
                <w:sz w:val="22"/>
                <w:lang w:val="ar-SA" w:eastAsia="zh-TW" w:bidi="en-GB"/>
              </w:rPr>
            </w:pPr>
            <w:r>
              <w:rPr>
                <w:rtl/>
              </w:rPr>
              <w:t>الرقم</w:t>
            </w:r>
          </w:p>
        </w:tc>
        <w:tc>
          <w:tcPr>
            <w:tcW w:w="4677" w:type="dxa"/>
            <w:vAlign w:val="center"/>
          </w:tcPr>
          <w:p w14:paraId="4A4F6E66" w14:textId="77777777" w:rsidR="00EF5911" w:rsidRPr="00B004A5" w:rsidRDefault="00EF5911" w:rsidP="00EE664C">
            <w:pPr>
              <w:pStyle w:val="TableHead"/>
              <w:rPr>
                <w:rFonts w:asciiTheme="minorHAnsi" w:hAnsiTheme="minorHAnsi" w:cstheme="minorHAnsi"/>
                <w:sz w:val="22"/>
                <w:lang w:val="ar-SA" w:eastAsia="zh-TW" w:bidi="en-GB"/>
              </w:rPr>
            </w:pPr>
            <w:r>
              <w:rPr>
                <w:rtl/>
              </w:rPr>
              <w:t>العنوان</w:t>
            </w:r>
          </w:p>
        </w:tc>
        <w:tc>
          <w:tcPr>
            <w:tcW w:w="3511" w:type="dxa"/>
            <w:vAlign w:val="center"/>
          </w:tcPr>
          <w:p w14:paraId="644B0FE7" w14:textId="77777777" w:rsidR="00EF5911" w:rsidRPr="00B004A5" w:rsidRDefault="00EF5911" w:rsidP="00EE664C">
            <w:pPr>
              <w:pStyle w:val="TableHead"/>
              <w:rPr>
                <w:rFonts w:asciiTheme="minorHAnsi" w:hAnsiTheme="minorHAnsi" w:cstheme="minorHAnsi"/>
                <w:sz w:val="22"/>
                <w:lang w:val="ar-SA" w:eastAsia="zh-TW" w:bidi="en-GB"/>
              </w:rPr>
            </w:pPr>
            <w:r>
              <w:rPr>
                <w:rtl/>
              </w:rPr>
              <w:t>القرار</w:t>
            </w:r>
          </w:p>
        </w:tc>
      </w:tr>
      <w:tr w:rsidR="00EF5911" w:rsidRPr="00C073FD" w14:paraId="7DE0D03B" w14:textId="77777777" w:rsidTr="006B277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6CB" w14:textId="77777777" w:rsidR="00EF5911" w:rsidRPr="00B004A5" w:rsidRDefault="00EF5911" w:rsidP="00EE664C">
            <w:pPr>
              <w:pStyle w:val="Tabletexte"/>
              <w:rPr>
                <w:rFonts w:asciiTheme="minorHAnsi" w:hAnsiTheme="minorHAnsi" w:cstheme="minorHAnsi"/>
                <w:bCs/>
                <w:sz w:val="22"/>
                <w:lang w:val="ar-SA" w:eastAsia="zh-TW" w:bidi="en-GB"/>
              </w:rPr>
            </w:pPr>
            <w:r>
              <w:rPr>
                <w:rtl/>
              </w:rPr>
              <w:t>ITU-T D.609R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7BE" w14:textId="77777777" w:rsidR="00EF5911" w:rsidRPr="00EE664C" w:rsidRDefault="00EF5911" w:rsidP="00EE664C">
            <w:pPr>
              <w:pStyle w:val="Tabletexte"/>
              <w:rPr>
                <w:rFonts w:asciiTheme="minorHAnsi" w:hAnsiTheme="minorHAnsi" w:cstheme="minorHAnsi"/>
                <w:spacing w:val="-4"/>
                <w:sz w:val="22"/>
                <w:lang w:val="ar-SA" w:eastAsia="zh-TW" w:bidi="en-GB"/>
              </w:rPr>
            </w:pPr>
            <w:r w:rsidRPr="00EE664C">
              <w:rPr>
                <w:spacing w:val="-4"/>
                <w:rtl/>
              </w:rPr>
              <w:t>مبادئ توجيهية لتحديد مبلغ الرسوم المرتبطة بالإجازات/التراخيص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D061" w14:textId="7D08C6C3" w:rsidR="00EF5911" w:rsidRPr="00B004A5" w:rsidRDefault="00EF5911" w:rsidP="00EE664C">
            <w:pPr>
              <w:pStyle w:val="Tabletexte"/>
              <w:rPr>
                <w:rFonts w:asciiTheme="minorHAnsi" w:hAnsiTheme="minorHAnsi" w:cstheme="minorHAnsi"/>
                <w:sz w:val="22"/>
                <w:lang w:val="ar-SA" w:eastAsia="zh-TW" w:bidi="en-GB"/>
              </w:rPr>
            </w:pPr>
            <w:r>
              <w:rPr>
                <w:rtl/>
              </w:rPr>
              <w:t xml:space="preserve">تمت الموافقة عليه، ويرد النص في الوثيقة </w:t>
            </w:r>
            <w:hyperlink r:id="rId11" w:history="1">
              <w:r w:rsidRPr="00AA1A24">
                <w:rPr>
                  <w:rStyle w:val="Hyperlink"/>
                  <w:rtl/>
                </w:rPr>
                <w:t>SG3RG-AFR-TD12-R1/PLEN</w:t>
              </w:r>
            </w:hyperlink>
            <w:r>
              <w:rPr>
                <w:rtl/>
              </w:rPr>
              <w:t>.</w:t>
            </w:r>
          </w:p>
        </w:tc>
      </w:tr>
    </w:tbl>
    <w:p w14:paraId="19C481E2" w14:textId="449554AE" w:rsidR="00B14C7C" w:rsidRDefault="00B14C7C" w:rsidP="00E50478">
      <w:pPr>
        <w:keepNext/>
        <w:keepLines/>
        <w:rPr>
          <w:rtl/>
        </w:rPr>
      </w:pPr>
      <w:r>
        <w:rPr>
          <w:rtl/>
        </w:rPr>
        <w:lastRenderedPageBreak/>
        <w:t>2</w:t>
      </w:r>
      <w:r>
        <w:rPr>
          <w:rtl/>
        </w:rPr>
        <w:tab/>
        <w:t xml:space="preserve">ويمكن النفاذ إلى المعلومات المتاحة </w:t>
      </w:r>
      <w:r w:rsidRPr="00E50478">
        <w:rPr>
          <w:rtl/>
        </w:rPr>
        <w:t>بشأن البراءات</w:t>
      </w:r>
      <w:r>
        <w:rPr>
          <w:rtl/>
        </w:rPr>
        <w:t xml:space="preserve"> عبر الإنترنت من خلال </w:t>
      </w:r>
      <w:hyperlink r:id="rId12" w:history="1">
        <w:r w:rsidRPr="00AA1A24">
          <w:rPr>
            <w:rStyle w:val="Hyperlink"/>
            <w:rtl/>
          </w:rPr>
          <w:t>الموقع الإلكتروني لقطاع تقييس الاتصالات</w:t>
        </w:r>
      </w:hyperlink>
      <w:r>
        <w:rPr>
          <w:rtl/>
        </w:rPr>
        <w:t>.</w:t>
      </w:r>
    </w:p>
    <w:p w14:paraId="22B78967" w14:textId="031AFC80" w:rsidR="00B14C7C" w:rsidRDefault="00B14C7C" w:rsidP="00E50478">
      <w:pPr>
        <w:keepNext/>
        <w:keepLines/>
        <w:rPr>
          <w:rtl/>
        </w:rPr>
      </w:pPr>
      <w:r>
        <w:rPr>
          <w:rtl/>
        </w:rPr>
        <w:t>3</w:t>
      </w:r>
      <w:r>
        <w:rPr>
          <w:rtl/>
        </w:rPr>
        <w:tab/>
        <w:t>ويمكن الاطلاع على نص التوصيات المنشورة مسبقا</w:t>
      </w:r>
      <w:r w:rsidR="00AA1A24">
        <w:rPr>
          <w:rFonts w:hint="cs"/>
          <w:rtl/>
        </w:rPr>
        <w:t>ً</w:t>
      </w:r>
      <w:r>
        <w:rPr>
          <w:rtl/>
        </w:rPr>
        <w:t xml:space="preserve"> في الموقع الإلكتروني لقطاع تقييس الاتصالات في </w:t>
      </w:r>
      <w:hyperlink r:id="rId13" w:history="1">
        <w:r w:rsidRPr="00533DF6">
          <w:rPr>
            <w:rStyle w:val="Hyperlink"/>
            <w:rtl/>
          </w:rPr>
          <w:t>هذه الصفحة</w:t>
        </w:r>
      </w:hyperlink>
      <w:r>
        <w:rPr>
          <w:rtl/>
        </w:rPr>
        <w:t xml:space="preserve">. </w:t>
      </w:r>
    </w:p>
    <w:p w14:paraId="1BA669F4" w14:textId="761F0723" w:rsidR="00D517B2" w:rsidRPr="009C041A" w:rsidRDefault="00B14C7C" w:rsidP="00E50478">
      <w:pPr>
        <w:keepNext/>
        <w:keepLines/>
        <w:rPr>
          <w:rtl/>
        </w:rPr>
      </w:pPr>
      <w:r>
        <w:rPr>
          <w:rtl/>
        </w:rPr>
        <w:t>4</w:t>
      </w:r>
      <w:r>
        <w:rPr>
          <w:rtl/>
        </w:rPr>
        <w:tab/>
        <w:t>وسينشر الاتحاد نص التوصيات الموافَق عليها في أقرب وقت ممكن.</w:t>
      </w:r>
    </w:p>
    <w:p w14:paraId="5A3B7075" w14:textId="77777777" w:rsidR="00E84438" w:rsidRPr="009C041A" w:rsidRDefault="00E84438" w:rsidP="00E50478">
      <w:pPr>
        <w:keepNext/>
        <w:keepLines/>
        <w:spacing w:before="240"/>
        <w:jc w:val="left"/>
        <w:rPr>
          <w:rtl/>
          <w:lang w:bidi="ar-EG"/>
        </w:rPr>
      </w:pPr>
      <w:r w:rsidRPr="009C041A">
        <w:rPr>
          <w:rFonts w:hint="cs"/>
          <w:rtl/>
          <w:lang w:bidi="ar-EG"/>
        </w:rPr>
        <w:t>وتفضلوا بقبول فائق التقدير والاحترام.</w:t>
      </w:r>
    </w:p>
    <w:p w14:paraId="355628E6" w14:textId="77777777" w:rsidR="00E84438" w:rsidRPr="009C041A" w:rsidRDefault="00E84438" w:rsidP="00891703">
      <w:pPr>
        <w:spacing w:before="720" w:after="720"/>
        <w:jc w:val="left"/>
        <w:rPr>
          <w:i/>
          <w:iCs/>
          <w:rtl/>
          <w:lang w:bidi="ar-SY"/>
        </w:rPr>
      </w:pPr>
      <w:r w:rsidRPr="009C041A">
        <w:rPr>
          <w:rFonts w:hint="cs"/>
          <w:rtl/>
          <w:lang w:bidi="ar-SY"/>
        </w:rPr>
        <w:t>(</w:t>
      </w:r>
      <w:r w:rsidR="001E2788" w:rsidRPr="009C041A">
        <w:rPr>
          <w:rFonts w:hint="eastAsia"/>
          <w:rtl/>
          <w:lang w:bidi="ar-SY"/>
        </w:rPr>
        <w:t> </w:t>
      </w:r>
      <w:r w:rsidRPr="009C041A">
        <w:rPr>
          <w:rFonts w:hint="cs"/>
          <w:i/>
          <w:iCs/>
          <w:rtl/>
          <w:lang w:bidi="ar-SY"/>
        </w:rPr>
        <w:t>توقيع</w:t>
      </w:r>
      <w:r w:rsidRPr="009C041A">
        <w:rPr>
          <w:rFonts w:hint="cs"/>
          <w:rtl/>
          <w:lang w:bidi="ar-SY"/>
        </w:rPr>
        <w:t>)</w:t>
      </w:r>
    </w:p>
    <w:p w14:paraId="63903B4F" w14:textId="2A3AE629" w:rsidR="00596808" w:rsidRPr="00D517B2" w:rsidRDefault="00807031" w:rsidP="00EF5911">
      <w:pPr>
        <w:jc w:val="left"/>
        <w:rPr>
          <w:rtl/>
          <w:lang w:bidi="ar-EG"/>
        </w:rPr>
      </w:pPr>
      <w:proofErr w:type="spellStart"/>
      <w:r w:rsidRPr="009C041A">
        <w:rPr>
          <w:rFonts w:hint="cs"/>
          <w:rtl/>
          <w:lang w:bidi="ar-SY"/>
        </w:rPr>
        <w:t>سيزو</w:t>
      </w:r>
      <w:proofErr w:type="spellEnd"/>
      <w:r w:rsidRPr="009C041A">
        <w:rPr>
          <w:rFonts w:hint="cs"/>
          <w:rtl/>
          <w:lang w:bidi="ar-SY"/>
        </w:rPr>
        <w:t xml:space="preserve"> </w:t>
      </w:r>
      <w:proofErr w:type="spellStart"/>
      <w:r w:rsidRPr="009C041A">
        <w:rPr>
          <w:rFonts w:hint="cs"/>
          <w:rtl/>
          <w:lang w:bidi="ar-SY"/>
        </w:rPr>
        <w:t>أونوي</w:t>
      </w:r>
      <w:proofErr w:type="spellEnd"/>
      <w:r w:rsidR="00E84438" w:rsidRPr="009C041A">
        <w:rPr>
          <w:rtl/>
          <w:lang w:bidi="ar-SY"/>
        </w:rPr>
        <w:br/>
      </w:r>
      <w:r w:rsidR="00E84438" w:rsidRPr="009C041A">
        <w:rPr>
          <w:rFonts w:hint="cs"/>
          <w:rtl/>
          <w:lang w:bidi="ar-SY"/>
        </w:rPr>
        <w:t>مدير</w:t>
      </w:r>
      <w:r w:rsidR="00E84438" w:rsidRPr="009C041A">
        <w:rPr>
          <w:rtl/>
          <w:lang w:bidi="ar-SY"/>
        </w:rPr>
        <w:t xml:space="preserve"> </w:t>
      </w:r>
      <w:r w:rsidR="00E84438" w:rsidRPr="009C041A">
        <w:rPr>
          <w:rFonts w:hint="cs"/>
          <w:rtl/>
          <w:lang w:bidi="ar-SY"/>
        </w:rPr>
        <w:t>مكتب</w:t>
      </w:r>
      <w:r w:rsidR="00E84438" w:rsidRPr="009C041A">
        <w:rPr>
          <w:rtl/>
          <w:lang w:bidi="ar-SY"/>
        </w:rPr>
        <w:t xml:space="preserve"> </w:t>
      </w:r>
      <w:r w:rsidR="00E84438" w:rsidRPr="009C041A">
        <w:rPr>
          <w:rFonts w:hint="cs"/>
          <w:rtl/>
          <w:lang w:bidi="ar-SY"/>
        </w:rPr>
        <w:t>تقييس</w:t>
      </w:r>
      <w:r w:rsidR="00E84438" w:rsidRPr="009C041A">
        <w:rPr>
          <w:rtl/>
          <w:lang w:bidi="ar-SY"/>
        </w:rPr>
        <w:t xml:space="preserve"> </w:t>
      </w:r>
      <w:r w:rsidR="00E84438" w:rsidRPr="009C041A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834" w14:textId="77777777" w:rsidR="00E96E5B" w:rsidRDefault="00E96E5B" w:rsidP="006C3242">
      <w:pPr>
        <w:spacing w:before="0" w:line="240" w:lineRule="auto"/>
      </w:pPr>
      <w:r>
        <w:separator/>
      </w:r>
    </w:p>
  </w:endnote>
  <w:endnote w:type="continuationSeparator" w:id="0">
    <w:p w14:paraId="3B3A62A5" w14:textId="77777777" w:rsidR="00E96E5B" w:rsidRDefault="00E96E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F5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8778" w14:textId="77777777" w:rsidR="00E96E5B" w:rsidRDefault="00E96E5B" w:rsidP="006C3242">
      <w:pPr>
        <w:spacing w:before="0" w:line="240" w:lineRule="auto"/>
      </w:pPr>
      <w:r>
        <w:separator/>
      </w:r>
    </w:p>
  </w:footnote>
  <w:footnote w:type="continuationSeparator" w:id="0">
    <w:p w14:paraId="05D15273" w14:textId="77777777" w:rsidR="00E96E5B" w:rsidRDefault="00E96E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636" w14:textId="3D33C14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CB14D4">
      <w:rPr>
        <w:sz w:val="20"/>
        <w:szCs w:val="20"/>
        <w:lang w:bidi="ar-EG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5934907">
    <w:abstractNumId w:val="9"/>
  </w:num>
  <w:num w:numId="2" w16cid:durableId="508450795">
    <w:abstractNumId w:val="7"/>
  </w:num>
  <w:num w:numId="3" w16cid:durableId="1300065261">
    <w:abstractNumId w:val="6"/>
  </w:num>
  <w:num w:numId="4" w16cid:durableId="538708024">
    <w:abstractNumId w:val="5"/>
  </w:num>
  <w:num w:numId="5" w16cid:durableId="1385300604">
    <w:abstractNumId w:val="4"/>
  </w:num>
  <w:num w:numId="6" w16cid:durableId="753670168">
    <w:abstractNumId w:val="8"/>
  </w:num>
  <w:num w:numId="7" w16cid:durableId="947928428">
    <w:abstractNumId w:val="3"/>
  </w:num>
  <w:num w:numId="8" w16cid:durableId="668214879">
    <w:abstractNumId w:val="2"/>
  </w:num>
  <w:num w:numId="9" w16cid:durableId="1761170601">
    <w:abstractNumId w:val="1"/>
  </w:num>
  <w:num w:numId="10" w16cid:durableId="914126143">
    <w:abstractNumId w:val="0"/>
  </w:num>
  <w:num w:numId="11" w16cid:durableId="257761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A"/>
    <w:rsid w:val="00002A63"/>
    <w:rsid w:val="0006468A"/>
    <w:rsid w:val="00090574"/>
    <w:rsid w:val="000C1C0E"/>
    <w:rsid w:val="000C548A"/>
    <w:rsid w:val="000E327F"/>
    <w:rsid w:val="001409B6"/>
    <w:rsid w:val="00146FE2"/>
    <w:rsid w:val="001B08D5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77DAD"/>
    <w:rsid w:val="00290728"/>
    <w:rsid w:val="002978F4"/>
    <w:rsid w:val="002B028D"/>
    <w:rsid w:val="002B3BBC"/>
    <w:rsid w:val="002E196B"/>
    <w:rsid w:val="002E6541"/>
    <w:rsid w:val="00334924"/>
    <w:rsid w:val="003409BC"/>
    <w:rsid w:val="00357185"/>
    <w:rsid w:val="00383829"/>
    <w:rsid w:val="003A3046"/>
    <w:rsid w:val="003C7EDF"/>
    <w:rsid w:val="003F3BEA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33DF6"/>
    <w:rsid w:val="005409AC"/>
    <w:rsid w:val="00553530"/>
    <w:rsid w:val="0055516A"/>
    <w:rsid w:val="005674EC"/>
    <w:rsid w:val="005731DD"/>
    <w:rsid w:val="0058491B"/>
    <w:rsid w:val="00592EA5"/>
    <w:rsid w:val="00595B52"/>
    <w:rsid w:val="00596808"/>
    <w:rsid w:val="005A3170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31C"/>
    <w:rsid w:val="007139D8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C041A"/>
    <w:rsid w:val="009D313F"/>
    <w:rsid w:val="00A47A5A"/>
    <w:rsid w:val="00A6683B"/>
    <w:rsid w:val="00A77C90"/>
    <w:rsid w:val="00A9156F"/>
    <w:rsid w:val="00A97F94"/>
    <w:rsid w:val="00AA1A24"/>
    <w:rsid w:val="00AA7EA2"/>
    <w:rsid w:val="00AB0BC9"/>
    <w:rsid w:val="00AF6B5C"/>
    <w:rsid w:val="00B03099"/>
    <w:rsid w:val="00B05BC8"/>
    <w:rsid w:val="00B14C7C"/>
    <w:rsid w:val="00B64B47"/>
    <w:rsid w:val="00B916A7"/>
    <w:rsid w:val="00BB0F08"/>
    <w:rsid w:val="00BF02E6"/>
    <w:rsid w:val="00C002DE"/>
    <w:rsid w:val="00C53BF8"/>
    <w:rsid w:val="00C66157"/>
    <w:rsid w:val="00C674FE"/>
    <w:rsid w:val="00C67501"/>
    <w:rsid w:val="00C7374A"/>
    <w:rsid w:val="00C75633"/>
    <w:rsid w:val="00CB14D4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2CA9"/>
    <w:rsid w:val="00DC5FB0"/>
    <w:rsid w:val="00DD1EBB"/>
    <w:rsid w:val="00DF16DC"/>
    <w:rsid w:val="00DF1D03"/>
    <w:rsid w:val="00E45211"/>
    <w:rsid w:val="00E473C5"/>
    <w:rsid w:val="00E50478"/>
    <w:rsid w:val="00E84438"/>
    <w:rsid w:val="00E92863"/>
    <w:rsid w:val="00E96E5B"/>
    <w:rsid w:val="00EB796D"/>
    <w:rsid w:val="00ED2A40"/>
    <w:rsid w:val="00EE664C"/>
    <w:rsid w:val="00EF5911"/>
    <w:rsid w:val="00F058DC"/>
    <w:rsid w:val="00F20720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098A0"/>
  <w15:chartTrackingRefBased/>
  <w15:docId w15:val="{247D12F8-F020-4BEF-910D-A859648E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EF5911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SimSun" w:hAnsi="CG Times" w:cs="Simplified Arabic" w:hint="cs"/>
      <w:sz w:val="24"/>
      <w:szCs w:val="30"/>
      <w:lang w:val="en-GB" w:eastAsia="en-GB"/>
    </w:rPr>
  </w:style>
  <w:style w:type="paragraph" w:customStyle="1" w:styleId="Tablehead0">
    <w:name w:val="Table_head"/>
    <w:basedOn w:val="Tabletext"/>
    <w:next w:val="Tabletext"/>
    <w:rsid w:val="00EF5911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RG.AFR-250219-TD-PLEN-001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2025\Work\3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PA_I.R</cp:lastModifiedBy>
  <cp:revision>3</cp:revision>
  <dcterms:created xsi:type="dcterms:W3CDTF">2025-03-13T10:25:00Z</dcterms:created>
  <dcterms:modified xsi:type="dcterms:W3CDTF">2025-03-13T10:31:00Z</dcterms:modified>
</cp:coreProperties>
</file>