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2B4934" w14:paraId="0B398694" w14:textId="77777777" w:rsidTr="00D517B2">
        <w:trPr>
          <w:cantSplit/>
          <w:trHeight w:val="1134"/>
        </w:trPr>
        <w:tc>
          <w:tcPr>
            <w:tcW w:w="798" w:type="pct"/>
          </w:tcPr>
          <w:p w14:paraId="59213B54" w14:textId="77777777" w:rsidR="00D517B2" w:rsidRPr="002B4934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2B4934">
              <w:rPr>
                <w:noProof/>
              </w:rPr>
              <w:drawing>
                <wp:inline distT="0" distB="0" distL="0" distR="0" wp14:anchorId="0337482A" wp14:editId="7AD83232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6AEDEB91" w14:textId="77777777" w:rsidR="00D517B2" w:rsidRPr="002B4934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2B4934">
              <w:rPr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447302A6" w14:textId="77777777" w:rsidR="00D517B2" w:rsidRPr="002B4934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2B4934">
              <w:rPr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3541"/>
        <w:gridCol w:w="4536"/>
      </w:tblGrid>
      <w:tr w:rsidR="00D517B2" w:rsidRPr="002B4934" w14:paraId="55A5F8AD" w14:textId="77777777" w:rsidTr="000D4BFC">
        <w:trPr>
          <w:cantSplit/>
          <w:jc w:val="center"/>
        </w:trPr>
        <w:tc>
          <w:tcPr>
            <w:tcW w:w="810" w:type="pct"/>
          </w:tcPr>
          <w:p w14:paraId="38ECA14D" w14:textId="77777777" w:rsidR="00D517B2" w:rsidRPr="002B4934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837" w:type="pct"/>
          </w:tcPr>
          <w:p w14:paraId="68F4D007" w14:textId="77777777" w:rsidR="00D517B2" w:rsidRPr="002B4934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353" w:type="pct"/>
          </w:tcPr>
          <w:p w14:paraId="12DD7A35" w14:textId="77777777" w:rsidR="00D517B2" w:rsidRPr="002B4934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2B4934" w14:paraId="3C4DD9F6" w14:textId="77777777" w:rsidTr="000D4BFC">
        <w:trPr>
          <w:cantSplit/>
          <w:jc w:val="center"/>
        </w:trPr>
        <w:tc>
          <w:tcPr>
            <w:tcW w:w="810" w:type="pct"/>
          </w:tcPr>
          <w:p w14:paraId="5B41F23E" w14:textId="77777777" w:rsidR="00D517B2" w:rsidRPr="002B4934" w:rsidRDefault="00D517B2" w:rsidP="000D4BFC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837" w:type="pct"/>
          </w:tcPr>
          <w:p w14:paraId="0BF715DC" w14:textId="77777777" w:rsidR="00D517B2" w:rsidRPr="002B4934" w:rsidRDefault="00D517B2" w:rsidP="000D4BFC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353" w:type="pct"/>
          </w:tcPr>
          <w:p w14:paraId="210E4A87" w14:textId="2A557F61" w:rsidR="00D517B2" w:rsidRPr="002B4934" w:rsidRDefault="002B4934" w:rsidP="00E94A8F">
            <w:pPr>
              <w:spacing w:before="2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2B4934">
              <w:rPr>
                <w:position w:val="2"/>
                <w:rtl/>
              </w:rPr>
              <w:t xml:space="preserve">جنيف، </w:t>
            </w:r>
            <w:r w:rsidRPr="002B4934">
              <w:rPr>
                <w:position w:val="2"/>
              </w:rPr>
              <w:t>20</w:t>
            </w:r>
            <w:r w:rsidRPr="002B4934">
              <w:rPr>
                <w:position w:val="2"/>
                <w:rtl/>
              </w:rPr>
              <w:t xml:space="preserve"> فبراير </w:t>
            </w:r>
            <w:r w:rsidRPr="002B4934">
              <w:rPr>
                <w:position w:val="2"/>
              </w:rPr>
              <w:t>2025</w:t>
            </w:r>
          </w:p>
        </w:tc>
      </w:tr>
      <w:tr w:rsidR="007F14B8" w:rsidRPr="002B4934" w14:paraId="19E41A78" w14:textId="77777777" w:rsidTr="000D4BFC">
        <w:trPr>
          <w:cantSplit/>
          <w:jc w:val="center"/>
        </w:trPr>
        <w:tc>
          <w:tcPr>
            <w:tcW w:w="810" w:type="pct"/>
          </w:tcPr>
          <w:p w14:paraId="11AF7FB2" w14:textId="77777777" w:rsidR="007F14B8" w:rsidRPr="002B4934" w:rsidRDefault="007F14B8" w:rsidP="000D4BFC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2B4934">
              <w:rPr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837" w:type="pct"/>
          </w:tcPr>
          <w:p w14:paraId="14C29487" w14:textId="50068F15" w:rsidR="007F14B8" w:rsidRPr="002B4934" w:rsidRDefault="007F14B8" w:rsidP="000D4BFC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2B4934">
              <w:rPr>
                <w:b/>
                <w:position w:val="2"/>
              </w:rPr>
              <w:t>TSB Circular 27</w:t>
            </w:r>
            <w:r w:rsidRPr="002B4934">
              <w:rPr>
                <w:b/>
                <w:position w:val="2"/>
              </w:rPr>
              <w:br/>
            </w:r>
            <w:r w:rsidRPr="00C10952">
              <w:rPr>
                <w:szCs w:val="18"/>
              </w:rPr>
              <w:t>SG2/</w:t>
            </w:r>
            <w:r>
              <w:rPr>
                <w:szCs w:val="18"/>
              </w:rPr>
              <w:t>M</w:t>
            </w:r>
            <w:r w:rsidRPr="00C10952">
              <w:rPr>
                <w:szCs w:val="18"/>
              </w:rPr>
              <w:t>C</w:t>
            </w:r>
            <w:r>
              <w:rPr>
                <w:szCs w:val="18"/>
              </w:rPr>
              <w:t>B</w:t>
            </w:r>
          </w:p>
        </w:tc>
        <w:tc>
          <w:tcPr>
            <w:tcW w:w="2353" w:type="pct"/>
            <w:vMerge w:val="restart"/>
          </w:tcPr>
          <w:p w14:paraId="07C8AFC0" w14:textId="77777777" w:rsidR="007F14B8" w:rsidRPr="002B4934" w:rsidRDefault="007F14B8" w:rsidP="00E94A8F">
            <w:pPr>
              <w:tabs>
                <w:tab w:val="clear" w:pos="794"/>
                <w:tab w:val="left" w:pos="284"/>
              </w:tabs>
              <w:spacing w:before="2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2B4934">
              <w:rPr>
                <w:b/>
                <w:bCs/>
                <w:position w:val="2"/>
                <w:rtl/>
              </w:rPr>
              <w:t>إلى:</w:t>
            </w:r>
          </w:p>
          <w:p w14:paraId="1691A8DC" w14:textId="77777777" w:rsidR="007F14B8" w:rsidRPr="002B4934" w:rsidRDefault="007F14B8" w:rsidP="00E94A8F">
            <w:pPr>
              <w:tabs>
                <w:tab w:val="clear" w:pos="794"/>
                <w:tab w:val="left" w:pos="284"/>
              </w:tabs>
              <w:spacing w:before="20" w:after="60" w:line="300" w:lineRule="exact"/>
              <w:ind w:left="284" w:hanging="284"/>
              <w:jc w:val="left"/>
              <w:rPr>
                <w:position w:val="2"/>
                <w:highlight w:val="yellow"/>
                <w:rtl/>
              </w:rPr>
            </w:pPr>
            <w:r w:rsidRPr="007976A9">
              <w:rPr>
                <w:position w:val="2"/>
                <w:rtl/>
              </w:rPr>
              <w:t>-</w:t>
            </w:r>
            <w:r w:rsidRPr="007976A9">
              <w:rPr>
                <w:position w:val="2"/>
                <w:rtl/>
              </w:rPr>
              <w:tab/>
              <w:t>إدارات الدول الأعضاء في الاتحاد</w:t>
            </w:r>
          </w:p>
          <w:p w14:paraId="6D07CC7F" w14:textId="77777777" w:rsidR="007F14B8" w:rsidRPr="002B4934" w:rsidRDefault="007F14B8" w:rsidP="00E94A8F">
            <w:pPr>
              <w:tabs>
                <w:tab w:val="clear" w:pos="794"/>
                <w:tab w:val="left" w:pos="284"/>
              </w:tabs>
              <w:spacing w:before="2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2B4934">
              <w:rPr>
                <w:b/>
                <w:bCs/>
                <w:position w:val="2"/>
                <w:rtl/>
              </w:rPr>
              <w:t>نسخة إلى:</w:t>
            </w:r>
          </w:p>
          <w:p w14:paraId="5F3D1667" w14:textId="77777777" w:rsidR="007F14B8" w:rsidRPr="002B4934" w:rsidRDefault="007F14B8" w:rsidP="00E94A8F">
            <w:pPr>
              <w:tabs>
                <w:tab w:val="left" w:pos="284"/>
                <w:tab w:val="left" w:pos="4111"/>
              </w:tabs>
              <w:spacing w:before="20" w:after="60" w:line="340" w:lineRule="exact"/>
              <w:ind w:left="284" w:hanging="284"/>
              <w:rPr>
                <w:position w:val="2"/>
                <w:rtl/>
              </w:rPr>
            </w:pPr>
            <w:r w:rsidRPr="002B4934">
              <w:rPr>
                <w:position w:val="2"/>
                <w:rtl/>
                <w:lang w:bidi="ar-EG"/>
              </w:rPr>
              <w:t>-</w:t>
            </w:r>
            <w:r w:rsidRPr="002B4934">
              <w:rPr>
                <w:position w:val="2"/>
                <w:rtl/>
                <w:lang w:bidi="ar-EG"/>
              </w:rPr>
              <w:tab/>
            </w:r>
            <w:r w:rsidRPr="002B4934">
              <w:rPr>
                <w:position w:val="2"/>
                <w:rtl/>
              </w:rPr>
              <w:t>أعضاء قطاع تقييس الاتصالات؛</w:t>
            </w:r>
          </w:p>
          <w:p w14:paraId="45914768" w14:textId="77777777" w:rsidR="007F14B8" w:rsidRPr="002B4934" w:rsidRDefault="007F14B8" w:rsidP="00E94A8F">
            <w:pPr>
              <w:tabs>
                <w:tab w:val="left" w:pos="284"/>
                <w:tab w:val="left" w:pos="4111"/>
              </w:tabs>
              <w:spacing w:before="20" w:after="60" w:line="340" w:lineRule="exact"/>
              <w:ind w:left="284" w:hanging="284"/>
              <w:rPr>
                <w:position w:val="2"/>
                <w:rtl/>
              </w:rPr>
            </w:pPr>
            <w:r w:rsidRPr="002B4934">
              <w:rPr>
                <w:position w:val="2"/>
                <w:rtl/>
                <w:lang w:bidi="ar-EG"/>
              </w:rPr>
              <w:t>-</w:t>
            </w:r>
            <w:r w:rsidRPr="002B4934">
              <w:rPr>
                <w:position w:val="2"/>
                <w:rtl/>
                <w:lang w:bidi="ar-EG"/>
              </w:rPr>
              <w:tab/>
            </w:r>
            <w:r w:rsidRPr="002B4934">
              <w:rPr>
                <w:position w:val="2"/>
                <w:rtl/>
              </w:rPr>
              <w:t xml:space="preserve">دولة فلسطين (القرار </w:t>
            </w:r>
            <w:r w:rsidRPr="002B4934">
              <w:rPr>
                <w:position w:val="2"/>
              </w:rPr>
              <w:t>99</w:t>
            </w:r>
            <w:r w:rsidRPr="002B4934">
              <w:rPr>
                <w:position w:val="2"/>
                <w:rtl/>
              </w:rPr>
              <w:t xml:space="preserve"> (المراج</w:t>
            </w:r>
            <w:r>
              <w:rPr>
                <w:rFonts w:hint="cs"/>
                <w:position w:val="2"/>
                <w:rtl/>
              </w:rPr>
              <w:t>َ</w:t>
            </w:r>
            <w:r w:rsidRPr="002B4934">
              <w:rPr>
                <w:position w:val="2"/>
                <w:rtl/>
              </w:rPr>
              <w:t xml:space="preserve">ع في دبي، </w:t>
            </w:r>
            <w:r w:rsidRPr="002B4934">
              <w:rPr>
                <w:position w:val="2"/>
              </w:rPr>
              <w:t>2018</w:t>
            </w:r>
            <w:r w:rsidRPr="002B4934">
              <w:rPr>
                <w:position w:val="2"/>
                <w:rtl/>
              </w:rPr>
              <w:t>))</w:t>
            </w:r>
            <w:r>
              <w:rPr>
                <w:rFonts w:hint="cs"/>
                <w:position w:val="2"/>
                <w:rtl/>
              </w:rPr>
              <w:t>؛</w:t>
            </w:r>
          </w:p>
          <w:p w14:paraId="716D4063" w14:textId="77777777" w:rsidR="007F14B8" w:rsidRPr="002B4934" w:rsidRDefault="007F14B8" w:rsidP="00E94A8F">
            <w:pPr>
              <w:tabs>
                <w:tab w:val="left" w:pos="284"/>
                <w:tab w:val="left" w:pos="4111"/>
              </w:tabs>
              <w:spacing w:before="20" w:after="60" w:line="340" w:lineRule="exact"/>
              <w:ind w:left="284" w:hanging="284"/>
              <w:rPr>
                <w:position w:val="2"/>
                <w:rtl/>
              </w:rPr>
            </w:pPr>
            <w:r w:rsidRPr="002B4934">
              <w:rPr>
                <w:position w:val="2"/>
                <w:rtl/>
                <w:lang w:bidi="ar-EG"/>
              </w:rPr>
              <w:t>-</w:t>
            </w:r>
            <w:r w:rsidRPr="002B4934">
              <w:rPr>
                <w:position w:val="2"/>
                <w:rtl/>
                <w:lang w:bidi="ar-EG"/>
              </w:rPr>
              <w:tab/>
            </w:r>
            <w:r w:rsidRPr="000D4BFC">
              <w:rPr>
                <w:spacing w:val="-2"/>
                <w:position w:val="2"/>
                <w:rtl/>
              </w:rPr>
              <w:t xml:space="preserve">المنتسبين إلى لجنة الدراسات </w:t>
            </w:r>
            <w:r w:rsidRPr="000D4BFC">
              <w:rPr>
                <w:spacing w:val="-2"/>
                <w:position w:val="2"/>
              </w:rPr>
              <w:t>2</w:t>
            </w:r>
            <w:r w:rsidRPr="000D4BFC">
              <w:rPr>
                <w:spacing w:val="-2"/>
                <w:position w:val="2"/>
                <w:rtl/>
              </w:rPr>
              <w:t xml:space="preserve"> بقطاع تقييس الاتصالات؛</w:t>
            </w:r>
          </w:p>
          <w:p w14:paraId="074C0D7B" w14:textId="77777777" w:rsidR="007F14B8" w:rsidRPr="002B4934" w:rsidRDefault="007F14B8" w:rsidP="00E94A8F">
            <w:pPr>
              <w:tabs>
                <w:tab w:val="left" w:pos="284"/>
                <w:tab w:val="left" w:pos="4111"/>
              </w:tabs>
              <w:spacing w:before="20" w:after="60" w:line="340" w:lineRule="exact"/>
              <w:ind w:left="284" w:hanging="284"/>
              <w:rPr>
                <w:position w:val="2"/>
                <w:rtl/>
              </w:rPr>
            </w:pPr>
            <w:r w:rsidRPr="002B4934">
              <w:rPr>
                <w:position w:val="2"/>
                <w:rtl/>
                <w:lang w:bidi="ar-EG"/>
              </w:rPr>
              <w:t>-</w:t>
            </w:r>
            <w:r w:rsidRPr="002B4934">
              <w:rPr>
                <w:position w:val="2"/>
                <w:rtl/>
                <w:lang w:bidi="ar-EG"/>
              </w:rPr>
              <w:tab/>
            </w:r>
            <w:r w:rsidRPr="002B4934">
              <w:rPr>
                <w:position w:val="2"/>
                <w:rtl/>
              </w:rPr>
              <w:t>الهيئات الأكاديمية التابعة للاتحاد</w:t>
            </w:r>
            <w:r>
              <w:rPr>
                <w:rFonts w:hint="cs"/>
                <w:position w:val="2"/>
                <w:rtl/>
              </w:rPr>
              <w:t>؛</w:t>
            </w:r>
          </w:p>
          <w:p w14:paraId="0BADD060" w14:textId="77777777" w:rsidR="007F14B8" w:rsidRPr="002B4934" w:rsidRDefault="007F14B8" w:rsidP="00E94A8F">
            <w:pPr>
              <w:tabs>
                <w:tab w:val="left" w:pos="284"/>
                <w:tab w:val="left" w:pos="4111"/>
              </w:tabs>
              <w:spacing w:before="20" w:after="60" w:line="340" w:lineRule="exact"/>
              <w:ind w:left="284" w:hanging="284"/>
              <w:rPr>
                <w:position w:val="2"/>
                <w:rtl/>
              </w:rPr>
            </w:pPr>
            <w:r w:rsidRPr="002B4934">
              <w:rPr>
                <w:position w:val="2"/>
                <w:rtl/>
                <w:lang w:bidi="ar-EG"/>
              </w:rPr>
              <w:t>-</w:t>
            </w:r>
            <w:r w:rsidRPr="002B4934">
              <w:rPr>
                <w:position w:val="2"/>
                <w:rtl/>
                <w:lang w:bidi="ar-EG"/>
              </w:rPr>
              <w:tab/>
            </w:r>
            <w:r w:rsidRPr="002B4934">
              <w:rPr>
                <w:position w:val="2"/>
                <w:rtl/>
              </w:rPr>
              <w:t xml:space="preserve">رئيس لجنة الدراسات </w:t>
            </w:r>
            <w:r w:rsidRPr="002B4934">
              <w:rPr>
                <w:position w:val="2"/>
              </w:rPr>
              <w:t>2</w:t>
            </w:r>
            <w:r w:rsidRPr="002B4934">
              <w:rPr>
                <w:position w:val="2"/>
                <w:rtl/>
              </w:rPr>
              <w:t xml:space="preserve"> بقطاع تقييس الاتصالات ونوابه؛</w:t>
            </w:r>
          </w:p>
          <w:p w14:paraId="261F9831" w14:textId="77777777" w:rsidR="007F14B8" w:rsidRPr="002B4934" w:rsidRDefault="007F14B8" w:rsidP="00E94A8F">
            <w:pPr>
              <w:tabs>
                <w:tab w:val="left" w:pos="284"/>
                <w:tab w:val="left" w:pos="4111"/>
              </w:tabs>
              <w:spacing w:before="20" w:after="60" w:line="340" w:lineRule="exact"/>
              <w:ind w:left="284" w:hanging="284"/>
              <w:rPr>
                <w:position w:val="2"/>
                <w:rtl/>
              </w:rPr>
            </w:pPr>
            <w:r w:rsidRPr="002B4934">
              <w:rPr>
                <w:position w:val="2"/>
                <w:rtl/>
                <w:lang w:bidi="ar-EG"/>
              </w:rPr>
              <w:t>-</w:t>
            </w:r>
            <w:r w:rsidRPr="002B4934">
              <w:rPr>
                <w:position w:val="2"/>
                <w:rtl/>
                <w:lang w:bidi="ar-EG"/>
              </w:rPr>
              <w:tab/>
            </w:r>
            <w:r w:rsidRPr="002B4934">
              <w:rPr>
                <w:position w:val="2"/>
                <w:rtl/>
              </w:rPr>
              <w:t>مدير مكتب تنمية الاتصالات؛</w:t>
            </w:r>
          </w:p>
          <w:p w14:paraId="50E26FB4" w14:textId="251E54D0" w:rsidR="007F14B8" w:rsidRPr="002B4934" w:rsidRDefault="007F14B8" w:rsidP="00E94A8F">
            <w:pPr>
              <w:tabs>
                <w:tab w:val="left" w:pos="284"/>
                <w:tab w:val="left" w:pos="4111"/>
              </w:tabs>
              <w:spacing w:before="20" w:after="60" w:line="340" w:lineRule="exact"/>
              <w:ind w:left="284" w:hanging="284"/>
              <w:rPr>
                <w:position w:val="2"/>
                <w:highlight w:val="yellow"/>
                <w:rtl/>
              </w:rPr>
            </w:pPr>
            <w:r w:rsidRPr="002B4934">
              <w:rPr>
                <w:position w:val="2"/>
                <w:rtl/>
                <w:lang w:bidi="ar-EG"/>
              </w:rPr>
              <w:t>-</w:t>
            </w:r>
            <w:r w:rsidRPr="002B4934">
              <w:rPr>
                <w:position w:val="2"/>
                <w:rtl/>
                <w:lang w:bidi="ar-EG"/>
              </w:rPr>
              <w:tab/>
            </w:r>
            <w:r w:rsidRPr="002B4934">
              <w:rPr>
                <w:position w:val="2"/>
                <w:rtl/>
              </w:rPr>
              <w:t>مدير مكتب الاتصالات الراديوية</w:t>
            </w:r>
          </w:p>
        </w:tc>
      </w:tr>
      <w:tr w:rsidR="007F14B8" w:rsidRPr="002B4934" w14:paraId="239BF31C" w14:textId="77777777" w:rsidTr="000D4BFC">
        <w:trPr>
          <w:cantSplit/>
          <w:jc w:val="center"/>
        </w:trPr>
        <w:tc>
          <w:tcPr>
            <w:tcW w:w="810" w:type="pct"/>
          </w:tcPr>
          <w:p w14:paraId="7209A550" w14:textId="77777777" w:rsidR="007F14B8" w:rsidRPr="002B4934" w:rsidRDefault="007F14B8" w:rsidP="000D4BFC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2B4934">
              <w:rPr>
                <w:b/>
                <w:bCs/>
                <w:position w:val="2"/>
                <w:rtl/>
                <w:lang w:bidi="ar-EG"/>
              </w:rPr>
              <w:t>ال</w:t>
            </w:r>
            <w:r w:rsidRPr="002B4934">
              <w:rPr>
                <w:b/>
                <w:bCs/>
                <w:position w:val="2"/>
                <w:rtl/>
                <w:lang w:bidi="ar-SY"/>
              </w:rPr>
              <w:t>هاتف</w:t>
            </w:r>
            <w:r w:rsidRPr="002B4934">
              <w:rPr>
                <w:b/>
                <w:bCs/>
                <w:position w:val="2"/>
                <w:rtl/>
              </w:rPr>
              <w:t>:</w:t>
            </w:r>
          </w:p>
        </w:tc>
        <w:tc>
          <w:tcPr>
            <w:tcW w:w="1837" w:type="pct"/>
          </w:tcPr>
          <w:p w14:paraId="7717DBD4" w14:textId="12B502B1" w:rsidR="007F14B8" w:rsidRPr="000D4BFC" w:rsidRDefault="007F14B8" w:rsidP="000D4BFC">
            <w:pPr>
              <w:spacing w:before="80" w:after="6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0D4BFC">
              <w:rPr>
                <w:position w:val="2"/>
              </w:rPr>
              <w:t>+41 22 730 5901</w:t>
            </w:r>
          </w:p>
        </w:tc>
        <w:tc>
          <w:tcPr>
            <w:tcW w:w="2353" w:type="pct"/>
            <w:vMerge/>
          </w:tcPr>
          <w:p w14:paraId="69595843" w14:textId="1812714F" w:rsidR="007F14B8" w:rsidRPr="002B4934" w:rsidRDefault="007F14B8" w:rsidP="0090438E">
            <w:pPr>
              <w:tabs>
                <w:tab w:val="left" w:pos="284"/>
                <w:tab w:val="left" w:pos="4111"/>
              </w:tabs>
              <w:spacing w:before="80" w:after="6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7F14B8" w:rsidRPr="002B4934" w14:paraId="412B012A" w14:textId="77777777" w:rsidTr="000D4BFC">
        <w:trPr>
          <w:cantSplit/>
          <w:jc w:val="center"/>
        </w:trPr>
        <w:tc>
          <w:tcPr>
            <w:tcW w:w="810" w:type="pct"/>
          </w:tcPr>
          <w:p w14:paraId="30CA3ACF" w14:textId="77777777" w:rsidR="007F14B8" w:rsidRPr="002B4934" w:rsidRDefault="007F14B8" w:rsidP="000D4BFC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2B4934">
              <w:rPr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837" w:type="pct"/>
          </w:tcPr>
          <w:p w14:paraId="593EF588" w14:textId="1E3F44BD" w:rsidR="007F14B8" w:rsidRPr="000D4BFC" w:rsidRDefault="007F14B8" w:rsidP="000D4BFC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0D4BFC">
              <w:rPr>
                <w:position w:val="2"/>
              </w:rPr>
              <w:t>+41 22 730 5853</w:t>
            </w:r>
          </w:p>
        </w:tc>
        <w:tc>
          <w:tcPr>
            <w:tcW w:w="2353" w:type="pct"/>
            <w:vMerge/>
          </w:tcPr>
          <w:p w14:paraId="5F5E568B" w14:textId="5A0BA7EE" w:rsidR="007F14B8" w:rsidRPr="002B4934" w:rsidRDefault="007F14B8" w:rsidP="0090438E">
            <w:pPr>
              <w:tabs>
                <w:tab w:val="left" w:pos="284"/>
                <w:tab w:val="left" w:pos="4111"/>
              </w:tabs>
              <w:spacing w:before="80" w:after="60" w:line="340" w:lineRule="exact"/>
              <w:ind w:left="284" w:hanging="284"/>
              <w:rPr>
                <w:position w:val="2"/>
              </w:rPr>
            </w:pPr>
          </w:p>
        </w:tc>
      </w:tr>
      <w:tr w:rsidR="007F14B8" w:rsidRPr="002B4934" w14:paraId="6C02837D" w14:textId="77777777" w:rsidTr="000D4BFC">
        <w:trPr>
          <w:cantSplit/>
          <w:jc w:val="center"/>
        </w:trPr>
        <w:tc>
          <w:tcPr>
            <w:tcW w:w="810" w:type="pct"/>
          </w:tcPr>
          <w:p w14:paraId="29D88CF7" w14:textId="77777777" w:rsidR="007F14B8" w:rsidRPr="002B4934" w:rsidRDefault="007F14B8" w:rsidP="000D4BFC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2B4934">
              <w:rPr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837" w:type="pct"/>
          </w:tcPr>
          <w:p w14:paraId="73A49800" w14:textId="11B2CE99" w:rsidR="007F14B8" w:rsidRPr="002B4934" w:rsidRDefault="007F14B8" w:rsidP="000D4BFC">
            <w:pPr>
              <w:spacing w:before="80" w:after="60" w:line="300" w:lineRule="exact"/>
              <w:jc w:val="left"/>
              <w:rPr>
                <w:rStyle w:val="Hyperlink"/>
                <w:highlight w:val="magenta"/>
              </w:rPr>
            </w:pPr>
            <w:hyperlink r:id="rId12" w:history="1">
              <w:r w:rsidRPr="002B4934">
                <w:rPr>
                  <w:rStyle w:val="Hyperlink"/>
                </w:rPr>
                <w:t>tsbsg2@itu.int</w:t>
              </w:r>
            </w:hyperlink>
          </w:p>
        </w:tc>
        <w:tc>
          <w:tcPr>
            <w:tcW w:w="2353" w:type="pct"/>
            <w:vMerge/>
          </w:tcPr>
          <w:p w14:paraId="3ECD7B5D" w14:textId="0A6293D7" w:rsidR="007F14B8" w:rsidRPr="002B4934" w:rsidRDefault="007F14B8" w:rsidP="000D4BFC">
            <w:pPr>
              <w:tabs>
                <w:tab w:val="left" w:pos="284"/>
                <w:tab w:val="left" w:pos="4111"/>
              </w:tabs>
              <w:spacing w:before="80" w:after="6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2B4934" w14:paraId="35A4A74A" w14:textId="77777777" w:rsidTr="001E2788">
        <w:trPr>
          <w:cantSplit/>
          <w:jc w:val="center"/>
        </w:trPr>
        <w:tc>
          <w:tcPr>
            <w:tcW w:w="810" w:type="pct"/>
          </w:tcPr>
          <w:p w14:paraId="4E3356C4" w14:textId="77777777" w:rsidR="00CE1C08" w:rsidRPr="002B4934" w:rsidRDefault="00CE1C08" w:rsidP="000D4BFC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2B4934">
              <w:rPr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190" w:type="pct"/>
            <w:gridSpan w:val="2"/>
          </w:tcPr>
          <w:p w14:paraId="22947DA3" w14:textId="628389EA" w:rsidR="00CE1C08" w:rsidRPr="002B4934" w:rsidRDefault="002B4934" w:rsidP="000D4BFC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2B4934">
              <w:rPr>
                <w:b/>
                <w:bCs/>
                <w:position w:val="2"/>
                <w:rtl/>
              </w:rPr>
              <w:t xml:space="preserve">اقتراح حذف التوصية </w:t>
            </w:r>
            <w:r w:rsidRPr="002B4934">
              <w:rPr>
                <w:b/>
                <w:bCs/>
                <w:position w:val="2"/>
              </w:rPr>
              <w:t>ITU-T E.213</w:t>
            </w:r>
            <w:r w:rsidRPr="002B4934">
              <w:rPr>
                <w:b/>
                <w:bCs/>
                <w:position w:val="2"/>
                <w:rtl/>
              </w:rPr>
              <w:t xml:space="preserve"> المتفق عليه لجنة الدراسات </w:t>
            </w:r>
            <w:r w:rsidRPr="002B4934">
              <w:rPr>
                <w:b/>
                <w:bCs/>
                <w:position w:val="2"/>
              </w:rPr>
              <w:t>2</w:t>
            </w:r>
            <w:r w:rsidRPr="002B4934">
              <w:rPr>
                <w:b/>
                <w:bCs/>
                <w:position w:val="2"/>
                <w:rtl/>
              </w:rPr>
              <w:t xml:space="preserve"> </w:t>
            </w:r>
            <w:r w:rsidR="007F14B8">
              <w:rPr>
                <w:rFonts w:hint="cs"/>
                <w:b/>
                <w:bCs/>
                <w:position w:val="2"/>
                <w:rtl/>
              </w:rPr>
              <w:t>ل</w:t>
            </w:r>
            <w:r w:rsidRPr="002B4934">
              <w:rPr>
                <w:b/>
                <w:bCs/>
                <w:position w:val="2"/>
                <w:rtl/>
              </w:rPr>
              <w:t>قطاع تقييس الاتصالات في</w:t>
            </w:r>
            <w:r w:rsidR="00A91C93">
              <w:rPr>
                <w:rFonts w:hint="cs"/>
                <w:b/>
                <w:bCs/>
                <w:position w:val="2"/>
                <w:rtl/>
              </w:rPr>
              <w:t> </w:t>
            </w:r>
            <w:r w:rsidRPr="002B4934">
              <w:rPr>
                <w:b/>
                <w:bCs/>
                <w:position w:val="2"/>
                <w:rtl/>
              </w:rPr>
              <w:t xml:space="preserve">اجتماعها المعقود في الفترة من </w:t>
            </w:r>
            <w:r w:rsidRPr="002B4934">
              <w:rPr>
                <w:b/>
                <w:bCs/>
                <w:position w:val="2"/>
              </w:rPr>
              <w:t>5</w:t>
            </w:r>
            <w:r w:rsidRPr="002B4934">
              <w:rPr>
                <w:b/>
                <w:bCs/>
                <w:position w:val="2"/>
                <w:rtl/>
              </w:rPr>
              <w:t xml:space="preserve"> إلى </w:t>
            </w:r>
            <w:r w:rsidRPr="002B4934">
              <w:rPr>
                <w:b/>
                <w:bCs/>
                <w:position w:val="2"/>
              </w:rPr>
              <w:t>14</w:t>
            </w:r>
            <w:r w:rsidRPr="002B4934">
              <w:rPr>
                <w:b/>
                <w:bCs/>
                <w:position w:val="2"/>
                <w:rtl/>
              </w:rPr>
              <w:t xml:space="preserve"> فبراير </w:t>
            </w:r>
            <w:r w:rsidRPr="002B4934">
              <w:rPr>
                <w:b/>
                <w:bCs/>
                <w:position w:val="2"/>
              </w:rPr>
              <w:t>2025</w:t>
            </w:r>
          </w:p>
        </w:tc>
      </w:tr>
    </w:tbl>
    <w:p w14:paraId="08B289E5" w14:textId="77777777" w:rsidR="00D517B2" w:rsidRPr="002B4934" w:rsidRDefault="00D517B2" w:rsidP="00E94A8F">
      <w:pPr>
        <w:spacing w:before="240"/>
        <w:rPr>
          <w:lang w:bidi="ar-SY"/>
        </w:rPr>
      </w:pPr>
      <w:r w:rsidRPr="002B4934">
        <w:rPr>
          <w:rtl/>
          <w:lang w:bidi="ar-SY"/>
        </w:rPr>
        <w:t>حضرات السادة والسيدات،</w:t>
      </w:r>
    </w:p>
    <w:p w14:paraId="4460B8A9" w14:textId="77777777" w:rsidR="00D517B2" w:rsidRPr="002B4934" w:rsidRDefault="00D517B2" w:rsidP="007F14B8">
      <w:pPr>
        <w:rPr>
          <w:rtl/>
          <w:lang w:bidi="ar-EG"/>
        </w:rPr>
      </w:pPr>
      <w:r w:rsidRPr="002B4934">
        <w:rPr>
          <w:rtl/>
        </w:rPr>
        <w:t>تحية طيبة وبعد،</w:t>
      </w:r>
    </w:p>
    <w:p w14:paraId="0C088CBD" w14:textId="6B4ECE31" w:rsidR="002B4934" w:rsidRPr="005D53E9" w:rsidRDefault="002B4934" w:rsidP="002B4934">
      <w:pPr>
        <w:rPr>
          <w:spacing w:val="2"/>
          <w:lang w:val="ar-SA" w:eastAsia="zh-TW" w:bidi="en-GB"/>
        </w:rPr>
      </w:pPr>
      <w:r w:rsidRPr="005D53E9">
        <w:rPr>
          <w:spacing w:val="2"/>
        </w:rPr>
        <w:t>1</w:t>
      </w:r>
      <w:r w:rsidRPr="005D53E9">
        <w:rPr>
          <w:spacing w:val="2"/>
          <w:rtl/>
        </w:rPr>
        <w:tab/>
        <w:t>بناء</w:t>
      </w:r>
      <w:r w:rsidR="00A91C93" w:rsidRPr="005D53E9">
        <w:rPr>
          <w:rFonts w:hint="cs"/>
          <w:spacing w:val="2"/>
          <w:rtl/>
        </w:rPr>
        <w:t>ً</w:t>
      </w:r>
      <w:r w:rsidRPr="005D53E9">
        <w:rPr>
          <w:spacing w:val="2"/>
          <w:rtl/>
        </w:rPr>
        <w:t xml:space="preserve"> على طلب رئيس لجنة الدراسات </w:t>
      </w:r>
      <w:r w:rsidRPr="005D53E9">
        <w:rPr>
          <w:spacing w:val="2"/>
        </w:rPr>
        <w:t>2</w:t>
      </w:r>
      <w:r w:rsidRPr="005D53E9">
        <w:rPr>
          <w:spacing w:val="2"/>
          <w:rtl/>
        </w:rPr>
        <w:t xml:space="preserve"> </w:t>
      </w:r>
      <w:proofErr w:type="gramStart"/>
      <w:r w:rsidRPr="007976A9">
        <w:rPr>
          <w:spacing w:val="2"/>
          <w:rtl/>
        </w:rPr>
        <w:t>(</w:t>
      </w:r>
      <w:r w:rsidR="007F14B8">
        <w:rPr>
          <w:rFonts w:hint="cs"/>
          <w:spacing w:val="2"/>
          <w:rtl/>
        </w:rPr>
        <w:t> </w:t>
      </w:r>
      <w:r w:rsidRPr="005D53E9">
        <w:rPr>
          <w:i/>
          <w:iCs/>
          <w:spacing w:val="2"/>
          <w:rtl/>
        </w:rPr>
        <w:t>الجوانب</w:t>
      </w:r>
      <w:proofErr w:type="gramEnd"/>
      <w:r w:rsidRPr="005D53E9">
        <w:rPr>
          <w:i/>
          <w:iCs/>
          <w:spacing w:val="2"/>
          <w:rtl/>
        </w:rPr>
        <w:t xml:space="preserve"> التشغيلية للاتصالات وتكنولوجيا المعلومات والاتصالات</w:t>
      </w:r>
      <w:r w:rsidRPr="00F127B4">
        <w:rPr>
          <w:spacing w:val="2"/>
          <w:rtl/>
        </w:rPr>
        <w:t>)</w:t>
      </w:r>
      <w:r w:rsidRPr="005D53E9">
        <w:rPr>
          <w:spacing w:val="2"/>
          <w:rtl/>
        </w:rPr>
        <w:t xml:space="preserve">، يشرفني أن أبلغكم بأن لجنة الدراسات هذه اتفقت، في اجتماعها المعقود في الفترة من </w:t>
      </w:r>
      <w:r w:rsidRPr="005D53E9">
        <w:rPr>
          <w:spacing w:val="2"/>
        </w:rPr>
        <w:t>5</w:t>
      </w:r>
      <w:r w:rsidRPr="005D53E9">
        <w:rPr>
          <w:spacing w:val="2"/>
          <w:rtl/>
        </w:rPr>
        <w:t xml:space="preserve"> إلى </w:t>
      </w:r>
      <w:r w:rsidRPr="005D53E9">
        <w:rPr>
          <w:spacing w:val="2"/>
        </w:rPr>
        <w:t>14</w:t>
      </w:r>
      <w:r w:rsidRPr="005D53E9">
        <w:rPr>
          <w:spacing w:val="2"/>
          <w:rtl/>
        </w:rPr>
        <w:t xml:space="preserve"> فبراير </w:t>
      </w:r>
      <w:r w:rsidRPr="005D53E9">
        <w:rPr>
          <w:spacing w:val="2"/>
        </w:rPr>
        <w:t>2025</w:t>
      </w:r>
      <w:r w:rsidRPr="005D53E9">
        <w:rPr>
          <w:spacing w:val="2"/>
          <w:rtl/>
        </w:rPr>
        <w:t xml:space="preserve">، على حذف التوصية </w:t>
      </w:r>
      <w:r w:rsidRPr="005D53E9">
        <w:rPr>
          <w:spacing w:val="2"/>
        </w:rPr>
        <w:t>ITU-T E.213</w:t>
      </w:r>
      <w:r w:rsidRPr="005D53E9">
        <w:rPr>
          <w:spacing w:val="2"/>
          <w:rtl/>
        </w:rPr>
        <w:t>، وفقا</w:t>
      </w:r>
      <w:r w:rsidR="00A91C93" w:rsidRPr="005D53E9">
        <w:rPr>
          <w:rFonts w:hint="cs"/>
          <w:spacing w:val="2"/>
          <w:rtl/>
        </w:rPr>
        <w:t>ً</w:t>
      </w:r>
      <w:r w:rsidRPr="005D53E9">
        <w:rPr>
          <w:spacing w:val="2"/>
          <w:rtl/>
        </w:rPr>
        <w:t xml:space="preserve"> لأحكام الفقرة </w:t>
      </w:r>
      <w:r w:rsidRPr="005D53E9">
        <w:rPr>
          <w:spacing w:val="2"/>
        </w:rPr>
        <w:t>2.8.9</w:t>
      </w:r>
      <w:r w:rsidRPr="005D53E9">
        <w:rPr>
          <w:spacing w:val="2"/>
          <w:rtl/>
        </w:rPr>
        <w:t xml:space="preserve"> من القسم </w:t>
      </w:r>
      <w:r w:rsidRPr="005D53E9">
        <w:rPr>
          <w:spacing w:val="2"/>
        </w:rPr>
        <w:t>9</w:t>
      </w:r>
      <w:r w:rsidRPr="005D53E9">
        <w:rPr>
          <w:spacing w:val="2"/>
          <w:rtl/>
        </w:rPr>
        <w:t xml:space="preserve"> من القرار </w:t>
      </w:r>
      <w:r w:rsidRPr="005D53E9">
        <w:rPr>
          <w:spacing w:val="2"/>
        </w:rPr>
        <w:t>1</w:t>
      </w:r>
      <w:r w:rsidRPr="005D53E9">
        <w:rPr>
          <w:spacing w:val="2"/>
          <w:rtl/>
        </w:rPr>
        <w:t xml:space="preserve"> للجمعية العالمية لتقييس الاتصالات (المراج</w:t>
      </w:r>
      <w:r w:rsidR="00A91C93" w:rsidRPr="005D53E9">
        <w:rPr>
          <w:rFonts w:hint="cs"/>
          <w:spacing w:val="2"/>
          <w:rtl/>
        </w:rPr>
        <w:t>َ</w:t>
      </w:r>
      <w:r w:rsidRPr="005D53E9">
        <w:rPr>
          <w:spacing w:val="2"/>
          <w:rtl/>
        </w:rPr>
        <w:t xml:space="preserve">ع في نيودلهي، </w:t>
      </w:r>
      <w:r w:rsidRPr="005D53E9">
        <w:rPr>
          <w:spacing w:val="2"/>
        </w:rPr>
        <w:t>2024</w:t>
      </w:r>
      <w:r w:rsidRPr="005D53E9">
        <w:rPr>
          <w:spacing w:val="2"/>
          <w:rtl/>
        </w:rPr>
        <w:t xml:space="preserve">). وشارك في الاجتماع </w:t>
      </w:r>
      <w:r w:rsidRPr="005D53E9">
        <w:rPr>
          <w:spacing w:val="2"/>
        </w:rPr>
        <w:t>87</w:t>
      </w:r>
      <w:r w:rsidRPr="005D53E9">
        <w:rPr>
          <w:spacing w:val="2"/>
          <w:rtl/>
        </w:rPr>
        <w:t xml:space="preserve"> دولة عضواً </w:t>
      </w:r>
      <w:r w:rsidRPr="005D53E9">
        <w:rPr>
          <w:spacing w:val="2"/>
        </w:rPr>
        <w:t>و72</w:t>
      </w:r>
      <w:r w:rsidRPr="005D53E9">
        <w:rPr>
          <w:spacing w:val="2"/>
          <w:rtl/>
        </w:rPr>
        <w:t xml:space="preserve"> عضواً من أعضاء القطاع ولم يرد أي اعتراض على هذا الاتفاق.</w:t>
      </w:r>
    </w:p>
    <w:p w14:paraId="3F0BD553" w14:textId="77777777" w:rsidR="002B4934" w:rsidRPr="002B4934" w:rsidRDefault="002B4934" w:rsidP="002B4934">
      <w:pPr>
        <w:rPr>
          <w:lang w:val="ar-SA" w:eastAsia="zh-TW" w:bidi="en-GB"/>
        </w:rPr>
      </w:pPr>
      <w:r w:rsidRPr="002B4934">
        <w:t>2</w:t>
      </w:r>
      <w:r w:rsidRPr="002B4934">
        <w:rPr>
          <w:rtl/>
        </w:rPr>
        <w:tab/>
        <w:t xml:space="preserve">ويقدم </w:t>
      </w:r>
      <w:r w:rsidRPr="002B4934">
        <w:rPr>
          <w:b/>
          <w:bCs/>
          <w:rtl/>
        </w:rPr>
        <w:t xml:space="preserve">الملحق </w:t>
      </w:r>
      <w:r w:rsidRPr="002B4934">
        <w:rPr>
          <w:b/>
          <w:bCs/>
        </w:rPr>
        <w:t>1</w:t>
      </w:r>
      <w:r w:rsidRPr="002B4934">
        <w:rPr>
          <w:rtl/>
        </w:rPr>
        <w:t xml:space="preserve"> معلومات عن هذا الاتفاق، بما في ذلك ملخص توضيحي عن أسباب الحذف.</w:t>
      </w:r>
    </w:p>
    <w:p w14:paraId="4403A080" w14:textId="04325FC6" w:rsidR="002B4934" w:rsidRPr="002B4934" w:rsidRDefault="002B4934" w:rsidP="002B4934">
      <w:pPr>
        <w:rPr>
          <w:lang w:val="ar-SA" w:eastAsia="zh-TW" w:bidi="en-GB"/>
        </w:rPr>
      </w:pPr>
      <w:r w:rsidRPr="002B4934">
        <w:t>3</w:t>
      </w:r>
      <w:r w:rsidRPr="002B4934">
        <w:tab/>
      </w:r>
      <w:r w:rsidRPr="002B4934">
        <w:rPr>
          <w:rtl/>
        </w:rPr>
        <w:t xml:space="preserve">وبالنظر إلى أحكام القسم </w:t>
      </w:r>
      <w:r w:rsidRPr="002B4934">
        <w:t>9</w:t>
      </w:r>
      <w:r w:rsidRPr="002B4934">
        <w:rPr>
          <w:rtl/>
        </w:rPr>
        <w:t xml:space="preserve"> من القرار </w:t>
      </w:r>
      <w:r w:rsidRPr="002B4934">
        <w:t>1</w:t>
      </w:r>
      <w:r w:rsidRPr="002B4934">
        <w:rPr>
          <w:rtl/>
        </w:rPr>
        <w:t>، سأغدو ممتنا</w:t>
      </w:r>
      <w:r w:rsidR="00A91C93">
        <w:rPr>
          <w:rFonts w:hint="cs"/>
          <w:rtl/>
        </w:rPr>
        <w:t>ً</w:t>
      </w:r>
      <w:r w:rsidRPr="002B4934">
        <w:rPr>
          <w:rtl/>
        </w:rPr>
        <w:t xml:space="preserve"> لو تفضلتم بإبلاغي في موعد أقصاه الساعة </w:t>
      </w:r>
      <w:r w:rsidRPr="002B4934">
        <w:t>24:00</w:t>
      </w:r>
      <w:r w:rsidRPr="002B4934">
        <w:rPr>
          <w:rtl/>
        </w:rPr>
        <w:t xml:space="preserve"> بالتوقيت العالمي المنسق من يوم </w:t>
      </w:r>
      <w:r w:rsidRPr="002B4934">
        <w:rPr>
          <w:b/>
          <w:bCs/>
        </w:rPr>
        <w:t>20</w:t>
      </w:r>
      <w:r w:rsidRPr="002B4934">
        <w:rPr>
          <w:b/>
          <w:bCs/>
          <w:rtl/>
        </w:rPr>
        <w:t xml:space="preserve"> مايو </w:t>
      </w:r>
      <w:r w:rsidRPr="002B4934">
        <w:rPr>
          <w:b/>
          <w:bCs/>
        </w:rPr>
        <w:t>2025</w:t>
      </w:r>
      <w:r w:rsidRPr="002B4934">
        <w:rPr>
          <w:rtl/>
        </w:rPr>
        <w:t xml:space="preserve"> ما إذا كانت إدارتكم/منظمتكم توافق على هذا الحذف أو ترفضه.</w:t>
      </w:r>
    </w:p>
    <w:p w14:paraId="7A425120" w14:textId="77777777" w:rsidR="00E94A8F" w:rsidRDefault="002B4934" w:rsidP="00E94A8F">
      <w:pPr>
        <w:rPr>
          <w:lang w:val="fr-CH" w:eastAsia="zh-TW" w:bidi="en-GB"/>
        </w:rPr>
      </w:pPr>
      <w:r w:rsidRPr="002B4934">
        <w:rPr>
          <w:rtl/>
        </w:rPr>
        <w:tab/>
        <w:t>وإذا رأت أي من الدول الأعضاء أو أعضاء القطاع أن الحذف ينبغي عدم قبوله، فينبغي لها أن تبين أسباب عدم موافقتها وتحال المسألة مرة</w:t>
      </w:r>
      <w:r w:rsidR="00A91C93">
        <w:rPr>
          <w:rFonts w:hint="cs"/>
          <w:rtl/>
        </w:rPr>
        <w:t>ً</w:t>
      </w:r>
      <w:r w:rsidRPr="002B4934">
        <w:rPr>
          <w:rtl/>
        </w:rPr>
        <w:t xml:space="preserve"> أخرى إلى لجنة الدراسات.</w:t>
      </w:r>
    </w:p>
    <w:p w14:paraId="26565762" w14:textId="77777777" w:rsidR="00E94A8F" w:rsidRDefault="002B4934" w:rsidP="00E94A8F">
      <w:pPr>
        <w:rPr>
          <w:lang w:val="fr-CH" w:eastAsia="zh-TW" w:bidi="en-GB"/>
        </w:rPr>
      </w:pPr>
      <w:r w:rsidRPr="002B4934">
        <w:t>4</w:t>
      </w:r>
      <w:r w:rsidRPr="002B4934">
        <w:rPr>
          <w:rtl/>
        </w:rPr>
        <w:tab/>
        <w:t xml:space="preserve">وبعد الموعد النهائي المذكور أعلاه، </w:t>
      </w:r>
      <w:r w:rsidRPr="002B4934">
        <w:rPr>
          <w:b/>
          <w:bCs/>
        </w:rPr>
        <w:t>20</w:t>
      </w:r>
      <w:r w:rsidRPr="002B4934">
        <w:rPr>
          <w:b/>
          <w:bCs/>
          <w:rtl/>
        </w:rPr>
        <w:t xml:space="preserve"> مايو </w:t>
      </w:r>
      <w:r w:rsidRPr="002B4934">
        <w:rPr>
          <w:b/>
          <w:bCs/>
        </w:rPr>
        <w:t>2025</w:t>
      </w:r>
      <w:r w:rsidRPr="002B4934">
        <w:rPr>
          <w:rtl/>
        </w:rPr>
        <w:t>، سيعلن مدير مكتب تقييس الاتصالات نتيجة المشاورة عبر رسالة معممة. وستُنشر هذه المعلومات أيضا</w:t>
      </w:r>
      <w:r w:rsidR="00123249">
        <w:rPr>
          <w:rFonts w:hint="cs"/>
          <w:rtl/>
        </w:rPr>
        <w:t>ً</w:t>
      </w:r>
      <w:r w:rsidRPr="002B4934">
        <w:rPr>
          <w:rtl/>
        </w:rPr>
        <w:t xml:space="preserve"> في النشرة التشغيلية للاتحاد.</w:t>
      </w:r>
    </w:p>
    <w:p w14:paraId="4BF63E44" w14:textId="77777777" w:rsidR="00E94A8F" w:rsidRDefault="00E84438" w:rsidP="00E94A8F">
      <w:pPr>
        <w:rPr>
          <w:lang w:val="fr-CH" w:eastAsia="zh-TW" w:bidi="en-GB"/>
        </w:rPr>
      </w:pPr>
      <w:r w:rsidRPr="002B4934">
        <w:rPr>
          <w:rtl/>
          <w:lang w:bidi="ar-EG"/>
        </w:rPr>
        <w:t>وتفضلوا بقبول فائق التقدير والاحترام.</w:t>
      </w:r>
    </w:p>
    <w:p w14:paraId="16BDC79E" w14:textId="0EE6799F" w:rsidR="00E84438" w:rsidRPr="00E94A8F" w:rsidRDefault="00200FB9" w:rsidP="00E94A8F">
      <w:pPr>
        <w:spacing w:before="720"/>
        <w:jc w:val="left"/>
        <w:rPr>
          <w:rtl/>
          <w:lang w:val="ar-SA" w:eastAsia="zh-TW" w:bidi="en-GB"/>
        </w:rPr>
      </w:pPr>
      <w:r>
        <w:rPr>
          <w:noProof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3AD48D66" wp14:editId="2DABB802">
            <wp:simplePos x="0" y="0"/>
            <wp:positionH relativeFrom="column">
              <wp:posOffset>5356860</wp:posOffset>
            </wp:positionH>
            <wp:positionV relativeFrom="paragraph">
              <wp:posOffset>55245</wp:posOffset>
            </wp:positionV>
            <wp:extent cx="768389" cy="368319"/>
            <wp:effectExtent l="0" t="0" r="0" b="0"/>
            <wp:wrapNone/>
            <wp:docPr id="946644949" name="Picture 1" descr="A black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644949" name="Picture 1" descr="A black and white text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89" cy="368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7031" w:rsidRPr="002B4934">
        <w:rPr>
          <w:rtl/>
          <w:lang w:bidi="ar-SY"/>
        </w:rPr>
        <w:t>سيزو أونوي</w:t>
      </w:r>
      <w:r w:rsidR="00E84438" w:rsidRPr="002B4934">
        <w:rPr>
          <w:rtl/>
          <w:lang w:bidi="ar-SY"/>
        </w:rPr>
        <w:br/>
        <w:t>مدير مكتب تقييس الاتصالات</w:t>
      </w:r>
    </w:p>
    <w:p w14:paraId="7C2F4F3A" w14:textId="77777777" w:rsidR="002B4934" w:rsidRPr="002B4934" w:rsidRDefault="002B4934" w:rsidP="00E94A8F">
      <w:pPr>
        <w:spacing w:before="240"/>
        <w:textDirection w:val="tbRlV"/>
        <w:rPr>
          <w:b/>
          <w:bCs/>
          <w:szCs w:val="20"/>
          <w:lang w:val="ar-SA" w:eastAsia="zh-TW" w:bidi="en-GB"/>
        </w:rPr>
      </w:pPr>
      <w:r w:rsidRPr="002B4934">
        <w:rPr>
          <w:bCs/>
          <w:rtl/>
        </w:rPr>
        <w:t>الملحق</w:t>
      </w:r>
      <w:r w:rsidRPr="001E4F06">
        <w:rPr>
          <w:b/>
          <w:szCs w:val="20"/>
        </w:rPr>
        <w:t>:</w:t>
      </w:r>
      <w:r w:rsidRPr="001E4F06">
        <w:rPr>
          <w:b/>
          <w:rtl/>
        </w:rPr>
        <w:t xml:space="preserve"> </w:t>
      </w:r>
      <w:r w:rsidRPr="007976A9">
        <w:rPr>
          <w:bCs/>
          <w:szCs w:val="20"/>
        </w:rPr>
        <w:t>1</w:t>
      </w:r>
    </w:p>
    <w:p w14:paraId="424F5DC1" w14:textId="77777777" w:rsidR="00123249" w:rsidRDefault="00123249" w:rsidP="00123249">
      <w:pPr>
        <w:rPr>
          <w:sz w:val="26"/>
          <w:szCs w:val="26"/>
          <w:rtl/>
          <w:lang w:bidi="ar-SY"/>
        </w:rPr>
      </w:pPr>
      <w:r>
        <w:rPr>
          <w:rtl/>
        </w:rPr>
        <w:br w:type="page"/>
      </w:r>
    </w:p>
    <w:p w14:paraId="3DFF5271" w14:textId="3827510D" w:rsidR="002B4934" w:rsidRPr="007976A9" w:rsidRDefault="002B4934" w:rsidP="00123249">
      <w:pPr>
        <w:pStyle w:val="AnnexNo"/>
        <w:rPr>
          <w:b/>
          <w:bCs/>
        </w:rPr>
      </w:pPr>
      <w:r w:rsidRPr="007976A9">
        <w:rPr>
          <w:b/>
          <w:bCs/>
          <w:rtl/>
        </w:rPr>
        <w:lastRenderedPageBreak/>
        <w:t xml:space="preserve">الملحق </w:t>
      </w:r>
      <w:r w:rsidRPr="007976A9">
        <w:rPr>
          <w:b/>
          <w:bCs/>
        </w:rPr>
        <w:t>1</w:t>
      </w:r>
    </w:p>
    <w:p w14:paraId="070A81F6" w14:textId="7D98C94A" w:rsidR="002B4934" w:rsidRPr="000322A2" w:rsidRDefault="002B4934" w:rsidP="007F14B8">
      <w:pPr>
        <w:pStyle w:val="Heading2"/>
        <w:ind w:left="0" w:firstLine="0"/>
        <w:rPr>
          <w:lang w:val="ar-SA" w:eastAsia="zh-TW" w:bidi="en-GB"/>
        </w:rPr>
      </w:pPr>
      <w:r w:rsidRPr="000322A2">
        <w:rPr>
          <w:rtl/>
        </w:rPr>
        <w:t xml:space="preserve">توصية يُقترح حذفها: التوصية </w:t>
      </w:r>
      <w:r w:rsidRPr="000322A2">
        <w:t>ITU-T E.213</w:t>
      </w:r>
      <w:r w:rsidRPr="000322A2">
        <w:rPr>
          <w:rtl/>
        </w:rPr>
        <w:t xml:space="preserve">، </w:t>
      </w:r>
      <w:r w:rsidRPr="007F14B8">
        <w:rPr>
          <w:i/>
          <w:iCs/>
          <w:rtl/>
        </w:rPr>
        <w:t>خطة ترقيم الهاتف والشبكة الرقمية للخدمات المتكامل</w:t>
      </w:r>
      <w:r w:rsidR="007F14B8" w:rsidRPr="007F14B8">
        <w:rPr>
          <w:rFonts w:hint="eastAsia"/>
          <w:i/>
          <w:iCs/>
          <w:rtl/>
          <w:lang w:bidi="ar-EG"/>
        </w:rPr>
        <w:t> </w:t>
      </w:r>
      <w:r w:rsidRPr="007F14B8">
        <w:rPr>
          <w:i/>
          <w:iCs/>
        </w:rPr>
        <w:t>(ISDN)</w:t>
      </w:r>
      <w:r w:rsidRPr="007F14B8">
        <w:rPr>
          <w:i/>
          <w:iCs/>
          <w:rtl/>
        </w:rPr>
        <w:t xml:space="preserve"> فيما يخص المحطات المتنقلة البرية في الشبكات المتنقلة البرية العمومية</w:t>
      </w:r>
      <w:r w:rsidR="00BB0796" w:rsidRPr="007F14B8">
        <w:rPr>
          <w:rFonts w:hint="cs"/>
          <w:i/>
          <w:iCs/>
          <w:rtl/>
        </w:rPr>
        <w:t> </w:t>
      </w:r>
      <w:r w:rsidRPr="007F14B8">
        <w:rPr>
          <w:i/>
          <w:iCs/>
          <w:rtl/>
        </w:rPr>
        <w:t>(</w:t>
      </w:r>
      <w:r w:rsidRPr="007F14B8">
        <w:rPr>
          <w:i/>
          <w:iCs/>
        </w:rPr>
        <w:t>PLMN</w:t>
      </w:r>
      <w:r w:rsidRPr="007F14B8">
        <w:rPr>
          <w:i/>
          <w:iCs/>
          <w:rtl/>
        </w:rPr>
        <w:t>)</w:t>
      </w:r>
    </w:p>
    <w:p w14:paraId="392863BA" w14:textId="77777777" w:rsidR="002B4934" w:rsidRPr="002B4934" w:rsidRDefault="002B4934" w:rsidP="007F14B8">
      <w:pPr>
        <w:pStyle w:val="Heading2"/>
        <w:rPr>
          <w:szCs w:val="20"/>
          <w:lang w:val="ar-SA" w:eastAsia="zh-TW" w:bidi="en-GB"/>
        </w:rPr>
      </w:pPr>
      <w:r w:rsidRPr="002B4934">
        <w:rPr>
          <w:rtl/>
        </w:rPr>
        <w:t>تاريخ الموافقة:</w:t>
      </w:r>
      <w:r w:rsidRPr="002B4934">
        <w:rPr>
          <w:rtl/>
        </w:rPr>
        <w:tab/>
        <w:t xml:space="preserve">نوفمبر </w:t>
      </w:r>
      <w:r w:rsidRPr="002B4934">
        <w:rPr>
          <w:szCs w:val="20"/>
        </w:rPr>
        <w:t>1988</w:t>
      </w:r>
    </w:p>
    <w:p w14:paraId="5D86BA99" w14:textId="446098F5" w:rsidR="002B4934" w:rsidRPr="002B4934" w:rsidRDefault="002B4934" w:rsidP="007976A9">
      <w:pPr>
        <w:pStyle w:val="HeadingI"/>
        <w:rPr>
          <w:lang w:val="ar-SA" w:eastAsia="zh-TW" w:bidi="en-GB"/>
        </w:rPr>
      </w:pPr>
      <w:r w:rsidRPr="002B4934">
        <w:rPr>
          <w:rtl/>
        </w:rPr>
        <w:t>ملخص</w:t>
      </w:r>
      <w:r w:rsidRPr="002B4934">
        <w:t>:</w:t>
      </w:r>
    </w:p>
    <w:p w14:paraId="14B16C3B" w14:textId="0258C138" w:rsidR="002B4934" w:rsidRPr="002B4934" w:rsidRDefault="002B4934" w:rsidP="002B4934">
      <w:pPr>
        <w:textDirection w:val="tbRlV"/>
        <w:rPr>
          <w:lang w:val="ar-SA" w:eastAsia="zh-TW" w:bidi="en-GB"/>
        </w:rPr>
      </w:pPr>
      <w:r w:rsidRPr="002B4934">
        <w:rPr>
          <w:rtl/>
        </w:rPr>
        <w:t xml:space="preserve">تعرض التوصية </w:t>
      </w:r>
      <w:r w:rsidRPr="002B4934">
        <w:t>ITU-T E.213</w:t>
      </w:r>
      <w:r w:rsidRPr="002B4934">
        <w:rPr>
          <w:rtl/>
        </w:rPr>
        <w:t xml:space="preserve"> خطة ترقيم الهاتف والشبكة الرقمية للخدمات المتكاملة فيما يخص المحطات المتنقلة البرية في الشبكات المتنقلة البرية العمومية </w:t>
      </w:r>
      <w:r w:rsidRPr="002B4934">
        <w:t>(PLMN)</w:t>
      </w:r>
      <w:r w:rsidRPr="002B4934">
        <w:rPr>
          <w:rtl/>
        </w:rPr>
        <w:t>.</w:t>
      </w:r>
    </w:p>
    <w:p w14:paraId="7591D571" w14:textId="77777777" w:rsidR="002B4934" w:rsidRPr="002B4934" w:rsidRDefault="002B4934" w:rsidP="007976A9">
      <w:pPr>
        <w:pStyle w:val="HeadingI"/>
        <w:rPr>
          <w:lang w:val="ar-SA" w:eastAsia="zh-TW" w:bidi="en-GB"/>
        </w:rPr>
      </w:pPr>
      <w:r w:rsidRPr="002B4934">
        <w:rPr>
          <w:rtl/>
        </w:rPr>
        <w:t>أسباب الحذف:</w:t>
      </w:r>
    </w:p>
    <w:p w14:paraId="76B65139" w14:textId="0552FE1E" w:rsidR="002B4934" w:rsidRPr="002B4934" w:rsidRDefault="002B4934" w:rsidP="002B4934">
      <w:pPr>
        <w:textDirection w:val="tbRlV"/>
        <w:rPr>
          <w:lang w:val="ar-SA" w:eastAsia="zh-TW" w:bidi="en-GB"/>
        </w:rPr>
      </w:pPr>
      <w:r w:rsidRPr="002B4934">
        <w:rPr>
          <w:rtl/>
        </w:rPr>
        <w:t xml:space="preserve">محتوى التوصية </w:t>
      </w:r>
      <w:r w:rsidRPr="002B4934">
        <w:t>ITU-T E.213</w:t>
      </w:r>
      <w:r w:rsidRPr="002B4934">
        <w:rPr>
          <w:rtl/>
        </w:rPr>
        <w:t xml:space="preserve"> تجاوزه الزمن، ولا يحال إليه مرجعياً في توصيات أخرى. وعلى وجه الخصوص، حُذفت أهم إحالة من التوصية </w:t>
      </w:r>
      <w:r w:rsidR="007F14B8">
        <w:t>ITU</w:t>
      </w:r>
      <w:r w:rsidR="007F14B8">
        <w:noBreakHyphen/>
        <w:t>T </w:t>
      </w:r>
      <w:r w:rsidRPr="002B4934">
        <w:t>E.164</w:t>
      </w:r>
      <w:r w:rsidRPr="002B4934">
        <w:rPr>
          <w:rtl/>
        </w:rPr>
        <w:t xml:space="preserve">، وأصبحت التوصية </w:t>
      </w:r>
      <w:r w:rsidRPr="002B4934">
        <w:t>ITU-T E.213</w:t>
      </w:r>
      <w:r w:rsidRPr="002B4934">
        <w:rPr>
          <w:rtl/>
        </w:rPr>
        <w:t xml:space="preserve"> متقادمة وبالتالي يمكن حذفها.</w:t>
      </w:r>
    </w:p>
    <w:p w14:paraId="56C5F43A" w14:textId="1B7B2787" w:rsidR="00596808" w:rsidRPr="00123249" w:rsidRDefault="00123249" w:rsidP="007976A9">
      <w:pPr>
        <w:spacing w:before="600"/>
        <w:jc w:val="center"/>
        <w:rPr>
          <w:sz w:val="20"/>
          <w:szCs w:val="20"/>
          <w:rtl/>
          <w:lang w:bidi="ar-EG"/>
        </w:rPr>
      </w:pPr>
      <w:r w:rsidRPr="00123249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596808" w:rsidRPr="00123249" w:rsidSect="006C3242">
      <w:head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53028" w14:textId="77777777" w:rsidR="00E61793" w:rsidRDefault="00E61793" w:rsidP="006C3242">
      <w:pPr>
        <w:spacing w:before="0" w:line="240" w:lineRule="auto"/>
      </w:pPr>
      <w:r>
        <w:separator/>
      </w:r>
    </w:p>
  </w:endnote>
  <w:endnote w:type="continuationSeparator" w:id="0">
    <w:p w14:paraId="06176B02" w14:textId="77777777" w:rsidR="00E61793" w:rsidRDefault="00E6179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335D4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0126F" w14:textId="77777777" w:rsidR="00E61793" w:rsidRDefault="00E61793" w:rsidP="006C3242">
      <w:pPr>
        <w:spacing w:before="0" w:line="240" w:lineRule="auto"/>
      </w:pPr>
      <w:r>
        <w:separator/>
      </w:r>
    </w:p>
  </w:footnote>
  <w:footnote w:type="continuationSeparator" w:id="0">
    <w:p w14:paraId="708A5A64" w14:textId="77777777" w:rsidR="00E61793" w:rsidRDefault="00E6179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F1303" w14:textId="76A3188C" w:rsidR="00447F32" w:rsidRPr="00596808" w:rsidRDefault="00596808" w:rsidP="00B916A7">
    <w:pPr>
      <w:pStyle w:val="Header"/>
      <w:spacing w:after="240" w:line="192" w:lineRule="auto"/>
      <w:jc w:val="center"/>
      <w:rPr>
        <w:rtl/>
      </w:rPr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="007139D8">
      <w:rPr>
        <w:sz w:val="20"/>
        <w:szCs w:val="20"/>
        <w:lang w:bidi="ar-EG"/>
      </w:rPr>
      <w:t xml:space="preserve">TSB Circular </w:t>
    </w:r>
    <w:r w:rsidR="007F14B8">
      <w:rPr>
        <w:sz w:val="20"/>
        <w:szCs w:val="20"/>
        <w:lang w:bidi="ar-EG"/>
      </w:rPr>
      <w:t>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03728597">
    <w:abstractNumId w:val="9"/>
  </w:num>
  <w:num w:numId="2" w16cid:durableId="544411669">
    <w:abstractNumId w:val="7"/>
  </w:num>
  <w:num w:numId="3" w16cid:durableId="1742169406">
    <w:abstractNumId w:val="6"/>
  </w:num>
  <w:num w:numId="4" w16cid:durableId="339351428">
    <w:abstractNumId w:val="5"/>
  </w:num>
  <w:num w:numId="5" w16cid:durableId="1176068679">
    <w:abstractNumId w:val="4"/>
  </w:num>
  <w:num w:numId="6" w16cid:durableId="1232813410">
    <w:abstractNumId w:val="8"/>
  </w:num>
  <w:num w:numId="7" w16cid:durableId="219638434">
    <w:abstractNumId w:val="3"/>
  </w:num>
  <w:num w:numId="8" w16cid:durableId="388771470">
    <w:abstractNumId w:val="2"/>
  </w:num>
  <w:num w:numId="9" w16cid:durableId="101651632">
    <w:abstractNumId w:val="1"/>
  </w:num>
  <w:num w:numId="10" w16cid:durableId="321087950">
    <w:abstractNumId w:val="0"/>
  </w:num>
  <w:num w:numId="11" w16cid:durableId="2187881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34"/>
    <w:rsid w:val="00002A63"/>
    <w:rsid w:val="000322A2"/>
    <w:rsid w:val="0006468A"/>
    <w:rsid w:val="00090574"/>
    <w:rsid w:val="000C1C0E"/>
    <w:rsid w:val="000C548A"/>
    <w:rsid w:val="000D4BFC"/>
    <w:rsid w:val="000E327F"/>
    <w:rsid w:val="00123249"/>
    <w:rsid w:val="00146FE2"/>
    <w:rsid w:val="00160F82"/>
    <w:rsid w:val="001C0169"/>
    <w:rsid w:val="001D1D50"/>
    <w:rsid w:val="001D6745"/>
    <w:rsid w:val="001E2788"/>
    <w:rsid w:val="001E446E"/>
    <w:rsid w:val="001E4F06"/>
    <w:rsid w:val="00200FB9"/>
    <w:rsid w:val="002154EE"/>
    <w:rsid w:val="002276D2"/>
    <w:rsid w:val="0023283D"/>
    <w:rsid w:val="0026373E"/>
    <w:rsid w:val="00271C43"/>
    <w:rsid w:val="00290728"/>
    <w:rsid w:val="002978F4"/>
    <w:rsid w:val="002B028D"/>
    <w:rsid w:val="002B4934"/>
    <w:rsid w:val="002E196B"/>
    <w:rsid w:val="002E6541"/>
    <w:rsid w:val="00334924"/>
    <w:rsid w:val="003409BC"/>
    <w:rsid w:val="00357185"/>
    <w:rsid w:val="00383829"/>
    <w:rsid w:val="003A3046"/>
    <w:rsid w:val="003C7EDF"/>
    <w:rsid w:val="003F4B29"/>
    <w:rsid w:val="00400EC6"/>
    <w:rsid w:val="0042686F"/>
    <w:rsid w:val="004317D8"/>
    <w:rsid w:val="004329D7"/>
    <w:rsid w:val="00434183"/>
    <w:rsid w:val="00443869"/>
    <w:rsid w:val="00447F32"/>
    <w:rsid w:val="004E11DC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5D53E9"/>
    <w:rsid w:val="006019C6"/>
    <w:rsid w:val="006635B2"/>
    <w:rsid w:val="00677396"/>
    <w:rsid w:val="0069200F"/>
    <w:rsid w:val="006A65CB"/>
    <w:rsid w:val="006B2513"/>
    <w:rsid w:val="006C1530"/>
    <w:rsid w:val="006C3242"/>
    <w:rsid w:val="006C7CC0"/>
    <w:rsid w:val="006E1BAD"/>
    <w:rsid w:val="006E6264"/>
    <w:rsid w:val="006F63F7"/>
    <w:rsid w:val="007025C7"/>
    <w:rsid w:val="00706D7A"/>
    <w:rsid w:val="007139D8"/>
    <w:rsid w:val="00722F0D"/>
    <w:rsid w:val="00735BE8"/>
    <w:rsid w:val="0074420E"/>
    <w:rsid w:val="00783E26"/>
    <w:rsid w:val="007976A9"/>
    <w:rsid w:val="007C3BC7"/>
    <w:rsid w:val="007C3BCD"/>
    <w:rsid w:val="007C3D0E"/>
    <w:rsid w:val="007D4ACF"/>
    <w:rsid w:val="007F0787"/>
    <w:rsid w:val="007F14B8"/>
    <w:rsid w:val="00807031"/>
    <w:rsid w:val="00810B7B"/>
    <w:rsid w:val="0082358A"/>
    <w:rsid w:val="008235CD"/>
    <w:rsid w:val="008247DE"/>
    <w:rsid w:val="00840B10"/>
    <w:rsid w:val="008513CB"/>
    <w:rsid w:val="00873469"/>
    <w:rsid w:val="00874ED7"/>
    <w:rsid w:val="00877F4B"/>
    <w:rsid w:val="00891703"/>
    <w:rsid w:val="008A7F84"/>
    <w:rsid w:val="0091702E"/>
    <w:rsid w:val="00923B0C"/>
    <w:rsid w:val="00926F44"/>
    <w:rsid w:val="0094021C"/>
    <w:rsid w:val="0094432F"/>
    <w:rsid w:val="00952F86"/>
    <w:rsid w:val="00982B28"/>
    <w:rsid w:val="009C2E01"/>
    <w:rsid w:val="009D313F"/>
    <w:rsid w:val="00A47A5A"/>
    <w:rsid w:val="00A6683B"/>
    <w:rsid w:val="00A77C90"/>
    <w:rsid w:val="00A9156F"/>
    <w:rsid w:val="00A91C93"/>
    <w:rsid w:val="00A97F94"/>
    <w:rsid w:val="00AA7EA2"/>
    <w:rsid w:val="00AB0BC9"/>
    <w:rsid w:val="00AF6B5C"/>
    <w:rsid w:val="00B03099"/>
    <w:rsid w:val="00B05BC8"/>
    <w:rsid w:val="00B64B47"/>
    <w:rsid w:val="00B916A7"/>
    <w:rsid w:val="00BB0796"/>
    <w:rsid w:val="00BB0F08"/>
    <w:rsid w:val="00BB1375"/>
    <w:rsid w:val="00C002DE"/>
    <w:rsid w:val="00C02D8E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61793"/>
    <w:rsid w:val="00E84438"/>
    <w:rsid w:val="00E92863"/>
    <w:rsid w:val="00E94A8F"/>
    <w:rsid w:val="00EB796D"/>
    <w:rsid w:val="00F058DC"/>
    <w:rsid w:val="00F127B4"/>
    <w:rsid w:val="00F24FC4"/>
    <w:rsid w:val="00F2676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2599A"/>
  <w15:chartTrackingRefBased/>
  <w15:docId w15:val="{D4BB0DFE-4B1E-49B0-BB4A-0A752C6C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91C93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sg2@itu.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alel\Desktop\Arabic%20Templates%202025\ITU-T%20(TSB)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9260596c918b5a47adf064c2fbf85241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41348940f8f33eeb3bbfe35db975f72a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9dbc-0c64-4cc3-b3ee-679ad8bc4f75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325582-7CF4-472F-A573-1ACC870F4014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customXml/itemProps2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727FA7-2520-4240-92BD-1012724C1A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5C5F06-8D03-4A3F-9E26-540BAD41C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41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Kamaleldin, Mohamed</dc:creator>
  <cp:keywords/>
  <dc:description/>
  <cp:lastModifiedBy>Braud, Olivia</cp:lastModifiedBy>
  <cp:revision>6</cp:revision>
  <cp:lastPrinted>2025-02-24T14:58:00Z</cp:lastPrinted>
  <dcterms:created xsi:type="dcterms:W3CDTF">2025-02-24T08:28:00Z</dcterms:created>
  <dcterms:modified xsi:type="dcterms:W3CDTF">2025-02-24T14:58:00Z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0x010100D1E61AAD99A901438D9BC061B6D8E5BF</vt:lpwstr>
  </property>
</Properties>
</file>