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34"/>
        <w:gridCol w:w="10"/>
        <w:gridCol w:w="3434"/>
        <w:gridCol w:w="3148"/>
        <w:gridCol w:w="2003"/>
      </w:tblGrid>
      <w:tr w:rsidR="00FA46A0" w:rsidRPr="001D212C" w14:paraId="2F3AEBE3" w14:textId="77777777" w:rsidTr="00872354">
        <w:trPr>
          <w:trHeight w:val="1282"/>
        </w:trPr>
        <w:tc>
          <w:tcPr>
            <w:tcW w:w="11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BF41D" w14:textId="77777777" w:rsidR="00FA46A0" w:rsidRPr="001D212C" w:rsidRDefault="009747C5" w:rsidP="00872354">
            <w:pPr>
              <w:pStyle w:val="Tabletext"/>
              <w:jc w:val="center"/>
            </w:pPr>
            <w:bookmarkStart w:id="0" w:name="_Hlk152159531"/>
            <w:r w:rsidRPr="001D212C">
              <w:rPr>
                <w:noProof/>
                <w:lang w:val="fr-CH" w:eastAsia="fr-CH"/>
              </w:rPr>
              <w:drawing>
                <wp:inline distT="0" distB="0" distL="0" distR="0" wp14:anchorId="3BA9F842" wp14:editId="02A5BE98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EC0ECC8" w14:textId="77777777" w:rsidR="00FA46A0" w:rsidRPr="001D212C" w:rsidRDefault="00B61012" w:rsidP="00872354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1D212C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1A486C08" w14:textId="77777777" w:rsidR="00FA46A0" w:rsidRPr="001D212C" w:rsidRDefault="00B61012" w:rsidP="0087235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1D212C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7652B4C" w14:textId="77777777" w:rsidR="00FA46A0" w:rsidRPr="001D212C" w:rsidRDefault="00FA46A0" w:rsidP="0087235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1D212C" w14:paraId="7CBEEB9D" w14:textId="77777777" w:rsidTr="004547EA">
        <w:trPr>
          <w:cantSplit/>
          <w:trHeight w:val="630"/>
        </w:trPr>
        <w:tc>
          <w:tcPr>
            <w:tcW w:w="4578" w:type="dxa"/>
            <w:gridSpan w:val="3"/>
            <w:vAlign w:val="center"/>
          </w:tcPr>
          <w:p w14:paraId="02781ED0" w14:textId="77777777" w:rsidR="00FA46A0" w:rsidRPr="00DD5252" w:rsidRDefault="00FA46A0" w:rsidP="00872354">
            <w:pPr>
              <w:pStyle w:val="Tabletext"/>
              <w:jc w:val="right"/>
              <w:rPr>
                <w:rFonts w:cs="Calibri"/>
                <w:sz w:val="22"/>
                <w:szCs w:val="22"/>
              </w:rPr>
            </w:pPr>
          </w:p>
        </w:tc>
        <w:tc>
          <w:tcPr>
            <w:tcW w:w="5151" w:type="dxa"/>
            <w:gridSpan w:val="2"/>
            <w:vAlign w:val="center"/>
          </w:tcPr>
          <w:p w14:paraId="5542BFA4" w14:textId="0C90D245" w:rsidR="00FA46A0" w:rsidRPr="00DD5252" w:rsidRDefault="00B61012" w:rsidP="004547EA">
            <w:pPr>
              <w:pStyle w:val="Tabletext"/>
              <w:spacing w:before="120" w:after="120"/>
              <w:ind w:left="-115"/>
              <w:rPr>
                <w:rFonts w:cs="Calibri"/>
                <w:sz w:val="22"/>
                <w:szCs w:val="22"/>
              </w:rPr>
            </w:pPr>
            <w:r w:rsidRPr="00DD5252">
              <w:rPr>
                <w:rFonts w:cs="Calibri"/>
                <w:sz w:val="22"/>
                <w:szCs w:val="22"/>
              </w:rPr>
              <w:t xml:space="preserve">Geneva, </w:t>
            </w:r>
            <w:r w:rsidR="00971C54">
              <w:rPr>
                <w:rFonts w:cs="Calibri"/>
                <w:sz w:val="22"/>
                <w:szCs w:val="22"/>
              </w:rPr>
              <w:fldChar w:fldCharType="begin"/>
            </w:r>
            <w:r w:rsidR="00971C54">
              <w:rPr>
                <w:rFonts w:cs="Calibri"/>
                <w:sz w:val="22"/>
                <w:szCs w:val="22"/>
              </w:rPr>
              <w:instrText xml:space="preserve"> DATE \@ "dd MMMM yyyy" </w:instrText>
            </w:r>
            <w:r w:rsidR="00971C54">
              <w:rPr>
                <w:rFonts w:cs="Calibri"/>
                <w:sz w:val="22"/>
                <w:szCs w:val="22"/>
              </w:rPr>
              <w:fldChar w:fldCharType="separate"/>
            </w:r>
            <w:r w:rsidR="008C1EE1">
              <w:rPr>
                <w:rFonts w:cs="Calibri"/>
                <w:noProof/>
                <w:sz w:val="22"/>
                <w:szCs w:val="22"/>
              </w:rPr>
              <w:t>31 January 2025</w:t>
            </w:r>
            <w:r w:rsidR="00971C5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547EA" w:rsidRPr="001D212C" w14:paraId="5B9F57B8" w14:textId="77777777" w:rsidTr="00872354">
        <w:trPr>
          <w:cantSplit/>
          <w:trHeight w:val="746"/>
        </w:trPr>
        <w:tc>
          <w:tcPr>
            <w:tcW w:w="1134" w:type="dxa"/>
          </w:tcPr>
          <w:p w14:paraId="3D6BD42B" w14:textId="77777777" w:rsidR="004547EA" w:rsidRPr="004547EA" w:rsidRDefault="004547EA" w:rsidP="004547EA">
            <w:pPr>
              <w:pStyle w:val="Tabletext"/>
              <w:ind w:left="-15"/>
              <w:rPr>
                <w:rFonts w:cs="Calibri"/>
                <w:bCs/>
                <w:sz w:val="22"/>
                <w:szCs w:val="22"/>
              </w:rPr>
            </w:pPr>
            <w:r w:rsidRPr="004547EA">
              <w:rPr>
                <w:rFonts w:cs="Calibri"/>
                <w:bCs/>
                <w:sz w:val="22"/>
                <w:szCs w:val="22"/>
              </w:rPr>
              <w:t>Ref:</w:t>
            </w:r>
          </w:p>
          <w:p w14:paraId="4361F29A" w14:textId="16AEA23D" w:rsidR="004547EA" w:rsidRPr="001D212C" w:rsidRDefault="004547EA" w:rsidP="004547EA">
            <w:pPr>
              <w:pStyle w:val="Tabletext"/>
              <w:ind w:left="-15"/>
              <w:rPr>
                <w:rFonts w:cs="Calibri"/>
                <w:sz w:val="22"/>
                <w:szCs w:val="22"/>
              </w:rPr>
            </w:pPr>
            <w:r w:rsidRPr="004547EA">
              <w:rPr>
                <w:rFonts w:cs="Calibri"/>
                <w:bCs/>
                <w:sz w:val="22"/>
                <w:szCs w:val="22"/>
              </w:rPr>
              <w:t>Contact:</w:t>
            </w:r>
          </w:p>
        </w:tc>
        <w:tc>
          <w:tcPr>
            <w:tcW w:w="3444" w:type="dxa"/>
            <w:gridSpan w:val="2"/>
          </w:tcPr>
          <w:p w14:paraId="78B1660C" w14:textId="77777777" w:rsidR="00386DB7" w:rsidRDefault="004547EA" w:rsidP="00C51BD9">
            <w:pPr>
              <w:pStyle w:val="Tabletext"/>
              <w:rPr>
                <w:rFonts w:cs="Calibri"/>
                <w:b/>
                <w:bCs/>
                <w:sz w:val="22"/>
                <w:szCs w:val="22"/>
              </w:rPr>
            </w:pPr>
            <w:r w:rsidRPr="001D212C">
              <w:rPr>
                <w:rFonts w:cs="Calibri"/>
                <w:b/>
                <w:bCs/>
                <w:sz w:val="22"/>
                <w:szCs w:val="22"/>
              </w:rPr>
              <w:t xml:space="preserve">TSB Circular </w:t>
            </w:r>
            <w:r>
              <w:rPr>
                <w:rFonts w:cs="Calibri"/>
                <w:b/>
                <w:bCs/>
                <w:sz w:val="22"/>
                <w:szCs w:val="22"/>
              </w:rPr>
              <w:t>18</w:t>
            </w:r>
          </w:p>
          <w:p w14:paraId="1FA4CE7F" w14:textId="4771ED82" w:rsidR="004547EA" w:rsidRPr="008B6792" w:rsidRDefault="004547EA" w:rsidP="00C51BD9">
            <w:pPr>
              <w:pStyle w:val="Tabletext"/>
              <w:rPr>
                <w:rFonts w:cs="Calibri"/>
                <w:b/>
                <w:bCs/>
                <w:sz w:val="22"/>
                <w:szCs w:val="22"/>
              </w:rPr>
            </w:pPr>
            <w:r w:rsidRPr="007A1E41">
              <w:rPr>
                <w:rFonts w:cs="Calibri"/>
                <w:b/>
                <w:sz w:val="22"/>
                <w:szCs w:val="22"/>
              </w:rPr>
              <w:t>Vijay Mauree</w:t>
            </w:r>
          </w:p>
        </w:tc>
        <w:tc>
          <w:tcPr>
            <w:tcW w:w="5151" w:type="dxa"/>
            <w:gridSpan w:val="2"/>
            <w:vMerge w:val="restart"/>
          </w:tcPr>
          <w:p w14:paraId="10929BBB" w14:textId="77777777" w:rsidR="004547EA" w:rsidRPr="001D212C" w:rsidRDefault="004547EA" w:rsidP="0087235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rFonts w:cs="Calibri"/>
                <w:sz w:val="22"/>
                <w:szCs w:val="22"/>
              </w:rPr>
            </w:pPr>
            <w:r w:rsidRPr="001D212C">
              <w:rPr>
                <w:rFonts w:cs="Calibri"/>
                <w:b/>
                <w:sz w:val="22"/>
                <w:szCs w:val="22"/>
              </w:rPr>
              <w:t>To:</w:t>
            </w:r>
          </w:p>
          <w:p w14:paraId="636D143F" w14:textId="4E77671B" w:rsidR="004547EA" w:rsidRPr="001D212C" w:rsidRDefault="004547EA" w:rsidP="0087235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rFonts w:cs="Calibri"/>
                <w:sz w:val="22"/>
                <w:szCs w:val="22"/>
              </w:rPr>
            </w:pPr>
            <w:r w:rsidRPr="001D212C">
              <w:rPr>
                <w:rFonts w:cs="Calibri"/>
                <w:sz w:val="22"/>
                <w:szCs w:val="22"/>
              </w:rPr>
              <w:t>-</w:t>
            </w:r>
            <w:r w:rsidRPr="001D212C">
              <w:rPr>
                <w:rFonts w:cs="Calibri"/>
                <w:sz w:val="22"/>
                <w:szCs w:val="22"/>
              </w:rPr>
              <w:tab/>
              <w:t>Administrations of Member States of the Union</w:t>
            </w:r>
          </w:p>
          <w:p w14:paraId="6AAEA161" w14:textId="55BB5C7C" w:rsidR="004547EA" w:rsidRPr="001D212C" w:rsidRDefault="004547EA" w:rsidP="0087235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rFonts w:cs="Calibri"/>
                <w:sz w:val="22"/>
                <w:szCs w:val="22"/>
                <w:lang w:val="fr-CH"/>
              </w:rPr>
            </w:pPr>
            <w:r w:rsidRPr="001D212C">
              <w:rPr>
                <w:rFonts w:cs="Calibri"/>
                <w:sz w:val="22"/>
                <w:szCs w:val="22"/>
                <w:lang w:val="fr-CH"/>
              </w:rPr>
              <w:t>-</w:t>
            </w:r>
            <w:r w:rsidRPr="001D212C">
              <w:rPr>
                <w:rFonts w:cs="Calibri"/>
                <w:sz w:val="22"/>
                <w:szCs w:val="22"/>
                <w:lang w:val="fr-CH"/>
              </w:rPr>
              <w:tab/>
              <w:t>ITU-T Sector Members</w:t>
            </w:r>
          </w:p>
          <w:p w14:paraId="4872070A" w14:textId="0FD7ED8C" w:rsidR="004547EA" w:rsidRPr="001D212C" w:rsidRDefault="004547EA" w:rsidP="0087235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rFonts w:cs="Calibri"/>
                <w:sz w:val="22"/>
                <w:szCs w:val="22"/>
                <w:lang w:val="fr-CH"/>
              </w:rPr>
            </w:pPr>
            <w:r w:rsidRPr="001D212C">
              <w:rPr>
                <w:rFonts w:cs="Calibri"/>
                <w:sz w:val="22"/>
                <w:szCs w:val="22"/>
                <w:lang w:val="fr-CH"/>
              </w:rPr>
              <w:t>-</w:t>
            </w:r>
            <w:r w:rsidRPr="001D212C">
              <w:rPr>
                <w:rFonts w:cs="Calibri"/>
                <w:sz w:val="22"/>
                <w:szCs w:val="22"/>
                <w:lang w:val="fr-CH"/>
              </w:rPr>
              <w:tab/>
              <w:t>ITU-T Associates</w:t>
            </w:r>
          </w:p>
          <w:p w14:paraId="50452974" w14:textId="77777777" w:rsidR="004547EA" w:rsidRPr="001D212C" w:rsidRDefault="004547EA" w:rsidP="0087235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391"/>
              <w:rPr>
                <w:rFonts w:cs="Calibri"/>
                <w:sz w:val="22"/>
                <w:szCs w:val="22"/>
              </w:rPr>
            </w:pPr>
            <w:r w:rsidRPr="001D212C">
              <w:rPr>
                <w:rFonts w:cs="Calibri"/>
                <w:sz w:val="22"/>
                <w:szCs w:val="22"/>
              </w:rPr>
              <w:t>-</w:t>
            </w:r>
            <w:r w:rsidRPr="001D212C">
              <w:rPr>
                <w:rFonts w:cs="Calibri"/>
                <w:sz w:val="22"/>
                <w:szCs w:val="22"/>
              </w:rPr>
              <w:tab/>
              <w:t>ITU Academia</w:t>
            </w:r>
          </w:p>
          <w:p w14:paraId="08543A4F" w14:textId="77777777" w:rsidR="004547EA" w:rsidRPr="001D212C" w:rsidRDefault="004547EA" w:rsidP="00BB2131">
            <w:pPr>
              <w:pStyle w:val="Tabletext"/>
              <w:ind w:left="283" w:hanging="391"/>
              <w:rPr>
                <w:rFonts w:cs="Calibri"/>
                <w:sz w:val="22"/>
                <w:szCs w:val="22"/>
              </w:rPr>
            </w:pPr>
            <w:r w:rsidRPr="001D212C">
              <w:rPr>
                <w:rFonts w:cs="Calibri"/>
                <w:b/>
                <w:sz w:val="22"/>
                <w:szCs w:val="22"/>
              </w:rPr>
              <w:t>Copy to:</w:t>
            </w:r>
          </w:p>
          <w:p w14:paraId="224DA325" w14:textId="77777777" w:rsidR="004547EA" w:rsidRPr="001D212C" w:rsidRDefault="004547EA" w:rsidP="00BB2131">
            <w:pPr>
              <w:pStyle w:val="Tabletext"/>
              <w:tabs>
                <w:tab w:val="clear" w:pos="284"/>
              </w:tabs>
              <w:ind w:left="283" w:hanging="391"/>
              <w:rPr>
                <w:rFonts w:cs="Calibri"/>
                <w:sz w:val="22"/>
                <w:szCs w:val="22"/>
              </w:rPr>
            </w:pPr>
            <w:r w:rsidRPr="001D212C">
              <w:rPr>
                <w:rFonts w:cs="Calibri"/>
                <w:sz w:val="22"/>
                <w:szCs w:val="22"/>
              </w:rPr>
              <w:t>-</w:t>
            </w:r>
            <w:r w:rsidRPr="001D212C">
              <w:rPr>
                <w:rFonts w:cs="Calibri"/>
                <w:sz w:val="22"/>
                <w:szCs w:val="22"/>
              </w:rPr>
              <w:tab/>
              <w:t>The Chair</w:t>
            </w:r>
            <w:r>
              <w:rPr>
                <w:rFonts w:cs="Calibri"/>
                <w:sz w:val="22"/>
                <w:szCs w:val="22"/>
              </w:rPr>
              <w:t>s</w:t>
            </w:r>
            <w:r w:rsidRPr="001D212C">
              <w:rPr>
                <w:rFonts w:cs="Calibri"/>
                <w:sz w:val="22"/>
                <w:szCs w:val="22"/>
              </w:rPr>
              <w:t xml:space="preserve"> and Vice-Chair</w:t>
            </w:r>
            <w:r>
              <w:rPr>
                <w:rFonts w:cs="Calibri"/>
                <w:sz w:val="22"/>
                <w:szCs w:val="22"/>
              </w:rPr>
              <w:t>s</w:t>
            </w:r>
            <w:r w:rsidRPr="001D212C">
              <w:rPr>
                <w:rFonts w:cs="Calibri"/>
                <w:sz w:val="22"/>
                <w:szCs w:val="22"/>
              </w:rPr>
              <w:t xml:space="preserve"> of</w:t>
            </w:r>
            <w:r>
              <w:rPr>
                <w:rFonts w:cs="Calibri" w:hint="cs"/>
                <w:sz w:val="22"/>
                <w:szCs w:val="22"/>
                <w:rtl/>
              </w:rPr>
              <w:t xml:space="preserve"> </w:t>
            </w:r>
            <w:r w:rsidRPr="001D212C">
              <w:rPr>
                <w:rFonts w:cs="Calibri"/>
                <w:sz w:val="22"/>
                <w:szCs w:val="22"/>
                <w:lang w:val="en-US"/>
              </w:rPr>
              <w:t xml:space="preserve">ITU-T </w:t>
            </w:r>
            <w:r w:rsidRPr="001D212C">
              <w:rPr>
                <w:rFonts w:cs="Calibri"/>
                <w:sz w:val="22"/>
                <w:szCs w:val="22"/>
              </w:rPr>
              <w:t>Study Groups;</w:t>
            </w:r>
          </w:p>
          <w:p w14:paraId="17788FFF" w14:textId="77777777" w:rsidR="004547EA" w:rsidRPr="001D212C" w:rsidRDefault="004547EA" w:rsidP="00BB2131">
            <w:pPr>
              <w:pStyle w:val="Tabletext"/>
              <w:tabs>
                <w:tab w:val="clear" w:pos="284"/>
              </w:tabs>
              <w:ind w:left="283" w:hanging="391"/>
              <w:rPr>
                <w:rFonts w:cs="Calibri"/>
                <w:sz w:val="22"/>
                <w:szCs w:val="22"/>
              </w:rPr>
            </w:pPr>
            <w:r w:rsidRPr="001D212C">
              <w:rPr>
                <w:rFonts w:cs="Calibri"/>
                <w:sz w:val="22"/>
                <w:szCs w:val="22"/>
              </w:rPr>
              <w:t>-</w:t>
            </w:r>
            <w:r w:rsidRPr="001D212C">
              <w:rPr>
                <w:rFonts w:cs="Calibri"/>
                <w:sz w:val="22"/>
                <w:szCs w:val="22"/>
              </w:rPr>
              <w:tab/>
              <w:t>The Director of the Telecommunication Development Bureau;</w:t>
            </w:r>
          </w:p>
          <w:p w14:paraId="0738DD0B" w14:textId="77777777" w:rsidR="004547EA" w:rsidRDefault="004547EA" w:rsidP="00BB2131">
            <w:pPr>
              <w:pStyle w:val="Tabletext"/>
              <w:tabs>
                <w:tab w:val="clear" w:pos="284"/>
              </w:tabs>
              <w:ind w:left="283" w:hanging="391"/>
              <w:rPr>
                <w:rFonts w:cs="Calibri"/>
                <w:sz w:val="22"/>
                <w:szCs w:val="22"/>
              </w:rPr>
            </w:pPr>
            <w:r w:rsidRPr="001D212C">
              <w:rPr>
                <w:rFonts w:cs="Calibri"/>
                <w:sz w:val="22"/>
                <w:szCs w:val="22"/>
              </w:rPr>
              <w:t>-</w:t>
            </w:r>
            <w:r w:rsidRPr="001D212C">
              <w:rPr>
                <w:rFonts w:cs="Calibri"/>
                <w:sz w:val="22"/>
                <w:szCs w:val="22"/>
              </w:rPr>
              <w:tab/>
              <w:t>The Director of the Radiocommunication Bureau</w:t>
            </w:r>
            <w:r>
              <w:rPr>
                <w:rFonts w:cs="Calibri"/>
                <w:sz w:val="22"/>
                <w:szCs w:val="22"/>
              </w:rPr>
              <w:t>.</w:t>
            </w:r>
          </w:p>
          <w:p w14:paraId="5984EDB0" w14:textId="2B849357" w:rsidR="004547EA" w:rsidRPr="001D212C" w:rsidRDefault="004547EA" w:rsidP="00BB2131">
            <w:pPr>
              <w:pStyle w:val="Tabletext"/>
              <w:ind w:left="283" w:hanging="391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  <w:r>
              <w:rPr>
                <w:rFonts w:cs="Calibri"/>
                <w:sz w:val="22"/>
                <w:szCs w:val="22"/>
              </w:rPr>
              <w:tab/>
              <w:t>The Directors of ITU Regional Offices</w:t>
            </w:r>
          </w:p>
        </w:tc>
      </w:tr>
      <w:tr w:rsidR="004547EA" w:rsidRPr="001D212C" w14:paraId="218C7AAB" w14:textId="77777777" w:rsidTr="00872354">
        <w:trPr>
          <w:cantSplit/>
          <w:trHeight w:val="221"/>
        </w:trPr>
        <w:tc>
          <w:tcPr>
            <w:tcW w:w="1134" w:type="dxa"/>
          </w:tcPr>
          <w:p w14:paraId="0AF5256F" w14:textId="77777777" w:rsidR="004547EA" w:rsidRPr="004547EA" w:rsidRDefault="004547EA" w:rsidP="004547EA">
            <w:pPr>
              <w:pStyle w:val="Tabletext"/>
              <w:ind w:left="-15"/>
              <w:rPr>
                <w:rFonts w:cs="Calibri"/>
                <w:bCs/>
                <w:sz w:val="22"/>
                <w:szCs w:val="22"/>
              </w:rPr>
            </w:pPr>
            <w:r w:rsidRPr="004547EA">
              <w:rPr>
                <w:rFonts w:cs="Calibri"/>
                <w:bCs/>
                <w:sz w:val="22"/>
                <w:szCs w:val="22"/>
              </w:rPr>
              <w:t>Tel:</w:t>
            </w:r>
          </w:p>
        </w:tc>
        <w:tc>
          <w:tcPr>
            <w:tcW w:w="3444" w:type="dxa"/>
            <w:gridSpan w:val="2"/>
          </w:tcPr>
          <w:p w14:paraId="79A9C2E7" w14:textId="268947CB" w:rsidR="004547EA" w:rsidRPr="00386DB7" w:rsidRDefault="004547EA" w:rsidP="00C51BD9">
            <w:pPr>
              <w:pStyle w:val="Tabletext"/>
              <w:rPr>
                <w:rFonts w:cs="Calibri"/>
                <w:bCs/>
                <w:sz w:val="22"/>
                <w:szCs w:val="22"/>
              </w:rPr>
            </w:pPr>
            <w:r w:rsidRPr="00386DB7">
              <w:rPr>
                <w:rFonts w:cs="Calibri"/>
                <w:bCs/>
                <w:sz w:val="22"/>
                <w:szCs w:val="22"/>
              </w:rPr>
              <w:t>+41 22 730 5591</w:t>
            </w:r>
          </w:p>
        </w:tc>
        <w:tc>
          <w:tcPr>
            <w:tcW w:w="5151" w:type="dxa"/>
            <w:gridSpan w:val="2"/>
            <w:vMerge/>
          </w:tcPr>
          <w:p w14:paraId="00A6FEE0" w14:textId="51D76B88" w:rsidR="004547EA" w:rsidRPr="001D212C" w:rsidRDefault="004547EA" w:rsidP="00BB2131">
            <w:pPr>
              <w:pStyle w:val="Tabletext"/>
              <w:ind w:left="283" w:hanging="391"/>
              <w:rPr>
                <w:rFonts w:cs="Calibri"/>
                <w:sz w:val="22"/>
                <w:szCs w:val="22"/>
              </w:rPr>
            </w:pPr>
          </w:p>
        </w:tc>
      </w:tr>
      <w:tr w:rsidR="004547EA" w:rsidRPr="001D212C" w14:paraId="4FB22726" w14:textId="77777777" w:rsidTr="00872354">
        <w:trPr>
          <w:cantSplit/>
          <w:trHeight w:val="282"/>
        </w:trPr>
        <w:tc>
          <w:tcPr>
            <w:tcW w:w="1134" w:type="dxa"/>
          </w:tcPr>
          <w:p w14:paraId="254ABACE" w14:textId="77777777" w:rsidR="004547EA" w:rsidRPr="004547EA" w:rsidRDefault="004547EA" w:rsidP="004547EA">
            <w:pPr>
              <w:pStyle w:val="Tabletext"/>
              <w:ind w:left="-15"/>
              <w:rPr>
                <w:rFonts w:cs="Calibri"/>
                <w:bCs/>
                <w:sz w:val="22"/>
                <w:szCs w:val="22"/>
              </w:rPr>
            </w:pPr>
            <w:r w:rsidRPr="004547EA">
              <w:rPr>
                <w:rFonts w:cs="Calibri"/>
                <w:bCs/>
                <w:sz w:val="22"/>
                <w:szCs w:val="22"/>
              </w:rPr>
              <w:t>Fax:</w:t>
            </w:r>
          </w:p>
        </w:tc>
        <w:tc>
          <w:tcPr>
            <w:tcW w:w="3444" w:type="dxa"/>
            <w:gridSpan w:val="2"/>
          </w:tcPr>
          <w:p w14:paraId="3EED3728" w14:textId="54EC3BBE" w:rsidR="004547EA" w:rsidRPr="00386DB7" w:rsidRDefault="004547EA" w:rsidP="00C51BD9">
            <w:pPr>
              <w:pStyle w:val="Tabletext"/>
              <w:rPr>
                <w:rFonts w:cs="Calibri"/>
                <w:bCs/>
                <w:sz w:val="22"/>
                <w:szCs w:val="22"/>
              </w:rPr>
            </w:pPr>
            <w:r w:rsidRPr="00386DB7">
              <w:rPr>
                <w:rFonts w:cs="Calibri"/>
                <w:bCs/>
                <w:sz w:val="22"/>
                <w:szCs w:val="22"/>
              </w:rPr>
              <w:t>+41 22 730 5853</w:t>
            </w:r>
          </w:p>
        </w:tc>
        <w:tc>
          <w:tcPr>
            <w:tcW w:w="5151" w:type="dxa"/>
            <w:gridSpan w:val="2"/>
            <w:vMerge/>
          </w:tcPr>
          <w:p w14:paraId="2D69D236" w14:textId="3368C440" w:rsidR="004547EA" w:rsidRPr="001D212C" w:rsidRDefault="004547EA" w:rsidP="00BB2131">
            <w:pPr>
              <w:pStyle w:val="Tabletext"/>
              <w:ind w:left="283" w:hanging="391"/>
              <w:rPr>
                <w:rFonts w:cs="Calibri"/>
                <w:sz w:val="22"/>
                <w:szCs w:val="22"/>
              </w:rPr>
            </w:pPr>
          </w:p>
        </w:tc>
      </w:tr>
      <w:tr w:rsidR="004547EA" w:rsidRPr="001D212C" w14:paraId="5E6C09DD" w14:textId="77777777" w:rsidTr="004547EA">
        <w:trPr>
          <w:cantSplit/>
          <w:trHeight w:val="2070"/>
        </w:trPr>
        <w:tc>
          <w:tcPr>
            <w:tcW w:w="1134" w:type="dxa"/>
          </w:tcPr>
          <w:p w14:paraId="0094CC3A" w14:textId="77777777" w:rsidR="004547EA" w:rsidRPr="004547EA" w:rsidRDefault="004547EA" w:rsidP="004547EA">
            <w:pPr>
              <w:pStyle w:val="Tabletext"/>
              <w:ind w:left="-15"/>
              <w:rPr>
                <w:rFonts w:cs="Calibri"/>
                <w:bCs/>
                <w:sz w:val="22"/>
                <w:szCs w:val="22"/>
              </w:rPr>
            </w:pPr>
            <w:r w:rsidRPr="004547EA">
              <w:rPr>
                <w:rFonts w:cs="Calibri"/>
                <w:bCs/>
                <w:sz w:val="22"/>
                <w:szCs w:val="22"/>
              </w:rPr>
              <w:t>E-mail:</w:t>
            </w:r>
          </w:p>
        </w:tc>
        <w:tc>
          <w:tcPr>
            <w:tcW w:w="3444" w:type="dxa"/>
            <w:gridSpan w:val="2"/>
          </w:tcPr>
          <w:p w14:paraId="676B845E" w14:textId="0D4CDD11" w:rsidR="004547EA" w:rsidRPr="001D212C" w:rsidRDefault="004547EA" w:rsidP="00C51BD9">
            <w:pPr>
              <w:pStyle w:val="Tabletext"/>
              <w:rPr>
                <w:rFonts w:cs="Calibri"/>
                <w:sz w:val="22"/>
                <w:szCs w:val="22"/>
                <w:lang w:val="en-US"/>
              </w:rPr>
            </w:pPr>
            <w:hyperlink r:id="rId8" w:history="1">
              <w:r w:rsidRPr="00C13740">
                <w:rPr>
                  <w:rStyle w:val="Hyperlink"/>
                  <w:rFonts w:cs="Calibri"/>
                  <w:sz w:val="22"/>
                  <w:szCs w:val="22"/>
                </w:rPr>
                <w:t>gcc-secretariat@itu.int</w:t>
              </w:r>
            </w:hyperlink>
          </w:p>
        </w:tc>
        <w:tc>
          <w:tcPr>
            <w:tcW w:w="5151" w:type="dxa"/>
            <w:gridSpan w:val="2"/>
            <w:vMerge/>
          </w:tcPr>
          <w:p w14:paraId="0170C617" w14:textId="6205931A" w:rsidR="004547EA" w:rsidRPr="001D212C" w:rsidRDefault="004547EA" w:rsidP="00BB2131">
            <w:pPr>
              <w:pStyle w:val="Tabletext"/>
              <w:tabs>
                <w:tab w:val="clear" w:pos="284"/>
              </w:tabs>
              <w:ind w:left="283" w:hanging="391"/>
              <w:rPr>
                <w:rFonts w:cs="Calibri"/>
                <w:sz w:val="22"/>
                <w:szCs w:val="22"/>
              </w:rPr>
            </w:pPr>
          </w:p>
        </w:tc>
      </w:tr>
      <w:tr w:rsidR="00BB2131" w:rsidRPr="001D212C" w14:paraId="3D692815" w14:textId="77777777" w:rsidTr="004547EA">
        <w:trPr>
          <w:cantSplit/>
          <w:trHeight w:val="522"/>
        </w:trPr>
        <w:tc>
          <w:tcPr>
            <w:tcW w:w="1134" w:type="dxa"/>
          </w:tcPr>
          <w:p w14:paraId="71C35540" w14:textId="3A5EEB69" w:rsidR="00BB2131" w:rsidRPr="001D212C" w:rsidRDefault="00BB2131" w:rsidP="004547EA">
            <w:pPr>
              <w:pStyle w:val="Tabletext"/>
              <w:spacing w:before="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1D212C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595" w:type="dxa"/>
            <w:gridSpan w:val="4"/>
          </w:tcPr>
          <w:p w14:paraId="6DAA681E" w14:textId="71EBA12A" w:rsidR="00BB2131" w:rsidRPr="00FF44FC" w:rsidRDefault="00BB2131" w:rsidP="00A61C34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D66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nvitation to join the OpenWallet Forum Government Consultative Committee (GCC). </w:t>
            </w:r>
          </w:p>
        </w:tc>
      </w:tr>
      <w:tr w:rsidR="00C51BD9" w:rsidRPr="00C51BD9" w14:paraId="0C1D07AC" w14:textId="77777777" w:rsidTr="00C51BD9">
        <w:trPr>
          <w:trHeight w:val="711"/>
        </w:trPr>
        <w:tc>
          <w:tcPr>
            <w:tcW w:w="9729" w:type="dxa"/>
            <w:gridSpan w:val="5"/>
          </w:tcPr>
          <w:p w14:paraId="7A34B74A" w14:textId="77777777" w:rsidR="00C51BD9" w:rsidRPr="00B73030" w:rsidRDefault="00C51BD9" w:rsidP="00C51BD9">
            <w:pPr>
              <w:spacing w:after="120"/>
              <w:rPr>
                <w:rFonts w:cs="Calibri"/>
                <w:sz w:val="22"/>
                <w:szCs w:val="22"/>
              </w:rPr>
            </w:pPr>
            <w:r w:rsidRPr="00BF30CA">
              <w:rPr>
                <w:rFonts w:cs="Calibri"/>
                <w:sz w:val="22"/>
                <w:szCs w:val="22"/>
              </w:rPr>
              <w:t xml:space="preserve">Dear </w:t>
            </w:r>
            <w:r w:rsidRPr="00B73030">
              <w:rPr>
                <w:rFonts w:cs="Calibri"/>
                <w:sz w:val="22"/>
                <w:szCs w:val="22"/>
              </w:rPr>
              <w:t>Sir/Madam,</w:t>
            </w:r>
          </w:p>
          <w:p w14:paraId="53687E27" w14:textId="04FE3FFE" w:rsidR="00C51BD9" w:rsidRPr="006B7E22" w:rsidRDefault="00C51BD9" w:rsidP="00C51BD9">
            <w:pPr>
              <w:spacing w:before="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</w:t>
            </w:r>
            <w:r>
              <w:rPr>
                <w:rFonts w:cs="Calibri"/>
                <w:sz w:val="22"/>
                <w:szCs w:val="22"/>
              </w:rPr>
              <w:tab/>
            </w:r>
            <w:r w:rsidR="00A61C34">
              <w:rPr>
                <w:rFonts w:cs="Calibri"/>
                <w:sz w:val="22"/>
                <w:szCs w:val="22"/>
              </w:rPr>
              <w:t xml:space="preserve">I am pleased to inform you that the deadline mentioned in </w:t>
            </w:r>
            <w:hyperlink r:id="rId9" w:history="1">
              <w:r w:rsidR="00A61C34" w:rsidRPr="00A61C34">
                <w:rPr>
                  <w:rStyle w:val="Hyperlink"/>
                  <w:rFonts w:cs="Calibri"/>
                  <w:sz w:val="22"/>
                  <w:szCs w:val="22"/>
                </w:rPr>
                <w:t>TSB Circular 6</w:t>
              </w:r>
            </w:hyperlink>
            <w:r w:rsidR="00A61C34">
              <w:rPr>
                <w:rFonts w:cs="Calibri"/>
                <w:sz w:val="22"/>
                <w:szCs w:val="22"/>
              </w:rPr>
              <w:t xml:space="preserve"> </w:t>
            </w:r>
            <w:r w:rsidR="00677B9B">
              <w:rPr>
                <w:rFonts w:cs="Calibri"/>
                <w:sz w:val="22"/>
                <w:szCs w:val="22"/>
              </w:rPr>
              <w:t xml:space="preserve">dated </w:t>
            </w:r>
            <w:r w:rsidR="00A61C34">
              <w:rPr>
                <w:rFonts w:cs="Calibri"/>
                <w:sz w:val="22"/>
                <w:szCs w:val="22"/>
              </w:rPr>
              <w:t>24 November 2024 inviting Member States to nominate representatives for the OpenWallet Forum Government Consultative Committee (GCC)</w:t>
            </w:r>
            <w:r w:rsidR="00075430">
              <w:rPr>
                <w:rFonts w:cs="Calibri"/>
                <w:sz w:val="22"/>
                <w:szCs w:val="22"/>
              </w:rPr>
              <w:t>,</w:t>
            </w:r>
            <w:r w:rsidR="00A61C34">
              <w:rPr>
                <w:rFonts w:cs="Calibri"/>
                <w:sz w:val="22"/>
                <w:szCs w:val="22"/>
              </w:rPr>
              <w:t xml:space="preserve"> has now been extended</w:t>
            </w:r>
            <w:r w:rsidR="00677B9B">
              <w:rPr>
                <w:rFonts w:cs="Calibri"/>
                <w:sz w:val="22"/>
                <w:szCs w:val="22"/>
              </w:rPr>
              <w:t>.</w:t>
            </w:r>
            <w:r w:rsidR="00A61C34">
              <w:rPr>
                <w:rFonts w:cs="Calibri"/>
                <w:sz w:val="22"/>
                <w:szCs w:val="22"/>
              </w:rPr>
              <w:t xml:space="preserve"> Member States can submit their nominations at </w:t>
            </w:r>
            <w:r w:rsidR="00982F01">
              <w:rPr>
                <w:rFonts w:cs="Calibri"/>
                <w:sz w:val="22"/>
                <w:szCs w:val="22"/>
              </w:rPr>
              <w:t>any time</w:t>
            </w:r>
            <w:r w:rsidR="00A61C34">
              <w:rPr>
                <w:rFonts w:cs="Calibri"/>
                <w:sz w:val="22"/>
                <w:szCs w:val="22"/>
              </w:rPr>
              <w:t xml:space="preserve"> of the year</w:t>
            </w:r>
            <w:r w:rsidR="00075430">
              <w:rPr>
                <w:rFonts w:cs="Calibri"/>
                <w:sz w:val="22"/>
                <w:szCs w:val="22"/>
              </w:rPr>
              <w:t xml:space="preserve"> </w:t>
            </w:r>
            <w:r w:rsidR="00677B9B">
              <w:rPr>
                <w:rFonts w:cs="Calibri"/>
                <w:sz w:val="22"/>
                <w:szCs w:val="22"/>
              </w:rPr>
              <w:t>to allow for</w:t>
            </w:r>
            <w:r w:rsidR="00A61C34">
              <w:rPr>
                <w:rFonts w:cs="Calibri"/>
                <w:sz w:val="22"/>
                <w:szCs w:val="22"/>
              </w:rPr>
              <w:t xml:space="preserve"> case</w:t>
            </w:r>
            <w:r w:rsidR="00677B9B">
              <w:rPr>
                <w:rFonts w:cs="Calibri"/>
                <w:sz w:val="22"/>
                <w:szCs w:val="22"/>
              </w:rPr>
              <w:t>s</w:t>
            </w:r>
            <w:r w:rsidR="00A61C34">
              <w:rPr>
                <w:rFonts w:cs="Calibri"/>
                <w:sz w:val="22"/>
                <w:szCs w:val="22"/>
              </w:rPr>
              <w:t xml:space="preserve"> </w:t>
            </w:r>
            <w:r w:rsidR="00677B9B">
              <w:rPr>
                <w:rFonts w:cs="Calibri"/>
                <w:sz w:val="22"/>
                <w:szCs w:val="22"/>
              </w:rPr>
              <w:t xml:space="preserve">where a representative </w:t>
            </w:r>
            <w:r w:rsidR="00A61C34">
              <w:rPr>
                <w:rFonts w:cs="Calibri"/>
                <w:sz w:val="22"/>
                <w:szCs w:val="22"/>
              </w:rPr>
              <w:t>already nominated needs to be replaced</w:t>
            </w:r>
            <w:r w:rsidR="00677B9B">
              <w:rPr>
                <w:rFonts w:cs="Calibri"/>
                <w:sz w:val="22"/>
                <w:szCs w:val="22"/>
              </w:rPr>
              <w:t>,</w:t>
            </w:r>
            <w:r w:rsidR="00075430">
              <w:rPr>
                <w:rFonts w:cs="Calibri"/>
                <w:sz w:val="22"/>
                <w:szCs w:val="22"/>
              </w:rPr>
              <w:t xml:space="preserve"> </w:t>
            </w:r>
            <w:r w:rsidR="00677B9B">
              <w:rPr>
                <w:rFonts w:cs="Calibri"/>
                <w:sz w:val="22"/>
                <w:szCs w:val="22"/>
              </w:rPr>
              <w:t xml:space="preserve">or </w:t>
            </w:r>
            <w:r w:rsidR="00075430">
              <w:rPr>
                <w:rFonts w:cs="Calibri"/>
                <w:sz w:val="22"/>
                <w:szCs w:val="22"/>
              </w:rPr>
              <w:t>to enable some Member States who have not yet submitted their nominations to do so.</w:t>
            </w:r>
          </w:p>
          <w:p w14:paraId="0E69506A" w14:textId="08CA94A9" w:rsidR="001024B0" w:rsidRDefault="00A61C34" w:rsidP="00C51BD9">
            <w:pPr>
              <w:spacing w:before="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</w:t>
            </w:r>
            <w:r w:rsidR="00C51BD9">
              <w:rPr>
                <w:rFonts w:cs="Calibri"/>
                <w:sz w:val="22"/>
                <w:szCs w:val="22"/>
              </w:rPr>
              <w:tab/>
            </w:r>
            <w:r w:rsidR="00C51BD9" w:rsidRPr="00D66045">
              <w:rPr>
                <w:rFonts w:cs="Calibri"/>
                <w:sz w:val="22"/>
                <w:szCs w:val="22"/>
              </w:rPr>
              <w:t>The GCC is a pivotal component of the OpenWallet Forum, open to representatives from Member States</w:t>
            </w:r>
            <w:r w:rsidR="00DE6538">
              <w:rPr>
                <w:rFonts w:cs="Calibri"/>
                <w:sz w:val="22"/>
                <w:szCs w:val="22"/>
              </w:rPr>
              <w:t xml:space="preserve"> of the International Telecommunication Union (ITU)</w:t>
            </w:r>
            <w:r w:rsidR="00C51BD9" w:rsidRPr="00D66045">
              <w:rPr>
                <w:rFonts w:cs="Calibri"/>
                <w:sz w:val="22"/>
                <w:szCs w:val="22"/>
              </w:rPr>
              <w:t xml:space="preserve">, with intergovernmental organizations invited as </w:t>
            </w:r>
            <w:r w:rsidR="00982F01" w:rsidRPr="00D66045">
              <w:rPr>
                <w:rFonts w:cs="Calibri"/>
                <w:sz w:val="22"/>
                <w:szCs w:val="22"/>
              </w:rPr>
              <w:t>observers</w:t>
            </w:r>
            <w:r w:rsidR="00982F01">
              <w:rPr>
                <w:rFonts w:cs="Calibri"/>
                <w:sz w:val="22"/>
                <w:szCs w:val="22"/>
              </w:rPr>
              <w:t>.</w:t>
            </w:r>
            <w:r w:rsidR="001024B0">
              <w:rPr>
                <w:rFonts w:cs="Calibri"/>
                <w:sz w:val="22"/>
                <w:szCs w:val="22"/>
              </w:rPr>
              <w:t xml:space="preserve"> To date, 2</w:t>
            </w:r>
            <w:r w:rsidR="004547EA">
              <w:rPr>
                <w:rFonts w:cs="Calibri"/>
                <w:sz w:val="22"/>
                <w:szCs w:val="22"/>
              </w:rPr>
              <w:t>3</w:t>
            </w:r>
            <w:r w:rsidR="001024B0">
              <w:rPr>
                <w:rFonts w:cs="Calibri"/>
                <w:sz w:val="22"/>
                <w:szCs w:val="22"/>
              </w:rPr>
              <w:t xml:space="preserve"> Member States and 9 observers have joined the GCC. The </w:t>
            </w:r>
            <w:r w:rsidR="004547EA">
              <w:rPr>
                <w:rFonts w:cs="Calibri"/>
                <w:sz w:val="22"/>
                <w:szCs w:val="22"/>
              </w:rPr>
              <w:t>countries</w:t>
            </w:r>
            <w:r w:rsidR="001024B0">
              <w:rPr>
                <w:rFonts w:cs="Calibri"/>
                <w:sz w:val="22"/>
                <w:szCs w:val="22"/>
              </w:rPr>
              <w:t xml:space="preserve"> that have joined the GCC </w:t>
            </w:r>
            <w:r w:rsidR="00DE6538">
              <w:rPr>
                <w:rFonts w:cs="Calibri"/>
                <w:sz w:val="22"/>
                <w:szCs w:val="22"/>
              </w:rPr>
              <w:t xml:space="preserve">are 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>Andorra, Armenia, Bhutan,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 xml:space="preserve"> China, 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 xml:space="preserve">Costa Rica, Dominica, Dominican Republic, Equatorial Guinea, India, Ireland, Japan, Jordan, Korea, Netherlands, Singapore, South Africa, Suriname, Sweden, Switzerland, Tanzania, Trinidad &amp; Tobago, Türkiye, and </w:t>
            </w:r>
            <w:r w:rsidR="00DE6538">
              <w:rPr>
                <w:rFonts w:cs="Calibri"/>
                <w:sz w:val="22"/>
                <w:szCs w:val="22"/>
                <w:lang w:val="en-US"/>
              </w:rPr>
              <w:t xml:space="preserve">the 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>USA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 xml:space="preserve">. </w:t>
            </w:r>
            <w:r w:rsidR="004547EA">
              <w:rPr>
                <w:rFonts w:cs="Calibri"/>
                <w:sz w:val="22"/>
                <w:szCs w:val="22"/>
              </w:rPr>
              <w:t>T</w:t>
            </w:r>
            <w:r w:rsidR="004547EA" w:rsidRPr="001C0775">
              <w:rPr>
                <w:rFonts w:cs="Calibri"/>
                <w:sz w:val="22"/>
                <w:szCs w:val="22"/>
              </w:rPr>
              <w:t>he State of Palestine has also joined the GCC in accordance with Resolution 99 of the</w:t>
            </w:r>
            <w:r w:rsidR="004547EA">
              <w:rPr>
                <w:rFonts w:cs="Calibri"/>
                <w:sz w:val="22"/>
                <w:szCs w:val="22"/>
              </w:rPr>
              <w:t xml:space="preserve"> ITU</w:t>
            </w:r>
            <w:r w:rsidR="004547EA" w:rsidRPr="001C0775">
              <w:rPr>
                <w:rFonts w:cs="Calibri"/>
                <w:sz w:val="22"/>
                <w:szCs w:val="22"/>
              </w:rPr>
              <w:t xml:space="preserve"> Plenipotentiary Conference</w:t>
            </w:r>
            <w:r w:rsidR="004547EA">
              <w:rPr>
                <w:rFonts w:cs="Calibri"/>
                <w:sz w:val="22"/>
                <w:szCs w:val="22"/>
              </w:rPr>
              <w:t>.</w:t>
            </w:r>
            <w:r w:rsidR="004547EA" w:rsidRPr="001C0775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 xml:space="preserve">Observers in the GCC </w:t>
            </w:r>
            <w:r w:rsidR="004224F6">
              <w:rPr>
                <w:rFonts w:cs="Calibri"/>
                <w:sz w:val="22"/>
                <w:szCs w:val="22"/>
                <w:lang w:val="en-US"/>
              </w:rPr>
              <w:t xml:space="preserve">currently </w:t>
            </w:r>
            <w:r w:rsidR="00982F01">
              <w:rPr>
                <w:rFonts w:cs="Calibri"/>
                <w:sz w:val="22"/>
                <w:szCs w:val="22"/>
                <w:lang w:val="en-US"/>
              </w:rPr>
              <w:t>include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="00677B9B">
              <w:rPr>
                <w:rFonts w:cs="Calibri"/>
                <w:sz w:val="22"/>
                <w:szCs w:val="22"/>
                <w:lang w:val="en-US"/>
              </w:rPr>
              <w:t xml:space="preserve">the 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>Africa</w:t>
            </w:r>
            <w:r w:rsidR="00677B9B">
              <w:rPr>
                <w:rFonts w:cs="Calibri"/>
                <w:sz w:val="22"/>
                <w:szCs w:val="22"/>
                <w:lang w:val="en-US"/>
              </w:rPr>
              <w:t>n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 xml:space="preserve"> Telecommunication</w:t>
            </w:r>
            <w:r w:rsidR="00677B9B">
              <w:rPr>
                <w:rFonts w:cs="Calibri"/>
                <w:sz w:val="22"/>
                <w:szCs w:val="22"/>
                <w:lang w:val="en-US"/>
              </w:rPr>
              <w:t>s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 xml:space="preserve"> Union (ATU), </w:t>
            </w:r>
            <w:r w:rsidR="00677B9B">
              <w:rPr>
                <w:rFonts w:cs="Calibri"/>
                <w:sz w:val="22"/>
                <w:szCs w:val="22"/>
                <w:lang w:val="en-US"/>
              </w:rPr>
              <w:t xml:space="preserve">the 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>American Association of Motor Vehicle Administrators (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>AAMVA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>)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 xml:space="preserve">, </w:t>
            </w:r>
            <w:r w:rsidR="00677B9B">
              <w:rPr>
                <w:rFonts w:cs="Calibri"/>
                <w:sz w:val="22"/>
                <w:szCs w:val="22"/>
                <w:lang w:val="en-US"/>
              </w:rPr>
              <w:t xml:space="preserve">the 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>European Commission</w:t>
            </w:r>
            <w:r w:rsidR="00677B9B">
              <w:rPr>
                <w:rFonts w:cs="Calibri"/>
                <w:sz w:val="22"/>
                <w:szCs w:val="22"/>
                <w:lang w:val="en-US"/>
              </w:rPr>
              <w:t xml:space="preserve"> (EC)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>,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="00677B9B">
              <w:rPr>
                <w:rFonts w:cs="Calibri"/>
                <w:sz w:val="22"/>
                <w:szCs w:val="22"/>
                <w:lang w:val="en-US"/>
              </w:rPr>
              <w:t xml:space="preserve">the 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>European Union Agency for Cybersecurity (ENISA),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="00677B9B">
              <w:rPr>
                <w:rFonts w:cs="Calibri"/>
                <w:sz w:val="22"/>
                <w:szCs w:val="22"/>
                <w:lang w:val="en-US"/>
              </w:rPr>
              <w:t xml:space="preserve">the 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>International Air Transport Association (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>IATA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>)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 xml:space="preserve">, </w:t>
            </w:r>
            <w:r w:rsidR="00677B9B">
              <w:rPr>
                <w:rFonts w:cs="Calibri"/>
                <w:sz w:val="22"/>
                <w:szCs w:val="22"/>
                <w:lang w:val="en-US"/>
              </w:rPr>
              <w:t xml:space="preserve">the </w:t>
            </w:r>
            <w:r w:rsidR="00F10537">
              <w:rPr>
                <w:rFonts w:cs="Calibri"/>
                <w:sz w:val="22"/>
                <w:szCs w:val="22"/>
                <w:lang w:val="en-US"/>
              </w:rPr>
              <w:t>United Nations International Computing Centre (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>UNICC</w:t>
            </w:r>
            <w:r w:rsidR="00F10537">
              <w:rPr>
                <w:rFonts w:cs="Calibri"/>
                <w:sz w:val="22"/>
                <w:szCs w:val="22"/>
                <w:lang w:val="en-US"/>
              </w:rPr>
              <w:t>)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 xml:space="preserve">, </w:t>
            </w:r>
            <w:r w:rsidR="00677B9B">
              <w:rPr>
                <w:rFonts w:cs="Calibri"/>
                <w:sz w:val="22"/>
                <w:szCs w:val="22"/>
                <w:lang w:val="en-US"/>
              </w:rPr>
              <w:t xml:space="preserve">the 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>Universal Postal Union (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>UPU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>)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 xml:space="preserve">, </w:t>
            </w:r>
            <w:r w:rsidR="00677B9B">
              <w:rPr>
                <w:rFonts w:cs="Calibri"/>
                <w:sz w:val="22"/>
                <w:szCs w:val="22"/>
                <w:lang w:val="en-US"/>
              </w:rPr>
              <w:t>t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>he World Bank</w:t>
            </w:r>
            <w:r w:rsidR="00677B9B">
              <w:rPr>
                <w:rFonts w:cs="Calibri"/>
                <w:sz w:val="22"/>
                <w:szCs w:val="22"/>
                <w:lang w:val="en-US"/>
              </w:rPr>
              <w:t>,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 xml:space="preserve"> and </w:t>
            </w:r>
            <w:r w:rsidR="00677B9B">
              <w:rPr>
                <w:rFonts w:cs="Calibri"/>
                <w:sz w:val="22"/>
                <w:szCs w:val="22"/>
                <w:lang w:val="en-US"/>
              </w:rPr>
              <w:t xml:space="preserve">the 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>World Health Organization (</w:t>
            </w:r>
            <w:r w:rsidR="001024B0" w:rsidRPr="00901CBE">
              <w:rPr>
                <w:rFonts w:cs="Calibri"/>
                <w:sz w:val="22"/>
                <w:szCs w:val="22"/>
                <w:lang w:val="en-US"/>
              </w:rPr>
              <w:t>WHO</w:t>
            </w:r>
            <w:r w:rsidR="001024B0">
              <w:rPr>
                <w:rFonts w:cs="Calibri"/>
                <w:sz w:val="22"/>
                <w:szCs w:val="22"/>
                <w:lang w:val="en-US"/>
              </w:rPr>
              <w:t>).</w:t>
            </w:r>
            <w:r w:rsidR="00C51BD9" w:rsidRPr="00D66045">
              <w:rPr>
                <w:rFonts w:cs="Calibri"/>
                <w:sz w:val="22"/>
                <w:szCs w:val="22"/>
              </w:rPr>
              <w:t xml:space="preserve"> </w:t>
            </w:r>
          </w:p>
          <w:p w14:paraId="0DC6ADA2" w14:textId="65FD9A79" w:rsidR="00C51BD9" w:rsidRPr="00D66045" w:rsidRDefault="001024B0" w:rsidP="00C51BD9">
            <w:pPr>
              <w:spacing w:before="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 w:rsidR="00677B9B">
              <w:rPr>
                <w:rFonts w:cs="Calibri"/>
                <w:sz w:val="22"/>
                <w:szCs w:val="22"/>
              </w:rPr>
              <w:tab/>
            </w:r>
            <w:r w:rsidR="00C51BD9" w:rsidRPr="00D66045">
              <w:rPr>
                <w:rFonts w:cs="Calibri"/>
                <w:sz w:val="22"/>
                <w:szCs w:val="22"/>
              </w:rPr>
              <w:t>The GCC’s primary roles include:</w:t>
            </w:r>
          </w:p>
          <w:p w14:paraId="19FFC638" w14:textId="77777777" w:rsidR="00C51BD9" w:rsidRPr="00D66045" w:rsidRDefault="00C51BD9" w:rsidP="00C51BD9">
            <w:pPr>
              <w:numPr>
                <w:ilvl w:val="0"/>
                <w:numId w:val="26"/>
              </w:numPr>
              <w:spacing w:before="0" w:after="120"/>
              <w:rPr>
                <w:rFonts w:cs="Calibri"/>
                <w:sz w:val="22"/>
                <w:szCs w:val="22"/>
              </w:rPr>
            </w:pPr>
            <w:r w:rsidRPr="00D66045">
              <w:rPr>
                <w:rFonts w:cs="Calibri"/>
                <w:sz w:val="22"/>
                <w:szCs w:val="22"/>
              </w:rPr>
              <w:t>Discussing government and other public policy interests and concerns regarding digital wallets.</w:t>
            </w:r>
          </w:p>
          <w:p w14:paraId="046405D3" w14:textId="77777777" w:rsidR="00C51BD9" w:rsidRPr="00D66045" w:rsidRDefault="00C51BD9" w:rsidP="00C51BD9">
            <w:pPr>
              <w:numPr>
                <w:ilvl w:val="0"/>
                <w:numId w:val="26"/>
              </w:numPr>
              <w:spacing w:before="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Exchanging</w:t>
            </w:r>
            <w:r w:rsidRPr="00D66045">
              <w:rPr>
                <w:rFonts w:cs="Calibri"/>
                <w:sz w:val="22"/>
                <w:szCs w:val="22"/>
              </w:rPr>
              <w:t xml:space="preserve"> diverse views on a broad range of public policy issues </w:t>
            </w:r>
            <w:r>
              <w:rPr>
                <w:rFonts w:cs="Calibri"/>
                <w:sz w:val="22"/>
                <w:szCs w:val="22"/>
              </w:rPr>
              <w:t>and requirements for global interoperability of</w:t>
            </w:r>
            <w:r w:rsidRPr="00D66045">
              <w:rPr>
                <w:rFonts w:cs="Calibri"/>
                <w:sz w:val="22"/>
                <w:szCs w:val="22"/>
              </w:rPr>
              <w:t xml:space="preserve"> digital wallets.</w:t>
            </w:r>
          </w:p>
          <w:p w14:paraId="0C401AF7" w14:textId="7A043DD1" w:rsidR="00C51BD9" w:rsidRPr="00D66045" w:rsidRDefault="00C51BD9" w:rsidP="00C51BD9">
            <w:pPr>
              <w:numPr>
                <w:ilvl w:val="0"/>
                <w:numId w:val="26"/>
              </w:numPr>
              <w:spacing w:before="0" w:after="120"/>
              <w:rPr>
                <w:rFonts w:cs="Calibri"/>
                <w:sz w:val="22"/>
                <w:szCs w:val="22"/>
              </w:rPr>
            </w:pPr>
            <w:r w:rsidRPr="00D66045">
              <w:rPr>
                <w:rFonts w:cs="Calibri"/>
                <w:sz w:val="22"/>
                <w:szCs w:val="22"/>
              </w:rPr>
              <w:t>Encouraging international and multi-stakeholder collaboration to share knowledge and best practices</w:t>
            </w:r>
            <w:r w:rsidR="00BC4B00">
              <w:rPr>
                <w:rFonts w:cs="Calibri"/>
                <w:sz w:val="22"/>
                <w:szCs w:val="22"/>
              </w:rPr>
              <w:t>,</w:t>
            </w:r>
            <w:r w:rsidRPr="00D66045">
              <w:rPr>
                <w:rFonts w:cs="Calibri"/>
                <w:sz w:val="22"/>
                <w:szCs w:val="22"/>
              </w:rPr>
              <w:t xml:space="preserve"> and to explore opportunities and challenges related to digital wallets.</w:t>
            </w:r>
          </w:p>
          <w:p w14:paraId="125728C2" w14:textId="31453E1F" w:rsidR="00C51BD9" w:rsidRPr="00D66045" w:rsidRDefault="001024B0" w:rsidP="00C51BD9">
            <w:pPr>
              <w:spacing w:before="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The GCC meets </w:t>
            </w:r>
            <w:r w:rsidR="00DE6538">
              <w:rPr>
                <w:rFonts w:cs="Calibri"/>
                <w:sz w:val="22"/>
                <w:szCs w:val="22"/>
              </w:rPr>
              <w:t>monthly</w:t>
            </w:r>
            <w:r>
              <w:rPr>
                <w:rFonts w:cs="Calibri"/>
                <w:sz w:val="22"/>
                <w:szCs w:val="22"/>
              </w:rPr>
              <w:t xml:space="preserve">. </w:t>
            </w:r>
            <w:r w:rsidR="00075430">
              <w:rPr>
                <w:rFonts w:cs="Calibri"/>
                <w:sz w:val="22"/>
                <w:szCs w:val="22"/>
              </w:rPr>
              <w:t>The</w:t>
            </w:r>
            <w:r w:rsidR="00C51BD9">
              <w:rPr>
                <w:rFonts w:cs="Calibri"/>
                <w:sz w:val="22"/>
                <w:szCs w:val="22"/>
              </w:rPr>
              <w:t xml:space="preserve"> work of the GCC will provide </w:t>
            </w:r>
            <w:r w:rsidR="00DE6538">
              <w:rPr>
                <w:rFonts w:cs="Calibri"/>
                <w:sz w:val="22"/>
                <w:szCs w:val="22"/>
              </w:rPr>
              <w:t xml:space="preserve">input and </w:t>
            </w:r>
            <w:r w:rsidR="00C51BD9">
              <w:rPr>
                <w:rFonts w:cs="Calibri"/>
                <w:sz w:val="22"/>
                <w:szCs w:val="22"/>
              </w:rPr>
              <w:t xml:space="preserve">guidance to the discussions </w:t>
            </w:r>
            <w:r w:rsidR="00BC4B00">
              <w:rPr>
                <w:rFonts w:cs="Calibri"/>
                <w:sz w:val="22"/>
                <w:szCs w:val="22"/>
              </w:rPr>
              <w:t xml:space="preserve">that take place </w:t>
            </w:r>
            <w:r w:rsidR="00C51BD9">
              <w:rPr>
                <w:rFonts w:cs="Calibri"/>
                <w:sz w:val="22"/>
                <w:szCs w:val="22"/>
              </w:rPr>
              <w:t xml:space="preserve">at the </w:t>
            </w:r>
            <w:r w:rsidR="00DE6538">
              <w:rPr>
                <w:rFonts w:cs="Calibri"/>
                <w:sz w:val="22"/>
                <w:szCs w:val="22"/>
              </w:rPr>
              <w:t xml:space="preserve">annual </w:t>
            </w:r>
            <w:r w:rsidR="00C51BD9">
              <w:rPr>
                <w:rFonts w:cs="Calibri"/>
                <w:sz w:val="22"/>
                <w:szCs w:val="22"/>
              </w:rPr>
              <w:t>multistakeholder collaboration meetings of the OpenWallet Forum</w:t>
            </w:r>
            <w:r w:rsidR="00BC4B00">
              <w:rPr>
                <w:rFonts w:cs="Calibri"/>
                <w:sz w:val="22"/>
                <w:szCs w:val="22"/>
              </w:rPr>
              <w:t>. The annual meetings</w:t>
            </w:r>
            <w:r w:rsidR="004224F6">
              <w:rPr>
                <w:rFonts w:cs="Calibri"/>
                <w:sz w:val="22"/>
                <w:szCs w:val="22"/>
              </w:rPr>
              <w:t xml:space="preserve"> will convene the GCC members and the digital wallet developers members of the OpenWallet Foundation, other stakeholders from t</w:t>
            </w:r>
            <w:r w:rsidR="00C51BD9">
              <w:rPr>
                <w:rFonts w:cs="Calibri"/>
                <w:sz w:val="22"/>
                <w:szCs w:val="22"/>
              </w:rPr>
              <w:t>he private sector, and standards development organizations.</w:t>
            </w:r>
            <w:r w:rsidR="004224F6">
              <w:rPr>
                <w:rFonts w:cs="Calibri"/>
                <w:sz w:val="22"/>
                <w:szCs w:val="22"/>
              </w:rPr>
              <w:t xml:space="preserve"> More information is available at </w:t>
            </w:r>
            <w:hyperlink r:id="rId10" w:history="1">
              <w:r w:rsidR="004224F6" w:rsidRPr="007017F6">
                <w:rPr>
                  <w:rStyle w:val="Hyperlink"/>
                  <w:rFonts w:cs="Calibri"/>
                  <w:sz w:val="22"/>
                  <w:szCs w:val="22"/>
                </w:rPr>
                <w:t>https://www.itu.int/go/openwalletforum</w:t>
              </w:r>
            </w:hyperlink>
            <w:r w:rsidR="004224F6">
              <w:rPr>
                <w:rFonts w:cs="Calibri"/>
                <w:sz w:val="22"/>
                <w:szCs w:val="22"/>
              </w:rPr>
              <w:t>.</w:t>
            </w:r>
          </w:p>
          <w:p w14:paraId="704A1EDD" w14:textId="1E5DEFCD" w:rsidR="00DE6538" w:rsidRDefault="00982F01" w:rsidP="00C51BD9">
            <w:pPr>
              <w:spacing w:before="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4</w:t>
            </w:r>
            <w:r w:rsidR="00C51BD9">
              <w:rPr>
                <w:rFonts w:cs="Calibri"/>
                <w:sz w:val="22"/>
                <w:szCs w:val="22"/>
              </w:rPr>
              <w:tab/>
            </w:r>
            <w:r w:rsidR="00C51BD9" w:rsidRPr="00D66045">
              <w:rPr>
                <w:rFonts w:cs="Calibri"/>
                <w:sz w:val="22"/>
                <w:szCs w:val="22"/>
              </w:rPr>
              <w:t xml:space="preserve">I would like to invite the active participation of </w:t>
            </w:r>
            <w:r w:rsidR="00A61C34">
              <w:rPr>
                <w:rFonts w:cs="Calibri"/>
                <w:sz w:val="22"/>
                <w:szCs w:val="22"/>
              </w:rPr>
              <w:t>Member States who have not yet submitted their nominations</w:t>
            </w:r>
            <w:r w:rsidR="004224F6">
              <w:rPr>
                <w:rFonts w:cs="Calibri"/>
                <w:sz w:val="22"/>
                <w:szCs w:val="22"/>
              </w:rPr>
              <w:t xml:space="preserve"> </w:t>
            </w:r>
            <w:r w:rsidR="00DE6538">
              <w:rPr>
                <w:rFonts w:cs="Calibri"/>
                <w:sz w:val="22"/>
                <w:szCs w:val="22"/>
              </w:rPr>
              <w:t xml:space="preserve">to GCC. Additionally, I would like to request </w:t>
            </w:r>
            <w:r w:rsidR="004224F6">
              <w:rPr>
                <w:rFonts w:cs="Calibri"/>
                <w:sz w:val="22"/>
                <w:szCs w:val="22"/>
              </w:rPr>
              <w:t>coordinat</w:t>
            </w:r>
            <w:r w:rsidR="00DE6538">
              <w:rPr>
                <w:rFonts w:cs="Calibri"/>
                <w:sz w:val="22"/>
                <w:szCs w:val="22"/>
              </w:rPr>
              <w:t>ion</w:t>
            </w:r>
            <w:r w:rsidR="004224F6">
              <w:rPr>
                <w:rFonts w:cs="Calibri"/>
                <w:sz w:val="22"/>
                <w:szCs w:val="22"/>
              </w:rPr>
              <w:t xml:space="preserve"> </w:t>
            </w:r>
            <w:r w:rsidR="004224F6" w:rsidRPr="00F423A3">
              <w:rPr>
                <w:rFonts w:cs="Calibri"/>
                <w:sz w:val="22"/>
                <w:szCs w:val="22"/>
              </w:rPr>
              <w:t xml:space="preserve">with your country’s relevant government agencies’ teams </w:t>
            </w:r>
            <w:r w:rsidR="00DE6538">
              <w:rPr>
                <w:rFonts w:cs="Calibri"/>
                <w:sz w:val="22"/>
                <w:szCs w:val="22"/>
              </w:rPr>
              <w:t>who</w:t>
            </w:r>
            <w:r w:rsidR="00DE6538" w:rsidRPr="00F423A3">
              <w:rPr>
                <w:rFonts w:cs="Calibri"/>
                <w:sz w:val="22"/>
                <w:szCs w:val="22"/>
              </w:rPr>
              <w:t xml:space="preserve"> </w:t>
            </w:r>
            <w:r w:rsidR="004224F6" w:rsidRPr="00F423A3">
              <w:rPr>
                <w:rFonts w:cs="Calibri"/>
                <w:sz w:val="22"/>
                <w:szCs w:val="22"/>
              </w:rPr>
              <w:t>are subject matter experts involved in developing or influencing governmental public policies related to digital wallets</w:t>
            </w:r>
            <w:r w:rsidR="00DE6538">
              <w:rPr>
                <w:rFonts w:cs="Calibri"/>
                <w:sz w:val="22"/>
                <w:szCs w:val="22"/>
              </w:rPr>
              <w:t>.</w:t>
            </w:r>
            <w:r w:rsidR="004224F6" w:rsidRPr="00F423A3">
              <w:rPr>
                <w:rFonts w:cs="Calibri"/>
                <w:sz w:val="22"/>
                <w:szCs w:val="22"/>
              </w:rPr>
              <w:t xml:space="preserve"> </w:t>
            </w:r>
            <w:r w:rsidR="00DE6538">
              <w:rPr>
                <w:rFonts w:cs="Calibri"/>
                <w:sz w:val="22"/>
                <w:szCs w:val="22"/>
              </w:rPr>
              <w:t>Finally, the provision of</w:t>
            </w:r>
            <w:r w:rsidR="004224F6" w:rsidRPr="00F423A3">
              <w:rPr>
                <w:rFonts w:cs="Calibri"/>
                <w:sz w:val="22"/>
                <w:szCs w:val="22"/>
              </w:rPr>
              <w:t xml:space="preserve"> designated alternate representatives</w:t>
            </w:r>
            <w:r w:rsidR="00DE6538">
              <w:rPr>
                <w:rFonts w:cs="Calibri"/>
                <w:sz w:val="22"/>
                <w:szCs w:val="22"/>
              </w:rPr>
              <w:t>, as well as</w:t>
            </w:r>
            <w:r w:rsidR="004224F6" w:rsidRPr="00F423A3">
              <w:rPr>
                <w:rFonts w:cs="Calibri"/>
                <w:sz w:val="22"/>
                <w:szCs w:val="22"/>
              </w:rPr>
              <w:t xml:space="preserve"> designated advisors </w:t>
            </w:r>
            <w:r w:rsidR="00DE6538">
              <w:rPr>
                <w:rFonts w:cs="Calibri"/>
                <w:sz w:val="22"/>
                <w:szCs w:val="22"/>
              </w:rPr>
              <w:t>would be appreciated</w:t>
            </w:r>
            <w:r w:rsidRPr="00F423A3">
              <w:rPr>
                <w:rFonts w:cs="Calibri"/>
                <w:sz w:val="22"/>
                <w:szCs w:val="22"/>
              </w:rPr>
              <w:t>.</w:t>
            </w:r>
            <w:r w:rsidR="00075430">
              <w:rPr>
                <w:rFonts w:cs="Calibri"/>
                <w:sz w:val="22"/>
                <w:szCs w:val="22"/>
              </w:rPr>
              <w:t xml:space="preserve"> </w:t>
            </w:r>
          </w:p>
          <w:p w14:paraId="47948D25" w14:textId="1495030E" w:rsidR="00C51BD9" w:rsidRDefault="00982F01" w:rsidP="00C51BD9">
            <w:pPr>
              <w:spacing w:before="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To</w:t>
            </w:r>
            <w:r w:rsidR="00C51BD9">
              <w:rPr>
                <w:rFonts w:cs="Calibri"/>
                <w:sz w:val="22"/>
                <w:szCs w:val="22"/>
              </w:rPr>
              <w:t xml:space="preserve"> confirm your interest to participate in the GCC, I would like to invite you to </w:t>
            </w:r>
            <w:r w:rsidR="00563142">
              <w:rPr>
                <w:rFonts w:cs="Calibri"/>
                <w:sz w:val="22"/>
                <w:szCs w:val="22"/>
              </w:rPr>
              <w:t xml:space="preserve">submit the nomination of </w:t>
            </w:r>
            <w:r w:rsidR="00C51BD9">
              <w:rPr>
                <w:rFonts w:cs="Calibri"/>
                <w:sz w:val="22"/>
                <w:szCs w:val="22"/>
              </w:rPr>
              <w:t xml:space="preserve">the </w:t>
            </w:r>
            <w:r w:rsidR="00C51BD9" w:rsidRPr="00D66045">
              <w:rPr>
                <w:rFonts w:cs="Calibri"/>
                <w:sz w:val="22"/>
                <w:szCs w:val="22"/>
              </w:rPr>
              <w:t>representative(s) for your country for the GC</w:t>
            </w:r>
            <w:r w:rsidR="00C51BD9">
              <w:rPr>
                <w:rFonts w:cs="Calibri"/>
                <w:sz w:val="22"/>
                <w:szCs w:val="22"/>
              </w:rPr>
              <w:t>C by sending an</w:t>
            </w:r>
            <w:r w:rsidR="00C51BD9" w:rsidRPr="00D66045">
              <w:rPr>
                <w:rFonts w:cs="Calibri"/>
                <w:sz w:val="22"/>
                <w:szCs w:val="22"/>
              </w:rPr>
              <w:t xml:space="preserve"> official signed letter</w:t>
            </w:r>
            <w:r w:rsidR="00C51BD9">
              <w:rPr>
                <w:rFonts w:cs="Calibri"/>
                <w:sz w:val="22"/>
                <w:szCs w:val="22"/>
              </w:rPr>
              <w:t xml:space="preserve"> with</w:t>
            </w:r>
            <w:r w:rsidR="00C51BD9" w:rsidRPr="00D66045">
              <w:rPr>
                <w:rFonts w:cs="Calibri"/>
                <w:sz w:val="22"/>
                <w:szCs w:val="22"/>
              </w:rPr>
              <w:t xml:space="preserve"> the name</w:t>
            </w:r>
            <w:r w:rsidR="00C51BD9">
              <w:rPr>
                <w:rFonts w:cs="Calibri"/>
                <w:sz w:val="22"/>
                <w:szCs w:val="22"/>
              </w:rPr>
              <w:t>(</w:t>
            </w:r>
            <w:r w:rsidR="00C51BD9" w:rsidRPr="00D66045">
              <w:rPr>
                <w:rFonts w:cs="Calibri"/>
                <w:sz w:val="22"/>
                <w:szCs w:val="22"/>
              </w:rPr>
              <w:t>s</w:t>
            </w:r>
            <w:r w:rsidR="00C51BD9">
              <w:rPr>
                <w:rFonts w:cs="Calibri"/>
                <w:sz w:val="22"/>
                <w:szCs w:val="22"/>
              </w:rPr>
              <w:t>)</w:t>
            </w:r>
            <w:r w:rsidR="00C51BD9" w:rsidRPr="00D66045">
              <w:rPr>
                <w:rFonts w:cs="Calibri"/>
                <w:sz w:val="22"/>
                <w:szCs w:val="22"/>
              </w:rPr>
              <w:t xml:space="preserve"> of the representative(s) and their contact details, including their email addresses. </w:t>
            </w:r>
            <w:r w:rsidR="00C51BD9">
              <w:rPr>
                <w:rFonts w:cs="Calibri"/>
                <w:sz w:val="22"/>
                <w:szCs w:val="22"/>
              </w:rPr>
              <w:t xml:space="preserve">Countries can nominate a maximum of </w:t>
            </w:r>
            <w:r w:rsidR="001024B0">
              <w:rPr>
                <w:rFonts w:cs="Calibri"/>
                <w:sz w:val="22"/>
                <w:szCs w:val="22"/>
              </w:rPr>
              <w:t xml:space="preserve">three </w:t>
            </w:r>
            <w:r w:rsidR="00C51BD9">
              <w:rPr>
                <w:rFonts w:cs="Calibri"/>
                <w:sz w:val="22"/>
                <w:szCs w:val="22"/>
              </w:rPr>
              <w:t>representatives</w:t>
            </w:r>
            <w:r w:rsidR="00BC4B00">
              <w:rPr>
                <w:rFonts w:cs="Calibri"/>
                <w:sz w:val="22"/>
                <w:szCs w:val="22"/>
              </w:rPr>
              <w:t>,</w:t>
            </w:r>
            <w:r w:rsidR="00C51BD9">
              <w:rPr>
                <w:rFonts w:cs="Calibri"/>
                <w:sz w:val="22"/>
                <w:szCs w:val="22"/>
              </w:rPr>
              <w:t xml:space="preserve"> indicating the main focal point. </w:t>
            </w:r>
            <w:r w:rsidR="00C51BD9" w:rsidRPr="00D66045">
              <w:rPr>
                <w:rFonts w:cs="Calibri"/>
                <w:sz w:val="22"/>
                <w:szCs w:val="22"/>
              </w:rPr>
              <w:t xml:space="preserve">A sample letter is </w:t>
            </w:r>
            <w:r w:rsidR="00C51BD9">
              <w:rPr>
                <w:rFonts w:cs="Calibri"/>
                <w:sz w:val="22"/>
                <w:szCs w:val="22"/>
              </w:rPr>
              <w:t>provided in</w:t>
            </w:r>
            <w:r w:rsidR="00C51BD9" w:rsidRPr="00D66045">
              <w:rPr>
                <w:rFonts w:cs="Calibri"/>
                <w:sz w:val="22"/>
                <w:szCs w:val="22"/>
              </w:rPr>
              <w:t xml:space="preserve"> Annex </w:t>
            </w:r>
            <w:r w:rsidR="00563142">
              <w:rPr>
                <w:rFonts w:cs="Calibri"/>
                <w:sz w:val="22"/>
                <w:szCs w:val="22"/>
              </w:rPr>
              <w:t>1</w:t>
            </w:r>
            <w:r w:rsidR="00C51BD9">
              <w:rPr>
                <w:rFonts w:cs="Calibri"/>
                <w:sz w:val="22"/>
                <w:szCs w:val="22"/>
              </w:rPr>
              <w:t>. The letter of nomination is to be submitted to ITU by email to</w:t>
            </w:r>
            <w:hyperlink r:id="rId11" w:history="1"/>
            <w:bookmarkStart w:id="1" w:name="_Hlk178237564"/>
            <w:r w:rsidR="00C51BD9">
              <w:rPr>
                <w:rFonts w:cs="Calibri"/>
                <w:sz w:val="22"/>
                <w:szCs w:val="22"/>
              </w:rPr>
              <w:t xml:space="preserve"> </w:t>
            </w:r>
            <w:hyperlink r:id="rId12" w:history="1">
              <w:r w:rsidR="00C51BD9" w:rsidRPr="00C13740">
                <w:rPr>
                  <w:rStyle w:val="Hyperlink"/>
                  <w:rFonts w:cs="Calibri"/>
                  <w:sz w:val="22"/>
                  <w:szCs w:val="22"/>
                </w:rPr>
                <w:t>gcc-secretariat@itu.int</w:t>
              </w:r>
            </w:hyperlink>
            <w:bookmarkEnd w:id="1"/>
            <w:r w:rsidR="00C51BD9">
              <w:rPr>
                <w:rFonts w:cs="Calibri"/>
                <w:sz w:val="22"/>
                <w:szCs w:val="22"/>
              </w:rPr>
              <w:t>.</w:t>
            </w:r>
          </w:p>
          <w:p w14:paraId="1EF075A2" w14:textId="5EF975E3" w:rsidR="00C51BD9" w:rsidRDefault="00982F01" w:rsidP="004547EA">
            <w:pPr>
              <w:tabs>
                <w:tab w:val="left" w:pos="7763"/>
              </w:tabs>
              <w:spacing w:before="0" w:after="24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5</w:t>
            </w:r>
            <w:r w:rsidR="00C51BD9">
              <w:rPr>
                <w:rFonts w:cs="Calibri"/>
                <w:sz w:val="22"/>
                <w:szCs w:val="22"/>
              </w:rPr>
              <w:tab/>
              <w:t>I look forward to your participation in the OpenWallet Forum GCC</w:t>
            </w:r>
            <w:r w:rsidR="00075430">
              <w:rPr>
                <w:rFonts w:cs="Calibri"/>
                <w:sz w:val="22"/>
                <w:szCs w:val="22"/>
              </w:rPr>
              <w:t>.</w:t>
            </w:r>
          </w:p>
          <w:p w14:paraId="30B6B753" w14:textId="2ADF6747" w:rsidR="00FF44FC" w:rsidRDefault="00051929" w:rsidP="004547EA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701492A2" wp14:editId="5789C9D6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266700</wp:posOffset>
                  </wp:positionV>
                  <wp:extent cx="711200" cy="368300"/>
                  <wp:effectExtent l="0" t="0" r="0" b="0"/>
                  <wp:wrapNone/>
                  <wp:docPr id="930485132" name="Picture 2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485132" name="Picture 2" descr="A black text on a white background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51BD9" w:rsidRPr="00350C1F">
              <w:rPr>
                <w:rFonts w:cs="Calibri"/>
                <w:sz w:val="22"/>
                <w:szCs w:val="22"/>
              </w:rPr>
              <w:t>Yours faithfully,</w:t>
            </w:r>
            <w:bookmarkStart w:id="2" w:name="_Hlk124842710"/>
          </w:p>
          <w:bookmarkEnd w:id="2"/>
          <w:p w14:paraId="060520B5" w14:textId="71E163C0" w:rsidR="00C51BD9" w:rsidRDefault="00C51BD9" w:rsidP="004547EA">
            <w:pPr>
              <w:spacing w:before="84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Seizo Onoe</w:t>
            </w:r>
            <w:r w:rsidRPr="00350C1F">
              <w:rPr>
                <w:rFonts w:cs="Calibri"/>
                <w:sz w:val="22"/>
                <w:szCs w:val="22"/>
              </w:rPr>
              <w:br/>
              <w:t>Director of the Telecommunication</w:t>
            </w:r>
            <w:r w:rsidRPr="00350C1F">
              <w:rPr>
                <w:rFonts w:cs="Calibri"/>
                <w:sz w:val="22"/>
                <w:szCs w:val="22"/>
              </w:rPr>
              <w:br/>
              <w:t>Standardization Bureau</w:t>
            </w:r>
          </w:p>
          <w:p w14:paraId="4B36B07A" w14:textId="4B7826CD" w:rsidR="00C51BD9" w:rsidRPr="004547EA" w:rsidRDefault="00C51BD9" w:rsidP="004547EA">
            <w:pPr>
              <w:spacing w:before="800" w:after="120"/>
              <w:rPr>
                <w:rFonts w:cs="Calibri"/>
                <w:sz w:val="22"/>
                <w:szCs w:val="22"/>
              </w:rPr>
            </w:pPr>
            <w:r w:rsidRPr="004547EA">
              <w:rPr>
                <w:rFonts w:cs="Calibri"/>
                <w:b/>
                <w:bCs/>
                <w:sz w:val="22"/>
                <w:szCs w:val="22"/>
              </w:rPr>
              <w:t>Annex</w:t>
            </w:r>
            <w:r>
              <w:rPr>
                <w:rFonts w:cs="Calibri"/>
                <w:sz w:val="22"/>
                <w:szCs w:val="22"/>
              </w:rPr>
              <w:t xml:space="preserve">: </w:t>
            </w:r>
            <w:r w:rsidR="004547EA">
              <w:rPr>
                <w:rFonts w:cs="Calibri"/>
                <w:sz w:val="22"/>
                <w:szCs w:val="22"/>
              </w:rPr>
              <w:t>1</w:t>
            </w:r>
          </w:p>
        </w:tc>
      </w:tr>
      <w:bookmarkEnd w:id="0"/>
    </w:tbl>
    <w:p w14:paraId="12AA36E8" w14:textId="2376ACA2" w:rsidR="00861D29" w:rsidRDefault="00861D2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lastRenderedPageBreak/>
        <w:br w:type="page"/>
      </w:r>
    </w:p>
    <w:p w14:paraId="2CB0C08B" w14:textId="3DA2DC8E" w:rsidR="004547EA" w:rsidRPr="004547EA" w:rsidRDefault="00B661CD" w:rsidP="00FF44FC">
      <w:pPr>
        <w:spacing w:before="0" w:after="120"/>
        <w:jc w:val="center"/>
        <w:rPr>
          <w:rFonts w:cs="Calibri"/>
          <w:b/>
          <w:bCs/>
          <w:sz w:val="32"/>
          <w:szCs w:val="32"/>
        </w:rPr>
      </w:pPr>
      <w:r w:rsidRPr="004547EA">
        <w:rPr>
          <w:rFonts w:cs="Calibri"/>
          <w:b/>
          <w:bCs/>
          <w:sz w:val="32"/>
          <w:szCs w:val="32"/>
        </w:rPr>
        <w:lastRenderedPageBreak/>
        <w:t>Annex</w:t>
      </w:r>
    </w:p>
    <w:p w14:paraId="73F7E127" w14:textId="75327B4A" w:rsidR="00B661CD" w:rsidRPr="004547EA" w:rsidRDefault="00B661CD" w:rsidP="00FF44FC">
      <w:pPr>
        <w:spacing w:before="0" w:after="120"/>
        <w:jc w:val="center"/>
        <w:rPr>
          <w:rFonts w:cs="Calibri"/>
          <w:sz w:val="28"/>
          <w:szCs w:val="28"/>
        </w:rPr>
      </w:pPr>
      <w:r w:rsidRPr="004547EA">
        <w:rPr>
          <w:rFonts w:cs="Calibri"/>
          <w:b/>
          <w:bCs/>
          <w:sz w:val="28"/>
          <w:szCs w:val="28"/>
        </w:rPr>
        <w:t>Sample text for letter</w:t>
      </w:r>
      <w:r w:rsidR="00A61C34" w:rsidRPr="004547EA">
        <w:rPr>
          <w:rFonts w:cs="Calibri"/>
          <w:b/>
          <w:bCs/>
          <w:sz w:val="28"/>
          <w:szCs w:val="28"/>
        </w:rPr>
        <w:t xml:space="preserve"> which should be on the letterhead of the government organization submitting the </w:t>
      </w:r>
      <w:r w:rsidRPr="004547EA">
        <w:rPr>
          <w:rFonts w:cs="Calibri"/>
          <w:b/>
          <w:bCs/>
          <w:sz w:val="28"/>
          <w:szCs w:val="28"/>
        </w:rPr>
        <w:t xml:space="preserve">nomination of </w:t>
      </w:r>
      <w:r w:rsidR="00A61C34" w:rsidRPr="004547EA">
        <w:rPr>
          <w:rFonts w:cs="Calibri"/>
          <w:b/>
          <w:bCs/>
          <w:sz w:val="28"/>
          <w:szCs w:val="28"/>
        </w:rPr>
        <w:t xml:space="preserve">their </w:t>
      </w:r>
      <w:r w:rsidRPr="004547EA">
        <w:rPr>
          <w:rFonts w:cs="Calibri"/>
          <w:b/>
          <w:bCs/>
          <w:sz w:val="28"/>
          <w:szCs w:val="28"/>
        </w:rPr>
        <w:t>representative</w:t>
      </w:r>
      <w:r w:rsidR="00A61C34" w:rsidRPr="004547EA">
        <w:rPr>
          <w:rFonts w:cs="Calibri"/>
          <w:b/>
          <w:bCs/>
          <w:sz w:val="28"/>
          <w:szCs w:val="28"/>
        </w:rPr>
        <w:t>s</w:t>
      </w:r>
      <w:r w:rsidRPr="004547EA">
        <w:rPr>
          <w:rFonts w:cs="Calibri"/>
          <w:b/>
          <w:bCs/>
          <w:sz w:val="28"/>
          <w:szCs w:val="28"/>
        </w:rPr>
        <w:t xml:space="preserve"> for GCC</w:t>
      </w:r>
    </w:p>
    <w:p w14:paraId="07859A05" w14:textId="3BBAFB11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</w:p>
    <w:p w14:paraId="2B72673E" w14:textId="16BB84EB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</w:p>
    <w:p w14:paraId="5EEF7C8E" w14:textId="70BE1414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  <w:r w:rsidRPr="00DB75BA">
        <w:rPr>
          <w:rFonts w:cs="Calibri"/>
          <w:sz w:val="22"/>
          <w:szCs w:val="22"/>
        </w:rPr>
        <w:t>To:</w:t>
      </w:r>
      <w:r w:rsidR="00FF44FC">
        <w:rPr>
          <w:rFonts w:cs="Calibri"/>
          <w:sz w:val="22"/>
          <w:szCs w:val="22"/>
        </w:rPr>
        <w:tab/>
      </w:r>
      <w:r w:rsidR="0082075F">
        <w:rPr>
          <w:rFonts w:cs="Calibri"/>
          <w:sz w:val="22"/>
          <w:szCs w:val="22"/>
        </w:rPr>
        <w:t>Mr Seizo Onoe, Director of TSB</w:t>
      </w:r>
      <w:r w:rsidR="00DB75BA">
        <w:rPr>
          <w:rFonts w:cs="Calibri"/>
          <w:sz w:val="22"/>
          <w:szCs w:val="22"/>
        </w:rPr>
        <w:t>, ITU</w:t>
      </w:r>
    </w:p>
    <w:p w14:paraId="651CF356" w14:textId="32E6EF8F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</w:p>
    <w:p w14:paraId="22B00D86" w14:textId="74BB93C6" w:rsidR="00B661CD" w:rsidRPr="00FF44FC" w:rsidRDefault="00974FF2" w:rsidP="00B661CD">
      <w:pPr>
        <w:spacing w:before="0" w:after="120"/>
        <w:rPr>
          <w:rFonts w:cs="Calibri"/>
          <w:b/>
          <w:bCs/>
          <w:sz w:val="22"/>
          <w:szCs w:val="22"/>
        </w:rPr>
      </w:pPr>
      <w:r w:rsidRPr="00FF44FC">
        <w:rPr>
          <w:rFonts w:cs="Calibri"/>
          <w:b/>
          <w:bCs/>
          <w:sz w:val="22"/>
          <w:szCs w:val="22"/>
        </w:rPr>
        <w:t>Subject:</w:t>
      </w:r>
      <w:r w:rsidR="00FF44FC">
        <w:rPr>
          <w:rFonts w:cs="Calibri"/>
          <w:b/>
          <w:bCs/>
          <w:sz w:val="22"/>
          <w:szCs w:val="22"/>
        </w:rPr>
        <w:tab/>
      </w:r>
      <w:r w:rsidRPr="00FF44FC">
        <w:rPr>
          <w:rFonts w:cs="Calibri"/>
          <w:b/>
          <w:bCs/>
          <w:sz w:val="22"/>
          <w:szCs w:val="22"/>
        </w:rPr>
        <w:t>OpenWallet Forum: N</w:t>
      </w:r>
      <w:r w:rsidR="00B661CD" w:rsidRPr="00FF44FC">
        <w:rPr>
          <w:rFonts w:cs="Calibri"/>
          <w:b/>
          <w:bCs/>
          <w:sz w:val="22"/>
          <w:szCs w:val="22"/>
        </w:rPr>
        <w:t>omination of representative(s)</w:t>
      </w:r>
      <w:r w:rsidRPr="00FF44FC">
        <w:rPr>
          <w:rFonts w:cs="Calibri"/>
          <w:b/>
          <w:bCs/>
          <w:sz w:val="22"/>
          <w:szCs w:val="22"/>
        </w:rPr>
        <w:t xml:space="preserve"> for GCC </w:t>
      </w:r>
    </w:p>
    <w:p w14:paraId="405E6096" w14:textId="35850BE0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</w:p>
    <w:p w14:paraId="7FAC318E" w14:textId="24DF6FB2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  <w:r w:rsidRPr="00DB75BA">
        <w:rPr>
          <w:rFonts w:cs="Calibri"/>
          <w:sz w:val="22"/>
          <w:szCs w:val="22"/>
        </w:rPr>
        <w:t>Dear</w:t>
      </w:r>
      <w:r w:rsidR="0082075F">
        <w:rPr>
          <w:rFonts w:cs="Calibri"/>
          <w:sz w:val="22"/>
          <w:szCs w:val="22"/>
        </w:rPr>
        <w:t xml:space="preserve"> Mr Onoe,</w:t>
      </w:r>
    </w:p>
    <w:p w14:paraId="7AEA16BB" w14:textId="0B00426A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  <w:r w:rsidRPr="00B661CD">
        <w:rPr>
          <w:rFonts w:cs="Calibri"/>
          <w:sz w:val="22"/>
          <w:szCs w:val="22"/>
        </w:rPr>
        <w:t xml:space="preserve">The [ministry, department, or agency] of [country] that looks after matters related to [Digital Wallets issues] formally </w:t>
      </w:r>
      <w:r w:rsidR="00974FF2">
        <w:rPr>
          <w:rFonts w:cs="Calibri"/>
          <w:sz w:val="22"/>
          <w:szCs w:val="22"/>
        </w:rPr>
        <w:t>confirm participation</w:t>
      </w:r>
      <w:r w:rsidRPr="00B661CD">
        <w:rPr>
          <w:rFonts w:cs="Calibri"/>
          <w:sz w:val="22"/>
          <w:szCs w:val="22"/>
        </w:rPr>
        <w:t xml:space="preserve"> in the OpenWallet Forum Government Consultative Committee (GCC). It is pleased to appoint [GCC Representative name (s)] as </w:t>
      </w:r>
      <w:r w:rsidR="00974FF2">
        <w:rPr>
          <w:rFonts w:cs="Calibri"/>
          <w:sz w:val="22"/>
          <w:szCs w:val="22"/>
        </w:rPr>
        <w:t>its</w:t>
      </w:r>
      <w:r w:rsidRPr="00B661CD">
        <w:rPr>
          <w:rFonts w:cs="Calibri"/>
          <w:sz w:val="22"/>
          <w:szCs w:val="22"/>
        </w:rPr>
        <w:t xml:space="preserve"> representative(s).</w:t>
      </w:r>
    </w:p>
    <w:p w14:paraId="431F598C" w14:textId="77777777" w:rsidR="00974FF2" w:rsidRDefault="00974FF2" w:rsidP="00B661CD">
      <w:pPr>
        <w:spacing w:before="0" w:after="120"/>
        <w:rPr>
          <w:rFonts w:cs="Calibri"/>
          <w:sz w:val="22"/>
          <w:szCs w:val="22"/>
        </w:rPr>
      </w:pPr>
    </w:p>
    <w:p w14:paraId="36F351AA" w14:textId="0C93234A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  <w:r w:rsidRPr="00B661CD">
        <w:rPr>
          <w:rFonts w:cs="Calibri"/>
          <w:i/>
          <w:iCs/>
          <w:sz w:val="22"/>
          <w:szCs w:val="22"/>
        </w:rPr>
        <w:t>[Please specify below</w:t>
      </w:r>
      <w:r w:rsidR="00974FF2">
        <w:rPr>
          <w:rFonts w:cs="Calibri"/>
          <w:i/>
          <w:iCs/>
          <w:sz w:val="22"/>
          <w:szCs w:val="22"/>
        </w:rPr>
        <w:t xml:space="preserve"> whether the person nominated is the main focal point, </w:t>
      </w:r>
      <w:r w:rsidR="00DB75BA">
        <w:rPr>
          <w:rFonts w:cs="Calibri"/>
          <w:i/>
          <w:iCs/>
          <w:sz w:val="22"/>
          <w:szCs w:val="22"/>
        </w:rPr>
        <w:t xml:space="preserve">or </w:t>
      </w:r>
      <w:r w:rsidR="00DB75BA" w:rsidRPr="00B661CD">
        <w:rPr>
          <w:rFonts w:cs="Calibri"/>
          <w:i/>
          <w:iCs/>
          <w:sz w:val="22"/>
          <w:szCs w:val="22"/>
        </w:rPr>
        <w:t>designated</w:t>
      </w:r>
      <w:r w:rsidRPr="00B661CD">
        <w:rPr>
          <w:rFonts w:cs="Calibri"/>
          <w:i/>
          <w:iCs/>
          <w:sz w:val="22"/>
          <w:szCs w:val="22"/>
        </w:rPr>
        <w:t xml:space="preserve"> alternate representative]</w:t>
      </w:r>
    </w:p>
    <w:p w14:paraId="2F90C458" w14:textId="77777777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</w:p>
    <w:p w14:paraId="5FC938C9" w14:textId="77777777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  <w:r w:rsidRPr="00B661CD">
        <w:rPr>
          <w:rFonts w:cs="Calibri"/>
          <w:sz w:val="22"/>
          <w:szCs w:val="22"/>
        </w:rPr>
        <w:t>Please find the nominated representative(s) and designated advisors’ information below:</w:t>
      </w:r>
    </w:p>
    <w:p w14:paraId="45946889" w14:textId="5F8AFBA3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</w:p>
    <w:p w14:paraId="697B30B9" w14:textId="77777777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  <w:r w:rsidRPr="00B661CD">
        <w:rPr>
          <w:rFonts w:cs="Calibri"/>
          <w:sz w:val="22"/>
          <w:szCs w:val="22"/>
        </w:rPr>
        <w:t>Prefix or Title:</w:t>
      </w:r>
    </w:p>
    <w:p w14:paraId="36092B0F" w14:textId="77777777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  <w:r w:rsidRPr="00B661CD">
        <w:rPr>
          <w:rFonts w:cs="Calibri"/>
          <w:sz w:val="22"/>
          <w:szCs w:val="22"/>
        </w:rPr>
        <w:t>First name:</w:t>
      </w:r>
    </w:p>
    <w:p w14:paraId="18C5AFF9" w14:textId="77777777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  <w:r w:rsidRPr="00B661CD">
        <w:rPr>
          <w:rFonts w:cs="Calibri"/>
          <w:sz w:val="22"/>
          <w:szCs w:val="22"/>
        </w:rPr>
        <w:t>Last Name:</w:t>
      </w:r>
    </w:p>
    <w:p w14:paraId="72FCAEE8" w14:textId="77777777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  <w:r w:rsidRPr="00B661CD">
        <w:rPr>
          <w:rFonts w:cs="Calibri"/>
          <w:sz w:val="22"/>
          <w:szCs w:val="22"/>
        </w:rPr>
        <w:t>Job Title:</w:t>
      </w:r>
    </w:p>
    <w:p w14:paraId="62CEF71C" w14:textId="5254FACA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  <w:r w:rsidRPr="00B661CD">
        <w:rPr>
          <w:rFonts w:cs="Calibri"/>
          <w:sz w:val="22"/>
          <w:szCs w:val="22"/>
        </w:rPr>
        <w:t xml:space="preserve">Role in the GCC: </w:t>
      </w:r>
      <w:r w:rsidRPr="00B661CD">
        <w:rPr>
          <w:rFonts w:cs="Calibri"/>
          <w:i/>
          <w:iCs/>
          <w:sz w:val="22"/>
          <w:szCs w:val="22"/>
        </w:rPr>
        <w:t>[</w:t>
      </w:r>
      <w:r w:rsidR="00974FF2" w:rsidRPr="00974FF2">
        <w:rPr>
          <w:rFonts w:cs="Calibri"/>
          <w:i/>
          <w:iCs/>
          <w:sz w:val="22"/>
          <w:szCs w:val="22"/>
        </w:rPr>
        <w:t>Specify whether main focal point or</w:t>
      </w:r>
      <w:r w:rsidRPr="00B661CD">
        <w:rPr>
          <w:rFonts w:cs="Calibri"/>
          <w:i/>
          <w:iCs/>
          <w:sz w:val="22"/>
          <w:szCs w:val="22"/>
        </w:rPr>
        <w:t xml:space="preserve"> designated alternate </w:t>
      </w:r>
      <w:r w:rsidR="00DB75BA" w:rsidRPr="00B661CD">
        <w:rPr>
          <w:rFonts w:cs="Calibri"/>
          <w:i/>
          <w:iCs/>
          <w:sz w:val="22"/>
          <w:szCs w:val="22"/>
        </w:rPr>
        <w:t>representative</w:t>
      </w:r>
      <w:r w:rsidR="00DB75BA" w:rsidRPr="00974FF2">
        <w:rPr>
          <w:rFonts w:cs="Calibri"/>
          <w:i/>
          <w:iCs/>
          <w:sz w:val="22"/>
          <w:szCs w:val="22"/>
        </w:rPr>
        <w:t>]</w:t>
      </w:r>
    </w:p>
    <w:p w14:paraId="38EADEB0" w14:textId="1DBFFBB6" w:rsidR="00B661CD" w:rsidRPr="00B661CD" w:rsidRDefault="00974FF2" w:rsidP="00B661CD">
      <w:pPr>
        <w:spacing w:before="0" w:after="12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Organization Name</w:t>
      </w:r>
      <w:r w:rsidR="00B661CD" w:rsidRPr="00B661CD">
        <w:rPr>
          <w:rFonts w:cs="Calibri"/>
          <w:sz w:val="22"/>
          <w:szCs w:val="22"/>
        </w:rPr>
        <w:t>:</w:t>
      </w:r>
    </w:p>
    <w:p w14:paraId="256DE6E6" w14:textId="77777777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  <w:r w:rsidRPr="00B661CD">
        <w:rPr>
          <w:rFonts w:cs="Calibri"/>
          <w:sz w:val="22"/>
          <w:szCs w:val="22"/>
        </w:rPr>
        <w:t>Email:</w:t>
      </w:r>
    </w:p>
    <w:p w14:paraId="1BE976BC" w14:textId="6B1DFB0E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</w:p>
    <w:p w14:paraId="667CD5BF" w14:textId="5F0B4C57" w:rsidR="00B661CD" w:rsidRPr="00B661CD" w:rsidRDefault="00FF44FC" w:rsidP="00B661CD">
      <w:pPr>
        <w:spacing w:before="0" w:after="12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Yours s</w:t>
      </w:r>
      <w:r w:rsidR="00B661CD" w:rsidRPr="00B661CD">
        <w:rPr>
          <w:rFonts w:cs="Calibri"/>
          <w:sz w:val="22"/>
          <w:szCs w:val="22"/>
        </w:rPr>
        <w:t>incerely,</w:t>
      </w:r>
    </w:p>
    <w:p w14:paraId="5E20FD37" w14:textId="78352824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</w:p>
    <w:p w14:paraId="329F1859" w14:textId="66B22805" w:rsidR="00B661CD" w:rsidRPr="00B661CD" w:rsidRDefault="00B661CD" w:rsidP="00B661CD">
      <w:pPr>
        <w:spacing w:before="0" w:after="120"/>
        <w:rPr>
          <w:rFonts w:cs="Calibri"/>
          <w:sz w:val="22"/>
          <w:szCs w:val="22"/>
        </w:rPr>
      </w:pPr>
      <w:r w:rsidRPr="00B661CD">
        <w:rPr>
          <w:rFonts w:cs="Calibri"/>
          <w:sz w:val="22"/>
          <w:szCs w:val="22"/>
        </w:rPr>
        <w:t>[</w:t>
      </w:r>
      <w:r w:rsidRPr="00B661CD">
        <w:rPr>
          <w:rFonts w:cs="Calibri"/>
          <w:i/>
          <w:iCs/>
          <w:sz w:val="22"/>
          <w:szCs w:val="22"/>
        </w:rPr>
        <w:t xml:space="preserve">Letter to be signed by the appropriate </w:t>
      </w:r>
      <w:r w:rsidR="00DB75BA">
        <w:rPr>
          <w:rFonts w:cs="Calibri"/>
          <w:i/>
          <w:iCs/>
          <w:sz w:val="22"/>
          <w:szCs w:val="22"/>
        </w:rPr>
        <w:t>ministry</w:t>
      </w:r>
      <w:r w:rsidRPr="00B661CD">
        <w:rPr>
          <w:rFonts w:cs="Calibri"/>
          <w:i/>
          <w:iCs/>
          <w:sz w:val="22"/>
          <w:szCs w:val="22"/>
        </w:rPr>
        <w:t xml:space="preserve"> senior official]</w:t>
      </w:r>
    </w:p>
    <w:p w14:paraId="0494FBE2" w14:textId="77777777" w:rsidR="00B661CD" w:rsidRDefault="00B661CD" w:rsidP="00001676">
      <w:pPr>
        <w:spacing w:before="0" w:after="120"/>
        <w:rPr>
          <w:rFonts w:cs="Calibri"/>
          <w:sz w:val="22"/>
          <w:szCs w:val="22"/>
        </w:rPr>
      </w:pPr>
    </w:p>
    <w:p w14:paraId="38A2FB2F" w14:textId="77777777" w:rsidR="004547EA" w:rsidRDefault="004547EA" w:rsidP="00001676">
      <w:pPr>
        <w:spacing w:before="0" w:after="120"/>
        <w:rPr>
          <w:rFonts w:cs="Calibri"/>
          <w:sz w:val="22"/>
          <w:szCs w:val="22"/>
        </w:rPr>
      </w:pPr>
    </w:p>
    <w:p w14:paraId="0FDC9265" w14:textId="53C9795C" w:rsidR="004547EA" w:rsidRPr="00001676" w:rsidRDefault="004547EA" w:rsidP="004547EA">
      <w:pPr>
        <w:spacing w:before="0" w:after="120"/>
        <w:jc w:val="center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________________________</w:t>
      </w:r>
    </w:p>
    <w:sectPr w:rsidR="004547EA" w:rsidRPr="00001676" w:rsidSect="00C24502">
      <w:headerReference w:type="default" r:id="rId14"/>
      <w:footerReference w:type="first" r:id="rId15"/>
      <w:type w:val="oddPage"/>
      <w:pgSz w:w="11907" w:h="16834" w:code="9"/>
      <w:pgMar w:top="567" w:right="1089" w:bottom="851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7E3E" w14:textId="77777777" w:rsidR="001C6021" w:rsidRDefault="001C6021">
      <w:r>
        <w:separator/>
      </w:r>
    </w:p>
  </w:endnote>
  <w:endnote w:type="continuationSeparator" w:id="0">
    <w:p w14:paraId="6DCD3560" w14:textId="77777777" w:rsidR="001C6021" w:rsidRDefault="001C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D308" w14:textId="77777777" w:rsidR="00114254" w:rsidRPr="00C24502" w:rsidRDefault="00114254">
    <w:pPr>
      <w:pStyle w:val="FirstFooter"/>
      <w:ind w:left="-397" w:right="-397"/>
      <w:jc w:val="center"/>
      <w:rPr>
        <w:color w:val="0070C0"/>
      </w:rPr>
    </w:pPr>
    <w:r w:rsidRPr="00C24502">
      <w:rPr>
        <w:color w:val="0070C0"/>
        <w:sz w:val="18"/>
        <w:szCs w:val="18"/>
      </w:rPr>
      <w:t>International Telecommunication Union • Place des Nations • CH-1211 Geneva 20 • Switzerland</w:t>
    </w:r>
    <w:r w:rsidRPr="00C24502">
      <w:rPr>
        <w:color w:val="0070C0"/>
        <w:sz w:val="18"/>
        <w:szCs w:val="18"/>
      </w:rPr>
      <w:br/>
      <w:t xml:space="preserve">Tel: +41 22 730 5111 • Fax: +41 22 733 7256 • E-mail: </w:t>
    </w:r>
    <w:hyperlink r:id="rId1" w:history="1">
      <w:r w:rsidRPr="00C24502">
        <w:rPr>
          <w:rStyle w:val="Hyperlink"/>
          <w:color w:val="0070C0"/>
          <w:sz w:val="18"/>
          <w:szCs w:val="18"/>
        </w:rPr>
        <w:t>itumail@itu.int</w:t>
      </w:r>
    </w:hyperlink>
    <w:r w:rsidRPr="00C24502">
      <w:rPr>
        <w:color w:val="0070C0"/>
        <w:sz w:val="18"/>
        <w:szCs w:val="18"/>
      </w:rPr>
      <w:t xml:space="preserve"> • </w:t>
    </w:r>
    <w:hyperlink r:id="rId2" w:history="1">
      <w:r w:rsidRPr="00C24502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C593" w14:textId="77777777" w:rsidR="001C6021" w:rsidRDefault="001C6021">
      <w:r>
        <w:t>____________________</w:t>
      </w:r>
    </w:p>
  </w:footnote>
  <w:footnote w:type="continuationSeparator" w:id="0">
    <w:p w14:paraId="1B178A48" w14:textId="77777777" w:rsidR="001C6021" w:rsidRDefault="001C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C20C" w14:textId="719F47B0" w:rsidR="00114254" w:rsidRDefault="00114254" w:rsidP="00C24502">
    <w:pPr>
      <w:pStyle w:val="Header"/>
      <w:spacing w:after="240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FC5C1C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  <w:r>
      <w:rPr>
        <w:noProof/>
      </w:rPr>
      <w:br/>
    </w:r>
    <w:r w:rsidR="00C51BD9">
      <w:t xml:space="preserve">TSB Circular </w:t>
    </w:r>
    <w:r w:rsidR="004547EA"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232"/>
    <w:multiLevelType w:val="multilevel"/>
    <w:tmpl w:val="67B88C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4E913D6"/>
    <w:multiLevelType w:val="multilevel"/>
    <w:tmpl w:val="37FAE2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83E7C"/>
    <w:multiLevelType w:val="multilevel"/>
    <w:tmpl w:val="96CA7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A27213"/>
    <w:multiLevelType w:val="multilevel"/>
    <w:tmpl w:val="46467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373FB"/>
    <w:multiLevelType w:val="multilevel"/>
    <w:tmpl w:val="6266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800291"/>
    <w:multiLevelType w:val="multilevel"/>
    <w:tmpl w:val="43903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812C8"/>
    <w:multiLevelType w:val="multilevel"/>
    <w:tmpl w:val="8384C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274AD"/>
    <w:multiLevelType w:val="multilevel"/>
    <w:tmpl w:val="E090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94393"/>
    <w:multiLevelType w:val="multilevel"/>
    <w:tmpl w:val="60B44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F685C"/>
    <w:multiLevelType w:val="multilevel"/>
    <w:tmpl w:val="B9A0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D6887"/>
    <w:multiLevelType w:val="multilevel"/>
    <w:tmpl w:val="A44C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137C95"/>
    <w:multiLevelType w:val="multilevel"/>
    <w:tmpl w:val="702814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CFE2CC7"/>
    <w:multiLevelType w:val="multilevel"/>
    <w:tmpl w:val="02FA9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DDC688C"/>
    <w:multiLevelType w:val="multilevel"/>
    <w:tmpl w:val="4216BFFA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71"/>
        </w:tabs>
        <w:ind w:left="227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91"/>
        </w:tabs>
        <w:ind w:left="299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11"/>
        </w:tabs>
        <w:ind w:left="371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51"/>
        </w:tabs>
        <w:ind w:left="515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71"/>
        </w:tabs>
        <w:ind w:left="587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11"/>
        </w:tabs>
        <w:ind w:left="7311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E4D7B"/>
    <w:multiLevelType w:val="hybridMultilevel"/>
    <w:tmpl w:val="6B4CCE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60DAD"/>
    <w:multiLevelType w:val="multilevel"/>
    <w:tmpl w:val="AC26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8C3C8E"/>
    <w:multiLevelType w:val="multilevel"/>
    <w:tmpl w:val="BA1E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8E1929"/>
    <w:multiLevelType w:val="multilevel"/>
    <w:tmpl w:val="D3143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972F0"/>
    <w:multiLevelType w:val="hybridMultilevel"/>
    <w:tmpl w:val="645EC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471F8"/>
    <w:multiLevelType w:val="multilevel"/>
    <w:tmpl w:val="ECDC49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007714"/>
    <w:multiLevelType w:val="multilevel"/>
    <w:tmpl w:val="053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A5724E"/>
    <w:multiLevelType w:val="multilevel"/>
    <w:tmpl w:val="D5C81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28C5BBF"/>
    <w:multiLevelType w:val="multilevel"/>
    <w:tmpl w:val="DCFC54FA"/>
    <w:lvl w:ilvl="0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74"/>
        </w:tabs>
        <w:ind w:left="36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34"/>
        </w:tabs>
        <w:ind w:left="58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850C4"/>
    <w:multiLevelType w:val="multilevel"/>
    <w:tmpl w:val="65D2A3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92BDF"/>
    <w:multiLevelType w:val="multilevel"/>
    <w:tmpl w:val="B0BE0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71481F"/>
    <w:multiLevelType w:val="multilevel"/>
    <w:tmpl w:val="1F160F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D4E93"/>
    <w:multiLevelType w:val="multilevel"/>
    <w:tmpl w:val="5F5E08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CA0340"/>
    <w:multiLevelType w:val="multilevel"/>
    <w:tmpl w:val="D81C45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5F6D89"/>
    <w:multiLevelType w:val="multilevel"/>
    <w:tmpl w:val="F3140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B37A55"/>
    <w:multiLevelType w:val="multilevel"/>
    <w:tmpl w:val="C25A9E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F77586E"/>
    <w:multiLevelType w:val="multilevel"/>
    <w:tmpl w:val="95DA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573812">
    <w:abstractNumId w:val="23"/>
  </w:num>
  <w:num w:numId="2" w16cid:durableId="167982007">
    <w:abstractNumId w:val="14"/>
  </w:num>
  <w:num w:numId="3" w16cid:durableId="1222864230">
    <w:abstractNumId w:val="29"/>
  </w:num>
  <w:num w:numId="4" w16cid:durableId="1053122166">
    <w:abstractNumId w:val="3"/>
  </w:num>
  <w:num w:numId="5" w16cid:durableId="531188181">
    <w:abstractNumId w:val="6"/>
  </w:num>
  <w:num w:numId="6" w16cid:durableId="851920260">
    <w:abstractNumId w:val="19"/>
  </w:num>
  <w:num w:numId="7" w16cid:durableId="416296023">
    <w:abstractNumId w:val="17"/>
  </w:num>
  <w:num w:numId="8" w16cid:durableId="951134837">
    <w:abstractNumId w:val="27"/>
  </w:num>
  <w:num w:numId="9" w16cid:durableId="347415891">
    <w:abstractNumId w:val="26"/>
  </w:num>
  <w:num w:numId="10" w16cid:durableId="589699520">
    <w:abstractNumId w:val="24"/>
  </w:num>
  <w:num w:numId="11" w16cid:durableId="362707908">
    <w:abstractNumId w:val="10"/>
  </w:num>
  <w:num w:numId="12" w16cid:durableId="1774402745">
    <w:abstractNumId w:val="12"/>
  </w:num>
  <w:num w:numId="13" w16cid:durableId="1409500904">
    <w:abstractNumId w:val="11"/>
  </w:num>
  <w:num w:numId="14" w16cid:durableId="2038657069">
    <w:abstractNumId w:val="15"/>
  </w:num>
  <w:num w:numId="15" w16cid:durableId="908880274">
    <w:abstractNumId w:val="21"/>
  </w:num>
  <w:num w:numId="16" w16cid:durableId="1295793654">
    <w:abstractNumId w:val="0"/>
  </w:num>
  <w:num w:numId="17" w16cid:durableId="1384403694">
    <w:abstractNumId w:val="16"/>
  </w:num>
  <w:num w:numId="18" w16cid:durableId="740562057">
    <w:abstractNumId w:val="2"/>
  </w:num>
  <w:num w:numId="19" w16cid:durableId="1930968960">
    <w:abstractNumId w:val="4"/>
  </w:num>
  <w:num w:numId="20" w16cid:durableId="1274048623">
    <w:abstractNumId w:val="30"/>
  </w:num>
  <w:num w:numId="21" w16cid:durableId="869613085">
    <w:abstractNumId w:val="25"/>
  </w:num>
  <w:num w:numId="22" w16cid:durableId="790317121">
    <w:abstractNumId w:val="8"/>
  </w:num>
  <w:num w:numId="23" w16cid:durableId="640768276">
    <w:abstractNumId w:val="5"/>
  </w:num>
  <w:num w:numId="24" w16cid:durableId="692345907">
    <w:abstractNumId w:val="1"/>
  </w:num>
  <w:num w:numId="25" w16cid:durableId="1305546329">
    <w:abstractNumId w:val="28"/>
  </w:num>
  <w:num w:numId="26" w16cid:durableId="1472206877">
    <w:abstractNumId w:val="20"/>
  </w:num>
  <w:num w:numId="27" w16cid:durableId="700017395">
    <w:abstractNumId w:val="13"/>
  </w:num>
  <w:num w:numId="28" w16cid:durableId="1479374356">
    <w:abstractNumId w:val="7"/>
  </w:num>
  <w:num w:numId="29" w16cid:durableId="474030043">
    <w:abstractNumId w:val="9"/>
  </w:num>
  <w:num w:numId="30" w16cid:durableId="1096942341">
    <w:abstractNumId w:val="22"/>
  </w:num>
  <w:num w:numId="31" w16cid:durableId="1259412336">
    <w:abstractNumId w:val="31"/>
  </w:num>
  <w:num w:numId="32" w16cid:durableId="442772354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2NDYyNDU3NzQ0tLRQ0lEKTi0uzszPAykwNKkFAMf3iactAAAA"/>
  </w:docVars>
  <w:rsids>
    <w:rsidRoot w:val="00C24502"/>
    <w:rsid w:val="00001676"/>
    <w:rsid w:val="0000275F"/>
    <w:rsid w:val="00006F35"/>
    <w:rsid w:val="000119CA"/>
    <w:rsid w:val="00016F53"/>
    <w:rsid w:val="00022E6B"/>
    <w:rsid w:val="00033AB7"/>
    <w:rsid w:val="00035CBB"/>
    <w:rsid w:val="00036B1A"/>
    <w:rsid w:val="0003777E"/>
    <w:rsid w:val="00042695"/>
    <w:rsid w:val="00043834"/>
    <w:rsid w:val="00051929"/>
    <w:rsid w:val="00060DA5"/>
    <w:rsid w:val="00074B3E"/>
    <w:rsid w:val="00075430"/>
    <w:rsid w:val="000939D4"/>
    <w:rsid w:val="00094AC0"/>
    <w:rsid w:val="0009680B"/>
    <w:rsid w:val="000A04D9"/>
    <w:rsid w:val="000A067F"/>
    <w:rsid w:val="000A0F2B"/>
    <w:rsid w:val="000A2136"/>
    <w:rsid w:val="000B15C8"/>
    <w:rsid w:val="000B2E87"/>
    <w:rsid w:val="000D14FF"/>
    <w:rsid w:val="000D7910"/>
    <w:rsid w:val="000E756C"/>
    <w:rsid w:val="000F0641"/>
    <w:rsid w:val="001018B0"/>
    <w:rsid w:val="001018E1"/>
    <w:rsid w:val="001024B0"/>
    <w:rsid w:val="001040DC"/>
    <w:rsid w:val="00110B55"/>
    <w:rsid w:val="00112F37"/>
    <w:rsid w:val="00114254"/>
    <w:rsid w:val="0012746A"/>
    <w:rsid w:val="00132509"/>
    <w:rsid w:val="001465E6"/>
    <w:rsid w:val="00160D56"/>
    <w:rsid w:val="00163A28"/>
    <w:rsid w:val="001650FB"/>
    <w:rsid w:val="00176B2C"/>
    <w:rsid w:val="0018348D"/>
    <w:rsid w:val="001A34EC"/>
    <w:rsid w:val="001A695F"/>
    <w:rsid w:val="001B4871"/>
    <w:rsid w:val="001B568B"/>
    <w:rsid w:val="001B6FD8"/>
    <w:rsid w:val="001C2831"/>
    <w:rsid w:val="001C6021"/>
    <w:rsid w:val="001C7C93"/>
    <w:rsid w:val="001D101A"/>
    <w:rsid w:val="001D212C"/>
    <w:rsid w:val="001D516F"/>
    <w:rsid w:val="001E224F"/>
    <w:rsid w:val="001E692B"/>
    <w:rsid w:val="001E78F6"/>
    <w:rsid w:val="001F6BF6"/>
    <w:rsid w:val="00203590"/>
    <w:rsid w:val="00205749"/>
    <w:rsid w:val="00211A2F"/>
    <w:rsid w:val="00212790"/>
    <w:rsid w:val="00212B83"/>
    <w:rsid w:val="00212BDD"/>
    <w:rsid w:val="00215C27"/>
    <w:rsid w:val="002164A6"/>
    <w:rsid w:val="00230030"/>
    <w:rsid w:val="00252B86"/>
    <w:rsid w:val="00254274"/>
    <w:rsid w:val="00254923"/>
    <w:rsid w:val="00256361"/>
    <w:rsid w:val="002601FA"/>
    <w:rsid w:val="002603AE"/>
    <w:rsid w:val="00285836"/>
    <w:rsid w:val="00286566"/>
    <w:rsid w:val="00287163"/>
    <w:rsid w:val="002931E2"/>
    <w:rsid w:val="002B02D8"/>
    <w:rsid w:val="002B52D9"/>
    <w:rsid w:val="002C3404"/>
    <w:rsid w:val="002C4CD5"/>
    <w:rsid w:val="002E6544"/>
    <w:rsid w:val="002F36CD"/>
    <w:rsid w:val="002F7968"/>
    <w:rsid w:val="003041C0"/>
    <w:rsid w:val="003120D9"/>
    <w:rsid w:val="00315BC8"/>
    <w:rsid w:val="00316EFA"/>
    <w:rsid w:val="00327E67"/>
    <w:rsid w:val="00343697"/>
    <w:rsid w:val="003437E1"/>
    <w:rsid w:val="00345F16"/>
    <w:rsid w:val="00350C1F"/>
    <w:rsid w:val="00355369"/>
    <w:rsid w:val="003554E3"/>
    <w:rsid w:val="00356B73"/>
    <w:rsid w:val="00367771"/>
    <w:rsid w:val="00373A98"/>
    <w:rsid w:val="003746A5"/>
    <w:rsid w:val="00386DB7"/>
    <w:rsid w:val="00395F32"/>
    <w:rsid w:val="003A4E2A"/>
    <w:rsid w:val="003B0EDF"/>
    <w:rsid w:val="003B3AC7"/>
    <w:rsid w:val="003B5E6D"/>
    <w:rsid w:val="003C79F3"/>
    <w:rsid w:val="003D4690"/>
    <w:rsid w:val="003D589A"/>
    <w:rsid w:val="003E0708"/>
    <w:rsid w:val="0040270C"/>
    <w:rsid w:val="00403B9F"/>
    <w:rsid w:val="004207EA"/>
    <w:rsid w:val="004224F6"/>
    <w:rsid w:val="004232EF"/>
    <w:rsid w:val="0043177D"/>
    <w:rsid w:val="00432A54"/>
    <w:rsid w:val="004330D3"/>
    <w:rsid w:val="00433A8E"/>
    <w:rsid w:val="004424D8"/>
    <w:rsid w:val="004426C0"/>
    <w:rsid w:val="0044383B"/>
    <w:rsid w:val="00453CEA"/>
    <w:rsid w:val="004547EA"/>
    <w:rsid w:val="00455B93"/>
    <w:rsid w:val="00456A87"/>
    <w:rsid w:val="0046334C"/>
    <w:rsid w:val="004778EE"/>
    <w:rsid w:val="00482C4F"/>
    <w:rsid w:val="004834BB"/>
    <w:rsid w:val="00483563"/>
    <w:rsid w:val="00483568"/>
    <w:rsid w:val="00487330"/>
    <w:rsid w:val="004A52A9"/>
    <w:rsid w:val="004B1076"/>
    <w:rsid w:val="004B377E"/>
    <w:rsid w:val="004B506F"/>
    <w:rsid w:val="004C6429"/>
    <w:rsid w:val="004D1B7D"/>
    <w:rsid w:val="004D20F7"/>
    <w:rsid w:val="004D22D2"/>
    <w:rsid w:val="004D55F5"/>
    <w:rsid w:val="004D60F3"/>
    <w:rsid w:val="004E7530"/>
    <w:rsid w:val="004F349F"/>
    <w:rsid w:val="0050096F"/>
    <w:rsid w:val="005013F3"/>
    <w:rsid w:val="00503ADB"/>
    <w:rsid w:val="00514B65"/>
    <w:rsid w:val="00521D40"/>
    <w:rsid w:val="005261E0"/>
    <w:rsid w:val="00532365"/>
    <w:rsid w:val="00534311"/>
    <w:rsid w:val="00540FC1"/>
    <w:rsid w:val="00547D6A"/>
    <w:rsid w:val="00550192"/>
    <w:rsid w:val="00560C97"/>
    <w:rsid w:val="00561EFB"/>
    <w:rsid w:val="00563142"/>
    <w:rsid w:val="0056750D"/>
    <w:rsid w:val="00576536"/>
    <w:rsid w:val="005816E9"/>
    <w:rsid w:val="00586857"/>
    <w:rsid w:val="00587AA4"/>
    <w:rsid w:val="005B0A85"/>
    <w:rsid w:val="005C05C7"/>
    <w:rsid w:val="005C3596"/>
    <w:rsid w:val="005C6DC3"/>
    <w:rsid w:val="005C7CE9"/>
    <w:rsid w:val="005D3B65"/>
    <w:rsid w:val="005D5F14"/>
    <w:rsid w:val="005D7C28"/>
    <w:rsid w:val="005E003C"/>
    <w:rsid w:val="005E7145"/>
    <w:rsid w:val="005F3818"/>
    <w:rsid w:val="005F790A"/>
    <w:rsid w:val="005F7B4E"/>
    <w:rsid w:val="00602FBB"/>
    <w:rsid w:val="0060352E"/>
    <w:rsid w:val="00604605"/>
    <w:rsid w:val="00611462"/>
    <w:rsid w:val="00616F1C"/>
    <w:rsid w:val="00620E07"/>
    <w:rsid w:val="006250F8"/>
    <w:rsid w:val="006335A4"/>
    <w:rsid w:val="006456EA"/>
    <w:rsid w:val="0065423B"/>
    <w:rsid w:val="0066113C"/>
    <w:rsid w:val="00677B9B"/>
    <w:rsid w:val="0068014A"/>
    <w:rsid w:val="00685A2E"/>
    <w:rsid w:val="00696239"/>
    <w:rsid w:val="006A4D30"/>
    <w:rsid w:val="006B74DE"/>
    <w:rsid w:val="006B75A0"/>
    <w:rsid w:val="006B7E22"/>
    <w:rsid w:val="006C09B9"/>
    <w:rsid w:val="006D0234"/>
    <w:rsid w:val="006E04C0"/>
    <w:rsid w:val="006E327E"/>
    <w:rsid w:val="006E4B4C"/>
    <w:rsid w:val="006F13B8"/>
    <w:rsid w:val="006F717F"/>
    <w:rsid w:val="00704CBF"/>
    <w:rsid w:val="0071000B"/>
    <w:rsid w:val="00712E5C"/>
    <w:rsid w:val="007224EA"/>
    <w:rsid w:val="007231B6"/>
    <w:rsid w:val="00726301"/>
    <w:rsid w:val="00730A58"/>
    <w:rsid w:val="0075708A"/>
    <w:rsid w:val="00763284"/>
    <w:rsid w:val="00764B6B"/>
    <w:rsid w:val="00765C34"/>
    <w:rsid w:val="0078477D"/>
    <w:rsid w:val="0078517F"/>
    <w:rsid w:val="00786378"/>
    <w:rsid w:val="00787B26"/>
    <w:rsid w:val="00797425"/>
    <w:rsid w:val="0079763E"/>
    <w:rsid w:val="007A148E"/>
    <w:rsid w:val="007A42DD"/>
    <w:rsid w:val="007A65E8"/>
    <w:rsid w:val="007C4AFD"/>
    <w:rsid w:val="007D2694"/>
    <w:rsid w:val="007D39A4"/>
    <w:rsid w:val="007D3F9A"/>
    <w:rsid w:val="007F648C"/>
    <w:rsid w:val="008062D1"/>
    <w:rsid w:val="00810033"/>
    <w:rsid w:val="00811B5A"/>
    <w:rsid w:val="0082075F"/>
    <w:rsid w:val="00820AAA"/>
    <w:rsid w:val="008262BF"/>
    <w:rsid w:val="008326E9"/>
    <w:rsid w:val="0083545D"/>
    <w:rsid w:val="0084108A"/>
    <w:rsid w:val="008413AB"/>
    <w:rsid w:val="00843033"/>
    <w:rsid w:val="0084321D"/>
    <w:rsid w:val="008538F1"/>
    <w:rsid w:val="008545C9"/>
    <w:rsid w:val="0085504F"/>
    <w:rsid w:val="008561CB"/>
    <w:rsid w:val="008570EC"/>
    <w:rsid w:val="00861D29"/>
    <w:rsid w:val="00863F6D"/>
    <w:rsid w:val="00872258"/>
    <w:rsid w:val="00872354"/>
    <w:rsid w:val="00880F4A"/>
    <w:rsid w:val="00885266"/>
    <w:rsid w:val="00897C26"/>
    <w:rsid w:val="00897C5C"/>
    <w:rsid w:val="008A52F0"/>
    <w:rsid w:val="008B1D19"/>
    <w:rsid w:val="008B6792"/>
    <w:rsid w:val="008C026D"/>
    <w:rsid w:val="008C0382"/>
    <w:rsid w:val="008C03F5"/>
    <w:rsid w:val="008C1EE1"/>
    <w:rsid w:val="008C4331"/>
    <w:rsid w:val="008D1B7A"/>
    <w:rsid w:val="008E70CB"/>
    <w:rsid w:val="008F7221"/>
    <w:rsid w:val="009006F3"/>
    <w:rsid w:val="009124EF"/>
    <w:rsid w:val="009146F7"/>
    <w:rsid w:val="0091522B"/>
    <w:rsid w:val="009229C5"/>
    <w:rsid w:val="00927E01"/>
    <w:rsid w:val="009315AB"/>
    <w:rsid w:val="00934ECC"/>
    <w:rsid w:val="00935B10"/>
    <w:rsid w:val="0094351A"/>
    <w:rsid w:val="0094780C"/>
    <w:rsid w:val="00957CAF"/>
    <w:rsid w:val="00963900"/>
    <w:rsid w:val="00965A80"/>
    <w:rsid w:val="00971C54"/>
    <w:rsid w:val="009747C5"/>
    <w:rsid w:val="009749CC"/>
    <w:rsid w:val="00974FF2"/>
    <w:rsid w:val="00976257"/>
    <w:rsid w:val="00982F01"/>
    <w:rsid w:val="00991FE8"/>
    <w:rsid w:val="00992AE8"/>
    <w:rsid w:val="009A1C5C"/>
    <w:rsid w:val="009A6073"/>
    <w:rsid w:val="009B01E9"/>
    <w:rsid w:val="009B1923"/>
    <w:rsid w:val="009B2EB5"/>
    <w:rsid w:val="009B58FE"/>
    <w:rsid w:val="009B7639"/>
    <w:rsid w:val="009C039A"/>
    <w:rsid w:val="009C1391"/>
    <w:rsid w:val="009F42C6"/>
    <w:rsid w:val="00A007AC"/>
    <w:rsid w:val="00A02C14"/>
    <w:rsid w:val="00A0519C"/>
    <w:rsid w:val="00A07BF4"/>
    <w:rsid w:val="00A12220"/>
    <w:rsid w:val="00A21BD6"/>
    <w:rsid w:val="00A40483"/>
    <w:rsid w:val="00A420A9"/>
    <w:rsid w:val="00A61C34"/>
    <w:rsid w:val="00A64065"/>
    <w:rsid w:val="00A67087"/>
    <w:rsid w:val="00A72603"/>
    <w:rsid w:val="00A72C30"/>
    <w:rsid w:val="00A8415A"/>
    <w:rsid w:val="00A863FB"/>
    <w:rsid w:val="00A965D2"/>
    <w:rsid w:val="00AB6479"/>
    <w:rsid w:val="00AB7EA2"/>
    <w:rsid w:val="00AC2842"/>
    <w:rsid w:val="00AC33EB"/>
    <w:rsid w:val="00AC37FC"/>
    <w:rsid w:val="00AC418F"/>
    <w:rsid w:val="00AC5B63"/>
    <w:rsid w:val="00AD413B"/>
    <w:rsid w:val="00AD7724"/>
    <w:rsid w:val="00AE13DA"/>
    <w:rsid w:val="00AE583F"/>
    <w:rsid w:val="00AE60AC"/>
    <w:rsid w:val="00AF1DE9"/>
    <w:rsid w:val="00AF5F88"/>
    <w:rsid w:val="00B01E48"/>
    <w:rsid w:val="00B02211"/>
    <w:rsid w:val="00B04B33"/>
    <w:rsid w:val="00B128D3"/>
    <w:rsid w:val="00B2488F"/>
    <w:rsid w:val="00B31259"/>
    <w:rsid w:val="00B376F5"/>
    <w:rsid w:val="00B3794A"/>
    <w:rsid w:val="00B44D24"/>
    <w:rsid w:val="00B4669D"/>
    <w:rsid w:val="00B57FE0"/>
    <w:rsid w:val="00B61012"/>
    <w:rsid w:val="00B661CD"/>
    <w:rsid w:val="00B73030"/>
    <w:rsid w:val="00B73C85"/>
    <w:rsid w:val="00B77587"/>
    <w:rsid w:val="00B9414E"/>
    <w:rsid w:val="00B9414F"/>
    <w:rsid w:val="00BA1798"/>
    <w:rsid w:val="00BA79DA"/>
    <w:rsid w:val="00BB0122"/>
    <w:rsid w:val="00BB2131"/>
    <w:rsid w:val="00BB6D0A"/>
    <w:rsid w:val="00BC0F13"/>
    <w:rsid w:val="00BC4B00"/>
    <w:rsid w:val="00BC7342"/>
    <w:rsid w:val="00BD0C4A"/>
    <w:rsid w:val="00BD7344"/>
    <w:rsid w:val="00BF30CA"/>
    <w:rsid w:val="00C03902"/>
    <w:rsid w:val="00C03E72"/>
    <w:rsid w:val="00C0441C"/>
    <w:rsid w:val="00C04FC4"/>
    <w:rsid w:val="00C05904"/>
    <w:rsid w:val="00C06AC4"/>
    <w:rsid w:val="00C1429C"/>
    <w:rsid w:val="00C156B6"/>
    <w:rsid w:val="00C224B3"/>
    <w:rsid w:val="00C24502"/>
    <w:rsid w:val="00C247CC"/>
    <w:rsid w:val="00C277F1"/>
    <w:rsid w:val="00C3053D"/>
    <w:rsid w:val="00C3120F"/>
    <w:rsid w:val="00C32C5E"/>
    <w:rsid w:val="00C36438"/>
    <w:rsid w:val="00C45648"/>
    <w:rsid w:val="00C467FD"/>
    <w:rsid w:val="00C51BD9"/>
    <w:rsid w:val="00C54615"/>
    <w:rsid w:val="00C558F1"/>
    <w:rsid w:val="00C64069"/>
    <w:rsid w:val="00C640E1"/>
    <w:rsid w:val="00C70C6A"/>
    <w:rsid w:val="00C73EC6"/>
    <w:rsid w:val="00C903CC"/>
    <w:rsid w:val="00C95BF6"/>
    <w:rsid w:val="00CA45C9"/>
    <w:rsid w:val="00CA5862"/>
    <w:rsid w:val="00CA7813"/>
    <w:rsid w:val="00CA7AFA"/>
    <w:rsid w:val="00CA7F8A"/>
    <w:rsid w:val="00CB024A"/>
    <w:rsid w:val="00CB697A"/>
    <w:rsid w:val="00CD2974"/>
    <w:rsid w:val="00CE0A8A"/>
    <w:rsid w:val="00CE5631"/>
    <w:rsid w:val="00CF0C00"/>
    <w:rsid w:val="00CF3AF8"/>
    <w:rsid w:val="00D13D7C"/>
    <w:rsid w:val="00D1681C"/>
    <w:rsid w:val="00D1744D"/>
    <w:rsid w:val="00D178C5"/>
    <w:rsid w:val="00D250AA"/>
    <w:rsid w:val="00D259B8"/>
    <w:rsid w:val="00D42E8A"/>
    <w:rsid w:val="00D4510E"/>
    <w:rsid w:val="00D52252"/>
    <w:rsid w:val="00D52E19"/>
    <w:rsid w:val="00D547E6"/>
    <w:rsid w:val="00D62702"/>
    <w:rsid w:val="00D63E62"/>
    <w:rsid w:val="00D65EA5"/>
    <w:rsid w:val="00D66045"/>
    <w:rsid w:val="00D75A8B"/>
    <w:rsid w:val="00D75C0D"/>
    <w:rsid w:val="00D81D16"/>
    <w:rsid w:val="00D82AE5"/>
    <w:rsid w:val="00D837CE"/>
    <w:rsid w:val="00D91D91"/>
    <w:rsid w:val="00D92E73"/>
    <w:rsid w:val="00D9366C"/>
    <w:rsid w:val="00D95921"/>
    <w:rsid w:val="00D9747F"/>
    <w:rsid w:val="00DA1B34"/>
    <w:rsid w:val="00DA2FC7"/>
    <w:rsid w:val="00DA6CC1"/>
    <w:rsid w:val="00DB686B"/>
    <w:rsid w:val="00DB75BA"/>
    <w:rsid w:val="00DC2784"/>
    <w:rsid w:val="00DC6975"/>
    <w:rsid w:val="00DC7E54"/>
    <w:rsid w:val="00DD27BB"/>
    <w:rsid w:val="00DD5252"/>
    <w:rsid w:val="00DE6538"/>
    <w:rsid w:val="00E01F0F"/>
    <w:rsid w:val="00E03305"/>
    <w:rsid w:val="00E071A8"/>
    <w:rsid w:val="00E17C85"/>
    <w:rsid w:val="00E22B7D"/>
    <w:rsid w:val="00E265FA"/>
    <w:rsid w:val="00E2756D"/>
    <w:rsid w:val="00E37FD1"/>
    <w:rsid w:val="00E41CAB"/>
    <w:rsid w:val="00E4697D"/>
    <w:rsid w:val="00E500BB"/>
    <w:rsid w:val="00E566B1"/>
    <w:rsid w:val="00E623F2"/>
    <w:rsid w:val="00E6542F"/>
    <w:rsid w:val="00E72571"/>
    <w:rsid w:val="00E72F9B"/>
    <w:rsid w:val="00E847C0"/>
    <w:rsid w:val="00E870E2"/>
    <w:rsid w:val="00EA017C"/>
    <w:rsid w:val="00EA2114"/>
    <w:rsid w:val="00EA76D5"/>
    <w:rsid w:val="00EA79B7"/>
    <w:rsid w:val="00EC15F4"/>
    <w:rsid w:val="00EC74F6"/>
    <w:rsid w:val="00EE07E9"/>
    <w:rsid w:val="00EE1E87"/>
    <w:rsid w:val="00EE61C5"/>
    <w:rsid w:val="00F0302E"/>
    <w:rsid w:val="00F04799"/>
    <w:rsid w:val="00F05C4F"/>
    <w:rsid w:val="00F10537"/>
    <w:rsid w:val="00F116FE"/>
    <w:rsid w:val="00F1762C"/>
    <w:rsid w:val="00F2168F"/>
    <w:rsid w:val="00F22314"/>
    <w:rsid w:val="00F26216"/>
    <w:rsid w:val="00F31D05"/>
    <w:rsid w:val="00F44A76"/>
    <w:rsid w:val="00F56BA0"/>
    <w:rsid w:val="00F65B0F"/>
    <w:rsid w:val="00F66E70"/>
    <w:rsid w:val="00F71DB1"/>
    <w:rsid w:val="00F74CD4"/>
    <w:rsid w:val="00F831CC"/>
    <w:rsid w:val="00F85DAD"/>
    <w:rsid w:val="00F90F2C"/>
    <w:rsid w:val="00F93242"/>
    <w:rsid w:val="00F94884"/>
    <w:rsid w:val="00FA46A0"/>
    <w:rsid w:val="00FC1C19"/>
    <w:rsid w:val="00FC5C1C"/>
    <w:rsid w:val="00FC6D54"/>
    <w:rsid w:val="00FD4008"/>
    <w:rsid w:val="00FE34D2"/>
    <w:rsid w:val="00FE4A15"/>
    <w:rsid w:val="00FE711E"/>
    <w:rsid w:val="00FF44FC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79E0E"/>
  <w15:docId w15:val="{C4423F5C-F9D9-455A-9537-9AC33E60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table" w:styleId="TableGrid">
    <w:name w:val="Table Grid"/>
    <w:basedOn w:val="TableNormal"/>
    <w:uiPriority w:val="59"/>
    <w:rsid w:val="00C2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45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Chars="400" w:left="840"/>
      <w:textAlignment w:val="auto"/>
    </w:pPr>
    <w:rPr>
      <w:rFonts w:ascii="Times New Roman" w:eastAsiaTheme="minorEastAsia" w:hAnsi="Times New Roman"/>
      <w:szCs w:val="24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24502"/>
    <w:rPr>
      <w:rFonts w:ascii="Times New Roman" w:eastAsiaTheme="minorEastAsia" w:hAnsi="Times New Roman"/>
      <w:sz w:val="24"/>
      <w:szCs w:val="24"/>
      <w:lang w:val="en-GB" w:eastAsia="ja-JP"/>
    </w:rPr>
  </w:style>
  <w:style w:type="character" w:customStyle="1" w:styleId="enumlev1Char">
    <w:name w:val="enumlev1 Char"/>
    <w:link w:val="enumlev1"/>
    <w:locked/>
    <w:rsid w:val="00C24502"/>
    <w:rPr>
      <w:rFonts w:ascii="Calibri" w:hAnsi="Calibr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C4F"/>
    <w:rPr>
      <w:color w:val="605E5C"/>
      <w:shd w:val="clear" w:color="auto" w:fill="E1DFDD"/>
    </w:rPr>
  </w:style>
  <w:style w:type="paragraph" w:styleId="Revision">
    <w:name w:val="Revision"/>
    <w:hidden/>
    <w:semiHidden/>
    <w:rsid w:val="0094780C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4615"/>
    <w:rPr>
      <w:color w:val="605E5C"/>
      <w:shd w:val="clear" w:color="auto" w:fill="E1DFDD"/>
    </w:rPr>
  </w:style>
  <w:style w:type="paragraph" w:customStyle="1" w:styleId="AnnexNotitle">
    <w:name w:val="Annex_No &amp; title"/>
    <w:basedOn w:val="Normal"/>
    <w:next w:val="Normal"/>
    <w:rsid w:val="001E224F"/>
    <w:pPr>
      <w:keepNext/>
      <w:keepLines/>
      <w:spacing w:before="480"/>
      <w:jc w:val="center"/>
    </w:pPr>
    <w:rPr>
      <w:rFonts w:ascii="Times New Roman" w:eastAsia="Times New Roman" w:hAnsi="Times New Roman"/>
      <w:b/>
      <w:sz w:val="2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224F"/>
    <w:rPr>
      <w:rFonts w:ascii="Calibri" w:hAnsi="Calibri"/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1E22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ascii="Times New Roman" w:eastAsiaTheme="minorEastAsia" w:hAnsi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0998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05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c-secretariat@itu.int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cc-secretariat@itu.i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bdir@itu.in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tu.int/go/openwalletfor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T25-TSB-CIR-0006/e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ani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34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Bilani, Joumana</dc:creator>
  <cp:keywords/>
  <dc:description/>
  <cp:lastModifiedBy>Braud, Olivia</cp:lastModifiedBy>
  <cp:revision>9</cp:revision>
  <cp:lastPrinted>2025-01-31T09:20:00Z</cp:lastPrinted>
  <dcterms:created xsi:type="dcterms:W3CDTF">2025-01-27T10:33:00Z</dcterms:created>
  <dcterms:modified xsi:type="dcterms:W3CDTF">2025-01-31T09:21:00Z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T22-TSB-CIR-0040!!MSW-E (2).docx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23d123811a74a3bfb5e32dd249ccace47d6d781744039da058ba5052ee27b7f5</vt:lpwstr>
  </property>
</Properties>
</file>