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71" w:type="dxa"/>
        <w:tblLayout w:type="fixed"/>
        <w:tblLook w:val="0000" w:firstRow="0" w:lastRow="0" w:firstColumn="0" w:lastColumn="0" w:noHBand="0" w:noVBand="0"/>
      </w:tblPr>
      <w:tblGrid>
        <w:gridCol w:w="1350"/>
        <w:gridCol w:w="16"/>
        <w:gridCol w:w="3402"/>
        <w:gridCol w:w="3119"/>
        <w:gridCol w:w="1984"/>
      </w:tblGrid>
      <w:tr w:rsidR="00FA46A0" w:rsidRPr="003B09B7" w14:paraId="427248EF" w14:textId="77777777" w:rsidTr="003B5F07">
        <w:trPr>
          <w:trHeight w:val="1617"/>
        </w:trPr>
        <w:tc>
          <w:tcPr>
            <w:tcW w:w="136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Pr="003B09B7" w:rsidRDefault="009747C5">
            <w:pPr>
              <w:pStyle w:val="Tabletext"/>
              <w:jc w:val="center"/>
            </w:pPr>
            <w:r w:rsidRPr="003B09B7">
              <w:rPr>
                <w:noProof/>
                <w:lang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56B052C1" w14:textId="77777777" w:rsidR="00FA46A0" w:rsidRPr="003B09B7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B09B7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Pr="003B09B7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B09B7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6882E5" w14:textId="77777777" w:rsidR="00FA46A0" w:rsidRPr="003B09B7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3B09B7" w14:paraId="5225F8B8" w14:textId="77777777" w:rsidTr="003B5F07">
        <w:trPr>
          <w:cantSplit/>
          <w:trHeight w:val="80"/>
        </w:trPr>
        <w:tc>
          <w:tcPr>
            <w:tcW w:w="4768" w:type="dxa"/>
            <w:gridSpan w:val="3"/>
            <w:vAlign w:val="center"/>
          </w:tcPr>
          <w:p w14:paraId="3564C614" w14:textId="77777777" w:rsidR="00FA46A0" w:rsidRPr="003B09B7" w:rsidRDefault="00FA46A0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60FAB27" w14:textId="4851396E" w:rsidR="00FA46A0" w:rsidRPr="00D26088" w:rsidRDefault="00B61012" w:rsidP="003B5F07">
            <w:pPr>
              <w:pStyle w:val="Tabletext"/>
              <w:spacing w:before="120" w:after="240"/>
              <w:ind w:left="-115"/>
              <w:rPr>
                <w:sz w:val="22"/>
                <w:szCs w:val="22"/>
              </w:rPr>
            </w:pPr>
            <w:r w:rsidRPr="00D26088">
              <w:rPr>
                <w:sz w:val="22"/>
                <w:szCs w:val="22"/>
              </w:rPr>
              <w:t xml:space="preserve">Geneva, </w:t>
            </w:r>
            <w:r w:rsidR="009F2004" w:rsidRPr="00D26088">
              <w:rPr>
                <w:sz w:val="22"/>
                <w:szCs w:val="22"/>
              </w:rPr>
              <w:t>2</w:t>
            </w:r>
            <w:r w:rsidR="003B5F07">
              <w:rPr>
                <w:sz w:val="22"/>
                <w:szCs w:val="22"/>
              </w:rPr>
              <w:t>8</w:t>
            </w:r>
            <w:r w:rsidR="009F2004" w:rsidRPr="00D26088">
              <w:rPr>
                <w:sz w:val="22"/>
                <w:szCs w:val="22"/>
              </w:rPr>
              <w:t xml:space="preserve"> January 2025</w:t>
            </w:r>
          </w:p>
        </w:tc>
      </w:tr>
      <w:tr w:rsidR="00FA46A0" w:rsidRPr="003B09B7" w14:paraId="1188BE59" w14:textId="77777777" w:rsidTr="003B5F07">
        <w:trPr>
          <w:cantSplit/>
          <w:trHeight w:val="746"/>
        </w:trPr>
        <w:tc>
          <w:tcPr>
            <w:tcW w:w="1350" w:type="dxa"/>
          </w:tcPr>
          <w:p w14:paraId="15C386EF" w14:textId="77777777" w:rsidR="00FA46A0" w:rsidRPr="003B09B7" w:rsidRDefault="00B61012">
            <w:pPr>
              <w:pStyle w:val="Tabletext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418" w:type="dxa"/>
            <w:gridSpan w:val="2"/>
          </w:tcPr>
          <w:p w14:paraId="091C3B5F" w14:textId="554FD578" w:rsidR="00FA46A0" w:rsidRPr="003B09B7" w:rsidRDefault="00B61012" w:rsidP="0028164B">
            <w:pPr>
              <w:pStyle w:val="Docnumber"/>
              <w:framePr w:hSpace="0" w:wrap="auto" w:vAnchor="margin" w:hAnchor="text" w:xAlign="left" w:yAlign="inline"/>
            </w:pPr>
            <w:r w:rsidRPr="003B09B7">
              <w:t xml:space="preserve">TSB Circular </w:t>
            </w:r>
            <w:r w:rsidR="00AC4B6B">
              <w:t>16</w:t>
            </w:r>
            <w:r w:rsidR="00F421E5">
              <w:br/>
              <w:t>SG12</w:t>
            </w:r>
          </w:p>
        </w:tc>
        <w:tc>
          <w:tcPr>
            <w:tcW w:w="5103" w:type="dxa"/>
            <w:gridSpan w:val="2"/>
            <w:vMerge w:val="restart"/>
          </w:tcPr>
          <w:p w14:paraId="1B1E5600" w14:textId="77777777" w:rsidR="00FF5729" w:rsidRPr="003B09B7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To:</w:t>
            </w:r>
          </w:p>
          <w:p w14:paraId="75D5F119" w14:textId="77777777" w:rsidR="00FF5729" w:rsidRPr="003B09B7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3B09B7">
              <w:rPr>
                <w:sz w:val="22"/>
                <w:szCs w:val="22"/>
              </w:rPr>
              <w:t>-</w:t>
            </w:r>
            <w:r w:rsidRPr="003B09B7">
              <w:rPr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3B09B7">
              <w:rPr>
                <w:sz w:val="22"/>
                <w:szCs w:val="22"/>
              </w:rPr>
              <w:t>Union</w:t>
            </w:r>
            <w:r w:rsidR="00A72C30" w:rsidRPr="003B09B7">
              <w:rPr>
                <w:sz w:val="22"/>
                <w:szCs w:val="22"/>
              </w:rPr>
              <w:t>;</w:t>
            </w:r>
            <w:proofErr w:type="gramEnd"/>
          </w:p>
          <w:p w14:paraId="2B8F47A4" w14:textId="77777777" w:rsidR="00FF5729" w:rsidRPr="007A0FE7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FR"/>
              </w:rPr>
            </w:pPr>
            <w:r w:rsidRPr="007A0FE7">
              <w:rPr>
                <w:sz w:val="22"/>
                <w:szCs w:val="22"/>
                <w:lang w:val="fr-FR"/>
              </w:rPr>
              <w:t>-</w:t>
            </w:r>
            <w:r w:rsidRPr="007A0FE7">
              <w:rPr>
                <w:sz w:val="22"/>
                <w:szCs w:val="22"/>
                <w:lang w:val="fr-FR"/>
              </w:rPr>
              <w:tab/>
              <w:t xml:space="preserve">ITU-T </w:t>
            </w:r>
            <w:proofErr w:type="spellStart"/>
            <w:r w:rsidRPr="007A0FE7">
              <w:rPr>
                <w:sz w:val="22"/>
                <w:szCs w:val="22"/>
                <w:lang w:val="fr-FR"/>
              </w:rPr>
              <w:t>Sector</w:t>
            </w:r>
            <w:proofErr w:type="spellEnd"/>
            <w:r w:rsidRPr="007A0FE7">
              <w:rPr>
                <w:sz w:val="22"/>
                <w:szCs w:val="22"/>
                <w:lang w:val="fr-FR"/>
              </w:rPr>
              <w:t xml:space="preserve"> </w:t>
            </w:r>
            <w:proofErr w:type="gramStart"/>
            <w:r w:rsidRPr="007A0FE7">
              <w:rPr>
                <w:sz w:val="22"/>
                <w:szCs w:val="22"/>
                <w:lang w:val="fr-FR"/>
              </w:rPr>
              <w:t>Members</w:t>
            </w:r>
            <w:r w:rsidR="00A72C30" w:rsidRPr="007A0FE7">
              <w:rPr>
                <w:sz w:val="22"/>
                <w:szCs w:val="22"/>
                <w:lang w:val="fr-FR"/>
              </w:rPr>
              <w:t>;</w:t>
            </w:r>
            <w:proofErr w:type="gramEnd"/>
          </w:p>
          <w:p w14:paraId="32BC2649" w14:textId="77777777" w:rsidR="00FF5729" w:rsidRPr="007A0FE7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FR"/>
              </w:rPr>
            </w:pPr>
            <w:r w:rsidRPr="007A0FE7">
              <w:rPr>
                <w:sz w:val="22"/>
                <w:szCs w:val="22"/>
                <w:lang w:val="fr-FR"/>
              </w:rPr>
              <w:t>-</w:t>
            </w:r>
            <w:r w:rsidRPr="007A0FE7">
              <w:rPr>
                <w:sz w:val="22"/>
                <w:szCs w:val="22"/>
                <w:lang w:val="fr-FR"/>
              </w:rPr>
              <w:tab/>
              <w:t xml:space="preserve">ITU-T </w:t>
            </w:r>
            <w:proofErr w:type="gramStart"/>
            <w:r w:rsidRPr="007A0FE7">
              <w:rPr>
                <w:sz w:val="22"/>
                <w:szCs w:val="22"/>
                <w:lang w:val="fr-FR"/>
              </w:rPr>
              <w:t>Associates</w:t>
            </w:r>
            <w:r w:rsidR="00A72C30" w:rsidRPr="007A0FE7">
              <w:rPr>
                <w:sz w:val="22"/>
                <w:szCs w:val="22"/>
                <w:lang w:val="fr-FR"/>
              </w:rPr>
              <w:t>;</w:t>
            </w:r>
            <w:proofErr w:type="gramEnd"/>
          </w:p>
          <w:p w14:paraId="771591D6" w14:textId="77777777" w:rsidR="00FA46A0" w:rsidRPr="003B09B7" w:rsidRDefault="00FF5729" w:rsidP="009747C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3B09B7">
              <w:rPr>
                <w:sz w:val="22"/>
                <w:szCs w:val="22"/>
              </w:rPr>
              <w:t>-</w:t>
            </w:r>
            <w:r w:rsidRPr="003B09B7">
              <w:rPr>
                <w:sz w:val="22"/>
                <w:szCs w:val="22"/>
              </w:rPr>
              <w:tab/>
              <w:t>ITU Academia</w:t>
            </w:r>
          </w:p>
        </w:tc>
      </w:tr>
      <w:tr w:rsidR="00FA46A0" w:rsidRPr="003B09B7" w14:paraId="4B512585" w14:textId="77777777" w:rsidTr="003B5F07">
        <w:trPr>
          <w:cantSplit/>
          <w:trHeight w:val="221"/>
        </w:trPr>
        <w:tc>
          <w:tcPr>
            <w:tcW w:w="1350" w:type="dxa"/>
          </w:tcPr>
          <w:p w14:paraId="45FB1CB2" w14:textId="77777777" w:rsidR="00FA46A0" w:rsidRPr="003B09B7" w:rsidRDefault="00B61012">
            <w:pPr>
              <w:pStyle w:val="Tabletext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3418" w:type="dxa"/>
            <w:gridSpan w:val="2"/>
          </w:tcPr>
          <w:p w14:paraId="4D88B3A0" w14:textId="16C0E61E" w:rsidR="00FA46A0" w:rsidRPr="003B09B7" w:rsidRDefault="00C95BF6" w:rsidP="00C95BF6">
            <w:pPr>
              <w:pStyle w:val="Tabletext"/>
              <w:rPr>
                <w:b/>
                <w:sz w:val="22"/>
                <w:szCs w:val="22"/>
              </w:rPr>
            </w:pPr>
            <w:r w:rsidRPr="003B09B7">
              <w:rPr>
                <w:sz w:val="22"/>
                <w:szCs w:val="22"/>
              </w:rPr>
              <w:t xml:space="preserve">+41 22 730 </w:t>
            </w:r>
            <w:r w:rsidR="009F2004">
              <w:rPr>
                <w:sz w:val="22"/>
                <w:szCs w:val="22"/>
              </w:rPr>
              <w:t>6828</w:t>
            </w:r>
          </w:p>
        </w:tc>
        <w:tc>
          <w:tcPr>
            <w:tcW w:w="5103" w:type="dxa"/>
            <w:gridSpan w:val="2"/>
            <w:vMerge/>
          </w:tcPr>
          <w:p w14:paraId="105FEE99" w14:textId="77777777" w:rsidR="00FA46A0" w:rsidRPr="003B09B7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3B09B7" w14:paraId="0E71A02B" w14:textId="77777777" w:rsidTr="003B5F07">
        <w:trPr>
          <w:cantSplit/>
          <w:trHeight w:val="282"/>
        </w:trPr>
        <w:tc>
          <w:tcPr>
            <w:tcW w:w="1350" w:type="dxa"/>
          </w:tcPr>
          <w:p w14:paraId="0319332A" w14:textId="77777777" w:rsidR="00FA46A0" w:rsidRPr="003B09B7" w:rsidRDefault="00B61012">
            <w:pPr>
              <w:pStyle w:val="Tabletext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3418" w:type="dxa"/>
            <w:gridSpan w:val="2"/>
          </w:tcPr>
          <w:p w14:paraId="78CC8F8C" w14:textId="77777777" w:rsidR="00FA46A0" w:rsidRPr="003B09B7" w:rsidRDefault="00B61012">
            <w:pPr>
              <w:pStyle w:val="Tabletext"/>
              <w:rPr>
                <w:b/>
                <w:sz w:val="22"/>
                <w:szCs w:val="22"/>
              </w:rPr>
            </w:pPr>
            <w:r w:rsidRPr="003B09B7">
              <w:rPr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5AABDE07" w14:textId="77777777" w:rsidR="00FA46A0" w:rsidRPr="003B09B7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3B09B7" w14:paraId="5EBD4325" w14:textId="77777777" w:rsidTr="003B5F07">
        <w:trPr>
          <w:cantSplit/>
          <w:trHeight w:val="834"/>
        </w:trPr>
        <w:tc>
          <w:tcPr>
            <w:tcW w:w="1350" w:type="dxa"/>
          </w:tcPr>
          <w:p w14:paraId="381A3B22" w14:textId="77777777" w:rsidR="00FA46A0" w:rsidRPr="003B09B7" w:rsidRDefault="00B61012">
            <w:pPr>
              <w:pStyle w:val="Tabletext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3418" w:type="dxa"/>
            <w:gridSpan w:val="2"/>
          </w:tcPr>
          <w:p w14:paraId="615B52F4" w14:textId="328FE24F" w:rsidR="00FA46A0" w:rsidRPr="003B09B7" w:rsidRDefault="009F2004" w:rsidP="00FC1C19">
            <w:pPr>
              <w:pStyle w:val="Tabletext"/>
              <w:rPr>
                <w:sz w:val="22"/>
                <w:szCs w:val="22"/>
              </w:rPr>
            </w:pPr>
            <w:hyperlink r:id="rId11" w:history="1">
              <w:r w:rsidRPr="00CC7F8D">
                <w:rPr>
                  <w:rStyle w:val="Hyperlink"/>
                  <w:sz w:val="22"/>
                  <w:szCs w:val="22"/>
                </w:rPr>
                <w:t>tsbsg12@itu.int</w:t>
              </w:r>
            </w:hyperlink>
          </w:p>
        </w:tc>
        <w:tc>
          <w:tcPr>
            <w:tcW w:w="5103" w:type="dxa"/>
            <w:gridSpan w:val="2"/>
          </w:tcPr>
          <w:p w14:paraId="078A3F0C" w14:textId="77777777" w:rsidR="00FC1C19" w:rsidRPr="003B09B7" w:rsidRDefault="00B61012" w:rsidP="00FF5729">
            <w:pPr>
              <w:pStyle w:val="Tabletext"/>
              <w:ind w:left="283" w:hanging="391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Copy to:</w:t>
            </w:r>
          </w:p>
          <w:p w14:paraId="4B498698" w14:textId="4ED9BE80" w:rsidR="00FA46A0" w:rsidRPr="003B09B7" w:rsidRDefault="003746A5" w:rsidP="00030A3C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3B09B7">
              <w:rPr>
                <w:sz w:val="22"/>
                <w:szCs w:val="22"/>
              </w:rPr>
              <w:t>-</w:t>
            </w:r>
            <w:r w:rsidRPr="003B09B7">
              <w:rPr>
                <w:sz w:val="22"/>
                <w:szCs w:val="22"/>
              </w:rPr>
              <w:tab/>
            </w:r>
            <w:r w:rsidR="00963900" w:rsidRPr="003B09B7">
              <w:rPr>
                <w:sz w:val="22"/>
                <w:szCs w:val="22"/>
              </w:rPr>
              <w:t>T</w:t>
            </w:r>
            <w:r w:rsidRPr="003B09B7">
              <w:rPr>
                <w:sz w:val="22"/>
                <w:szCs w:val="22"/>
              </w:rPr>
              <w:t xml:space="preserve">he </w:t>
            </w:r>
            <w:r w:rsidR="003B09B7" w:rsidRPr="003B09B7">
              <w:rPr>
                <w:sz w:val="22"/>
                <w:szCs w:val="22"/>
              </w:rPr>
              <w:t>chairs and vice-ch</w:t>
            </w:r>
            <w:r w:rsidRPr="003B09B7">
              <w:rPr>
                <w:sz w:val="22"/>
                <w:szCs w:val="22"/>
              </w:rPr>
              <w:t>air</w:t>
            </w:r>
            <w:r w:rsidR="005513A4" w:rsidRPr="003B09B7">
              <w:rPr>
                <w:sz w:val="22"/>
                <w:szCs w:val="22"/>
              </w:rPr>
              <w:t>s</w:t>
            </w:r>
            <w:r w:rsidRPr="003B09B7">
              <w:rPr>
                <w:sz w:val="22"/>
                <w:szCs w:val="22"/>
              </w:rPr>
              <w:t xml:space="preserve"> of </w:t>
            </w:r>
            <w:r w:rsidR="00DB707F">
              <w:rPr>
                <w:sz w:val="22"/>
                <w:szCs w:val="22"/>
              </w:rPr>
              <w:t xml:space="preserve">ITU-T </w:t>
            </w:r>
            <w:r w:rsidR="003B09B7" w:rsidRPr="003B09B7">
              <w:rPr>
                <w:sz w:val="22"/>
                <w:szCs w:val="22"/>
              </w:rPr>
              <w:t>study groups</w:t>
            </w:r>
          </w:p>
        </w:tc>
      </w:tr>
      <w:tr w:rsidR="00FA46A0" w:rsidRPr="003B09B7" w14:paraId="669AAEA7" w14:textId="77777777" w:rsidTr="003B5F07">
        <w:trPr>
          <w:cantSplit/>
          <w:trHeight w:val="618"/>
        </w:trPr>
        <w:tc>
          <w:tcPr>
            <w:tcW w:w="1350" w:type="dxa"/>
          </w:tcPr>
          <w:p w14:paraId="1DC5B8B0" w14:textId="77777777" w:rsidR="00FA46A0" w:rsidRPr="003B09B7" w:rsidRDefault="00B61012">
            <w:pPr>
              <w:pStyle w:val="Tabletext"/>
              <w:rPr>
                <w:sz w:val="22"/>
                <w:szCs w:val="22"/>
              </w:rPr>
            </w:pPr>
            <w:r w:rsidRPr="003B09B7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521" w:type="dxa"/>
            <w:gridSpan w:val="4"/>
          </w:tcPr>
          <w:p w14:paraId="454AEE09" w14:textId="2AF97403" w:rsidR="00FA46A0" w:rsidRPr="003B09B7" w:rsidRDefault="00702F20">
            <w:pPr>
              <w:pStyle w:val="Table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Call for participation: D</w:t>
            </w:r>
            <w:r w:rsidRPr="00702F20">
              <w:rPr>
                <w:b/>
                <w:bCs/>
                <w:sz w:val="22"/>
                <w:szCs w:val="22"/>
              </w:rPr>
              <w:t>evelopment of no-reference video quality measurement techniques</w:t>
            </w:r>
          </w:p>
        </w:tc>
      </w:tr>
    </w:tbl>
    <w:p w14:paraId="51739827" w14:textId="6451147C" w:rsidR="00FA46A0" w:rsidRPr="003B09B7" w:rsidRDefault="00B61012">
      <w:pPr>
        <w:rPr>
          <w:sz w:val="22"/>
          <w:szCs w:val="22"/>
        </w:rPr>
      </w:pPr>
      <w:r w:rsidRPr="003B09B7">
        <w:rPr>
          <w:sz w:val="22"/>
          <w:szCs w:val="22"/>
        </w:rPr>
        <w:t>Dear Sir/Madam,</w:t>
      </w:r>
    </w:p>
    <w:p w14:paraId="0449A12E" w14:textId="77777777" w:rsidR="006C2643" w:rsidRDefault="00D0107D" w:rsidP="00D0107D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At its recent meeting in </w:t>
      </w:r>
      <w:r w:rsidR="00027450">
        <w:rPr>
          <w:sz w:val="22"/>
          <w:szCs w:val="22"/>
        </w:rPr>
        <w:t xml:space="preserve">Geneva, </w:t>
      </w:r>
      <w:r>
        <w:rPr>
          <w:sz w:val="22"/>
          <w:szCs w:val="22"/>
        </w:rPr>
        <w:t xml:space="preserve">January 2025, </w:t>
      </w:r>
      <w:r w:rsidRPr="00D0107D">
        <w:rPr>
          <w:b/>
          <w:bCs/>
          <w:sz w:val="22"/>
          <w:szCs w:val="22"/>
        </w:rPr>
        <w:t>ITU-T Study Group 12</w:t>
      </w:r>
      <w:r w:rsidRPr="00D0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(Performance, Quality of Service and Quality of Experience) </w:t>
      </w:r>
      <w:r w:rsidRPr="00D0107D">
        <w:rPr>
          <w:sz w:val="22"/>
          <w:szCs w:val="22"/>
        </w:rPr>
        <w:t xml:space="preserve">approved the test plan for </w:t>
      </w:r>
      <w:r w:rsidR="00F07099">
        <w:rPr>
          <w:sz w:val="22"/>
          <w:szCs w:val="22"/>
        </w:rPr>
        <w:t xml:space="preserve">the </w:t>
      </w:r>
      <w:r w:rsidRPr="00D0107D">
        <w:rPr>
          <w:sz w:val="22"/>
          <w:szCs w:val="22"/>
        </w:rPr>
        <w:t>develop</w:t>
      </w:r>
      <w:r w:rsidR="00F07099">
        <w:rPr>
          <w:sz w:val="22"/>
          <w:szCs w:val="22"/>
        </w:rPr>
        <w:t xml:space="preserve">ment of </w:t>
      </w:r>
      <w:r w:rsidRPr="00D0107D">
        <w:rPr>
          <w:sz w:val="22"/>
          <w:szCs w:val="22"/>
        </w:rPr>
        <w:t xml:space="preserve">Recommendation </w:t>
      </w:r>
      <w:r w:rsidR="00F07099">
        <w:rPr>
          <w:sz w:val="22"/>
          <w:szCs w:val="22"/>
        </w:rPr>
        <w:t xml:space="preserve">ITU-T </w:t>
      </w:r>
      <w:proofErr w:type="spellStart"/>
      <w:proofErr w:type="gramStart"/>
      <w:r w:rsidR="00F07099" w:rsidRPr="00F07099">
        <w:rPr>
          <w:sz w:val="22"/>
          <w:szCs w:val="22"/>
        </w:rPr>
        <w:t>J.noref</w:t>
      </w:r>
      <w:proofErr w:type="spellEnd"/>
      <w:proofErr w:type="gramEnd"/>
      <w:r w:rsidR="00F07099" w:rsidRPr="00F07099">
        <w:rPr>
          <w:sz w:val="22"/>
          <w:szCs w:val="22"/>
        </w:rPr>
        <w:t xml:space="preserve"> </w:t>
      </w:r>
      <w:r w:rsidR="00F07099">
        <w:rPr>
          <w:sz w:val="22"/>
          <w:szCs w:val="22"/>
        </w:rPr>
        <w:t>on</w:t>
      </w:r>
      <w:r w:rsidRPr="00D0107D">
        <w:rPr>
          <w:sz w:val="22"/>
          <w:szCs w:val="22"/>
        </w:rPr>
        <w:t xml:space="preserve"> </w:t>
      </w:r>
      <w:r w:rsidRPr="00D0107D">
        <w:rPr>
          <w:b/>
          <w:bCs/>
          <w:sz w:val="22"/>
          <w:szCs w:val="22"/>
        </w:rPr>
        <w:t>no</w:t>
      </w:r>
      <w:r w:rsidR="006C2643">
        <w:rPr>
          <w:b/>
          <w:bCs/>
          <w:sz w:val="22"/>
          <w:szCs w:val="22"/>
        </w:rPr>
        <w:noBreakHyphen/>
      </w:r>
      <w:r w:rsidRPr="00D0107D">
        <w:rPr>
          <w:b/>
          <w:bCs/>
          <w:sz w:val="22"/>
          <w:szCs w:val="22"/>
        </w:rPr>
        <w:t xml:space="preserve">reference </w:t>
      </w:r>
      <w:r w:rsidRPr="00D0107D">
        <w:rPr>
          <w:b/>
          <w:bCs/>
          <w:sz w:val="22"/>
          <w:szCs w:val="22"/>
          <w:lang w:val="en-US"/>
        </w:rPr>
        <w:t>video quality measurement techniques</w:t>
      </w:r>
      <w:r w:rsidRPr="00D0107D">
        <w:rPr>
          <w:sz w:val="22"/>
          <w:szCs w:val="22"/>
          <w:lang w:val="en-US"/>
        </w:rPr>
        <w:t xml:space="preserve">. </w:t>
      </w:r>
    </w:p>
    <w:p w14:paraId="1669BDC7" w14:textId="35A489DD" w:rsidR="00D0107D" w:rsidRPr="00D0107D" w:rsidRDefault="0031676F" w:rsidP="00D0107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</w:t>
      </w:r>
      <w:r w:rsidR="00D0107D" w:rsidRPr="00D0107D">
        <w:rPr>
          <w:sz w:val="22"/>
          <w:szCs w:val="22"/>
          <w:lang w:val="en-US"/>
        </w:rPr>
        <w:t xml:space="preserve">ey elements of </w:t>
      </w:r>
      <w:r w:rsidR="00D0107D" w:rsidRPr="00D0107D">
        <w:rPr>
          <w:sz w:val="22"/>
          <w:szCs w:val="22"/>
        </w:rPr>
        <w:t>the test plan</w:t>
      </w:r>
      <w:r w:rsidR="00D0107D" w:rsidRPr="00D0107D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include</w:t>
      </w:r>
      <w:r w:rsidR="00D0107D" w:rsidRPr="00D0107D">
        <w:rPr>
          <w:sz w:val="22"/>
          <w:szCs w:val="22"/>
          <w:lang w:val="en-US"/>
        </w:rPr>
        <w:t>:</w:t>
      </w:r>
    </w:p>
    <w:p w14:paraId="71A23728" w14:textId="13EA16FB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rFonts w:hint="eastAsia"/>
          <w:sz w:val="22"/>
          <w:szCs w:val="22"/>
        </w:rPr>
        <w:t>R</w:t>
      </w:r>
      <w:r w:rsidRPr="00D0107D">
        <w:rPr>
          <w:sz w:val="22"/>
          <w:szCs w:val="22"/>
        </w:rPr>
        <w:t>esolution: FHD only (1920</w:t>
      </w:r>
      <w:r w:rsidRPr="00D0107D">
        <w:rPr>
          <w:rFonts w:hint="eastAsia"/>
          <w:sz w:val="22"/>
          <w:szCs w:val="22"/>
        </w:rPr>
        <w:t>x</w:t>
      </w:r>
      <w:r w:rsidRPr="00D0107D">
        <w:rPr>
          <w:sz w:val="22"/>
          <w:szCs w:val="22"/>
        </w:rPr>
        <w:t>1080, horizontal/vertical with vertical format applicable only to mobile display</w:t>
      </w:r>
      <w:r w:rsidR="00034E2D">
        <w:rPr>
          <w:sz w:val="22"/>
          <w:szCs w:val="22"/>
        </w:rPr>
        <w:t>s</w:t>
      </w:r>
      <w:proofErr w:type="gramStart"/>
      <w:r w:rsidRPr="00D0107D">
        <w:rPr>
          <w:sz w:val="22"/>
          <w:szCs w:val="22"/>
        </w:rPr>
        <w:t>)</w:t>
      </w:r>
      <w:r w:rsidR="0031676F">
        <w:rPr>
          <w:sz w:val="22"/>
          <w:szCs w:val="22"/>
        </w:rPr>
        <w:t>;</w:t>
      </w:r>
      <w:proofErr w:type="gramEnd"/>
    </w:p>
    <w:p w14:paraId="772AFEC0" w14:textId="04FA6B8D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  <w:lang w:val="fr-FR"/>
        </w:rPr>
      </w:pPr>
      <w:proofErr w:type="gramStart"/>
      <w:r w:rsidRPr="00D0107D">
        <w:rPr>
          <w:sz w:val="22"/>
          <w:szCs w:val="22"/>
          <w:lang w:val="fr-FR"/>
        </w:rPr>
        <w:t>Codec:</w:t>
      </w:r>
      <w:proofErr w:type="gramEnd"/>
      <w:r w:rsidRPr="00D0107D">
        <w:rPr>
          <w:sz w:val="22"/>
          <w:szCs w:val="22"/>
          <w:lang w:val="fr-FR"/>
        </w:rPr>
        <w:t xml:space="preserve"> H.264, H.265, VP9, AV1, VVC (0.1–30 Mbps)</w:t>
      </w:r>
      <w:r w:rsidR="0031676F">
        <w:rPr>
          <w:sz w:val="22"/>
          <w:szCs w:val="22"/>
          <w:lang w:val="fr-FR"/>
        </w:rPr>
        <w:t>;</w:t>
      </w:r>
    </w:p>
    <w:p w14:paraId="477C0A74" w14:textId="7354B67F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rFonts w:hint="eastAsia"/>
          <w:sz w:val="22"/>
          <w:szCs w:val="22"/>
        </w:rPr>
        <w:t>T</w:t>
      </w:r>
      <w:r w:rsidRPr="00D0107D">
        <w:rPr>
          <w:sz w:val="22"/>
          <w:szCs w:val="22"/>
        </w:rPr>
        <w:t xml:space="preserve">ransmission </w:t>
      </w:r>
      <w:r w:rsidR="00034E2D">
        <w:rPr>
          <w:sz w:val="22"/>
          <w:szCs w:val="22"/>
        </w:rPr>
        <w:t>e</w:t>
      </w:r>
      <w:r w:rsidRPr="00D0107D">
        <w:rPr>
          <w:sz w:val="22"/>
          <w:szCs w:val="22"/>
        </w:rPr>
        <w:t xml:space="preserve">rror: not </w:t>
      </w:r>
      <w:proofErr w:type="gramStart"/>
      <w:r w:rsidRPr="00D0107D">
        <w:rPr>
          <w:sz w:val="22"/>
          <w:szCs w:val="22"/>
        </w:rPr>
        <w:t>allowed</w:t>
      </w:r>
      <w:r w:rsidR="0031676F">
        <w:rPr>
          <w:sz w:val="22"/>
          <w:szCs w:val="22"/>
        </w:rPr>
        <w:t>;</w:t>
      </w:r>
      <w:proofErr w:type="gramEnd"/>
    </w:p>
    <w:p w14:paraId="7CA9E3F8" w14:textId="1C4CD745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sz w:val="22"/>
          <w:szCs w:val="22"/>
        </w:rPr>
        <w:t xml:space="preserve">Subjective test method: </w:t>
      </w:r>
      <w:proofErr w:type="gramStart"/>
      <w:r w:rsidRPr="00D0107D">
        <w:rPr>
          <w:sz w:val="22"/>
          <w:szCs w:val="22"/>
        </w:rPr>
        <w:t>ACR</w:t>
      </w:r>
      <w:r w:rsidR="0031676F">
        <w:rPr>
          <w:sz w:val="22"/>
          <w:szCs w:val="22"/>
        </w:rPr>
        <w:t>;</w:t>
      </w:r>
      <w:proofErr w:type="gramEnd"/>
    </w:p>
    <w:p w14:paraId="1C9BAD83" w14:textId="4AEB2624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rFonts w:hint="eastAsia"/>
          <w:sz w:val="22"/>
          <w:szCs w:val="22"/>
        </w:rPr>
        <w:t>P</w:t>
      </w:r>
      <w:r w:rsidRPr="00D0107D">
        <w:rPr>
          <w:sz w:val="22"/>
          <w:szCs w:val="22"/>
        </w:rPr>
        <w:t xml:space="preserve">VS duration: 5 </w:t>
      </w:r>
      <w:proofErr w:type="gramStart"/>
      <w:r w:rsidRPr="00D0107D">
        <w:rPr>
          <w:sz w:val="22"/>
          <w:szCs w:val="22"/>
        </w:rPr>
        <w:t>seconds</w:t>
      </w:r>
      <w:r w:rsidR="0031676F">
        <w:rPr>
          <w:sz w:val="22"/>
          <w:szCs w:val="22"/>
        </w:rPr>
        <w:t>;</w:t>
      </w:r>
      <w:proofErr w:type="gramEnd"/>
    </w:p>
    <w:p w14:paraId="1B5C3D5B" w14:textId="405D30C0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rFonts w:hint="eastAsia"/>
          <w:sz w:val="22"/>
          <w:szCs w:val="22"/>
        </w:rPr>
        <w:t>D</w:t>
      </w:r>
      <w:r w:rsidRPr="00D0107D">
        <w:rPr>
          <w:sz w:val="22"/>
          <w:szCs w:val="22"/>
        </w:rPr>
        <w:t>isplays: TV monitors, PC monitors, mobile display</w:t>
      </w:r>
      <w:r w:rsidR="00702F20">
        <w:rPr>
          <w:sz w:val="22"/>
          <w:szCs w:val="22"/>
        </w:rPr>
        <w:t>s</w:t>
      </w:r>
      <w:r w:rsidRPr="00D0107D">
        <w:rPr>
          <w:sz w:val="22"/>
          <w:szCs w:val="22"/>
        </w:rPr>
        <w:t xml:space="preserve"> (display resolutions should exceed FHD</w:t>
      </w:r>
      <w:proofErr w:type="gramStart"/>
      <w:r w:rsidRPr="00D0107D">
        <w:rPr>
          <w:sz w:val="22"/>
          <w:szCs w:val="22"/>
        </w:rPr>
        <w:t>)</w:t>
      </w:r>
      <w:r w:rsidR="00702F20">
        <w:rPr>
          <w:sz w:val="22"/>
          <w:szCs w:val="22"/>
        </w:rPr>
        <w:t>;</w:t>
      </w:r>
      <w:proofErr w:type="gramEnd"/>
    </w:p>
    <w:p w14:paraId="3CAA7977" w14:textId="52C98337" w:rsidR="00D0107D" w:rsidRPr="00D0107D" w:rsidRDefault="00D0107D" w:rsidP="00D0107D">
      <w:pPr>
        <w:numPr>
          <w:ilvl w:val="0"/>
          <w:numId w:val="21"/>
        </w:numPr>
        <w:rPr>
          <w:sz w:val="22"/>
          <w:szCs w:val="22"/>
        </w:rPr>
      </w:pPr>
      <w:r w:rsidRPr="00D0107D">
        <w:rPr>
          <w:sz w:val="22"/>
          <w:szCs w:val="22"/>
        </w:rPr>
        <w:t>The NR model is expected to handle coding artefacts and cam</w:t>
      </w:r>
      <w:r w:rsidR="00034E2D">
        <w:rPr>
          <w:sz w:val="22"/>
          <w:szCs w:val="22"/>
        </w:rPr>
        <w:t>e</w:t>
      </w:r>
      <w:r w:rsidRPr="00D0107D">
        <w:rPr>
          <w:sz w:val="22"/>
          <w:szCs w:val="22"/>
        </w:rPr>
        <w:t>ra impairments. The evaluation will be performed in two tracks: models without impairments</w:t>
      </w:r>
      <w:r w:rsidR="004446D4">
        <w:rPr>
          <w:sz w:val="22"/>
          <w:szCs w:val="22"/>
        </w:rPr>
        <w:t>,</w:t>
      </w:r>
      <w:r w:rsidRPr="00D0107D">
        <w:rPr>
          <w:sz w:val="22"/>
          <w:szCs w:val="22"/>
        </w:rPr>
        <w:t xml:space="preserve"> and models with impairments.</w:t>
      </w:r>
    </w:p>
    <w:p w14:paraId="5355EF51" w14:textId="6F0C8D51" w:rsidR="00030A3C" w:rsidRDefault="00AD42C7">
      <w:pPr>
        <w:rPr>
          <w:sz w:val="22"/>
          <w:szCs w:val="22"/>
        </w:rPr>
      </w:pPr>
      <w:r>
        <w:rPr>
          <w:sz w:val="22"/>
          <w:szCs w:val="22"/>
        </w:rPr>
        <w:t>Organizations</w:t>
      </w:r>
      <w:r w:rsidR="00D0107D" w:rsidRPr="00D0107D">
        <w:rPr>
          <w:sz w:val="22"/>
          <w:szCs w:val="22"/>
        </w:rPr>
        <w:t xml:space="preserve"> who wish to participate in this project should </w:t>
      </w:r>
      <w:r w:rsidR="00B94710" w:rsidRPr="0064040B">
        <w:rPr>
          <w:b/>
          <w:bCs/>
          <w:sz w:val="22"/>
          <w:szCs w:val="22"/>
        </w:rPr>
        <w:t>express their interest</w:t>
      </w:r>
      <w:r w:rsidR="00D0107D" w:rsidRPr="00D0107D">
        <w:rPr>
          <w:b/>
          <w:bCs/>
          <w:sz w:val="22"/>
          <w:szCs w:val="22"/>
        </w:rPr>
        <w:t xml:space="preserve"> by email to </w:t>
      </w:r>
      <w:r w:rsidR="00B94710" w:rsidRPr="0064040B">
        <w:rPr>
          <w:b/>
          <w:bCs/>
          <w:sz w:val="22"/>
          <w:szCs w:val="22"/>
        </w:rPr>
        <w:t>Mr</w:t>
      </w:r>
      <w:r w:rsidR="00C67A95" w:rsidRPr="0064040B">
        <w:rPr>
          <w:b/>
          <w:bCs/>
          <w:sz w:val="22"/>
          <w:szCs w:val="22"/>
        </w:rPr>
        <w:t> </w:t>
      </w:r>
      <w:r w:rsidR="00D0107D" w:rsidRPr="00D0107D">
        <w:rPr>
          <w:b/>
          <w:bCs/>
          <w:sz w:val="22"/>
          <w:szCs w:val="22"/>
        </w:rPr>
        <w:t>Martin</w:t>
      </w:r>
      <w:r w:rsidR="000A5168">
        <w:rPr>
          <w:b/>
          <w:bCs/>
          <w:sz w:val="22"/>
          <w:szCs w:val="22"/>
        </w:rPr>
        <w:t> </w:t>
      </w:r>
      <w:r w:rsidR="00D0107D" w:rsidRPr="00D0107D">
        <w:rPr>
          <w:b/>
          <w:bCs/>
          <w:sz w:val="22"/>
          <w:szCs w:val="22"/>
        </w:rPr>
        <w:t>Adolph</w:t>
      </w:r>
      <w:r w:rsidR="00D0107D" w:rsidRPr="00D0107D">
        <w:rPr>
          <w:sz w:val="22"/>
          <w:szCs w:val="22"/>
        </w:rPr>
        <w:t xml:space="preserve"> (E-mail: </w:t>
      </w:r>
      <w:hyperlink r:id="rId12" w:history="1">
        <w:r w:rsidR="00D0107D" w:rsidRPr="00D0107D">
          <w:rPr>
            <w:rStyle w:val="Hyperlink"/>
            <w:sz w:val="22"/>
            <w:szCs w:val="22"/>
          </w:rPr>
          <w:t>Martin.Adolph@itu.int</w:t>
        </w:r>
      </w:hyperlink>
      <w:r w:rsidR="00D0107D" w:rsidRPr="00D0107D">
        <w:rPr>
          <w:sz w:val="22"/>
          <w:szCs w:val="22"/>
        </w:rPr>
        <w:t>)</w:t>
      </w:r>
      <w:r w:rsidR="00C67A95">
        <w:rPr>
          <w:sz w:val="22"/>
          <w:szCs w:val="22"/>
        </w:rPr>
        <w:t xml:space="preserve"> </w:t>
      </w:r>
      <w:r w:rsidR="0064040B" w:rsidRPr="0064040B">
        <w:rPr>
          <w:b/>
          <w:bCs/>
          <w:sz w:val="22"/>
          <w:szCs w:val="22"/>
        </w:rPr>
        <w:t xml:space="preserve">no later than </w:t>
      </w:r>
      <w:r w:rsidR="00C67A95" w:rsidRPr="0064040B">
        <w:rPr>
          <w:b/>
          <w:bCs/>
          <w:sz w:val="22"/>
          <w:szCs w:val="22"/>
        </w:rPr>
        <w:t>5 March 2025, 1700 hours CET</w:t>
      </w:r>
      <w:r w:rsidR="00D0107D" w:rsidRPr="00D0107D">
        <w:rPr>
          <w:sz w:val="22"/>
          <w:szCs w:val="22"/>
        </w:rPr>
        <w:t>.</w:t>
      </w:r>
      <w:r w:rsidR="00D909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Participating organizations </w:t>
      </w:r>
      <w:r w:rsidR="00D0107D" w:rsidRPr="00D0107D">
        <w:rPr>
          <w:sz w:val="22"/>
          <w:szCs w:val="22"/>
        </w:rPr>
        <w:t xml:space="preserve">are expected to </w:t>
      </w:r>
      <w:r w:rsidR="00D90991">
        <w:rPr>
          <w:sz w:val="22"/>
          <w:szCs w:val="22"/>
        </w:rPr>
        <w:t>conduct</w:t>
      </w:r>
      <w:r w:rsidR="00D0107D" w:rsidRPr="00D0107D">
        <w:rPr>
          <w:sz w:val="22"/>
          <w:szCs w:val="22"/>
        </w:rPr>
        <w:t xml:space="preserve"> subjective tests.</w:t>
      </w:r>
      <w:r w:rsidR="0056062E">
        <w:rPr>
          <w:sz w:val="22"/>
          <w:szCs w:val="22"/>
        </w:rPr>
        <w:t xml:space="preserve"> </w:t>
      </w:r>
    </w:p>
    <w:p w14:paraId="69526B00" w14:textId="5DDB5329" w:rsidR="00FC1C19" w:rsidRPr="003B09B7" w:rsidRDefault="00034E2D">
      <w:pPr>
        <w:rPr>
          <w:sz w:val="22"/>
          <w:szCs w:val="22"/>
        </w:rPr>
      </w:pPr>
      <w:r>
        <w:rPr>
          <w:sz w:val="22"/>
          <w:szCs w:val="22"/>
        </w:rPr>
        <w:t xml:space="preserve">The detailed test plan can be found at </w:t>
      </w:r>
      <w:hyperlink r:id="rId13" w:history="1">
        <w:r w:rsidR="00B92923" w:rsidRPr="00CC7F8D">
          <w:rPr>
            <w:rStyle w:val="Hyperlink"/>
            <w:sz w:val="22"/>
            <w:szCs w:val="22"/>
          </w:rPr>
          <w:t>https://itu.int/go/noref-testplan</w:t>
        </w:r>
      </w:hyperlink>
      <w:r w:rsidR="00B92923">
        <w:rPr>
          <w:sz w:val="22"/>
          <w:szCs w:val="22"/>
        </w:rPr>
        <w:t>.</w:t>
      </w:r>
    </w:p>
    <w:p w14:paraId="3B57AD03" w14:textId="0B1FAA05" w:rsidR="00FA46A0" w:rsidRPr="003B09B7" w:rsidRDefault="00B61012" w:rsidP="003B5F07">
      <w:pPr>
        <w:rPr>
          <w:sz w:val="22"/>
          <w:szCs w:val="22"/>
        </w:rPr>
      </w:pPr>
      <w:r w:rsidRPr="003B09B7">
        <w:rPr>
          <w:sz w:val="22"/>
          <w:szCs w:val="22"/>
        </w:rPr>
        <w:t>Yours faithfully,</w:t>
      </w:r>
    </w:p>
    <w:p w14:paraId="2D952C13" w14:textId="577A6448" w:rsidR="003B7AC2" w:rsidRDefault="00152B8D" w:rsidP="003B5F07">
      <w:pPr>
        <w:spacing w:before="8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D660569" wp14:editId="49E368D9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711237" cy="368319"/>
            <wp:effectExtent l="0" t="0" r="0" b="0"/>
            <wp:wrapNone/>
            <wp:docPr id="2003629319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29319" name="Picture 2" descr="A black text on a white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EE3" w:rsidRPr="003B09B7">
        <w:rPr>
          <w:sz w:val="22"/>
          <w:szCs w:val="22"/>
        </w:rPr>
        <w:t>Seizo Onoe</w:t>
      </w:r>
      <w:r w:rsidR="00B61012" w:rsidRPr="003B09B7">
        <w:rPr>
          <w:sz w:val="22"/>
          <w:szCs w:val="22"/>
        </w:rPr>
        <w:br/>
        <w:t>Director of the Telecommunication</w:t>
      </w:r>
      <w:r w:rsidR="00B61012" w:rsidRPr="003B09B7">
        <w:rPr>
          <w:sz w:val="22"/>
          <w:szCs w:val="22"/>
        </w:rPr>
        <w:br/>
        <w:t>Standardization Bureau</w:t>
      </w:r>
    </w:p>
    <w:p w14:paraId="3211DEBB" w14:textId="5A00C5F5" w:rsidR="00D62702" w:rsidRPr="003B09B7" w:rsidRDefault="00D62702" w:rsidP="009B2EB5">
      <w:pPr>
        <w:spacing w:before="0"/>
        <w:rPr>
          <w:sz w:val="22"/>
          <w:szCs w:val="22"/>
        </w:rPr>
      </w:pPr>
    </w:p>
    <w:sectPr w:rsidR="00D62702" w:rsidRPr="003B09B7" w:rsidSect="0028164B">
      <w:headerReference w:type="default" r:id="rId15"/>
      <w:footerReference w:type="first" r:id="rId16"/>
      <w:type w:val="oddPage"/>
      <w:pgSz w:w="11907" w:h="16834" w:code="9"/>
      <w:pgMar w:top="946" w:right="1089" w:bottom="567" w:left="1089" w:header="284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B47A" w14:textId="77777777" w:rsidR="005F4F38" w:rsidRDefault="005F4F38">
      <w:r>
        <w:separator/>
      </w:r>
    </w:p>
  </w:endnote>
  <w:endnote w:type="continuationSeparator" w:id="0">
    <w:p w14:paraId="778EA49F" w14:textId="77777777" w:rsidR="005F4F38" w:rsidRDefault="005F4F38">
      <w:r>
        <w:continuationSeparator/>
      </w:r>
    </w:p>
  </w:endnote>
  <w:endnote w:type="continuationNotice" w:id="1">
    <w:p w14:paraId="75D5447B" w14:textId="77777777" w:rsidR="005F4F38" w:rsidRDefault="005F4F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F77F" w14:textId="77777777" w:rsidR="005F4F38" w:rsidRDefault="005F4F38">
      <w:r>
        <w:t>____________________</w:t>
      </w:r>
    </w:p>
  </w:footnote>
  <w:footnote w:type="continuationSeparator" w:id="0">
    <w:p w14:paraId="40D7FCD3" w14:textId="77777777" w:rsidR="005F4F38" w:rsidRDefault="005F4F38">
      <w:r>
        <w:continuationSeparator/>
      </w:r>
    </w:p>
  </w:footnote>
  <w:footnote w:type="continuationNotice" w:id="1">
    <w:p w14:paraId="789DF196" w14:textId="77777777" w:rsidR="005F4F38" w:rsidRDefault="005F4F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AB3" w14:textId="0781DE32" w:rsidR="00FA46A0" w:rsidRDefault="00B61012" w:rsidP="0028164B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</w:r>
    <w:r w:rsidR="0028164B">
      <w:fldChar w:fldCharType="begin"/>
    </w:r>
    <w:r w:rsidR="0028164B">
      <w:instrText xml:space="preserve"> styleref Docnumber </w:instrText>
    </w:r>
    <w:r w:rsidR="0028164B">
      <w:fldChar w:fldCharType="separate"/>
    </w:r>
    <w:r w:rsidR="00152B8D">
      <w:rPr>
        <w:noProof/>
      </w:rPr>
      <w:t>TSB Circular 16</w:t>
    </w:r>
    <w:r w:rsidR="00152B8D">
      <w:rPr>
        <w:noProof/>
      </w:rPr>
      <w:br/>
      <w:t>SG12</w:t>
    </w:r>
    <w:r w:rsidR="00281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6A9F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4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789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C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6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8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FD7021"/>
    <w:multiLevelType w:val="hybridMultilevel"/>
    <w:tmpl w:val="0206E05E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  <w:num w:numId="11" w16cid:durableId="738946840">
    <w:abstractNumId w:val="8"/>
  </w:num>
  <w:num w:numId="12" w16cid:durableId="1840539572">
    <w:abstractNumId w:val="3"/>
  </w:num>
  <w:num w:numId="13" w16cid:durableId="2068794710">
    <w:abstractNumId w:val="2"/>
  </w:num>
  <w:num w:numId="14" w16cid:durableId="899054799">
    <w:abstractNumId w:val="1"/>
  </w:num>
  <w:num w:numId="15" w16cid:durableId="2085296641">
    <w:abstractNumId w:val="0"/>
  </w:num>
  <w:num w:numId="16" w16cid:durableId="670567520">
    <w:abstractNumId w:val="8"/>
  </w:num>
  <w:num w:numId="17" w16cid:durableId="1461872783">
    <w:abstractNumId w:val="3"/>
  </w:num>
  <w:num w:numId="18" w16cid:durableId="2027976723">
    <w:abstractNumId w:val="2"/>
  </w:num>
  <w:num w:numId="19" w16cid:durableId="994575419">
    <w:abstractNumId w:val="1"/>
  </w:num>
  <w:num w:numId="20" w16cid:durableId="742679849">
    <w:abstractNumId w:val="0"/>
  </w:num>
  <w:num w:numId="21" w16cid:durableId="1659577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4"/>
    <w:rsid w:val="00016C64"/>
    <w:rsid w:val="00022E6B"/>
    <w:rsid w:val="00027450"/>
    <w:rsid w:val="00030A3C"/>
    <w:rsid w:val="00034E2D"/>
    <w:rsid w:val="00042EC1"/>
    <w:rsid w:val="00076D79"/>
    <w:rsid w:val="000A5168"/>
    <w:rsid w:val="000B15C8"/>
    <w:rsid w:val="001018E1"/>
    <w:rsid w:val="00112F37"/>
    <w:rsid w:val="00152B8D"/>
    <w:rsid w:val="001A34EC"/>
    <w:rsid w:val="00267EF4"/>
    <w:rsid w:val="0028164B"/>
    <w:rsid w:val="00295A88"/>
    <w:rsid w:val="0031676F"/>
    <w:rsid w:val="00356B73"/>
    <w:rsid w:val="00363E5D"/>
    <w:rsid w:val="0037437D"/>
    <w:rsid w:val="003746A5"/>
    <w:rsid w:val="00395B69"/>
    <w:rsid w:val="003B09B7"/>
    <w:rsid w:val="003B5F07"/>
    <w:rsid w:val="003B7AC2"/>
    <w:rsid w:val="003D4690"/>
    <w:rsid w:val="00410DAB"/>
    <w:rsid w:val="004446D4"/>
    <w:rsid w:val="00453CEA"/>
    <w:rsid w:val="00487330"/>
    <w:rsid w:val="00497664"/>
    <w:rsid w:val="00503ADB"/>
    <w:rsid w:val="0054334E"/>
    <w:rsid w:val="005513A4"/>
    <w:rsid w:val="0056062E"/>
    <w:rsid w:val="005E003C"/>
    <w:rsid w:val="005F4F38"/>
    <w:rsid w:val="0064040B"/>
    <w:rsid w:val="0069477A"/>
    <w:rsid w:val="006C2643"/>
    <w:rsid w:val="006C347C"/>
    <w:rsid w:val="006F05BF"/>
    <w:rsid w:val="00702F20"/>
    <w:rsid w:val="00730A58"/>
    <w:rsid w:val="00733348"/>
    <w:rsid w:val="00737BA3"/>
    <w:rsid w:val="0079763E"/>
    <w:rsid w:val="007A0FE7"/>
    <w:rsid w:val="007A30BC"/>
    <w:rsid w:val="007A65E8"/>
    <w:rsid w:val="007C080C"/>
    <w:rsid w:val="00803779"/>
    <w:rsid w:val="00854BCC"/>
    <w:rsid w:val="008F2961"/>
    <w:rsid w:val="00960974"/>
    <w:rsid w:val="00963900"/>
    <w:rsid w:val="009747C5"/>
    <w:rsid w:val="009A6399"/>
    <w:rsid w:val="009A73EE"/>
    <w:rsid w:val="009B2EB5"/>
    <w:rsid w:val="009F2004"/>
    <w:rsid w:val="00A333E6"/>
    <w:rsid w:val="00A36CB6"/>
    <w:rsid w:val="00A72C30"/>
    <w:rsid w:val="00AC4B6B"/>
    <w:rsid w:val="00AD42C7"/>
    <w:rsid w:val="00B2488F"/>
    <w:rsid w:val="00B4669D"/>
    <w:rsid w:val="00B61012"/>
    <w:rsid w:val="00B92923"/>
    <w:rsid w:val="00B94710"/>
    <w:rsid w:val="00BE68F3"/>
    <w:rsid w:val="00C66A7D"/>
    <w:rsid w:val="00C67A95"/>
    <w:rsid w:val="00C9319E"/>
    <w:rsid w:val="00C95BF6"/>
    <w:rsid w:val="00CB6EDC"/>
    <w:rsid w:val="00CF4EE3"/>
    <w:rsid w:val="00D0107D"/>
    <w:rsid w:val="00D26088"/>
    <w:rsid w:val="00D56F88"/>
    <w:rsid w:val="00D62702"/>
    <w:rsid w:val="00D90991"/>
    <w:rsid w:val="00DB707F"/>
    <w:rsid w:val="00DD74AF"/>
    <w:rsid w:val="00DE47F4"/>
    <w:rsid w:val="00E24D71"/>
    <w:rsid w:val="00E65196"/>
    <w:rsid w:val="00E738F5"/>
    <w:rsid w:val="00EA2114"/>
    <w:rsid w:val="00EC15F4"/>
    <w:rsid w:val="00F07099"/>
    <w:rsid w:val="00F13BA8"/>
    <w:rsid w:val="00F140F6"/>
    <w:rsid w:val="00F22314"/>
    <w:rsid w:val="00F421E5"/>
    <w:rsid w:val="00FA46A0"/>
    <w:rsid w:val="00FB4669"/>
    <w:rsid w:val="00FC1C19"/>
    <w:rsid w:val="00FD64E8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B3DBC679-F801-4615-8051-830DABA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  <w:style w:type="paragraph" w:customStyle="1" w:styleId="Docnumber">
    <w:name w:val="Docnumber"/>
    <w:basedOn w:val="Tabletext"/>
    <w:rsid w:val="0028164B"/>
    <w:pPr>
      <w:framePr w:hSpace="181" w:wrap="around" w:vAnchor="page" w:hAnchor="margin" w:xAlign="center" w:y="664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tu.int/go/noref-testpla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Adolph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2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8" ma:contentTypeDescription="Create a new document." ma:contentTypeScope="" ma:versionID="48f00c0bfb7bcc83d657a9b5d091beba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ac548bb81dce0dcf534cd9fed86d9c5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0b6a4b-c6cc-465e-bfc3-b9bfd64cd6e2}" ma:internalName="TaxCatchAll" ma:showField="CatchAllData" ma:web="fb0eb7e9-6560-4c49-b26e-dd817972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c2fb-f919-419c-a17c-617fee3c8b80">
      <Terms xmlns="http://schemas.microsoft.com/office/infopath/2007/PartnerControls"/>
    </lcf76f155ced4ddcb4097134ff3c332f>
    <TaxCatchAll xmlns="fb0eb7e9-6560-4c49-b26e-dd8179726d23"/>
  </documentManagement>
</p:properties>
</file>

<file path=customXml/itemProps1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AC41-1F9F-470C-8D89-8E490D6B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97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1863</CharactersWithSpaces>
  <SharedDoc>false</SharedDoc>
  <HLinks>
    <vt:vector size="30" baseType="variant">
      <vt:variant>
        <vt:i4>589907</vt:i4>
      </vt:variant>
      <vt:variant>
        <vt:i4>6</vt:i4>
      </vt:variant>
      <vt:variant>
        <vt:i4>0</vt:i4>
      </vt:variant>
      <vt:variant>
        <vt:i4>5</vt:i4>
      </vt:variant>
      <vt:variant>
        <vt:lpwstr>https://itu.int/go/noref-testplan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mailto:Martin.Adolph@itu.int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mailto:tsbsg12@itu.int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Braud, Olivia</cp:lastModifiedBy>
  <cp:revision>29</cp:revision>
  <cp:lastPrinted>2025-01-28T09:08:00Z</cp:lastPrinted>
  <dcterms:created xsi:type="dcterms:W3CDTF">2025-01-27T21:56:00Z</dcterms:created>
  <dcterms:modified xsi:type="dcterms:W3CDTF">2025-01-28T09:09:00Z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MediaServiceImageTags">
    <vt:lpwstr/>
  </property>
</Properties>
</file>