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4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597"/>
        <w:gridCol w:w="3470"/>
        <w:gridCol w:w="5327"/>
      </w:tblGrid>
      <w:tr w:rsidR="007B6316" w14:paraId="57C19FE3" w14:textId="77777777" w:rsidTr="00F16ED4">
        <w:trPr>
          <w:cantSplit/>
          <w:trHeight w:val="340"/>
        </w:trPr>
        <w:tc>
          <w:tcPr>
            <w:tcW w:w="1597" w:type="dxa"/>
          </w:tcPr>
          <w:p w14:paraId="4073FDE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AF7EF1A" wp14:editId="149CAE9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vAlign w:val="center"/>
          </w:tcPr>
          <w:p w14:paraId="3CE1A10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6EA5B6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F16ED4" w14:paraId="29942F58" w14:textId="77777777" w:rsidTr="00F16ED4">
        <w:trPr>
          <w:cantSplit/>
          <w:trHeight w:val="340"/>
        </w:trPr>
        <w:tc>
          <w:tcPr>
            <w:tcW w:w="1597" w:type="dxa"/>
          </w:tcPr>
          <w:p w14:paraId="3A1FB203" w14:textId="77777777" w:rsidR="007B6316" w:rsidRPr="00F16ED4" w:rsidRDefault="007B6316" w:rsidP="0010154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70" w:type="dxa"/>
          </w:tcPr>
          <w:p w14:paraId="6CFD022A" w14:textId="77777777" w:rsidR="007B6316" w:rsidRPr="00F16ED4" w:rsidRDefault="007B6316" w:rsidP="001015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7" w:type="dxa"/>
          </w:tcPr>
          <w:p w14:paraId="414906BC" w14:textId="1081E4AC" w:rsidR="007B6316" w:rsidRPr="00F16ED4" w:rsidRDefault="007B6316" w:rsidP="00101541">
            <w:pPr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Ginebra,</w:t>
            </w:r>
            <w:r w:rsidR="00BA6F31" w:rsidRPr="00F16ED4">
              <w:rPr>
                <w:rFonts w:cstheme="minorHAnsi"/>
                <w:sz w:val="22"/>
                <w:szCs w:val="22"/>
              </w:rPr>
              <w:t xml:space="preserve"> </w:t>
            </w:r>
            <w:r w:rsidR="00674B6A" w:rsidRPr="00F16ED4">
              <w:rPr>
                <w:rFonts w:cstheme="minorHAnsi"/>
                <w:sz w:val="22"/>
                <w:szCs w:val="22"/>
              </w:rPr>
              <w:t>0</w:t>
            </w:r>
            <w:r w:rsidR="0068004E" w:rsidRPr="00F16ED4">
              <w:rPr>
                <w:rFonts w:cstheme="minorHAnsi"/>
                <w:sz w:val="22"/>
                <w:szCs w:val="22"/>
              </w:rPr>
              <w:t>7 de enero de 2025</w:t>
            </w:r>
          </w:p>
        </w:tc>
      </w:tr>
      <w:tr w:rsidR="001350B9" w:rsidRPr="00F16ED4" w14:paraId="2099D7D1" w14:textId="77777777" w:rsidTr="00F16ED4">
        <w:trPr>
          <w:cantSplit/>
          <w:trHeight w:val="340"/>
        </w:trPr>
        <w:tc>
          <w:tcPr>
            <w:tcW w:w="1597" w:type="dxa"/>
          </w:tcPr>
          <w:p w14:paraId="6931DA5A" w14:textId="1C97CDAF" w:rsidR="001350B9" w:rsidRPr="00F16ED4" w:rsidRDefault="001350B9" w:rsidP="00F16ED4">
            <w:pPr>
              <w:spacing w:before="40" w:after="40"/>
              <w:ind w:left="7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Ref.:</w:t>
            </w:r>
          </w:p>
        </w:tc>
        <w:tc>
          <w:tcPr>
            <w:tcW w:w="3470" w:type="dxa"/>
          </w:tcPr>
          <w:p w14:paraId="38928B4F" w14:textId="5E7508B1" w:rsidR="001350B9" w:rsidRPr="00F16ED4" w:rsidRDefault="001350B9" w:rsidP="00101541">
            <w:pPr>
              <w:spacing w:before="40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16ED4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Circular TSB </w:t>
            </w:r>
            <w:r w:rsidR="005433F8" w:rsidRPr="00F16ED4">
              <w:rPr>
                <w:rFonts w:cstheme="minorHAnsi"/>
                <w:b/>
                <w:bCs/>
                <w:sz w:val="22"/>
                <w:szCs w:val="22"/>
                <w:lang w:val="en-GB"/>
              </w:rPr>
              <w:t>13</w:t>
            </w:r>
          </w:p>
          <w:p w14:paraId="6B133364" w14:textId="15C493FD" w:rsidR="001350B9" w:rsidRPr="00F16ED4" w:rsidRDefault="0068004E" w:rsidP="00101541">
            <w:pPr>
              <w:spacing w:before="0" w:after="40"/>
              <w:rPr>
                <w:rFonts w:cstheme="minorHAnsi"/>
                <w:sz w:val="22"/>
                <w:szCs w:val="22"/>
                <w:lang w:val="en-GB"/>
              </w:rPr>
            </w:pPr>
            <w:r w:rsidRPr="00F16ED4">
              <w:rPr>
                <w:rFonts w:cstheme="minorHAnsi"/>
                <w:sz w:val="22"/>
                <w:szCs w:val="22"/>
                <w:lang w:val="en-GB"/>
              </w:rPr>
              <w:t>TSB Events/HO</w:t>
            </w:r>
          </w:p>
        </w:tc>
        <w:tc>
          <w:tcPr>
            <w:tcW w:w="5327" w:type="dxa"/>
            <w:vMerge w:val="restart"/>
          </w:tcPr>
          <w:p w14:paraId="43F6A64B" w14:textId="77777777" w:rsidR="00101541" w:rsidRPr="00F16ED4" w:rsidRDefault="00101541" w:rsidP="0010154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F16ED4">
              <w:rPr>
                <w:rFonts w:cstheme="minorHAnsi"/>
                <w:b/>
                <w:bCs/>
                <w:sz w:val="22"/>
                <w:szCs w:val="22"/>
              </w:rPr>
              <w:t>A:</w:t>
            </w:r>
          </w:p>
          <w:p w14:paraId="5AA785C7" w14:textId="7312741A" w:rsidR="001350B9" w:rsidRPr="00F16ED4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–</w:t>
            </w:r>
            <w:r w:rsidR="001350B9" w:rsidRPr="00F16ED4">
              <w:rPr>
                <w:rFonts w:cstheme="minorHAnsi"/>
                <w:sz w:val="22"/>
                <w:szCs w:val="22"/>
              </w:rPr>
              <w:tab/>
              <w:t>las Administraciones de los Estados Miembros de la Unión</w:t>
            </w:r>
            <w:r w:rsidR="00BA6F31" w:rsidRPr="00F16ED4">
              <w:rPr>
                <w:rFonts w:cstheme="minorHAnsi"/>
                <w:sz w:val="22"/>
                <w:szCs w:val="22"/>
              </w:rPr>
              <w:t>;</w:t>
            </w:r>
          </w:p>
          <w:p w14:paraId="6631833E" w14:textId="61F7F4F9" w:rsidR="001350B9" w:rsidRPr="00F16ED4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–</w:t>
            </w:r>
            <w:r w:rsidR="001350B9" w:rsidRPr="00F16ED4">
              <w:rPr>
                <w:rFonts w:cstheme="minorHAnsi"/>
                <w:sz w:val="22"/>
                <w:szCs w:val="22"/>
              </w:rPr>
              <w:tab/>
              <w:t xml:space="preserve">los Miembros de Sector </w:t>
            </w:r>
            <w:r w:rsidR="00BA6F31" w:rsidRPr="00F16ED4">
              <w:rPr>
                <w:rFonts w:cstheme="minorHAnsi"/>
                <w:sz w:val="22"/>
                <w:szCs w:val="22"/>
              </w:rPr>
              <w:t xml:space="preserve">del </w:t>
            </w:r>
            <w:r w:rsidR="001350B9" w:rsidRPr="00F16ED4">
              <w:rPr>
                <w:rFonts w:cstheme="minorHAnsi"/>
                <w:sz w:val="22"/>
                <w:szCs w:val="22"/>
              </w:rPr>
              <w:t>UIT</w:t>
            </w:r>
            <w:r w:rsidR="001350B9" w:rsidRPr="00F16ED4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1484DD3C" w14:textId="375E7115" w:rsidR="001350B9" w:rsidRPr="00F16ED4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–</w:t>
            </w:r>
            <w:r w:rsidR="001350B9" w:rsidRPr="00F16ED4">
              <w:rPr>
                <w:rFonts w:cstheme="minorHAnsi"/>
                <w:sz w:val="22"/>
                <w:szCs w:val="22"/>
              </w:rPr>
              <w:tab/>
              <w:t>los Asociados del UIT</w:t>
            </w:r>
            <w:r w:rsidR="001350B9" w:rsidRPr="00F16ED4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4827F600" w14:textId="32FF8D31" w:rsidR="001350B9" w:rsidRPr="00F16ED4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–</w:t>
            </w:r>
            <w:r w:rsidR="001350B9" w:rsidRPr="00F16ED4">
              <w:rPr>
                <w:rFonts w:cstheme="minorHAnsi"/>
                <w:sz w:val="22"/>
                <w:szCs w:val="22"/>
              </w:rPr>
              <w:tab/>
              <w:t>las Instituciones Académicas de</w:t>
            </w:r>
            <w:r w:rsidR="00BA6F31" w:rsidRPr="00F16ED4">
              <w:rPr>
                <w:rFonts w:cstheme="minorHAnsi"/>
                <w:sz w:val="22"/>
                <w:szCs w:val="22"/>
              </w:rPr>
              <w:t xml:space="preserve"> </w:t>
            </w:r>
            <w:r w:rsidR="001350B9" w:rsidRPr="00F16ED4">
              <w:rPr>
                <w:rFonts w:cstheme="minorHAnsi"/>
                <w:sz w:val="22"/>
                <w:szCs w:val="22"/>
              </w:rPr>
              <w:t>l</w:t>
            </w:r>
            <w:r w:rsidR="00BA6F31" w:rsidRPr="00F16ED4">
              <w:rPr>
                <w:rFonts w:cstheme="minorHAnsi"/>
                <w:sz w:val="22"/>
                <w:szCs w:val="22"/>
              </w:rPr>
              <w:t>a</w:t>
            </w:r>
            <w:r w:rsidR="001350B9" w:rsidRPr="00F16ED4">
              <w:rPr>
                <w:rFonts w:cstheme="minorHAnsi"/>
                <w:sz w:val="22"/>
                <w:szCs w:val="22"/>
              </w:rPr>
              <w:t xml:space="preserve"> UIT</w:t>
            </w:r>
          </w:p>
          <w:p w14:paraId="10D86E64" w14:textId="306E5951" w:rsidR="0068004E" w:rsidRPr="00F16ED4" w:rsidRDefault="0068004E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F16ED4">
              <w:rPr>
                <w:rFonts w:cstheme="minorHAnsi"/>
                <w:b/>
                <w:bCs/>
                <w:sz w:val="22"/>
                <w:szCs w:val="22"/>
              </w:rPr>
              <w:t>Copia a:</w:t>
            </w:r>
          </w:p>
          <w:p w14:paraId="40154879" w14:textId="4A890C5B" w:rsidR="001350B9" w:rsidRPr="00F16ED4" w:rsidRDefault="00101541" w:rsidP="0068004E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–</w:t>
            </w:r>
            <w:r w:rsidR="001350B9" w:rsidRPr="00F16ED4">
              <w:rPr>
                <w:rFonts w:cstheme="minorHAnsi"/>
                <w:sz w:val="22"/>
                <w:szCs w:val="22"/>
              </w:rPr>
              <w:tab/>
            </w:r>
            <w:r w:rsidR="0068004E" w:rsidRPr="00F16ED4">
              <w:rPr>
                <w:rFonts w:cstheme="minorHAnsi"/>
                <w:sz w:val="22"/>
                <w:szCs w:val="22"/>
                <w:lang w:val="es-ES"/>
              </w:rPr>
              <w:t xml:space="preserve">los </w:t>
            </w:r>
            <w:proofErr w:type="gramStart"/>
            <w:r w:rsidR="0068004E" w:rsidRPr="00F16ED4">
              <w:rPr>
                <w:rFonts w:cstheme="minorHAnsi"/>
                <w:sz w:val="22"/>
                <w:szCs w:val="22"/>
                <w:lang w:val="es-ES"/>
              </w:rPr>
              <w:t>Presidentes</w:t>
            </w:r>
            <w:proofErr w:type="gramEnd"/>
            <w:r w:rsidR="0068004E" w:rsidRPr="00F16ED4">
              <w:rPr>
                <w:rFonts w:cstheme="minorHAnsi"/>
                <w:sz w:val="22"/>
                <w:szCs w:val="22"/>
                <w:lang w:val="es-ES"/>
              </w:rPr>
              <w:t xml:space="preserve"> y a los Vicepresidentes de las Comisiones de Estudio del UIT</w:t>
            </w:r>
            <w:r w:rsidR="0068004E" w:rsidRPr="00F16ED4">
              <w:rPr>
                <w:rFonts w:cstheme="minorHAnsi"/>
                <w:sz w:val="22"/>
                <w:szCs w:val="22"/>
                <w:lang w:val="es-ES"/>
              </w:rPr>
              <w:noBreakHyphen/>
              <w:t>T</w:t>
            </w:r>
            <w:r w:rsidR="001350B9" w:rsidRPr="00F16ED4">
              <w:rPr>
                <w:rFonts w:cstheme="minorHAnsi"/>
                <w:sz w:val="22"/>
                <w:szCs w:val="22"/>
              </w:rPr>
              <w:t>;</w:t>
            </w:r>
          </w:p>
          <w:p w14:paraId="0B8A2812" w14:textId="64998C1C" w:rsidR="001350B9" w:rsidRPr="00F16ED4" w:rsidRDefault="00101541" w:rsidP="0068004E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–</w:t>
            </w:r>
            <w:r w:rsidR="001350B9" w:rsidRPr="00F16ED4">
              <w:rPr>
                <w:rFonts w:cstheme="minorHAnsi"/>
                <w:sz w:val="22"/>
                <w:szCs w:val="22"/>
              </w:rPr>
              <w:tab/>
            </w:r>
            <w:r w:rsidR="0068004E" w:rsidRPr="00F16ED4">
              <w:rPr>
                <w:rFonts w:cstheme="minorHAnsi"/>
                <w:sz w:val="22"/>
                <w:szCs w:val="22"/>
                <w:lang w:val="es-ES"/>
              </w:rPr>
              <w:t xml:space="preserve">el </w:t>
            </w:r>
            <w:proofErr w:type="gramStart"/>
            <w:r w:rsidR="0068004E" w:rsidRPr="00F16ED4">
              <w:rPr>
                <w:rFonts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="0068004E" w:rsidRPr="00F16ED4">
              <w:rPr>
                <w:rFonts w:cstheme="minorHAnsi"/>
                <w:sz w:val="22"/>
                <w:szCs w:val="22"/>
                <w:lang w:val="es-ES"/>
              </w:rPr>
              <w:t xml:space="preserve"> de la Oficina de Desarrollo de las Telecomunicaciones</w:t>
            </w:r>
            <w:r w:rsidR="001350B9" w:rsidRPr="00F16ED4">
              <w:rPr>
                <w:rFonts w:cstheme="minorHAnsi"/>
                <w:sz w:val="22"/>
                <w:szCs w:val="22"/>
              </w:rPr>
              <w:t>;</w:t>
            </w:r>
          </w:p>
          <w:p w14:paraId="4E2FF369" w14:textId="70B87030" w:rsidR="001350B9" w:rsidRPr="00F16ED4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–</w:t>
            </w:r>
            <w:r w:rsidR="001350B9" w:rsidRPr="00F16ED4">
              <w:rPr>
                <w:rFonts w:cstheme="minorHAnsi"/>
                <w:sz w:val="22"/>
                <w:szCs w:val="22"/>
              </w:rPr>
              <w:tab/>
            </w:r>
            <w:r w:rsidRPr="00F16ED4">
              <w:rPr>
                <w:rFonts w:cstheme="minorHAnsi"/>
                <w:sz w:val="22"/>
                <w:szCs w:val="22"/>
              </w:rPr>
              <w:t>e</w:t>
            </w:r>
            <w:r w:rsidR="001350B9" w:rsidRPr="00F16ED4">
              <w:rPr>
                <w:rFonts w:cstheme="minorHAnsi"/>
                <w:sz w:val="22"/>
                <w:szCs w:val="22"/>
              </w:rPr>
              <w:t xml:space="preserve">l </w:t>
            </w:r>
            <w:proofErr w:type="gramStart"/>
            <w:r w:rsidR="001350B9" w:rsidRPr="00F16ED4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="001350B9" w:rsidRPr="00F16ED4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68004E" w:rsidRPr="00F16ED4" w14:paraId="2820C949" w14:textId="77777777" w:rsidTr="00F16ED4">
        <w:trPr>
          <w:cantSplit/>
          <w:trHeight w:val="340"/>
        </w:trPr>
        <w:tc>
          <w:tcPr>
            <w:tcW w:w="1597" w:type="dxa"/>
          </w:tcPr>
          <w:p w14:paraId="759D67F7" w14:textId="3DCDCFEC" w:rsidR="0068004E" w:rsidRPr="00F16ED4" w:rsidRDefault="0068004E" w:rsidP="00F16ED4">
            <w:pPr>
              <w:spacing w:before="40" w:after="40"/>
              <w:ind w:left="7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Contacto:</w:t>
            </w:r>
          </w:p>
        </w:tc>
        <w:tc>
          <w:tcPr>
            <w:tcW w:w="3470" w:type="dxa"/>
          </w:tcPr>
          <w:p w14:paraId="32AA6006" w14:textId="7525D51B" w:rsidR="0068004E" w:rsidRPr="00F16ED4" w:rsidRDefault="0068004E" w:rsidP="00101541">
            <w:pPr>
              <w:spacing w:before="40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16ED4">
              <w:rPr>
                <w:rFonts w:cstheme="minorHAnsi"/>
                <w:b/>
                <w:bCs/>
                <w:sz w:val="22"/>
                <w:szCs w:val="22"/>
                <w:lang w:val="en-GB"/>
              </w:rPr>
              <w:t>Hiroshi Ota</w:t>
            </w:r>
          </w:p>
        </w:tc>
        <w:tc>
          <w:tcPr>
            <w:tcW w:w="5327" w:type="dxa"/>
            <w:vMerge/>
          </w:tcPr>
          <w:p w14:paraId="4D32923B" w14:textId="77777777" w:rsidR="0068004E" w:rsidRPr="00F16ED4" w:rsidRDefault="0068004E" w:rsidP="0010154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0B9" w:rsidRPr="00F16ED4" w14:paraId="1A010FF9" w14:textId="77777777" w:rsidTr="00F16ED4">
        <w:trPr>
          <w:cantSplit/>
        </w:trPr>
        <w:tc>
          <w:tcPr>
            <w:tcW w:w="1597" w:type="dxa"/>
          </w:tcPr>
          <w:p w14:paraId="48F92A24" w14:textId="77777777" w:rsidR="001350B9" w:rsidRPr="00F16ED4" w:rsidRDefault="001350B9" w:rsidP="00F16ED4">
            <w:pPr>
              <w:spacing w:before="40" w:after="40"/>
              <w:ind w:left="7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470" w:type="dxa"/>
          </w:tcPr>
          <w:p w14:paraId="19D29048" w14:textId="3CCC6626" w:rsidR="001350B9" w:rsidRPr="00F16ED4" w:rsidRDefault="0068004E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+41 22 730 6356</w:t>
            </w:r>
          </w:p>
        </w:tc>
        <w:tc>
          <w:tcPr>
            <w:tcW w:w="5327" w:type="dxa"/>
            <w:vMerge/>
          </w:tcPr>
          <w:p w14:paraId="3DF5CE88" w14:textId="77777777" w:rsidR="001350B9" w:rsidRPr="00F16ED4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F16ED4" w14:paraId="07D56EDD" w14:textId="77777777" w:rsidTr="00F16ED4">
        <w:trPr>
          <w:cantSplit/>
        </w:trPr>
        <w:tc>
          <w:tcPr>
            <w:tcW w:w="1597" w:type="dxa"/>
          </w:tcPr>
          <w:p w14:paraId="35CE91C2" w14:textId="77777777" w:rsidR="001350B9" w:rsidRPr="00F16ED4" w:rsidRDefault="001350B9" w:rsidP="00F16ED4">
            <w:pPr>
              <w:spacing w:before="40" w:after="40"/>
              <w:ind w:left="7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470" w:type="dxa"/>
          </w:tcPr>
          <w:p w14:paraId="50BA9232" w14:textId="61506250" w:rsidR="001350B9" w:rsidRPr="00F16ED4" w:rsidRDefault="0068004E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7" w:type="dxa"/>
            <w:vMerge/>
          </w:tcPr>
          <w:p w14:paraId="20877663" w14:textId="77777777" w:rsidR="001350B9" w:rsidRPr="00F16ED4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F16ED4" w14:paraId="30FF827C" w14:textId="77777777" w:rsidTr="00F16ED4">
        <w:trPr>
          <w:cantSplit/>
        </w:trPr>
        <w:tc>
          <w:tcPr>
            <w:tcW w:w="1597" w:type="dxa"/>
          </w:tcPr>
          <w:p w14:paraId="220ABEEC" w14:textId="77777777" w:rsidR="001350B9" w:rsidRPr="00F16ED4" w:rsidRDefault="001350B9" w:rsidP="00F16ED4">
            <w:pPr>
              <w:spacing w:before="40" w:after="40"/>
              <w:ind w:left="7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470" w:type="dxa"/>
          </w:tcPr>
          <w:p w14:paraId="114B24C6" w14:textId="5B664410" w:rsidR="001350B9" w:rsidRPr="00F16ED4" w:rsidRDefault="0068004E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hyperlink r:id="rId9" w:history="1">
              <w:r w:rsidRPr="00F16ED4">
                <w:rPr>
                  <w:rStyle w:val="Hyperlink"/>
                  <w:rFonts w:cstheme="minorHAns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7" w:type="dxa"/>
            <w:vMerge/>
          </w:tcPr>
          <w:p w14:paraId="0ACE8CE2" w14:textId="77777777" w:rsidR="001350B9" w:rsidRPr="00F16ED4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F16ED4" w14:paraId="7F4E66DD" w14:textId="77777777" w:rsidTr="00F16ED4">
        <w:trPr>
          <w:cantSplit/>
        </w:trPr>
        <w:tc>
          <w:tcPr>
            <w:tcW w:w="1597" w:type="dxa"/>
          </w:tcPr>
          <w:p w14:paraId="7BBE0879" w14:textId="77777777" w:rsidR="007B6316" w:rsidRPr="00F16ED4" w:rsidRDefault="007B6316" w:rsidP="00F16ED4">
            <w:pPr>
              <w:ind w:left="70"/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F16ED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797" w:type="dxa"/>
            <w:gridSpan w:val="2"/>
          </w:tcPr>
          <w:p w14:paraId="445801EB" w14:textId="050AF5BC" w:rsidR="007B6316" w:rsidRPr="00F16ED4" w:rsidRDefault="0068004E" w:rsidP="0068004E">
            <w:pPr>
              <w:rPr>
                <w:rFonts w:cstheme="minorHAnsi"/>
                <w:sz w:val="22"/>
                <w:szCs w:val="22"/>
              </w:rPr>
            </w:pPr>
            <w:r w:rsidRPr="00F16ED4">
              <w:rPr>
                <w:rFonts w:cstheme="minorHAnsi"/>
                <w:b/>
                <w:bCs/>
                <w:sz w:val="22"/>
                <w:szCs w:val="22"/>
                <w:lang w:val="es-ES"/>
              </w:rPr>
              <w:t>10º Taller sobre cables SMART (Honolulú</w:t>
            </w:r>
            <w:r w:rsidR="00674B6A" w:rsidRPr="00F16ED4"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, </w:t>
            </w:r>
            <w:r w:rsidRPr="00F16ED4">
              <w:rPr>
                <w:rFonts w:cstheme="minorHAnsi"/>
                <w:b/>
                <w:bCs/>
                <w:sz w:val="22"/>
                <w:szCs w:val="22"/>
                <w:lang w:val="es-ES"/>
              </w:rPr>
              <w:t>Estados Unidos de América, 23</w:t>
            </w:r>
            <w:r w:rsidR="007224F1" w:rsidRPr="00F16ED4">
              <w:rPr>
                <w:rFonts w:cstheme="minorHAnsi"/>
                <w:b/>
                <w:bCs/>
                <w:sz w:val="22"/>
                <w:szCs w:val="22"/>
                <w:lang w:val="es-ES"/>
              </w:rPr>
              <w:noBreakHyphen/>
            </w:r>
            <w:r w:rsidRPr="00F16ED4">
              <w:rPr>
                <w:rFonts w:cstheme="minorHAnsi"/>
                <w:b/>
                <w:bCs/>
                <w:sz w:val="22"/>
                <w:szCs w:val="22"/>
                <w:lang w:val="es-ES"/>
              </w:rPr>
              <w:t>24</w:t>
            </w:r>
            <w:r w:rsidR="007224F1" w:rsidRPr="00F16ED4">
              <w:rPr>
                <w:rFonts w:cstheme="minorHAnsi"/>
                <w:b/>
                <w:bCs/>
                <w:sz w:val="22"/>
                <w:szCs w:val="22"/>
                <w:lang w:val="es-ES"/>
              </w:rPr>
              <w:t> </w:t>
            </w:r>
            <w:r w:rsidRPr="00F16ED4">
              <w:rPr>
                <w:rFonts w:cstheme="minorHAnsi"/>
                <w:b/>
                <w:bCs/>
                <w:sz w:val="22"/>
                <w:szCs w:val="22"/>
                <w:lang w:val="es-ES"/>
              </w:rPr>
              <w:t>de</w:t>
            </w:r>
            <w:r w:rsidR="007224F1" w:rsidRPr="00F16ED4">
              <w:rPr>
                <w:rFonts w:cstheme="minorHAnsi"/>
                <w:b/>
                <w:bCs/>
                <w:sz w:val="22"/>
                <w:szCs w:val="22"/>
                <w:lang w:val="es-ES"/>
              </w:rPr>
              <w:t> </w:t>
            </w:r>
            <w:r w:rsidRPr="00F16ED4">
              <w:rPr>
                <w:rFonts w:cstheme="minorHAnsi"/>
                <w:b/>
                <w:bCs/>
                <w:sz w:val="22"/>
                <w:szCs w:val="22"/>
                <w:lang w:val="es-ES"/>
              </w:rPr>
              <w:t>enero de 2025)</w:t>
            </w:r>
          </w:p>
        </w:tc>
      </w:tr>
    </w:tbl>
    <w:p w14:paraId="7DCD2BF6" w14:textId="536B9D32" w:rsidR="00C34772" w:rsidRPr="00F16ED4" w:rsidRDefault="00C34772" w:rsidP="00F16ED4">
      <w:pPr>
        <w:pStyle w:val="Normalaftertitle"/>
        <w:spacing w:before="240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F16ED4">
        <w:rPr>
          <w:rFonts w:cstheme="minorHAnsi"/>
          <w:sz w:val="22"/>
          <w:szCs w:val="22"/>
        </w:rPr>
        <w:t>Muy Señora mía/Muy Señor mío</w:t>
      </w:r>
      <w:r w:rsidR="00F16ED4">
        <w:rPr>
          <w:rFonts w:cstheme="minorHAnsi"/>
          <w:sz w:val="22"/>
          <w:szCs w:val="22"/>
        </w:rPr>
        <w:t>,</w:t>
      </w:r>
    </w:p>
    <w:p w14:paraId="6899D1A9" w14:textId="54D0F013" w:rsidR="007224F1" w:rsidRPr="00F16ED4" w:rsidRDefault="007224F1" w:rsidP="00306FA4">
      <w:pPr>
        <w:rPr>
          <w:rFonts w:cstheme="minorHAnsi"/>
          <w:sz w:val="22"/>
          <w:szCs w:val="22"/>
          <w:lang w:val="es-ES"/>
        </w:rPr>
      </w:pPr>
      <w:r w:rsidRPr="00F16ED4">
        <w:rPr>
          <w:rFonts w:cstheme="minorHAnsi"/>
          <w:sz w:val="22"/>
          <w:szCs w:val="22"/>
          <w:lang w:val="es-ES"/>
        </w:rPr>
        <w:t>1</w:t>
      </w:r>
      <w:r w:rsidRPr="00F16ED4">
        <w:rPr>
          <w:rFonts w:cstheme="minorHAnsi"/>
          <w:sz w:val="22"/>
          <w:szCs w:val="22"/>
          <w:lang w:val="es-ES"/>
        </w:rPr>
        <w:tab/>
      </w:r>
      <w:proofErr w:type="gramStart"/>
      <w:r w:rsidRPr="00F16ED4">
        <w:rPr>
          <w:rFonts w:cstheme="minorHAnsi"/>
          <w:sz w:val="22"/>
          <w:szCs w:val="22"/>
          <w:lang w:val="es-ES"/>
        </w:rPr>
        <w:t>La</w:t>
      </w:r>
      <w:proofErr w:type="gramEnd"/>
      <w:r w:rsidRPr="00F16ED4">
        <w:rPr>
          <w:rFonts w:cstheme="minorHAnsi"/>
          <w:sz w:val="22"/>
          <w:szCs w:val="22"/>
          <w:lang w:val="es-ES"/>
        </w:rPr>
        <w:t xml:space="preserve"> Unión Internacional de Telecomunicaciones (UIT), la Organización Meteorológica Mundial (OMM) y el Grupo Especial Mixto sobre "</w:t>
      </w:r>
      <w:r w:rsidRPr="00F16ED4">
        <w:rPr>
          <w:rFonts w:cstheme="minorHAnsi"/>
          <w:b/>
          <w:bCs/>
          <w:sz w:val="22"/>
          <w:szCs w:val="22"/>
          <w:lang w:val="es-ES"/>
        </w:rPr>
        <w:t>Cables SMART</w:t>
      </w:r>
      <w:r w:rsidRPr="00F16ED4">
        <w:rPr>
          <w:rFonts w:cstheme="minorHAnsi"/>
          <w:sz w:val="22"/>
          <w:szCs w:val="22"/>
          <w:lang w:val="es-ES"/>
        </w:rPr>
        <w:t>" de la Comisión Oceanográfica Intergubernamental de la UNESCO (COI</w:t>
      </w:r>
      <w:r w:rsidR="00C84131" w:rsidRPr="00F16ED4">
        <w:rPr>
          <w:rFonts w:cstheme="minorHAnsi"/>
          <w:sz w:val="22"/>
          <w:szCs w:val="22"/>
          <w:lang w:val="es-ES"/>
        </w:rPr>
        <w:noBreakHyphen/>
      </w:r>
      <w:r w:rsidRPr="00F16ED4">
        <w:rPr>
          <w:rFonts w:cstheme="minorHAnsi"/>
          <w:sz w:val="22"/>
          <w:szCs w:val="22"/>
          <w:lang w:val="es-ES"/>
        </w:rPr>
        <w:t xml:space="preserve">UNESCO) organizarán un taller los días </w:t>
      </w:r>
      <w:r w:rsidRPr="00F16ED4">
        <w:rPr>
          <w:rFonts w:cstheme="minorHAnsi"/>
          <w:b/>
          <w:bCs/>
          <w:sz w:val="22"/>
          <w:szCs w:val="22"/>
          <w:lang w:val="es-ES"/>
        </w:rPr>
        <w:t>23 y 24 de enero de 2025</w:t>
      </w:r>
      <w:r w:rsidRPr="00F16ED4">
        <w:rPr>
          <w:rFonts w:cstheme="minorHAnsi"/>
          <w:sz w:val="22"/>
          <w:szCs w:val="22"/>
          <w:lang w:val="es-ES"/>
        </w:rPr>
        <w:t xml:space="preserve">. El evento se llevará a cabo en el Auditorio Keoni, ubicado en el Centro Internacional Imin del East West Center, en la Universidad de </w:t>
      </w:r>
      <w:r w:rsidR="00F03C59" w:rsidRPr="00F16ED4">
        <w:rPr>
          <w:rFonts w:cstheme="minorHAnsi"/>
          <w:sz w:val="22"/>
          <w:szCs w:val="22"/>
          <w:lang w:val="es-ES"/>
        </w:rPr>
        <w:t>Hawái</w:t>
      </w:r>
      <w:r w:rsidRPr="00F16ED4">
        <w:rPr>
          <w:rFonts w:cstheme="minorHAnsi"/>
          <w:sz w:val="22"/>
          <w:szCs w:val="22"/>
          <w:lang w:val="es-ES"/>
        </w:rPr>
        <w:t xml:space="preserve"> en Manoa, Honolulú </w:t>
      </w:r>
      <w:r w:rsidRPr="00F16ED4">
        <w:rPr>
          <w:rFonts w:cstheme="minorHAnsi"/>
          <w:b/>
          <w:bCs/>
          <w:sz w:val="22"/>
          <w:szCs w:val="22"/>
          <w:lang w:val="es-ES"/>
        </w:rPr>
        <w:t>(</w:t>
      </w:r>
      <w:r w:rsidR="00F03C59" w:rsidRPr="00F16ED4">
        <w:rPr>
          <w:rFonts w:cstheme="minorHAnsi"/>
          <w:b/>
          <w:bCs/>
          <w:sz w:val="22"/>
          <w:szCs w:val="22"/>
          <w:lang w:val="es-ES"/>
        </w:rPr>
        <w:t>Hawái,</w:t>
      </w:r>
      <w:r w:rsidRPr="00F16ED4">
        <w:rPr>
          <w:rFonts w:cstheme="minorHAnsi"/>
          <w:b/>
          <w:bCs/>
          <w:sz w:val="22"/>
          <w:szCs w:val="22"/>
          <w:lang w:val="es-ES"/>
        </w:rPr>
        <w:t xml:space="preserve"> Estados Unidos</w:t>
      </w:r>
      <w:r w:rsidR="00F03C59" w:rsidRPr="00F16ED4">
        <w:rPr>
          <w:rFonts w:cstheme="minorHAnsi"/>
          <w:b/>
          <w:bCs/>
          <w:sz w:val="22"/>
          <w:szCs w:val="22"/>
          <w:lang w:val="es-ES"/>
        </w:rPr>
        <w:t xml:space="preserve"> de América)</w:t>
      </w:r>
      <w:r w:rsidRPr="00F16ED4">
        <w:rPr>
          <w:rFonts w:cstheme="minorHAnsi"/>
          <w:sz w:val="22"/>
          <w:szCs w:val="22"/>
          <w:lang w:val="es-ES"/>
        </w:rPr>
        <w:t>. Las actividades tendrán lugar desde las 08.00</w:t>
      </w:r>
      <w:r w:rsidR="00F03C59" w:rsidRPr="00F16ED4">
        <w:rPr>
          <w:rFonts w:cstheme="minorHAnsi"/>
          <w:sz w:val="22"/>
          <w:szCs w:val="22"/>
          <w:lang w:val="es-ES"/>
        </w:rPr>
        <w:t> </w:t>
      </w:r>
      <w:r w:rsidRPr="00F16ED4">
        <w:rPr>
          <w:rFonts w:cstheme="minorHAnsi"/>
          <w:sz w:val="22"/>
          <w:szCs w:val="22"/>
          <w:lang w:val="es-ES"/>
        </w:rPr>
        <w:t xml:space="preserve">horas del 23 de enero hasta las 16.00 horas del 24 de enero (UTC </w:t>
      </w:r>
      <w:r w:rsidR="00306FA4" w:rsidRPr="00F16ED4">
        <w:rPr>
          <w:rFonts w:cstheme="minorHAnsi"/>
          <w:sz w:val="22"/>
          <w:szCs w:val="22"/>
          <w:lang w:val="es-ES"/>
        </w:rPr>
        <w:t>−</w:t>
      </w:r>
      <w:r w:rsidRPr="00F16ED4">
        <w:rPr>
          <w:rFonts w:cstheme="minorHAnsi"/>
          <w:sz w:val="22"/>
          <w:szCs w:val="22"/>
          <w:lang w:val="es-ES"/>
        </w:rPr>
        <w:t>10). La participación a distancia estará disponible para este taller.</w:t>
      </w:r>
    </w:p>
    <w:p w14:paraId="700D20C0" w14:textId="7746CFC7" w:rsidR="007224F1" w:rsidRPr="00F16ED4" w:rsidRDefault="007224F1" w:rsidP="007224F1">
      <w:pPr>
        <w:rPr>
          <w:rFonts w:cstheme="minorHAnsi"/>
          <w:sz w:val="22"/>
          <w:szCs w:val="22"/>
          <w:lang w:val="es-ES"/>
        </w:rPr>
      </w:pPr>
      <w:r w:rsidRPr="00F16ED4">
        <w:rPr>
          <w:rFonts w:cstheme="minorHAnsi"/>
          <w:sz w:val="22"/>
          <w:szCs w:val="22"/>
          <w:lang w:val="es-ES"/>
        </w:rPr>
        <w:t>2</w:t>
      </w:r>
      <w:r w:rsidRPr="00F16ED4">
        <w:rPr>
          <w:rFonts w:cstheme="minorHAnsi"/>
          <w:sz w:val="22"/>
          <w:szCs w:val="22"/>
          <w:lang w:val="es-ES"/>
        </w:rPr>
        <w:tab/>
      </w:r>
      <w:proofErr w:type="gramStart"/>
      <w:r w:rsidRPr="00F16ED4">
        <w:rPr>
          <w:rFonts w:cstheme="minorHAnsi"/>
          <w:sz w:val="22"/>
          <w:szCs w:val="22"/>
          <w:lang w:val="es-ES"/>
        </w:rPr>
        <w:t>El</w:t>
      </w:r>
      <w:proofErr w:type="gramEnd"/>
      <w:r w:rsidRPr="00F16ED4">
        <w:rPr>
          <w:rFonts w:cstheme="minorHAnsi"/>
          <w:sz w:val="22"/>
          <w:szCs w:val="22"/>
          <w:lang w:val="es-ES"/>
        </w:rPr>
        <w:t xml:space="preserve"> Grupo Especial Mixto UIT/OMM/COI de la UNESCO sobre cables submarinos SMART (JTF cables SMART) está encargado de elaborar una estrategia y una hoja de ruta que podrían resultar en la posibilidad de disponer de repetidores submarinos equipados con sensores científicos para el seguimiento oceánico y climático y para reducir el riesgo de catástrofe en caso de maremoto. Gracias a la instalación de nuevos sistemas de cables de telecomunicaciones regionales y transoceánicos, podría crearse una red mundial que ofrezca datos en tiempo real para el seguimiento oceánico y climático y para mitigar las catástrofes, en particular la causadas por maremotos.</w:t>
      </w:r>
    </w:p>
    <w:p w14:paraId="42AE5638" w14:textId="0B0E4ECD" w:rsidR="007224F1" w:rsidRPr="00F16ED4" w:rsidRDefault="007224F1" w:rsidP="007224F1">
      <w:pPr>
        <w:rPr>
          <w:rFonts w:cstheme="minorHAnsi"/>
          <w:sz w:val="22"/>
          <w:szCs w:val="22"/>
          <w:lang w:val="es-ES"/>
        </w:rPr>
      </w:pPr>
      <w:r w:rsidRPr="00F16ED4">
        <w:rPr>
          <w:rFonts w:cstheme="minorHAnsi"/>
          <w:sz w:val="22"/>
          <w:szCs w:val="22"/>
          <w:lang w:val="es-ES"/>
        </w:rPr>
        <w:t>3</w:t>
      </w:r>
      <w:r w:rsidRPr="00F16ED4">
        <w:rPr>
          <w:rFonts w:cstheme="minorHAnsi"/>
          <w:sz w:val="22"/>
          <w:szCs w:val="22"/>
          <w:lang w:val="es-ES"/>
        </w:rPr>
        <w:tab/>
      </w:r>
      <w:proofErr w:type="gramStart"/>
      <w:r w:rsidRPr="00F16ED4">
        <w:rPr>
          <w:rFonts w:cstheme="minorHAnsi"/>
          <w:sz w:val="22"/>
          <w:szCs w:val="22"/>
          <w:lang w:val="es-ES"/>
        </w:rPr>
        <w:t>El</w:t>
      </w:r>
      <w:proofErr w:type="gramEnd"/>
      <w:r w:rsidRPr="00F16ED4">
        <w:rPr>
          <w:rFonts w:cstheme="minorHAnsi"/>
          <w:sz w:val="22"/>
          <w:szCs w:val="22"/>
          <w:lang w:val="es-ES"/>
        </w:rPr>
        <w:t xml:space="preserve"> objetivo de este </w:t>
      </w:r>
      <w:r w:rsidR="00F03C59" w:rsidRPr="00F16ED4">
        <w:rPr>
          <w:rFonts w:cstheme="minorHAnsi"/>
          <w:sz w:val="22"/>
          <w:szCs w:val="22"/>
          <w:lang w:val="es-ES"/>
        </w:rPr>
        <w:t>t</w:t>
      </w:r>
      <w:r w:rsidRPr="00F16ED4">
        <w:rPr>
          <w:rFonts w:cstheme="minorHAnsi"/>
          <w:sz w:val="22"/>
          <w:szCs w:val="22"/>
          <w:lang w:val="es-ES"/>
        </w:rPr>
        <w:t>aller es, entre otras cosas:</w:t>
      </w:r>
    </w:p>
    <w:p w14:paraId="352E6E8C" w14:textId="7555F09A" w:rsidR="007224F1" w:rsidRPr="00F16ED4" w:rsidRDefault="007224F1" w:rsidP="007224F1">
      <w:pPr>
        <w:pStyle w:val="enumlev1"/>
        <w:rPr>
          <w:rFonts w:cstheme="minorHAnsi"/>
          <w:sz w:val="22"/>
          <w:szCs w:val="22"/>
          <w:lang w:val="es-ES"/>
        </w:rPr>
      </w:pPr>
      <w:r w:rsidRPr="00F16ED4">
        <w:rPr>
          <w:rFonts w:cstheme="minorHAnsi"/>
          <w:sz w:val="22"/>
          <w:szCs w:val="22"/>
          <w:lang w:val="es-ES"/>
        </w:rPr>
        <w:t>–</w:t>
      </w:r>
      <w:r w:rsidRPr="00F16ED4">
        <w:rPr>
          <w:rFonts w:cstheme="minorHAnsi"/>
          <w:sz w:val="22"/>
          <w:szCs w:val="22"/>
          <w:lang w:val="es-ES"/>
        </w:rPr>
        <w:tab/>
        <w:t>compartir la situación actual y las perspectivas futuras de los cables SMART a nivel mundial;</w:t>
      </w:r>
    </w:p>
    <w:p w14:paraId="5153C048" w14:textId="7148A028" w:rsidR="007224F1" w:rsidRPr="00F16ED4" w:rsidRDefault="007224F1" w:rsidP="007224F1">
      <w:pPr>
        <w:pStyle w:val="enumlev1"/>
        <w:rPr>
          <w:rFonts w:cstheme="minorHAnsi"/>
          <w:sz w:val="22"/>
          <w:szCs w:val="22"/>
          <w:lang w:val="es-ES"/>
        </w:rPr>
      </w:pPr>
      <w:r w:rsidRPr="00F16ED4">
        <w:rPr>
          <w:rFonts w:cstheme="minorHAnsi"/>
          <w:sz w:val="22"/>
          <w:szCs w:val="22"/>
          <w:lang w:val="es-ES"/>
        </w:rPr>
        <w:t>–</w:t>
      </w:r>
      <w:r w:rsidRPr="00F16ED4">
        <w:rPr>
          <w:rFonts w:cstheme="minorHAnsi"/>
          <w:sz w:val="22"/>
          <w:szCs w:val="22"/>
          <w:lang w:val="es-ES"/>
        </w:rPr>
        <w:tab/>
        <w:t>generar sinergias entre la industria de las telecomunicaciones submarinas y las comunidades científicas;</w:t>
      </w:r>
    </w:p>
    <w:p w14:paraId="150478AE" w14:textId="32592A83" w:rsidR="007224F1" w:rsidRPr="00F16ED4" w:rsidRDefault="007224F1" w:rsidP="007224F1">
      <w:pPr>
        <w:pStyle w:val="enumlev1"/>
        <w:rPr>
          <w:rFonts w:cstheme="minorHAnsi"/>
          <w:sz w:val="22"/>
          <w:szCs w:val="22"/>
          <w:lang w:val="es-ES"/>
        </w:rPr>
      </w:pPr>
      <w:r w:rsidRPr="00F16ED4">
        <w:rPr>
          <w:rFonts w:cstheme="minorHAnsi"/>
          <w:sz w:val="22"/>
          <w:szCs w:val="22"/>
          <w:lang w:val="es-ES"/>
        </w:rPr>
        <w:t>–</w:t>
      </w:r>
      <w:r w:rsidRPr="00F16ED4">
        <w:rPr>
          <w:rFonts w:cstheme="minorHAnsi"/>
          <w:sz w:val="22"/>
          <w:szCs w:val="22"/>
          <w:lang w:val="es-ES"/>
        </w:rPr>
        <w:tab/>
        <w:t>avanzar en la integración de los sistemas de cables SMART en el Sistema Mundial de Observación de los Océanos (SMOO).</w:t>
      </w:r>
    </w:p>
    <w:p w14:paraId="67965B9D" w14:textId="5B6DFBAA" w:rsidR="007224F1" w:rsidRPr="00F16ED4" w:rsidRDefault="007224F1" w:rsidP="007224F1">
      <w:pPr>
        <w:rPr>
          <w:rFonts w:cstheme="minorHAnsi"/>
          <w:sz w:val="22"/>
          <w:szCs w:val="22"/>
          <w:lang w:val="es-ES"/>
        </w:rPr>
      </w:pPr>
      <w:r w:rsidRPr="00F16ED4">
        <w:rPr>
          <w:rFonts w:cstheme="minorHAnsi"/>
          <w:sz w:val="22"/>
          <w:szCs w:val="22"/>
          <w:lang w:val="es-ES"/>
        </w:rPr>
        <w:t>4</w:t>
      </w:r>
      <w:r w:rsidRPr="00F16ED4">
        <w:rPr>
          <w:rFonts w:cstheme="minorHAnsi"/>
          <w:sz w:val="22"/>
          <w:szCs w:val="22"/>
          <w:lang w:val="es-ES"/>
        </w:rPr>
        <w:tab/>
      </w:r>
      <w:proofErr w:type="gramStart"/>
      <w:r w:rsidRPr="00F16ED4">
        <w:rPr>
          <w:rFonts w:cstheme="minorHAnsi"/>
          <w:sz w:val="22"/>
          <w:szCs w:val="22"/>
          <w:lang w:val="es-ES"/>
        </w:rPr>
        <w:t>El</w:t>
      </w:r>
      <w:proofErr w:type="gramEnd"/>
      <w:r w:rsidRPr="00F16ED4">
        <w:rPr>
          <w:rFonts w:cstheme="minorHAnsi"/>
          <w:sz w:val="22"/>
          <w:szCs w:val="22"/>
          <w:lang w:val="es-ES"/>
        </w:rPr>
        <w:t xml:space="preserve"> </w:t>
      </w:r>
      <w:r w:rsidR="00F03C59" w:rsidRPr="00F16ED4">
        <w:rPr>
          <w:rFonts w:cstheme="minorHAnsi"/>
          <w:sz w:val="22"/>
          <w:szCs w:val="22"/>
          <w:lang w:val="es-ES"/>
        </w:rPr>
        <w:t>t</w:t>
      </w:r>
      <w:r w:rsidRPr="00F16ED4">
        <w:rPr>
          <w:rFonts w:cstheme="minorHAnsi"/>
          <w:sz w:val="22"/>
          <w:szCs w:val="22"/>
          <w:lang w:val="es-ES"/>
        </w:rPr>
        <w:t xml:space="preserve">aller está destinado a los miembros de la industria del cable y las telecomunicaciones (proveedores, propietarios o propietarios potenciales, y operadores de sistemas de cables submarinos). Se acogerá con agrado la participación de los miembros de las instituciones académicas y de la comunidad científica interesados en informarse acerca de la situación actual de los cables SMART. La participación en estos seminarios web está abierta a los Estados Miembros, Miembros de Sector, Asociados e Instituciones Académicas de la UIT, así como a cualquier persona de un país que sea </w:t>
      </w:r>
      <w:r w:rsidR="00F03C59" w:rsidRPr="00F16ED4">
        <w:rPr>
          <w:rFonts w:cstheme="minorHAnsi"/>
          <w:sz w:val="22"/>
          <w:szCs w:val="22"/>
          <w:lang w:val="es-ES"/>
        </w:rPr>
        <w:t>m</w:t>
      </w:r>
      <w:r w:rsidRPr="00F16ED4">
        <w:rPr>
          <w:rFonts w:cstheme="minorHAnsi"/>
          <w:sz w:val="22"/>
          <w:szCs w:val="22"/>
          <w:lang w:val="es-ES"/>
        </w:rPr>
        <w:t xml:space="preserve">iembro de la UIT y desee </w:t>
      </w:r>
      <w:r w:rsidRPr="00F16ED4">
        <w:rPr>
          <w:rFonts w:cstheme="minorHAnsi"/>
          <w:sz w:val="22"/>
          <w:szCs w:val="22"/>
          <w:lang w:val="es-ES"/>
        </w:rPr>
        <w:lastRenderedPageBreak/>
        <w:t xml:space="preserve">contribuir a los trabajos. Esto incluye a las personas que también sean miembros de organizaciones nacionales, regionales e internacionales. Este </w:t>
      </w:r>
      <w:r w:rsidR="00F03C59" w:rsidRPr="00F16ED4">
        <w:rPr>
          <w:rFonts w:cstheme="minorHAnsi"/>
          <w:sz w:val="22"/>
          <w:szCs w:val="22"/>
          <w:lang w:val="es-ES"/>
        </w:rPr>
        <w:t>t</w:t>
      </w:r>
      <w:r w:rsidRPr="00F16ED4">
        <w:rPr>
          <w:rFonts w:cstheme="minorHAnsi"/>
          <w:sz w:val="22"/>
          <w:szCs w:val="22"/>
          <w:lang w:val="es-ES"/>
        </w:rPr>
        <w:t>aller se celebrará únicamente en inglés.</w:t>
      </w:r>
    </w:p>
    <w:p w14:paraId="0E457CEA" w14:textId="77777777" w:rsidR="007224F1" w:rsidRPr="00F16ED4" w:rsidRDefault="007224F1" w:rsidP="007224F1">
      <w:pPr>
        <w:rPr>
          <w:rFonts w:cstheme="minorHAnsi"/>
          <w:sz w:val="22"/>
          <w:szCs w:val="22"/>
          <w:lang w:val="es-ES"/>
        </w:rPr>
      </w:pPr>
      <w:r w:rsidRPr="00F16ED4">
        <w:rPr>
          <w:rFonts w:cstheme="minorHAnsi"/>
          <w:sz w:val="22"/>
          <w:szCs w:val="22"/>
          <w:lang w:val="es-ES"/>
        </w:rPr>
        <w:t>5</w:t>
      </w:r>
      <w:r w:rsidRPr="00F16ED4">
        <w:rPr>
          <w:rFonts w:cstheme="minorHAnsi"/>
          <w:sz w:val="22"/>
          <w:szCs w:val="22"/>
          <w:lang w:val="es-ES"/>
        </w:rPr>
        <w:tab/>
      </w:r>
      <w:proofErr w:type="gramStart"/>
      <w:r w:rsidRPr="00F16ED4">
        <w:rPr>
          <w:rFonts w:cstheme="minorHAnsi"/>
          <w:sz w:val="22"/>
          <w:szCs w:val="22"/>
          <w:lang w:val="es-ES"/>
        </w:rPr>
        <w:t>La</w:t>
      </w:r>
      <w:proofErr w:type="gramEnd"/>
      <w:r w:rsidRPr="00F16ED4">
        <w:rPr>
          <w:rFonts w:cstheme="minorHAnsi"/>
          <w:sz w:val="22"/>
          <w:szCs w:val="22"/>
          <w:lang w:val="es-ES"/>
        </w:rPr>
        <w:t xml:space="preserve"> participación en el taller es gratuita, pero tenga en cuenta que la inscripción es obligatoria para asistir en persona o en línea.</w:t>
      </w:r>
    </w:p>
    <w:p w14:paraId="1AD5DF8C" w14:textId="5126446F" w:rsidR="007224F1" w:rsidRPr="00F16ED4" w:rsidRDefault="007224F1" w:rsidP="007224F1">
      <w:pPr>
        <w:rPr>
          <w:rFonts w:cstheme="minorHAnsi"/>
          <w:sz w:val="22"/>
          <w:szCs w:val="22"/>
          <w:lang w:val="es-ES"/>
        </w:rPr>
      </w:pPr>
      <w:r w:rsidRPr="00F16ED4">
        <w:rPr>
          <w:rFonts w:cstheme="minorHAnsi"/>
          <w:sz w:val="22"/>
          <w:szCs w:val="22"/>
          <w:lang w:val="es-ES"/>
        </w:rPr>
        <w:t>6</w:t>
      </w:r>
      <w:r w:rsidRPr="00F16ED4">
        <w:rPr>
          <w:rFonts w:cstheme="minorHAnsi"/>
          <w:sz w:val="22"/>
          <w:szCs w:val="22"/>
          <w:lang w:val="es-ES"/>
        </w:rPr>
        <w:tab/>
      </w:r>
      <w:proofErr w:type="gramStart"/>
      <w:r w:rsidRPr="00F16ED4">
        <w:rPr>
          <w:rFonts w:cstheme="minorHAnsi"/>
          <w:sz w:val="22"/>
          <w:szCs w:val="22"/>
          <w:lang w:val="es-ES"/>
        </w:rPr>
        <w:t>Toda</w:t>
      </w:r>
      <w:proofErr w:type="gramEnd"/>
      <w:r w:rsidRPr="00F16ED4">
        <w:rPr>
          <w:rFonts w:cstheme="minorHAnsi"/>
          <w:sz w:val="22"/>
          <w:szCs w:val="22"/>
          <w:lang w:val="es-ES"/>
        </w:rPr>
        <w:t xml:space="preserve"> la información pertinente relativa al taller, incluido el proyecto de programa, estará disponible en el sitio web del evento en la dirección </w:t>
      </w:r>
      <w:hyperlink r:id="rId10" w:history="1">
        <w:r w:rsidR="00F03C59" w:rsidRPr="00F16ED4">
          <w:rPr>
            <w:rStyle w:val="Hyperlink"/>
            <w:rFonts w:cstheme="minorHAnsi"/>
            <w:sz w:val="22"/>
            <w:szCs w:val="22"/>
            <w:lang w:val="es-ES"/>
          </w:rPr>
          <w:t>https://www.itu.int/e</w:t>
        </w:r>
        <w:r w:rsidR="00F03C59" w:rsidRPr="00F16ED4">
          <w:rPr>
            <w:rStyle w:val="Hyperlink"/>
            <w:rFonts w:cstheme="minorHAnsi"/>
            <w:sz w:val="22"/>
            <w:szCs w:val="22"/>
            <w:lang w:val="es-ES"/>
          </w:rPr>
          <w:t>n</w:t>
        </w:r>
        <w:r w:rsidR="00F03C59" w:rsidRPr="00F16ED4">
          <w:rPr>
            <w:rStyle w:val="Hyperlink"/>
            <w:rFonts w:cstheme="minorHAnsi"/>
            <w:sz w:val="22"/>
            <w:szCs w:val="22"/>
            <w:lang w:val="es-ES"/>
          </w:rPr>
          <w:t>/ITU-T/Workshops-and-Seminars/2025/0123/Pages/default.aspx</w:t>
        </w:r>
      </w:hyperlink>
      <w:r w:rsidRPr="00F16ED4">
        <w:rPr>
          <w:rFonts w:cstheme="minorHAnsi"/>
          <w:sz w:val="22"/>
          <w:szCs w:val="22"/>
          <w:lang w:val="es-ES"/>
        </w:rPr>
        <w:t>. Esta página se actualizará a medida que la información esté disponible. Se anima a los participantes a consultar periódicamente la página web para conocer todas las novedades.</w:t>
      </w:r>
    </w:p>
    <w:p w14:paraId="19EDBCBA" w14:textId="0C18CC90" w:rsidR="007224F1" w:rsidRPr="00F16ED4" w:rsidRDefault="007224F1" w:rsidP="007224F1">
      <w:pPr>
        <w:rPr>
          <w:rFonts w:cstheme="minorHAnsi"/>
          <w:sz w:val="22"/>
          <w:szCs w:val="22"/>
          <w:lang w:val="es-ES"/>
        </w:rPr>
      </w:pPr>
      <w:r w:rsidRPr="00F16ED4">
        <w:rPr>
          <w:rFonts w:cstheme="minorHAnsi"/>
          <w:sz w:val="22"/>
          <w:szCs w:val="22"/>
          <w:lang w:val="es-ES"/>
        </w:rPr>
        <w:t>7</w:t>
      </w:r>
      <w:r w:rsidRPr="00F16ED4">
        <w:rPr>
          <w:rFonts w:cstheme="minorHAnsi"/>
          <w:sz w:val="22"/>
          <w:szCs w:val="22"/>
          <w:lang w:val="es-ES"/>
        </w:rPr>
        <w:tab/>
      </w:r>
      <w:proofErr w:type="gramStart"/>
      <w:r w:rsidRPr="00F16ED4">
        <w:rPr>
          <w:rFonts w:cstheme="minorHAnsi"/>
          <w:sz w:val="22"/>
          <w:szCs w:val="22"/>
          <w:lang w:val="es-ES"/>
        </w:rPr>
        <w:t>Para</w:t>
      </w:r>
      <w:proofErr w:type="gramEnd"/>
      <w:r w:rsidRPr="00F16ED4">
        <w:rPr>
          <w:rFonts w:cstheme="minorHAnsi"/>
          <w:sz w:val="22"/>
          <w:szCs w:val="22"/>
          <w:lang w:val="es-ES"/>
        </w:rPr>
        <w:t xml:space="preserve"> que la TSB pueda tomar las disposiciones necesarias sobre la organización del taller, le agradecería que se inscribiera lo antes posible en </w:t>
      </w:r>
      <w:hyperlink r:id="rId11" w:history="1">
        <w:r w:rsidRPr="00F16ED4">
          <w:rPr>
            <w:rStyle w:val="Hyperlink"/>
            <w:rFonts w:cstheme="minorHAnsi"/>
            <w:sz w:val="22"/>
            <w:szCs w:val="22"/>
            <w:lang w:val="es-ES"/>
          </w:rPr>
          <w:t>https://www.itu.int/net4/CRM/xreg/web/Logi</w:t>
        </w:r>
        <w:r w:rsidRPr="00F16ED4">
          <w:rPr>
            <w:rStyle w:val="Hyperlink"/>
            <w:rFonts w:cstheme="minorHAnsi"/>
            <w:sz w:val="22"/>
            <w:szCs w:val="22"/>
            <w:lang w:val="es-ES"/>
          </w:rPr>
          <w:t>n</w:t>
        </w:r>
        <w:r w:rsidRPr="00F16ED4">
          <w:rPr>
            <w:rStyle w:val="Hyperlink"/>
            <w:rFonts w:cstheme="minorHAnsi"/>
            <w:sz w:val="22"/>
            <w:szCs w:val="22"/>
            <w:lang w:val="es-ES"/>
          </w:rPr>
          <w:t>.aspx?src=Registration&amp;Event=C-00014937</w:t>
        </w:r>
      </w:hyperlink>
      <w:r w:rsidRPr="00F16ED4">
        <w:rPr>
          <w:rFonts w:cstheme="minorHAnsi"/>
          <w:sz w:val="22"/>
          <w:szCs w:val="22"/>
          <w:lang w:val="es-ES"/>
        </w:rPr>
        <w:t xml:space="preserve">. </w:t>
      </w:r>
      <w:r w:rsidRPr="00F16ED4">
        <w:rPr>
          <w:rFonts w:cstheme="minorHAnsi"/>
          <w:b/>
          <w:bCs/>
          <w:sz w:val="22"/>
          <w:szCs w:val="22"/>
          <w:lang w:val="es-ES"/>
        </w:rPr>
        <w:t>Le rogamos tenga presente que la preinscripción de los participantes en los talleres es obligatoria y se lleva a cabo exclusivamente en línea.</w:t>
      </w:r>
    </w:p>
    <w:p w14:paraId="341ADEDC" w14:textId="506DEE41" w:rsidR="007B6316" w:rsidRPr="00F16ED4" w:rsidRDefault="007224F1" w:rsidP="007224F1">
      <w:pPr>
        <w:rPr>
          <w:rFonts w:cstheme="minorHAnsi"/>
          <w:sz w:val="22"/>
          <w:szCs w:val="22"/>
        </w:rPr>
      </w:pPr>
      <w:r w:rsidRPr="00F16ED4">
        <w:rPr>
          <w:rFonts w:cstheme="minorHAnsi"/>
          <w:sz w:val="22"/>
          <w:szCs w:val="22"/>
          <w:lang w:val="es-ES"/>
        </w:rPr>
        <w:t>8</w:t>
      </w:r>
      <w:r w:rsidRPr="00F16ED4">
        <w:rPr>
          <w:rFonts w:cstheme="minorHAnsi"/>
          <w:sz w:val="22"/>
          <w:szCs w:val="22"/>
          <w:lang w:val="es-ES"/>
        </w:rPr>
        <w:tab/>
      </w:r>
      <w:proofErr w:type="gramStart"/>
      <w:r w:rsidRPr="00F16ED4">
        <w:rPr>
          <w:rFonts w:cstheme="minorHAnsi"/>
          <w:sz w:val="22"/>
          <w:szCs w:val="22"/>
          <w:lang w:val="es-ES"/>
        </w:rPr>
        <w:t>Le</w:t>
      </w:r>
      <w:proofErr w:type="gramEnd"/>
      <w:r w:rsidRPr="00F16ED4">
        <w:rPr>
          <w:rFonts w:cstheme="minorHAnsi"/>
          <w:sz w:val="22"/>
          <w:szCs w:val="22"/>
          <w:lang w:val="es-ES"/>
        </w:rPr>
        <w:t xml:space="preserve"> recuerdo que los ciudadanos de algunos países están obligados a obtener un visado para entrar y permanecer en los Estados Unidos de América. Ese visado debe obtenerse en la oficina (embajada o consulado) que representa a los Estados Unidos de América en su país o, en su defecto, en la más próxima a su país de partida. Las solicitudes de ayuda para la obtención de visados deberán enviarse directamente al anfitrión del taller.</w:t>
      </w:r>
    </w:p>
    <w:p w14:paraId="05E4707F" w14:textId="69D0DC38" w:rsidR="007B6316" w:rsidRPr="00F16ED4" w:rsidRDefault="007B6316" w:rsidP="007B6316">
      <w:pPr>
        <w:rPr>
          <w:rFonts w:cstheme="minorHAnsi"/>
          <w:sz w:val="22"/>
          <w:szCs w:val="22"/>
        </w:rPr>
      </w:pPr>
      <w:r w:rsidRPr="00F16ED4">
        <w:rPr>
          <w:rFonts w:cstheme="minorHAnsi"/>
          <w:sz w:val="22"/>
          <w:szCs w:val="22"/>
        </w:rPr>
        <w:t>Atentamente,</w:t>
      </w:r>
    </w:p>
    <w:p w14:paraId="37895485" w14:textId="288B9197" w:rsidR="00101541" w:rsidRPr="00101541" w:rsidRDefault="00FC297B" w:rsidP="00F16ED4">
      <w:pPr>
        <w:spacing w:before="840"/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5D09BA" wp14:editId="120216BB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825542" cy="330217"/>
            <wp:effectExtent l="0" t="0" r="0" b="0"/>
            <wp:wrapNone/>
            <wp:docPr id="187139465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94651" name="Picture 1" descr="A black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42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0B9" w:rsidRPr="00F16ED4">
        <w:rPr>
          <w:rFonts w:cstheme="minorHAnsi"/>
          <w:sz w:val="22"/>
          <w:szCs w:val="22"/>
        </w:rPr>
        <w:t>Seizo Onoe</w:t>
      </w:r>
      <w:r w:rsidR="007B6316" w:rsidRPr="00F16ED4">
        <w:rPr>
          <w:rFonts w:cstheme="minorHAnsi"/>
          <w:sz w:val="22"/>
          <w:szCs w:val="22"/>
        </w:rPr>
        <w:br/>
      </w:r>
      <w:proofErr w:type="gramStart"/>
      <w:r w:rsidR="007B6316" w:rsidRPr="00F16ED4">
        <w:rPr>
          <w:rFonts w:cstheme="minorHAnsi"/>
          <w:sz w:val="22"/>
          <w:szCs w:val="22"/>
        </w:rPr>
        <w:t>Director</w:t>
      </w:r>
      <w:proofErr w:type="gramEnd"/>
      <w:r w:rsidR="007B6316" w:rsidRPr="00F16ED4">
        <w:rPr>
          <w:rFonts w:cstheme="minorHAnsi"/>
          <w:sz w:val="22"/>
          <w:szCs w:val="22"/>
        </w:rPr>
        <w:t xml:space="preserve"> de la Oficina de </w:t>
      </w:r>
      <w:r w:rsidR="007B6316" w:rsidRPr="00F16ED4">
        <w:rPr>
          <w:rFonts w:cstheme="minorHAnsi"/>
          <w:sz w:val="22"/>
          <w:szCs w:val="22"/>
        </w:rPr>
        <w:br/>
        <w:t>Normalización de las Telecomunicacio</w:t>
      </w:r>
      <w:r w:rsidR="007B6316" w:rsidRPr="00F16ED4">
        <w:rPr>
          <w:sz w:val="22"/>
          <w:szCs w:val="22"/>
        </w:rPr>
        <w:t>nes</w:t>
      </w:r>
    </w:p>
    <w:sectPr w:rsidR="00101541" w:rsidRPr="00101541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8B185" w14:textId="77777777" w:rsidR="00807B46" w:rsidRDefault="00807B46">
      <w:r>
        <w:separator/>
      </w:r>
    </w:p>
  </w:endnote>
  <w:endnote w:type="continuationSeparator" w:id="0">
    <w:p w14:paraId="6758360F" w14:textId="77777777" w:rsidR="00807B46" w:rsidRDefault="0080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2DDA" w14:textId="2A7C35AE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101541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883A2" w14:textId="77777777" w:rsidR="00807B46" w:rsidRDefault="00807B46">
      <w:r>
        <w:t>____________________</w:t>
      </w:r>
    </w:p>
  </w:footnote>
  <w:footnote w:type="continuationSeparator" w:id="0">
    <w:p w14:paraId="7FADB613" w14:textId="77777777" w:rsidR="00807B46" w:rsidRDefault="0080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CB14" w14:textId="4E1E967D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6800910" w14:textId="16F88C68" w:rsidR="00101541" w:rsidRPr="00303D62" w:rsidRDefault="00101541">
    <w:pPr>
      <w:pStyle w:val="Header"/>
      <w:rPr>
        <w:sz w:val="18"/>
        <w:szCs w:val="18"/>
      </w:rPr>
    </w:pPr>
    <w:r w:rsidRPr="00101541">
      <w:rPr>
        <w:sz w:val="18"/>
        <w:szCs w:val="18"/>
      </w:rPr>
      <w:t xml:space="preserve">Circular TSB </w:t>
    </w:r>
    <w:r w:rsidR="007224F1">
      <w:rPr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6B67EA4"/>
    <w:multiLevelType w:val="hybridMultilevel"/>
    <w:tmpl w:val="9EFC9EAC"/>
    <w:lvl w:ilvl="0" w:tplc="DA4A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56B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61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C4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44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C4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E1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4C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04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4"/>
  </w:num>
  <w:num w:numId="3" w16cid:durableId="1069613404">
    <w:abstractNumId w:val="3"/>
  </w:num>
  <w:num w:numId="4" w16cid:durableId="374936234">
    <w:abstractNumId w:val="1"/>
  </w:num>
  <w:num w:numId="5" w16cid:durableId="14601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8"/>
    <w:rsid w:val="00002529"/>
    <w:rsid w:val="00005EBD"/>
    <w:rsid w:val="00020CC0"/>
    <w:rsid w:val="00085662"/>
    <w:rsid w:val="000B1BA2"/>
    <w:rsid w:val="000C382F"/>
    <w:rsid w:val="00101541"/>
    <w:rsid w:val="00110B04"/>
    <w:rsid w:val="001173CC"/>
    <w:rsid w:val="001350B9"/>
    <w:rsid w:val="0014464D"/>
    <w:rsid w:val="001A54CC"/>
    <w:rsid w:val="00257FB4"/>
    <w:rsid w:val="00287E1E"/>
    <w:rsid w:val="002E496E"/>
    <w:rsid w:val="00303D62"/>
    <w:rsid w:val="00306FA4"/>
    <w:rsid w:val="00335367"/>
    <w:rsid w:val="00370C2D"/>
    <w:rsid w:val="003B0CBC"/>
    <w:rsid w:val="003D1E8D"/>
    <w:rsid w:val="003D673B"/>
    <w:rsid w:val="003F2855"/>
    <w:rsid w:val="00401C20"/>
    <w:rsid w:val="004A7957"/>
    <w:rsid w:val="004C4144"/>
    <w:rsid w:val="005433F8"/>
    <w:rsid w:val="0055719E"/>
    <w:rsid w:val="006258A0"/>
    <w:rsid w:val="00674B6A"/>
    <w:rsid w:val="0068004E"/>
    <w:rsid w:val="006969B4"/>
    <w:rsid w:val="006E4F7B"/>
    <w:rsid w:val="007224F1"/>
    <w:rsid w:val="00781E2A"/>
    <w:rsid w:val="007933A2"/>
    <w:rsid w:val="007B6316"/>
    <w:rsid w:val="00807B4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31158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A6F31"/>
    <w:rsid w:val="00BC3052"/>
    <w:rsid w:val="00C116FE"/>
    <w:rsid w:val="00C17AC0"/>
    <w:rsid w:val="00C34772"/>
    <w:rsid w:val="00C5465A"/>
    <w:rsid w:val="00C84131"/>
    <w:rsid w:val="00D54642"/>
    <w:rsid w:val="00D834E7"/>
    <w:rsid w:val="00DD77C9"/>
    <w:rsid w:val="00DF3538"/>
    <w:rsid w:val="00E839B0"/>
    <w:rsid w:val="00E92C09"/>
    <w:rsid w:val="00F03C59"/>
    <w:rsid w:val="00F14380"/>
    <w:rsid w:val="00F16ED4"/>
    <w:rsid w:val="00F6461F"/>
    <w:rsid w:val="00FB1474"/>
    <w:rsid w:val="00FC297B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B0B40"/>
  <w15:docId w15:val="{5B4F3BED-0458-4426-AA5D-B74EAC6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00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6FA4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Login.aspx?src=Registration&amp;Event=C-000149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2025/012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36</TotalTime>
  <Pages>2</Pages>
  <Words>713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4924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7</cp:revision>
  <cp:lastPrinted>2025-01-29T11:01:00Z</cp:lastPrinted>
  <dcterms:created xsi:type="dcterms:W3CDTF">2025-01-21T11:06:00Z</dcterms:created>
  <dcterms:modified xsi:type="dcterms:W3CDTF">2025-01-29T11:01:00Z</dcterms:modified>
</cp:coreProperties>
</file>