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0" w:type="dxa"/>
        <w:tblCellMar>
          <w:left w:w="0" w:type="dxa"/>
          <w:right w:w="0" w:type="dxa"/>
        </w:tblCellMar>
        <w:tblLook w:val="0000" w:firstRow="0" w:lastRow="0" w:firstColumn="0" w:lastColumn="0" w:noHBand="0" w:noVBand="0"/>
      </w:tblPr>
      <w:tblGrid>
        <w:gridCol w:w="1369"/>
        <w:gridCol w:w="3399"/>
        <w:gridCol w:w="5051"/>
      </w:tblGrid>
      <w:tr w:rsidR="00EF6A23" w:rsidRPr="005B4999" w14:paraId="3FDAE1F3" w14:textId="77777777" w:rsidTr="00726FC4">
        <w:trPr>
          <w:cantSplit/>
        </w:trPr>
        <w:tc>
          <w:tcPr>
            <w:tcW w:w="1369" w:type="dxa"/>
            <w:vAlign w:val="center"/>
          </w:tcPr>
          <w:p w14:paraId="3DE42CAA" w14:textId="77777777" w:rsidR="00EF6A23" w:rsidRPr="005B4999" w:rsidRDefault="00EF6A23" w:rsidP="00D14F31">
            <w:pPr>
              <w:tabs>
                <w:tab w:val="right" w:pos="8732"/>
              </w:tabs>
              <w:spacing w:before="0"/>
              <w:rPr>
                <w:b/>
                <w:bCs/>
                <w:iCs/>
                <w:color w:val="FFFFFF"/>
                <w:sz w:val="30"/>
                <w:szCs w:val="30"/>
              </w:rPr>
            </w:pPr>
            <w:r w:rsidRPr="005B499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5B4999" w:rsidRDefault="00EF6A23" w:rsidP="00EF6A23">
            <w:pPr>
              <w:spacing w:before="0"/>
              <w:rPr>
                <w:rFonts w:cs="Times New Roman Bold"/>
                <w:b/>
                <w:bCs/>
                <w:iCs/>
                <w:smallCaps/>
                <w:sz w:val="34"/>
                <w:szCs w:val="34"/>
              </w:rPr>
            </w:pPr>
            <w:r w:rsidRPr="005B4999">
              <w:rPr>
                <w:rFonts w:cs="Times New Roman Bold"/>
                <w:b/>
                <w:bCs/>
                <w:iCs/>
                <w:smallCaps/>
                <w:sz w:val="34"/>
                <w:szCs w:val="34"/>
              </w:rPr>
              <w:t>Union internationale des télécommunications</w:t>
            </w:r>
          </w:p>
          <w:p w14:paraId="089E66D0" w14:textId="77777777" w:rsidR="00EF6A23" w:rsidRPr="005B4999" w:rsidRDefault="00EF6A23" w:rsidP="00EF6A23">
            <w:pPr>
              <w:spacing w:before="0"/>
              <w:rPr>
                <w:color w:val="FFFFFF"/>
                <w:sz w:val="26"/>
                <w:szCs w:val="26"/>
              </w:rPr>
            </w:pPr>
            <w:r w:rsidRPr="005B4999">
              <w:rPr>
                <w:rFonts w:cs="Times New Roman Bold"/>
                <w:b/>
                <w:bCs/>
                <w:iCs/>
                <w:smallCaps/>
                <w:sz w:val="28"/>
                <w:szCs w:val="28"/>
              </w:rPr>
              <w:t>B</w:t>
            </w:r>
            <w:r w:rsidRPr="005B4999">
              <w:rPr>
                <w:b/>
                <w:bCs/>
                <w:iCs/>
                <w:smallCaps/>
                <w:sz w:val="28"/>
                <w:szCs w:val="28"/>
              </w:rPr>
              <w:t>ureau de la Normalisation des Télécommunications</w:t>
            </w:r>
          </w:p>
        </w:tc>
      </w:tr>
      <w:tr w:rsidR="00036F4F" w:rsidRPr="00726FC4" w14:paraId="18B25741" w14:textId="77777777" w:rsidTr="00726FC4">
        <w:trPr>
          <w:cantSplit/>
          <w:trHeight w:val="612"/>
        </w:trPr>
        <w:tc>
          <w:tcPr>
            <w:tcW w:w="1369" w:type="dxa"/>
          </w:tcPr>
          <w:p w14:paraId="4B1AFD72" w14:textId="77777777" w:rsidR="00036F4F" w:rsidRPr="00726FC4" w:rsidRDefault="00036F4F" w:rsidP="00A5280F">
            <w:pPr>
              <w:tabs>
                <w:tab w:val="left" w:pos="4111"/>
              </w:tabs>
              <w:spacing w:before="10"/>
              <w:ind w:left="57"/>
              <w:rPr>
                <w:sz w:val="22"/>
                <w:szCs w:val="18"/>
              </w:rPr>
            </w:pPr>
          </w:p>
        </w:tc>
        <w:tc>
          <w:tcPr>
            <w:tcW w:w="3399" w:type="dxa"/>
          </w:tcPr>
          <w:p w14:paraId="6579D3E8" w14:textId="77777777" w:rsidR="00036F4F" w:rsidRPr="00726FC4" w:rsidRDefault="00036F4F" w:rsidP="00A5280F">
            <w:pPr>
              <w:tabs>
                <w:tab w:val="left" w:pos="4111"/>
              </w:tabs>
              <w:spacing w:before="10"/>
              <w:ind w:left="57"/>
              <w:rPr>
                <w:b/>
                <w:sz w:val="22"/>
                <w:szCs w:val="18"/>
              </w:rPr>
            </w:pPr>
          </w:p>
        </w:tc>
        <w:tc>
          <w:tcPr>
            <w:tcW w:w="5051" w:type="dxa"/>
          </w:tcPr>
          <w:p w14:paraId="0DC34ECA" w14:textId="3EC91A95" w:rsidR="00036F4F" w:rsidRPr="00726FC4" w:rsidRDefault="00036F4F" w:rsidP="00726FC4">
            <w:pPr>
              <w:tabs>
                <w:tab w:val="clear" w:pos="794"/>
                <w:tab w:val="clear" w:pos="1191"/>
                <w:tab w:val="clear" w:pos="1588"/>
                <w:tab w:val="clear" w:pos="1985"/>
                <w:tab w:val="left" w:pos="284"/>
              </w:tabs>
              <w:spacing w:after="120"/>
              <w:rPr>
                <w:sz w:val="22"/>
                <w:szCs w:val="18"/>
              </w:rPr>
            </w:pPr>
            <w:r w:rsidRPr="00726FC4">
              <w:rPr>
                <w:sz w:val="22"/>
                <w:szCs w:val="18"/>
              </w:rPr>
              <w:t>Genève, le</w:t>
            </w:r>
            <w:r w:rsidR="004419E9" w:rsidRPr="00726FC4">
              <w:rPr>
                <w:sz w:val="22"/>
                <w:szCs w:val="18"/>
              </w:rPr>
              <w:t xml:space="preserve"> </w:t>
            </w:r>
            <w:r w:rsidR="00F1691B" w:rsidRPr="00726FC4">
              <w:rPr>
                <w:sz w:val="22"/>
                <w:szCs w:val="18"/>
              </w:rPr>
              <w:t>0</w:t>
            </w:r>
            <w:r w:rsidR="00C41D4F" w:rsidRPr="00726FC4">
              <w:rPr>
                <w:sz w:val="22"/>
                <w:szCs w:val="18"/>
              </w:rPr>
              <w:t>7 janvier 2025</w:t>
            </w:r>
          </w:p>
        </w:tc>
      </w:tr>
      <w:tr w:rsidR="00726FC4" w:rsidRPr="00726FC4" w14:paraId="16CDDFEF" w14:textId="77777777" w:rsidTr="00726FC4">
        <w:trPr>
          <w:cantSplit/>
          <w:trHeight w:val="340"/>
        </w:trPr>
        <w:tc>
          <w:tcPr>
            <w:tcW w:w="1369" w:type="dxa"/>
          </w:tcPr>
          <w:p w14:paraId="3EFF375D" w14:textId="58556577" w:rsidR="00726FC4" w:rsidRPr="00726FC4" w:rsidRDefault="00726FC4" w:rsidP="00726FC4">
            <w:pPr>
              <w:tabs>
                <w:tab w:val="left" w:pos="4111"/>
              </w:tabs>
              <w:spacing w:before="10"/>
              <w:ind w:left="90"/>
              <w:rPr>
                <w:sz w:val="22"/>
                <w:szCs w:val="18"/>
              </w:rPr>
            </w:pPr>
            <w:proofErr w:type="gramStart"/>
            <w:r w:rsidRPr="00726FC4">
              <w:rPr>
                <w:sz w:val="22"/>
                <w:szCs w:val="18"/>
              </w:rPr>
              <w:t>Réf.:</w:t>
            </w:r>
            <w:proofErr w:type="gramEnd"/>
          </w:p>
        </w:tc>
        <w:tc>
          <w:tcPr>
            <w:tcW w:w="3399" w:type="dxa"/>
          </w:tcPr>
          <w:p w14:paraId="5FFBBC9B" w14:textId="6D41C41F" w:rsidR="00726FC4" w:rsidRPr="00726FC4" w:rsidRDefault="00726FC4" w:rsidP="00A5280F">
            <w:pPr>
              <w:tabs>
                <w:tab w:val="left" w:pos="4111"/>
              </w:tabs>
              <w:spacing w:before="10"/>
              <w:ind w:left="57"/>
              <w:rPr>
                <w:b/>
                <w:sz w:val="22"/>
                <w:szCs w:val="18"/>
              </w:rPr>
            </w:pPr>
            <w:r w:rsidRPr="00726FC4">
              <w:rPr>
                <w:b/>
                <w:sz w:val="22"/>
                <w:szCs w:val="18"/>
              </w:rPr>
              <w:t>Circulaire TSB 13</w:t>
            </w:r>
          </w:p>
          <w:p w14:paraId="577F6DA2" w14:textId="41260E9C" w:rsidR="00726FC4" w:rsidRPr="00726FC4" w:rsidRDefault="00726FC4" w:rsidP="00307FB4">
            <w:pPr>
              <w:tabs>
                <w:tab w:val="left" w:pos="4111"/>
              </w:tabs>
              <w:spacing w:before="10"/>
              <w:ind w:left="57"/>
              <w:rPr>
                <w:b/>
                <w:bCs/>
                <w:sz w:val="22"/>
                <w:szCs w:val="18"/>
              </w:rPr>
            </w:pPr>
            <w:r w:rsidRPr="00726FC4">
              <w:rPr>
                <w:sz w:val="22"/>
                <w:szCs w:val="18"/>
              </w:rPr>
              <w:t>Manifestations du TSB/HO</w:t>
            </w:r>
          </w:p>
        </w:tc>
        <w:tc>
          <w:tcPr>
            <w:tcW w:w="5051" w:type="dxa"/>
            <w:vMerge w:val="restart"/>
          </w:tcPr>
          <w:p w14:paraId="56FFB697" w14:textId="77777777" w:rsidR="00726FC4" w:rsidRPr="00726FC4" w:rsidRDefault="00726FC4" w:rsidP="00307FB4">
            <w:pPr>
              <w:tabs>
                <w:tab w:val="left" w:pos="226"/>
                <w:tab w:val="left" w:pos="4111"/>
              </w:tabs>
              <w:spacing w:before="0"/>
              <w:ind w:left="226" w:hanging="226"/>
              <w:rPr>
                <w:b/>
                <w:bCs/>
                <w:sz w:val="22"/>
                <w:szCs w:val="18"/>
              </w:rPr>
            </w:pPr>
            <w:bookmarkStart w:id="0" w:name="Addressee_F"/>
            <w:bookmarkEnd w:id="0"/>
            <w:proofErr w:type="gramStart"/>
            <w:r w:rsidRPr="00726FC4">
              <w:rPr>
                <w:b/>
                <w:bCs/>
                <w:sz w:val="22"/>
                <w:szCs w:val="18"/>
              </w:rPr>
              <w:t>Aux:</w:t>
            </w:r>
            <w:proofErr w:type="gramEnd"/>
          </w:p>
          <w:p w14:paraId="35271D8E" w14:textId="536C0CE8" w:rsidR="00726FC4" w:rsidRPr="00726FC4" w:rsidRDefault="00726FC4" w:rsidP="00307FB4">
            <w:pPr>
              <w:tabs>
                <w:tab w:val="left" w:pos="4111"/>
              </w:tabs>
              <w:spacing w:before="0"/>
              <w:ind w:left="426" w:hanging="426"/>
              <w:rPr>
                <w:sz w:val="22"/>
                <w:szCs w:val="18"/>
              </w:rPr>
            </w:pPr>
            <w:r w:rsidRPr="00726FC4">
              <w:rPr>
                <w:sz w:val="22"/>
                <w:szCs w:val="18"/>
              </w:rPr>
              <w:t>–</w:t>
            </w:r>
            <w:r w:rsidRPr="00726FC4">
              <w:rPr>
                <w:sz w:val="22"/>
                <w:szCs w:val="18"/>
              </w:rPr>
              <w:tab/>
              <w:t xml:space="preserve">Administrations des États Membres de </w:t>
            </w:r>
            <w:proofErr w:type="gramStart"/>
            <w:r w:rsidRPr="00726FC4">
              <w:rPr>
                <w:sz w:val="22"/>
                <w:szCs w:val="18"/>
              </w:rPr>
              <w:t>l'Union;</w:t>
            </w:r>
            <w:proofErr w:type="gramEnd"/>
          </w:p>
          <w:p w14:paraId="38A5A6AE" w14:textId="47344D7B" w:rsidR="00726FC4" w:rsidRPr="00726FC4" w:rsidRDefault="00726FC4" w:rsidP="00307FB4">
            <w:pPr>
              <w:tabs>
                <w:tab w:val="left" w:pos="4111"/>
              </w:tabs>
              <w:spacing w:before="0"/>
              <w:ind w:left="426" w:hanging="426"/>
              <w:rPr>
                <w:sz w:val="22"/>
                <w:szCs w:val="18"/>
              </w:rPr>
            </w:pPr>
            <w:r w:rsidRPr="00726FC4">
              <w:rPr>
                <w:sz w:val="22"/>
                <w:szCs w:val="18"/>
              </w:rPr>
              <w:t>–</w:t>
            </w:r>
            <w:r w:rsidRPr="00726FC4">
              <w:rPr>
                <w:sz w:val="22"/>
                <w:szCs w:val="18"/>
              </w:rPr>
              <w:tab/>
              <w:t>Membres du Secteur de l'UIT-</w:t>
            </w:r>
            <w:proofErr w:type="gramStart"/>
            <w:r w:rsidRPr="00726FC4">
              <w:rPr>
                <w:sz w:val="22"/>
                <w:szCs w:val="18"/>
              </w:rPr>
              <w:t>T;</w:t>
            </w:r>
            <w:proofErr w:type="gramEnd"/>
          </w:p>
          <w:p w14:paraId="45F82FBC" w14:textId="7313CB0A" w:rsidR="00726FC4" w:rsidRPr="00726FC4" w:rsidRDefault="00726FC4" w:rsidP="00307FB4">
            <w:pPr>
              <w:tabs>
                <w:tab w:val="left" w:pos="4111"/>
              </w:tabs>
              <w:spacing w:before="0"/>
              <w:ind w:left="426" w:hanging="426"/>
              <w:rPr>
                <w:sz w:val="22"/>
                <w:szCs w:val="18"/>
              </w:rPr>
            </w:pPr>
            <w:r w:rsidRPr="00726FC4">
              <w:rPr>
                <w:sz w:val="22"/>
                <w:szCs w:val="18"/>
              </w:rPr>
              <w:t>–</w:t>
            </w:r>
            <w:r w:rsidRPr="00726FC4">
              <w:rPr>
                <w:sz w:val="22"/>
                <w:szCs w:val="18"/>
              </w:rPr>
              <w:tab/>
              <w:t>Associés de l'UIT-</w:t>
            </w:r>
            <w:proofErr w:type="gramStart"/>
            <w:r w:rsidRPr="00726FC4">
              <w:rPr>
                <w:sz w:val="22"/>
                <w:szCs w:val="18"/>
              </w:rPr>
              <w:t>T;</w:t>
            </w:r>
            <w:proofErr w:type="gramEnd"/>
          </w:p>
          <w:p w14:paraId="03E39829" w14:textId="77777777" w:rsidR="00726FC4" w:rsidRPr="00726FC4" w:rsidRDefault="00726FC4" w:rsidP="00307FB4">
            <w:pPr>
              <w:tabs>
                <w:tab w:val="left" w:pos="4111"/>
              </w:tabs>
              <w:spacing w:before="0"/>
              <w:ind w:left="426" w:hanging="426"/>
              <w:rPr>
                <w:sz w:val="22"/>
                <w:szCs w:val="18"/>
              </w:rPr>
            </w:pPr>
            <w:r w:rsidRPr="00726FC4">
              <w:rPr>
                <w:sz w:val="22"/>
                <w:szCs w:val="18"/>
              </w:rPr>
              <w:t>–</w:t>
            </w:r>
            <w:r w:rsidRPr="00726FC4">
              <w:rPr>
                <w:sz w:val="22"/>
                <w:szCs w:val="18"/>
              </w:rPr>
              <w:tab/>
              <w:t>Établissements universitaires participant aux travaux de l'UIT</w:t>
            </w:r>
          </w:p>
          <w:p w14:paraId="4D511517" w14:textId="77777777" w:rsidR="00726FC4" w:rsidRPr="00726FC4" w:rsidRDefault="00726FC4" w:rsidP="00307FB4">
            <w:pPr>
              <w:tabs>
                <w:tab w:val="clear" w:pos="794"/>
                <w:tab w:val="left" w:pos="226"/>
                <w:tab w:val="left" w:pos="4111"/>
              </w:tabs>
              <w:spacing w:before="0"/>
              <w:ind w:left="226" w:hanging="226"/>
              <w:rPr>
                <w:b/>
                <w:bCs/>
                <w:sz w:val="22"/>
                <w:szCs w:val="18"/>
              </w:rPr>
            </w:pPr>
            <w:proofErr w:type="gramStart"/>
            <w:r w:rsidRPr="00726FC4">
              <w:rPr>
                <w:b/>
                <w:bCs/>
                <w:sz w:val="22"/>
                <w:szCs w:val="18"/>
              </w:rPr>
              <w:t>Copie:</w:t>
            </w:r>
            <w:proofErr w:type="gramEnd"/>
          </w:p>
          <w:p w14:paraId="3AA2F609" w14:textId="77777777" w:rsidR="00726FC4" w:rsidRPr="00726FC4" w:rsidRDefault="00726FC4" w:rsidP="00307FB4">
            <w:pPr>
              <w:tabs>
                <w:tab w:val="clear" w:pos="794"/>
                <w:tab w:val="left" w:pos="4111"/>
              </w:tabs>
              <w:spacing w:before="0"/>
              <w:ind w:left="426" w:hanging="426"/>
              <w:rPr>
                <w:sz w:val="22"/>
                <w:szCs w:val="18"/>
              </w:rPr>
            </w:pPr>
            <w:r w:rsidRPr="00726FC4">
              <w:rPr>
                <w:sz w:val="22"/>
                <w:szCs w:val="18"/>
              </w:rPr>
              <w:t>–</w:t>
            </w:r>
            <w:r w:rsidRPr="00726FC4">
              <w:rPr>
                <w:sz w:val="22"/>
                <w:szCs w:val="18"/>
              </w:rPr>
              <w:tab/>
              <w:t>Aux Présidents et Vice-Présidents des commissions d'études de l'UIT-</w:t>
            </w:r>
            <w:proofErr w:type="gramStart"/>
            <w:r w:rsidRPr="00726FC4">
              <w:rPr>
                <w:sz w:val="22"/>
                <w:szCs w:val="18"/>
              </w:rPr>
              <w:t>T;</w:t>
            </w:r>
            <w:proofErr w:type="gramEnd"/>
          </w:p>
          <w:p w14:paraId="18C59994" w14:textId="77777777" w:rsidR="00726FC4" w:rsidRPr="00726FC4" w:rsidRDefault="00726FC4" w:rsidP="00307FB4">
            <w:pPr>
              <w:tabs>
                <w:tab w:val="clear" w:pos="794"/>
                <w:tab w:val="left" w:pos="4111"/>
              </w:tabs>
              <w:spacing w:before="0"/>
              <w:ind w:left="426" w:hanging="426"/>
              <w:rPr>
                <w:sz w:val="22"/>
                <w:szCs w:val="18"/>
              </w:rPr>
            </w:pPr>
            <w:r w:rsidRPr="00726FC4">
              <w:rPr>
                <w:sz w:val="22"/>
                <w:szCs w:val="18"/>
              </w:rPr>
              <w:t>–</w:t>
            </w:r>
            <w:r w:rsidRPr="00726FC4">
              <w:rPr>
                <w:sz w:val="22"/>
                <w:szCs w:val="18"/>
              </w:rPr>
              <w:tab/>
              <w:t xml:space="preserve">Au Directeur du Bureau de développement des </w:t>
            </w:r>
            <w:proofErr w:type="gramStart"/>
            <w:r w:rsidRPr="00726FC4">
              <w:rPr>
                <w:sz w:val="22"/>
                <w:szCs w:val="18"/>
              </w:rPr>
              <w:t>télécommunications;</w:t>
            </w:r>
            <w:proofErr w:type="gramEnd"/>
          </w:p>
          <w:p w14:paraId="461460AE" w14:textId="6FA1823A" w:rsidR="00726FC4" w:rsidRPr="00726FC4" w:rsidRDefault="00726FC4" w:rsidP="00307FB4">
            <w:pPr>
              <w:tabs>
                <w:tab w:val="left" w:pos="4111"/>
              </w:tabs>
              <w:spacing w:before="0"/>
              <w:ind w:left="426" w:hanging="426"/>
              <w:rPr>
                <w:sz w:val="22"/>
                <w:szCs w:val="18"/>
              </w:rPr>
            </w:pPr>
            <w:r w:rsidRPr="00726FC4">
              <w:rPr>
                <w:sz w:val="22"/>
                <w:szCs w:val="18"/>
              </w:rPr>
              <w:t>–</w:t>
            </w:r>
            <w:r w:rsidRPr="00726FC4">
              <w:rPr>
                <w:sz w:val="22"/>
                <w:szCs w:val="18"/>
              </w:rPr>
              <w:tab/>
              <w:t>Au Directeur du Bureau des radiocommunications</w:t>
            </w:r>
          </w:p>
        </w:tc>
      </w:tr>
      <w:tr w:rsidR="00726FC4" w:rsidRPr="00726FC4" w14:paraId="06A3F0E7" w14:textId="77777777" w:rsidTr="00726FC4">
        <w:trPr>
          <w:cantSplit/>
          <w:trHeight w:val="340"/>
        </w:trPr>
        <w:tc>
          <w:tcPr>
            <w:tcW w:w="1369" w:type="dxa"/>
          </w:tcPr>
          <w:p w14:paraId="5CF43A7B" w14:textId="3933CF6D" w:rsidR="00726FC4" w:rsidRPr="00726FC4" w:rsidRDefault="00726FC4" w:rsidP="00726FC4">
            <w:pPr>
              <w:tabs>
                <w:tab w:val="left" w:pos="4111"/>
              </w:tabs>
              <w:spacing w:before="10"/>
              <w:ind w:left="90"/>
              <w:rPr>
                <w:sz w:val="22"/>
                <w:szCs w:val="18"/>
              </w:rPr>
            </w:pPr>
            <w:proofErr w:type="gramStart"/>
            <w:r w:rsidRPr="00726FC4">
              <w:rPr>
                <w:sz w:val="22"/>
                <w:szCs w:val="18"/>
              </w:rPr>
              <w:t>Contact:</w:t>
            </w:r>
            <w:proofErr w:type="gramEnd"/>
          </w:p>
        </w:tc>
        <w:tc>
          <w:tcPr>
            <w:tcW w:w="3399" w:type="dxa"/>
          </w:tcPr>
          <w:p w14:paraId="2074781F" w14:textId="71D54AF3" w:rsidR="00726FC4" w:rsidRPr="00726FC4" w:rsidRDefault="00726FC4" w:rsidP="00A5280F">
            <w:pPr>
              <w:tabs>
                <w:tab w:val="left" w:pos="4111"/>
              </w:tabs>
              <w:spacing w:before="10"/>
              <w:ind w:left="57"/>
              <w:rPr>
                <w:b/>
                <w:sz w:val="22"/>
                <w:szCs w:val="18"/>
              </w:rPr>
            </w:pPr>
            <w:r w:rsidRPr="00726FC4">
              <w:rPr>
                <w:b/>
                <w:bCs/>
                <w:sz w:val="22"/>
                <w:szCs w:val="18"/>
              </w:rPr>
              <w:t>Hiroshi Ota</w:t>
            </w:r>
          </w:p>
        </w:tc>
        <w:tc>
          <w:tcPr>
            <w:tcW w:w="5051" w:type="dxa"/>
            <w:vMerge/>
          </w:tcPr>
          <w:p w14:paraId="2F310545" w14:textId="602EF115" w:rsidR="00726FC4" w:rsidRPr="00726FC4" w:rsidRDefault="00726FC4" w:rsidP="00307FB4">
            <w:pPr>
              <w:tabs>
                <w:tab w:val="left" w:pos="4111"/>
              </w:tabs>
              <w:spacing w:before="0"/>
              <w:ind w:left="426" w:hanging="426"/>
              <w:rPr>
                <w:sz w:val="22"/>
                <w:szCs w:val="18"/>
              </w:rPr>
            </w:pPr>
          </w:p>
        </w:tc>
      </w:tr>
      <w:tr w:rsidR="00726FC4" w:rsidRPr="00726FC4" w14:paraId="724FD23E" w14:textId="77777777" w:rsidTr="00726FC4">
        <w:trPr>
          <w:cantSplit/>
        </w:trPr>
        <w:tc>
          <w:tcPr>
            <w:tcW w:w="1369" w:type="dxa"/>
          </w:tcPr>
          <w:p w14:paraId="73149CCD" w14:textId="77777777" w:rsidR="00726FC4" w:rsidRPr="00726FC4" w:rsidRDefault="00726FC4" w:rsidP="00726FC4">
            <w:pPr>
              <w:tabs>
                <w:tab w:val="left" w:pos="4111"/>
              </w:tabs>
              <w:spacing w:before="10"/>
              <w:ind w:left="90"/>
              <w:rPr>
                <w:sz w:val="18"/>
                <w:szCs w:val="18"/>
              </w:rPr>
            </w:pPr>
            <w:proofErr w:type="gramStart"/>
            <w:r w:rsidRPr="00726FC4">
              <w:rPr>
                <w:sz w:val="22"/>
                <w:szCs w:val="18"/>
              </w:rPr>
              <w:t>Tél.:</w:t>
            </w:r>
            <w:proofErr w:type="gramEnd"/>
          </w:p>
        </w:tc>
        <w:tc>
          <w:tcPr>
            <w:tcW w:w="3399" w:type="dxa"/>
          </w:tcPr>
          <w:p w14:paraId="78D06186" w14:textId="751F5521" w:rsidR="00726FC4" w:rsidRPr="00726FC4" w:rsidRDefault="00726FC4" w:rsidP="00C41D4F">
            <w:pPr>
              <w:tabs>
                <w:tab w:val="left" w:pos="4111"/>
              </w:tabs>
              <w:spacing w:before="0"/>
              <w:ind w:left="57"/>
              <w:rPr>
                <w:sz w:val="22"/>
                <w:szCs w:val="22"/>
              </w:rPr>
            </w:pPr>
            <w:r w:rsidRPr="00726FC4">
              <w:rPr>
                <w:sz w:val="22"/>
                <w:szCs w:val="22"/>
              </w:rPr>
              <w:t>+41 22 730 6356</w:t>
            </w:r>
          </w:p>
        </w:tc>
        <w:tc>
          <w:tcPr>
            <w:tcW w:w="5051" w:type="dxa"/>
            <w:vMerge/>
          </w:tcPr>
          <w:p w14:paraId="6D3A5806" w14:textId="19BBA177" w:rsidR="00726FC4" w:rsidRPr="00726FC4" w:rsidRDefault="00726FC4" w:rsidP="00307FB4">
            <w:pPr>
              <w:tabs>
                <w:tab w:val="left" w:pos="4111"/>
              </w:tabs>
              <w:spacing w:before="0"/>
              <w:ind w:left="426" w:hanging="426"/>
              <w:rPr>
                <w:b/>
                <w:sz w:val="22"/>
                <w:szCs w:val="18"/>
              </w:rPr>
            </w:pPr>
          </w:p>
        </w:tc>
      </w:tr>
      <w:tr w:rsidR="00726FC4" w:rsidRPr="00726FC4" w14:paraId="030F9AE5" w14:textId="77777777" w:rsidTr="00726FC4">
        <w:trPr>
          <w:cantSplit/>
          <w:trHeight w:val="586"/>
        </w:trPr>
        <w:tc>
          <w:tcPr>
            <w:tcW w:w="1369" w:type="dxa"/>
          </w:tcPr>
          <w:p w14:paraId="7B417C4C" w14:textId="77777777" w:rsidR="00726FC4" w:rsidRPr="00726FC4" w:rsidRDefault="00726FC4" w:rsidP="00726FC4">
            <w:pPr>
              <w:tabs>
                <w:tab w:val="left" w:pos="4111"/>
              </w:tabs>
              <w:spacing w:before="10"/>
              <w:ind w:left="90"/>
              <w:rPr>
                <w:sz w:val="18"/>
                <w:szCs w:val="18"/>
              </w:rPr>
            </w:pPr>
            <w:proofErr w:type="gramStart"/>
            <w:r w:rsidRPr="00726FC4">
              <w:rPr>
                <w:sz w:val="22"/>
                <w:szCs w:val="18"/>
              </w:rPr>
              <w:t>Télécopie:</w:t>
            </w:r>
            <w:proofErr w:type="gramEnd"/>
          </w:p>
        </w:tc>
        <w:tc>
          <w:tcPr>
            <w:tcW w:w="3399" w:type="dxa"/>
          </w:tcPr>
          <w:p w14:paraId="1A4A5F7B" w14:textId="1BFF9AA3" w:rsidR="00726FC4" w:rsidRPr="00726FC4" w:rsidRDefault="00726FC4" w:rsidP="00C41D4F">
            <w:pPr>
              <w:tabs>
                <w:tab w:val="left" w:pos="4111"/>
              </w:tabs>
              <w:spacing w:before="0"/>
              <w:ind w:left="57"/>
              <w:rPr>
                <w:sz w:val="22"/>
                <w:szCs w:val="22"/>
              </w:rPr>
            </w:pPr>
            <w:r w:rsidRPr="00726FC4">
              <w:rPr>
                <w:sz w:val="22"/>
                <w:szCs w:val="22"/>
              </w:rPr>
              <w:t>+41 22 730 5853</w:t>
            </w:r>
          </w:p>
        </w:tc>
        <w:tc>
          <w:tcPr>
            <w:tcW w:w="5051" w:type="dxa"/>
            <w:vMerge/>
          </w:tcPr>
          <w:p w14:paraId="323DAC81" w14:textId="2B15BD2A" w:rsidR="00726FC4" w:rsidRPr="00726FC4" w:rsidRDefault="00726FC4" w:rsidP="00307FB4">
            <w:pPr>
              <w:tabs>
                <w:tab w:val="left" w:pos="4111"/>
              </w:tabs>
              <w:spacing w:before="0"/>
              <w:ind w:left="426" w:hanging="426"/>
              <w:rPr>
                <w:b/>
                <w:sz w:val="22"/>
                <w:szCs w:val="18"/>
              </w:rPr>
            </w:pPr>
          </w:p>
        </w:tc>
      </w:tr>
      <w:tr w:rsidR="00726FC4" w:rsidRPr="00726FC4" w14:paraId="640FB6B9" w14:textId="77777777" w:rsidTr="00726FC4">
        <w:trPr>
          <w:cantSplit/>
          <w:trHeight w:val="1404"/>
        </w:trPr>
        <w:tc>
          <w:tcPr>
            <w:tcW w:w="1369" w:type="dxa"/>
          </w:tcPr>
          <w:p w14:paraId="15527369" w14:textId="0865F49A" w:rsidR="00726FC4" w:rsidRPr="00726FC4" w:rsidRDefault="00726FC4" w:rsidP="00726FC4">
            <w:pPr>
              <w:tabs>
                <w:tab w:val="left" w:pos="4111"/>
              </w:tabs>
              <w:spacing w:before="10"/>
              <w:ind w:left="90"/>
              <w:rPr>
                <w:sz w:val="22"/>
                <w:szCs w:val="18"/>
              </w:rPr>
            </w:pPr>
            <w:proofErr w:type="gramStart"/>
            <w:r w:rsidRPr="00726FC4">
              <w:rPr>
                <w:sz w:val="22"/>
                <w:szCs w:val="18"/>
              </w:rPr>
              <w:t>Courriel:</w:t>
            </w:r>
            <w:proofErr w:type="gramEnd"/>
          </w:p>
        </w:tc>
        <w:tc>
          <w:tcPr>
            <w:tcW w:w="3399" w:type="dxa"/>
          </w:tcPr>
          <w:p w14:paraId="172249CE" w14:textId="44708049" w:rsidR="00726FC4" w:rsidRPr="00726FC4" w:rsidRDefault="00726FC4" w:rsidP="00A5280F">
            <w:pPr>
              <w:tabs>
                <w:tab w:val="left" w:pos="4111"/>
              </w:tabs>
              <w:spacing w:before="0"/>
              <w:ind w:left="57"/>
              <w:rPr>
                <w:rStyle w:val="Hyperlink"/>
                <w:sz w:val="22"/>
                <w:szCs w:val="18"/>
              </w:rPr>
            </w:pPr>
            <w:hyperlink r:id="rId9" w:history="1">
              <w:r w:rsidRPr="00726FC4">
                <w:rPr>
                  <w:rStyle w:val="Hyperlink"/>
                  <w:sz w:val="22"/>
                  <w:szCs w:val="18"/>
                </w:rPr>
                <w:t>tsbevents@itu.int</w:t>
              </w:r>
            </w:hyperlink>
          </w:p>
        </w:tc>
        <w:tc>
          <w:tcPr>
            <w:tcW w:w="5051" w:type="dxa"/>
            <w:vMerge/>
          </w:tcPr>
          <w:p w14:paraId="19762254" w14:textId="4A30E430" w:rsidR="00726FC4" w:rsidRPr="00726FC4" w:rsidRDefault="00726FC4" w:rsidP="00307FB4">
            <w:pPr>
              <w:tabs>
                <w:tab w:val="clear" w:pos="794"/>
                <w:tab w:val="left" w:pos="4111"/>
              </w:tabs>
              <w:spacing w:before="0"/>
              <w:ind w:left="426" w:hanging="426"/>
              <w:rPr>
                <w:sz w:val="22"/>
                <w:szCs w:val="18"/>
              </w:rPr>
            </w:pPr>
          </w:p>
        </w:tc>
      </w:tr>
      <w:tr w:rsidR="00517A03" w:rsidRPr="00726FC4" w14:paraId="5435C04A" w14:textId="77777777" w:rsidTr="00726FC4">
        <w:trPr>
          <w:cantSplit/>
          <w:trHeight w:val="397"/>
        </w:trPr>
        <w:tc>
          <w:tcPr>
            <w:tcW w:w="1369" w:type="dxa"/>
          </w:tcPr>
          <w:p w14:paraId="2A0B9B4F" w14:textId="77777777" w:rsidR="00517A03" w:rsidRPr="00726FC4" w:rsidRDefault="00517A03" w:rsidP="00726FC4">
            <w:pPr>
              <w:tabs>
                <w:tab w:val="left" w:pos="4111"/>
              </w:tabs>
              <w:ind w:left="90"/>
              <w:rPr>
                <w:b/>
                <w:bCs/>
                <w:sz w:val="22"/>
              </w:rPr>
            </w:pPr>
            <w:proofErr w:type="gramStart"/>
            <w:r w:rsidRPr="00726FC4">
              <w:rPr>
                <w:b/>
                <w:bCs/>
                <w:sz w:val="22"/>
              </w:rPr>
              <w:t>Objet:</w:t>
            </w:r>
            <w:proofErr w:type="gramEnd"/>
          </w:p>
        </w:tc>
        <w:tc>
          <w:tcPr>
            <w:tcW w:w="0" w:type="auto"/>
            <w:gridSpan w:val="2"/>
          </w:tcPr>
          <w:p w14:paraId="1A51EE75" w14:textId="5B6B97CA" w:rsidR="00517A03" w:rsidRPr="00726FC4" w:rsidRDefault="00C41D4F" w:rsidP="0048088B">
            <w:pPr>
              <w:tabs>
                <w:tab w:val="left" w:pos="4111"/>
              </w:tabs>
              <w:spacing w:after="120"/>
              <w:ind w:left="57"/>
              <w:rPr>
                <w:b/>
                <w:bCs/>
                <w:sz w:val="22"/>
              </w:rPr>
            </w:pPr>
            <w:r w:rsidRPr="00726FC4">
              <w:rPr>
                <w:b/>
                <w:bCs/>
                <w:sz w:val="22"/>
                <w:szCs w:val="18"/>
              </w:rPr>
              <w:t>Dixième atelier sur les câbles SMART (Honolulu, États-Unis d</w:t>
            </w:r>
            <w:r w:rsidR="002037CB" w:rsidRPr="00726FC4">
              <w:rPr>
                <w:b/>
                <w:bCs/>
                <w:sz w:val="22"/>
                <w:szCs w:val="18"/>
              </w:rPr>
              <w:t>'</w:t>
            </w:r>
            <w:r w:rsidRPr="00726FC4">
              <w:rPr>
                <w:b/>
                <w:bCs/>
                <w:sz w:val="22"/>
                <w:szCs w:val="18"/>
              </w:rPr>
              <w:t>Amérique, 23</w:t>
            </w:r>
            <w:r w:rsidRPr="00726FC4">
              <w:rPr>
                <w:b/>
                <w:bCs/>
                <w:sz w:val="22"/>
                <w:szCs w:val="18"/>
              </w:rPr>
              <w:noBreakHyphen/>
              <w:t>24 janvier 2025)</w:t>
            </w:r>
          </w:p>
        </w:tc>
      </w:tr>
    </w:tbl>
    <w:p w14:paraId="2D1EC328" w14:textId="77777777" w:rsidR="00517A03" w:rsidRPr="00726FC4" w:rsidRDefault="00517A03" w:rsidP="00726FC4">
      <w:pPr>
        <w:rPr>
          <w:sz w:val="22"/>
          <w:szCs w:val="18"/>
        </w:rPr>
      </w:pPr>
      <w:bookmarkStart w:id="1" w:name="StartTyping_F"/>
      <w:bookmarkEnd w:id="1"/>
      <w:r w:rsidRPr="00726FC4">
        <w:rPr>
          <w:sz w:val="22"/>
          <w:szCs w:val="18"/>
        </w:rPr>
        <w:t>Madame, Monsieur,</w:t>
      </w:r>
    </w:p>
    <w:p w14:paraId="173FA22A" w14:textId="28EB4D2E" w:rsidR="00C41D4F" w:rsidRPr="00726FC4" w:rsidRDefault="00C41D4F" w:rsidP="00C41D4F">
      <w:pPr>
        <w:rPr>
          <w:bCs/>
          <w:sz w:val="22"/>
          <w:szCs w:val="18"/>
        </w:rPr>
      </w:pPr>
      <w:r w:rsidRPr="00726FC4">
        <w:rPr>
          <w:bCs/>
          <w:sz w:val="22"/>
          <w:szCs w:val="18"/>
        </w:rPr>
        <w:t>1</w:t>
      </w:r>
      <w:r w:rsidRPr="00726FC4">
        <w:rPr>
          <w:bCs/>
          <w:sz w:val="22"/>
          <w:szCs w:val="18"/>
        </w:rPr>
        <w:tab/>
        <w:t>L</w:t>
      </w:r>
      <w:r w:rsidR="002037CB" w:rsidRPr="00726FC4">
        <w:rPr>
          <w:bCs/>
          <w:sz w:val="22"/>
          <w:szCs w:val="18"/>
        </w:rPr>
        <w:t>'</w:t>
      </w:r>
      <w:r w:rsidRPr="00726FC4">
        <w:rPr>
          <w:bCs/>
          <w:sz w:val="22"/>
          <w:szCs w:val="18"/>
        </w:rPr>
        <w:t>Union internationale des télécommunications (UIT), l</w:t>
      </w:r>
      <w:r w:rsidR="002037CB" w:rsidRPr="00726FC4">
        <w:rPr>
          <w:bCs/>
          <w:sz w:val="22"/>
          <w:szCs w:val="18"/>
        </w:rPr>
        <w:t>'</w:t>
      </w:r>
      <w:r w:rsidRPr="00726FC4">
        <w:rPr>
          <w:bCs/>
          <w:sz w:val="22"/>
          <w:szCs w:val="18"/>
        </w:rPr>
        <w:t>Organisation météorologique mondiale (OMM) et le Groupe d</w:t>
      </w:r>
      <w:r w:rsidR="002037CB" w:rsidRPr="00726FC4">
        <w:rPr>
          <w:bCs/>
          <w:sz w:val="22"/>
          <w:szCs w:val="18"/>
        </w:rPr>
        <w:t>'</w:t>
      </w:r>
      <w:r w:rsidRPr="00726FC4">
        <w:rPr>
          <w:bCs/>
          <w:sz w:val="22"/>
          <w:szCs w:val="18"/>
        </w:rPr>
        <w:t>action mixte de la Commission océanographique intergouvernementale de l</w:t>
      </w:r>
      <w:r w:rsidR="002037CB" w:rsidRPr="00726FC4">
        <w:rPr>
          <w:bCs/>
          <w:sz w:val="22"/>
          <w:szCs w:val="18"/>
        </w:rPr>
        <w:t>'</w:t>
      </w:r>
      <w:r w:rsidRPr="00726FC4">
        <w:rPr>
          <w:bCs/>
          <w:sz w:val="22"/>
          <w:szCs w:val="18"/>
        </w:rPr>
        <w:t>Organisation des Nations Unies pour l</w:t>
      </w:r>
      <w:r w:rsidR="002037CB" w:rsidRPr="00726FC4">
        <w:rPr>
          <w:bCs/>
          <w:sz w:val="22"/>
          <w:szCs w:val="18"/>
        </w:rPr>
        <w:t>'</w:t>
      </w:r>
      <w:r w:rsidRPr="00726FC4">
        <w:rPr>
          <w:bCs/>
          <w:sz w:val="22"/>
          <w:szCs w:val="18"/>
        </w:rPr>
        <w:t xml:space="preserve">éducation, la science et la culture (UNESCO-COI) sur les </w:t>
      </w:r>
      <w:r w:rsidR="00926DA2" w:rsidRPr="00726FC4">
        <w:rPr>
          <w:b/>
          <w:bCs/>
          <w:sz w:val="22"/>
          <w:szCs w:val="18"/>
        </w:rPr>
        <w:t>"</w:t>
      </w:r>
      <w:r w:rsidRPr="00726FC4">
        <w:rPr>
          <w:b/>
          <w:bCs/>
          <w:sz w:val="22"/>
          <w:szCs w:val="18"/>
        </w:rPr>
        <w:t>câbles intelligents</w:t>
      </w:r>
      <w:r w:rsidR="00926DA2" w:rsidRPr="00726FC4">
        <w:rPr>
          <w:b/>
          <w:bCs/>
          <w:sz w:val="22"/>
          <w:szCs w:val="18"/>
        </w:rPr>
        <w:t>"</w:t>
      </w:r>
      <w:r w:rsidRPr="00726FC4">
        <w:rPr>
          <w:b/>
          <w:bCs/>
          <w:sz w:val="22"/>
          <w:szCs w:val="18"/>
        </w:rPr>
        <w:t xml:space="preserve"> </w:t>
      </w:r>
      <w:r w:rsidRPr="00726FC4">
        <w:rPr>
          <w:bCs/>
          <w:sz w:val="22"/>
          <w:szCs w:val="18"/>
        </w:rPr>
        <w:t xml:space="preserve">organisent un atelier les </w:t>
      </w:r>
      <w:r w:rsidRPr="00726FC4">
        <w:rPr>
          <w:b/>
          <w:bCs/>
          <w:sz w:val="22"/>
          <w:szCs w:val="18"/>
        </w:rPr>
        <w:t>23 et 24 janvier 2025</w:t>
      </w:r>
      <w:r w:rsidRPr="00726FC4">
        <w:rPr>
          <w:bCs/>
          <w:sz w:val="22"/>
          <w:szCs w:val="18"/>
        </w:rPr>
        <w:t xml:space="preserve"> à l</w:t>
      </w:r>
      <w:r w:rsidR="002037CB" w:rsidRPr="00726FC4">
        <w:rPr>
          <w:bCs/>
          <w:sz w:val="22"/>
          <w:szCs w:val="18"/>
        </w:rPr>
        <w:t>'</w:t>
      </w:r>
      <w:r w:rsidRPr="00726FC4">
        <w:rPr>
          <w:bCs/>
          <w:sz w:val="22"/>
          <w:szCs w:val="18"/>
        </w:rPr>
        <w:t>auditorium Keoni du Centre international de conférences d</w:t>
      </w:r>
      <w:r w:rsidR="002037CB" w:rsidRPr="00726FC4">
        <w:rPr>
          <w:bCs/>
          <w:sz w:val="22"/>
          <w:szCs w:val="18"/>
        </w:rPr>
        <w:t>'</w:t>
      </w:r>
      <w:r w:rsidRPr="00726FC4">
        <w:rPr>
          <w:bCs/>
          <w:sz w:val="22"/>
          <w:szCs w:val="18"/>
        </w:rPr>
        <w:t>Imin (East West Center) de l</w:t>
      </w:r>
      <w:r w:rsidR="002037CB" w:rsidRPr="00726FC4">
        <w:rPr>
          <w:bCs/>
          <w:sz w:val="22"/>
          <w:szCs w:val="18"/>
        </w:rPr>
        <w:t>'</w:t>
      </w:r>
      <w:r w:rsidRPr="00726FC4">
        <w:rPr>
          <w:bCs/>
          <w:sz w:val="22"/>
          <w:szCs w:val="18"/>
        </w:rPr>
        <w:t>Université d</w:t>
      </w:r>
      <w:r w:rsidR="002037CB" w:rsidRPr="00726FC4">
        <w:rPr>
          <w:bCs/>
          <w:sz w:val="22"/>
          <w:szCs w:val="18"/>
        </w:rPr>
        <w:t>'</w:t>
      </w:r>
      <w:r w:rsidRPr="00726FC4">
        <w:rPr>
          <w:bCs/>
          <w:sz w:val="22"/>
          <w:szCs w:val="18"/>
        </w:rPr>
        <w:t xml:space="preserve">Hawaï à Manoa, </w:t>
      </w:r>
      <w:r w:rsidRPr="00726FC4">
        <w:rPr>
          <w:b/>
          <w:sz w:val="22"/>
          <w:szCs w:val="18"/>
        </w:rPr>
        <w:t xml:space="preserve">Honolulu (Hawaï, </w:t>
      </w:r>
      <w:r w:rsidR="00926DA2" w:rsidRPr="00726FC4">
        <w:rPr>
          <w:b/>
          <w:sz w:val="22"/>
          <w:szCs w:val="18"/>
        </w:rPr>
        <w:t>É</w:t>
      </w:r>
      <w:r w:rsidRPr="00726FC4">
        <w:rPr>
          <w:b/>
          <w:sz w:val="22"/>
          <w:szCs w:val="18"/>
        </w:rPr>
        <w:t>tats-Unis d</w:t>
      </w:r>
      <w:r w:rsidR="002037CB" w:rsidRPr="00726FC4">
        <w:rPr>
          <w:b/>
          <w:sz w:val="22"/>
          <w:szCs w:val="18"/>
        </w:rPr>
        <w:t>'</w:t>
      </w:r>
      <w:r w:rsidRPr="00726FC4">
        <w:rPr>
          <w:b/>
          <w:sz w:val="22"/>
          <w:szCs w:val="18"/>
        </w:rPr>
        <w:t>Amérique)</w:t>
      </w:r>
      <w:r w:rsidRPr="00726FC4">
        <w:rPr>
          <w:bCs/>
          <w:sz w:val="22"/>
          <w:szCs w:val="18"/>
        </w:rPr>
        <w:t>, du 23 janvier à 8 heures au 24</w:t>
      </w:r>
      <w:r w:rsidR="0036377D" w:rsidRPr="00726FC4">
        <w:rPr>
          <w:bCs/>
          <w:sz w:val="22"/>
          <w:szCs w:val="18"/>
        </w:rPr>
        <w:t> </w:t>
      </w:r>
      <w:r w:rsidRPr="00726FC4">
        <w:rPr>
          <w:bCs/>
          <w:sz w:val="22"/>
          <w:szCs w:val="18"/>
        </w:rPr>
        <w:t>janvier</w:t>
      </w:r>
      <w:r w:rsidR="0036377D" w:rsidRPr="00726FC4">
        <w:rPr>
          <w:bCs/>
          <w:sz w:val="22"/>
          <w:szCs w:val="18"/>
        </w:rPr>
        <w:t> </w:t>
      </w:r>
      <w:r w:rsidRPr="00726FC4">
        <w:rPr>
          <w:bCs/>
          <w:sz w:val="22"/>
          <w:szCs w:val="18"/>
        </w:rPr>
        <w:t>à 16 heures (UTC-10). Il sera possible de participer à distance à cet atelier.</w:t>
      </w:r>
    </w:p>
    <w:p w14:paraId="7F3CEED5" w14:textId="6DD46A93" w:rsidR="00C41D4F" w:rsidRPr="00726FC4" w:rsidRDefault="00C41D4F" w:rsidP="00C41D4F">
      <w:pPr>
        <w:rPr>
          <w:bCs/>
          <w:sz w:val="22"/>
          <w:szCs w:val="18"/>
        </w:rPr>
      </w:pPr>
      <w:r w:rsidRPr="00726FC4">
        <w:rPr>
          <w:bCs/>
          <w:sz w:val="22"/>
          <w:szCs w:val="18"/>
        </w:rPr>
        <w:t>2</w:t>
      </w:r>
      <w:r w:rsidRPr="00726FC4">
        <w:rPr>
          <w:bCs/>
          <w:sz w:val="22"/>
          <w:szCs w:val="18"/>
        </w:rPr>
        <w:tab/>
        <w:t>Le Groupe d'action mixte UIT/OMM/UNESCO-COI sur les câbles sous-marins SMART est chargé d'élaborer une stratégie et une feuille de route qui pourraient permettre d'assurer la disponibilité de répéteurs sous-marins munis de capteurs scientifiques pour la surveillance des océans et du climat et la réduction des risques liés aux catastrophes, en cas de tsunamis. Grâce à l'installation de nouveaux systèmes de câbles transocéaniques et pour les télécommunications au niveau régional, équipés de capteurs, un réseau mondial pourrait être créé afin de fournir en temps réel des données recueillies sur dix ans, pour la surveillance du climat et des océans, et la réduction des risques liés aux catastrophes, en particulier les tsunamis.</w:t>
      </w:r>
    </w:p>
    <w:p w14:paraId="5FA36FD1" w14:textId="090975D4" w:rsidR="00C41D4F" w:rsidRPr="00726FC4" w:rsidRDefault="00C41D4F" w:rsidP="00C41D4F">
      <w:pPr>
        <w:rPr>
          <w:bCs/>
          <w:sz w:val="22"/>
          <w:szCs w:val="18"/>
        </w:rPr>
      </w:pPr>
      <w:r w:rsidRPr="00726FC4">
        <w:rPr>
          <w:bCs/>
          <w:sz w:val="22"/>
          <w:szCs w:val="18"/>
        </w:rPr>
        <w:t>3</w:t>
      </w:r>
      <w:r w:rsidRPr="00726FC4">
        <w:rPr>
          <w:bCs/>
          <w:sz w:val="22"/>
          <w:szCs w:val="18"/>
        </w:rPr>
        <w:tab/>
        <w:t xml:space="preserve">Les objectifs de cet atelier sont notamment les </w:t>
      </w:r>
      <w:proofErr w:type="gramStart"/>
      <w:r w:rsidRPr="00726FC4">
        <w:rPr>
          <w:bCs/>
          <w:sz w:val="22"/>
          <w:szCs w:val="18"/>
        </w:rPr>
        <w:t>suivants:</w:t>
      </w:r>
      <w:proofErr w:type="gramEnd"/>
    </w:p>
    <w:p w14:paraId="1C058A4E" w14:textId="3B3B44EE" w:rsidR="00C41D4F" w:rsidRPr="00726FC4" w:rsidRDefault="006C30B2" w:rsidP="006C30B2">
      <w:pPr>
        <w:pStyle w:val="enumlev1"/>
        <w:rPr>
          <w:sz w:val="22"/>
          <w:szCs w:val="18"/>
        </w:rPr>
      </w:pPr>
      <w:r w:rsidRPr="00726FC4">
        <w:rPr>
          <w:sz w:val="22"/>
          <w:szCs w:val="18"/>
        </w:rPr>
        <w:t>–</w:t>
      </w:r>
      <w:r w:rsidRPr="00726FC4">
        <w:rPr>
          <w:sz w:val="22"/>
          <w:szCs w:val="18"/>
        </w:rPr>
        <w:tab/>
      </w:r>
      <w:r w:rsidR="00C41D4F" w:rsidRPr="00726FC4">
        <w:rPr>
          <w:sz w:val="22"/>
          <w:szCs w:val="18"/>
        </w:rPr>
        <w:t>Partager l</w:t>
      </w:r>
      <w:r w:rsidR="002037CB" w:rsidRPr="00726FC4">
        <w:rPr>
          <w:sz w:val="22"/>
          <w:szCs w:val="18"/>
        </w:rPr>
        <w:t>'</w:t>
      </w:r>
      <w:r w:rsidR="00C41D4F" w:rsidRPr="00726FC4">
        <w:rPr>
          <w:sz w:val="22"/>
          <w:szCs w:val="18"/>
        </w:rPr>
        <w:t xml:space="preserve">état actuel et les </w:t>
      </w:r>
      <w:proofErr w:type="gramStart"/>
      <w:r w:rsidR="00C41D4F" w:rsidRPr="00726FC4">
        <w:rPr>
          <w:sz w:val="22"/>
          <w:szCs w:val="18"/>
        </w:rPr>
        <w:t>perspectives futures</w:t>
      </w:r>
      <w:proofErr w:type="gramEnd"/>
      <w:r w:rsidR="00C41D4F" w:rsidRPr="00726FC4">
        <w:rPr>
          <w:sz w:val="22"/>
          <w:szCs w:val="18"/>
        </w:rPr>
        <w:t xml:space="preserve"> des câbles SMART à l</w:t>
      </w:r>
      <w:r w:rsidR="002037CB" w:rsidRPr="00726FC4">
        <w:rPr>
          <w:sz w:val="22"/>
          <w:szCs w:val="18"/>
        </w:rPr>
        <w:t>'</w:t>
      </w:r>
      <w:r w:rsidR="00C41D4F" w:rsidRPr="00726FC4">
        <w:rPr>
          <w:sz w:val="22"/>
          <w:szCs w:val="18"/>
        </w:rPr>
        <w:t>échelle mondiale</w:t>
      </w:r>
      <w:r w:rsidRPr="00726FC4">
        <w:rPr>
          <w:sz w:val="22"/>
          <w:szCs w:val="18"/>
        </w:rPr>
        <w:t>.</w:t>
      </w:r>
    </w:p>
    <w:p w14:paraId="1B97A2F6" w14:textId="2B803101" w:rsidR="00C41D4F" w:rsidRPr="00726FC4" w:rsidRDefault="006C30B2" w:rsidP="006C30B2">
      <w:pPr>
        <w:pStyle w:val="enumlev1"/>
        <w:rPr>
          <w:sz w:val="22"/>
          <w:szCs w:val="18"/>
        </w:rPr>
      </w:pPr>
      <w:r w:rsidRPr="00726FC4">
        <w:rPr>
          <w:sz w:val="22"/>
          <w:szCs w:val="18"/>
        </w:rPr>
        <w:t>–</w:t>
      </w:r>
      <w:r w:rsidRPr="00726FC4">
        <w:rPr>
          <w:sz w:val="22"/>
          <w:szCs w:val="18"/>
        </w:rPr>
        <w:tab/>
      </w:r>
      <w:r w:rsidR="00C41D4F" w:rsidRPr="00726FC4">
        <w:rPr>
          <w:sz w:val="22"/>
          <w:szCs w:val="18"/>
        </w:rPr>
        <w:t>Créer des synergies entre l</w:t>
      </w:r>
      <w:r w:rsidR="002037CB" w:rsidRPr="00726FC4">
        <w:rPr>
          <w:sz w:val="22"/>
          <w:szCs w:val="18"/>
        </w:rPr>
        <w:t>'</w:t>
      </w:r>
      <w:r w:rsidR="00C41D4F" w:rsidRPr="00726FC4">
        <w:rPr>
          <w:sz w:val="22"/>
          <w:szCs w:val="18"/>
        </w:rPr>
        <w:t>industrie des télécommunications sous-marines et les communautés scientifiques</w:t>
      </w:r>
      <w:r w:rsidRPr="00726FC4">
        <w:rPr>
          <w:sz w:val="22"/>
          <w:szCs w:val="18"/>
        </w:rPr>
        <w:t>.</w:t>
      </w:r>
    </w:p>
    <w:p w14:paraId="23537BEE" w14:textId="062F2CE1" w:rsidR="00C41D4F" w:rsidRDefault="006C30B2" w:rsidP="006C30B2">
      <w:pPr>
        <w:pStyle w:val="enumlev1"/>
        <w:rPr>
          <w:sz w:val="22"/>
          <w:szCs w:val="18"/>
        </w:rPr>
      </w:pPr>
      <w:r w:rsidRPr="00726FC4">
        <w:rPr>
          <w:sz w:val="22"/>
          <w:szCs w:val="18"/>
        </w:rPr>
        <w:t>–</w:t>
      </w:r>
      <w:r w:rsidRPr="00726FC4">
        <w:rPr>
          <w:sz w:val="22"/>
          <w:szCs w:val="18"/>
        </w:rPr>
        <w:tab/>
      </w:r>
      <w:r w:rsidR="00C41D4F" w:rsidRPr="00726FC4">
        <w:rPr>
          <w:sz w:val="22"/>
          <w:szCs w:val="18"/>
        </w:rPr>
        <w:t>Intégration avancée des systèmes de câbles SMART dans le Système mondial d</w:t>
      </w:r>
      <w:r w:rsidR="002037CB" w:rsidRPr="00726FC4">
        <w:rPr>
          <w:sz w:val="22"/>
          <w:szCs w:val="18"/>
        </w:rPr>
        <w:t>'</w:t>
      </w:r>
      <w:r w:rsidR="00C41D4F" w:rsidRPr="00726FC4">
        <w:rPr>
          <w:sz w:val="22"/>
          <w:szCs w:val="18"/>
        </w:rPr>
        <w:t>observation de l</w:t>
      </w:r>
      <w:r w:rsidR="002037CB" w:rsidRPr="00726FC4">
        <w:rPr>
          <w:sz w:val="22"/>
          <w:szCs w:val="18"/>
        </w:rPr>
        <w:t>'</w:t>
      </w:r>
      <w:r w:rsidR="00C41D4F" w:rsidRPr="00726FC4">
        <w:rPr>
          <w:sz w:val="22"/>
          <w:szCs w:val="18"/>
        </w:rPr>
        <w:t>océan (GOOS).</w:t>
      </w:r>
    </w:p>
    <w:p w14:paraId="54C614A7" w14:textId="416C7618" w:rsidR="00C41D4F" w:rsidRPr="00726FC4" w:rsidRDefault="00C41D4F" w:rsidP="00726FC4">
      <w:pPr>
        <w:rPr>
          <w:sz w:val="22"/>
          <w:szCs w:val="18"/>
        </w:rPr>
      </w:pPr>
      <w:r w:rsidRPr="00726FC4">
        <w:rPr>
          <w:sz w:val="22"/>
          <w:szCs w:val="18"/>
        </w:rPr>
        <w:t>4</w:t>
      </w:r>
      <w:r w:rsidRPr="00726FC4">
        <w:rPr>
          <w:sz w:val="22"/>
          <w:szCs w:val="18"/>
        </w:rPr>
        <w:tab/>
        <w:t xml:space="preserve">L'atelier s'adresse aux membres du secteur des câbles de télécommunication (fournisseurs, propriétaires ou propriétaires potentiels, et exploitants de systèmes de câbles sous-marins). Les membres des milieux universitaires et de la communauté scientifique souhaitant obtenir des informations sur la situation actuelle relative aux câbles SMART sont invités à y participer. La participation est ouverte aux États Membres, aux Membres de Secteur, aux Associés de l'UIT et aux établissements universitaires participant aux travaux de l'UIT, ainsi qu'à toute personne issue d'un pays </w:t>
      </w:r>
      <w:r w:rsidR="006C30B2" w:rsidRPr="00726FC4">
        <w:rPr>
          <w:sz w:val="22"/>
          <w:szCs w:val="18"/>
        </w:rPr>
        <w:t>m</w:t>
      </w:r>
      <w:r w:rsidRPr="00726FC4">
        <w:rPr>
          <w:sz w:val="22"/>
          <w:szCs w:val="18"/>
        </w:rPr>
        <w:t>embre de l'UIT qui souhaite contribuer aux travaux. Il peut s'agir de personnes qui sont aussi membres d'organisations internationales, régionales ou nationales. Cet atelier aura lieu en anglais seulement.</w:t>
      </w:r>
    </w:p>
    <w:p w14:paraId="4E13378A" w14:textId="70F6ACED" w:rsidR="00C41D4F" w:rsidRPr="00726FC4" w:rsidRDefault="00C41D4F" w:rsidP="00C41D4F">
      <w:pPr>
        <w:rPr>
          <w:bCs/>
          <w:sz w:val="22"/>
          <w:szCs w:val="18"/>
        </w:rPr>
      </w:pPr>
      <w:r w:rsidRPr="00726FC4">
        <w:rPr>
          <w:bCs/>
          <w:sz w:val="22"/>
          <w:szCs w:val="18"/>
        </w:rPr>
        <w:lastRenderedPageBreak/>
        <w:t>5</w:t>
      </w:r>
      <w:r w:rsidRPr="00726FC4">
        <w:rPr>
          <w:bCs/>
          <w:sz w:val="22"/>
          <w:szCs w:val="18"/>
        </w:rPr>
        <w:tab/>
        <w:t>La participation à l</w:t>
      </w:r>
      <w:r w:rsidR="002037CB" w:rsidRPr="00726FC4">
        <w:rPr>
          <w:bCs/>
          <w:sz w:val="22"/>
          <w:szCs w:val="18"/>
        </w:rPr>
        <w:t>'</w:t>
      </w:r>
      <w:r w:rsidRPr="00726FC4">
        <w:rPr>
          <w:bCs/>
          <w:sz w:val="22"/>
          <w:szCs w:val="18"/>
        </w:rPr>
        <w:t>atelier est gratuite, mais veuillez noter que l</w:t>
      </w:r>
      <w:r w:rsidR="002037CB" w:rsidRPr="00726FC4">
        <w:rPr>
          <w:bCs/>
          <w:sz w:val="22"/>
          <w:szCs w:val="18"/>
        </w:rPr>
        <w:t>'</w:t>
      </w:r>
      <w:r w:rsidRPr="00726FC4">
        <w:rPr>
          <w:bCs/>
          <w:sz w:val="22"/>
          <w:szCs w:val="18"/>
        </w:rPr>
        <w:t>inscription est obligatoire pour participer en personne ou en ligne.</w:t>
      </w:r>
    </w:p>
    <w:p w14:paraId="5246800D" w14:textId="61851E3B" w:rsidR="00C41D4F" w:rsidRPr="00726FC4" w:rsidRDefault="00C41D4F" w:rsidP="00C41D4F">
      <w:pPr>
        <w:rPr>
          <w:bCs/>
          <w:sz w:val="22"/>
          <w:szCs w:val="18"/>
        </w:rPr>
      </w:pPr>
      <w:r w:rsidRPr="00726FC4">
        <w:rPr>
          <w:bCs/>
          <w:sz w:val="22"/>
          <w:szCs w:val="18"/>
        </w:rPr>
        <w:t>6</w:t>
      </w:r>
      <w:r w:rsidRPr="00726FC4">
        <w:rPr>
          <w:bCs/>
          <w:sz w:val="22"/>
          <w:szCs w:val="18"/>
        </w:rPr>
        <w:tab/>
        <w:t xml:space="preserve">Toutes les informations utiles concernant l'atelier, notamment le projet de programme, seront communiquées sur le site web de la manifestation à l'adresse </w:t>
      </w:r>
      <w:proofErr w:type="gramStart"/>
      <w:r w:rsidRPr="00726FC4">
        <w:rPr>
          <w:bCs/>
          <w:sz w:val="22"/>
          <w:szCs w:val="18"/>
        </w:rPr>
        <w:t>suivante:</w:t>
      </w:r>
      <w:proofErr w:type="gramEnd"/>
      <w:r w:rsidRPr="00726FC4">
        <w:rPr>
          <w:bCs/>
          <w:sz w:val="22"/>
          <w:szCs w:val="18"/>
        </w:rPr>
        <w:t xml:space="preserve"> </w:t>
      </w:r>
      <w:hyperlink r:id="rId10">
        <w:r w:rsidR="00DD3194" w:rsidRPr="00726FC4">
          <w:rPr>
            <w:rStyle w:val="Hyperlink"/>
            <w:sz w:val="22"/>
            <w:szCs w:val="22"/>
          </w:rPr>
          <w:t>https://</w:t>
        </w:r>
        <w:r w:rsidR="00DD3194" w:rsidRPr="00726FC4">
          <w:rPr>
            <w:rStyle w:val="Hyperlink"/>
            <w:sz w:val="22"/>
            <w:szCs w:val="22"/>
          </w:rPr>
          <w:t>w</w:t>
        </w:r>
        <w:r w:rsidR="00DD3194" w:rsidRPr="00726FC4">
          <w:rPr>
            <w:rStyle w:val="Hyperlink"/>
            <w:sz w:val="22"/>
            <w:szCs w:val="22"/>
          </w:rPr>
          <w:t>ww.itu.int/en/ITU-T/Workshops-and-Seminars/2025/0123/Pages/default.aspx</w:t>
        </w:r>
      </w:hyperlink>
      <w:r w:rsidRPr="00726FC4">
        <w:rPr>
          <w:bCs/>
          <w:sz w:val="22"/>
          <w:szCs w:val="22"/>
        </w:rPr>
        <w:t xml:space="preserve">. </w:t>
      </w:r>
      <w:r w:rsidRPr="00726FC4">
        <w:rPr>
          <w:bCs/>
          <w:sz w:val="22"/>
          <w:szCs w:val="18"/>
        </w:rPr>
        <w:t>La page web de la manifestation sera mise à jour périodiquement, à mesure que parviendront des informations nouvelles. Il est recommandé aux participants de consulter régulièrement le site web pour prendre connaissance des dernières informations.</w:t>
      </w:r>
    </w:p>
    <w:p w14:paraId="75AB412B" w14:textId="10D50C5C" w:rsidR="00C41D4F" w:rsidRPr="00726FC4" w:rsidRDefault="00C41D4F" w:rsidP="00C41D4F">
      <w:pPr>
        <w:rPr>
          <w:b/>
          <w:bCs/>
          <w:sz w:val="22"/>
          <w:szCs w:val="18"/>
        </w:rPr>
      </w:pPr>
      <w:r w:rsidRPr="00726FC4">
        <w:rPr>
          <w:bCs/>
          <w:sz w:val="22"/>
          <w:szCs w:val="18"/>
        </w:rPr>
        <w:t>7</w:t>
      </w:r>
      <w:r w:rsidRPr="00726FC4">
        <w:rPr>
          <w:bCs/>
          <w:sz w:val="22"/>
          <w:szCs w:val="18"/>
        </w:rPr>
        <w:tab/>
        <w:t xml:space="preserve">Afin de permettre au TSB de prendre les dispositions nécessaires concernant l'organisation de l'atelier, je vous saurais gré de bien vouloir vous inscrire dès que possible à l'adresse </w:t>
      </w:r>
      <w:proofErr w:type="gramStart"/>
      <w:r w:rsidRPr="00726FC4">
        <w:rPr>
          <w:bCs/>
          <w:sz w:val="22"/>
          <w:szCs w:val="18"/>
        </w:rPr>
        <w:t>suivante:</w:t>
      </w:r>
      <w:proofErr w:type="gramEnd"/>
      <w:r w:rsidRPr="00726FC4">
        <w:rPr>
          <w:bCs/>
          <w:sz w:val="22"/>
          <w:szCs w:val="18"/>
        </w:rPr>
        <w:t xml:space="preserve"> </w:t>
      </w:r>
      <w:hyperlink r:id="rId11" w:history="1">
        <w:r w:rsidR="00DD3194" w:rsidRPr="00726FC4">
          <w:rPr>
            <w:rStyle w:val="Hyperlink"/>
            <w:sz w:val="22"/>
            <w:szCs w:val="22"/>
          </w:rPr>
          <w:t>https://www.itu.int/net4/CRM/xreg/web/Login.aspx?src=Registr</w:t>
        </w:r>
        <w:r w:rsidR="00DD3194" w:rsidRPr="00726FC4">
          <w:rPr>
            <w:rStyle w:val="Hyperlink"/>
            <w:sz w:val="22"/>
            <w:szCs w:val="22"/>
          </w:rPr>
          <w:t>a</w:t>
        </w:r>
        <w:r w:rsidR="00DD3194" w:rsidRPr="00726FC4">
          <w:rPr>
            <w:rStyle w:val="Hyperlink"/>
            <w:sz w:val="22"/>
            <w:szCs w:val="22"/>
          </w:rPr>
          <w:t>tion&amp;Event=C-00014937</w:t>
        </w:r>
      </w:hyperlink>
      <w:r w:rsidRPr="00726FC4">
        <w:rPr>
          <w:bCs/>
          <w:sz w:val="22"/>
          <w:szCs w:val="22"/>
        </w:rPr>
        <w:t xml:space="preserve">. </w:t>
      </w:r>
      <w:r w:rsidRPr="00726FC4">
        <w:rPr>
          <w:b/>
          <w:bCs/>
          <w:sz w:val="22"/>
          <w:szCs w:val="22"/>
        </w:rPr>
        <w:t>Veuillez noter</w:t>
      </w:r>
      <w:r w:rsidRPr="00726FC4">
        <w:rPr>
          <w:b/>
          <w:bCs/>
          <w:sz w:val="22"/>
          <w:szCs w:val="18"/>
        </w:rPr>
        <w:t xml:space="preserve"> que l'inscription préalable des participants aux ateliers est obligatoire et se fait en ligne</w:t>
      </w:r>
      <w:r w:rsidRPr="00726FC4">
        <w:rPr>
          <w:sz w:val="22"/>
          <w:szCs w:val="18"/>
        </w:rPr>
        <w:t>.</w:t>
      </w:r>
    </w:p>
    <w:p w14:paraId="46F2C3C2" w14:textId="32256C68" w:rsidR="00307FB4" w:rsidRPr="00726FC4" w:rsidRDefault="00C41D4F" w:rsidP="00C41D4F">
      <w:pPr>
        <w:rPr>
          <w:bCs/>
          <w:sz w:val="22"/>
          <w:szCs w:val="18"/>
        </w:rPr>
      </w:pPr>
      <w:r w:rsidRPr="00726FC4">
        <w:rPr>
          <w:bCs/>
          <w:sz w:val="22"/>
          <w:szCs w:val="18"/>
        </w:rPr>
        <w:t>8</w:t>
      </w:r>
      <w:r w:rsidRPr="00726FC4">
        <w:rPr>
          <w:bCs/>
          <w:sz w:val="22"/>
          <w:szCs w:val="18"/>
        </w:rPr>
        <w:tab/>
        <w:t xml:space="preserve">Nous vous rappelons que, pour les ressortissants de certains pays, l'entrée et le séjour, quelle qu'en soit la durée, sur le territoire des </w:t>
      </w:r>
      <w:r w:rsidR="00DD3194" w:rsidRPr="00726FC4">
        <w:rPr>
          <w:bCs/>
          <w:sz w:val="22"/>
          <w:szCs w:val="18"/>
        </w:rPr>
        <w:t>É</w:t>
      </w:r>
      <w:r w:rsidRPr="00726FC4">
        <w:rPr>
          <w:bCs/>
          <w:sz w:val="22"/>
          <w:szCs w:val="18"/>
        </w:rPr>
        <w:t xml:space="preserve">tats-Unis d'Amérique sont soumis à l'obtention d'un visa. Ce visa doit être demandé et obtenu auprès de la représentation des </w:t>
      </w:r>
      <w:r w:rsidR="00DD3194" w:rsidRPr="00726FC4">
        <w:rPr>
          <w:bCs/>
          <w:sz w:val="22"/>
          <w:szCs w:val="18"/>
        </w:rPr>
        <w:t>É</w:t>
      </w:r>
      <w:r w:rsidRPr="00726FC4">
        <w:rPr>
          <w:bCs/>
          <w:sz w:val="22"/>
          <w:szCs w:val="18"/>
        </w:rPr>
        <w:t>tats-Unis d'Amérique (ambassade ou consulat) dans votre pays ou, à défaut, dans le pays le plus proche de votre pays de départ. Les demandes d'assistance pour l'obtention d'un visa doivent être adressées directement à l'hôte de l'atelier.</w:t>
      </w:r>
    </w:p>
    <w:p w14:paraId="6A4CD67F" w14:textId="77777777" w:rsidR="00307FB4" w:rsidRPr="00726FC4" w:rsidRDefault="00307FB4" w:rsidP="00307FB4">
      <w:pPr>
        <w:rPr>
          <w:bCs/>
          <w:sz w:val="22"/>
          <w:szCs w:val="18"/>
        </w:rPr>
      </w:pPr>
      <w:r w:rsidRPr="00726FC4">
        <w:rPr>
          <w:bCs/>
          <w:sz w:val="22"/>
          <w:szCs w:val="18"/>
        </w:rPr>
        <w:t>Veuillez agréer, Madame, Monsieur, l'assurance de ma considération distinguée.</w:t>
      </w:r>
    </w:p>
    <w:p w14:paraId="3A296738" w14:textId="3629F70A" w:rsidR="00B60868" w:rsidRPr="00726FC4" w:rsidRDefault="00B60868" w:rsidP="00B60868">
      <w:pPr>
        <w:spacing w:before="480" w:after="480"/>
        <w:rPr>
          <w:bCs/>
          <w:sz w:val="22"/>
          <w:szCs w:val="18"/>
        </w:rPr>
      </w:pPr>
      <w:r w:rsidRPr="00726FC4">
        <w:rPr>
          <w:bCs/>
          <w:sz w:val="22"/>
          <w:szCs w:val="18"/>
        </w:rPr>
        <w:t>(</w:t>
      </w:r>
      <w:proofErr w:type="gramStart"/>
      <w:r w:rsidRPr="00726FC4">
        <w:rPr>
          <w:bCs/>
          <w:i/>
          <w:sz w:val="22"/>
          <w:szCs w:val="18"/>
        </w:rPr>
        <w:t>signé</w:t>
      </w:r>
      <w:proofErr w:type="gramEnd"/>
      <w:r w:rsidRPr="00726FC4">
        <w:rPr>
          <w:bCs/>
          <w:sz w:val="22"/>
          <w:szCs w:val="18"/>
        </w:rPr>
        <w:t>)</w:t>
      </w:r>
      <w:r w:rsidR="00726FC4" w:rsidRPr="00726FC4">
        <w:rPr>
          <w:noProof/>
          <w:lang w:val="ru-RU" w:eastAsia="zh-CN"/>
        </w:rPr>
        <w:t xml:space="preserve"> </w:t>
      </w:r>
    </w:p>
    <w:p w14:paraId="3B647157" w14:textId="691C2B96" w:rsidR="00517A03" w:rsidRPr="00726FC4" w:rsidRDefault="00307FB4" w:rsidP="00B60868">
      <w:pPr>
        <w:rPr>
          <w:bCs/>
          <w:sz w:val="22"/>
          <w:szCs w:val="18"/>
        </w:rPr>
      </w:pPr>
      <w:r w:rsidRPr="00726FC4">
        <w:rPr>
          <w:bCs/>
          <w:sz w:val="22"/>
          <w:szCs w:val="18"/>
        </w:rPr>
        <w:t>Seizo Onoe</w:t>
      </w:r>
      <w:r w:rsidR="00B60868" w:rsidRPr="00726FC4">
        <w:rPr>
          <w:bCs/>
          <w:sz w:val="22"/>
          <w:szCs w:val="18"/>
        </w:rPr>
        <w:br/>
      </w:r>
      <w:r w:rsidRPr="00726FC4">
        <w:rPr>
          <w:bCs/>
          <w:sz w:val="22"/>
          <w:szCs w:val="18"/>
        </w:rPr>
        <w:t>Directeur du Bureau de la normalisation</w:t>
      </w:r>
      <w:r w:rsidR="00B60868" w:rsidRPr="00726FC4">
        <w:rPr>
          <w:bCs/>
          <w:sz w:val="22"/>
          <w:szCs w:val="18"/>
        </w:rPr>
        <w:br/>
      </w:r>
      <w:r w:rsidRPr="00726FC4">
        <w:rPr>
          <w:bCs/>
          <w:sz w:val="22"/>
          <w:szCs w:val="18"/>
        </w:rPr>
        <w:t>des télécommunications</w:t>
      </w:r>
    </w:p>
    <w:sectPr w:rsidR="00517A03" w:rsidRPr="00726FC4"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EC3" w14:textId="77777777" w:rsidR="00154953" w:rsidRDefault="00154953">
      <w:r>
        <w:separator/>
      </w:r>
    </w:p>
  </w:endnote>
  <w:endnote w:type="continuationSeparator" w:id="0">
    <w:p w14:paraId="0CF37CE3" w14:textId="77777777" w:rsidR="00154953" w:rsidRDefault="0015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5EFBD19D"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D13A" w14:textId="77777777" w:rsidR="00154953" w:rsidRDefault="00154953">
      <w:r>
        <w:t>____________________</w:t>
      </w:r>
    </w:p>
  </w:footnote>
  <w:footnote w:type="continuationSeparator" w:id="0">
    <w:p w14:paraId="289A896C" w14:textId="77777777" w:rsidR="00154953" w:rsidRDefault="0015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72F29B6" w:rsidR="00697BC1" w:rsidRPr="00697BC1" w:rsidRDefault="00C8074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F1691B">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F1691B">
          <w:rPr>
            <w:noProof/>
            <w:sz w:val="18"/>
            <w:szCs w:val="16"/>
          </w:rPr>
          <w:t xml:space="preserve"> -</w:t>
        </w:r>
      </w:sdtContent>
    </w:sdt>
    <w:r w:rsidR="00AF0D7D">
      <w:rPr>
        <w:noProof/>
        <w:sz w:val="18"/>
        <w:szCs w:val="16"/>
      </w:rPr>
      <w:br/>
      <w:t xml:space="preserve">Circulaire TSB </w:t>
    </w:r>
    <w:r w:rsidR="00C41D4F">
      <w:rPr>
        <w:noProof/>
        <w:sz w:val="18"/>
        <w:szCs w:val="16"/>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6B67EA4"/>
    <w:multiLevelType w:val="hybridMultilevel"/>
    <w:tmpl w:val="9EFC9EAC"/>
    <w:lvl w:ilvl="0" w:tplc="DA4AC728">
      <w:start w:val="1"/>
      <w:numFmt w:val="bullet"/>
      <w:lvlText w:val=""/>
      <w:lvlJc w:val="left"/>
      <w:pPr>
        <w:ind w:left="720" w:hanging="360"/>
      </w:pPr>
      <w:rPr>
        <w:rFonts w:ascii="Symbol" w:hAnsi="Symbol" w:hint="default"/>
      </w:rPr>
    </w:lvl>
    <w:lvl w:ilvl="1" w:tplc="CF56BB96">
      <w:start w:val="1"/>
      <w:numFmt w:val="bullet"/>
      <w:lvlText w:val="o"/>
      <w:lvlJc w:val="left"/>
      <w:pPr>
        <w:ind w:left="1440" w:hanging="360"/>
      </w:pPr>
      <w:rPr>
        <w:rFonts w:ascii="Courier New" w:hAnsi="Courier New" w:hint="default"/>
      </w:rPr>
    </w:lvl>
    <w:lvl w:ilvl="2" w:tplc="ECC61544">
      <w:start w:val="1"/>
      <w:numFmt w:val="bullet"/>
      <w:lvlText w:val=""/>
      <w:lvlJc w:val="left"/>
      <w:pPr>
        <w:ind w:left="2160" w:hanging="360"/>
      </w:pPr>
      <w:rPr>
        <w:rFonts w:ascii="Wingdings" w:hAnsi="Wingdings" w:hint="default"/>
      </w:rPr>
    </w:lvl>
    <w:lvl w:ilvl="3" w:tplc="5A1C4050">
      <w:start w:val="1"/>
      <w:numFmt w:val="bullet"/>
      <w:lvlText w:val=""/>
      <w:lvlJc w:val="left"/>
      <w:pPr>
        <w:ind w:left="2880" w:hanging="360"/>
      </w:pPr>
      <w:rPr>
        <w:rFonts w:ascii="Symbol" w:hAnsi="Symbol" w:hint="default"/>
      </w:rPr>
    </w:lvl>
    <w:lvl w:ilvl="4" w:tplc="91944538">
      <w:start w:val="1"/>
      <w:numFmt w:val="bullet"/>
      <w:lvlText w:val="o"/>
      <w:lvlJc w:val="left"/>
      <w:pPr>
        <w:ind w:left="3600" w:hanging="360"/>
      </w:pPr>
      <w:rPr>
        <w:rFonts w:ascii="Courier New" w:hAnsi="Courier New" w:hint="default"/>
      </w:rPr>
    </w:lvl>
    <w:lvl w:ilvl="5" w:tplc="EF5C4A9E">
      <w:start w:val="1"/>
      <w:numFmt w:val="bullet"/>
      <w:lvlText w:val=""/>
      <w:lvlJc w:val="left"/>
      <w:pPr>
        <w:ind w:left="4320" w:hanging="360"/>
      </w:pPr>
      <w:rPr>
        <w:rFonts w:ascii="Wingdings" w:hAnsi="Wingdings" w:hint="default"/>
      </w:rPr>
    </w:lvl>
    <w:lvl w:ilvl="6" w:tplc="DF1E1128">
      <w:start w:val="1"/>
      <w:numFmt w:val="bullet"/>
      <w:lvlText w:val=""/>
      <w:lvlJc w:val="left"/>
      <w:pPr>
        <w:ind w:left="5040" w:hanging="360"/>
      </w:pPr>
      <w:rPr>
        <w:rFonts w:ascii="Symbol" w:hAnsi="Symbol" w:hint="default"/>
      </w:rPr>
    </w:lvl>
    <w:lvl w:ilvl="7" w:tplc="66E4C05C">
      <w:start w:val="1"/>
      <w:numFmt w:val="bullet"/>
      <w:lvlText w:val="o"/>
      <w:lvlJc w:val="left"/>
      <w:pPr>
        <w:ind w:left="5760" w:hanging="360"/>
      </w:pPr>
      <w:rPr>
        <w:rFonts w:ascii="Courier New" w:hAnsi="Courier New" w:hint="default"/>
      </w:rPr>
    </w:lvl>
    <w:lvl w:ilvl="8" w:tplc="40E04338">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91281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64F86"/>
    <w:rsid w:val="000758B3"/>
    <w:rsid w:val="00085F5A"/>
    <w:rsid w:val="000B0D96"/>
    <w:rsid w:val="000B59D8"/>
    <w:rsid w:val="000C1F6B"/>
    <w:rsid w:val="000C25CC"/>
    <w:rsid w:val="000C56BE"/>
    <w:rsid w:val="001026FD"/>
    <w:rsid w:val="001077FD"/>
    <w:rsid w:val="00115DD7"/>
    <w:rsid w:val="00154953"/>
    <w:rsid w:val="00167472"/>
    <w:rsid w:val="00167F92"/>
    <w:rsid w:val="001702D1"/>
    <w:rsid w:val="00173738"/>
    <w:rsid w:val="001B79A3"/>
    <w:rsid w:val="002037CB"/>
    <w:rsid w:val="002152A3"/>
    <w:rsid w:val="0023667A"/>
    <w:rsid w:val="002937DB"/>
    <w:rsid w:val="002E395D"/>
    <w:rsid w:val="00307FB4"/>
    <w:rsid w:val="003131F0"/>
    <w:rsid w:val="00333A80"/>
    <w:rsid w:val="00341117"/>
    <w:rsid w:val="0036377D"/>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5B4999"/>
    <w:rsid w:val="00601682"/>
    <w:rsid w:val="00603470"/>
    <w:rsid w:val="00625E79"/>
    <w:rsid w:val="006333F7"/>
    <w:rsid w:val="006427A1"/>
    <w:rsid w:val="00644741"/>
    <w:rsid w:val="00697BC1"/>
    <w:rsid w:val="006A6FFE"/>
    <w:rsid w:val="006C30B2"/>
    <w:rsid w:val="006C5A91"/>
    <w:rsid w:val="006F52F7"/>
    <w:rsid w:val="00716BBC"/>
    <w:rsid w:val="00726FC4"/>
    <w:rsid w:val="007321BC"/>
    <w:rsid w:val="00760063"/>
    <w:rsid w:val="00775E4B"/>
    <w:rsid w:val="0079553B"/>
    <w:rsid w:val="00795679"/>
    <w:rsid w:val="007A40FE"/>
    <w:rsid w:val="00810105"/>
    <w:rsid w:val="008157E0"/>
    <w:rsid w:val="00850477"/>
    <w:rsid w:val="00854E1D"/>
    <w:rsid w:val="00887FA6"/>
    <w:rsid w:val="008C4397"/>
    <w:rsid w:val="008C465A"/>
    <w:rsid w:val="008F2C9B"/>
    <w:rsid w:val="008F56BB"/>
    <w:rsid w:val="00923CD6"/>
    <w:rsid w:val="00926DA2"/>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AF1028"/>
    <w:rsid w:val="00B27B41"/>
    <w:rsid w:val="00B42659"/>
    <w:rsid w:val="00B46F2D"/>
    <w:rsid w:val="00B60868"/>
    <w:rsid w:val="00B8573E"/>
    <w:rsid w:val="00BB24C0"/>
    <w:rsid w:val="00BD6ECF"/>
    <w:rsid w:val="00C26F2E"/>
    <w:rsid w:val="00C302E3"/>
    <w:rsid w:val="00C41B89"/>
    <w:rsid w:val="00C41D4F"/>
    <w:rsid w:val="00C45376"/>
    <w:rsid w:val="00C80743"/>
    <w:rsid w:val="00C9028F"/>
    <w:rsid w:val="00CA0416"/>
    <w:rsid w:val="00CB1125"/>
    <w:rsid w:val="00CB4E80"/>
    <w:rsid w:val="00CB7AD2"/>
    <w:rsid w:val="00CD042E"/>
    <w:rsid w:val="00CF2560"/>
    <w:rsid w:val="00CF5B46"/>
    <w:rsid w:val="00D46B68"/>
    <w:rsid w:val="00D542A5"/>
    <w:rsid w:val="00DC3D47"/>
    <w:rsid w:val="00DD3194"/>
    <w:rsid w:val="00DD77DA"/>
    <w:rsid w:val="00E06C61"/>
    <w:rsid w:val="00E13DB3"/>
    <w:rsid w:val="00E2408B"/>
    <w:rsid w:val="00E62CEA"/>
    <w:rsid w:val="00E72AE1"/>
    <w:rsid w:val="00EC38A8"/>
    <w:rsid w:val="00ED6A7A"/>
    <w:rsid w:val="00EE4C36"/>
    <w:rsid w:val="00EF6A23"/>
    <w:rsid w:val="00F1691B"/>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Login.aspx?src=Registration&amp;Event=C-00014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5/012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19</TotalTime>
  <Pages>2</Pages>
  <Words>688</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5218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2025-01-29T10:57:00Z</cp:lastPrinted>
  <dcterms:created xsi:type="dcterms:W3CDTF">2025-01-22T15:08:00Z</dcterms:created>
  <dcterms:modified xsi:type="dcterms:W3CDTF">2025-01-29T10:57:00Z</dcterms:modified>
</cp:coreProperties>
</file>