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134"/>
        <w:gridCol w:w="10"/>
        <w:gridCol w:w="3434"/>
        <w:gridCol w:w="3148"/>
        <w:gridCol w:w="2003"/>
      </w:tblGrid>
      <w:tr w:rsidR="00FA46A0" w:rsidRPr="001D212C" w14:paraId="2F3AEBE3" w14:textId="77777777" w:rsidTr="00872354">
        <w:trPr>
          <w:trHeight w:val="1282"/>
        </w:trPr>
        <w:tc>
          <w:tcPr>
            <w:tcW w:w="1144" w:type="dxa"/>
            <w:gridSpan w:val="2"/>
            <w:shd w:val="clear" w:color="auto" w:fill="auto"/>
            <w:tcMar>
              <w:left w:w="0" w:type="dxa"/>
              <w:right w:w="0" w:type="dxa"/>
            </w:tcMar>
            <w:vAlign w:val="center"/>
          </w:tcPr>
          <w:p w14:paraId="7BABF41D" w14:textId="77777777" w:rsidR="00FA46A0" w:rsidRPr="001D212C" w:rsidRDefault="009747C5" w:rsidP="00872354">
            <w:pPr>
              <w:pStyle w:val="Tabletext"/>
              <w:jc w:val="center"/>
            </w:pPr>
            <w:bookmarkStart w:id="0" w:name="_Hlk152159531"/>
            <w:r w:rsidRPr="001D212C">
              <w:rPr>
                <w:noProof/>
                <w:lang w:val="fr-CH" w:eastAsia="fr-CH"/>
              </w:rPr>
              <w:drawing>
                <wp:inline distT="0" distB="0" distL="0" distR="0" wp14:anchorId="3BA9F842" wp14:editId="02A5BE98">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582" w:type="dxa"/>
            <w:gridSpan w:val="2"/>
            <w:shd w:val="clear" w:color="auto" w:fill="auto"/>
            <w:tcMar>
              <w:left w:w="142" w:type="dxa"/>
            </w:tcMar>
            <w:vAlign w:val="center"/>
          </w:tcPr>
          <w:p w14:paraId="0EC0ECC8" w14:textId="77777777" w:rsidR="00FA46A0" w:rsidRPr="001D212C" w:rsidRDefault="00B61012" w:rsidP="00872354">
            <w:pPr>
              <w:spacing w:before="0"/>
              <w:rPr>
                <w:rFonts w:cs="Times New Roman Bold"/>
                <w:b/>
                <w:bCs/>
                <w:smallCaps/>
                <w:sz w:val="26"/>
                <w:szCs w:val="26"/>
              </w:rPr>
            </w:pPr>
            <w:r w:rsidRPr="001D212C">
              <w:rPr>
                <w:rFonts w:cs="Times New Roman Bold"/>
                <w:b/>
                <w:bCs/>
                <w:smallCaps/>
                <w:sz w:val="36"/>
                <w:szCs w:val="36"/>
              </w:rPr>
              <w:t>International telecommunication union</w:t>
            </w:r>
          </w:p>
          <w:p w14:paraId="1A486C08" w14:textId="77777777" w:rsidR="00FA46A0" w:rsidRPr="001D212C" w:rsidRDefault="00B61012" w:rsidP="00872354">
            <w:pPr>
              <w:spacing w:before="0"/>
              <w:rPr>
                <w:rFonts w:ascii="Verdana" w:hAnsi="Verdana"/>
                <w:color w:val="FFFFFF"/>
                <w:sz w:val="26"/>
                <w:szCs w:val="26"/>
              </w:rPr>
            </w:pPr>
            <w:r w:rsidRPr="001D212C">
              <w:rPr>
                <w:rFonts w:cs="Times New Roman Bold"/>
                <w:b/>
                <w:bCs/>
                <w:iCs/>
                <w:smallCaps/>
                <w:sz w:val="28"/>
                <w:szCs w:val="28"/>
              </w:rPr>
              <w:t>Telecommunication Standardization Bureau</w:t>
            </w:r>
          </w:p>
        </w:tc>
        <w:tc>
          <w:tcPr>
            <w:tcW w:w="2003" w:type="dxa"/>
            <w:shd w:val="clear" w:color="auto" w:fill="auto"/>
            <w:vAlign w:val="center"/>
          </w:tcPr>
          <w:p w14:paraId="67652B4C" w14:textId="77777777" w:rsidR="00FA46A0" w:rsidRPr="001D212C" w:rsidRDefault="00FA46A0" w:rsidP="00872354">
            <w:pPr>
              <w:spacing w:before="0"/>
              <w:jc w:val="right"/>
              <w:rPr>
                <w:rFonts w:ascii="Verdana" w:hAnsi="Verdana"/>
                <w:color w:val="FFFFFF"/>
                <w:sz w:val="26"/>
                <w:szCs w:val="26"/>
              </w:rPr>
            </w:pPr>
          </w:p>
        </w:tc>
      </w:tr>
      <w:tr w:rsidR="00FA46A0" w:rsidRPr="001D212C" w14:paraId="7CBEEB9D" w14:textId="77777777" w:rsidTr="000416A3">
        <w:trPr>
          <w:cantSplit/>
          <w:trHeight w:val="450"/>
        </w:trPr>
        <w:tc>
          <w:tcPr>
            <w:tcW w:w="4578" w:type="dxa"/>
            <w:gridSpan w:val="3"/>
            <w:vAlign w:val="center"/>
          </w:tcPr>
          <w:p w14:paraId="02781ED0" w14:textId="77777777" w:rsidR="00FA46A0" w:rsidRPr="00DD5252" w:rsidRDefault="00FA46A0" w:rsidP="00872354">
            <w:pPr>
              <w:pStyle w:val="Tabletext"/>
              <w:jc w:val="right"/>
              <w:rPr>
                <w:rFonts w:cs="Calibri"/>
                <w:sz w:val="22"/>
                <w:szCs w:val="22"/>
              </w:rPr>
            </w:pPr>
          </w:p>
        </w:tc>
        <w:tc>
          <w:tcPr>
            <w:tcW w:w="5151" w:type="dxa"/>
            <w:gridSpan w:val="2"/>
            <w:vAlign w:val="center"/>
          </w:tcPr>
          <w:p w14:paraId="5542BFA4" w14:textId="6B61214F" w:rsidR="00FA46A0" w:rsidRPr="00DD5252" w:rsidRDefault="00B61012" w:rsidP="000416A3">
            <w:pPr>
              <w:pStyle w:val="Tabletext"/>
              <w:spacing w:before="0" w:after="120"/>
              <w:ind w:left="-115"/>
              <w:rPr>
                <w:rFonts w:cs="Calibri"/>
                <w:sz w:val="22"/>
                <w:szCs w:val="22"/>
              </w:rPr>
            </w:pPr>
            <w:r w:rsidRPr="00DD5252">
              <w:rPr>
                <w:rFonts w:cs="Calibri"/>
                <w:sz w:val="22"/>
                <w:szCs w:val="22"/>
              </w:rPr>
              <w:t xml:space="preserve">Geneva, </w:t>
            </w:r>
            <w:r w:rsidR="00971C54">
              <w:rPr>
                <w:rFonts w:cs="Calibri"/>
                <w:sz w:val="22"/>
                <w:szCs w:val="22"/>
              </w:rPr>
              <w:fldChar w:fldCharType="begin"/>
            </w:r>
            <w:r w:rsidR="00971C54">
              <w:rPr>
                <w:rFonts w:cs="Calibri"/>
                <w:sz w:val="22"/>
                <w:szCs w:val="22"/>
              </w:rPr>
              <w:instrText xml:space="preserve"> DATE \@ "dd MMMM yyyy" </w:instrText>
            </w:r>
            <w:r w:rsidR="00971C54">
              <w:rPr>
                <w:rFonts w:cs="Calibri"/>
                <w:sz w:val="22"/>
                <w:szCs w:val="22"/>
              </w:rPr>
              <w:fldChar w:fldCharType="separate"/>
            </w:r>
            <w:r w:rsidR="00052850">
              <w:rPr>
                <w:rFonts w:cs="Calibri"/>
                <w:noProof/>
                <w:sz w:val="22"/>
                <w:szCs w:val="22"/>
              </w:rPr>
              <w:t>07 January 2025</w:t>
            </w:r>
            <w:r w:rsidR="00971C54">
              <w:rPr>
                <w:rFonts w:cs="Calibri"/>
                <w:sz w:val="22"/>
                <w:szCs w:val="22"/>
              </w:rPr>
              <w:fldChar w:fldCharType="end"/>
            </w:r>
          </w:p>
        </w:tc>
      </w:tr>
      <w:tr w:rsidR="000416A3" w:rsidRPr="001D212C" w14:paraId="5B9F57B8" w14:textId="77777777" w:rsidTr="00872354">
        <w:trPr>
          <w:cantSplit/>
          <w:trHeight w:val="746"/>
        </w:trPr>
        <w:tc>
          <w:tcPr>
            <w:tcW w:w="1134" w:type="dxa"/>
          </w:tcPr>
          <w:p w14:paraId="4361F29A" w14:textId="77777777" w:rsidR="000416A3" w:rsidRPr="001D212C" w:rsidRDefault="000416A3" w:rsidP="00872354">
            <w:pPr>
              <w:pStyle w:val="Tabletext"/>
              <w:ind w:left="-110"/>
              <w:rPr>
                <w:rFonts w:cs="Calibri"/>
                <w:sz w:val="22"/>
                <w:szCs w:val="22"/>
              </w:rPr>
            </w:pPr>
            <w:r w:rsidRPr="001D212C">
              <w:rPr>
                <w:rFonts w:cs="Calibri"/>
                <w:b/>
                <w:sz w:val="22"/>
                <w:szCs w:val="22"/>
              </w:rPr>
              <w:t>Ref:</w:t>
            </w:r>
          </w:p>
        </w:tc>
        <w:tc>
          <w:tcPr>
            <w:tcW w:w="3444" w:type="dxa"/>
            <w:gridSpan w:val="2"/>
          </w:tcPr>
          <w:p w14:paraId="2D3B2C01" w14:textId="75CA274F" w:rsidR="000416A3" w:rsidRDefault="000416A3" w:rsidP="00145CDF">
            <w:pPr>
              <w:pStyle w:val="Tabletext"/>
              <w:rPr>
                <w:rFonts w:cs="Calibri"/>
                <w:b/>
                <w:bCs/>
                <w:sz w:val="22"/>
                <w:szCs w:val="22"/>
              </w:rPr>
            </w:pPr>
            <w:r w:rsidRPr="001D212C">
              <w:rPr>
                <w:rFonts w:cs="Calibri"/>
                <w:b/>
                <w:bCs/>
                <w:sz w:val="22"/>
                <w:szCs w:val="22"/>
              </w:rPr>
              <w:t xml:space="preserve">TSB Circular </w:t>
            </w:r>
            <w:r>
              <w:rPr>
                <w:rFonts w:cs="Calibri"/>
                <w:b/>
                <w:bCs/>
                <w:sz w:val="22"/>
                <w:szCs w:val="22"/>
              </w:rPr>
              <w:t>12</w:t>
            </w:r>
          </w:p>
          <w:p w14:paraId="1FA4CE7F" w14:textId="5A541D3D" w:rsidR="000416A3" w:rsidRPr="00145CDF" w:rsidRDefault="000416A3" w:rsidP="00145CDF">
            <w:pPr>
              <w:pStyle w:val="Tabletext"/>
              <w:rPr>
                <w:rFonts w:cs="Calibri"/>
                <w:sz w:val="22"/>
                <w:szCs w:val="22"/>
              </w:rPr>
            </w:pPr>
            <w:r w:rsidRPr="00145CDF">
              <w:rPr>
                <w:rFonts w:cs="Calibri"/>
                <w:sz w:val="22"/>
                <w:szCs w:val="22"/>
              </w:rPr>
              <w:t>TSB Events/VM</w:t>
            </w:r>
          </w:p>
        </w:tc>
        <w:tc>
          <w:tcPr>
            <w:tcW w:w="5151" w:type="dxa"/>
            <w:gridSpan w:val="2"/>
            <w:vMerge w:val="restart"/>
          </w:tcPr>
          <w:p w14:paraId="10929BBB" w14:textId="77777777" w:rsidR="000416A3" w:rsidRPr="001D212C" w:rsidRDefault="000416A3" w:rsidP="000416A3">
            <w:pPr>
              <w:tabs>
                <w:tab w:val="clear" w:pos="794"/>
                <w:tab w:val="clear" w:pos="1191"/>
                <w:tab w:val="clear" w:pos="1588"/>
                <w:tab w:val="clear" w:pos="1985"/>
                <w:tab w:val="left" w:pos="241"/>
              </w:tabs>
              <w:spacing w:before="0" w:after="20"/>
              <w:ind w:left="274" w:hanging="389"/>
              <w:rPr>
                <w:rFonts w:cs="Calibri"/>
                <w:sz w:val="22"/>
                <w:szCs w:val="22"/>
              </w:rPr>
            </w:pPr>
            <w:r w:rsidRPr="001D212C">
              <w:rPr>
                <w:rFonts w:cs="Calibri"/>
                <w:b/>
                <w:sz w:val="22"/>
                <w:szCs w:val="22"/>
              </w:rPr>
              <w:t>To:</w:t>
            </w:r>
          </w:p>
          <w:p w14:paraId="636D143F" w14:textId="2E23B810" w:rsidR="000416A3" w:rsidRPr="001D212C" w:rsidRDefault="000416A3" w:rsidP="000416A3">
            <w:pPr>
              <w:tabs>
                <w:tab w:val="clear" w:pos="794"/>
                <w:tab w:val="clear" w:pos="1191"/>
                <w:tab w:val="clear" w:pos="1588"/>
                <w:tab w:val="clear" w:pos="1985"/>
              </w:tabs>
              <w:spacing w:before="0" w:after="20"/>
              <w:ind w:left="274" w:hanging="389"/>
              <w:rPr>
                <w:rFonts w:cs="Calibri"/>
                <w:sz w:val="22"/>
                <w:szCs w:val="22"/>
              </w:rPr>
            </w:pPr>
            <w:r w:rsidRPr="001D212C">
              <w:rPr>
                <w:rFonts w:cs="Calibri"/>
                <w:sz w:val="22"/>
                <w:szCs w:val="22"/>
              </w:rPr>
              <w:t>-</w:t>
            </w:r>
            <w:r w:rsidRPr="001D212C">
              <w:rPr>
                <w:rFonts w:cs="Calibri"/>
                <w:sz w:val="22"/>
                <w:szCs w:val="22"/>
              </w:rPr>
              <w:tab/>
              <w:t xml:space="preserve">Administrations of Member States of the </w:t>
            </w:r>
            <w:proofErr w:type="gramStart"/>
            <w:r w:rsidRPr="001D212C">
              <w:rPr>
                <w:rFonts w:cs="Calibri"/>
                <w:sz w:val="22"/>
                <w:szCs w:val="22"/>
              </w:rPr>
              <w:t>Union</w:t>
            </w:r>
            <w:r>
              <w:rPr>
                <w:rFonts w:cs="Calibri"/>
                <w:sz w:val="22"/>
                <w:szCs w:val="22"/>
              </w:rPr>
              <w:t>;</w:t>
            </w:r>
            <w:proofErr w:type="gramEnd"/>
          </w:p>
          <w:p w14:paraId="6AAEA161" w14:textId="2B5907D8" w:rsidR="000416A3" w:rsidRPr="001D212C" w:rsidRDefault="000416A3" w:rsidP="000416A3">
            <w:pPr>
              <w:tabs>
                <w:tab w:val="clear" w:pos="794"/>
                <w:tab w:val="clear" w:pos="1191"/>
                <w:tab w:val="clear" w:pos="1588"/>
                <w:tab w:val="clear" w:pos="1985"/>
              </w:tabs>
              <w:spacing w:before="0" w:after="20"/>
              <w:ind w:left="274" w:hanging="389"/>
              <w:rPr>
                <w:rFonts w:cs="Calibri"/>
                <w:sz w:val="22"/>
                <w:szCs w:val="22"/>
                <w:lang w:val="fr-CH"/>
              </w:rPr>
            </w:pPr>
            <w:r w:rsidRPr="001D212C">
              <w:rPr>
                <w:rFonts w:cs="Calibri"/>
                <w:sz w:val="22"/>
                <w:szCs w:val="22"/>
                <w:lang w:val="fr-CH"/>
              </w:rPr>
              <w:t>-</w:t>
            </w:r>
            <w:r w:rsidRPr="001D212C">
              <w:rPr>
                <w:rFonts w:cs="Calibri"/>
                <w:sz w:val="22"/>
                <w:szCs w:val="22"/>
                <w:lang w:val="fr-CH"/>
              </w:rPr>
              <w:tab/>
              <w:t xml:space="preserve">ITU-T </w:t>
            </w:r>
            <w:proofErr w:type="spellStart"/>
            <w:r w:rsidRPr="001D212C">
              <w:rPr>
                <w:rFonts w:cs="Calibri"/>
                <w:sz w:val="22"/>
                <w:szCs w:val="22"/>
                <w:lang w:val="fr-CH"/>
              </w:rPr>
              <w:t>Sector</w:t>
            </w:r>
            <w:proofErr w:type="spellEnd"/>
            <w:r w:rsidRPr="001D212C">
              <w:rPr>
                <w:rFonts w:cs="Calibri"/>
                <w:sz w:val="22"/>
                <w:szCs w:val="22"/>
                <w:lang w:val="fr-CH"/>
              </w:rPr>
              <w:t xml:space="preserve"> </w:t>
            </w:r>
            <w:proofErr w:type="gramStart"/>
            <w:r w:rsidRPr="001D212C">
              <w:rPr>
                <w:rFonts w:cs="Calibri"/>
                <w:sz w:val="22"/>
                <w:szCs w:val="22"/>
                <w:lang w:val="fr-CH"/>
              </w:rPr>
              <w:t>Members</w:t>
            </w:r>
            <w:r>
              <w:rPr>
                <w:rFonts w:cs="Calibri"/>
                <w:sz w:val="22"/>
                <w:szCs w:val="22"/>
                <w:lang w:val="fr-CH"/>
              </w:rPr>
              <w:t>;</w:t>
            </w:r>
            <w:proofErr w:type="gramEnd"/>
          </w:p>
          <w:p w14:paraId="4872070A" w14:textId="118EAEA1" w:rsidR="000416A3" w:rsidRPr="001D212C" w:rsidRDefault="000416A3" w:rsidP="000416A3">
            <w:pPr>
              <w:tabs>
                <w:tab w:val="clear" w:pos="794"/>
                <w:tab w:val="clear" w:pos="1191"/>
                <w:tab w:val="clear" w:pos="1588"/>
                <w:tab w:val="clear" w:pos="1985"/>
              </w:tabs>
              <w:spacing w:before="0" w:after="20"/>
              <w:ind w:left="274" w:hanging="389"/>
              <w:rPr>
                <w:rFonts w:cs="Calibri"/>
                <w:sz w:val="22"/>
                <w:szCs w:val="22"/>
                <w:lang w:val="fr-CH"/>
              </w:rPr>
            </w:pPr>
            <w:r w:rsidRPr="001D212C">
              <w:rPr>
                <w:rFonts w:cs="Calibri"/>
                <w:sz w:val="22"/>
                <w:szCs w:val="22"/>
                <w:lang w:val="fr-CH"/>
              </w:rPr>
              <w:t>-</w:t>
            </w:r>
            <w:r w:rsidRPr="001D212C">
              <w:rPr>
                <w:rFonts w:cs="Calibri"/>
                <w:sz w:val="22"/>
                <w:szCs w:val="22"/>
                <w:lang w:val="fr-CH"/>
              </w:rPr>
              <w:tab/>
              <w:t xml:space="preserve">ITU-T </w:t>
            </w:r>
            <w:proofErr w:type="gramStart"/>
            <w:r w:rsidRPr="001D212C">
              <w:rPr>
                <w:rFonts w:cs="Calibri"/>
                <w:sz w:val="22"/>
                <w:szCs w:val="22"/>
                <w:lang w:val="fr-CH"/>
              </w:rPr>
              <w:t>Associates</w:t>
            </w:r>
            <w:r>
              <w:rPr>
                <w:rFonts w:cs="Calibri"/>
                <w:sz w:val="22"/>
                <w:szCs w:val="22"/>
                <w:lang w:val="fr-CH"/>
              </w:rPr>
              <w:t>;</w:t>
            </w:r>
            <w:proofErr w:type="gramEnd"/>
          </w:p>
          <w:p w14:paraId="393694BE" w14:textId="77777777" w:rsidR="000416A3" w:rsidRPr="001D212C" w:rsidRDefault="000416A3" w:rsidP="000416A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after="20"/>
              <w:ind w:left="274" w:hanging="389"/>
              <w:rPr>
                <w:rFonts w:cs="Calibri"/>
                <w:sz w:val="22"/>
                <w:szCs w:val="22"/>
              </w:rPr>
            </w:pPr>
            <w:r w:rsidRPr="001D212C">
              <w:rPr>
                <w:rFonts w:cs="Calibri"/>
                <w:sz w:val="22"/>
                <w:szCs w:val="22"/>
              </w:rPr>
              <w:t>-</w:t>
            </w:r>
            <w:r w:rsidRPr="001D212C">
              <w:rPr>
                <w:rFonts w:cs="Calibri"/>
                <w:sz w:val="22"/>
                <w:szCs w:val="22"/>
              </w:rPr>
              <w:tab/>
              <w:t>ITU Academia</w:t>
            </w:r>
          </w:p>
          <w:p w14:paraId="7DF51C8E" w14:textId="77777777" w:rsidR="000416A3" w:rsidRPr="001D212C" w:rsidRDefault="000416A3" w:rsidP="000416A3">
            <w:pPr>
              <w:pStyle w:val="Tabletext"/>
              <w:spacing w:after="20"/>
              <w:ind w:left="274" w:hanging="389"/>
              <w:rPr>
                <w:rFonts w:cs="Calibri"/>
                <w:sz w:val="22"/>
                <w:szCs w:val="22"/>
              </w:rPr>
            </w:pPr>
            <w:r w:rsidRPr="001D212C">
              <w:rPr>
                <w:rFonts w:cs="Calibri"/>
                <w:b/>
                <w:sz w:val="22"/>
                <w:szCs w:val="22"/>
              </w:rPr>
              <w:t>Copy to:</w:t>
            </w:r>
          </w:p>
          <w:p w14:paraId="3F556421" w14:textId="40D980B0" w:rsidR="000416A3" w:rsidRPr="001D212C" w:rsidRDefault="000416A3" w:rsidP="000416A3">
            <w:pPr>
              <w:pStyle w:val="Tabletext"/>
              <w:tabs>
                <w:tab w:val="clear" w:pos="284"/>
              </w:tabs>
              <w:spacing w:before="0" w:after="20"/>
              <w:ind w:left="274" w:hanging="389"/>
              <w:rPr>
                <w:rFonts w:cs="Calibri"/>
                <w:sz w:val="22"/>
                <w:szCs w:val="22"/>
              </w:rPr>
            </w:pPr>
            <w:r w:rsidRPr="001D212C">
              <w:rPr>
                <w:rFonts w:cs="Calibri"/>
                <w:sz w:val="22"/>
                <w:szCs w:val="22"/>
              </w:rPr>
              <w:t>-</w:t>
            </w:r>
            <w:r w:rsidRPr="001D212C">
              <w:rPr>
                <w:rFonts w:cs="Calibri"/>
                <w:sz w:val="22"/>
                <w:szCs w:val="22"/>
              </w:rPr>
              <w:tab/>
              <w:t>The Chair</w:t>
            </w:r>
            <w:r>
              <w:rPr>
                <w:rFonts w:cs="Calibri"/>
                <w:sz w:val="22"/>
                <w:szCs w:val="22"/>
              </w:rPr>
              <w:t>s</w:t>
            </w:r>
            <w:r w:rsidRPr="001D212C">
              <w:rPr>
                <w:rFonts w:cs="Calibri"/>
                <w:sz w:val="22"/>
                <w:szCs w:val="22"/>
              </w:rPr>
              <w:t xml:space="preserve"> and Vice-Chair</w:t>
            </w:r>
            <w:r>
              <w:rPr>
                <w:rFonts w:cs="Calibri"/>
                <w:sz w:val="22"/>
                <w:szCs w:val="22"/>
              </w:rPr>
              <w:t>s</w:t>
            </w:r>
            <w:r w:rsidRPr="001D212C">
              <w:rPr>
                <w:rFonts w:cs="Calibri"/>
                <w:sz w:val="22"/>
                <w:szCs w:val="22"/>
              </w:rPr>
              <w:t xml:space="preserve"> of</w:t>
            </w:r>
            <w:r>
              <w:rPr>
                <w:rFonts w:cs="Calibri" w:hint="cs"/>
                <w:sz w:val="22"/>
                <w:szCs w:val="22"/>
                <w:rtl/>
              </w:rPr>
              <w:t xml:space="preserve"> </w:t>
            </w:r>
            <w:r w:rsidRPr="001D212C">
              <w:rPr>
                <w:rFonts w:cs="Calibri"/>
                <w:sz w:val="22"/>
                <w:szCs w:val="22"/>
                <w:lang w:val="en-US"/>
              </w:rPr>
              <w:t xml:space="preserve">ITU-T </w:t>
            </w:r>
            <w:r w:rsidRPr="001D212C">
              <w:rPr>
                <w:rFonts w:cs="Calibri"/>
                <w:sz w:val="22"/>
                <w:szCs w:val="22"/>
              </w:rPr>
              <w:t xml:space="preserve">Study </w:t>
            </w:r>
            <w:proofErr w:type="gramStart"/>
            <w:r w:rsidRPr="001D212C">
              <w:rPr>
                <w:rFonts w:cs="Calibri"/>
                <w:sz w:val="22"/>
                <w:szCs w:val="22"/>
              </w:rPr>
              <w:t>Groups</w:t>
            </w:r>
            <w:r>
              <w:rPr>
                <w:rFonts w:cs="Calibri"/>
                <w:sz w:val="22"/>
                <w:szCs w:val="22"/>
              </w:rPr>
              <w:t>;</w:t>
            </w:r>
            <w:proofErr w:type="gramEnd"/>
          </w:p>
          <w:p w14:paraId="49EF193C" w14:textId="5416CBA5" w:rsidR="000416A3" w:rsidRPr="001D212C" w:rsidRDefault="000416A3" w:rsidP="000416A3">
            <w:pPr>
              <w:pStyle w:val="Tabletext"/>
              <w:tabs>
                <w:tab w:val="clear" w:pos="284"/>
              </w:tabs>
              <w:spacing w:before="0" w:after="20"/>
              <w:ind w:left="274" w:hanging="389"/>
              <w:rPr>
                <w:rFonts w:cs="Calibri"/>
                <w:sz w:val="22"/>
                <w:szCs w:val="22"/>
              </w:rPr>
            </w:pPr>
            <w:r w:rsidRPr="001D212C">
              <w:rPr>
                <w:rFonts w:cs="Calibri"/>
                <w:sz w:val="22"/>
                <w:szCs w:val="22"/>
              </w:rPr>
              <w:t>-</w:t>
            </w:r>
            <w:r w:rsidRPr="001D212C">
              <w:rPr>
                <w:rFonts w:cs="Calibri"/>
                <w:sz w:val="22"/>
                <w:szCs w:val="22"/>
              </w:rPr>
              <w:tab/>
              <w:t xml:space="preserve">The Director of the Telecommunication Development </w:t>
            </w:r>
            <w:proofErr w:type="gramStart"/>
            <w:r w:rsidRPr="001D212C">
              <w:rPr>
                <w:rFonts w:cs="Calibri"/>
                <w:sz w:val="22"/>
                <w:szCs w:val="22"/>
              </w:rPr>
              <w:t>Bureau</w:t>
            </w:r>
            <w:r>
              <w:rPr>
                <w:rFonts w:cs="Calibri"/>
                <w:sz w:val="22"/>
                <w:szCs w:val="22"/>
              </w:rPr>
              <w:t>;</w:t>
            </w:r>
            <w:proofErr w:type="gramEnd"/>
          </w:p>
          <w:p w14:paraId="74A7E511" w14:textId="1F606571" w:rsidR="000416A3" w:rsidRDefault="000416A3" w:rsidP="000416A3">
            <w:pPr>
              <w:pStyle w:val="Tabletext"/>
              <w:tabs>
                <w:tab w:val="clear" w:pos="284"/>
              </w:tabs>
              <w:spacing w:before="0" w:after="20"/>
              <w:ind w:left="274" w:hanging="389"/>
              <w:rPr>
                <w:rFonts w:cs="Calibri"/>
                <w:sz w:val="22"/>
                <w:szCs w:val="22"/>
              </w:rPr>
            </w:pPr>
            <w:r w:rsidRPr="001D212C">
              <w:rPr>
                <w:rFonts w:cs="Calibri"/>
                <w:sz w:val="22"/>
                <w:szCs w:val="22"/>
              </w:rPr>
              <w:t>-</w:t>
            </w:r>
            <w:r w:rsidRPr="001D212C">
              <w:rPr>
                <w:rFonts w:cs="Calibri"/>
                <w:sz w:val="22"/>
                <w:szCs w:val="22"/>
              </w:rPr>
              <w:tab/>
              <w:t xml:space="preserve">The Director of the Radiocommunication </w:t>
            </w:r>
            <w:proofErr w:type="gramStart"/>
            <w:r w:rsidRPr="001D212C">
              <w:rPr>
                <w:rFonts w:cs="Calibri"/>
                <w:sz w:val="22"/>
                <w:szCs w:val="22"/>
              </w:rPr>
              <w:t>Bureau</w:t>
            </w:r>
            <w:r>
              <w:rPr>
                <w:rFonts w:cs="Calibri"/>
                <w:sz w:val="22"/>
                <w:szCs w:val="22"/>
              </w:rPr>
              <w:t>;</w:t>
            </w:r>
            <w:proofErr w:type="gramEnd"/>
            <w:r w:rsidRPr="009300F5">
              <w:rPr>
                <w:rFonts w:cs="Calibri"/>
                <w:sz w:val="22"/>
                <w:szCs w:val="22"/>
              </w:rPr>
              <w:t xml:space="preserve"> </w:t>
            </w:r>
          </w:p>
          <w:p w14:paraId="680BA7F2" w14:textId="3070ED61" w:rsidR="000416A3" w:rsidRDefault="000416A3" w:rsidP="000416A3">
            <w:pPr>
              <w:pStyle w:val="Tabletext"/>
              <w:tabs>
                <w:tab w:val="clear" w:pos="284"/>
              </w:tabs>
              <w:spacing w:before="0" w:after="20"/>
              <w:ind w:left="274" w:hanging="389"/>
              <w:rPr>
                <w:rFonts w:asciiTheme="minorHAnsi" w:hAnsiTheme="minorHAnsi"/>
                <w:sz w:val="22"/>
                <w:szCs w:val="22"/>
              </w:rPr>
            </w:pPr>
            <w:r w:rsidRPr="001D212C">
              <w:rPr>
                <w:rFonts w:cs="Calibri"/>
                <w:sz w:val="22"/>
                <w:szCs w:val="22"/>
              </w:rPr>
              <w:t>-</w:t>
            </w:r>
            <w:r w:rsidRPr="001D212C">
              <w:rPr>
                <w:rFonts w:cs="Calibri"/>
                <w:sz w:val="22"/>
                <w:szCs w:val="22"/>
              </w:rPr>
              <w:tab/>
            </w:r>
            <w:r w:rsidRPr="009300F5">
              <w:rPr>
                <w:rFonts w:asciiTheme="minorHAnsi" w:hAnsiTheme="minorHAnsi"/>
                <w:sz w:val="22"/>
                <w:szCs w:val="22"/>
              </w:rPr>
              <w:t xml:space="preserve">To the ITU Regional Office for Africa, Addis Ababa, </w:t>
            </w:r>
            <w:proofErr w:type="gramStart"/>
            <w:r w:rsidRPr="009300F5">
              <w:rPr>
                <w:rFonts w:asciiTheme="minorHAnsi" w:hAnsiTheme="minorHAnsi"/>
                <w:sz w:val="22"/>
                <w:szCs w:val="22"/>
              </w:rPr>
              <w:t>Ethiopia</w:t>
            </w:r>
            <w:r>
              <w:rPr>
                <w:rFonts w:asciiTheme="minorHAnsi" w:hAnsiTheme="minorHAnsi"/>
                <w:sz w:val="22"/>
                <w:szCs w:val="22"/>
              </w:rPr>
              <w:t>;</w:t>
            </w:r>
            <w:proofErr w:type="gramEnd"/>
          </w:p>
          <w:p w14:paraId="5984EDB0" w14:textId="2236E8F9" w:rsidR="000416A3" w:rsidRPr="001D212C" w:rsidRDefault="000416A3" w:rsidP="000416A3">
            <w:pPr>
              <w:pStyle w:val="Tabletext"/>
              <w:spacing w:before="0" w:after="20"/>
              <w:ind w:left="274" w:hanging="389"/>
              <w:rPr>
                <w:rFonts w:cs="Calibri"/>
                <w:sz w:val="22"/>
                <w:szCs w:val="22"/>
              </w:rPr>
            </w:pPr>
            <w:r w:rsidRPr="001D212C">
              <w:rPr>
                <w:rFonts w:cs="Calibri"/>
                <w:sz w:val="22"/>
                <w:szCs w:val="22"/>
              </w:rPr>
              <w:t>-</w:t>
            </w:r>
            <w:r w:rsidRPr="001D212C">
              <w:rPr>
                <w:rFonts w:cs="Calibri"/>
                <w:sz w:val="22"/>
                <w:szCs w:val="22"/>
              </w:rPr>
              <w:tab/>
            </w:r>
            <w:r>
              <w:rPr>
                <w:rFonts w:asciiTheme="minorHAnsi" w:hAnsiTheme="minorHAnsi"/>
                <w:sz w:val="22"/>
                <w:szCs w:val="22"/>
              </w:rPr>
              <w:t xml:space="preserve">To the </w:t>
            </w:r>
            <w:r w:rsidRPr="00C81FA7">
              <w:rPr>
                <w:rFonts w:asciiTheme="minorHAnsi" w:hAnsiTheme="minorHAnsi"/>
                <w:sz w:val="22"/>
                <w:szCs w:val="22"/>
              </w:rPr>
              <w:t xml:space="preserve">ITU Area Office for </w:t>
            </w:r>
            <w:r>
              <w:rPr>
                <w:rFonts w:asciiTheme="minorHAnsi" w:hAnsiTheme="minorHAnsi"/>
                <w:sz w:val="22"/>
                <w:szCs w:val="22"/>
              </w:rPr>
              <w:t>Central Africa and Madagascar, Yaoundé, Cameroon</w:t>
            </w:r>
          </w:p>
        </w:tc>
      </w:tr>
      <w:tr w:rsidR="000416A3" w:rsidRPr="001D212C" w14:paraId="218C7AAB" w14:textId="77777777" w:rsidTr="00872354">
        <w:trPr>
          <w:cantSplit/>
          <w:trHeight w:val="221"/>
        </w:trPr>
        <w:tc>
          <w:tcPr>
            <w:tcW w:w="1134" w:type="dxa"/>
          </w:tcPr>
          <w:p w14:paraId="0AF5256F" w14:textId="77777777" w:rsidR="000416A3" w:rsidRPr="001D212C" w:rsidRDefault="000416A3" w:rsidP="00145CDF">
            <w:pPr>
              <w:pStyle w:val="Tabletext"/>
              <w:ind w:left="-110"/>
              <w:rPr>
                <w:rFonts w:cs="Calibri"/>
                <w:sz w:val="22"/>
                <w:szCs w:val="22"/>
              </w:rPr>
            </w:pPr>
            <w:r w:rsidRPr="001D212C">
              <w:rPr>
                <w:rFonts w:cs="Calibri"/>
                <w:b/>
                <w:sz w:val="22"/>
                <w:szCs w:val="22"/>
              </w:rPr>
              <w:t>Tel:</w:t>
            </w:r>
          </w:p>
        </w:tc>
        <w:tc>
          <w:tcPr>
            <w:tcW w:w="3444" w:type="dxa"/>
            <w:gridSpan w:val="2"/>
          </w:tcPr>
          <w:p w14:paraId="79A9C2E7" w14:textId="66290E94" w:rsidR="000416A3" w:rsidRPr="001D212C" w:rsidRDefault="000416A3" w:rsidP="00145CDF">
            <w:pPr>
              <w:pStyle w:val="Tabletext"/>
              <w:rPr>
                <w:rFonts w:cs="Calibri"/>
                <w:b/>
                <w:sz w:val="22"/>
                <w:szCs w:val="22"/>
              </w:rPr>
            </w:pPr>
            <w:r w:rsidRPr="00BC70C5">
              <w:rPr>
                <w:sz w:val="22"/>
                <w:szCs w:val="22"/>
              </w:rPr>
              <w:t>+41 22 730 6356</w:t>
            </w:r>
          </w:p>
        </w:tc>
        <w:tc>
          <w:tcPr>
            <w:tcW w:w="5151" w:type="dxa"/>
            <w:gridSpan w:val="2"/>
            <w:vMerge/>
          </w:tcPr>
          <w:p w14:paraId="00A6FEE0" w14:textId="779F66C5" w:rsidR="000416A3" w:rsidRPr="001D212C" w:rsidRDefault="000416A3" w:rsidP="00145CDF">
            <w:pPr>
              <w:pStyle w:val="Tabletext"/>
              <w:ind w:left="283" w:hanging="391"/>
              <w:rPr>
                <w:rFonts w:cs="Calibri"/>
                <w:sz w:val="22"/>
                <w:szCs w:val="22"/>
              </w:rPr>
            </w:pPr>
          </w:p>
        </w:tc>
      </w:tr>
      <w:tr w:rsidR="000416A3" w:rsidRPr="001D212C" w14:paraId="4FB22726" w14:textId="77777777" w:rsidTr="00872354">
        <w:trPr>
          <w:cantSplit/>
          <w:trHeight w:val="282"/>
        </w:trPr>
        <w:tc>
          <w:tcPr>
            <w:tcW w:w="1134" w:type="dxa"/>
          </w:tcPr>
          <w:p w14:paraId="254ABACE" w14:textId="77777777" w:rsidR="000416A3" w:rsidRPr="001D212C" w:rsidRDefault="000416A3" w:rsidP="00145CDF">
            <w:pPr>
              <w:pStyle w:val="Tabletext"/>
              <w:ind w:left="-110"/>
              <w:rPr>
                <w:rFonts w:cs="Calibri"/>
                <w:sz w:val="22"/>
                <w:szCs w:val="22"/>
              </w:rPr>
            </w:pPr>
            <w:r w:rsidRPr="001D212C">
              <w:rPr>
                <w:rFonts w:cs="Calibri"/>
                <w:b/>
                <w:sz w:val="22"/>
                <w:szCs w:val="22"/>
              </w:rPr>
              <w:t>Fax:</w:t>
            </w:r>
          </w:p>
        </w:tc>
        <w:tc>
          <w:tcPr>
            <w:tcW w:w="3444" w:type="dxa"/>
            <w:gridSpan w:val="2"/>
          </w:tcPr>
          <w:p w14:paraId="3EED3728" w14:textId="25DAA28C" w:rsidR="000416A3" w:rsidRPr="001D212C" w:rsidRDefault="000416A3" w:rsidP="00145CDF">
            <w:pPr>
              <w:pStyle w:val="Tabletext"/>
              <w:rPr>
                <w:rFonts w:cs="Calibri"/>
                <w:b/>
                <w:sz w:val="22"/>
                <w:szCs w:val="22"/>
              </w:rPr>
            </w:pPr>
            <w:r w:rsidRPr="00BC70C5">
              <w:rPr>
                <w:sz w:val="22"/>
                <w:szCs w:val="22"/>
              </w:rPr>
              <w:t>+41 22 730 5853</w:t>
            </w:r>
          </w:p>
        </w:tc>
        <w:tc>
          <w:tcPr>
            <w:tcW w:w="5151" w:type="dxa"/>
            <w:gridSpan w:val="2"/>
            <w:vMerge/>
          </w:tcPr>
          <w:p w14:paraId="2D69D236" w14:textId="692A4268" w:rsidR="000416A3" w:rsidRPr="001D212C" w:rsidRDefault="000416A3" w:rsidP="00145CDF">
            <w:pPr>
              <w:pStyle w:val="Tabletext"/>
              <w:ind w:left="283" w:hanging="391"/>
              <w:rPr>
                <w:rFonts w:cs="Calibri"/>
                <w:sz w:val="22"/>
                <w:szCs w:val="22"/>
              </w:rPr>
            </w:pPr>
          </w:p>
        </w:tc>
      </w:tr>
      <w:tr w:rsidR="000416A3" w:rsidRPr="001D212C" w14:paraId="5E6C09DD" w14:textId="77777777" w:rsidTr="00384286">
        <w:trPr>
          <w:cantSplit/>
          <w:trHeight w:val="2691"/>
        </w:trPr>
        <w:tc>
          <w:tcPr>
            <w:tcW w:w="1134" w:type="dxa"/>
          </w:tcPr>
          <w:p w14:paraId="0094CC3A" w14:textId="77777777" w:rsidR="000416A3" w:rsidRPr="001D212C" w:rsidRDefault="000416A3" w:rsidP="00145CDF">
            <w:pPr>
              <w:pStyle w:val="Tabletext"/>
              <w:ind w:left="-110"/>
              <w:rPr>
                <w:rFonts w:cs="Calibri"/>
                <w:sz w:val="22"/>
                <w:szCs w:val="22"/>
              </w:rPr>
            </w:pPr>
            <w:r w:rsidRPr="001D212C">
              <w:rPr>
                <w:rFonts w:cs="Calibri"/>
                <w:b/>
                <w:sz w:val="22"/>
                <w:szCs w:val="22"/>
              </w:rPr>
              <w:t>E-mail:</w:t>
            </w:r>
          </w:p>
        </w:tc>
        <w:tc>
          <w:tcPr>
            <w:tcW w:w="3444" w:type="dxa"/>
            <w:gridSpan w:val="2"/>
          </w:tcPr>
          <w:p w14:paraId="676B845E" w14:textId="4B99CF24" w:rsidR="000416A3" w:rsidRPr="001D212C" w:rsidRDefault="000416A3" w:rsidP="00145CDF">
            <w:pPr>
              <w:pStyle w:val="Tabletext"/>
              <w:rPr>
                <w:rFonts w:cs="Calibri"/>
                <w:sz w:val="22"/>
                <w:szCs w:val="22"/>
                <w:lang w:val="en-US"/>
              </w:rPr>
            </w:pPr>
            <w:hyperlink r:id="rId8" w:history="1">
              <w:r w:rsidRPr="00620A07">
                <w:rPr>
                  <w:rStyle w:val="Hyperlink"/>
                  <w:sz w:val="22"/>
                  <w:szCs w:val="18"/>
                </w:rPr>
                <w:t>tsbfgcd@itu.int</w:t>
              </w:r>
            </w:hyperlink>
            <w:r w:rsidRPr="00C54615">
              <w:rPr>
                <w:sz w:val="22"/>
                <w:szCs w:val="18"/>
              </w:rPr>
              <w:t xml:space="preserve"> </w:t>
            </w:r>
          </w:p>
        </w:tc>
        <w:tc>
          <w:tcPr>
            <w:tcW w:w="5151" w:type="dxa"/>
            <w:gridSpan w:val="2"/>
            <w:vMerge/>
          </w:tcPr>
          <w:p w14:paraId="0170C617" w14:textId="4DEDE6EF" w:rsidR="000416A3" w:rsidRPr="001D212C" w:rsidRDefault="000416A3" w:rsidP="00145CDF">
            <w:pPr>
              <w:pStyle w:val="Tabletext"/>
              <w:tabs>
                <w:tab w:val="clear" w:pos="284"/>
              </w:tabs>
              <w:ind w:left="283" w:hanging="391"/>
              <w:rPr>
                <w:rFonts w:cs="Calibri"/>
                <w:sz w:val="22"/>
                <w:szCs w:val="22"/>
              </w:rPr>
            </w:pPr>
          </w:p>
        </w:tc>
      </w:tr>
      <w:tr w:rsidR="00145CDF" w:rsidRPr="001D212C" w14:paraId="3D692815" w14:textId="77777777" w:rsidTr="006E4B4C">
        <w:trPr>
          <w:cantSplit/>
          <w:trHeight w:val="711"/>
        </w:trPr>
        <w:tc>
          <w:tcPr>
            <w:tcW w:w="1134" w:type="dxa"/>
          </w:tcPr>
          <w:p w14:paraId="71C35540" w14:textId="3A5EEB69" w:rsidR="00145CDF" w:rsidRPr="001D212C" w:rsidRDefault="00145CDF" w:rsidP="00145CDF">
            <w:pPr>
              <w:pStyle w:val="Tabletext"/>
              <w:ind w:left="-110"/>
              <w:rPr>
                <w:rFonts w:asciiTheme="minorHAnsi" w:hAnsiTheme="minorHAnsi" w:cstheme="minorHAnsi"/>
                <w:sz w:val="22"/>
                <w:szCs w:val="22"/>
              </w:rPr>
            </w:pPr>
            <w:r w:rsidRPr="001D212C">
              <w:rPr>
                <w:rFonts w:asciiTheme="minorHAnsi" w:hAnsiTheme="minorHAnsi" w:cstheme="minorHAnsi"/>
                <w:b/>
                <w:sz w:val="22"/>
                <w:szCs w:val="22"/>
              </w:rPr>
              <w:t>Subject:</w:t>
            </w:r>
          </w:p>
        </w:tc>
        <w:tc>
          <w:tcPr>
            <w:tcW w:w="8595" w:type="dxa"/>
            <w:gridSpan w:val="4"/>
          </w:tcPr>
          <w:p w14:paraId="6DAA681E" w14:textId="27D8FAC4" w:rsidR="00145CDF" w:rsidRPr="001D212C" w:rsidRDefault="00145CDF" w:rsidP="00145CDF">
            <w:pPr>
              <w:pStyle w:val="Tabletext"/>
              <w:rPr>
                <w:rFonts w:asciiTheme="minorHAnsi" w:hAnsiTheme="minorHAnsi" w:cstheme="minorHAnsi"/>
                <w:sz w:val="22"/>
                <w:szCs w:val="22"/>
              </w:rPr>
            </w:pPr>
            <w:r>
              <w:rPr>
                <w:rFonts w:asciiTheme="minorHAnsi" w:hAnsiTheme="minorHAnsi" w:cstheme="minorHAnsi"/>
                <w:b/>
                <w:bCs/>
                <w:sz w:val="22"/>
                <w:szCs w:val="22"/>
              </w:rPr>
              <w:t>Fifth meeting</w:t>
            </w:r>
            <w:r w:rsidRPr="00DA1B34">
              <w:rPr>
                <w:rFonts w:asciiTheme="minorHAnsi" w:hAnsiTheme="minorHAnsi" w:cstheme="minorHAnsi"/>
                <w:b/>
                <w:bCs/>
                <w:sz w:val="22"/>
                <w:szCs w:val="22"/>
              </w:rPr>
              <w:t xml:space="preserve"> ITU-T Focus Group on</w:t>
            </w:r>
            <w:r>
              <w:rPr>
                <w:rFonts w:asciiTheme="minorHAnsi" w:hAnsiTheme="minorHAnsi" w:cstheme="minorHAnsi"/>
                <w:b/>
                <w:bCs/>
                <w:sz w:val="22"/>
                <w:szCs w:val="22"/>
              </w:rPr>
              <w:t xml:space="preserve"> costing models for affordable data services</w:t>
            </w:r>
            <w:r w:rsidRPr="00DA1B34">
              <w:rPr>
                <w:rFonts w:asciiTheme="minorHAnsi" w:hAnsiTheme="minorHAnsi" w:cstheme="minorHAnsi"/>
                <w:b/>
                <w:bCs/>
                <w:sz w:val="22"/>
                <w:szCs w:val="22"/>
              </w:rPr>
              <w:t xml:space="preserve"> (FG-</w:t>
            </w:r>
            <w:r>
              <w:rPr>
                <w:rFonts w:asciiTheme="minorHAnsi" w:hAnsiTheme="minorHAnsi" w:cstheme="minorHAnsi"/>
                <w:b/>
                <w:bCs/>
                <w:sz w:val="22"/>
                <w:szCs w:val="22"/>
              </w:rPr>
              <w:t>CD</w:t>
            </w:r>
            <w:r w:rsidRPr="00DA1B34">
              <w:rPr>
                <w:rFonts w:asciiTheme="minorHAnsi" w:hAnsiTheme="minorHAnsi" w:cstheme="minorHAnsi"/>
                <w:b/>
                <w:bCs/>
                <w:sz w:val="22"/>
                <w:szCs w:val="22"/>
              </w:rPr>
              <w:t xml:space="preserve">), and </w:t>
            </w:r>
            <w:r w:rsidRPr="00A35E44">
              <w:rPr>
                <w:rFonts w:asciiTheme="minorHAnsi" w:hAnsiTheme="minorHAnsi" w:cstheme="minorHAnsi"/>
                <w:b/>
                <w:bCs/>
                <w:sz w:val="22"/>
                <w:szCs w:val="22"/>
              </w:rPr>
              <w:t>ITU Workshop on international telecommunication/ICT economic and policy issues</w:t>
            </w:r>
            <w:r w:rsidRPr="00BD7479">
              <w:rPr>
                <w:rFonts w:asciiTheme="minorHAnsi" w:hAnsiTheme="minorHAnsi" w:cstheme="minorHAnsi"/>
                <w:b/>
                <w:bCs/>
                <w:sz w:val="22"/>
                <w:szCs w:val="22"/>
              </w:rPr>
              <w:t xml:space="preserve"> </w:t>
            </w:r>
            <w:r>
              <w:rPr>
                <w:rFonts w:asciiTheme="minorHAnsi" w:hAnsiTheme="minorHAnsi" w:cstheme="minorHAnsi"/>
                <w:b/>
                <w:bCs/>
                <w:sz w:val="22"/>
                <w:szCs w:val="22"/>
              </w:rPr>
              <w:t>(Libreville,</w:t>
            </w:r>
            <w:r w:rsidRPr="001D212C">
              <w:rPr>
                <w:rFonts w:asciiTheme="minorHAnsi" w:hAnsiTheme="minorHAnsi" w:cstheme="minorHAnsi"/>
                <w:b/>
                <w:bCs/>
                <w:sz w:val="22"/>
                <w:szCs w:val="22"/>
              </w:rPr>
              <w:t xml:space="preserve"> </w:t>
            </w:r>
            <w:r>
              <w:rPr>
                <w:rFonts w:asciiTheme="minorHAnsi" w:hAnsiTheme="minorHAnsi" w:cstheme="minorHAnsi"/>
                <w:b/>
                <w:bCs/>
                <w:sz w:val="22"/>
                <w:szCs w:val="22"/>
              </w:rPr>
              <w:t>Gabon, 17-18 February 2025)</w:t>
            </w:r>
          </w:p>
        </w:tc>
      </w:tr>
    </w:tbl>
    <w:p w14:paraId="41948E95" w14:textId="77777777" w:rsidR="00E870E2" w:rsidRPr="00B73030" w:rsidRDefault="00E870E2" w:rsidP="000416A3">
      <w:pPr>
        <w:rPr>
          <w:rFonts w:cs="Calibri"/>
          <w:sz w:val="22"/>
          <w:szCs w:val="22"/>
        </w:rPr>
      </w:pPr>
      <w:r w:rsidRPr="00BF30CA">
        <w:rPr>
          <w:rFonts w:cs="Calibri"/>
          <w:sz w:val="22"/>
          <w:szCs w:val="22"/>
        </w:rPr>
        <w:t xml:space="preserve">Dear </w:t>
      </w:r>
      <w:r w:rsidRPr="00B73030">
        <w:rPr>
          <w:rFonts w:cs="Calibri"/>
          <w:sz w:val="22"/>
          <w:szCs w:val="22"/>
        </w:rPr>
        <w:t>Sir/Madam,</w:t>
      </w:r>
    </w:p>
    <w:p w14:paraId="33831E7D" w14:textId="57982BEE" w:rsidR="006B75A0" w:rsidRDefault="00E870E2" w:rsidP="00E870E2">
      <w:pPr>
        <w:rPr>
          <w:rFonts w:cs="Calibri"/>
          <w:sz w:val="22"/>
          <w:szCs w:val="22"/>
        </w:rPr>
      </w:pPr>
      <w:r w:rsidRPr="00B73030">
        <w:rPr>
          <w:rFonts w:cs="Calibri"/>
          <w:sz w:val="22"/>
          <w:szCs w:val="22"/>
        </w:rPr>
        <w:t>1</w:t>
      </w:r>
      <w:r w:rsidRPr="00B73030">
        <w:rPr>
          <w:rFonts w:cs="Calibri"/>
          <w:sz w:val="22"/>
          <w:szCs w:val="22"/>
        </w:rPr>
        <w:tab/>
      </w:r>
      <w:r w:rsidR="00FE4A15">
        <w:rPr>
          <w:rFonts w:cs="Calibri"/>
          <w:sz w:val="22"/>
          <w:szCs w:val="22"/>
        </w:rPr>
        <w:t xml:space="preserve">The </w:t>
      </w:r>
      <w:r w:rsidR="006D3ECC">
        <w:rPr>
          <w:rFonts w:cs="Calibri"/>
          <w:sz w:val="22"/>
          <w:szCs w:val="22"/>
        </w:rPr>
        <w:t xml:space="preserve">fifth </w:t>
      </w:r>
      <w:r w:rsidR="00FE4A15">
        <w:rPr>
          <w:rFonts w:cs="Calibri"/>
          <w:sz w:val="22"/>
          <w:szCs w:val="22"/>
        </w:rPr>
        <w:t>meeting of the</w:t>
      </w:r>
      <w:r w:rsidRPr="00B73030">
        <w:rPr>
          <w:rFonts w:cs="Calibri"/>
          <w:sz w:val="22"/>
          <w:szCs w:val="22"/>
        </w:rPr>
        <w:t xml:space="preserve"> </w:t>
      </w:r>
      <w:hyperlink r:id="rId9" w:history="1">
        <w:r w:rsidR="00042695" w:rsidRPr="004330D3">
          <w:rPr>
            <w:rStyle w:val="Hyperlink"/>
            <w:rFonts w:cs="Calibri"/>
            <w:sz w:val="22"/>
            <w:szCs w:val="22"/>
          </w:rPr>
          <w:t xml:space="preserve">ITU-T Focus Group </w:t>
        </w:r>
        <w:r w:rsidR="00521D40">
          <w:rPr>
            <w:rStyle w:val="Hyperlink"/>
            <w:rFonts w:cs="Calibri"/>
            <w:sz w:val="22"/>
            <w:szCs w:val="22"/>
          </w:rPr>
          <w:t>on cost models for</w:t>
        </w:r>
        <w:r w:rsidR="00B02211">
          <w:rPr>
            <w:rStyle w:val="Hyperlink"/>
            <w:rFonts w:cs="Calibri"/>
            <w:sz w:val="22"/>
            <w:szCs w:val="22"/>
          </w:rPr>
          <w:t xml:space="preserve"> affordable</w:t>
        </w:r>
        <w:r w:rsidR="00521D40">
          <w:rPr>
            <w:rStyle w:val="Hyperlink"/>
            <w:rFonts w:cs="Calibri"/>
            <w:sz w:val="22"/>
            <w:szCs w:val="22"/>
          </w:rPr>
          <w:t xml:space="preserve"> data services </w:t>
        </w:r>
        <w:r w:rsidR="00042695" w:rsidRPr="004330D3">
          <w:rPr>
            <w:rStyle w:val="Hyperlink"/>
            <w:rFonts w:cs="Calibri"/>
            <w:sz w:val="22"/>
            <w:szCs w:val="22"/>
          </w:rPr>
          <w:t>(FG-</w:t>
        </w:r>
        <w:r w:rsidR="00521D40">
          <w:rPr>
            <w:rStyle w:val="Hyperlink"/>
            <w:rFonts w:cs="Calibri"/>
            <w:sz w:val="22"/>
            <w:szCs w:val="22"/>
          </w:rPr>
          <w:t>CD</w:t>
        </w:r>
        <w:r w:rsidR="00042695" w:rsidRPr="004330D3">
          <w:rPr>
            <w:rStyle w:val="Hyperlink"/>
            <w:rFonts w:cs="Calibri"/>
            <w:sz w:val="22"/>
            <w:szCs w:val="22"/>
          </w:rPr>
          <w:t>)</w:t>
        </w:r>
      </w:hyperlink>
      <w:r w:rsidRPr="00BF30CA">
        <w:rPr>
          <w:rFonts w:cs="Calibri"/>
          <w:sz w:val="22"/>
          <w:szCs w:val="22"/>
        </w:rPr>
        <w:t xml:space="preserve"> </w:t>
      </w:r>
      <w:r w:rsidR="00001676">
        <w:rPr>
          <w:rFonts w:cs="Calibri"/>
          <w:sz w:val="22"/>
          <w:szCs w:val="22"/>
        </w:rPr>
        <w:t>a</w:t>
      </w:r>
      <w:r w:rsidR="00FE4A15">
        <w:rPr>
          <w:rFonts w:cs="Calibri"/>
          <w:sz w:val="22"/>
          <w:szCs w:val="22"/>
        </w:rPr>
        <w:t xml:space="preserve">nd its </w:t>
      </w:r>
      <w:r w:rsidR="006B75A0">
        <w:rPr>
          <w:rFonts w:cs="Calibri"/>
          <w:sz w:val="22"/>
          <w:szCs w:val="22"/>
        </w:rPr>
        <w:t xml:space="preserve">associated </w:t>
      </w:r>
      <w:r w:rsidR="00BD7479" w:rsidRPr="00A35E44">
        <w:rPr>
          <w:rFonts w:asciiTheme="minorHAnsi" w:hAnsiTheme="minorHAnsi" w:cstheme="minorHAnsi"/>
          <w:sz w:val="22"/>
          <w:szCs w:val="22"/>
        </w:rPr>
        <w:t>ITU Workshop on international telecommunication/ICT economic and policy issues</w:t>
      </w:r>
      <w:r w:rsidR="006B75A0">
        <w:rPr>
          <w:rFonts w:cs="Calibri"/>
          <w:sz w:val="22"/>
          <w:szCs w:val="22"/>
        </w:rPr>
        <w:t xml:space="preserve"> </w:t>
      </w:r>
      <w:r w:rsidR="00FE4A15">
        <w:rPr>
          <w:rFonts w:cs="Calibri"/>
          <w:sz w:val="22"/>
          <w:szCs w:val="22"/>
        </w:rPr>
        <w:t xml:space="preserve">will be </w:t>
      </w:r>
      <w:r w:rsidR="006B75A0">
        <w:rPr>
          <w:rFonts w:cs="Calibri"/>
          <w:sz w:val="22"/>
          <w:szCs w:val="22"/>
        </w:rPr>
        <w:t xml:space="preserve">held on </w:t>
      </w:r>
      <w:r w:rsidR="006D3ECC">
        <w:rPr>
          <w:rFonts w:cs="Calibri"/>
          <w:sz w:val="22"/>
          <w:szCs w:val="22"/>
        </w:rPr>
        <w:t>17-18 February 2025</w:t>
      </w:r>
      <w:r w:rsidR="006B75A0">
        <w:rPr>
          <w:rFonts w:cs="Calibri"/>
          <w:sz w:val="22"/>
          <w:szCs w:val="22"/>
        </w:rPr>
        <w:t xml:space="preserve"> in </w:t>
      </w:r>
      <w:r w:rsidR="00306D28">
        <w:rPr>
          <w:rFonts w:cs="Calibri"/>
          <w:sz w:val="22"/>
          <w:szCs w:val="22"/>
        </w:rPr>
        <w:t xml:space="preserve">Libreville, </w:t>
      </w:r>
      <w:r w:rsidR="00A35E44">
        <w:rPr>
          <w:rFonts w:cs="Calibri"/>
          <w:sz w:val="22"/>
          <w:szCs w:val="22"/>
        </w:rPr>
        <w:t>Gabon</w:t>
      </w:r>
      <w:r w:rsidR="006B75A0">
        <w:rPr>
          <w:rFonts w:cs="Calibri"/>
          <w:sz w:val="22"/>
          <w:szCs w:val="22"/>
        </w:rPr>
        <w:t xml:space="preserve">, kindly </w:t>
      </w:r>
      <w:r w:rsidR="00FE4A15">
        <w:rPr>
          <w:rFonts w:cs="Calibri"/>
          <w:sz w:val="22"/>
          <w:szCs w:val="22"/>
        </w:rPr>
        <w:t xml:space="preserve">hosted by </w:t>
      </w:r>
      <w:r w:rsidR="00A839C9">
        <w:rPr>
          <w:rFonts w:asciiTheme="minorHAnsi" w:hAnsiTheme="minorHAnsi" w:cstheme="minorHAnsi"/>
          <w:sz w:val="22"/>
          <w:szCs w:val="22"/>
        </w:rPr>
        <w:t xml:space="preserve">the </w:t>
      </w:r>
      <w:r w:rsidR="00A839C9" w:rsidRPr="000D270C">
        <w:rPr>
          <w:rFonts w:asciiTheme="minorHAnsi" w:hAnsiTheme="minorHAnsi" w:cstheme="minorHAnsi"/>
          <w:sz w:val="22"/>
          <w:szCs w:val="22"/>
        </w:rPr>
        <w:t xml:space="preserve">Autorité de </w:t>
      </w:r>
      <w:proofErr w:type="spellStart"/>
      <w:r w:rsidR="00A839C9" w:rsidRPr="000D270C">
        <w:rPr>
          <w:rFonts w:asciiTheme="minorHAnsi" w:hAnsiTheme="minorHAnsi" w:cstheme="minorHAnsi"/>
          <w:sz w:val="22"/>
          <w:szCs w:val="22"/>
        </w:rPr>
        <w:t>Régulation</w:t>
      </w:r>
      <w:proofErr w:type="spellEnd"/>
      <w:r w:rsidR="00A839C9" w:rsidRPr="000D270C">
        <w:rPr>
          <w:rFonts w:asciiTheme="minorHAnsi" w:hAnsiTheme="minorHAnsi" w:cstheme="minorHAnsi"/>
          <w:sz w:val="22"/>
          <w:szCs w:val="22"/>
        </w:rPr>
        <w:t xml:space="preserve"> des Communications </w:t>
      </w:r>
      <w:proofErr w:type="spellStart"/>
      <w:r w:rsidR="00A839C9">
        <w:rPr>
          <w:rFonts w:asciiTheme="minorHAnsi" w:hAnsiTheme="minorHAnsi" w:cstheme="minorHAnsi"/>
          <w:sz w:val="22"/>
          <w:szCs w:val="22"/>
        </w:rPr>
        <w:t>É</w:t>
      </w:r>
      <w:r w:rsidR="00A839C9" w:rsidRPr="000D270C">
        <w:rPr>
          <w:rFonts w:asciiTheme="minorHAnsi" w:hAnsiTheme="minorHAnsi" w:cstheme="minorHAnsi"/>
          <w:sz w:val="22"/>
          <w:szCs w:val="22"/>
        </w:rPr>
        <w:t>lectroniques</w:t>
      </w:r>
      <w:proofErr w:type="spellEnd"/>
      <w:r w:rsidR="00A839C9" w:rsidRPr="000D270C">
        <w:rPr>
          <w:rFonts w:asciiTheme="minorHAnsi" w:hAnsiTheme="minorHAnsi" w:cstheme="minorHAnsi"/>
          <w:sz w:val="22"/>
          <w:szCs w:val="22"/>
        </w:rPr>
        <w:t xml:space="preserve"> et des </w:t>
      </w:r>
      <w:proofErr w:type="spellStart"/>
      <w:r w:rsidR="00A839C9" w:rsidRPr="000D270C">
        <w:rPr>
          <w:rFonts w:asciiTheme="minorHAnsi" w:hAnsiTheme="minorHAnsi" w:cstheme="minorHAnsi"/>
          <w:sz w:val="22"/>
          <w:szCs w:val="22"/>
        </w:rPr>
        <w:t>Postes</w:t>
      </w:r>
      <w:proofErr w:type="spellEnd"/>
      <w:r w:rsidR="00A839C9">
        <w:rPr>
          <w:rFonts w:asciiTheme="minorHAnsi" w:hAnsiTheme="minorHAnsi" w:cstheme="minorHAnsi"/>
          <w:sz w:val="22"/>
          <w:szCs w:val="22"/>
        </w:rPr>
        <w:t xml:space="preserve"> (ARCEP)</w:t>
      </w:r>
      <w:r w:rsidR="00001676">
        <w:rPr>
          <w:rFonts w:cs="Calibri"/>
          <w:sz w:val="22"/>
          <w:szCs w:val="22"/>
        </w:rPr>
        <w:t>.</w:t>
      </w:r>
    </w:p>
    <w:p w14:paraId="6B9BDAA4" w14:textId="2955BEB2" w:rsidR="00FE4A15" w:rsidRDefault="00786378" w:rsidP="00E870E2">
      <w:pPr>
        <w:rPr>
          <w:rFonts w:cs="Calibri"/>
          <w:sz w:val="22"/>
          <w:szCs w:val="22"/>
        </w:rPr>
      </w:pPr>
      <w:r>
        <w:rPr>
          <w:rFonts w:cs="Calibri"/>
          <w:sz w:val="22"/>
          <w:szCs w:val="22"/>
        </w:rPr>
        <w:t xml:space="preserve">The </w:t>
      </w:r>
      <w:r w:rsidR="006B75A0">
        <w:rPr>
          <w:rFonts w:cs="Calibri"/>
          <w:sz w:val="22"/>
          <w:szCs w:val="22"/>
        </w:rPr>
        <w:t xml:space="preserve">events </w:t>
      </w:r>
      <w:r>
        <w:rPr>
          <w:rFonts w:cs="Calibri"/>
          <w:sz w:val="22"/>
          <w:szCs w:val="22"/>
        </w:rPr>
        <w:t xml:space="preserve">will be held </w:t>
      </w:r>
      <w:r w:rsidR="00001676">
        <w:rPr>
          <w:rFonts w:cs="Calibri"/>
          <w:sz w:val="22"/>
          <w:szCs w:val="22"/>
        </w:rPr>
        <w:t>back-to-back</w:t>
      </w:r>
      <w:r>
        <w:rPr>
          <w:rFonts w:cs="Calibri"/>
          <w:sz w:val="22"/>
          <w:szCs w:val="22"/>
        </w:rPr>
        <w:t xml:space="preserve"> with </w:t>
      </w:r>
      <w:r w:rsidR="006B75A0">
        <w:rPr>
          <w:rFonts w:cs="Calibri"/>
          <w:sz w:val="22"/>
          <w:szCs w:val="22"/>
        </w:rPr>
        <w:t xml:space="preserve">the meeting </w:t>
      </w:r>
      <w:r w:rsidRPr="00786378">
        <w:rPr>
          <w:rFonts w:cs="Calibri"/>
          <w:sz w:val="22"/>
          <w:szCs w:val="22"/>
        </w:rPr>
        <w:t>ITU-T Study Group 3 Regional Group for Africa (SG3RG-AFR)</w:t>
      </w:r>
      <w:r>
        <w:rPr>
          <w:rFonts w:cs="Calibri"/>
          <w:sz w:val="22"/>
          <w:szCs w:val="22"/>
        </w:rPr>
        <w:t xml:space="preserve"> taking place on </w:t>
      </w:r>
      <w:r w:rsidR="006D3ECC">
        <w:rPr>
          <w:rFonts w:cs="Calibri"/>
          <w:sz w:val="22"/>
          <w:szCs w:val="22"/>
        </w:rPr>
        <w:t>19-21 February 2025</w:t>
      </w:r>
      <w:r>
        <w:rPr>
          <w:rFonts w:cs="Calibri"/>
          <w:sz w:val="22"/>
          <w:szCs w:val="22"/>
        </w:rPr>
        <w:t xml:space="preserve"> at the same venue</w:t>
      </w:r>
      <w:r w:rsidR="00D547E6">
        <w:rPr>
          <w:rFonts w:cs="Calibri"/>
          <w:sz w:val="22"/>
          <w:szCs w:val="22"/>
        </w:rPr>
        <w:t xml:space="preserve">, see </w:t>
      </w:r>
      <w:hyperlink r:id="rId10" w:history="1">
        <w:r w:rsidR="00D547E6" w:rsidRPr="00BD7479">
          <w:rPr>
            <w:rStyle w:val="Hyperlink"/>
            <w:rFonts w:cs="Calibri"/>
            <w:sz w:val="22"/>
            <w:szCs w:val="22"/>
          </w:rPr>
          <w:t xml:space="preserve">TSB Collective letter </w:t>
        </w:r>
        <w:r w:rsidR="00BD7479" w:rsidRPr="00BD7479">
          <w:rPr>
            <w:rStyle w:val="Hyperlink"/>
            <w:rFonts w:cs="Calibri"/>
            <w:sz w:val="22"/>
            <w:szCs w:val="22"/>
          </w:rPr>
          <w:t>1</w:t>
        </w:r>
        <w:r w:rsidR="00D547E6" w:rsidRPr="00BD7479">
          <w:rPr>
            <w:rStyle w:val="Hyperlink"/>
            <w:rFonts w:cs="Calibri"/>
            <w:sz w:val="22"/>
            <w:szCs w:val="22"/>
          </w:rPr>
          <w:t>/SG3RG-AFR</w:t>
        </w:r>
      </w:hyperlink>
      <w:r w:rsidRPr="00BD7479">
        <w:rPr>
          <w:rFonts w:cs="Calibri"/>
          <w:sz w:val="22"/>
          <w:szCs w:val="22"/>
        </w:rPr>
        <w:t>.</w:t>
      </w:r>
    </w:p>
    <w:p w14:paraId="4C435137" w14:textId="28F36030" w:rsidR="00E870E2" w:rsidRPr="00B73030" w:rsidRDefault="006B75A0" w:rsidP="00E870E2">
      <w:pPr>
        <w:rPr>
          <w:rFonts w:cs="Calibri"/>
          <w:sz w:val="22"/>
          <w:szCs w:val="22"/>
        </w:rPr>
      </w:pPr>
      <w:r>
        <w:rPr>
          <w:rFonts w:cs="Calibri"/>
          <w:sz w:val="22"/>
          <w:szCs w:val="22"/>
        </w:rPr>
        <w:t>2</w:t>
      </w:r>
      <w:r w:rsidR="00FE4A15">
        <w:rPr>
          <w:rFonts w:cs="Calibri"/>
          <w:sz w:val="22"/>
          <w:szCs w:val="22"/>
        </w:rPr>
        <w:tab/>
      </w:r>
      <w:r w:rsidR="00203590">
        <w:rPr>
          <w:rFonts w:cs="Calibri"/>
          <w:sz w:val="22"/>
          <w:szCs w:val="22"/>
        </w:rPr>
        <w:t xml:space="preserve">The </w:t>
      </w:r>
      <w:r w:rsidR="00587AA4">
        <w:rPr>
          <w:rFonts w:cs="Calibri"/>
          <w:sz w:val="22"/>
          <w:szCs w:val="22"/>
        </w:rPr>
        <w:t xml:space="preserve">mandate </w:t>
      </w:r>
      <w:r w:rsidR="00203590">
        <w:rPr>
          <w:rFonts w:cs="Calibri"/>
          <w:sz w:val="22"/>
          <w:szCs w:val="22"/>
        </w:rPr>
        <w:t xml:space="preserve">of </w:t>
      </w:r>
      <w:r>
        <w:rPr>
          <w:rFonts w:cs="Calibri"/>
          <w:sz w:val="22"/>
          <w:szCs w:val="22"/>
        </w:rPr>
        <w:t>FG-CD</w:t>
      </w:r>
      <w:r w:rsidR="00203590">
        <w:rPr>
          <w:rFonts w:cs="Calibri"/>
          <w:sz w:val="22"/>
          <w:szCs w:val="22"/>
        </w:rPr>
        <w:t xml:space="preserve"> </w:t>
      </w:r>
      <w:r w:rsidR="002F36CD">
        <w:rPr>
          <w:rFonts w:cs="Calibri"/>
          <w:sz w:val="22"/>
          <w:szCs w:val="22"/>
        </w:rPr>
        <w:t>is to</w:t>
      </w:r>
      <w:r w:rsidR="00521D40" w:rsidRPr="00521D40">
        <w:rPr>
          <w:rFonts w:cs="Calibri"/>
          <w:sz w:val="22"/>
          <w:szCs w:val="22"/>
        </w:rPr>
        <w:t xml:space="preserve"> analyse the supply-chain of telecom/ICT, the multiple cost models and pricing strategies used for mobile data services and Internet services and study the policy, economic, regulatory and standardization aspects related to cost models for affordable data services, including best practices of cost assessment methodologies and economic models</w:t>
      </w:r>
      <w:r w:rsidR="00E870E2" w:rsidRPr="00BF30CA">
        <w:rPr>
          <w:rFonts w:cs="Calibri"/>
          <w:sz w:val="22"/>
          <w:szCs w:val="22"/>
        </w:rPr>
        <w:t xml:space="preserve">. </w:t>
      </w:r>
      <w:r w:rsidRPr="00B73030">
        <w:rPr>
          <w:rFonts w:cs="Calibri"/>
          <w:sz w:val="22"/>
          <w:szCs w:val="22"/>
        </w:rPr>
        <w:t>The group operate</w:t>
      </w:r>
      <w:r>
        <w:rPr>
          <w:rFonts w:cs="Calibri"/>
          <w:sz w:val="22"/>
          <w:szCs w:val="22"/>
        </w:rPr>
        <w:t>s</w:t>
      </w:r>
      <w:r w:rsidRPr="00B73030">
        <w:rPr>
          <w:rFonts w:cs="Calibri"/>
          <w:sz w:val="22"/>
          <w:szCs w:val="22"/>
        </w:rPr>
        <w:t xml:space="preserve"> under the procedures set out in </w:t>
      </w:r>
      <w:hyperlink r:id="rId11" w:history="1">
        <w:r w:rsidRPr="00B73030">
          <w:rPr>
            <w:rStyle w:val="Hyperlink"/>
            <w:rFonts w:cs="Calibri"/>
            <w:sz w:val="22"/>
            <w:szCs w:val="22"/>
          </w:rPr>
          <w:t>Recommendation ITU-T A.7</w:t>
        </w:r>
      </w:hyperlink>
      <w:r w:rsidRPr="00BF30CA">
        <w:rPr>
          <w:rFonts w:cs="Calibri"/>
          <w:sz w:val="22"/>
          <w:szCs w:val="22"/>
        </w:rPr>
        <w:t xml:space="preserve"> and within </w:t>
      </w:r>
      <w:r>
        <w:rPr>
          <w:rFonts w:cs="Calibri"/>
          <w:sz w:val="22"/>
          <w:szCs w:val="22"/>
        </w:rPr>
        <w:t>its</w:t>
      </w:r>
      <w:r w:rsidRPr="00BF30CA">
        <w:rPr>
          <w:rFonts w:cs="Calibri"/>
          <w:sz w:val="22"/>
          <w:szCs w:val="22"/>
        </w:rPr>
        <w:t xml:space="preserve"> agreed </w:t>
      </w:r>
      <w:hyperlink r:id="rId12" w:history="1">
        <w:r w:rsidRPr="00001676">
          <w:rPr>
            <w:rStyle w:val="Hyperlink"/>
            <w:rFonts w:cs="Calibri"/>
            <w:sz w:val="22"/>
            <w:szCs w:val="22"/>
          </w:rPr>
          <w:t>terms of reference</w:t>
        </w:r>
      </w:hyperlink>
      <w:r w:rsidRPr="00B73030">
        <w:rPr>
          <w:rFonts w:cs="Calibri"/>
          <w:sz w:val="22"/>
          <w:szCs w:val="22"/>
        </w:rPr>
        <w:t>.</w:t>
      </w:r>
    </w:p>
    <w:p w14:paraId="4D8F796E" w14:textId="011460A8" w:rsidR="00E870E2" w:rsidRPr="00B73030" w:rsidRDefault="00E870E2" w:rsidP="00E870E2">
      <w:pPr>
        <w:rPr>
          <w:rFonts w:cs="Calibri"/>
          <w:sz w:val="22"/>
          <w:szCs w:val="22"/>
        </w:rPr>
      </w:pPr>
      <w:r w:rsidRPr="00B73030">
        <w:rPr>
          <w:rFonts w:cs="Calibri"/>
          <w:sz w:val="22"/>
          <w:szCs w:val="22"/>
        </w:rPr>
        <w:t>3</w:t>
      </w:r>
      <w:r w:rsidRPr="00B73030">
        <w:rPr>
          <w:rFonts w:cs="Calibri"/>
          <w:sz w:val="22"/>
          <w:szCs w:val="22"/>
        </w:rPr>
        <w:tab/>
        <w:t>Participation in FG-</w:t>
      </w:r>
      <w:r w:rsidR="00C156B6">
        <w:rPr>
          <w:rFonts w:cs="Calibri"/>
          <w:sz w:val="22"/>
          <w:szCs w:val="22"/>
        </w:rPr>
        <w:t>CD</w:t>
      </w:r>
      <w:r w:rsidRPr="00B73030">
        <w:rPr>
          <w:rFonts w:cs="Calibri"/>
          <w:sz w:val="22"/>
          <w:szCs w:val="22"/>
        </w:rPr>
        <w:t xml:space="preserve"> is free of charge and open to individual experts and organizations from all sectors and relevant disciplines. Anyone interested in following or participating in this work is invited to subscribe to a dedicated mailing-list; details on how to subscribe can be found </w:t>
      </w:r>
      <w:r w:rsidR="00232212">
        <w:rPr>
          <w:rFonts w:cs="Calibri"/>
          <w:sz w:val="22"/>
          <w:szCs w:val="22"/>
        </w:rPr>
        <w:t xml:space="preserve">on the </w:t>
      </w:r>
      <w:hyperlink r:id="rId13" w:history="1">
        <w:r w:rsidR="00232212" w:rsidRPr="00B73030">
          <w:rPr>
            <w:rStyle w:val="Hyperlink"/>
            <w:rFonts w:cs="Calibri"/>
            <w:sz w:val="22"/>
            <w:szCs w:val="22"/>
          </w:rPr>
          <w:t>FG-</w:t>
        </w:r>
        <w:r w:rsidR="00232212">
          <w:rPr>
            <w:rStyle w:val="Hyperlink"/>
            <w:rFonts w:cs="Calibri"/>
            <w:sz w:val="22"/>
            <w:szCs w:val="22"/>
          </w:rPr>
          <w:t>CD</w:t>
        </w:r>
        <w:r w:rsidR="00232212" w:rsidRPr="00B73030">
          <w:rPr>
            <w:rStyle w:val="Hyperlink"/>
            <w:rFonts w:cs="Calibri"/>
            <w:sz w:val="22"/>
            <w:szCs w:val="22"/>
          </w:rPr>
          <w:t xml:space="preserve"> homepage</w:t>
        </w:r>
      </w:hyperlink>
      <w:r w:rsidR="00232212">
        <w:rPr>
          <w:rStyle w:val="Hyperlink"/>
          <w:rFonts w:cs="Calibri"/>
          <w:sz w:val="22"/>
          <w:szCs w:val="22"/>
        </w:rPr>
        <w:t>.</w:t>
      </w:r>
    </w:p>
    <w:p w14:paraId="69720060" w14:textId="10189843" w:rsidR="00E870E2" w:rsidRPr="00B73030" w:rsidRDefault="006B75A0" w:rsidP="00E870E2">
      <w:pPr>
        <w:rPr>
          <w:rFonts w:cs="Calibri"/>
          <w:sz w:val="22"/>
          <w:szCs w:val="22"/>
        </w:rPr>
      </w:pPr>
      <w:r>
        <w:rPr>
          <w:rFonts w:cs="Calibri"/>
          <w:sz w:val="22"/>
          <w:szCs w:val="22"/>
        </w:rPr>
        <w:t>4</w:t>
      </w:r>
      <w:r w:rsidR="00786378">
        <w:rPr>
          <w:rFonts w:cs="Calibri"/>
          <w:sz w:val="22"/>
          <w:szCs w:val="22"/>
        </w:rPr>
        <w:tab/>
      </w:r>
      <w:r w:rsidR="00E870E2" w:rsidRPr="00B73030">
        <w:rPr>
          <w:rFonts w:cs="Calibri"/>
          <w:sz w:val="22"/>
          <w:szCs w:val="22"/>
        </w:rPr>
        <w:t xml:space="preserve">The objectives of the </w:t>
      </w:r>
      <w:r>
        <w:rPr>
          <w:rFonts w:cs="Calibri"/>
          <w:sz w:val="22"/>
          <w:szCs w:val="22"/>
        </w:rPr>
        <w:t xml:space="preserve">FG-CD </w:t>
      </w:r>
      <w:r w:rsidR="00E870E2" w:rsidRPr="00B73030">
        <w:rPr>
          <w:rFonts w:cs="Calibri"/>
          <w:sz w:val="22"/>
          <w:szCs w:val="22"/>
        </w:rPr>
        <w:t xml:space="preserve">meeting </w:t>
      </w:r>
      <w:r w:rsidR="00820AAA">
        <w:rPr>
          <w:rFonts w:cs="Calibri"/>
          <w:sz w:val="22"/>
          <w:szCs w:val="22"/>
        </w:rPr>
        <w:t>will include</w:t>
      </w:r>
      <w:r w:rsidR="00E870E2" w:rsidRPr="00B73030">
        <w:rPr>
          <w:rFonts w:cs="Calibri"/>
          <w:sz w:val="22"/>
          <w:szCs w:val="22"/>
        </w:rPr>
        <w:t>:</w:t>
      </w:r>
    </w:p>
    <w:p w14:paraId="13338F60" w14:textId="4D5A5886" w:rsidR="00E01F0F" w:rsidRPr="00CE5631" w:rsidRDefault="00786378" w:rsidP="000416A3">
      <w:pPr>
        <w:pStyle w:val="ListParagraph"/>
        <w:numPr>
          <w:ilvl w:val="0"/>
          <w:numId w:val="2"/>
        </w:numPr>
        <w:spacing w:before="60"/>
        <w:ind w:leftChars="0"/>
        <w:rPr>
          <w:rFonts w:ascii="Calibri" w:hAnsi="Calibri" w:cs="Calibri"/>
          <w:sz w:val="22"/>
          <w:szCs w:val="22"/>
        </w:rPr>
      </w:pPr>
      <w:r>
        <w:rPr>
          <w:rFonts w:ascii="Calibri" w:hAnsi="Calibri" w:cs="Calibri"/>
          <w:sz w:val="22"/>
          <w:szCs w:val="22"/>
        </w:rPr>
        <w:t>Presentation and discussion of the written contributions received for the meeting</w:t>
      </w:r>
      <w:r w:rsidR="000B2E87" w:rsidRPr="00CE5631">
        <w:rPr>
          <w:rFonts w:ascii="Calibri" w:hAnsi="Calibri" w:cs="Calibri"/>
          <w:sz w:val="22"/>
          <w:szCs w:val="22"/>
        </w:rPr>
        <w:t>;</w:t>
      </w:r>
      <w:r>
        <w:rPr>
          <w:rFonts w:ascii="Calibri" w:hAnsi="Calibri" w:cs="Calibri"/>
          <w:sz w:val="22"/>
          <w:szCs w:val="22"/>
        </w:rPr>
        <w:t xml:space="preserve"> and</w:t>
      </w:r>
    </w:p>
    <w:p w14:paraId="4DC4DF01" w14:textId="2BD3CBEC" w:rsidR="00E870E2" w:rsidRPr="00786378" w:rsidRDefault="00786378" w:rsidP="000416A3">
      <w:pPr>
        <w:pStyle w:val="ListParagraph"/>
        <w:numPr>
          <w:ilvl w:val="0"/>
          <w:numId w:val="2"/>
        </w:numPr>
        <w:spacing w:before="60"/>
        <w:ind w:leftChars="0"/>
        <w:rPr>
          <w:rFonts w:ascii="Calibri" w:hAnsi="Calibri" w:cs="Calibri"/>
          <w:sz w:val="22"/>
          <w:szCs w:val="22"/>
        </w:rPr>
      </w:pPr>
      <w:r>
        <w:rPr>
          <w:rFonts w:ascii="Calibri" w:hAnsi="Calibri" w:cs="Calibri"/>
          <w:sz w:val="22"/>
          <w:szCs w:val="22"/>
        </w:rPr>
        <w:t>Discussion on the progress on the deliverables of both working groups that were established at the first meeting of the Focus Groups</w:t>
      </w:r>
      <w:r w:rsidR="00AF5F88" w:rsidRPr="00786378">
        <w:rPr>
          <w:rFonts w:cs="Calibri"/>
          <w:sz w:val="22"/>
          <w:szCs w:val="22"/>
        </w:rPr>
        <w:t>.</w:t>
      </w:r>
    </w:p>
    <w:p w14:paraId="11C90685" w14:textId="1D477B1D" w:rsidR="0044383B" w:rsidRDefault="0044383B" w:rsidP="00E870E2">
      <w:pPr>
        <w:rPr>
          <w:rFonts w:cs="Calibri"/>
          <w:sz w:val="22"/>
          <w:szCs w:val="22"/>
        </w:rPr>
      </w:pPr>
      <w:r>
        <w:rPr>
          <w:rFonts w:cs="Calibri"/>
          <w:sz w:val="22"/>
          <w:szCs w:val="22"/>
        </w:rPr>
        <w:t>5</w:t>
      </w:r>
      <w:r w:rsidR="00E870E2" w:rsidRPr="00B73030">
        <w:rPr>
          <w:rFonts w:cs="Calibri"/>
          <w:sz w:val="22"/>
          <w:szCs w:val="22"/>
        </w:rPr>
        <w:tab/>
        <w:t xml:space="preserve">Written contributions pertinent for the eventual success of the </w:t>
      </w:r>
      <w:r w:rsidR="00EC74F6">
        <w:rPr>
          <w:rFonts w:cs="Calibri"/>
          <w:sz w:val="22"/>
          <w:szCs w:val="22"/>
        </w:rPr>
        <w:t>F</w:t>
      </w:r>
      <w:r w:rsidR="00E870E2" w:rsidRPr="00B73030">
        <w:rPr>
          <w:rFonts w:cs="Calibri"/>
          <w:sz w:val="22"/>
          <w:szCs w:val="22"/>
        </w:rPr>
        <w:t xml:space="preserve">ocus </w:t>
      </w:r>
      <w:r w:rsidR="00EC74F6">
        <w:rPr>
          <w:rFonts w:cs="Calibri"/>
          <w:sz w:val="22"/>
          <w:szCs w:val="22"/>
        </w:rPr>
        <w:t>G</w:t>
      </w:r>
      <w:r w:rsidR="0009680B" w:rsidRPr="00B73030">
        <w:rPr>
          <w:rFonts w:cs="Calibri"/>
          <w:sz w:val="22"/>
          <w:szCs w:val="22"/>
        </w:rPr>
        <w:t xml:space="preserve">roup and in line with the terms of reference </w:t>
      </w:r>
      <w:r w:rsidR="00E870E2" w:rsidRPr="00B73030">
        <w:rPr>
          <w:rFonts w:cs="Calibri"/>
          <w:sz w:val="22"/>
          <w:szCs w:val="22"/>
        </w:rPr>
        <w:t>are strongly encouraged</w:t>
      </w:r>
      <w:r w:rsidR="00E870E2" w:rsidRPr="00B73030">
        <w:rPr>
          <w:rFonts w:cs="Calibri"/>
          <w:b/>
          <w:bCs/>
          <w:sz w:val="22"/>
          <w:szCs w:val="22"/>
        </w:rPr>
        <w:t xml:space="preserve"> </w:t>
      </w:r>
      <w:r w:rsidR="00E870E2" w:rsidRPr="00B73030">
        <w:rPr>
          <w:rFonts w:cs="Calibri"/>
          <w:sz w:val="22"/>
          <w:szCs w:val="22"/>
        </w:rPr>
        <w:t xml:space="preserve">to address the objectives highlighted above to foster an initial development plan of deliverables. </w:t>
      </w:r>
    </w:p>
    <w:p w14:paraId="290BD0A5" w14:textId="66E49A1F" w:rsidR="00E870E2" w:rsidRPr="00B73030" w:rsidRDefault="0044383B" w:rsidP="00E870E2">
      <w:pPr>
        <w:rPr>
          <w:rFonts w:cs="Calibri"/>
          <w:sz w:val="22"/>
          <w:szCs w:val="22"/>
        </w:rPr>
      </w:pPr>
      <w:r>
        <w:rPr>
          <w:rFonts w:cs="Calibri"/>
          <w:sz w:val="22"/>
          <w:szCs w:val="22"/>
        </w:rPr>
        <w:t>C</w:t>
      </w:r>
      <w:r w:rsidR="00E870E2" w:rsidRPr="00B73030">
        <w:rPr>
          <w:rFonts w:cs="Calibri"/>
          <w:sz w:val="22"/>
          <w:szCs w:val="22"/>
        </w:rPr>
        <w:t>ontributions should be submitted to the TSB Secretariat (</w:t>
      </w:r>
      <w:hyperlink r:id="rId14" w:history="1">
        <w:r w:rsidR="00CA7AFA" w:rsidRPr="00620A07">
          <w:rPr>
            <w:rStyle w:val="Hyperlink"/>
            <w:rFonts w:cs="Calibri"/>
            <w:sz w:val="22"/>
            <w:szCs w:val="22"/>
          </w:rPr>
          <w:t>tsbfgcd@itu.int</w:t>
        </w:r>
      </w:hyperlink>
      <w:r w:rsidR="00E870E2" w:rsidRPr="00BF30CA">
        <w:rPr>
          <w:rFonts w:cs="Calibri"/>
          <w:sz w:val="22"/>
          <w:szCs w:val="22"/>
        </w:rPr>
        <w:t xml:space="preserve">) in electronic format using the templates available from the </w:t>
      </w:r>
      <w:hyperlink r:id="rId15" w:history="1">
        <w:r w:rsidR="00E72571" w:rsidRPr="00B73030">
          <w:rPr>
            <w:rStyle w:val="Hyperlink"/>
            <w:rFonts w:cs="Calibri"/>
            <w:sz w:val="22"/>
            <w:szCs w:val="22"/>
          </w:rPr>
          <w:t>FG-</w:t>
        </w:r>
        <w:r w:rsidR="00C156B6">
          <w:rPr>
            <w:rStyle w:val="Hyperlink"/>
            <w:rFonts w:cs="Calibri"/>
            <w:sz w:val="22"/>
            <w:szCs w:val="22"/>
          </w:rPr>
          <w:t>CD</w:t>
        </w:r>
        <w:r w:rsidR="00E72571" w:rsidRPr="00B73030">
          <w:rPr>
            <w:rStyle w:val="Hyperlink"/>
            <w:rFonts w:cs="Calibri"/>
            <w:sz w:val="22"/>
            <w:szCs w:val="22"/>
          </w:rPr>
          <w:t xml:space="preserve"> homepage</w:t>
        </w:r>
      </w:hyperlink>
      <w:r w:rsidR="00E870E2" w:rsidRPr="00BF30CA">
        <w:rPr>
          <w:rFonts w:cs="Calibri"/>
          <w:sz w:val="22"/>
          <w:szCs w:val="22"/>
        </w:rPr>
        <w:t xml:space="preserve">. </w:t>
      </w:r>
      <w:r w:rsidR="00E870E2" w:rsidRPr="00B73030">
        <w:rPr>
          <w:rFonts w:cs="Calibri"/>
          <w:b/>
          <w:bCs/>
          <w:sz w:val="22"/>
          <w:szCs w:val="22"/>
        </w:rPr>
        <w:t xml:space="preserve">The contribution deadline for the </w:t>
      </w:r>
      <w:r w:rsidR="007B3BFA">
        <w:rPr>
          <w:rFonts w:cs="Calibri"/>
          <w:b/>
          <w:bCs/>
          <w:sz w:val="22"/>
          <w:szCs w:val="22"/>
        </w:rPr>
        <w:t>FG CD</w:t>
      </w:r>
      <w:r w:rsidR="00E870E2" w:rsidRPr="00B73030">
        <w:rPr>
          <w:rFonts w:cs="Calibri"/>
          <w:b/>
          <w:bCs/>
          <w:sz w:val="22"/>
          <w:szCs w:val="22"/>
        </w:rPr>
        <w:t xml:space="preserve"> meeting is </w:t>
      </w:r>
      <w:r w:rsidR="00A35E44">
        <w:rPr>
          <w:rFonts w:cs="Calibri"/>
          <w:b/>
          <w:bCs/>
          <w:sz w:val="22"/>
          <w:szCs w:val="22"/>
        </w:rPr>
        <w:t>6</w:t>
      </w:r>
      <w:r w:rsidR="00BD7479">
        <w:rPr>
          <w:rFonts w:cs="Calibri"/>
          <w:b/>
          <w:bCs/>
          <w:sz w:val="22"/>
          <w:szCs w:val="22"/>
        </w:rPr>
        <w:t> </w:t>
      </w:r>
      <w:r w:rsidR="007B3BFA">
        <w:rPr>
          <w:rFonts w:cs="Calibri"/>
          <w:b/>
          <w:bCs/>
          <w:sz w:val="22"/>
          <w:szCs w:val="22"/>
        </w:rPr>
        <w:t xml:space="preserve">February </w:t>
      </w:r>
      <w:r w:rsidR="00001676">
        <w:rPr>
          <w:rFonts w:cs="Calibri"/>
          <w:b/>
          <w:bCs/>
          <w:sz w:val="22"/>
          <w:szCs w:val="22"/>
        </w:rPr>
        <w:t>202</w:t>
      </w:r>
      <w:r w:rsidR="007B3BFA">
        <w:rPr>
          <w:rFonts w:cs="Calibri"/>
          <w:b/>
          <w:bCs/>
          <w:sz w:val="22"/>
          <w:szCs w:val="22"/>
        </w:rPr>
        <w:t>5</w:t>
      </w:r>
      <w:r w:rsidR="00A8415A">
        <w:rPr>
          <w:rFonts w:cs="Calibri"/>
          <w:b/>
          <w:bCs/>
          <w:sz w:val="22"/>
          <w:szCs w:val="22"/>
        </w:rPr>
        <w:t>.</w:t>
      </w:r>
    </w:p>
    <w:p w14:paraId="4550232E" w14:textId="7A6C40BC" w:rsidR="00E870E2" w:rsidRPr="004330D3" w:rsidRDefault="0044383B" w:rsidP="00E870E2">
      <w:pPr>
        <w:rPr>
          <w:rFonts w:cs="Calibri"/>
          <w:sz w:val="22"/>
          <w:szCs w:val="22"/>
        </w:rPr>
      </w:pPr>
      <w:r>
        <w:rPr>
          <w:rFonts w:cs="Calibri"/>
          <w:sz w:val="22"/>
          <w:szCs w:val="22"/>
        </w:rPr>
        <w:lastRenderedPageBreak/>
        <w:t>6</w:t>
      </w:r>
      <w:r w:rsidR="00E870E2" w:rsidRPr="00B73030">
        <w:rPr>
          <w:rFonts w:cs="Calibri"/>
          <w:sz w:val="22"/>
          <w:szCs w:val="22"/>
        </w:rPr>
        <w:tab/>
        <w:t xml:space="preserve">The meeting agenda, documents and other practical information will be available via the </w:t>
      </w:r>
      <w:hyperlink r:id="rId16" w:history="1">
        <w:r w:rsidR="00E72571" w:rsidRPr="00B73030">
          <w:rPr>
            <w:rStyle w:val="Hyperlink"/>
            <w:rFonts w:cs="Calibri"/>
            <w:sz w:val="22"/>
            <w:szCs w:val="22"/>
          </w:rPr>
          <w:t>FG-</w:t>
        </w:r>
        <w:r w:rsidR="00C156B6">
          <w:rPr>
            <w:rStyle w:val="Hyperlink"/>
            <w:rFonts w:cs="Calibri"/>
            <w:sz w:val="22"/>
            <w:szCs w:val="22"/>
          </w:rPr>
          <w:t>CD</w:t>
        </w:r>
        <w:r w:rsidR="00E72571" w:rsidRPr="00B73030">
          <w:rPr>
            <w:rStyle w:val="Hyperlink"/>
            <w:rFonts w:cs="Calibri"/>
            <w:sz w:val="22"/>
            <w:szCs w:val="22"/>
          </w:rPr>
          <w:t xml:space="preserve"> homepage</w:t>
        </w:r>
      </w:hyperlink>
      <w:r w:rsidR="00E870E2" w:rsidRPr="00BF30CA">
        <w:rPr>
          <w:rFonts w:cs="Calibri"/>
          <w:sz w:val="22"/>
          <w:szCs w:val="22"/>
        </w:rPr>
        <w:t xml:space="preserve"> in advance of the meeting. The discussions will be held in English only</w:t>
      </w:r>
      <w:r w:rsidR="001B568B" w:rsidRPr="00B73030">
        <w:rPr>
          <w:rFonts w:cs="Calibri"/>
          <w:sz w:val="22"/>
          <w:szCs w:val="22"/>
        </w:rPr>
        <w:t>.</w:t>
      </w:r>
      <w:r w:rsidR="00E870E2" w:rsidRPr="00B73030">
        <w:rPr>
          <w:rFonts w:cs="Calibri"/>
          <w:sz w:val="22"/>
          <w:szCs w:val="22"/>
        </w:rPr>
        <w:t xml:space="preserve"> </w:t>
      </w:r>
      <w:r w:rsidR="008545C9" w:rsidRPr="004330D3">
        <w:rPr>
          <w:rFonts w:cs="Calibri"/>
          <w:sz w:val="22"/>
          <w:szCs w:val="22"/>
        </w:rPr>
        <w:t>Information on remote participation will be made available on the Focus Group webpage (</w:t>
      </w:r>
      <w:hyperlink r:id="rId17" w:history="1">
        <w:r w:rsidR="00C156B6">
          <w:rPr>
            <w:rStyle w:val="Hyperlink"/>
            <w:rFonts w:cs="Calibri"/>
            <w:sz w:val="22"/>
            <w:szCs w:val="22"/>
          </w:rPr>
          <w:t>http://www.itu.int/go/fgcd</w:t>
        </w:r>
      </w:hyperlink>
      <w:r w:rsidR="008545C9" w:rsidRPr="00BF30CA">
        <w:rPr>
          <w:rFonts w:cs="Calibri"/>
          <w:sz w:val="22"/>
          <w:szCs w:val="22"/>
        </w:rPr>
        <w:t>).</w:t>
      </w:r>
    </w:p>
    <w:p w14:paraId="79BF354A" w14:textId="03DA3390" w:rsidR="0044383B" w:rsidRPr="00B73030" w:rsidRDefault="0044383B" w:rsidP="0044383B">
      <w:pPr>
        <w:pStyle w:val="enumlev1"/>
        <w:ind w:left="0" w:firstLine="0"/>
        <w:rPr>
          <w:rFonts w:cs="Calibri"/>
          <w:sz w:val="22"/>
          <w:szCs w:val="22"/>
        </w:rPr>
      </w:pPr>
      <w:r>
        <w:rPr>
          <w:rFonts w:cs="Calibri"/>
          <w:sz w:val="22"/>
          <w:szCs w:val="22"/>
        </w:rPr>
        <w:t>7</w:t>
      </w:r>
      <w:r>
        <w:rPr>
          <w:rFonts w:cs="Calibri"/>
          <w:sz w:val="22"/>
          <w:szCs w:val="22"/>
        </w:rPr>
        <w:tab/>
        <w:t xml:space="preserve">The </w:t>
      </w:r>
      <w:r w:rsidR="00C903CC">
        <w:rPr>
          <w:rFonts w:cs="Calibri"/>
          <w:sz w:val="22"/>
          <w:szCs w:val="22"/>
        </w:rPr>
        <w:t>programme</w:t>
      </w:r>
      <w:r>
        <w:rPr>
          <w:rFonts w:cs="Calibri"/>
          <w:sz w:val="22"/>
          <w:szCs w:val="22"/>
        </w:rPr>
        <w:t xml:space="preserve"> and other information about </w:t>
      </w:r>
      <w:r w:rsidRPr="00232212">
        <w:rPr>
          <w:rFonts w:cs="Calibri"/>
          <w:sz w:val="22"/>
          <w:szCs w:val="22"/>
        </w:rPr>
        <w:t>the</w:t>
      </w:r>
      <w:r w:rsidRPr="00232212">
        <w:rPr>
          <w:rFonts w:cs="Calibri"/>
          <w:i/>
          <w:iCs/>
          <w:sz w:val="22"/>
          <w:szCs w:val="22"/>
        </w:rPr>
        <w:t xml:space="preserve"> ITU</w:t>
      </w:r>
      <w:r w:rsidR="00A35E44" w:rsidRPr="00232212">
        <w:rPr>
          <w:rFonts w:cs="Calibri"/>
          <w:i/>
          <w:iCs/>
          <w:sz w:val="22"/>
          <w:szCs w:val="22"/>
        </w:rPr>
        <w:t xml:space="preserve"> Workshop</w:t>
      </w:r>
      <w:r w:rsidRPr="00232212">
        <w:rPr>
          <w:rFonts w:cs="Calibri"/>
          <w:i/>
          <w:iCs/>
          <w:sz w:val="22"/>
          <w:szCs w:val="22"/>
        </w:rPr>
        <w:t xml:space="preserve"> </w:t>
      </w:r>
      <w:r w:rsidR="00BD7479" w:rsidRPr="00232212">
        <w:rPr>
          <w:rFonts w:asciiTheme="minorHAnsi" w:hAnsiTheme="minorHAnsi" w:cstheme="minorHAnsi"/>
          <w:i/>
          <w:iCs/>
          <w:sz w:val="22"/>
          <w:szCs w:val="22"/>
        </w:rPr>
        <w:t>on international telecommunication/ICT economic and policy issues</w:t>
      </w:r>
      <w:r>
        <w:rPr>
          <w:rFonts w:cs="Calibri"/>
          <w:sz w:val="22"/>
          <w:szCs w:val="22"/>
        </w:rPr>
        <w:t xml:space="preserve"> can be found at</w:t>
      </w:r>
      <w:r w:rsidR="007B3BFA">
        <w:rPr>
          <w:rFonts w:cs="Calibri"/>
          <w:sz w:val="22"/>
          <w:szCs w:val="22"/>
        </w:rPr>
        <w:t xml:space="preserve"> the</w:t>
      </w:r>
      <w:r w:rsidR="007B3BFA" w:rsidRPr="00BF30CA">
        <w:rPr>
          <w:rFonts w:cs="Calibri"/>
          <w:sz w:val="22"/>
          <w:szCs w:val="22"/>
        </w:rPr>
        <w:t xml:space="preserve"> </w:t>
      </w:r>
      <w:hyperlink r:id="rId18" w:history="1">
        <w:r w:rsidR="007B3BFA" w:rsidRPr="00B73030">
          <w:rPr>
            <w:rStyle w:val="Hyperlink"/>
            <w:rFonts w:cs="Calibri"/>
            <w:sz w:val="22"/>
            <w:szCs w:val="22"/>
          </w:rPr>
          <w:t>FG-</w:t>
        </w:r>
        <w:r w:rsidR="007B3BFA">
          <w:rPr>
            <w:rStyle w:val="Hyperlink"/>
            <w:rFonts w:cs="Calibri"/>
            <w:sz w:val="22"/>
            <w:szCs w:val="22"/>
          </w:rPr>
          <w:t>CD</w:t>
        </w:r>
        <w:r w:rsidR="007B3BFA" w:rsidRPr="00B73030">
          <w:rPr>
            <w:rStyle w:val="Hyperlink"/>
            <w:rFonts w:cs="Calibri"/>
            <w:sz w:val="22"/>
            <w:szCs w:val="22"/>
          </w:rPr>
          <w:t xml:space="preserve"> homepage</w:t>
        </w:r>
      </w:hyperlink>
      <w:r w:rsidR="007B3BFA">
        <w:rPr>
          <w:rStyle w:val="Hyperlink"/>
          <w:rFonts w:cs="Calibri"/>
          <w:sz w:val="22"/>
          <w:szCs w:val="22"/>
        </w:rPr>
        <w:t>.</w:t>
      </w:r>
    </w:p>
    <w:p w14:paraId="182E8D90" w14:textId="217676EB" w:rsidR="004834BB" w:rsidRPr="00CE5631" w:rsidRDefault="00B73030" w:rsidP="004834BB">
      <w:pPr>
        <w:spacing w:after="120"/>
        <w:rPr>
          <w:rFonts w:cs="Calibri"/>
          <w:sz w:val="22"/>
          <w:szCs w:val="22"/>
        </w:rPr>
      </w:pPr>
      <w:r>
        <w:rPr>
          <w:rFonts w:cs="Calibri"/>
          <w:sz w:val="22"/>
          <w:szCs w:val="22"/>
        </w:rPr>
        <w:t>8</w:t>
      </w:r>
      <w:r w:rsidR="004834BB" w:rsidRPr="00B73030">
        <w:rPr>
          <w:rFonts w:cs="Calibri"/>
          <w:sz w:val="22"/>
          <w:szCs w:val="22"/>
        </w:rPr>
        <w:tab/>
        <w:t xml:space="preserve">To enable ITU to make the necessary arrangements, participants are invited to register online via the </w:t>
      </w:r>
      <w:hyperlink r:id="rId19" w:history="1">
        <w:r w:rsidR="004834BB" w:rsidRPr="00B73030">
          <w:rPr>
            <w:rStyle w:val="Hyperlink"/>
            <w:rFonts w:cs="Calibri"/>
            <w:sz w:val="22"/>
            <w:szCs w:val="22"/>
          </w:rPr>
          <w:t>FG-</w:t>
        </w:r>
        <w:r w:rsidR="00C156B6">
          <w:rPr>
            <w:rStyle w:val="Hyperlink"/>
            <w:rFonts w:cs="Calibri"/>
            <w:sz w:val="22"/>
            <w:szCs w:val="22"/>
          </w:rPr>
          <w:t>CD</w:t>
        </w:r>
        <w:r w:rsidR="004834BB" w:rsidRPr="00B73030">
          <w:rPr>
            <w:rStyle w:val="Hyperlink"/>
            <w:rFonts w:cs="Calibri"/>
            <w:sz w:val="22"/>
            <w:szCs w:val="22"/>
          </w:rPr>
          <w:t xml:space="preserve"> </w:t>
        </w:r>
        <w:r w:rsidR="004834BB" w:rsidRPr="000A0F2B">
          <w:rPr>
            <w:rStyle w:val="Hyperlink"/>
            <w:rFonts w:cs="Calibri"/>
            <w:sz w:val="22"/>
            <w:szCs w:val="22"/>
          </w:rPr>
          <w:t>homepage</w:t>
        </w:r>
      </w:hyperlink>
      <w:r w:rsidR="004834BB" w:rsidRPr="00BF30CA">
        <w:rPr>
          <w:rFonts w:cs="Calibri"/>
          <w:sz w:val="22"/>
          <w:szCs w:val="22"/>
        </w:rPr>
        <w:t xml:space="preserve"> as soon as possible. </w:t>
      </w:r>
      <w:r w:rsidR="004834BB" w:rsidRPr="00CE5631">
        <w:rPr>
          <w:rFonts w:cs="Calibri"/>
          <w:sz w:val="22"/>
          <w:szCs w:val="22"/>
        </w:rPr>
        <w:t>Places are limited and registration will be handled on a first-come, first-served basis. Registration is required for remote participation as well as on-site participation. Please note that pre-registration of participants for the events is carried out exclusively online.</w:t>
      </w:r>
    </w:p>
    <w:p w14:paraId="50FE200F" w14:textId="7015AAA1" w:rsidR="0044383B" w:rsidRDefault="00B73030" w:rsidP="000A04D9">
      <w:pPr>
        <w:spacing w:after="120"/>
        <w:rPr>
          <w:rFonts w:cs="Calibri"/>
          <w:sz w:val="22"/>
          <w:szCs w:val="22"/>
        </w:rPr>
      </w:pPr>
      <w:r>
        <w:rPr>
          <w:rFonts w:cs="Calibri"/>
          <w:sz w:val="22"/>
          <w:szCs w:val="22"/>
        </w:rPr>
        <w:t>9</w:t>
      </w:r>
      <w:r w:rsidR="00E870E2" w:rsidRPr="00B73030">
        <w:rPr>
          <w:rFonts w:cs="Calibri"/>
          <w:sz w:val="22"/>
          <w:szCs w:val="22"/>
        </w:rPr>
        <w:tab/>
      </w:r>
      <w:r w:rsidR="00EC74F6" w:rsidRPr="00EC74F6">
        <w:rPr>
          <w:rFonts w:cs="Calibri"/>
          <w:sz w:val="22"/>
          <w:szCs w:val="22"/>
        </w:rPr>
        <w:t xml:space="preserve">I would remind you that citizens of some countries are required to obtain a visa to enter and spend time in </w:t>
      </w:r>
      <w:r w:rsidR="007B3BFA">
        <w:rPr>
          <w:rFonts w:cs="Calibri"/>
          <w:sz w:val="22"/>
          <w:szCs w:val="22"/>
        </w:rPr>
        <w:t>Gabon</w:t>
      </w:r>
      <w:r w:rsidR="00EC74F6" w:rsidRPr="00EC74F6">
        <w:rPr>
          <w:rFonts w:cs="Calibri"/>
          <w:sz w:val="22"/>
          <w:szCs w:val="22"/>
        </w:rPr>
        <w:t xml:space="preserve">. If required, visas must be requested before the date of arrival from the embassy or consulate representing </w:t>
      </w:r>
      <w:r w:rsidR="007B3BFA">
        <w:rPr>
          <w:rFonts w:cs="Calibri"/>
          <w:sz w:val="22"/>
          <w:szCs w:val="22"/>
        </w:rPr>
        <w:t xml:space="preserve">Gabon </w:t>
      </w:r>
      <w:r w:rsidR="00EC74F6" w:rsidRPr="00EC74F6">
        <w:rPr>
          <w:rFonts w:cs="Calibri"/>
          <w:sz w:val="22"/>
          <w:szCs w:val="22"/>
        </w:rPr>
        <w:t>in your country or, if there is no such office in your country, from the one that is closest to the country of departure. Deadlines vary, so it is suggested to check directly with the appropriate representation and apply early.</w:t>
      </w:r>
    </w:p>
    <w:p w14:paraId="3A9A26D8" w14:textId="11C86CAF" w:rsidR="000A04D9" w:rsidRPr="00CE5631" w:rsidRDefault="00C45648" w:rsidP="000A04D9">
      <w:pPr>
        <w:spacing w:after="120"/>
        <w:rPr>
          <w:rFonts w:cs="Calibri"/>
          <w:sz w:val="22"/>
          <w:szCs w:val="22"/>
        </w:rPr>
      </w:pPr>
      <w:r w:rsidRPr="00C45648">
        <w:rPr>
          <w:rFonts w:cs="Calibri"/>
          <w:sz w:val="22"/>
          <w:szCs w:val="22"/>
        </w:rPr>
        <w:t>As this meeting is organized outside Switzerland, visa support requests are to be addressed directly to the host of the meeting.</w:t>
      </w:r>
    </w:p>
    <w:p w14:paraId="11FE12B8" w14:textId="1EA5B04A" w:rsidR="00EC74F6" w:rsidRDefault="000A04D9" w:rsidP="000416A3">
      <w:pPr>
        <w:spacing w:after="120"/>
        <w:rPr>
          <w:rFonts w:cs="Calibri"/>
          <w:sz w:val="22"/>
          <w:szCs w:val="22"/>
        </w:rPr>
      </w:pPr>
      <w:r w:rsidRPr="00CE5631">
        <w:rPr>
          <w:rFonts w:cs="Calibri"/>
          <w:sz w:val="22"/>
          <w:szCs w:val="22"/>
        </w:rPr>
        <w:t>Additional details for visa processing</w:t>
      </w:r>
      <w:r w:rsidR="00C45648">
        <w:rPr>
          <w:rFonts w:cs="Calibri"/>
          <w:sz w:val="22"/>
          <w:szCs w:val="22"/>
        </w:rPr>
        <w:t xml:space="preserve"> </w:t>
      </w:r>
      <w:r w:rsidRPr="00CE5631">
        <w:rPr>
          <w:rFonts w:cs="Calibri"/>
          <w:sz w:val="22"/>
          <w:szCs w:val="22"/>
        </w:rPr>
        <w:t xml:space="preserve">will be provided in the logistics document for the meeting that will be made available on the </w:t>
      </w:r>
      <w:hyperlink r:id="rId20" w:history="1">
        <w:r w:rsidR="0071000B" w:rsidRPr="00CE5631">
          <w:rPr>
            <w:rStyle w:val="Hyperlink"/>
            <w:rFonts w:cs="Calibri"/>
            <w:sz w:val="22"/>
            <w:szCs w:val="22"/>
          </w:rPr>
          <w:t>FG-</w:t>
        </w:r>
        <w:r w:rsidR="00C156B6">
          <w:rPr>
            <w:rStyle w:val="Hyperlink"/>
            <w:rFonts w:cs="Calibri"/>
            <w:sz w:val="22"/>
            <w:szCs w:val="22"/>
          </w:rPr>
          <w:t>CD</w:t>
        </w:r>
        <w:r w:rsidR="0071000B" w:rsidRPr="00CE5631">
          <w:rPr>
            <w:rStyle w:val="Hyperlink"/>
            <w:rFonts w:cs="Calibri"/>
            <w:sz w:val="22"/>
            <w:szCs w:val="22"/>
          </w:rPr>
          <w:t xml:space="preserve"> homepage</w:t>
        </w:r>
      </w:hyperlink>
      <w:r w:rsidRPr="00CE5631">
        <w:rPr>
          <w:rFonts w:cs="Calibri"/>
          <w:sz w:val="22"/>
          <w:szCs w:val="22"/>
        </w:rPr>
        <w:t>.</w:t>
      </w:r>
    </w:p>
    <w:p w14:paraId="0942D6D4" w14:textId="19D33B57" w:rsidR="00E870E2" w:rsidRDefault="00E870E2" w:rsidP="00CA7AFA">
      <w:pPr>
        <w:tabs>
          <w:tab w:val="left" w:pos="7763"/>
        </w:tabs>
        <w:spacing w:before="0" w:after="120"/>
        <w:rPr>
          <w:rFonts w:cs="Calibri"/>
          <w:sz w:val="22"/>
          <w:szCs w:val="22"/>
        </w:rPr>
      </w:pPr>
      <w:r w:rsidRPr="00043834">
        <w:rPr>
          <w:rFonts w:cs="Calibri"/>
          <w:sz w:val="22"/>
          <w:szCs w:val="22"/>
        </w:rPr>
        <w:t>I wish you a productive and enjoyable meeting.</w:t>
      </w:r>
    </w:p>
    <w:p w14:paraId="6C034AC7" w14:textId="7370F56A" w:rsidR="00B73C85" w:rsidRDefault="00EC74F6" w:rsidP="000416A3">
      <w:pPr>
        <w:spacing w:before="0" w:after="120"/>
        <w:rPr>
          <w:rFonts w:cs="Calibri"/>
          <w:sz w:val="22"/>
          <w:szCs w:val="22"/>
        </w:rPr>
      </w:pPr>
      <w:r w:rsidRPr="00350C1F">
        <w:rPr>
          <w:rFonts w:cs="Calibri"/>
          <w:sz w:val="22"/>
          <w:szCs w:val="22"/>
        </w:rPr>
        <w:t>Yours faithfully,</w:t>
      </w:r>
      <w:bookmarkStart w:id="1" w:name="_Hlk124842710"/>
    </w:p>
    <w:p w14:paraId="7EDC7E06" w14:textId="4F83E296" w:rsidR="00E870E2" w:rsidRPr="00001676" w:rsidRDefault="00052850" w:rsidP="000416A3">
      <w:pPr>
        <w:spacing w:before="840" w:after="120"/>
        <w:rPr>
          <w:rFonts w:cs="Calibri"/>
          <w:sz w:val="22"/>
          <w:szCs w:val="22"/>
        </w:rPr>
      </w:pPr>
      <w:r>
        <w:rPr>
          <w:rFonts w:cs="Calibri"/>
          <w:noProof/>
          <w:sz w:val="22"/>
          <w:szCs w:val="22"/>
        </w:rPr>
        <w:drawing>
          <wp:anchor distT="0" distB="0" distL="114300" distR="114300" simplePos="0" relativeHeight="251658240" behindDoc="1" locked="0" layoutInCell="1" allowOverlap="1" wp14:anchorId="5DF80EC1" wp14:editId="36C8641A">
            <wp:simplePos x="0" y="0"/>
            <wp:positionH relativeFrom="margin">
              <wp:align>left</wp:align>
            </wp:positionH>
            <wp:positionV relativeFrom="paragraph">
              <wp:posOffset>43928</wp:posOffset>
            </wp:positionV>
            <wp:extent cx="615950" cy="318975"/>
            <wp:effectExtent l="0" t="0" r="0" b="5080"/>
            <wp:wrapNone/>
            <wp:docPr id="57447987"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7987" name="Picture 2" descr="A black text on a white background&#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615950" cy="318975"/>
                    </a:xfrm>
                    <a:prstGeom prst="rect">
                      <a:avLst/>
                    </a:prstGeom>
                  </pic:spPr>
                </pic:pic>
              </a:graphicData>
            </a:graphic>
            <wp14:sizeRelH relativeFrom="margin">
              <wp14:pctWidth>0</wp14:pctWidth>
            </wp14:sizeRelH>
            <wp14:sizeRelV relativeFrom="margin">
              <wp14:pctHeight>0</wp14:pctHeight>
            </wp14:sizeRelV>
          </wp:anchor>
        </w:drawing>
      </w:r>
      <w:r w:rsidR="00EC74F6">
        <w:rPr>
          <w:rFonts w:cs="Calibri"/>
          <w:sz w:val="22"/>
          <w:szCs w:val="22"/>
        </w:rPr>
        <w:t>Seizo Onoe</w:t>
      </w:r>
      <w:bookmarkEnd w:id="1"/>
      <w:r w:rsidR="00EC74F6" w:rsidRPr="00350C1F">
        <w:rPr>
          <w:rFonts w:cs="Calibri"/>
          <w:sz w:val="22"/>
          <w:szCs w:val="22"/>
        </w:rPr>
        <w:br/>
        <w:t>Director of the Telecommunication</w:t>
      </w:r>
      <w:r w:rsidR="00EC74F6" w:rsidRPr="00350C1F">
        <w:rPr>
          <w:rFonts w:cs="Calibri"/>
          <w:sz w:val="22"/>
          <w:szCs w:val="22"/>
        </w:rPr>
        <w:br/>
        <w:t>Standardization Bureau</w:t>
      </w:r>
      <w:bookmarkEnd w:id="0"/>
    </w:p>
    <w:sectPr w:rsidR="00E870E2" w:rsidRPr="00001676" w:rsidSect="00C24502">
      <w:headerReference w:type="default" r:id="rId22"/>
      <w:footerReference w:type="first" r:id="rId23"/>
      <w:type w:val="oddPage"/>
      <w:pgSz w:w="11907" w:h="16834" w:code="9"/>
      <w:pgMar w:top="567" w:right="1089" w:bottom="851"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6BC2E" w14:textId="77777777" w:rsidR="00255177" w:rsidRDefault="00255177">
      <w:r>
        <w:separator/>
      </w:r>
    </w:p>
  </w:endnote>
  <w:endnote w:type="continuationSeparator" w:id="0">
    <w:p w14:paraId="37A794E5" w14:textId="77777777" w:rsidR="00255177" w:rsidRDefault="0025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0D308" w14:textId="77777777" w:rsidR="00114254" w:rsidRPr="00C24502" w:rsidRDefault="00114254">
    <w:pPr>
      <w:pStyle w:val="FirstFooter"/>
      <w:ind w:left="-397" w:right="-397"/>
      <w:jc w:val="center"/>
      <w:rPr>
        <w:color w:val="0070C0"/>
      </w:rPr>
    </w:pPr>
    <w:r w:rsidRPr="00C24502">
      <w:rPr>
        <w:color w:val="0070C0"/>
        <w:sz w:val="18"/>
        <w:szCs w:val="18"/>
      </w:rPr>
      <w:t>International Telecommunication Union • Place des Nations • CH-1211 Geneva 20 • Switzerland</w:t>
    </w:r>
    <w:r w:rsidRPr="00C24502">
      <w:rPr>
        <w:color w:val="0070C0"/>
        <w:sz w:val="18"/>
        <w:szCs w:val="18"/>
      </w:rPr>
      <w:br/>
      <w:t xml:space="preserve">Tel: +41 22 730 5111 • Fax: +41 22 733 7256 • E-mail: </w:t>
    </w:r>
    <w:hyperlink r:id="rId1" w:history="1">
      <w:r w:rsidRPr="00C24502">
        <w:rPr>
          <w:rStyle w:val="Hyperlink"/>
          <w:color w:val="0070C0"/>
          <w:sz w:val="18"/>
          <w:szCs w:val="18"/>
        </w:rPr>
        <w:t>itumail@itu.int</w:t>
      </w:r>
    </w:hyperlink>
    <w:r w:rsidRPr="00C24502">
      <w:rPr>
        <w:color w:val="0070C0"/>
        <w:sz w:val="18"/>
        <w:szCs w:val="18"/>
      </w:rPr>
      <w:t xml:space="preserve"> • </w:t>
    </w:r>
    <w:hyperlink r:id="rId2" w:history="1">
      <w:r w:rsidRPr="00C24502">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C13FB" w14:textId="77777777" w:rsidR="00255177" w:rsidRDefault="00255177">
      <w:r>
        <w:t>____________________</w:t>
      </w:r>
    </w:p>
  </w:footnote>
  <w:footnote w:type="continuationSeparator" w:id="0">
    <w:p w14:paraId="3296EA75" w14:textId="77777777" w:rsidR="00255177" w:rsidRDefault="00255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6C20C" w14:textId="0B7D8E8C" w:rsidR="00114254" w:rsidRDefault="00114254" w:rsidP="00C24502">
    <w:pPr>
      <w:pStyle w:val="Header"/>
      <w:spacing w:after="240"/>
    </w:pPr>
    <w:r>
      <w:t xml:space="preserve">- </w:t>
    </w:r>
    <w:r>
      <w:fldChar w:fldCharType="begin"/>
    </w:r>
    <w:r>
      <w:instrText xml:space="preserve"> PAGE   \* MERGEFORMAT </w:instrText>
    </w:r>
    <w:r>
      <w:fldChar w:fldCharType="separate"/>
    </w:r>
    <w:r w:rsidR="00FC5C1C">
      <w:rPr>
        <w:noProof/>
      </w:rPr>
      <w:t>2</w:t>
    </w:r>
    <w:r>
      <w:rPr>
        <w:noProof/>
      </w:rPr>
      <w:fldChar w:fldCharType="end"/>
    </w:r>
    <w:r>
      <w:rPr>
        <w:noProof/>
      </w:rPr>
      <w:t xml:space="preserve"> -</w:t>
    </w:r>
    <w:r>
      <w:rPr>
        <w:noProof/>
      </w:rPr>
      <w:br/>
    </w:r>
    <w:r w:rsidRPr="00797425">
      <w:rPr>
        <w:noProof/>
      </w:rPr>
      <w:t xml:space="preserve">TSB Circular </w:t>
    </w:r>
    <w:r w:rsidR="00722070">
      <w:rPr>
        <w:noProof/>
      </w:rP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1232"/>
    <w:multiLevelType w:val="multilevel"/>
    <w:tmpl w:val="67B88C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4E913D6"/>
    <w:multiLevelType w:val="multilevel"/>
    <w:tmpl w:val="37FAE2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683E7C"/>
    <w:multiLevelType w:val="multilevel"/>
    <w:tmpl w:val="96CA70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6A27213"/>
    <w:multiLevelType w:val="multilevel"/>
    <w:tmpl w:val="46467B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6373FB"/>
    <w:multiLevelType w:val="multilevel"/>
    <w:tmpl w:val="6266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800291"/>
    <w:multiLevelType w:val="multilevel"/>
    <w:tmpl w:val="439036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C812C8"/>
    <w:multiLevelType w:val="multilevel"/>
    <w:tmpl w:val="8384CE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E94393"/>
    <w:multiLevelType w:val="multilevel"/>
    <w:tmpl w:val="60B44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9D6887"/>
    <w:multiLevelType w:val="multilevel"/>
    <w:tmpl w:val="A44C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137C95"/>
    <w:multiLevelType w:val="multilevel"/>
    <w:tmpl w:val="702814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CFE2CC7"/>
    <w:multiLevelType w:val="multilevel"/>
    <w:tmpl w:val="02FA97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21E4D7B"/>
    <w:multiLevelType w:val="hybridMultilevel"/>
    <w:tmpl w:val="6B4CCE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60DAD"/>
    <w:multiLevelType w:val="multilevel"/>
    <w:tmpl w:val="AC26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8C3C8E"/>
    <w:multiLevelType w:val="multilevel"/>
    <w:tmpl w:val="BA1E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8E1929"/>
    <w:multiLevelType w:val="multilevel"/>
    <w:tmpl w:val="D31434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0471F8"/>
    <w:multiLevelType w:val="multilevel"/>
    <w:tmpl w:val="ECDC49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A5724E"/>
    <w:multiLevelType w:val="multilevel"/>
    <w:tmpl w:val="D5C814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4E200A3"/>
    <w:multiLevelType w:val="hybridMultilevel"/>
    <w:tmpl w:val="CCE286F0"/>
    <w:lvl w:ilvl="0" w:tplc="DFD0AD1E">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8850C4"/>
    <w:multiLevelType w:val="multilevel"/>
    <w:tmpl w:val="65D2A3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E92BDF"/>
    <w:multiLevelType w:val="multilevel"/>
    <w:tmpl w:val="B0BE0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71481F"/>
    <w:multiLevelType w:val="multilevel"/>
    <w:tmpl w:val="1F160F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8D4E93"/>
    <w:multiLevelType w:val="multilevel"/>
    <w:tmpl w:val="5F5E08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CA0340"/>
    <w:multiLevelType w:val="multilevel"/>
    <w:tmpl w:val="D81C45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5F6D89"/>
    <w:multiLevelType w:val="multilevel"/>
    <w:tmpl w:val="F3140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B37A55"/>
    <w:multiLevelType w:val="multilevel"/>
    <w:tmpl w:val="C25A9E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60573812">
    <w:abstractNumId w:val="17"/>
  </w:num>
  <w:num w:numId="2" w16cid:durableId="167982007">
    <w:abstractNumId w:val="11"/>
  </w:num>
  <w:num w:numId="3" w16cid:durableId="1222864230">
    <w:abstractNumId w:val="23"/>
  </w:num>
  <w:num w:numId="4" w16cid:durableId="1053122166">
    <w:abstractNumId w:val="3"/>
  </w:num>
  <w:num w:numId="5" w16cid:durableId="531188181">
    <w:abstractNumId w:val="6"/>
  </w:num>
  <w:num w:numId="6" w16cid:durableId="851920260">
    <w:abstractNumId w:val="15"/>
  </w:num>
  <w:num w:numId="7" w16cid:durableId="416296023">
    <w:abstractNumId w:val="14"/>
  </w:num>
  <w:num w:numId="8" w16cid:durableId="951134837">
    <w:abstractNumId w:val="21"/>
  </w:num>
  <w:num w:numId="9" w16cid:durableId="347415891">
    <w:abstractNumId w:val="20"/>
  </w:num>
  <w:num w:numId="10" w16cid:durableId="589699520">
    <w:abstractNumId w:val="18"/>
  </w:num>
  <w:num w:numId="11" w16cid:durableId="362707908">
    <w:abstractNumId w:val="8"/>
  </w:num>
  <w:num w:numId="12" w16cid:durableId="1774402745">
    <w:abstractNumId w:val="10"/>
  </w:num>
  <w:num w:numId="13" w16cid:durableId="1409500904">
    <w:abstractNumId w:val="9"/>
  </w:num>
  <w:num w:numId="14" w16cid:durableId="2038657069">
    <w:abstractNumId w:val="12"/>
  </w:num>
  <w:num w:numId="15" w16cid:durableId="908880274">
    <w:abstractNumId w:val="16"/>
  </w:num>
  <w:num w:numId="16" w16cid:durableId="1295793654">
    <w:abstractNumId w:val="0"/>
  </w:num>
  <w:num w:numId="17" w16cid:durableId="1384403694">
    <w:abstractNumId w:val="13"/>
  </w:num>
  <w:num w:numId="18" w16cid:durableId="740562057">
    <w:abstractNumId w:val="2"/>
  </w:num>
  <w:num w:numId="19" w16cid:durableId="1930968960">
    <w:abstractNumId w:val="4"/>
  </w:num>
  <w:num w:numId="20" w16cid:durableId="1274048623">
    <w:abstractNumId w:val="24"/>
  </w:num>
  <w:num w:numId="21" w16cid:durableId="869613085">
    <w:abstractNumId w:val="19"/>
  </w:num>
  <w:num w:numId="22" w16cid:durableId="790317121">
    <w:abstractNumId w:val="7"/>
  </w:num>
  <w:num w:numId="23" w16cid:durableId="640768276">
    <w:abstractNumId w:val="5"/>
  </w:num>
  <w:num w:numId="24" w16cid:durableId="692345907">
    <w:abstractNumId w:val="1"/>
  </w:num>
  <w:num w:numId="25" w16cid:durableId="130554632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1"/>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2NDYyNDU3NzQ0tLRQ0lEKTi0uzszPAykwNKkFAMf3iactAAAA"/>
  </w:docVars>
  <w:rsids>
    <w:rsidRoot w:val="00C24502"/>
    <w:rsid w:val="00001676"/>
    <w:rsid w:val="00006F35"/>
    <w:rsid w:val="000119CA"/>
    <w:rsid w:val="00016F53"/>
    <w:rsid w:val="00022E6B"/>
    <w:rsid w:val="00033AB7"/>
    <w:rsid w:val="0003777E"/>
    <w:rsid w:val="000416A3"/>
    <w:rsid w:val="00042695"/>
    <w:rsid w:val="00043834"/>
    <w:rsid w:val="00052850"/>
    <w:rsid w:val="00060DA5"/>
    <w:rsid w:val="00074B3E"/>
    <w:rsid w:val="000939D4"/>
    <w:rsid w:val="0009680B"/>
    <w:rsid w:val="000A04D9"/>
    <w:rsid w:val="000A067F"/>
    <w:rsid w:val="000A0F2B"/>
    <w:rsid w:val="000A2136"/>
    <w:rsid w:val="000A7162"/>
    <w:rsid w:val="000B15C8"/>
    <w:rsid w:val="000B2E87"/>
    <w:rsid w:val="000D14FF"/>
    <w:rsid w:val="000D7910"/>
    <w:rsid w:val="000F0641"/>
    <w:rsid w:val="001018B0"/>
    <w:rsid w:val="001018E1"/>
    <w:rsid w:val="00110B55"/>
    <w:rsid w:val="00112F37"/>
    <w:rsid w:val="00114254"/>
    <w:rsid w:val="0012746A"/>
    <w:rsid w:val="00132509"/>
    <w:rsid w:val="00145CDF"/>
    <w:rsid w:val="001465E6"/>
    <w:rsid w:val="00160D56"/>
    <w:rsid w:val="00163A28"/>
    <w:rsid w:val="001650FB"/>
    <w:rsid w:val="00176B2C"/>
    <w:rsid w:val="0018348D"/>
    <w:rsid w:val="001837FB"/>
    <w:rsid w:val="001A34EC"/>
    <w:rsid w:val="001A695F"/>
    <w:rsid w:val="001B4871"/>
    <w:rsid w:val="001B568B"/>
    <w:rsid w:val="001B6FD8"/>
    <w:rsid w:val="001C2831"/>
    <w:rsid w:val="001C7C93"/>
    <w:rsid w:val="001D101A"/>
    <w:rsid w:val="001D212C"/>
    <w:rsid w:val="001D516F"/>
    <w:rsid w:val="001E224F"/>
    <w:rsid w:val="001E692B"/>
    <w:rsid w:val="001E78F6"/>
    <w:rsid w:val="001F1E3D"/>
    <w:rsid w:val="001F6BF6"/>
    <w:rsid w:val="00203590"/>
    <w:rsid w:val="00205749"/>
    <w:rsid w:val="00212790"/>
    <w:rsid w:val="00212B83"/>
    <w:rsid w:val="00215C27"/>
    <w:rsid w:val="002164A6"/>
    <w:rsid w:val="00230030"/>
    <w:rsid w:val="00232212"/>
    <w:rsid w:val="00252B86"/>
    <w:rsid w:val="00254274"/>
    <w:rsid w:val="00254923"/>
    <w:rsid w:val="00254C2F"/>
    <w:rsid w:val="00255177"/>
    <w:rsid w:val="00256361"/>
    <w:rsid w:val="00287163"/>
    <w:rsid w:val="002931E2"/>
    <w:rsid w:val="00294DE0"/>
    <w:rsid w:val="002B02D8"/>
    <w:rsid w:val="002B52D9"/>
    <w:rsid w:val="002C3404"/>
    <w:rsid w:val="002C4CD5"/>
    <w:rsid w:val="002E6544"/>
    <w:rsid w:val="002F36CD"/>
    <w:rsid w:val="002F7968"/>
    <w:rsid w:val="003041C0"/>
    <w:rsid w:val="00306D28"/>
    <w:rsid w:val="00315BC8"/>
    <w:rsid w:val="00316EFA"/>
    <w:rsid w:val="00327E67"/>
    <w:rsid w:val="00343697"/>
    <w:rsid w:val="003437E1"/>
    <w:rsid w:val="00345CD2"/>
    <w:rsid w:val="00345F16"/>
    <w:rsid w:val="00350C1F"/>
    <w:rsid w:val="00355369"/>
    <w:rsid w:val="003554E3"/>
    <w:rsid w:val="00356B73"/>
    <w:rsid w:val="00367771"/>
    <w:rsid w:val="00373A98"/>
    <w:rsid w:val="003746A5"/>
    <w:rsid w:val="00384286"/>
    <w:rsid w:val="00394239"/>
    <w:rsid w:val="00395F32"/>
    <w:rsid w:val="003A4E2A"/>
    <w:rsid w:val="003B0EDF"/>
    <w:rsid w:val="003B3AC7"/>
    <w:rsid w:val="003B5E6D"/>
    <w:rsid w:val="003C79F3"/>
    <w:rsid w:val="003D4690"/>
    <w:rsid w:val="003D589A"/>
    <w:rsid w:val="003E0708"/>
    <w:rsid w:val="0040270C"/>
    <w:rsid w:val="00403B9F"/>
    <w:rsid w:val="0043177D"/>
    <w:rsid w:val="00432A54"/>
    <w:rsid w:val="004330D3"/>
    <w:rsid w:val="00433A8E"/>
    <w:rsid w:val="004424D8"/>
    <w:rsid w:val="004426C0"/>
    <w:rsid w:val="0044383B"/>
    <w:rsid w:val="00453CEA"/>
    <w:rsid w:val="00455B93"/>
    <w:rsid w:val="0046334C"/>
    <w:rsid w:val="004778EE"/>
    <w:rsid w:val="00482C4F"/>
    <w:rsid w:val="004834BB"/>
    <w:rsid w:val="00483568"/>
    <w:rsid w:val="00487330"/>
    <w:rsid w:val="004A52A9"/>
    <w:rsid w:val="004B1076"/>
    <w:rsid w:val="004B377E"/>
    <w:rsid w:val="004C6429"/>
    <w:rsid w:val="004D1B7D"/>
    <w:rsid w:val="004D20F7"/>
    <w:rsid w:val="004D22D2"/>
    <w:rsid w:val="004D55F5"/>
    <w:rsid w:val="004D60F3"/>
    <w:rsid w:val="004E7530"/>
    <w:rsid w:val="004F349F"/>
    <w:rsid w:val="0050096F"/>
    <w:rsid w:val="005013F3"/>
    <w:rsid w:val="00503ADB"/>
    <w:rsid w:val="00514B65"/>
    <w:rsid w:val="00521D40"/>
    <w:rsid w:val="00532365"/>
    <w:rsid w:val="00547D6A"/>
    <w:rsid w:val="00550192"/>
    <w:rsid w:val="00560C97"/>
    <w:rsid w:val="00561EFB"/>
    <w:rsid w:val="0056750D"/>
    <w:rsid w:val="005816E9"/>
    <w:rsid w:val="00587AA4"/>
    <w:rsid w:val="005B0A85"/>
    <w:rsid w:val="005C05C7"/>
    <w:rsid w:val="005C3596"/>
    <w:rsid w:val="005C7CE9"/>
    <w:rsid w:val="005D3B65"/>
    <w:rsid w:val="005D7C28"/>
    <w:rsid w:val="005E003C"/>
    <w:rsid w:val="005E2FE5"/>
    <w:rsid w:val="005E7145"/>
    <w:rsid w:val="005F3818"/>
    <w:rsid w:val="005F790A"/>
    <w:rsid w:val="00602FBB"/>
    <w:rsid w:val="0060352E"/>
    <w:rsid w:val="00604605"/>
    <w:rsid w:val="00611462"/>
    <w:rsid w:val="00620E07"/>
    <w:rsid w:val="006250F8"/>
    <w:rsid w:val="006335A4"/>
    <w:rsid w:val="006456EA"/>
    <w:rsid w:val="0065423B"/>
    <w:rsid w:val="0068014A"/>
    <w:rsid w:val="00681D72"/>
    <w:rsid w:val="00696239"/>
    <w:rsid w:val="006A13DE"/>
    <w:rsid w:val="006B74DE"/>
    <w:rsid w:val="006B75A0"/>
    <w:rsid w:val="006C09B9"/>
    <w:rsid w:val="006D0234"/>
    <w:rsid w:val="006D3ECC"/>
    <w:rsid w:val="006E04C0"/>
    <w:rsid w:val="006E4B4C"/>
    <w:rsid w:val="006F717F"/>
    <w:rsid w:val="00702197"/>
    <w:rsid w:val="0071000B"/>
    <w:rsid w:val="00712E5C"/>
    <w:rsid w:val="00722070"/>
    <w:rsid w:val="007231B6"/>
    <w:rsid w:val="00726301"/>
    <w:rsid w:val="00730A58"/>
    <w:rsid w:val="00743FDC"/>
    <w:rsid w:val="0075708A"/>
    <w:rsid w:val="00764B6B"/>
    <w:rsid w:val="00765C34"/>
    <w:rsid w:val="0078477D"/>
    <w:rsid w:val="0078517F"/>
    <w:rsid w:val="00786378"/>
    <w:rsid w:val="00787B26"/>
    <w:rsid w:val="00797425"/>
    <w:rsid w:val="0079763E"/>
    <w:rsid w:val="007A148E"/>
    <w:rsid w:val="007A42DD"/>
    <w:rsid w:val="007A65E8"/>
    <w:rsid w:val="007A65F5"/>
    <w:rsid w:val="007B3BFA"/>
    <w:rsid w:val="007C4AFD"/>
    <w:rsid w:val="007D2694"/>
    <w:rsid w:val="007D39A4"/>
    <w:rsid w:val="007D3F9A"/>
    <w:rsid w:val="007F648C"/>
    <w:rsid w:val="00811B5A"/>
    <w:rsid w:val="00820AAA"/>
    <w:rsid w:val="008326E9"/>
    <w:rsid w:val="0083545D"/>
    <w:rsid w:val="008413AB"/>
    <w:rsid w:val="00843033"/>
    <w:rsid w:val="0084321D"/>
    <w:rsid w:val="008538F1"/>
    <w:rsid w:val="008545C9"/>
    <w:rsid w:val="008561CB"/>
    <w:rsid w:val="008570EC"/>
    <w:rsid w:val="00863F6D"/>
    <w:rsid w:val="00872258"/>
    <w:rsid w:val="00872354"/>
    <w:rsid w:val="00880F4A"/>
    <w:rsid w:val="00885266"/>
    <w:rsid w:val="00897C26"/>
    <w:rsid w:val="00897C5C"/>
    <w:rsid w:val="008A52F0"/>
    <w:rsid w:val="008B1D19"/>
    <w:rsid w:val="008B6792"/>
    <w:rsid w:val="008C026D"/>
    <w:rsid w:val="008C03F5"/>
    <w:rsid w:val="008C4331"/>
    <w:rsid w:val="008D1B7A"/>
    <w:rsid w:val="008E70CB"/>
    <w:rsid w:val="009146F7"/>
    <w:rsid w:val="00920479"/>
    <w:rsid w:val="009229C5"/>
    <w:rsid w:val="00927E01"/>
    <w:rsid w:val="00935B10"/>
    <w:rsid w:val="0094351A"/>
    <w:rsid w:val="0094780C"/>
    <w:rsid w:val="00957CAF"/>
    <w:rsid w:val="00963900"/>
    <w:rsid w:val="009664B8"/>
    <w:rsid w:val="00971C54"/>
    <w:rsid w:val="009747C5"/>
    <w:rsid w:val="009749CC"/>
    <w:rsid w:val="00991FE8"/>
    <w:rsid w:val="009A1C5C"/>
    <w:rsid w:val="009A6073"/>
    <w:rsid w:val="009B01E9"/>
    <w:rsid w:val="009B1923"/>
    <w:rsid w:val="009B2EB5"/>
    <w:rsid w:val="009B58FE"/>
    <w:rsid w:val="009B7639"/>
    <w:rsid w:val="009C039A"/>
    <w:rsid w:val="009F42C6"/>
    <w:rsid w:val="00A007AC"/>
    <w:rsid w:val="00A02C14"/>
    <w:rsid w:val="00A0519C"/>
    <w:rsid w:val="00A07BF4"/>
    <w:rsid w:val="00A12220"/>
    <w:rsid w:val="00A21BD6"/>
    <w:rsid w:val="00A35E44"/>
    <w:rsid w:val="00A40483"/>
    <w:rsid w:val="00A420A9"/>
    <w:rsid w:val="00A67087"/>
    <w:rsid w:val="00A72C30"/>
    <w:rsid w:val="00A839C9"/>
    <w:rsid w:val="00A8415A"/>
    <w:rsid w:val="00A863FB"/>
    <w:rsid w:val="00A965D2"/>
    <w:rsid w:val="00AB51CB"/>
    <w:rsid w:val="00AC33EB"/>
    <w:rsid w:val="00AC37FC"/>
    <w:rsid w:val="00AC418F"/>
    <w:rsid w:val="00AC5B63"/>
    <w:rsid w:val="00AD413B"/>
    <w:rsid w:val="00AD7724"/>
    <w:rsid w:val="00AE13DA"/>
    <w:rsid w:val="00AE583F"/>
    <w:rsid w:val="00AE60AC"/>
    <w:rsid w:val="00AF1DE9"/>
    <w:rsid w:val="00AF5F88"/>
    <w:rsid w:val="00B01E48"/>
    <w:rsid w:val="00B02211"/>
    <w:rsid w:val="00B04B33"/>
    <w:rsid w:val="00B128D3"/>
    <w:rsid w:val="00B2488F"/>
    <w:rsid w:val="00B376F5"/>
    <w:rsid w:val="00B3794A"/>
    <w:rsid w:val="00B44D24"/>
    <w:rsid w:val="00B4669D"/>
    <w:rsid w:val="00B57FE0"/>
    <w:rsid w:val="00B61012"/>
    <w:rsid w:val="00B73030"/>
    <w:rsid w:val="00B73C85"/>
    <w:rsid w:val="00B77587"/>
    <w:rsid w:val="00B9414F"/>
    <w:rsid w:val="00BA1798"/>
    <w:rsid w:val="00BA79DA"/>
    <w:rsid w:val="00BB6D0A"/>
    <w:rsid w:val="00BC0F13"/>
    <w:rsid w:val="00BC7342"/>
    <w:rsid w:val="00BD0C4A"/>
    <w:rsid w:val="00BD7344"/>
    <w:rsid w:val="00BD7479"/>
    <w:rsid w:val="00BF30CA"/>
    <w:rsid w:val="00BF52EB"/>
    <w:rsid w:val="00C03902"/>
    <w:rsid w:val="00C03E72"/>
    <w:rsid w:val="00C04FC4"/>
    <w:rsid w:val="00C06AC4"/>
    <w:rsid w:val="00C1429C"/>
    <w:rsid w:val="00C156B6"/>
    <w:rsid w:val="00C224B3"/>
    <w:rsid w:val="00C24502"/>
    <w:rsid w:val="00C247CC"/>
    <w:rsid w:val="00C277F1"/>
    <w:rsid w:val="00C3053D"/>
    <w:rsid w:val="00C310CD"/>
    <w:rsid w:val="00C3120F"/>
    <w:rsid w:val="00C32C5E"/>
    <w:rsid w:val="00C36438"/>
    <w:rsid w:val="00C45648"/>
    <w:rsid w:val="00C54615"/>
    <w:rsid w:val="00C558F1"/>
    <w:rsid w:val="00C64069"/>
    <w:rsid w:val="00C640E1"/>
    <w:rsid w:val="00C70C6A"/>
    <w:rsid w:val="00C73EC6"/>
    <w:rsid w:val="00C903CC"/>
    <w:rsid w:val="00C95BF6"/>
    <w:rsid w:val="00CA45C9"/>
    <w:rsid w:val="00CA5862"/>
    <w:rsid w:val="00CA7813"/>
    <w:rsid w:val="00CA7AFA"/>
    <w:rsid w:val="00CB024A"/>
    <w:rsid w:val="00CB697A"/>
    <w:rsid w:val="00CE5631"/>
    <w:rsid w:val="00CF0C00"/>
    <w:rsid w:val="00CF3AF8"/>
    <w:rsid w:val="00D13D7C"/>
    <w:rsid w:val="00D1681C"/>
    <w:rsid w:val="00D1744D"/>
    <w:rsid w:val="00D178C5"/>
    <w:rsid w:val="00D250AA"/>
    <w:rsid w:val="00D42E8A"/>
    <w:rsid w:val="00D4510E"/>
    <w:rsid w:val="00D47DA3"/>
    <w:rsid w:val="00D52252"/>
    <w:rsid w:val="00D547E6"/>
    <w:rsid w:val="00D62702"/>
    <w:rsid w:val="00D63E62"/>
    <w:rsid w:val="00D65299"/>
    <w:rsid w:val="00D65EA5"/>
    <w:rsid w:val="00D75A8B"/>
    <w:rsid w:val="00D75C0D"/>
    <w:rsid w:val="00D81D16"/>
    <w:rsid w:val="00D82AE5"/>
    <w:rsid w:val="00D837CE"/>
    <w:rsid w:val="00D91D91"/>
    <w:rsid w:val="00D92E73"/>
    <w:rsid w:val="00D9366C"/>
    <w:rsid w:val="00D95921"/>
    <w:rsid w:val="00D9747F"/>
    <w:rsid w:val="00DA1B34"/>
    <w:rsid w:val="00DA2FC7"/>
    <w:rsid w:val="00DA6CC1"/>
    <w:rsid w:val="00DB686B"/>
    <w:rsid w:val="00DC7E54"/>
    <w:rsid w:val="00DD5252"/>
    <w:rsid w:val="00E01F0F"/>
    <w:rsid w:val="00E071A8"/>
    <w:rsid w:val="00E22B7D"/>
    <w:rsid w:val="00E265FA"/>
    <w:rsid w:val="00E2756D"/>
    <w:rsid w:val="00E37FD1"/>
    <w:rsid w:val="00E4697D"/>
    <w:rsid w:val="00E500BB"/>
    <w:rsid w:val="00E566B1"/>
    <w:rsid w:val="00E623F2"/>
    <w:rsid w:val="00E6542F"/>
    <w:rsid w:val="00E72571"/>
    <w:rsid w:val="00E72F9B"/>
    <w:rsid w:val="00E847C0"/>
    <w:rsid w:val="00E870E2"/>
    <w:rsid w:val="00EA017C"/>
    <w:rsid w:val="00EA2114"/>
    <w:rsid w:val="00EA76D5"/>
    <w:rsid w:val="00EA79B7"/>
    <w:rsid w:val="00EC15F4"/>
    <w:rsid w:val="00EC74F6"/>
    <w:rsid w:val="00EE07E9"/>
    <w:rsid w:val="00EE61C5"/>
    <w:rsid w:val="00F0302E"/>
    <w:rsid w:val="00F05C4F"/>
    <w:rsid w:val="00F0602F"/>
    <w:rsid w:val="00F116FE"/>
    <w:rsid w:val="00F1762C"/>
    <w:rsid w:val="00F2168F"/>
    <w:rsid w:val="00F22314"/>
    <w:rsid w:val="00F26216"/>
    <w:rsid w:val="00F56BA0"/>
    <w:rsid w:val="00F66E70"/>
    <w:rsid w:val="00F74CD4"/>
    <w:rsid w:val="00F85DAD"/>
    <w:rsid w:val="00F90F2C"/>
    <w:rsid w:val="00F93242"/>
    <w:rsid w:val="00F94884"/>
    <w:rsid w:val="00FA46A0"/>
    <w:rsid w:val="00FC1C19"/>
    <w:rsid w:val="00FC5C1C"/>
    <w:rsid w:val="00FC6D54"/>
    <w:rsid w:val="00FE4A15"/>
    <w:rsid w:val="00FE711E"/>
    <w:rsid w:val="00FF57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79E0E"/>
  <w15:docId w15:val="{C4423F5C-F9D9-455A-9537-9AC33E60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link w:val="enumlev1Char"/>
    <w:qFormat/>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uiPriority w:val="99"/>
    <w:rsid w:val="00964CF0"/>
    <w:rPr>
      <w:rFonts w:ascii="Calibri" w:hAnsi="Calibri"/>
      <w:position w:val="6"/>
      <w:sz w:val="18"/>
    </w:rPr>
  </w:style>
  <w:style w:type="paragraph" w:styleId="FootnoteText">
    <w:name w:val="footnote text"/>
    <w:basedOn w:val="Normal"/>
    <w:link w:val="FootnoteTextChar"/>
    <w:uiPriority w:val="99"/>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qFormat/>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table" w:styleId="TableGrid">
    <w:name w:val="Table Grid"/>
    <w:basedOn w:val="TableNormal"/>
    <w:uiPriority w:val="59"/>
    <w:rsid w:val="00C24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4502"/>
    <w:pPr>
      <w:tabs>
        <w:tab w:val="clear" w:pos="794"/>
        <w:tab w:val="clear" w:pos="1191"/>
        <w:tab w:val="clear" w:pos="1588"/>
        <w:tab w:val="clear" w:pos="1985"/>
      </w:tabs>
      <w:overflowPunct/>
      <w:autoSpaceDE/>
      <w:autoSpaceDN/>
      <w:adjustRightInd/>
      <w:ind w:leftChars="400" w:left="840"/>
      <w:textAlignment w:val="auto"/>
    </w:pPr>
    <w:rPr>
      <w:rFonts w:ascii="Times New Roman" w:eastAsiaTheme="minorEastAsia" w:hAnsi="Times New Roman"/>
      <w:szCs w:val="24"/>
      <w:lang w:eastAsia="ja-JP"/>
    </w:rPr>
  </w:style>
  <w:style w:type="character" w:customStyle="1" w:styleId="ListParagraphChar">
    <w:name w:val="List Paragraph Char"/>
    <w:basedOn w:val="DefaultParagraphFont"/>
    <w:link w:val="ListParagraph"/>
    <w:uiPriority w:val="34"/>
    <w:rsid w:val="00C24502"/>
    <w:rPr>
      <w:rFonts w:ascii="Times New Roman" w:eastAsiaTheme="minorEastAsia" w:hAnsi="Times New Roman"/>
      <w:sz w:val="24"/>
      <w:szCs w:val="24"/>
      <w:lang w:val="en-GB" w:eastAsia="ja-JP"/>
    </w:rPr>
  </w:style>
  <w:style w:type="character" w:customStyle="1" w:styleId="enumlev1Char">
    <w:name w:val="enumlev1 Char"/>
    <w:link w:val="enumlev1"/>
    <w:locked/>
    <w:rsid w:val="00C24502"/>
    <w:rPr>
      <w:rFonts w:ascii="Calibri" w:hAnsi="Calibri"/>
      <w:sz w:val="24"/>
      <w:lang w:val="en-GB" w:eastAsia="en-US"/>
    </w:rPr>
  </w:style>
  <w:style w:type="character" w:customStyle="1" w:styleId="UnresolvedMention1">
    <w:name w:val="Unresolved Mention1"/>
    <w:basedOn w:val="DefaultParagraphFont"/>
    <w:uiPriority w:val="99"/>
    <w:semiHidden/>
    <w:unhideWhenUsed/>
    <w:rsid w:val="00482C4F"/>
    <w:rPr>
      <w:color w:val="605E5C"/>
      <w:shd w:val="clear" w:color="auto" w:fill="E1DFDD"/>
    </w:rPr>
  </w:style>
  <w:style w:type="paragraph" w:styleId="Revision">
    <w:name w:val="Revision"/>
    <w:hidden/>
    <w:semiHidden/>
    <w:rsid w:val="0094780C"/>
    <w:rPr>
      <w:rFonts w:ascii="Calibri" w:hAnsi="Calibri"/>
      <w:sz w:val="24"/>
      <w:lang w:val="en-GB" w:eastAsia="en-US"/>
    </w:rPr>
  </w:style>
  <w:style w:type="character" w:styleId="UnresolvedMention">
    <w:name w:val="Unresolved Mention"/>
    <w:basedOn w:val="DefaultParagraphFont"/>
    <w:uiPriority w:val="99"/>
    <w:semiHidden/>
    <w:unhideWhenUsed/>
    <w:rsid w:val="00C54615"/>
    <w:rPr>
      <w:color w:val="605E5C"/>
      <w:shd w:val="clear" w:color="auto" w:fill="E1DFDD"/>
    </w:rPr>
  </w:style>
  <w:style w:type="paragraph" w:customStyle="1" w:styleId="AnnexNotitle">
    <w:name w:val="Annex_No &amp; title"/>
    <w:basedOn w:val="Normal"/>
    <w:next w:val="Normal"/>
    <w:rsid w:val="001E224F"/>
    <w:pPr>
      <w:keepNext/>
      <w:keepLines/>
      <w:spacing w:before="480"/>
      <w:jc w:val="center"/>
    </w:pPr>
    <w:rPr>
      <w:rFonts w:ascii="Times New Roman" w:eastAsia="Times New Roman" w:hAnsi="Times New Roman"/>
      <w:b/>
      <w:sz w:val="28"/>
    </w:rPr>
  </w:style>
  <w:style w:type="character" w:customStyle="1" w:styleId="FootnoteTextChar">
    <w:name w:val="Footnote Text Char"/>
    <w:basedOn w:val="DefaultParagraphFont"/>
    <w:link w:val="FootnoteText"/>
    <w:uiPriority w:val="99"/>
    <w:rsid w:val="001E224F"/>
    <w:rPr>
      <w:rFonts w:ascii="Calibri" w:hAnsi="Calibri"/>
      <w:sz w:val="24"/>
      <w:lang w:val="en-GB" w:eastAsia="en-US"/>
    </w:rPr>
  </w:style>
  <w:style w:type="paragraph" w:styleId="NormalWeb">
    <w:name w:val="Normal (Web)"/>
    <w:basedOn w:val="Normal"/>
    <w:uiPriority w:val="99"/>
    <w:semiHidden/>
    <w:unhideWhenUsed/>
    <w:rsid w:val="001E224F"/>
    <w:pPr>
      <w:tabs>
        <w:tab w:val="clear" w:pos="794"/>
        <w:tab w:val="clear" w:pos="1191"/>
        <w:tab w:val="clear" w:pos="1588"/>
        <w:tab w:val="clear" w:pos="1985"/>
      </w:tabs>
      <w:overflowPunct/>
      <w:autoSpaceDE/>
      <w:autoSpaceDN/>
      <w:adjustRightInd/>
      <w:textAlignment w:val="auto"/>
    </w:pPr>
    <w:rPr>
      <w:rFonts w:ascii="Times New Roman" w:eastAsiaTheme="minorEastAsia" w:hAnsi="Times New Roman"/>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09578">
      <w:bodyDiv w:val="1"/>
      <w:marLeft w:val="0"/>
      <w:marRight w:val="0"/>
      <w:marTop w:val="0"/>
      <w:marBottom w:val="0"/>
      <w:divBdr>
        <w:top w:val="none" w:sz="0" w:space="0" w:color="auto"/>
        <w:left w:val="none" w:sz="0" w:space="0" w:color="auto"/>
        <w:bottom w:val="none" w:sz="0" w:space="0" w:color="auto"/>
        <w:right w:val="none" w:sz="0" w:space="0" w:color="auto"/>
      </w:divBdr>
    </w:div>
    <w:div w:id="548109973">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46147188">
      <w:bodyDiv w:val="1"/>
      <w:marLeft w:val="0"/>
      <w:marRight w:val="0"/>
      <w:marTop w:val="0"/>
      <w:marBottom w:val="0"/>
      <w:divBdr>
        <w:top w:val="none" w:sz="0" w:space="0" w:color="auto"/>
        <w:left w:val="none" w:sz="0" w:space="0" w:color="auto"/>
        <w:bottom w:val="none" w:sz="0" w:space="0" w:color="auto"/>
        <w:right w:val="none" w:sz="0" w:space="0" w:color="auto"/>
      </w:divBdr>
    </w:div>
    <w:div w:id="771432309">
      <w:bodyDiv w:val="1"/>
      <w:marLeft w:val="0"/>
      <w:marRight w:val="0"/>
      <w:marTop w:val="0"/>
      <w:marBottom w:val="0"/>
      <w:divBdr>
        <w:top w:val="none" w:sz="0" w:space="0" w:color="auto"/>
        <w:left w:val="none" w:sz="0" w:space="0" w:color="auto"/>
        <w:bottom w:val="none" w:sz="0" w:space="0" w:color="auto"/>
        <w:right w:val="none" w:sz="0" w:space="0" w:color="auto"/>
      </w:divBdr>
      <w:divsChild>
        <w:div w:id="82336399">
          <w:marLeft w:val="0"/>
          <w:marRight w:val="0"/>
          <w:marTop w:val="0"/>
          <w:marBottom w:val="0"/>
          <w:divBdr>
            <w:top w:val="none" w:sz="0" w:space="0" w:color="auto"/>
            <w:left w:val="none" w:sz="0" w:space="0" w:color="auto"/>
            <w:bottom w:val="none" w:sz="0" w:space="0" w:color="auto"/>
            <w:right w:val="none" w:sz="0" w:space="0" w:color="auto"/>
          </w:divBdr>
        </w:div>
        <w:div w:id="135222346">
          <w:marLeft w:val="0"/>
          <w:marRight w:val="0"/>
          <w:marTop w:val="0"/>
          <w:marBottom w:val="0"/>
          <w:divBdr>
            <w:top w:val="none" w:sz="0" w:space="0" w:color="auto"/>
            <w:left w:val="none" w:sz="0" w:space="0" w:color="auto"/>
            <w:bottom w:val="none" w:sz="0" w:space="0" w:color="auto"/>
            <w:right w:val="none" w:sz="0" w:space="0" w:color="auto"/>
          </w:divBdr>
        </w:div>
        <w:div w:id="177887767">
          <w:marLeft w:val="0"/>
          <w:marRight w:val="0"/>
          <w:marTop w:val="0"/>
          <w:marBottom w:val="0"/>
          <w:divBdr>
            <w:top w:val="none" w:sz="0" w:space="0" w:color="auto"/>
            <w:left w:val="none" w:sz="0" w:space="0" w:color="auto"/>
            <w:bottom w:val="none" w:sz="0" w:space="0" w:color="auto"/>
            <w:right w:val="none" w:sz="0" w:space="0" w:color="auto"/>
          </w:divBdr>
        </w:div>
        <w:div w:id="191189658">
          <w:marLeft w:val="0"/>
          <w:marRight w:val="0"/>
          <w:marTop w:val="0"/>
          <w:marBottom w:val="0"/>
          <w:divBdr>
            <w:top w:val="none" w:sz="0" w:space="0" w:color="auto"/>
            <w:left w:val="none" w:sz="0" w:space="0" w:color="auto"/>
            <w:bottom w:val="none" w:sz="0" w:space="0" w:color="auto"/>
            <w:right w:val="none" w:sz="0" w:space="0" w:color="auto"/>
          </w:divBdr>
        </w:div>
        <w:div w:id="212426567">
          <w:marLeft w:val="0"/>
          <w:marRight w:val="0"/>
          <w:marTop w:val="0"/>
          <w:marBottom w:val="0"/>
          <w:divBdr>
            <w:top w:val="none" w:sz="0" w:space="0" w:color="auto"/>
            <w:left w:val="none" w:sz="0" w:space="0" w:color="auto"/>
            <w:bottom w:val="none" w:sz="0" w:space="0" w:color="auto"/>
            <w:right w:val="none" w:sz="0" w:space="0" w:color="auto"/>
          </w:divBdr>
        </w:div>
        <w:div w:id="288098372">
          <w:marLeft w:val="0"/>
          <w:marRight w:val="0"/>
          <w:marTop w:val="0"/>
          <w:marBottom w:val="0"/>
          <w:divBdr>
            <w:top w:val="none" w:sz="0" w:space="0" w:color="auto"/>
            <w:left w:val="none" w:sz="0" w:space="0" w:color="auto"/>
            <w:bottom w:val="none" w:sz="0" w:space="0" w:color="auto"/>
            <w:right w:val="none" w:sz="0" w:space="0" w:color="auto"/>
          </w:divBdr>
          <w:divsChild>
            <w:div w:id="1121923439">
              <w:marLeft w:val="0"/>
              <w:marRight w:val="0"/>
              <w:marTop w:val="0"/>
              <w:marBottom w:val="0"/>
              <w:divBdr>
                <w:top w:val="none" w:sz="0" w:space="0" w:color="auto"/>
                <w:left w:val="none" w:sz="0" w:space="0" w:color="auto"/>
                <w:bottom w:val="none" w:sz="0" w:space="0" w:color="auto"/>
                <w:right w:val="none" w:sz="0" w:space="0" w:color="auto"/>
              </w:divBdr>
            </w:div>
            <w:div w:id="1237785907">
              <w:marLeft w:val="0"/>
              <w:marRight w:val="0"/>
              <w:marTop w:val="0"/>
              <w:marBottom w:val="0"/>
              <w:divBdr>
                <w:top w:val="none" w:sz="0" w:space="0" w:color="auto"/>
                <w:left w:val="none" w:sz="0" w:space="0" w:color="auto"/>
                <w:bottom w:val="none" w:sz="0" w:space="0" w:color="auto"/>
                <w:right w:val="none" w:sz="0" w:space="0" w:color="auto"/>
              </w:divBdr>
            </w:div>
            <w:div w:id="1582250021">
              <w:marLeft w:val="0"/>
              <w:marRight w:val="0"/>
              <w:marTop w:val="0"/>
              <w:marBottom w:val="0"/>
              <w:divBdr>
                <w:top w:val="none" w:sz="0" w:space="0" w:color="auto"/>
                <w:left w:val="none" w:sz="0" w:space="0" w:color="auto"/>
                <w:bottom w:val="none" w:sz="0" w:space="0" w:color="auto"/>
                <w:right w:val="none" w:sz="0" w:space="0" w:color="auto"/>
              </w:divBdr>
            </w:div>
            <w:div w:id="1623264731">
              <w:marLeft w:val="0"/>
              <w:marRight w:val="0"/>
              <w:marTop w:val="0"/>
              <w:marBottom w:val="0"/>
              <w:divBdr>
                <w:top w:val="none" w:sz="0" w:space="0" w:color="auto"/>
                <w:left w:val="none" w:sz="0" w:space="0" w:color="auto"/>
                <w:bottom w:val="none" w:sz="0" w:space="0" w:color="auto"/>
                <w:right w:val="none" w:sz="0" w:space="0" w:color="auto"/>
              </w:divBdr>
            </w:div>
            <w:div w:id="1623614918">
              <w:marLeft w:val="0"/>
              <w:marRight w:val="0"/>
              <w:marTop w:val="0"/>
              <w:marBottom w:val="0"/>
              <w:divBdr>
                <w:top w:val="none" w:sz="0" w:space="0" w:color="auto"/>
                <w:left w:val="none" w:sz="0" w:space="0" w:color="auto"/>
                <w:bottom w:val="none" w:sz="0" w:space="0" w:color="auto"/>
                <w:right w:val="none" w:sz="0" w:space="0" w:color="auto"/>
              </w:divBdr>
            </w:div>
          </w:divsChild>
        </w:div>
        <w:div w:id="325213161">
          <w:marLeft w:val="0"/>
          <w:marRight w:val="0"/>
          <w:marTop w:val="0"/>
          <w:marBottom w:val="0"/>
          <w:divBdr>
            <w:top w:val="none" w:sz="0" w:space="0" w:color="auto"/>
            <w:left w:val="none" w:sz="0" w:space="0" w:color="auto"/>
            <w:bottom w:val="none" w:sz="0" w:space="0" w:color="auto"/>
            <w:right w:val="none" w:sz="0" w:space="0" w:color="auto"/>
          </w:divBdr>
        </w:div>
        <w:div w:id="329524252">
          <w:marLeft w:val="0"/>
          <w:marRight w:val="0"/>
          <w:marTop w:val="0"/>
          <w:marBottom w:val="0"/>
          <w:divBdr>
            <w:top w:val="none" w:sz="0" w:space="0" w:color="auto"/>
            <w:left w:val="none" w:sz="0" w:space="0" w:color="auto"/>
            <w:bottom w:val="none" w:sz="0" w:space="0" w:color="auto"/>
            <w:right w:val="none" w:sz="0" w:space="0" w:color="auto"/>
          </w:divBdr>
          <w:divsChild>
            <w:div w:id="537619153">
              <w:marLeft w:val="0"/>
              <w:marRight w:val="0"/>
              <w:marTop w:val="0"/>
              <w:marBottom w:val="0"/>
              <w:divBdr>
                <w:top w:val="none" w:sz="0" w:space="0" w:color="auto"/>
                <w:left w:val="none" w:sz="0" w:space="0" w:color="auto"/>
                <w:bottom w:val="none" w:sz="0" w:space="0" w:color="auto"/>
                <w:right w:val="none" w:sz="0" w:space="0" w:color="auto"/>
              </w:divBdr>
            </w:div>
            <w:div w:id="758714283">
              <w:marLeft w:val="0"/>
              <w:marRight w:val="0"/>
              <w:marTop w:val="0"/>
              <w:marBottom w:val="0"/>
              <w:divBdr>
                <w:top w:val="none" w:sz="0" w:space="0" w:color="auto"/>
                <w:left w:val="none" w:sz="0" w:space="0" w:color="auto"/>
                <w:bottom w:val="none" w:sz="0" w:space="0" w:color="auto"/>
                <w:right w:val="none" w:sz="0" w:space="0" w:color="auto"/>
              </w:divBdr>
            </w:div>
            <w:div w:id="801730887">
              <w:marLeft w:val="0"/>
              <w:marRight w:val="0"/>
              <w:marTop w:val="0"/>
              <w:marBottom w:val="0"/>
              <w:divBdr>
                <w:top w:val="none" w:sz="0" w:space="0" w:color="auto"/>
                <w:left w:val="none" w:sz="0" w:space="0" w:color="auto"/>
                <w:bottom w:val="none" w:sz="0" w:space="0" w:color="auto"/>
                <w:right w:val="none" w:sz="0" w:space="0" w:color="auto"/>
              </w:divBdr>
            </w:div>
            <w:div w:id="1174078065">
              <w:marLeft w:val="0"/>
              <w:marRight w:val="0"/>
              <w:marTop w:val="0"/>
              <w:marBottom w:val="0"/>
              <w:divBdr>
                <w:top w:val="none" w:sz="0" w:space="0" w:color="auto"/>
                <w:left w:val="none" w:sz="0" w:space="0" w:color="auto"/>
                <w:bottom w:val="none" w:sz="0" w:space="0" w:color="auto"/>
                <w:right w:val="none" w:sz="0" w:space="0" w:color="auto"/>
              </w:divBdr>
            </w:div>
            <w:div w:id="1663242889">
              <w:marLeft w:val="0"/>
              <w:marRight w:val="0"/>
              <w:marTop w:val="0"/>
              <w:marBottom w:val="0"/>
              <w:divBdr>
                <w:top w:val="none" w:sz="0" w:space="0" w:color="auto"/>
                <w:left w:val="none" w:sz="0" w:space="0" w:color="auto"/>
                <w:bottom w:val="none" w:sz="0" w:space="0" w:color="auto"/>
                <w:right w:val="none" w:sz="0" w:space="0" w:color="auto"/>
              </w:divBdr>
            </w:div>
          </w:divsChild>
        </w:div>
        <w:div w:id="385956791">
          <w:marLeft w:val="0"/>
          <w:marRight w:val="0"/>
          <w:marTop w:val="0"/>
          <w:marBottom w:val="0"/>
          <w:divBdr>
            <w:top w:val="none" w:sz="0" w:space="0" w:color="auto"/>
            <w:left w:val="none" w:sz="0" w:space="0" w:color="auto"/>
            <w:bottom w:val="none" w:sz="0" w:space="0" w:color="auto"/>
            <w:right w:val="none" w:sz="0" w:space="0" w:color="auto"/>
          </w:divBdr>
        </w:div>
        <w:div w:id="465509122">
          <w:marLeft w:val="0"/>
          <w:marRight w:val="0"/>
          <w:marTop w:val="0"/>
          <w:marBottom w:val="0"/>
          <w:divBdr>
            <w:top w:val="none" w:sz="0" w:space="0" w:color="auto"/>
            <w:left w:val="none" w:sz="0" w:space="0" w:color="auto"/>
            <w:bottom w:val="none" w:sz="0" w:space="0" w:color="auto"/>
            <w:right w:val="none" w:sz="0" w:space="0" w:color="auto"/>
          </w:divBdr>
        </w:div>
        <w:div w:id="504906014">
          <w:marLeft w:val="0"/>
          <w:marRight w:val="0"/>
          <w:marTop w:val="0"/>
          <w:marBottom w:val="0"/>
          <w:divBdr>
            <w:top w:val="none" w:sz="0" w:space="0" w:color="auto"/>
            <w:left w:val="none" w:sz="0" w:space="0" w:color="auto"/>
            <w:bottom w:val="none" w:sz="0" w:space="0" w:color="auto"/>
            <w:right w:val="none" w:sz="0" w:space="0" w:color="auto"/>
          </w:divBdr>
        </w:div>
        <w:div w:id="603345561">
          <w:marLeft w:val="0"/>
          <w:marRight w:val="0"/>
          <w:marTop w:val="0"/>
          <w:marBottom w:val="0"/>
          <w:divBdr>
            <w:top w:val="none" w:sz="0" w:space="0" w:color="auto"/>
            <w:left w:val="none" w:sz="0" w:space="0" w:color="auto"/>
            <w:bottom w:val="none" w:sz="0" w:space="0" w:color="auto"/>
            <w:right w:val="none" w:sz="0" w:space="0" w:color="auto"/>
          </w:divBdr>
        </w:div>
        <w:div w:id="621227045">
          <w:marLeft w:val="0"/>
          <w:marRight w:val="0"/>
          <w:marTop w:val="0"/>
          <w:marBottom w:val="0"/>
          <w:divBdr>
            <w:top w:val="none" w:sz="0" w:space="0" w:color="auto"/>
            <w:left w:val="none" w:sz="0" w:space="0" w:color="auto"/>
            <w:bottom w:val="none" w:sz="0" w:space="0" w:color="auto"/>
            <w:right w:val="none" w:sz="0" w:space="0" w:color="auto"/>
          </w:divBdr>
          <w:divsChild>
            <w:div w:id="171187431">
              <w:marLeft w:val="0"/>
              <w:marRight w:val="0"/>
              <w:marTop w:val="0"/>
              <w:marBottom w:val="0"/>
              <w:divBdr>
                <w:top w:val="none" w:sz="0" w:space="0" w:color="auto"/>
                <w:left w:val="none" w:sz="0" w:space="0" w:color="auto"/>
                <w:bottom w:val="none" w:sz="0" w:space="0" w:color="auto"/>
                <w:right w:val="none" w:sz="0" w:space="0" w:color="auto"/>
              </w:divBdr>
            </w:div>
            <w:div w:id="235744627">
              <w:marLeft w:val="0"/>
              <w:marRight w:val="0"/>
              <w:marTop w:val="0"/>
              <w:marBottom w:val="0"/>
              <w:divBdr>
                <w:top w:val="none" w:sz="0" w:space="0" w:color="auto"/>
                <w:left w:val="none" w:sz="0" w:space="0" w:color="auto"/>
                <w:bottom w:val="none" w:sz="0" w:space="0" w:color="auto"/>
                <w:right w:val="none" w:sz="0" w:space="0" w:color="auto"/>
              </w:divBdr>
            </w:div>
            <w:div w:id="959610443">
              <w:marLeft w:val="0"/>
              <w:marRight w:val="0"/>
              <w:marTop w:val="0"/>
              <w:marBottom w:val="0"/>
              <w:divBdr>
                <w:top w:val="none" w:sz="0" w:space="0" w:color="auto"/>
                <w:left w:val="none" w:sz="0" w:space="0" w:color="auto"/>
                <w:bottom w:val="none" w:sz="0" w:space="0" w:color="auto"/>
                <w:right w:val="none" w:sz="0" w:space="0" w:color="auto"/>
              </w:divBdr>
            </w:div>
          </w:divsChild>
        </w:div>
        <w:div w:id="630406663">
          <w:marLeft w:val="0"/>
          <w:marRight w:val="0"/>
          <w:marTop w:val="0"/>
          <w:marBottom w:val="0"/>
          <w:divBdr>
            <w:top w:val="none" w:sz="0" w:space="0" w:color="auto"/>
            <w:left w:val="none" w:sz="0" w:space="0" w:color="auto"/>
            <w:bottom w:val="none" w:sz="0" w:space="0" w:color="auto"/>
            <w:right w:val="none" w:sz="0" w:space="0" w:color="auto"/>
          </w:divBdr>
        </w:div>
        <w:div w:id="631254485">
          <w:marLeft w:val="0"/>
          <w:marRight w:val="0"/>
          <w:marTop w:val="0"/>
          <w:marBottom w:val="0"/>
          <w:divBdr>
            <w:top w:val="none" w:sz="0" w:space="0" w:color="auto"/>
            <w:left w:val="none" w:sz="0" w:space="0" w:color="auto"/>
            <w:bottom w:val="none" w:sz="0" w:space="0" w:color="auto"/>
            <w:right w:val="none" w:sz="0" w:space="0" w:color="auto"/>
          </w:divBdr>
        </w:div>
        <w:div w:id="656152824">
          <w:marLeft w:val="0"/>
          <w:marRight w:val="0"/>
          <w:marTop w:val="0"/>
          <w:marBottom w:val="0"/>
          <w:divBdr>
            <w:top w:val="none" w:sz="0" w:space="0" w:color="auto"/>
            <w:left w:val="none" w:sz="0" w:space="0" w:color="auto"/>
            <w:bottom w:val="none" w:sz="0" w:space="0" w:color="auto"/>
            <w:right w:val="none" w:sz="0" w:space="0" w:color="auto"/>
          </w:divBdr>
        </w:div>
        <w:div w:id="672076294">
          <w:marLeft w:val="0"/>
          <w:marRight w:val="0"/>
          <w:marTop w:val="0"/>
          <w:marBottom w:val="0"/>
          <w:divBdr>
            <w:top w:val="none" w:sz="0" w:space="0" w:color="auto"/>
            <w:left w:val="none" w:sz="0" w:space="0" w:color="auto"/>
            <w:bottom w:val="none" w:sz="0" w:space="0" w:color="auto"/>
            <w:right w:val="none" w:sz="0" w:space="0" w:color="auto"/>
          </w:divBdr>
        </w:div>
        <w:div w:id="686491110">
          <w:marLeft w:val="0"/>
          <w:marRight w:val="0"/>
          <w:marTop w:val="0"/>
          <w:marBottom w:val="0"/>
          <w:divBdr>
            <w:top w:val="none" w:sz="0" w:space="0" w:color="auto"/>
            <w:left w:val="none" w:sz="0" w:space="0" w:color="auto"/>
            <w:bottom w:val="none" w:sz="0" w:space="0" w:color="auto"/>
            <w:right w:val="none" w:sz="0" w:space="0" w:color="auto"/>
          </w:divBdr>
        </w:div>
        <w:div w:id="723022571">
          <w:marLeft w:val="0"/>
          <w:marRight w:val="0"/>
          <w:marTop w:val="0"/>
          <w:marBottom w:val="0"/>
          <w:divBdr>
            <w:top w:val="none" w:sz="0" w:space="0" w:color="auto"/>
            <w:left w:val="none" w:sz="0" w:space="0" w:color="auto"/>
            <w:bottom w:val="none" w:sz="0" w:space="0" w:color="auto"/>
            <w:right w:val="none" w:sz="0" w:space="0" w:color="auto"/>
          </w:divBdr>
          <w:divsChild>
            <w:div w:id="696590037">
              <w:marLeft w:val="0"/>
              <w:marRight w:val="0"/>
              <w:marTop w:val="0"/>
              <w:marBottom w:val="0"/>
              <w:divBdr>
                <w:top w:val="none" w:sz="0" w:space="0" w:color="auto"/>
                <w:left w:val="none" w:sz="0" w:space="0" w:color="auto"/>
                <w:bottom w:val="none" w:sz="0" w:space="0" w:color="auto"/>
                <w:right w:val="none" w:sz="0" w:space="0" w:color="auto"/>
              </w:divBdr>
            </w:div>
            <w:div w:id="795607571">
              <w:marLeft w:val="0"/>
              <w:marRight w:val="0"/>
              <w:marTop w:val="0"/>
              <w:marBottom w:val="0"/>
              <w:divBdr>
                <w:top w:val="none" w:sz="0" w:space="0" w:color="auto"/>
                <w:left w:val="none" w:sz="0" w:space="0" w:color="auto"/>
                <w:bottom w:val="none" w:sz="0" w:space="0" w:color="auto"/>
                <w:right w:val="none" w:sz="0" w:space="0" w:color="auto"/>
              </w:divBdr>
            </w:div>
            <w:div w:id="1456868447">
              <w:marLeft w:val="0"/>
              <w:marRight w:val="0"/>
              <w:marTop w:val="0"/>
              <w:marBottom w:val="0"/>
              <w:divBdr>
                <w:top w:val="none" w:sz="0" w:space="0" w:color="auto"/>
                <w:left w:val="none" w:sz="0" w:space="0" w:color="auto"/>
                <w:bottom w:val="none" w:sz="0" w:space="0" w:color="auto"/>
                <w:right w:val="none" w:sz="0" w:space="0" w:color="auto"/>
              </w:divBdr>
            </w:div>
            <w:div w:id="1713731400">
              <w:marLeft w:val="0"/>
              <w:marRight w:val="0"/>
              <w:marTop w:val="0"/>
              <w:marBottom w:val="0"/>
              <w:divBdr>
                <w:top w:val="none" w:sz="0" w:space="0" w:color="auto"/>
                <w:left w:val="none" w:sz="0" w:space="0" w:color="auto"/>
                <w:bottom w:val="none" w:sz="0" w:space="0" w:color="auto"/>
                <w:right w:val="none" w:sz="0" w:space="0" w:color="auto"/>
              </w:divBdr>
            </w:div>
            <w:div w:id="1942688904">
              <w:marLeft w:val="0"/>
              <w:marRight w:val="0"/>
              <w:marTop w:val="0"/>
              <w:marBottom w:val="0"/>
              <w:divBdr>
                <w:top w:val="none" w:sz="0" w:space="0" w:color="auto"/>
                <w:left w:val="none" w:sz="0" w:space="0" w:color="auto"/>
                <w:bottom w:val="none" w:sz="0" w:space="0" w:color="auto"/>
                <w:right w:val="none" w:sz="0" w:space="0" w:color="auto"/>
              </w:divBdr>
            </w:div>
          </w:divsChild>
        </w:div>
        <w:div w:id="727649034">
          <w:marLeft w:val="0"/>
          <w:marRight w:val="0"/>
          <w:marTop w:val="0"/>
          <w:marBottom w:val="0"/>
          <w:divBdr>
            <w:top w:val="none" w:sz="0" w:space="0" w:color="auto"/>
            <w:left w:val="none" w:sz="0" w:space="0" w:color="auto"/>
            <w:bottom w:val="none" w:sz="0" w:space="0" w:color="auto"/>
            <w:right w:val="none" w:sz="0" w:space="0" w:color="auto"/>
          </w:divBdr>
        </w:div>
        <w:div w:id="819033593">
          <w:marLeft w:val="0"/>
          <w:marRight w:val="0"/>
          <w:marTop w:val="0"/>
          <w:marBottom w:val="0"/>
          <w:divBdr>
            <w:top w:val="none" w:sz="0" w:space="0" w:color="auto"/>
            <w:left w:val="none" w:sz="0" w:space="0" w:color="auto"/>
            <w:bottom w:val="none" w:sz="0" w:space="0" w:color="auto"/>
            <w:right w:val="none" w:sz="0" w:space="0" w:color="auto"/>
          </w:divBdr>
        </w:div>
        <w:div w:id="825126701">
          <w:marLeft w:val="0"/>
          <w:marRight w:val="0"/>
          <w:marTop w:val="0"/>
          <w:marBottom w:val="0"/>
          <w:divBdr>
            <w:top w:val="none" w:sz="0" w:space="0" w:color="auto"/>
            <w:left w:val="none" w:sz="0" w:space="0" w:color="auto"/>
            <w:bottom w:val="none" w:sz="0" w:space="0" w:color="auto"/>
            <w:right w:val="none" w:sz="0" w:space="0" w:color="auto"/>
          </w:divBdr>
          <w:divsChild>
            <w:div w:id="313608146">
              <w:marLeft w:val="0"/>
              <w:marRight w:val="0"/>
              <w:marTop w:val="0"/>
              <w:marBottom w:val="0"/>
              <w:divBdr>
                <w:top w:val="none" w:sz="0" w:space="0" w:color="auto"/>
                <w:left w:val="none" w:sz="0" w:space="0" w:color="auto"/>
                <w:bottom w:val="none" w:sz="0" w:space="0" w:color="auto"/>
                <w:right w:val="none" w:sz="0" w:space="0" w:color="auto"/>
              </w:divBdr>
            </w:div>
            <w:div w:id="487791969">
              <w:marLeft w:val="0"/>
              <w:marRight w:val="0"/>
              <w:marTop w:val="0"/>
              <w:marBottom w:val="0"/>
              <w:divBdr>
                <w:top w:val="none" w:sz="0" w:space="0" w:color="auto"/>
                <w:left w:val="none" w:sz="0" w:space="0" w:color="auto"/>
                <w:bottom w:val="none" w:sz="0" w:space="0" w:color="auto"/>
                <w:right w:val="none" w:sz="0" w:space="0" w:color="auto"/>
              </w:divBdr>
            </w:div>
            <w:div w:id="1535657190">
              <w:marLeft w:val="0"/>
              <w:marRight w:val="0"/>
              <w:marTop w:val="0"/>
              <w:marBottom w:val="0"/>
              <w:divBdr>
                <w:top w:val="none" w:sz="0" w:space="0" w:color="auto"/>
                <w:left w:val="none" w:sz="0" w:space="0" w:color="auto"/>
                <w:bottom w:val="none" w:sz="0" w:space="0" w:color="auto"/>
                <w:right w:val="none" w:sz="0" w:space="0" w:color="auto"/>
              </w:divBdr>
            </w:div>
            <w:div w:id="1710521734">
              <w:marLeft w:val="0"/>
              <w:marRight w:val="0"/>
              <w:marTop w:val="0"/>
              <w:marBottom w:val="0"/>
              <w:divBdr>
                <w:top w:val="none" w:sz="0" w:space="0" w:color="auto"/>
                <w:left w:val="none" w:sz="0" w:space="0" w:color="auto"/>
                <w:bottom w:val="none" w:sz="0" w:space="0" w:color="auto"/>
                <w:right w:val="none" w:sz="0" w:space="0" w:color="auto"/>
              </w:divBdr>
            </w:div>
            <w:div w:id="2041321602">
              <w:marLeft w:val="0"/>
              <w:marRight w:val="0"/>
              <w:marTop w:val="0"/>
              <w:marBottom w:val="0"/>
              <w:divBdr>
                <w:top w:val="none" w:sz="0" w:space="0" w:color="auto"/>
                <w:left w:val="none" w:sz="0" w:space="0" w:color="auto"/>
                <w:bottom w:val="none" w:sz="0" w:space="0" w:color="auto"/>
                <w:right w:val="none" w:sz="0" w:space="0" w:color="auto"/>
              </w:divBdr>
            </w:div>
          </w:divsChild>
        </w:div>
        <w:div w:id="827090465">
          <w:marLeft w:val="0"/>
          <w:marRight w:val="0"/>
          <w:marTop w:val="0"/>
          <w:marBottom w:val="0"/>
          <w:divBdr>
            <w:top w:val="none" w:sz="0" w:space="0" w:color="auto"/>
            <w:left w:val="none" w:sz="0" w:space="0" w:color="auto"/>
            <w:bottom w:val="none" w:sz="0" w:space="0" w:color="auto"/>
            <w:right w:val="none" w:sz="0" w:space="0" w:color="auto"/>
          </w:divBdr>
        </w:div>
        <w:div w:id="886264157">
          <w:marLeft w:val="0"/>
          <w:marRight w:val="0"/>
          <w:marTop w:val="0"/>
          <w:marBottom w:val="0"/>
          <w:divBdr>
            <w:top w:val="none" w:sz="0" w:space="0" w:color="auto"/>
            <w:left w:val="none" w:sz="0" w:space="0" w:color="auto"/>
            <w:bottom w:val="none" w:sz="0" w:space="0" w:color="auto"/>
            <w:right w:val="none" w:sz="0" w:space="0" w:color="auto"/>
          </w:divBdr>
        </w:div>
        <w:div w:id="918052446">
          <w:marLeft w:val="0"/>
          <w:marRight w:val="0"/>
          <w:marTop w:val="0"/>
          <w:marBottom w:val="0"/>
          <w:divBdr>
            <w:top w:val="none" w:sz="0" w:space="0" w:color="auto"/>
            <w:left w:val="none" w:sz="0" w:space="0" w:color="auto"/>
            <w:bottom w:val="none" w:sz="0" w:space="0" w:color="auto"/>
            <w:right w:val="none" w:sz="0" w:space="0" w:color="auto"/>
          </w:divBdr>
        </w:div>
        <w:div w:id="1021470998">
          <w:marLeft w:val="0"/>
          <w:marRight w:val="0"/>
          <w:marTop w:val="0"/>
          <w:marBottom w:val="0"/>
          <w:divBdr>
            <w:top w:val="none" w:sz="0" w:space="0" w:color="auto"/>
            <w:left w:val="none" w:sz="0" w:space="0" w:color="auto"/>
            <w:bottom w:val="none" w:sz="0" w:space="0" w:color="auto"/>
            <w:right w:val="none" w:sz="0" w:space="0" w:color="auto"/>
          </w:divBdr>
        </w:div>
        <w:div w:id="1135677813">
          <w:marLeft w:val="0"/>
          <w:marRight w:val="0"/>
          <w:marTop w:val="0"/>
          <w:marBottom w:val="0"/>
          <w:divBdr>
            <w:top w:val="none" w:sz="0" w:space="0" w:color="auto"/>
            <w:left w:val="none" w:sz="0" w:space="0" w:color="auto"/>
            <w:bottom w:val="none" w:sz="0" w:space="0" w:color="auto"/>
            <w:right w:val="none" w:sz="0" w:space="0" w:color="auto"/>
          </w:divBdr>
        </w:div>
        <w:div w:id="1140807352">
          <w:marLeft w:val="0"/>
          <w:marRight w:val="0"/>
          <w:marTop w:val="0"/>
          <w:marBottom w:val="0"/>
          <w:divBdr>
            <w:top w:val="none" w:sz="0" w:space="0" w:color="auto"/>
            <w:left w:val="none" w:sz="0" w:space="0" w:color="auto"/>
            <w:bottom w:val="none" w:sz="0" w:space="0" w:color="auto"/>
            <w:right w:val="none" w:sz="0" w:space="0" w:color="auto"/>
          </w:divBdr>
        </w:div>
        <w:div w:id="1148547214">
          <w:marLeft w:val="0"/>
          <w:marRight w:val="0"/>
          <w:marTop w:val="0"/>
          <w:marBottom w:val="0"/>
          <w:divBdr>
            <w:top w:val="none" w:sz="0" w:space="0" w:color="auto"/>
            <w:left w:val="none" w:sz="0" w:space="0" w:color="auto"/>
            <w:bottom w:val="none" w:sz="0" w:space="0" w:color="auto"/>
            <w:right w:val="none" w:sz="0" w:space="0" w:color="auto"/>
          </w:divBdr>
        </w:div>
        <w:div w:id="1155074156">
          <w:marLeft w:val="0"/>
          <w:marRight w:val="0"/>
          <w:marTop w:val="0"/>
          <w:marBottom w:val="0"/>
          <w:divBdr>
            <w:top w:val="none" w:sz="0" w:space="0" w:color="auto"/>
            <w:left w:val="none" w:sz="0" w:space="0" w:color="auto"/>
            <w:bottom w:val="none" w:sz="0" w:space="0" w:color="auto"/>
            <w:right w:val="none" w:sz="0" w:space="0" w:color="auto"/>
          </w:divBdr>
        </w:div>
        <w:div w:id="1159736884">
          <w:marLeft w:val="0"/>
          <w:marRight w:val="0"/>
          <w:marTop w:val="0"/>
          <w:marBottom w:val="0"/>
          <w:divBdr>
            <w:top w:val="none" w:sz="0" w:space="0" w:color="auto"/>
            <w:left w:val="none" w:sz="0" w:space="0" w:color="auto"/>
            <w:bottom w:val="none" w:sz="0" w:space="0" w:color="auto"/>
            <w:right w:val="none" w:sz="0" w:space="0" w:color="auto"/>
          </w:divBdr>
        </w:div>
        <w:div w:id="1234855335">
          <w:marLeft w:val="0"/>
          <w:marRight w:val="0"/>
          <w:marTop w:val="0"/>
          <w:marBottom w:val="0"/>
          <w:divBdr>
            <w:top w:val="none" w:sz="0" w:space="0" w:color="auto"/>
            <w:left w:val="none" w:sz="0" w:space="0" w:color="auto"/>
            <w:bottom w:val="none" w:sz="0" w:space="0" w:color="auto"/>
            <w:right w:val="none" w:sz="0" w:space="0" w:color="auto"/>
          </w:divBdr>
        </w:div>
        <w:div w:id="1247962234">
          <w:marLeft w:val="0"/>
          <w:marRight w:val="0"/>
          <w:marTop w:val="0"/>
          <w:marBottom w:val="0"/>
          <w:divBdr>
            <w:top w:val="none" w:sz="0" w:space="0" w:color="auto"/>
            <w:left w:val="none" w:sz="0" w:space="0" w:color="auto"/>
            <w:bottom w:val="none" w:sz="0" w:space="0" w:color="auto"/>
            <w:right w:val="none" w:sz="0" w:space="0" w:color="auto"/>
          </w:divBdr>
        </w:div>
        <w:div w:id="1279605557">
          <w:marLeft w:val="0"/>
          <w:marRight w:val="0"/>
          <w:marTop w:val="0"/>
          <w:marBottom w:val="0"/>
          <w:divBdr>
            <w:top w:val="none" w:sz="0" w:space="0" w:color="auto"/>
            <w:left w:val="none" w:sz="0" w:space="0" w:color="auto"/>
            <w:bottom w:val="none" w:sz="0" w:space="0" w:color="auto"/>
            <w:right w:val="none" w:sz="0" w:space="0" w:color="auto"/>
          </w:divBdr>
        </w:div>
        <w:div w:id="1304040878">
          <w:marLeft w:val="0"/>
          <w:marRight w:val="0"/>
          <w:marTop w:val="0"/>
          <w:marBottom w:val="0"/>
          <w:divBdr>
            <w:top w:val="none" w:sz="0" w:space="0" w:color="auto"/>
            <w:left w:val="none" w:sz="0" w:space="0" w:color="auto"/>
            <w:bottom w:val="none" w:sz="0" w:space="0" w:color="auto"/>
            <w:right w:val="none" w:sz="0" w:space="0" w:color="auto"/>
          </w:divBdr>
          <w:divsChild>
            <w:div w:id="355161716">
              <w:marLeft w:val="0"/>
              <w:marRight w:val="0"/>
              <w:marTop w:val="0"/>
              <w:marBottom w:val="0"/>
              <w:divBdr>
                <w:top w:val="none" w:sz="0" w:space="0" w:color="auto"/>
                <w:left w:val="none" w:sz="0" w:space="0" w:color="auto"/>
                <w:bottom w:val="none" w:sz="0" w:space="0" w:color="auto"/>
                <w:right w:val="none" w:sz="0" w:space="0" w:color="auto"/>
              </w:divBdr>
            </w:div>
            <w:div w:id="1011689707">
              <w:marLeft w:val="0"/>
              <w:marRight w:val="0"/>
              <w:marTop w:val="0"/>
              <w:marBottom w:val="0"/>
              <w:divBdr>
                <w:top w:val="none" w:sz="0" w:space="0" w:color="auto"/>
                <w:left w:val="none" w:sz="0" w:space="0" w:color="auto"/>
                <w:bottom w:val="none" w:sz="0" w:space="0" w:color="auto"/>
                <w:right w:val="none" w:sz="0" w:space="0" w:color="auto"/>
              </w:divBdr>
            </w:div>
          </w:divsChild>
        </w:div>
        <w:div w:id="1404445908">
          <w:marLeft w:val="0"/>
          <w:marRight w:val="0"/>
          <w:marTop w:val="0"/>
          <w:marBottom w:val="0"/>
          <w:divBdr>
            <w:top w:val="none" w:sz="0" w:space="0" w:color="auto"/>
            <w:left w:val="none" w:sz="0" w:space="0" w:color="auto"/>
            <w:bottom w:val="none" w:sz="0" w:space="0" w:color="auto"/>
            <w:right w:val="none" w:sz="0" w:space="0" w:color="auto"/>
          </w:divBdr>
        </w:div>
        <w:div w:id="1411346403">
          <w:marLeft w:val="0"/>
          <w:marRight w:val="0"/>
          <w:marTop w:val="0"/>
          <w:marBottom w:val="0"/>
          <w:divBdr>
            <w:top w:val="none" w:sz="0" w:space="0" w:color="auto"/>
            <w:left w:val="none" w:sz="0" w:space="0" w:color="auto"/>
            <w:bottom w:val="none" w:sz="0" w:space="0" w:color="auto"/>
            <w:right w:val="none" w:sz="0" w:space="0" w:color="auto"/>
          </w:divBdr>
        </w:div>
        <w:div w:id="1414549949">
          <w:marLeft w:val="0"/>
          <w:marRight w:val="0"/>
          <w:marTop w:val="0"/>
          <w:marBottom w:val="0"/>
          <w:divBdr>
            <w:top w:val="none" w:sz="0" w:space="0" w:color="auto"/>
            <w:left w:val="none" w:sz="0" w:space="0" w:color="auto"/>
            <w:bottom w:val="none" w:sz="0" w:space="0" w:color="auto"/>
            <w:right w:val="none" w:sz="0" w:space="0" w:color="auto"/>
          </w:divBdr>
        </w:div>
        <w:div w:id="1423800884">
          <w:marLeft w:val="0"/>
          <w:marRight w:val="0"/>
          <w:marTop w:val="0"/>
          <w:marBottom w:val="0"/>
          <w:divBdr>
            <w:top w:val="none" w:sz="0" w:space="0" w:color="auto"/>
            <w:left w:val="none" w:sz="0" w:space="0" w:color="auto"/>
            <w:bottom w:val="none" w:sz="0" w:space="0" w:color="auto"/>
            <w:right w:val="none" w:sz="0" w:space="0" w:color="auto"/>
          </w:divBdr>
        </w:div>
        <w:div w:id="1501431343">
          <w:marLeft w:val="0"/>
          <w:marRight w:val="0"/>
          <w:marTop w:val="0"/>
          <w:marBottom w:val="0"/>
          <w:divBdr>
            <w:top w:val="none" w:sz="0" w:space="0" w:color="auto"/>
            <w:left w:val="none" w:sz="0" w:space="0" w:color="auto"/>
            <w:bottom w:val="none" w:sz="0" w:space="0" w:color="auto"/>
            <w:right w:val="none" w:sz="0" w:space="0" w:color="auto"/>
          </w:divBdr>
        </w:div>
        <w:div w:id="1539050119">
          <w:marLeft w:val="0"/>
          <w:marRight w:val="0"/>
          <w:marTop w:val="0"/>
          <w:marBottom w:val="0"/>
          <w:divBdr>
            <w:top w:val="none" w:sz="0" w:space="0" w:color="auto"/>
            <w:left w:val="none" w:sz="0" w:space="0" w:color="auto"/>
            <w:bottom w:val="none" w:sz="0" w:space="0" w:color="auto"/>
            <w:right w:val="none" w:sz="0" w:space="0" w:color="auto"/>
          </w:divBdr>
        </w:div>
        <w:div w:id="1594584400">
          <w:marLeft w:val="0"/>
          <w:marRight w:val="0"/>
          <w:marTop w:val="0"/>
          <w:marBottom w:val="0"/>
          <w:divBdr>
            <w:top w:val="none" w:sz="0" w:space="0" w:color="auto"/>
            <w:left w:val="none" w:sz="0" w:space="0" w:color="auto"/>
            <w:bottom w:val="none" w:sz="0" w:space="0" w:color="auto"/>
            <w:right w:val="none" w:sz="0" w:space="0" w:color="auto"/>
          </w:divBdr>
        </w:div>
        <w:div w:id="1650524185">
          <w:marLeft w:val="0"/>
          <w:marRight w:val="0"/>
          <w:marTop w:val="0"/>
          <w:marBottom w:val="0"/>
          <w:divBdr>
            <w:top w:val="none" w:sz="0" w:space="0" w:color="auto"/>
            <w:left w:val="none" w:sz="0" w:space="0" w:color="auto"/>
            <w:bottom w:val="none" w:sz="0" w:space="0" w:color="auto"/>
            <w:right w:val="none" w:sz="0" w:space="0" w:color="auto"/>
          </w:divBdr>
        </w:div>
        <w:div w:id="1680424261">
          <w:marLeft w:val="0"/>
          <w:marRight w:val="0"/>
          <w:marTop w:val="0"/>
          <w:marBottom w:val="0"/>
          <w:divBdr>
            <w:top w:val="none" w:sz="0" w:space="0" w:color="auto"/>
            <w:left w:val="none" w:sz="0" w:space="0" w:color="auto"/>
            <w:bottom w:val="none" w:sz="0" w:space="0" w:color="auto"/>
            <w:right w:val="none" w:sz="0" w:space="0" w:color="auto"/>
          </w:divBdr>
          <w:divsChild>
            <w:div w:id="936520880">
              <w:marLeft w:val="0"/>
              <w:marRight w:val="0"/>
              <w:marTop w:val="0"/>
              <w:marBottom w:val="0"/>
              <w:divBdr>
                <w:top w:val="none" w:sz="0" w:space="0" w:color="auto"/>
                <w:left w:val="none" w:sz="0" w:space="0" w:color="auto"/>
                <w:bottom w:val="none" w:sz="0" w:space="0" w:color="auto"/>
                <w:right w:val="none" w:sz="0" w:space="0" w:color="auto"/>
              </w:divBdr>
            </w:div>
            <w:div w:id="1259412162">
              <w:marLeft w:val="0"/>
              <w:marRight w:val="0"/>
              <w:marTop w:val="0"/>
              <w:marBottom w:val="0"/>
              <w:divBdr>
                <w:top w:val="none" w:sz="0" w:space="0" w:color="auto"/>
                <w:left w:val="none" w:sz="0" w:space="0" w:color="auto"/>
                <w:bottom w:val="none" w:sz="0" w:space="0" w:color="auto"/>
                <w:right w:val="none" w:sz="0" w:space="0" w:color="auto"/>
              </w:divBdr>
            </w:div>
            <w:div w:id="1470704683">
              <w:marLeft w:val="0"/>
              <w:marRight w:val="0"/>
              <w:marTop w:val="0"/>
              <w:marBottom w:val="0"/>
              <w:divBdr>
                <w:top w:val="none" w:sz="0" w:space="0" w:color="auto"/>
                <w:left w:val="none" w:sz="0" w:space="0" w:color="auto"/>
                <w:bottom w:val="none" w:sz="0" w:space="0" w:color="auto"/>
                <w:right w:val="none" w:sz="0" w:space="0" w:color="auto"/>
              </w:divBdr>
            </w:div>
          </w:divsChild>
        </w:div>
        <w:div w:id="1699625536">
          <w:marLeft w:val="0"/>
          <w:marRight w:val="0"/>
          <w:marTop w:val="0"/>
          <w:marBottom w:val="0"/>
          <w:divBdr>
            <w:top w:val="none" w:sz="0" w:space="0" w:color="auto"/>
            <w:left w:val="none" w:sz="0" w:space="0" w:color="auto"/>
            <w:bottom w:val="none" w:sz="0" w:space="0" w:color="auto"/>
            <w:right w:val="none" w:sz="0" w:space="0" w:color="auto"/>
          </w:divBdr>
        </w:div>
        <w:div w:id="1739132528">
          <w:marLeft w:val="0"/>
          <w:marRight w:val="0"/>
          <w:marTop w:val="0"/>
          <w:marBottom w:val="0"/>
          <w:divBdr>
            <w:top w:val="none" w:sz="0" w:space="0" w:color="auto"/>
            <w:left w:val="none" w:sz="0" w:space="0" w:color="auto"/>
            <w:bottom w:val="none" w:sz="0" w:space="0" w:color="auto"/>
            <w:right w:val="none" w:sz="0" w:space="0" w:color="auto"/>
          </w:divBdr>
        </w:div>
        <w:div w:id="1740711170">
          <w:marLeft w:val="0"/>
          <w:marRight w:val="0"/>
          <w:marTop w:val="0"/>
          <w:marBottom w:val="0"/>
          <w:divBdr>
            <w:top w:val="none" w:sz="0" w:space="0" w:color="auto"/>
            <w:left w:val="none" w:sz="0" w:space="0" w:color="auto"/>
            <w:bottom w:val="none" w:sz="0" w:space="0" w:color="auto"/>
            <w:right w:val="none" w:sz="0" w:space="0" w:color="auto"/>
          </w:divBdr>
          <w:divsChild>
            <w:div w:id="464784427">
              <w:marLeft w:val="0"/>
              <w:marRight w:val="0"/>
              <w:marTop w:val="0"/>
              <w:marBottom w:val="0"/>
              <w:divBdr>
                <w:top w:val="none" w:sz="0" w:space="0" w:color="auto"/>
                <w:left w:val="none" w:sz="0" w:space="0" w:color="auto"/>
                <w:bottom w:val="none" w:sz="0" w:space="0" w:color="auto"/>
                <w:right w:val="none" w:sz="0" w:space="0" w:color="auto"/>
              </w:divBdr>
            </w:div>
            <w:div w:id="663122044">
              <w:marLeft w:val="0"/>
              <w:marRight w:val="0"/>
              <w:marTop w:val="0"/>
              <w:marBottom w:val="0"/>
              <w:divBdr>
                <w:top w:val="none" w:sz="0" w:space="0" w:color="auto"/>
                <w:left w:val="none" w:sz="0" w:space="0" w:color="auto"/>
                <w:bottom w:val="none" w:sz="0" w:space="0" w:color="auto"/>
                <w:right w:val="none" w:sz="0" w:space="0" w:color="auto"/>
              </w:divBdr>
            </w:div>
            <w:div w:id="1291322901">
              <w:marLeft w:val="0"/>
              <w:marRight w:val="0"/>
              <w:marTop w:val="0"/>
              <w:marBottom w:val="0"/>
              <w:divBdr>
                <w:top w:val="none" w:sz="0" w:space="0" w:color="auto"/>
                <w:left w:val="none" w:sz="0" w:space="0" w:color="auto"/>
                <w:bottom w:val="none" w:sz="0" w:space="0" w:color="auto"/>
                <w:right w:val="none" w:sz="0" w:space="0" w:color="auto"/>
              </w:divBdr>
            </w:div>
            <w:div w:id="1383753399">
              <w:marLeft w:val="0"/>
              <w:marRight w:val="0"/>
              <w:marTop w:val="0"/>
              <w:marBottom w:val="0"/>
              <w:divBdr>
                <w:top w:val="none" w:sz="0" w:space="0" w:color="auto"/>
                <w:left w:val="none" w:sz="0" w:space="0" w:color="auto"/>
                <w:bottom w:val="none" w:sz="0" w:space="0" w:color="auto"/>
                <w:right w:val="none" w:sz="0" w:space="0" w:color="auto"/>
              </w:divBdr>
            </w:div>
            <w:div w:id="1684866541">
              <w:marLeft w:val="0"/>
              <w:marRight w:val="0"/>
              <w:marTop w:val="0"/>
              <w:marBottom w:val="0"/>
              <w:divBdr>
                <w:top w:val="none" w:sz="0" w:space="0" w:color="auto"/>
                <w:left w:val="none" w:sz="0" w:space="0" w:color="auto"/>
                <w:bottom w:val="none" w:sz="0" w:space="0" w:color="auto"/>
                <w:right w:val="none" w:sz="0" w:space="0" w:color="auto"/>
              </w:divBdr>
            </w:div>
          </w:divsChild>
        </w:div>
        <w:div w:id="1788739952">
          <w:marLeft w:val="0"/>
          <w:marRight w:val="0"/>
          <w:marTop w:val="0"/>
          <w:marBottom w:val="0"/>
          <w:divBdr>
            <w:top w:val="none" w:sz="0" w:space="0" w:color="auto"/>
            <w:left w:val="none" w:sz="0" w:space="0" w:color="auto"/>
            <w:bottom w:val="none" w:sz="0" w:space="0" w:color="auto"/>
            <w:right w:val="none" w:sz="0" w:space="0" w:color="auto"/>
          </w:divBdr>
        </w:div>
        <w:div w:id="1789201736">
          <w:marLeft w:val="0"/>
          <w:marRight w:val="0"/>
          <w:marTop w:val="0"/>
          <w:marBottom w:val="0"/>
          <w:divBdr>
            <w:top w:val="none" w:sz="0" w:space="0" w:color="auto"/>
            <w:left w:val="none" w:sz="0" w:space="0" w:color="auto"/>
            <w:bottom w:val="none" w:sz="0" w:space="0" w:color="auto"/>
            <w:right w:val="none" w:sz="0" w:space="0" w:color="auto"/>
          </w:divBdr>
        </w:div>
        <w:div w:id="1794205050">
          <w:marLeft w:val="0"/>
          <w:marRight w:val="0"/>
          <w:marTop w:val="0"/>
          <w:marBottom w:val="0"/>
          <w:divBdr>
            <w:top w:val="none" w:sz="0" w:space="0" w:color="auto"/>
            <w:left w:val="none" w:sz="0" w:space="0" w:color="auto"/>
            <w:bottom w:val="none" w:sz="0" w:space="0" w:color="auto"/>
            <w:right w:val="none" w:sz="0" w:space="0" w:color="auto"/>
          </w:divBdr>
        </w:div>
        <w:div w:id="1902711828">
          <w:marLeft w:val="0"/>
          <w:marRight w:val="0"/>
          <w:marTop w:val="0"/>
          <w:marBottom w:val="0"/>
          <w:divBdr>
            <w:top w:val="none" w:sz="0" w:space="0" w:color="auto"/>
            <w:left w:val="none" w:sz="0" w:space="0" w:color="auto"/>
            <w:bottom w:val="none" w:sz="0" w:space="0" w:color="auto"/>
            <w:right w:val="none" w:sz="0" w:space="0" w:color="auto"/>
          </w:divBdr>
        </w:div>
        <w:div w:id="1914312995">
          <w:marLeft w:val="0"/>
          <w:marRight w:val="0"/>
          <w:marTop w:val="0"/>
          <w:marBottom w:val="0"/>
          <w:divBdr>
            <w:top w:val="none" w:sz="0" w:space="0" w:color="auto"/>
            <w:left w:val="none" w:sz="0" w:space="0" w:color="auto"/>
            <w:bottom w:val="none" w:sz="0" w:space="0" w:color="auto"/>
            <w:right w:val="none" w:sz="0" w:space="0" w:color="auto"/>
          </w:divBdr>
        </w:div>
        <w:div w:id="1914656142">
          <w:marLeft w:val="0"/>
          <w:marRight w:val="0"/>
          <w:marTop w:val="0"/>
          <w:marBottom w:val="0"/>
          <w:divBdr>
            <w:top w:val="none" w:sz="0" w:space="0" w:color="auto"/>
            <w:left w:val="none" w:sz="0" w:space="0" w:color="auto"/>
            <w:bottom w:val="none" w:sz="0" w:space="0" w:color="auto"/>
            <w:right w:val="none" w:sz="0" w:space="0" w:color="auto"/>
          </w:divBdr>
        </w:div>
        <w:div w:id="1956868820">
          <w:marLeft w:val="0"/>
          <w:marRight w:val="0"/>
          <w:marTop w:val="0"/>
          <w:marBottom w:val="0"/>
          <w:divBdr>
            <w:top w:val="none" w:sz="0" w:space="0" w:color="auto"/>
            <w:left w:val="none" w:sz="0" w:space="0" w:color="auto"/>
            <w:bottom w:val="none" w:sz="0" w:space="0" w:color="auto"/>
            <w:right w:val="none" w:sz="0" w:space="0" w:color="auto"/>
          </w:divBdr>
        </w:div>
        <w:div w:id="2048068303">
          <w:marLeft w:val="0"/>
          <w:marRight w:val="0"/>
          <w:marTop w:val="0"/>
          <w:marBottom w:val="0"/>
          <w:divBdr>
            <w:top w:val="none" w:sz="0" w:space="0" w:color="auto"/>
            <w:left w:val="none" w:sz="0" w:space="0" w:color="auto"/>
            <w:bottom w:val="none" w:sz="0" w:space="0" w:color="auto"/>
            <w:right w:val="none" w:sz="0" w:space="0" w:color="auto"/>
          </w:divBdr>
        </w:div>
      </w:divsChild>
    </w:div>
    <w:div w:id="776557181">
      <w:bodyDiv w:val="1"/>
      <w:marLeft w:val="0"/>
      <w:marRight w:val="0"/>
      <w:marTop w:val="0"/>
      <w:marBottom w:val="0"/>
      <w:divBdr>
        <w:top w:val="none" w:sz="0" w:space="0" w:color="auto"/>
        <w:left w:val="none" w:sz="0" w:space="0" w:color="auto"/>
        <w:bottom w:val="none" w:sz="0" w:space="0" w:color="auto"/>
        <w:right w:val="none" w:sz="0" w:space="0" w:color="auto"/>
      </w:divBdr>
    </w:div>
    <w:div w:id="919024043">
      <w:bodyDiv w:val="1"/>
      <w:marLeft w:val="0"/>
      <w:marRight w:val="0"/>
      <w:marTop w:val="0"/>
      <w:marBottom w:val="0"/>
      <w:divBdr>
        <w:top w:val="none" w:sz="0" w:space="0" w:color="auto"/>
        <w:left w:val="none" w:sz="0" w:space="0" w:color="auto"/>
        <w:bottom w:val="none" w:sz="0" w:space="0" w:color="auto"/>
        <w:right w:val="none" w:sz="0" w:space="0" w:color="auto"/>
      </w:divBdr>
      <w:divsChild>
        <w:div w:id="12074277">
          <w:marLeft w:val="0"/>
          <w:marRight w:val="0"/>
          <w:marTop w:val="0"/>
          <w:marBottom w:val="0"/>
          <w:divBdr>
            <w:top w:val="none" w:sz="0" w:space="0" w:color="auto"/>
            <w:left w:val="none" w:sz="0" w:space="0" w:color="auto"/>
            <w:bottom w:val="none" w:sz="0" w:space="0" w:color="auto"/>
            <w:right w:val="none" w:sz="0" w:space="0" w:color="auto"/>
          </w:divBdr>
        </w:div>
        <w:div w:id="14771230">
          <w:marLeft w:val="0"/>
          <w:marRight w:val="0"/>
          <w:marTop w:val="0"/>
          <w:marBottom w:val="0"/>
          <w:divBdr>
            <w:top w:val="none" w:sz="0" w:space="0" w:color="auto"/>
            <w:left w:val="none" w:sz="0" w:space="0" w:color="auto"/>
            <w:bottom w:val="none" w:sz="0" w:space="0" w:color="auto"/>
            <w:right w:val="none" w:sz="0" w:space="0" w:color="auto"/>
          </w:divBdr>
        </w:div>
        <w:div w:id="87772928">
          <w:marLeft w:val="0"/>
          <w:marRight w:val="0"/>
          <w:marTop w:val="0"/>
          <w:marBottom w:val="0"/>
          <w:divBdr>
            <w:top w:val="none" w:sz="0" w:space="0" w:color="auto"/>
            <w:left w:val="none" w:sz="0" w:space="0" w:color="auto"/>
            <w:bottom w:val="none" w:sz="0" w:space="0" w:color="auto"/>
            <w:right w:val="none" w:sz="0" w:space="0" w:color="auto"/>
          </w:divBdr>
        </w:div>
        <w:div w:id="110823360">
          <w:marLeft w:val="0"/>
          <w:marRight w:val="0"/>
          <w:marTop w:val="0"/>
          <w:marBottom w:val="0"/>
          <w:divBdr>
            <w:top w:val="none" w:sz="0" w:space="0" w:color="auto"/>
            <w:left w:val="none" w:sz="0" w:space="0" w:color="auto"/>
            <w:bottom w:val="none" w:sz="0" w:space="0" w:color="auto"/>
            <w:right w:val="none" w:sz="0" w:space="0" w:color="auto"/>
          </w:divBdr>
        </w:div>
        <w:div w:id="131217143">
          <w:marLeft w:val="0"/>
          <w:marRight w:val="0"/>
          <w:marTop w:val="0"/>
          <w:marBottom w:val="0"/>
          <w:divBdr>
            <w:top w:val="none" w:sz="0" w:space="0" w:color="auto"/>
            <w:left w:val="none" w:sz="0" w:space="0" w:color="auto"/>
            <w:bottom w:val="none" w:sz="0" w:space="0" w:color="auto"/>
            <w:right w:val="none" w:sz="0" w:space="0" w:color="auto"/>
          </w:divBdr>
        </w:div>
        <w:div w:id="194275584">
          <w:marLeft w:val="0"/>
          <w:marRight w:val="0"/>
          <w:marTop w:val="0"/>
          <w:marBottom w:val="0"/>
          <w:divBdr>
            <w:top w:val="none" w:sz="0" w:space="0" w:color="auto"/>
            <w:left w:val="none" w:sz="0" w:space="0" w:color="auto"/>
            <w:bottom w:val="none" w:sz="0" w:space="0" w:color="auto"/>
            <w:right w:val="none" w:sz="0" w:space="0" w:color="auto"/>
          </w:divBdr>
        </w:div>
        <w:div w:id="273293173">
          <w:marLeft w:val="0"/>
          <w:marRight w:val="0"/>
          <w:marTop w:val="0"/>
          <w:marBottom w:val="0"/>
          <w:divBdr>
            <w:top w:val="none" w:sz="0" w:space="0" w:color="auto"/>
            <w:left w:val="none" w:sz="0" w:space="0" w:color="auto"/>
            <w:bottom w:val="none" w:sz="0" w:space="0" w:color="auto"/>
            <w:right w:val="none" w:sz="0" w:space="0" w:color="auto"/>
          </w:divBdr>
        </w:div>
        <w:div w:id="279072735">
          <w:marLeft w:val="0"/>
          <w:marRight w:val="0"/>
          <w:marTop w:val="0"/>
          <w:marBottom w:val="0"/>
          <w:divBdr>
            <w:top w:val="none" w:sz="0" w:space="0" w:color="auto"/>
            <w:left w:val="none" w:sz="0" w:space="0" w:color="auto"/>
            <w:bottom w:val="none" w:sz="0" w:space="0" w:color="auto"/>
            <w:right w:val="none" w:sz="0" w:space="0" w:color="auto"/>
          </w:divBdr>
        </w:div>
        <w:div w:id="287511038">
          <w:marLeft w:val="0"/>
          <w:marRight w:val="0"/>
          <w:marTop w:val="0"/>
          <w:marBottom w:val="0"/>
          <w:divBdr>
            <w:top w:val="none" w:sz="0" w:space="0" w:color="auto"/>
            <w:left w:val="none" w:sz="0" w:space="0" w:color="auto"/>
            <w:bottom w:val="none" w:sz="0" w:space="0" w:color="auto"/>
            <w:right w:val="none" w:sz="0" w:space="0" w:color="auto"/>
          </w:divBdr>
          <w:divsChild>
            <w:div w:id="124931853">
              <w:marLeft w:val="0"/>
              <w:marRight w:val="0"/>
              <w:marTop w:val="0"/>
              <w:marBottom w:val="0"/>
              <w:divBdr>
                <w:top w:val="none" w:sz="0" w:space="0" w:color="auto"/>
                <w:left w:val="none" w:sz="0" w:space="0" w:color="auto"/>
                <w:bottom w:val="none" w:sz="0" w:space="0" w:color="auto"/>
                <w:right w:val="none" w:sz="0" w:space="0" w:color="auto"/>
              </w:divBdr>
            </w:div>
            <w:div w:id="680199288">
              <w:marLeft w:val="0"/>
              <w:marRight w:val="0"/>
              <w:marTop w:val="0"/>
              <w:marBottom w:val="0"/>
              <w:divBdr>
                <w:top w:val="none" w:sz="0" w:space="0" w:color="auto"/>
                <w:left w:val="none" w:sz="0" w:space="0" w:color="auto"/>
                <w:bottom w:val="none" w:sz="0" w:space="0" w:color="auto"/>
                <w:right w:val="none" w:sz="0" w:space="0" w:color="auto"/>
              </w:divBdr>
            </w:div>
            <w:div w:id="1531340227">
              <w:marLeft w:val="0"/>
              <w:marRight w:val="0"/>
              <w:marTop w:val="0"/>
              <w:marBottom w:val="0"/>
              <w:divBdr>
                <w:top w:val="none" w:sz="0" w:space="0" w:color="auto"/>
                <w:left w:val="none" w:sz="0" w:space="0" w:color="auto"/>
                <w:bottom w:val="none" w:sz="0" w:space="0" w:color="auto"/>
                <w:right w:val="none" w:sz="0" w:space="0" w:color="auto"/>
              </w:divBdr>
            </w:div>
            <w:div w:id="2019886759">
              <w:marLeft w:val="0"/>
              <w:marRight w:val="0"/>
              <w:marTop w:val="0"/>
              <w:marBottom w:val="0"/>
              <w:divBdr>
                <w:top w:val="none" w:sz="0" w:space="0" w:color="auto"/>
                <w:left w:val="none" w:sz="0" w:space="0" w:color="auto"/>
                <w:bottom w:val="none" w:sz="0" w:space="0" w:color="auto"/>
                <w:right w:val="none" w:sz="0" w:space="0" w:color="auto"/>
              </w:divBdr>
            </w:div>
            <w:div w:id="2055998992">
              <w:marLeft w:val="0"/>
              <w:marRight w:val="0"/>
              <w:marTop w:val="0"/>
              <w:marBottom w:val="0"/>
              <w:divBdr>
                <w:top w:val="none" w:sz="0" w:space="0" w:color="auto"/>
                <w:left w:val="none" w:sz="0" w:space="0" w:color="auto"/>
                <w:bottom w:val="none" w:sz="0" w:space="0" w:color="auto"/>
                <w:right w:val="none" w:sz="0" w:space="0" w:color="auto"/>
              </w:divBdr>
            </w:div>
          </w:divsChild>
        </w:div>
        <w:div w:id="352390261">
          <w:marLeft w:val="0"/>
          <w:marRight w:val="0"/>
          <w:marTop w:val="0"/>
          <w:marBottom w:val="0"/>
          <w:divBdr>
            <w:top w:val="none" w:sz="0" w:space="0" w:color="auto"/>
            <w:left w:val="none" w:sz="0" w:space="0" w:color="auto"/>
            <w:bottom w:val="none" w:sz="0" w:space="0" w:color="auto"/>
            <w:right w:val="none" w:sz="0" w:space="0" w:color="auto"/>
          </w:divBdr>
        </w:div>
        <w:div w:id="449863351">
          <w:marLeft w:val="0"/>
          <w:marRight w:val="0"/>
          <w:marTop w:val="0"/>
          <w:marBottom w:val="0"/>
          <w:divBdr>
            <w:top w:val="none" w:sz="0" w:space="0" w:color="auto"/>
            <w:left w:val="none" w:sz="0" w:space="0" w:color="auto"/>
            <w:bottom w:val="none" w:sz="0" w:space="0" w:color="auto"/>
            <w:right w:val="none" w:sz="0" w:space="0" w:color="auto"/>
          </w:divBdr>
        </w:div>
        <w:div w:id="492187830">
          <w:marLeft w:val="0"/>
          <w:marRight w:val="0"/>
          <w:marTop w:val="0"/>
          <w:marBottom w:val="0"/>
          <w:divBdr>
            <w:top w:val="none" w:sz="0" w:space="0" w:color="auto"/>
            <w:left w:val="none" w:sz="0" w:space="0" w:color="auto"/>
            <w:bottom w:val="none" w:sz="0" w:space="0" w:color="auto"/>
            <w:right w:val="none" w:sz="0" w:space="0" w:color="auto"/>
          </w:divBdr>
        </w:div>
        <w:div w:id="539709352">
          <w:marLeft w:val="0"/>
          <w:marRight w:val="0"/>
          <w:marTop w:val="0"/>
          <w:marBottom w:val="0"/>
          <w:divBdr>
            <w:top w:val="none" w:sz="0" w:space="0" w:color="auto"/>
            <w:left w:val="none" w:sz="0" w:space="0" w:color="auto"/>
            <w:bottom w:val="none" w:sz="0" w:space="0" w:color="auto"/>
            <w:right w:val="none" w:sz="0" w:space="0" w:color="auto"/>
          </w:divBdr>
        </w:div>
        <w:div w:id="544760566">
          <w:marLeft w:val="0"/>
          <w:marRight w:val="0"/>
          <w:marTop w:val="0"/>
          <w:marBottom w:val="0"/>
          <w:divBdr>
            <w:top w:val="none" w:sz="0" w:space="0" w:color="auto"/>
            <w:left w:val="none" w:sz="0" w:space="0" w:color="auto"/>
            <w:bottom w:val="none" w:sz="0" w:space="0" w:color="auto"/>
            <w:right w:val="none" w:sz="0" w:space="0" w:color="auto"/>
          </w:divBdr>
        </w:div>
        <w:div w:id="598368947">
          <w:marLeft w:val="0"/>
          <w:marRight w:val="0"/>
          <w:marTop w:val="0"/>
          <w:marBottom w:val="0"/>
          <w:divBdr>
            <w:top w:val="none" w:sz="0" w:space="0" w:color="auto"/>
            <w:left w:val="none" w:sz="0" w:space="0" w:color="auto"/>
            <w:bottom w:val="none" w:sz="0" w:space="0" w:color="auto"/>
            <w:right w:val="none" w:sz="0" w:space="0" w:color="auto"/>
          </w:divBdr>
        </w:div>
        <w:div w:id="609555631">
          <w:marLeft w:val="0"/>
          <w:marRight w:val="0"/>
          <w:marTop w:val="0"/>
          <w:marBottom w:val="0"/>
          <w:divBdr>
            <w:top w:val="none" w:sz="0" w:space="0" w:color="auto"/>
            <w:left w:val="none" w:sz="0" w:space="0" w:color="auto"/>
            <w:bottom w:val="none" w:sz="0" w:space="0" w:color="auto"/>
            <w:right w:val="none" w:sz="0" w:space="0" w:color="auto"/>
          </w:divBdr>
        </w:div>
        <w:div w:id="646783733">
          <w:marLeft w:val="0"/>
          <w:marRight w:val="0"/>
          <w:marTop w:val="0"/>
          <w:marBottom w:val="0"/>
          <w:divBdr>
            <w:top w:val="none" w:sz="0" w:space="0" w:color="auto"/>
            <w:left w:val="none" w:sz="0" w:space="0" w:color="auto"/>
            <w:bottom w:val="none" w:sz="0" w:space="0" w:color="auto"/>
            <w:right w:val="none" w:sz="0" w:space="0" w:color="auto"/>
          </w:divBdr>
        </w:div>
        <w:div w:id="694228812">
          <w:marLeft w:val="0"/>
          <w:marRight w:val="0"/>
          <w:marTop w:val="0"/>
          <w:marBottom w:val="0"/>
          <w:divBdr>
            <w:top w:val="none" w:sz="0" w:space="0" w:color="auto"/>
            <w:left w:val="none" w:sz="0" w:space="0" w:color="auto"/>
            <w:bottom w:val="none" w:sz="0" w:space="0" w:color="auto"/>
            <w:right w:val="none" w:sz="0" w:space="0" w:color="auto"/>
          </w:divBdr>
        </w:div>
        <w:div w:id="696538378">
          <w:marLeft w:val="0"/>
          <w:marRight w:val="0"/>
          <w:marTop w:val="0"/>
          <w:marBottom w:val="0"/>
          <w:divBdr>
            <w:top w:val="none" w:sz="0" w:space="0" w:color="auto"/>
            <w:left w:val="none" w:sz="0" w:space="0" w:color="auto"/>
            <w:bottom w:val="none" w:sz="0" w:space="0" w:color="auto"/>
            <w:right w:val="none" w:sz="0" w:space="0" w:color="auto"/>
          </w:divBdr>
        </w:div>
        <w:div w:id="702874108">
          <w:marLeft w:val="0"/>
          <w:marRight w:val="0"/>
          <w:marTop w:val="0"/>
          <w:marBottom w:val="0"/>
          <w:divBdr>
            <w:top w:val="none" w:sz="0" w:space="0" w:color="auto"/>
            <w:left w:val="none" w:sz="0" w:space="0" w:color="auto"/>
            <w:bottom w:val="none" w:sz="0" w:space="0" w:color="auto"/>
            <w:right w:val="none" w:sz="0" w:space="0" w:color="auto"/>
          </w:divBdr>
        </w:div>
        <w:div w:id="722143144">
          <w:marLeft w:val="0"/>
          <w:marRight w:val="0"/>
          <w:marTop w:val="0"/>
          <w:marBottom w:val="0"/>
          <w:divBdr>
            <w:top w:val="none" w:sz="0" w:space="0" w:color="auto"/>
            <w:left w:val="none" w:sz="0" w:space="0" w:color="auto"/>
            <w:bottom w:val="none" w:sz="0" w:space="0" w:color="auto"/>
            <w:right w:val="none" w:sz="0" w:space="0" w:color="auto"/>
          </w:divBdr>
        </w:div>
        <w:div w:id="760101416">
          <w:marLeft w:val="0"/>
          <w:marRight w:val="0"/>
          <w:marTop w:val="0"/>
          <w:marBottom w:val="0"/>
          <w:divBdr>
            <w:top w:val="none" w:sz="0" w:space="0" w:color="auto"/>
            <w:left w:val="none" w:sz="0" w:space="0" w:color="auto"/>
            <w:bottom w:val="none" w:sz="0" w:space="0" w:color="auto"/>
            <w:right w:val="none" w:sz="0" w:space="0" w:color="auto"/>
          </w:divBdr>
        </w:div>
        <w:div w:id="793407054">
          <w:marLeft w:val="0"/>
          <w:marRight w:val="0"/>
          <w:marTop w:val="0"/>
          <w:marBottom w:val="0"/>
          <w:divBdr>
            <w:top w:val="none" w:sz="0" w:space="0" w:color="auto"/>
            <w:left w:val="none" w:sz="0" w:space="0" w:color="auto"/>
            <w:bottom w:val="none" w:sz="0" w:space="0" w:color="auto"/>
            <w:right w:val="none" w:sz="0" w:space="0" w:color="auto"/>
          </w:divBdr>
          <w:divsChild>
            <w:div w:id="450322188">
              <w:marLeft w:val="0"/>
              <w:marRight w:val="0"/>
              <w:marTop w:val="0"/>
              <w:marBottom w:val="0"/>
              <w:divBdr>
                <w:top w:val="none" w:sz="0" w:space="0" w:color="auto"/>
                <w:left w:val="none" w:sz="0" w:space="0" w:color="auto"/>
                <w:bottom w:val="none" w:sz="0" w:space="0" w:color="auto"/>
                <w:right w:val="none" w:sz="0" w:space="0" w:color="auto"/>
              </w:divBdr>
            </w:div>
            <w:div w:id="481502917">
              <w:marLeft w:val="0"/>
              <w:marRight w:val="0"/>
              <w:marTop w:val="0"/>
              <w:marBottom w:val="0"/>
              <w:divBdr>
                <w:top w:val="none" w:sz="0" w:space="0" w:color="auto"/>
                <w:left w:val="none" w:sz="0" w:space="0" w:color="auto"/>
                <w:bottom w:val="none" w:sz="0" w:space="0" w:color="auto"/>
                <w:right w:val="none" w:sz="0" w:space="0" w:color="auto"/>
              </w:divBdr>
            </w:div>
            <w:div w:id="923102313">
              <w:marLeft w:val="0"/>
              <w:marRight w:val="0"/>
              <w:marTop w:val="0"/>
              <w:marBottom w:val="0"/>
              <w:divBdr>
                <w:top w:val="none" w:sz="0" w:space="0" w:color="auto"/>
                <w:left w:val="none" w:sz="0" w:space="0" w:color="auto"/>
                <w:bottom w:val="none" w:sz="0" w:space="0" w:color="auto"/>
                <w:right w:val="none" w:sz="0" w:space="0" w:color="auto"/>
              </w:divBdr>
            </w:div>
            <w:div w:id="1508983721">
              <w:marLeft w:val="0"/>
              <w:marRight w:val="0"/>
              <w:marTop w:val="0"/>
              <w:marBottom w:val="0"/>
              <w:divBdr>
                <w:top w:val="none" w:sz="0" w:space="0" w:color="auto"/>
                <w:left w:val="none" w:sz="0" w:space="0" w:color="auto"/>
                <w:bottom w:val="none" w:sz="0" w:space="0" w:color="auto"/>
                <w:right w:val="none" w:sz="0" w:space="0" w:color="auto"/>
              </w:divBdr>
            </w:div>
            <w:div w:id="1737244180">
              <w:marLeft w:val="0"/>
              <w:marRight w:val="0"/>
              <w:marTop w:val="0"/>
              <w:marBottom w:val="0"/>
              <w:divBdr>
                <w:top w:val="none" w:sz="0" w:space="0" w:color="auto"/>
                <w:left w:val="none" w:sz="0" w:space="0" w:color="auto"/>
                <w:bottom w:val="none" w:sz="0" w:space="0" w:color="auto"/>
                <w:right w:val="none" w:sz="0" w:space="0" w:color="auto"/>
              </w:divBdr>
            </w:div>
          </w:divsChild>
        </w:div>
        <w:div w:id="798719176">
          <w:marLeft w:val="0"/>
          <w:marRight w:val="0"/>
          <w:marTop w:val="0"/>
          <w:marBottom w:val="0"/>
          <w:divBdr>
            <w:top w:val="none" w:sz="0" w:space="0" w:color="auto"/>
            <w:left w:val="none" w:sz="0" w:space="0" w:color="auto"/>
            <w:bottom w:val="none" w:sz="0" w:space="0" w:color="auto"/>
            <w:right w:val="none" w:sz="0" w:space="0" w:color="auto"/>
          </w:divBdr>
          <w:divsChild>
            <w:div w:id="118497905">
              <w:marLeft w:val="0"/>
              <w:marRight w:val="0"/>
              <w:marTop w:val="0"/>
              <w:marBottom w:val="0"/>
              <w:divBdr>
                <w:top w:val="none" w:sz="0" w:space="0" w:color="auto"/>
                <w:left w:val="none" w:sz="0" w:space="0" w:color="auto"/>
                <w:bottom w:val="none" w:sz="0" w:space="0" w:color="auto"/>
                <w:right w:val="none" w:sz="0" w:space="0" w:color="auto"/>
              </w:divBdr>
            </w:div>
            <w:div w:id="1377584155">
              <w:marLeft w:val="0"/>
              <w:marRight w:val="0"/>
              <w:marTop w:val="0"/>
              <w:marBottom w:val="0"/>
              <w:divBdr>
                <w:top w:val="none" w:sz="0" w:space="0" w:color="auto"/>
                <w:left w:val="none" w:sz="0" w:space="0" w:color="auto"/>
                <w:bottom w:val="none" w:sz="0" w:space="0" w:color="auto"/>
                <w:right w:val="none" w:sz="0" w:space="0" w:color="auto"/>
              </w:divBdr>
            </w:div>
            <w:div w:id="1449279325">
              <w:marLeft w:val="0"/>
              <w:marRight w:val="0"/>
              <w:marTop w:val="0"/>
              <w:marBottom w:val="0"/>
              <w:divBdr>
                <w:top w:val="none" w:sz="0" w:space="0" w:color="auto"/>
                <w:left w:val="none" w:sz="0" w:space="0" w:color="auto"/>
                <w:bottom w:val="none" w:sz="0" w:space="0" w:color="auto"/>
                <w:right w:val="none" w:sz="0" w:space="0" w:color="auto"/>
              </w:divBdr>
            </w:div>
            <w:div w:id="1666664586">
              <w:marLeft w:val="0"/>
              <w:marRight w:val="0"/>
              <w:marTop w:val="0"/>
              <w:marBottom w:val="0"/>
              <w:divBdr>
                <w:top w:val="none" w:sz="0" w:space="0" w:color="auto"/>
                <w:left w:val="none" w:sz="0" w:space="0" w:color="auto"/>
                <w:bottom w:val="none" w:sz="0" w:space="0" w:color="auto"/>
                <w:right w:val="none" w:sz="0" w:space="0" w:color="auto"/>
              </w:divBdr>
            </w:div>
            <w:div w:id="2032494090">
              <w:marLeft w:val="0"/>
              <w:marRight w:val="0"/>
              <w:marTop w:val="0"/>
              <w:marBottom w:val="0"/>
              <w:divBdr>
                <w:top w:val="none" w:sz="0" w:space="0" w:color="auto"/>
                <w:left w:val="none" w:sz="0" w:space="0" w:color="auto"/>
                <w:bottom w:val="none" w:sz="0" w:space="0" w:color="auto"/>
                <w:right w:val="none" w:sz="0" w:space="0" w:color="auto"/>
              </w:divBdr>
            </w:div>
          </w:divsChild>
        </w:div>
        <w:div w:id="864903807">
          <w:marLeft w:val="0"/>
          <w:marRight w:val="0"/>
          <w:marTop w:val="0"/>
          <w:marBottom w:val="0"/>
          <w:divBdr>
            <w:top w:val="none" w:sz="0" w:space="0" w:color="auto"/>
            <w:left w:val="none" w:sz="0" w:space="0" w:color="auto"/>
            <w:bottom w:val="none" w:sz="0" w:space="0" w:color="auto"/>
            <w:right w:val="none" w:sz="0" w:space="0" w:color="auto"/>
          </w:divBdr>
        </w:div>
        <w:div w:id="867134658">
          <w:marLeft w:val="0"/>
          <w:marRight w:val="0"/>
          <w:marTop w:val="0"/>
          <w:marBottom w:val="0"/>
          <w:divBdr>
            <w:top w:val="none" w:sz="0" w:space="0" w:color="auto"/>
            <w:left w:val="none" w:sz="0" w:space="0" w:color="auto"/>
            <w:bottom w:val="none" w:sz="0" w:space="0" w:color="auto"/>
            <w:right w:val="none" w:sz="0" w:space="0" w:color="auto"/>
          </w:divBdr>
          <w:divsChild>
            <w:div w:id="616370682">
              <w:marLeft w:val="0"/>
              <w:marRight w:val="0"/>
              <w:marTop w:val="0"/>
              <w:marBottom w:val="0"/>
              <w:divBdr>
                <w:top w:val="none" w:sz="0" w:space="0" w:color="auto"/>
                <w:left w:val="none" w:sz="0" w:space="0" w:color="auto"/>
                <w:bottom w:val="none" w:sz="0" w:space="0" w:color="auto"/>
                <w:right w:val="none" w:sz="0" w:space="0" w:color="auto"/>
              </w:divBdr>
            </w:div>
            <w:div w:id="835802107">
              <w:marLeft w:val="0"/>
              <w:marRight w:val="0"/>
              <w:marTop w:val="0"/>
              <w:marBottom w:val="0"/>
              <w:divBdr>
                <w:top w:val="none" w:sz="0" w:space="0" w:color="auto"/>
                <w:left w:val="none" w:sz="0" w:space="0" w:color="auto"/>
                <w:bottom w:val="none" w:sz="0" w:space="0" w:color="auto"/>
                <w:right w:val="none" w:sz="0" w:space="0" w:color="auto"/>
              </w:divBdr>
            </w:div>
            <w:div w:id="1314915774">
              <w:marLeft w:val="0"/>
              <w:marRight w:val="0"/>
              <w:marTop w:val="0"/>
              <w:marBottom w:val="0"/>
              <w:divBdr>
                <w:top w:val="none" w:sz="0" w:space="0" w:color="auto"/>
                <w:left w:val="none" w:sz="0" w:space="0" w:color="auto"/>
                <w:bottom w:val="none" w:sz="0" w:space="0" w:color="auto"/>
                <w:right w:val="none" w:sz="0" w:space="0" w:color="auto"/>
              </w:divBdr>
            </w:div>
          </w:divsChild>
        </w:div>
        <w:div w:id="878007649">
          <w:marLeft w:val="0"/>
          <w:marRight w:val="0"/>
          <w:marTop w:val="0"/>
          <w:marBottom w:val="0"/>
          <w:divBdr>
            <w:top w:val="none" w:sz="0" w:space="0" w:color="auto"/>
            <w:left w:val="none" w:sz="0" w:space="0" w:color="auto"/>
            <w:bottom w:val="none" w:sz="0" w:space="0" w:color="auto"/>
            <w:right w:val="none" w:sz="0" w:space="0" w:color="auto"/>
          </w:divBdr>
        </w:div>
        <w:div w:id="904342126">
          <w:marLeft w:val="0"/>
          <w:marRight w:val="0"/>
          <w:marTop w:val="0"/>
          <w:marBottom w:val="0"/>
          <w:divBdr>
            <w:top w:val="none" w:sz="0" w:space="0" w:color="auto"/>
            <w:left w:val="none" w:sz="0" w:space="0" w:color="auto"/>
            <w:bottom w:val="none" w:sz="0" w:space="0" w:color="auto"/>
            <w:right w:val="none" w:sz="0" w:space="0" w:color="auto"/>
          </w:divBdr>
        </w:div>
        <w:div w:id="985549539">
          <w:marLeft w:val="0"/>
          <w:marRight w:val="0"/>
          <w:marTop w:val="0"/>
          <w:marBottom w:val="0"/>
          <w:divBdr>
            <w:top w:val="none" w:sz="0" w:space="0" w:color="auto"/>
            <w:left w:val="none" w:sz="0" w:space="0" w:color="auto"/>
            <w:bottom w:val="none" w:sz="0" w:space="0" w:color="auto"/>
            <w:right w:val="none" w:sz="0" w:space="0" w:color="auto"/>
          </w:divBdr>
        </w:div>
        <w:div w:id="989405751">
          <w:marLeft w:val="0"/>
          <w:marRight w:val="0"/>
          <w:marTop w:val="0"/>
          <w:marBottom w:val="0"/>
          <w:divBdr>
            <w:top w:val="none" w:sz="0" w:space="0" w:color="auto"/>
            <w:left w:val="none" w:sz="0" w:space="0" w:color="auto"/>
            <w:bottom w:val="none" w:sz="0" w:space="0" w:color="auto"/>
            <w:right w:val="none" w:sz="0" w:space="0" w:color="auto"/>
          </w:divBdr>
        </w:div>
        <w:div w:id="998461717">
          <w:marLeft w:val="0"/>
          <w:marRight w:val="0"/>
          <w:marTop w:val="0"/>
          <w:marBottom w:val="0"/>
          <w:divBdr>
            <w:top w:val="none" w:sz="0" w:space="0" w:color="auto"/>
            <w:left w:val="none" w:sz="0" w:space="0" w:color="auto"/>
            <w:bottom w:val="none" w:sz="0" w:space="0" w:color="auto"/>
            <w:right w:val="none" w:sz="0" w:space="0" w:color="auto"/>
          </w:divBdr>
        </w:div>
        <w:div w:id="1014262005">
          <w:marLeft w:val="0"/>
          <w:marRight w:val="0"/>
          <w:marTop w:val="0"/>
          <w:marBottom w:val="0"/>
          <w:divBdr>
            <w:top w:val="none" w:sz="0" w:space="0" w:color="auto"/>
            <w:left w:val="none" w:sz="0" w:space="0" w:color="auto"/>
            <w:bottom w:val="none" w:sz="0" w:space="0" w:color="auto"/>
            <w:right w:val="none" w:sz="0" w:space="0" w:color="auto"/>
          </w:divBdr>
        </w:div>
        <w:div w:id="1114248832">
          <w:marLeft w:val="0"/>
          <w:marRight w:val="0"/>
          <w:marTop w:val="0"/>
          <w:marBottom w:val="0"/>
          <w:divBdr>
            <w:top w:val="none" w:sz="0" w:space="0" w:color="auto"/>
            <w:left w:val="none" w:sz="0" w:space="0" w:color="auto"/>
            <w:bottom w:val="none" w:sz="0" w:space="0" w:color="auto"/>
            <w:right w:val="none" w:sz="0" w:space="0" w:color="auto"/>
          </w:divBdr>
        </w:div>
        <w:div w:id="1178735348">
          <w:marLeft w:val="0"/>
          <w:marRight w:val="0"/>
          <w:marTop w:val="0"/>
          <w:marBottom w:val="0"/>
          <w:divBdr>
            <w:top w:val="none" w:sz="0" w:space="0" w:color="auto"/>
            <w:left w:val="none" w:sz="0" w:space="0" w:color="auto"/>
            <w:bottom w:val="none" w:sz="0" w:space="0" w:color="auto"/>
            <w:right w:val="none" w:sz="0" w:space="0" w:color="auto"/>
          </w:divBdr>
          <w:divsChild>
            <w:div w:id="452484382">
              <w:marLeft w:val="0"/>
              <w:marRight w:val="0"/>
              <w:marTop w:val="0"/>
              <w:marBottom w:val="0"/>
              <w:divBdr>
                <w:top w:val="none" w:sz="0" w:space="0" w:color="auto"/>
                <w:left w:val="none" w:sz="0" w:space="0" w:color="auto"/>
                <w:bottom w:val="none" w:sz="0" w:space="0" w:color="auto"/>
                <w:right w:val="none" w:sz="0" w:space="0" w:color="auto"/>
              </w:divBdr>
            </w:div>
            <w:div w:id="1106578221">
              <w:marLeft w:val="0"/>
              <w:marRight w:val="0"/>
              <w:marTop w:val="0"/>
              <w:marBottom w:val="0"/>
              <w:divBdr>
                <w:top w:val="none" w:sz="0" w:space="0" w:color="auto"/>
                <w:left w:val="none" w:sz="0" w:space="0" w:color="auto"/>
                <w:bottom w:val="none" w:sz="0" w:space="0" w:color="auto"/>
                <w:right w:val="none" w:sz="0" w:space="0" w:color="auto"/>
              </w:divBdr>
            </w:div>
            <w:div w:id="1348600316">
              <w:marLeft w:val="0"/>
              <w:marRight w:val="0"/>
              <w:marTop w:val="0"/>
              <w:marBottom w:val="0"/>
              <w:divBdr>
                <w:top w:val="none" w:sz="0" w:space="0" w:color="auto"/>
                <w:left w:val="none" w:sz="0" w:space="0" w:color="auto"/>
                <w:bottom w:val="none" w:sz="0" w:space="0" w:color="auto"/>
                <w:right w:val="none" w:sz="0" w:space="0" w:color="auto"/>
              </w:divBdr>
            </w:div>
          </w:divsChild>
        </w:div>
        <w:div w:id="1184855103">
          <w:marLeft w:val="0"/>
          <w:marRight w:val="0"/>
          <w:marTop w:val="0"/>
          <w:marBottom w:val="0"/>
          <w:divBdr>
            <w:top w:val="none" w:sz="0" w:space="0" w:color="auto"/>
            <w:left w:val="none" w:sz="0" w:space="0" w:color="auto"/>
            <w:bottom w:val="none" w:sz="0" w:space="0" w:color="auto"/>
            <w:right w:val="none" w:sz="0" w:space="0" w:color="auto"/>
          </w:divBdr>
        </w:div>
        <w:div w:id="1190222257">
          <w:marLeft w:val="0"/>
          <w:marRight w:val="0"/>
          <w:marTop w:val="0"/>
          <w:marBottom w:val="0"/>
          <w:divBdr>
            <w:top w:val="none" w:sz="0" w:space="0" w:color="auto"/>
            <w:left w:val="none" w:sz="0" w:space="0" w:color="auto"/>
            <w:bottom w:val="none" w:sz="0" w:space="0" w:color="auto"/>
            <w:right w:val="none" w:sz="0" w:space="0" w:color="auto"/>
          </w:divBdr>
        </w:div>
        <w:div w:id="1194463917">
          <w:marLeft w:val="0"/>
          <w:marRight w:val="0"/>
          <w:marTop w:val="0"/>
          <w:marBottom w:val="0"/>
          <w:divBdr>
            <w:top w:val="none" w:sz="0" w:space="0" w:color="auto"/>
            <w:left w:val="none" w:sz="0" w:space="0" w:color="auto"/>
            <w:bottom w:val="none" w:sz="0" w:space="0" w:color="auto"/>
            <w:right w:val="none" w:sz="0" w:space="0" w:color="auto"/>
          </w:divBdr>
        </w:div>
        <w:div w:id="1234513118">
          <w:marLeft w:val="0"/>
          <w:marRight w:val="0"/>
          <w:marTop w:val="0"/>
          <w:marBottom w:val="0"/>
          <w:divBdr>
            <w:top w:val="none" w:sz="0" w:space="0" w:color="auto"/>
            <w:left w:val="none" w:sz="0" w:space="0" w:color="auto"/>
            <w:bottom w:val="none" w:sz="0" w:space="0" w:color="auto"/>
            <w:right w:val="none" w:sz="0" w:space="0" w:color="auto"/>
          </w:divBdr>
        </w:div>
        <w:div w:id="1240091607">
          <w:marLeft w:val="0"/>
          <w:marRight w:val="0"/>
          <w:marTop w:val="0"/>
          <w:marBottom w:val="0"/>
          <w:divBdr>
            <w:top w:val="none" w:sz="0" w:space="0" w:color="auto"/>
            <w:left w:val="none" w:sz="0" w:space="0" w:color="auto"/>
            <w:bottom w:val="none" w:sz="0" w:space="0" w:color="auto"/>
            <w:right w:val="none" w:sz="0" w:space="0" w:color="auto"/>
          </w:divBdr>
          <w:divsChild>
            <w:div w:id="81142455">
              <w:marLeft w:val="0"/>
              <w:marRight w:val="0"/>
              <w:marTop w:val="0"/>
              <w:marBottom w:val="0"/>
              <w:divBdr>
                <w:top w:val="none" w:sz="0" w:space="0" w:color="auto"/>
                <w:left w:val="none" w:sz="0" w:space="0" w:color="auto"/>
                <w:bottom w:val="none" w:sz="0" w:space="0" w:color="auto"/>
                <w:right w:val="none" w:sz="0" w:space="0" w:color="auto"/>
              </w:divBdr>
            </w:div>
            <w:div w:id="457845725">
              <w:marLeft w:val="0"/>
              <w:marRight w:val="0"/>
              <w:marTop w:val="0"/>
              <w:marBottom w:val="0"/>
              <w:divBdr>
                <w:top w:val="none" w:sz="0" w:space="0" w:color="auto"/>
                <w:left w:val="none" w:sz="0" w:space="0" w:color="auto"/>
                <w:bottom w:val="none" w:sz="0" w:space="0" w:color="auto"/>
                <w:right w:val="none" w:sz="0" w:space="0" w:color="auto"/>
              </w:divBdr>
            </w:div>
          </w:divsChild>
        </w:div>
        <w:div w:id="1267082844">
          <w:marLeft w:val="0"/>
          <w:marRight w:val="0"/>
          <w:marTop w:val="0"/>
          <w:marBottom w:val="0"/>
          <w:divBdr>
            <w:top w:val="none" w:sz="0" w:space="0" w:color="auto"/>
            <w:left w:val="none" w:sz="0" w:space="0" w:color="auto"/>
            <w:bottom w:val="none" w:sz="0" w:space="0" w:color="auto"/>
            <w:right w:val="none" w:sz="0" w:space="0" w:color="auto"/>
          </w:divBdr>
        </w:div>
        <w:div w:id="1362512461">
          <w:marLeft w:val="0"/>
          <w:marRight w:val="0"/>
          <w:marTop w:val="0"/>
          <w:marBottom w:val="0"/>
          <w:divBdr>
            <w:top w:val="none" w:sz="0" w:space="0" w:color="auto"/>
            <w:left w:val="none" w:sz="0" w:space="0" w:color="auto"/>
            <w:bottom w:val="none" w:sz="0" w:space="0" w:color="auto"/>
            <w:right w:val="none" w:sz="0" w:space="0" w:color="auto"/>
          </w:divBdr>
        </w:div>
        <w:div w:id="1399283684">
          <w:marLeft w:val="0"/>
          <w:marRight w:val="0"/>
          <w:marTop w:val="0"/>
          <w:marBottom w:val="0"/>
          <w:divBdr>
            <w:top w:val="none" w:sz="0" w:space="0" w:color="auto"/>
            <w:left w:val="none" w:sz="0" w:space="0" w:color="auto"/>
            <w:bottom w:val="none" w:sz="0" w:space="0" w:color="auto"/>
            <w:right w:val="none" w:sz="0" w:space="0" w:color="auto"/>
          </w:divBdr>
        </w:div>
        <w:div w:id="1421290530">
          <w:marLeft w:val="0"/>
          <w:marRight w:val="0"/>
          <w:marTop w:val="0"/>
          <w:marBottom w:val="0"/>
          <w:divBdr>
            <w:top w:val="none" w:sz="0" w:space="0" w:color="auto"/>
            <w:left w:val="none" w:sz="0" w:space="0" w:color="auto"/>
            <w:bottom w:val="none" w:sz="0" w:space="0" w:color="auto"/>
            <w:right w:val="none" w:sz="0" w:space="0" w:color="auto"/>
          </w:divBdr>
        </w:div>
        <w:div w:id="1443107627">
          <w:marLeft w:val="0"/>
          <w:marRight w:val="0"/>
          <w:marTop w:val="0"/>
          <w:marBottom w:val="0"/>
          <w:divBdr>
            <w:top w:val="none" w:sz="0" w:space="0" w:color="auto"/>
            <w:left w:val="none" w:sz="0" w:space="0" w:color="auto"/>
            <w:bottom w:val="none" w:sz="0" w:space="0" w:color="auto"/>
            <w:right w:val="none" w:sz="0" w:space="0" w:color="auto"/>
          </w:divBdr>
          <w:divsChild>
            <w:div w:id="298339238">
              <w:marLeft w:val="0"/>
              <w:marRight w:val="0"/>
              <w:marTop w:val="0"/>
              <w:marBottom w:val="0"/>
              <w:divBdr>
                <w:top w:val="none" w:sz="0" w:space="0" w:color="auto"/>
                <w:left w:val="none" w:sz="0" w:space="0" w:color="auto"/>
                <w:bottom w:val="none" w:sz="0" w:space="0" w:color="auto"/>
                <w:right w:val="none" w:sz="0" w:space="0" w:color="auto"/>
              </w:divBdr>
            </w:div>
            <w:div w:id="585308854">
              <w:marLeft w:val="0"/>
              <w:marRight w:val="0"/>
              <w:marTop w:val="0"/>
              <w:marBottom w:val="0"/>
              <w:divBdr>
                <w:top w:val="none" w:sz="0" w:space="0" w:color="auto"/>
                <w:left w:val="none" w:sz="0" w:space="0" w:color="auto"/>
                <w:bottom w:val="none" w:sz="0" w:space="0" w:color="auto"/>
                <w:right w:val="none" w:sz="0" w:space="0" w:color="auto"/>
              </w:divBdr>
            </w:div>
            <w:div w:id="1317687229">
              <w:marLeft w:val="0"/>
              <w:marRight w:val="0"/>
              <w:marTop w:val="0"/>
              <w:marBottom w:val="0"/>
              <w:divBdr>
                <w:top w:val="none" w:sz="0" w:space="0" w:color="auto"/>
                <w:left w:val="none" w:sz="0" w:space="0" w:color="auto"/>
                <w:bottom w:val="none" w:sz="0" w:space="0" w:color="auto"/>
                <w:right w:val="none" w:sz="0" w:space="0" w:color="auto"/>
              </w:divBdr>
            </w:div>
            <w:div w:id="1553808477">
              <w:marLeft w:val="0"/>
              <w:marRight w:val="0"/>
              <w:marTop w:val="0"/>
              <w:marBottom w:val="0"/>
              <w:divBdr>
                <w:top w:val="none" w:sz="0" w:space="0" w:color="auto"/>
                <w:left w:val="none" w:sz="0" w:space="0" w:color="auto"/>
                <w:bottom w:val="none" w:sz="0" w:space="0" w:color="auto"/>
                <w:right w:val="none" w:sz="0" w:space="0" w:color="auto"/>
              </w:divBdr>
            </w:div>
            <w:div w:id="2145613526">
              <w:marLeft w:val="0"/>
              <w:marRight w:val="0"/>
              <w:marTop w:val="0"/>
              <w:marBottom w:val="0"/>
              <w:divBdr>
                <w:top w:val="none" w:sz="0" w:space="0" w:color="auto"/>
                <w:left w:val="none" w:sz="0" w:space="0" w:color="auto"/>
                <w:bottom w:val="none" w:sz="0" w:space="0" w:color="auto"/>
                <w:right w:val="none" w:sz="0" w:space="0" w:color="auto"/>
              </w:divBdr>
            </w:div>
          </w:divsChild>
        </w:div>
        <w:div w:id="1519124504">
          <w:marLeft w:val="0"/>
          <w:marRight w:val="0"/>
          <w:marTop w:val="0"/>
          <w:marBottom w:val="0"/>
          <w:divBdr>
            <w:top w:val="none" w:sz="0" w:space="0" w:color="auto"/>
            <w:left w:val="none" w:sz="0" w:space="0" w:color="auto"/>
            <w:bottom w:val="none" w:sz="0" w:space="0" w:color="auto"/>
            <w:right w:val="none" w:sz="0" w:space="0" w:color="auto"/>
          </w:divBdr>
        </w:div>
        <w:div w:id="1582719351">
          <w:marLeft w:val="0"/>
          <w:marRight w:val="0"/>
          <w:marTop w:val="0"/>
          <w:marBottom w:val="0"/>
          <w:divBdr>
            <w:top w:val="none" w:sz="0" w:space="0" w:color="auto"/>
            <w:left w:val="none" w:sz="0" w:space="0" w:color="auto"/>
            <w:bottom w:val="none" w:sz="0" w:space="0" w:color="auto"/>
            <w:right w:val="none" w:sz="0" w:space="0" w:color="auto"/>
          </w:divBdr>
        </w:div>
        <w:div w:id="1624189691">
          <w:marLeft w:val="0"/>
          <w:marRight w:val="0"/>
          <w:marTop w:val="0"/>
          <w:marBottom w:val="0"/>
          <w:divBdr>
            <w:top w:val="none" w:sz="0" w:space="0" w:color="auto"/>
            <w:left w:val="none" w:sz="0" w:space="0" w:color="auto"/>
            <w:bottom w:val="none" w:sz="0" w:space="0" w:color="auto"/>
            <w:right w:val="none" w:sz="0" w:space="0" w:color="auto"/>
          </w:divBdr>
        </w:div>
        <w:div w:id="1727028624">
          <w:marLeft w:val="0"/>
          <w:marRight w:val="0"/>
          <w:marTop w:val="0"/>
          <w:marBottom w:val="0"/>
          <w:divBdr>
            <w:top w:val="none" w:sz="0" w:space="0" w:color="auto"/>
            <w:left w:val="none" w:sz="0" w:space="0" w:color="auto"/>
            <w:bottom w:val="none" w:sz="0" w:space="0" w:color="auto"/>
            <w:right w:val="none" w:sz="0" w:space="0" w:color="auto"/>
          </w:divBdr>
        </w:div>
        <w:div w:id="1785886451">
          <w:marLeft w:val="0"/>
          <w:marRight w:val="0"/>
          <w:marTop w:val="0"/>
          <w:marBottom w:val="0"/>
          <w:divBdr>
            <w:top w:val="none" w:sz="0" w:space="0" w:color="auto"/>
            <w:left w:val="none" w:sz="0" w:space="0" w:color="auto"/>
            <w:bottom w:val="none" w:sz="0" w:space="0" w:color="auto"/>
            <w:right w:val="none" w:sz="0" w:space="0" w:color="auto"/>
          </w:divBdr>
        </w:div>
        <w:div w:id="1788770745">
          <w:marLeft w:val="0"/>
          <w:marRight w:val="0"/>
          <w:marTop w:val="0"/>
          <w:marBottom w:val="0"/>
          <w:divBdr>
            <w:top w:val="none" w:sz="0" w:space="0" w:color="auto"/>
            <w:left w:val="none" w:sz="0" w:space="0" w:color="auto"/>
            <w:bottom w:val="none" w:sz="0" w:space="0" w:color="auto"/>
            <w:right w:val="none" w:sz="0" w:space="0" w:color="auto"/>
          </w:divBdr>
        </w:div>
        <w:div w:id="1830360473">
          <w:marLeft w:val="0"/>
          <w:marRight w:val="0"/>
          <w:marTop w:val="0"/>
          <w:marBottom w:val="0"/>
          <w:divBdr>
            <w:top w:val="none" w:sz="0" w:space="0" w:color="auto"/>
            <w:left w:val="none" w:sz="0" w:space="0" w:color="auto"/>
            <w:bottom w:val="none" w:sz="0" w:space="0" w:color="auto"/>
            <w:right w:val="none" w:sz="0" w:space="0" w:color="auto"/>
          </w:divBdr>
        </w:div>
        <w:div w:id="1845048401">
          <w:marLeft w:val="0"/>
          <w:marRight w:val="0"/>
          <w:marTop w:val="0"/>
          <w:marBottom w:val="0"/>
          <w:divBdr>
            <w:top w:val="none" w:sz="0" w:space="0" w:color="auto"/>
            <w:left w:val="none" w:sz="0" w:space="0" w:color="auto"/>
            <w:bottom w:val="none" w:sz="0" w:space="0" w:color="auto"/>
            <w:right w:val="none" w:sz="0" w:space="0" w:color="auto"/>
          </w:divBdr>
        </w:div>
        <w:div w:id="1846549742">
          <w:marLeft w:val="0"/>
          <w:marRight w:val="0"/>
          <w:marTop w:val="0"/>
          <w:marBottom w:val="0"/>
          <w:divBdr>
            <w:top w:val="none" w:sz="0" w:space="0" w:color="auto"/>
            <w:left w:val="none" w:sz="0" w:space="0" w:color="auto"/>
            <w:bottom w:val="none" w:sz="0" w:space="0" w:color="auto"/>
            <w:right w:val="none" w:sz="0" w:space="0" w:color="auto"/>
          </w:divBdr>
          <w:divsChild>
            <w:div w:id="301545851">
              <w:marLeft w:val="0"/>
              <w:marRight w:val="0"/>
              <w:marTop w:val="0"/>
              <w:marBottom w:val="0"/>
              <w:divBdr>
                <w:top w:val="none" w:sz="0" w:space="0" w:color="auto"/>
                <w:left w:val="none" w:sz="0" w:space="0" w:color="auto"/>
                <w:bottom w:val="none" w:sz="0" w:space="0" w:color="auto"/>
                <w:right w:val="none" w:sz="0" w:space="0" w:color="auto"/>
              </w:divBdr>
            </w:div>
            <w:div w:id="430246693">
              <w:marLeft w:val="0"/>
              <w:marRight w:val="0"/>
              <w:marTop w:val="0"/>
              <w:marBottom w:val="0"/>
              <w:divBdr>
                <w:top w:val="none" w:sz="0" w:space="0" w:color="auto"/>
                <w:left w:val="none" w:sz="0" w:space="0" w:color="auto"/>
                <w:bottom w:val="none" w:sz="0" w:space="0" w:color="auto"/>
                <w:right w:val="none" w:sz="0" w:space="0" w:color="auto"/>
              </w:divBdr>
            </w:div>
            <w:div w:id="733968063">
              <w:marLeft w:val="0"/>
              <w:marRight w:val="0"/>
              <w:marTop w:val="0"/>
              <w:marBottom w:val="0"/>
              <w:divBdr>
                <w:top w:val="none" w:sz="0" w:space="0" w:color="auto"/>
                <w:left w:val="none" w:sz="0" w:space="0" w:color="auto"/>
                <w:bottom w:val="none" w:sz="0" w:space="0" w:color="auto"/>
                <w:right w:val="none" w:sz="0" w:space="0" w:color="auto"/>
              </w:divBdr>
            </w:div>
            <w:div w:id="909849840">
              <w:marLeft w:val="0"/>
              <w:marRight w:val="0"/>
              <w:marTop w:val="0"/>
              <w:marBottom w:val="0"/>
              <w:divBdr>
                <w:top w:val="none" w:sz="0" w:space="0" w:color="auto"/>
                <w:left w:val="none" w:sz="0" w:space="0" w:color="auto"/>
                <w:bottom w:val="none" w:sz="0" w:space="0" w:color="auto"/>
                <w:right w:val="none" w:sz="0" w:space="0" w:color="auto"/>
              </w:divBdr>
            </w:div>
            <w:div w:id="935401593">
              <w:marLeft w:val="0"/>
              <w:marRight w:val="0"/>
              <w:marTop w:val="0"/>
              <w:marBottom w:val="0"/>
              <w:divBdr>
                <w:top w:val="none" w:sz="0" w:space="0" w:color="auto"/>
                <w:left w:val="none" w:sz="0" w:space="0" w:color="auto"/>
                <w:bottom w:val="none" w:sz="0" w:space="0" w:color="auto"/>
                <w:right w:val="none" w:sz="0" w:space="0" w:color="auto"/>
              </w:divBdr>
            </w:div>
          </w:divsChild>
        </w:div>
        <w:div w:id="1935279057">
          <w:marLeft w:val="0"/>
          <w:marRight w:val="0"/>
          <w:marTop w:val="0"/>
          <w:marBottom w:val="0"/>
          <w:divBdr>
            <w:top w:val="none" w:sz="0" w:space="0" w:color="auto"/>
            <w:left w:val="none" w:sz="0" w:space="0" w:color="auto"/>
            <w:bottom w:val="none" w:sz="0" w:space="0" w:color="auto"/>
            <w:right w:val="none" w:sz="0" w:space="0" w:color="auto"/>
          </w:divBdr>
        </w:div>
        <w:div w:id="2042243380">
          <w:marLeft w:val="0"/>
          <w:marRight w:val="0"/>
          <w:marTop w:val="0"/>
          <w:marBottom w:val="0"/>
          <w:divBdr>
            <w:top w:val="none" w:sz="0" w:space="0" w:color="auto"/>
            <w:left w:val="none" w:sz="0" w:space="0" w:color="auto"/>
            <w:bottom w:val="none" w:sz="0" w:space="0" w:color="auto"/>
            <w:right w:val="none" w:sz="0" w:space="0" w:color="auto"/>
          </w:divBdr>
        </w:div>
      </w:divsChild>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56670516">
      <w:bodyDiv w:val="1"/>
      <w:marLeft w:val="0"/>
      <w:marRight w:val="0"/>
      <w:marTop w:val="0"/>
      <w:marBottom w:val="0"/>
      <w:divBdr>
        <w:top w:val="none" w:sz="0" w:space="0" w:color="auto"/>
        <w:left w:val="none" w:sz="0" w:space="0" w:color="auto"/>
        <w:bottom w:val="none" w:sz="0" w:space="0" w:color="auto"/>
        <w:right w:val="none" w:sz="0" w:space="0" w:color="auto"/>
      </w:divBdr>
    </w:div>
    <w:div w:id="1310817036">
      <w:bodyDiv w:val="1"/>
      <w:marLeft w:val="0"/>
      <w:marRight w:val="0"/>
      <w:marTop w:val="0"/>
      <w:marBottom w:val="0"/>
      <w:divBdr>
        <w:top w:val="none" w:sz="0" w:space="0" w:color="auto"/>
        <w:left w:val="none" w:sz="0" w:space="0" w:color="auto"/>
        <w:bottom w:val="none" w:sz="0" w:space="0" w:color="auto"/>
        <w:right w:val="none" w:sz="0" w:space="0" w:color="auto"/>
      </w:divBdr>
    </w:div>
    <w:div w:id="1440249052">
      <w:bodyDiv w:val="1"/>
      <w:marLeft w:val="0"/>
      <w:marRight w:val="0"/>
      <w:marTop w:val="0"/>
      <w:marBottom w:val="0"/>
      <w:divBdr>
        <w:top w:val="none" w:sz="0" w:space="0" w:color="auto"/>
        <w:left w:val="none" w:sz="0" w:space="0" w:color="auto"/>
        <w:bottom w:val="none" w:sz="0" w:space="0" w:color="auto"/>
        <w:right w:val="none" w:sz="0" w:space="0" w:color="auto"/>
      </w:divBdr>
    </w:div>
    <w:div w:id="1486161996">
      <w:bodyDiv w:val="1"/>
      <w:marLeft w:val="0"/>
      <w:marRight w:val="0"/>
      <w:marTop w:val="0"/>
      <w:marBottom w:val="0"/>
      <w:divBdr>
        <w:top w:val="none" w:sz="0" w:space="0" w:color="auto"/>
        <w:left w:val="none" w:sz="0" w:space="0" w:color="auto"/>
        <w:bottom w:val="none" w:sz="0" w:space="0" w:color="auto"/>
        <w:right w:val="none" w:sz="0" w:space="0" w:color="auto"/>
      </w:divBdr>
    </w:div>
    <w:div w:id="2005349967">
      <w:bodyDiv w:val="1"/>
      <w:marLeft w:val="0"/>
      <w:marRight w:val="0"/>
      <w:marTop w:val="0"/>
      <w:marBottom w:val="0"/>
      <w:divBdr>
        <w:top w:val="none" w:sz="0" w:space="0" w:color="auto"/>
        <w:left w:val="none" w:sz="0" w:space="0" w:color="auto"/>
        <w:bottom w:val="none" w:sz="0" w:space="0" w:color="auto"/>
        <w:right w:val="none" w:sz="0" w:space="0" w:color="auto"/>
      </w:divBdr>
    </w:div>
    <w:div w:id="2112123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sbfgcd@itu.int" TargetMode="External"/><Relationship Id="rId13" Type="http://schemas.openxmlformats.org/officeDocument/2006/relationships/hyperlink" Target="http://www.itu.int/go/fgcd" TargetMode="External"/><Relationship Id="rId18" Type="http://schemas.openxmlformats.org/officeDocument/2006/relationships/hyperlink" Target="http://www.itu.int/go/fgcd"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png"/><Relationship Id="rId12" Type="http://schemas.openxmlformats.org/officeDocument/2006/relationships/hyperlink" Target="https://www.itu.int/en/ITU-T/focusgroups/cd/Documents/ToRs_FGCostingData.pdf" TargetMode="External"/><Relationship Id="rId17" Type="http://schemas.openxmlformats.org/officeDocument/2006/relationships/hyperlink" Target="http://www.itu.int/go/fgc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tu.int/go/fgcd" TargetMode="External"/><Relationship Id="rId20" Type="http://schemas.openxmlformats.org/officeDocument/2006/relationships/hyperlink" Target="http://www.itu.int/go/fgc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rec/T-REC-A.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tu.int/go/fgcd" TargetMode="External"/><Relationship Id="rId23" Type="http://schemas.openxmlformats.org/officeDocument/2006/relationships/footer" Target="footer1.xml"/><Relationship Id="rId10" Type="http://schemas.openxmlformats.org/officeDocument/2006/relationships/hyperlink" Target="https://www.itu.int/md/T25-SG03RG.AFR-COL-0001/en" TargetMode="External"/><Relationship Id="rId19" Type="http://schemas.openxmlformats.org/officeDocument/2006/relationships/hyperlink" Target="http://www.itu.int/go/fgcd" TargetMode="External"/><Relationship Id="rId4" Type="http://schemas.openxmlformats.org/officeDocument/2006/relationships/webSettings" Target="webSettings.xml"/><Relationship Id="rId9" Type="http://schemas.openxmlformats.org/officeDocument/2006/relationships/hyperlink" Target="http://www.itu.int/go/fgcd" TargetMode="External"/><Relationship Id="rId14" Type="http://schemas.openxmlformats.org/officeDocument/2006/relationships/hyperlink" Target="mailto:tsbfgcd@itu.int"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ani\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TSB_Circular-E.dotx</Template>
  <TotalTime>10</TotalTime>
  <Pages>2</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Bilani, Joumana</dc:creator>
  <cp:keywords/>
  <dc:description/>
  <cp:lastModifiedBy>Braud, Olivia</cp:lastModifiedBy>
  <cp:revision>5</cp:revision>
  <cp:lastPrinted>2025-01-07T14:26:00Z</cp:lastPrinted>
  <dcterms:created xsi:type="dcterms:W3CDTF">2025-01-07T14:12:00Z</dcterms:created>
  <dcterms:modified xsi:type="dcterms:W3CDTF">2025-01-07T14:26:00Z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T22-TSB-CIR-0040!!MSW-E (2).docx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23d123811a74a3bfb5e32dd249ccace47d6d781744039da058ba5052ee27b7f5</vt:lpwstr>
  </property>
</Properties>
</file>