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276"/>
        <w:gridCol w:w="3402"/>
        <w:gridCol w:w="3119"/>
        <w:gridCol w:w="1984"/>
      </w:tblGrid>
      <w:tr w:rsidR="00FA46A0" w14:paraId="7329DC81" w14:textId="77777777" w:rsidTr="00B118DC">
        <w:trPr>
          <w:trHeight w:val="1282"/>
        </w:trPr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0145F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792A163" wp14:editId="0B2BB3D8">
                  <wp:extent cx="742950" cy="742950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032A333E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4FC83E1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65C049D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0F9166ED" w14:textId="77777777" w:rsidTr="00B118DC">
        <w:trPr>
          <w:cantSplit/>
          <w:trHeight w:val="710"/>
        </w:trPr>
        <w:tc>
          <w:tcPr>
            <w:tcW w:w="4678" w:type="dxa"/>
            <w:gridSpan w:val="2"/>
            <w:vAlign w:val="center"/>
          </w:tcPr>
          <w:p w14:paraId="27FD3DD8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393A6069" w14:textId="4491ECCD" w:rsidR="00FA46A0" w:rsidRPr="005D34A8" w:rsidRDefault="00B61012" w:rsidP="00B118DC">
            <w:pPr>
              <w:pStyle w:val="Tabletext"/>
              <w:spacing w:before="0" w:after="120"/>
              <w:ind w:left="-108"/>
              <w:rPr>
                <w:sz w:val="22"/>
                <w:szCs w:val="22"/>
              </w:rPr>
            </w:pPr>
            <w:r w:rsidRPr="005D34A8">
              <w:rPr>
                <w:sz w:val="22"/>
                <w:szCs w:val="22"/>
              </w:rPr>
              <w:t xml:space="preserve">Geneva, </w:t>
            </w:r>
            <w:r w:rsidR="00D946B2">
              <w:rPr>
                <w:sz w:val="22"/>
                <w:szCs w:val="22"/>
              </w:rPr>
              <w:t xml:space="preserve">20 </w:t>
            </w:r>
            <w:r w:rsidR="005D34A8" w:rsidRPr="005D34A8">
              <w:rPr>
                <w:sz w:val="22"/>
                <w:szCs w:val="22"/>
              </w:rPr>
              <w:t>December 2024</w:t>
            </w:r>
          </w:p>
        </w:tc>
      </w:tr>
      <w:tr w:rsidR="00B118DC" w:rsidRPr="007C080C" w14:paraId="5BBE2A8B" w14:textId="77777777" w:rsidTr="00B118DC">
        <w:trPr>
          <w:cantSplit/>
          <w:trHeight w:val="1698"/>
        </w:trPr>
        <w:tc>
          <w:tcPr>
            <w:tcW w:w="1276" w:type="dxa"/>
          </w:tcPr>
          <w:p w14:paraId="3B9ECDD3" w14:textId="77777777" w:rsidR="00B118DC" w:rsidRPr="007C080C" w:rsidRDefault="00B118DC" w:rsidP="00B118DC">
            <w:pPr>
              <w:pStyle w:val="Tabletext"/>
              <w:spacing w:before="0" w:after="6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Ref:</w:t>
            </w:r>
          </w:p>
          <w:p w14:paraId="564ADADD" w14:textId="77777777" w:rsidR="00B118DC" w:rsidRPr="007C080C" w:rsidRDefault="00B118DC" w:rsidP="00B118DC">
            <w:pPr>
              <w:pStyle w:val="Tabletext"/>
              <w:spacing w:before="0" w:after="6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  <w:p w14:paraId="10BB2781" w14:textId="77777777" w:rsidR="00B118DC" w:rsidRPr="007C080C" w:rsidRDefault="00B118DC" w:rsidP="00B118DC">
            <w:pPr>
              <w:pStyle w:val="Tabletext"/>
              <w:spacing w:before="0" w:after="6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  <w:p w14:paraId="58265036" w14:textId="76E743D2" w:rsidR="00B118DC" w:rsidRPr="007C080C" w:rsidRDefault="00B118DC" w:rsidP="00B118DC">
            <w:pPr>
              <w:pStyle w:val="Tabletext"/>
              <w:spacing w:before="0" w:after="6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402" w:type="dxa"/>
          </w:tcPr>
          <w:p w14:paraId="31D85D98" w14:textId="77777777" w:rsidR="00B118DC" w:rsidRPr="007C080C" w:rsidRDefault="00B118DC" w:rsidP="00B118DC">
            <w:pPr>
              <w:pStyle w:val="Tabletext"/>
              <w:spacing w:before="0" w:after="60"/>
              <w:rPr>
                <w:b/>
                <w:bCs/>
                <w:sz w:val="22"/>
                <w:szCs w:val="22"/>
              </w:rPr>
            </w:pPr>
            <w:r w:rsidRPr="007C080C">
              <w:rPr>
                <w:b/>
                <w:bCs/>
                <w:sz w:val="22"/>
                <w:szCs w:val="22"/>
              </w:rPr>
              <w:t xml:space="preserve">TSB Circular </w:t>
            </w:r>
            <w:r>
              <w:rPr>
                <w:b/>
                <w:bCs/>
                <w:sz w:val="22"/>
                <w:szCs w:val="22"/>
              </w:rPr>
              <w:t>010</w:t>
            </w:r>
          </w:p>
          <w:p w14:paraId="548B6FE7" w14:textId="77777777" w:rsidR="00B118DC" w:rsidRPr="007C080C" w:rsidRDefault="00B118DC" w:rsidP="00B118DC">
            <w:pPr>
              <w:pStyle w:val="Tabletext"/>
              <w:spacing w:before="0" w:after="60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>
              <w:rPr>
                <w:sz w:val="22"/>
                <w:szCs w:val="22"/>
              </w:rPr>
              <w:t>5415</w:t>
            </w:r>
          </w:p>
          <w:p w14:paraId="0450C90A" w14:textId="77777777" w:rsidR="00B118DC" w:rsidRPr="007C080C" w:rsidRDefault="00B118DC" w:rsidP="00B118DC">
            <w:pPr>
              <w:pStyle w:val="Tabletext"/>
              <w:spacing w:before="0" w:after="60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  <w:p w14:paraId="50E017B6" w14:textId="2A3D2920" w:rsidR="00B118DC" w:rsidRPr="007C080C" w:rsidRDefault="00B118DC" w:rsidP="00B118DC">
            <w:pPr>
              <w:pStyle w:val="Tabletext"/>
              <w:spacing w:before="0" w:after="60"/>
              <w:rPr>
                <w:b/>
                <w:bCs/>
                <w:sz w:val="22"/>
                <w:szCs w:val="22"/>
              </w:rPr>
            </w:pPr>
            <w:hyperlink r:id="rId12" w:history="1">
              <w:r>
                <w:rPr>
                  <w:rStyle w:val="Hyperlink"/>
                  <w:sz w:val="22"/>
                  <w:szCs w:val="22"/>
                </w:rPr>
                <w:t>ai@itu.int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</w:tcPr>
          <w:p w14:paraId="3FFA70C4" w14:textId="77777777" w:rsidR="00B118DC" w:rsidRPr="007C080C" w:rsidRDefault="00B118DC" w:rsidP="00B118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 w:after="6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1975F556" w14:textId="77777777" w:rsidR="00B118DC" w:rsidRDefault="00B118DC" w:rsidP="00B118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6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Union;</w:t>
            </w:r>
            <w:proofErr w:type="gramEnd"/>
          </w:p>
          <w:p w14:paraId="12EB7EA4" w14:textId="0F63BBBC" w:rsidR="00B118DC" w:rsidRDefault="00B118DC" w:rsidP="00B118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6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Regulatory Bodies</w:t>
            </w:r>
            <w:r w:rsidRPr="007C080C">
              <w:rPr>
                <w:sz w:val="22"/>
                <w:szCs w:val="22"/>
              </w:rPr>
              <w:t xml:space="preserve"> of Member States of the </w:t>
            </w:r>
            <w:proofErr w:type="gramStart"/>
            <w:r w:rsidRPr="007C080C">
              <w:rPr>
                <w:sz w:val="22"/>
                <w:szCs w:val="22"/>
              </w:rPr>
              <w:t>Union;</w:t>
            </w:r>
            <w:proofErr w:type="gramEnd"/>
          </w:p>
          <w:p w14:paraId="6EF8D988" w14:textId="7C7FED59" w:rsidR="00B118DC" w:rsidRPr="005D34A8" w:rsidRDefault="00B118DC" w:rsidP="00B118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60"/>
              <w:ind w:left="283" w:hanging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ab/>
            </w:r>
            <w:r w:rsidRPr="005D34A8">
              <w:rPr>
                <w:sz w:val="22"/>
                <w:szCs w:val="22"/>
              </w:rPr>
              <w:t>Permanent Missions and Embassies in</w:t>
            </w:r>
            <w:r>
              <w:rPr>
                <w:sz w:val="22"/>
                <w:szCs w:val="22"/>
              </w:rPr>
              <w:t xml:space="preserve"> </w:t>
            </w:r>
            <w:r w:rsidRPr="005D34A8">
              <w:rPr>
                <w:sz w:val="22"/>
                <w:szCs w:val="22"/>
              </w:rPr>
              <w:t>Geneva</w:t>
            </w:r>
            <w:r>
              <w:rPr>
                <w:sz w:val="22"/>
                <w:szCs w:val="22"/>
              </w:rPr>
              <w:t xml:space="preserve">; </w:t>
            </w:r>
          </w:p>
        </w:tc>
      </w:tr>
      <w:tr w:rsidR="00FA46A0" w:rsidRPr="007C080C" w14:paraId="63B4113A" w14:textId="77777777" w:rsidTr="00B118DC">
        <w:trPr>
          <w:cantSplit/>
          <w:trHeight w:val="844"/>
        </w:trPr>
        <w:tc>
          <w:tcPr>
            <w:tcW w:w="1276" w:type="dxa"/>
          </w:tcPr>
          <w:p w14:paraId="17F67D01" w14:textId="77777777" w:rsidR="00FA46A0" w:rsidRPr="007C080C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66263B0B" w14:textId="22C1196F" w:rsidR="00FA46A0" w:rsidRPr="00FD64E8" w:rsidRDefault="005D34A8" w:rsidP="00B118DC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5D34A8">
              <w:rPr>
                <w:b/>
                <w:bCs/>
                <w:sz w:val="22"/>
                <w:szCs w:val="22"/>
              </w:rPr>
              <w:t xml:space="preserve">Invitation to organize your National AI Pavilion at ITU’s AI for Good Global Summit </w:t>
            </w:r>
            <w:r w:rsidR="00B118DC">
              <w:rPr>
                <w:b/>
                <w:bCs/>
                <w:sz w:val="22"/>
                <w:szCs w:val="22"/>
              </w:rPr>
              <w:br/>
            </w:r>
            <w:r w:rsidRPr="005D34A8">
              <w:rPr>
                <w:b/>
                <w:bCs/>
                <w:sz w:val="22"/>
                <w:szCs w:val="22"/>
              </w:rPr>
              <w:t>(8 to 11 July 2025, Palexpo, Geneva)</w:t>
            </w:r>
          </w:p>
        </w:tc>
      </w:tr>
    </w:tbl>
    <w:p w14:paraId="277DE2DA" w14:textId="77777777" w:rsidR="00FA46A0" w:rsidRPr="00B118DC" w:rsidRDefault="00B61012" w:rsidP="00B118DC">
      <w:pPr>
        <w:spacing w:before="0" w:after="120"/>
        <w:rPr>
          <w:sz w:val="22"/>
          <w:szCs w:val="22"/>
        </w:rPr>
      </w:pPr>
      <w:r w:rsidRPr="007C080C">
        <w:rPr>
          <w:sz w:val="22"/>
          <w:szCs w:val="22"/>
        </w:rPr>
        <w:t>Dear Sir</w:t>
      </w:r>
      <w:r w:rsidRPr="00B118DC">
        <w:rPr>
          <w:sz w:val="22"/>
          <w:szCs w:val="22"/>
        </w:rPr>
        <w:t>/Madam,</w:t>
      </w:r>
    </w:p>
    <w:p w14:paraId="07ACE10D" w14:textId="34534D5D" w:rsidR="005D34A8" w:rsidRPr="00B118DC" w:rsidRDefault="005D34A8" w:rsidP="00B118DC">
      <w:pPr>
        <w:spacing w:before="0" w:after="120"/>
        <w:rPr>
          <w:sz w:val="22"/>
          <w:szCs w:val="22"/>
        </w:rPr>
      </w:pPr>
      <w:r w:rsidRPr="00B118DC">
        <w:rPr>
          <w:sz w:val="22"/>
          <w:szCs w:val="22"/>
        </w:rPr>
        <w:t xml:space="preserve">Further to </w:t>
      </w:r>
      <w:r w:rsidR="005C4579" w:rsidRPr="00B118DC">
        <w:rPr>
          <w:sz w:val="22"/>
          <w:szCs w:val="22"/>
        </w:rPr>
        <w:t xml:space="preserve">the </w:t>
      </w:r>
      <w:hyperlink r:id="rId13" w:history="1">
        <w:r w:rsidR="005C4579" w:rsidRPr="00B118DC">
          <w:rPr>
            <w:rStyle w:val="Hyperlink"/>
            <w:sz w:val="22"/>
            <w:szCs w:val="22"/>
          </w:rPr>
          <w:t>invita</w:t>
        </w:r>
        <w:r w:rsidR="005C4579" w:rsidRPr="00B118DC">
          <w:rPr>
            <w:rStyle w:val="Hyperlink"/>
            <w:sz w:val="22"/>
            <w:szCs w:val="22"/>
          </w:rPr>
          <w:t>t</w:t>
        </w:r>
        <w:r w:rsidR="005C4579" w:rsidRPr="00B118DC">
          <w:rPr>
            <w:rStyle w:val="Hyperlink"/>
            <w:sz w:val="22"/>
            <w:szCs w:val="22"/>
          </w:rPr>
          <w:t>ion</w:t>
        </w:r>
      </w:hyperlink>
      <w:r w:rsidR="005C4579" w:rsidRPr="00B118DC">
        <w:rPr>
          <w:sz w:val="22"/>
          <w:szCs w:val="22"/>
        </w:rPr>
        <w:t xml:space="preserve"> of Ms Doreen Bogdan-Martin, </w:t>
      </w:r>
      <w:r w:rsidRPr="00B118DC">
        <w:rPr>
          <w:sz w:val="22"/>
          <w:szCs w:val="22"/>
        </w:rPr>
        <w:t>Secretary-General</w:t>
      </w:r>
      <w:r w:rsidR="005C4579" w:rsidRPr="00B118DC">
        <w:rPr>
          <w:sz w:val="22"/>
          <w:szCs w:val="22"/>
        </w:rPr>
        <w:t xml:space="preserve"> of the International Telecommunication Union</w:t>
      </w:r>
      <w:r w:rsidRPr="00B118DC">
        <w:rPr>
          <w:sz w:val="22"/>
          <w:szCs w:val="22"/>
        </w:rPr>
        <w:t xml:space="preserve"> </w:t>
      </w:r>
      <w:r w:rsidR="005C4579" w:rsidRPr="00B118DC">
        <w:rPr>
          <w:sz w:val="22"/>
          <w:szCs w:val="22"/>
        </w:rPr>
        <w:t xml:space="preserve">(ITU) </w:t>
      </w:r>
      <w:r w:rsidRPr="00B118DC">
        <w:rPr>
          <w:sz w:val="22"/>
          <w:szCs w:val="22"/>
        </w:rPr>
        <w:t xml:space="preserve">to join the </w:t>
      </w:r>
      <w:r w:rsidRPr="00B118DC">
        <w:rPr>
          <w:b/>
          <w:bCs/>
          <w:sz w:val="22"/>
          <w:szCs w:val="22"/>
        </w:rPr>
        <w:t>2025 AI for Good Global Summit</w:t>
      </w:r>
      <w:r w:rsidRPr="00B118DC">
        <w:rPr>
          <w:sz w:val="22"/>
          <w:szCs w:val="22"/>
        </w:rPr>
        <w:t>, we very much hope to welcome your delegation to the United Nations leading platform advancing trustworthy AI for sustainable development.</w:t>
      </w:r>
    </w:p>
    <w:p w14:paraId="22212181" w14:textId="113F38E3" w:rsidR="005D34A8" w:rsidRPr="00B118DC" w:rsidRDefault="005D34A8" w:rsidP="00B118DC">
      <w:pPr>
        <w:spacing w:before="0" w:after="120"/>
        <w:rPr>
          <w:sz w:val="22"/>
          <w:szCs w:val="22"/>
        </w:rPr>
      </w:pPr>
      <w:r w:rsidRPr="00B118DC">
        <w:rPr>
          <w:sz w:val="22"/>
          <w:szCs w:val="22"/>
        </w:rPr>
        <w:t xml:space="preserve">It is a most exciting year to join – following AI for Good’s impressive exponential growth, the Summit will relocate to Geneva’s leading </w:t>
      </w:r>
      <w:r w:rsidR="005C4579" w:rsidRPr="00B118DC">
        <w:rPr>
          <w:sz w:val="22"/>
          <w:szCs w:val="22"/>
        </w:rPr>
        <w:t xml:space="preserve">international exhibition and convention </w:t>
      </w:r>
      <w:r w:rsidRPr="00B118DC">
        <w:rPr>
          <w:sz w:val="22"/>
          <w:szCs w:val="22"/>
        </w:rPr>
        <w:t xml:space="preserve">venue, Palexpo. This strategic move will not only </w:t>
      </w:r>
      <w:r w:rsidR="005C4579" w:rsidRPr="00B118DC">
        <w:rPr>
          <w:sz w:val="22"/>
          <w:szCs w:val="22"/>
        </w:rPr>
        <w:t xml:space="preserve">attract </w:t>
      </w:r>
      <w:r w:rsidRPr="00B118DC">
        <w:rPr>
          <w:sz w:val="22"/>
          <w:szCs w:val="22"/>
        </w:rPr>
        <w:t xml:space="preserve">a broader audience, but also </w:t>
      </w:r>
      <w:r w:rsidR="005C4579" w:rsidRPr="00B118DC">
        <w:rPr>
          <w:sz w:val="22"/>
          <w:szCs w:val="22"/>
        </w:rPr>
        <w:t xml:space="preserve">feature </w:t>
      </w:r>
      <w:r w:rsidRPr="00B118DC">
        <w:rPr>
          <w:sz w:val="22"/>
          <w:szCs w:val="22"/>
        </w:rPr>
        <w:t xml:space="preserve">a much larger exhibition to host National </w:t>
      </w:r>
      <w:r w:rsidR="003F5B3C" w:rsidRPr="00B118DC">
        <w:rPr>
          <w:sz w:val="22"/>
          <w:szCs w:val="22"/>
        </w:rPr>
        <w:t xml:space="preserve">AI </w:t>
      </w:r>
      <w:r w:rsidRPr="00B118DC">
        <w:rPr>
          <w:sz w:val="22"/>
          <w:szCs w:val="22"/>
        </w:rPr>
        <w:t xml:space="preserve">Pavilions for the first time. As </w:t>
      </w:r>
      <w:r w:rsidR="005C4579" w:rsidRPr="00B118DC">
        <w:rPr>
          <w:sz w:val="22"/>
          <w:szCs w:val="22"/>
        </w:rPr>
        <w:t xml:space="preserve">the </w:t>
      </w:r>
      <w:r w:rsidRPr="00B118DC">
        <w:rPr>
          <w:sz w:val="22"/>
          <w:szCs w:val="22"/>
        </w:rPr>
        <w:t xml:space="preserve">Secretary-General mentioned in her invitation, </w:t>
      </w:r>
      <w:r w:rsidR="00A769CE" w:rsidRPr="00B118DC">
        <w:rPr>
          <w:sz w:val="22"/>
          <w:szCs w:val="22"/>
        </w:rPr>
        <w:t xml:space="preserve">you are </w:t>
      </w:r>
      <w:r w:rsidRPr="00B118DC">
        <w:rPr>
          <w:sz w:val="22"/>
          <w:szCs w:val="22"/>
        </w:rPr>
        <w:t>invite</w:t>
      </w:r>
      <w:r w:rsidR="00A769CE" w:rsidRPr="00B118DC">
        <w:rPr>
          <w:sz w:val="22"/>
          <w:szCs w:val="22"/>
        </w:rPr>
        <w:t>d</w:t>
      </w:r>
      <w:r w:rsidRPr="00B118DC">
        <w:rPr>
          <w:sz w:val="22"/>
          <w:szCs w:val="22"/>
        </w:rPr>
        <w:t xml:space="preserve"> to organize your </w:t>
      </w:r>
      <w:r w:rsidRPr="00B118DC">
        <w:rPr>
          <w:b/>
          <w:bCs/>
          <w:sz w:val="22"/>
          <w:szCs w:val="22"/>
        </w:rPr>
        <w:t>National AI Pavilion</w:t>
      </w:r>
      <w:r w:rsidRPr="00B118DC">
        <w:rPr>
          <w:sz w:val="22"/>
          <w:szCs w:val="22"/>
        </w:rPr>
        <w:t xml:space="preserve"> – a high-impact opportunity to:</w:t>
      </w:r>
    </w:p>
    <w:p w14:paraId="6C0F2615" w14:textId="1BCD3AA8" w:rsidR="005D34A8" w:rsidRPr="00B118DC" w:rsidRDefault="005D34A8" w:rsidP="00B118DC">
      <w:pPr>
        <w:numPr>
          <w:ilvl w:val="0"/>
          <w:numId w:val="11"/>
        </w:numPr>
        <w:spacing w:before="0" w:after="120"/>
        <w:ind w:left="714" w:hanging="357"/>
        <w:rPr>
          <w:sz w:val="22"/>
          <w:szCs w:val="22"/>
        </w:rPr>
      </w:pPr>
      <w:r w:rsidRPr="00B118DC">
        <w:rPr>
          <w:b/>
          <w:bCs/>
          <w:sz w:val="22"/>
          <w:szCs w:val="22"/>
          <w:lang w:val="en-MY"/>
        </w:rPr>
        <w:t>Showcase your AI ecosystem:</w:t>
      </w:r>
      <w:r w:rsidRPr="00B118DC">
        <w:rPr>
          <w:sz w:val="22"/>
          <w:szCs w:val="22"/>
          <w:lang w:val="en-MY"/>
        </w:rPr>
        <w:t xml:space="preserve"> highlight advancements, innovations and groundbreaking research in AI addressing the SDGs, e.g., startups, tech companies and universities.</w:t>
      </w:r>
    </w:p>
    <w:p w14:paraId="1C34D3C4" w14:textId="77777777" w:rsidR="005D34A8" w:rsidRPr="00B118DC" w:rsidRDefault="005D34A8" w:rsidP="00B118DC">
      <w:pPr>
        <w:numPr>
          <w:ilvl w:val="0"/>
          <w:numId w:val="11"/>
        </w:numPr>
        <w:spacing w:before="0" w:after="120"/>
        <w:ind w:left="714" w:hanging="357"/>
        <w:rPr>
          <w:sz w:val="22"/>
          <w:szCs w:val="22"/>
        </w:rPr>
      </w:pPr>
      <w:r w:rsidRPr="00B118DC">
        <w:rPr>
          <w:b/>
          <w:bCs/>
          <w:sz w:val="22"/>
          <w:szCs w:val="22"/>
          <w:lang w:val="en-MY"/>
        </w:rPr>
        <w:t xml:space="preserve">Seek investment: </w:t>
      </w:r>
      <w:r w:rsidRPr="00B118DC">
        <w:rPr>
          <w:sz w:val="22"/>
          <w:szCs w:val="22"/>
          <w:lang w:val="en-MY"/>
        </w:rPr>
        <w:t>AI startups with SDG-driven solutions play</w:t>
      </w:r>
      <w:r w:rsidRPr="00B118DC">
        <w:rPr>
          <w:sz w:val="22"/>
          <w:szCs w:val="22"/>
        </w:rPr>
        <w:t xml:space="preserve"> a crucial role in driving innovative solutions to the world's most pressing challenges – expose them </w:t>
      </w:r>
      <w:r w:rsidRPr="00B118DC">
        <w:rPr>
          <w:sz w:val="22"/>
          <w:szCs w:val="22"/>
          <w:lang w:val="en-MY"/>
        </w:rPr>
        <w:t>to potential investors and venture capitalists.</w:t>
      </w:r>
    </w:p>
    <w:p w14:paraId="31ACBB7A" w14:textId="77777777" w:rsidR="005D34A8" w:rsidRPr="00B118DC" w:rsidRDefault="005D34A8" w:rsidP="00B118DC">
      <w:pPr>
        <w:numPr>
          <w:ilvl w:val="0"/>
          <w:numId w:val="11"/>
        </w:numPr>
        <w:spacing w:before="0" w:after="120"/>
        <w:ind w:left="714" w:hanging="357"/>
        <w:rPr>
          <w:sz w:val="22"/>
          <w:szCs w:val="22"/>
        </w:rPr>
      </w:pPr>
      <w:r w:rsidRPr="00B118DC">
        <w:rPr>
          <w:b/>
          <w:bCs/>
          <w:sz w:val="22"/>
          <w:szCs w:val="22"/>
          <w:lang w:val="en-MY"/>
        </w:rPr>
        <w:t>Develop Partnerships:</w:t>
      </w:r>
      <w:r w:rsidRPr="00B118DC">
        <w:rPr>
          <w:sz w:val="22"/>
          <w:szCs w:val="22"/>
          <w:lang w:val="en-MY"/>
        </w:rPr>
        <w:t xml:space="preserve"> attract international interest in your AI ecosystem to form new collaborations and partnerships.</w:t>
      </w:r>
    </w:p>
    <w:p w14:paraId="4AA116C7" w14:textId="77777777" w:rsidR="005D34A8" w:rsidRPr="00B118DC" w:rsidRDefault="005D34A8" w:rsidP="00B118DC">
      <w:pPr>
        <w:numPr>
          <w:ilvl w:val="0"/>
          <w:numId w:val="11"/>
        </w:numPr>
        <w:spacing w:before="0" w:after="120"/>
        <w:ind w:left="714" w:hanging="357"/>
        <w:rPr>
          <w:sz w:val="22"/>
          <w:szCs w:val="22"/>
        </w:rPr>
      </w:pPr>
      <w:r w:rsidRPr="00B118DC">
        <w:rPr>
          <w:b/>
          <w:bCs/>
          <w:sz w:val="22"/>
          <w:szCs w:val="22"/>
          <w:lang w:val="en-MY"/>
        </w:rPr>
        <w:t xml:space="preserve">Attract Foreign Direct Investment: </w:t>
      </w:r>
      <w:r w:rsidRPr="00B118DC">
        <w:rPr>
          <w:sz w:val="22"/>
          <w:szCs w:val="22"/>
          <w:lang w:val="en-MY"/>
        </w:rPr>
        <w:t>FDI in the digital sector will play a crucial role in your national strategy by injecting capital, technology and expertise.</w:t>
      </w:r>
    </w:p>
    <w:p w14:paraId="20F3B9DF" w14:textId="77777777" w:rsidR="005D34A8" w:rsidRPr="00B118DC" w:rsidRDefault="005D34A8" w:rsidP="00B118DC">
      <w:pPr>
        <w:numPr>
          <w:ilvl w:val="0"/>
          <w:numId w:val="11"/>
        </w:numPr>
        <w:spacing w:before="0" w:after="120"/>
        <w:ind w:left="714" w:hanging="357"/>
        <w:rPr>
          <w:sz w:val="22"/>
          <w:szCs w:val="22"/>
        </w:rPr>
      </w:pPr>
      <w:r w:rsidRPr="00B118DC">
        <w:rPr>
          <w:b/>
          <w:bCs/>
          <w:sz w:val="22"/>
          <w:szCs w:val="22"/>
          <w:lang w:val="en-MY"/>
        </w:rPr>
        <w:t>Network:</w:t>
      </w:r>
      <w:r w:rsidRPr="00B118DC">
        <w:rPr>
          <w:sz w:val="22"/>
          <w:szCs w:val="22"/>
          <w:lang w:val="en-MY"/>
        </w:rPr>
        <w:t xml:space="preserve"> connect with international leaders in AI, tech giants, 40+ UN agencies, government officials, policymakers, academia, international organizations, investors, VCs and more.</w:t>
      </w:r>
    </w:p>
    <w:p w14:paraId="412E50DD" w14:textId="77777777" w:rsidR="005D34A8" w:rsidRPr="00B118DC" w:rsidRDefault="005D34A8" w:rsidP="00B118DC">
      <w:pPr>
        <w:numPr>
          <w:ilvl w:val="0"/>
          <w:numId w:val="11"/>
        </w:numPr>
        <w:spacing w:before="0" w:after="120"/>
        <w:ind w:left="714" w:hanging="357"/>
        <w:rPr>
          <w:sz w:val="22"/>
          <w:szCs w:val="22"/>
        </w:rPr>
      </w:pPr>
      <w:r w:rsidRPr="00B118DC">
        <w:rPr>
          <w:b/>
          <w:bCs/>
          <w:sz w:val="22"/>
          <w:szCs w:val="22"/>
          <w:lang w:val="en-MY"/>
        </w:rPr>
        <w:t>Gain insights:</w:t>
      </w:r>
      <w:r w:rsidRPr="00B118DC">
        <w:rPr>
          <w:sz w:val="22"/>
          <w:szCs w:val="22"/>
          <w:lang w:val="en-MY"/>
        </w:rPr>
        <w:t xml:space="preserve"> into global AI trends and best practices, as well as AI governance and policy directions to guide your national regulatory approach.</w:t>
      </w:r>
    </w:p>
    <w:p w14:paraId="5E79E8D8" w14:textId="43FE87BC" w:rsidR="005D34A8" w:rsidRPr="00B118DC" w:rsidRDefault="005D34A8" w:rsidP="00B118DC">
      <w:pPr>
        <w:numPr>
          <w:ilvl w:val="0"/>
          <w:numId w:val="11"/>
        </w:numPr>
        <w:spacing w:before="0" w:after="120"/>
        <w:rPr>
          <w:sz w:val="22"/>
          <w:szCs w:val="22"/>
        </w:rPr>
      </w:pPr>
      <w:r w:rsidRPr="00B118DC">
        <w:rPr>
          <w:b/>
          <w:bCs/>
          <w:sz w:val="22"/>
          <w:szCs w:val="22"/>
          <w:lang w:val="en-MY"/>
        </w:rPr>
        <w:t xml:space="preserve">Advance AI Research/Analysis: </w:t>
      </w:r>
      <w:r w:rsidRPr="00B118DC">
        <w:rPr>
          <w:sz w:val="22"/>
          <w:szCs w:val="22"/>
          <w:lang w:val="en-MY"/>
        </w:rPr>
        <w:t>to assess and continually enhance the digital economy ecosystem</w:t>
      </w:r>
      <w:r w:rsidRPr="00B118DC">
        <w:rPr>
          <w:sz w:val="22"/>
          <w:szCs w:val="22"/>
        </w:rPr>
        <w:t>.</w:t>
      </w:r>
    </w:p>
    <w:p w14:paraId="78E050D5" w14:textId="573E7C5E" w:rsidR="005D34A8" w:rsidRPr="00B118DC" w:rsidRDefault="005D34A8" w:rsidP="00B118DC">
      <w:pPr>
        <w:spacing w:before="0" w:after="120"/>
        <w:rPr>
          <w:sz w:val="22"/>
          <w:szCs w:val="22"/>
        </w:rPr>
      </w:pPr>
      <w:r w:rsidRPr="00B118DC">
        <w:rPr>
          <w:sz w:val="22"/>
          <w:szCs w:val="22"/>
        </w:rPr>
        <w:t xml:space="preserve">The AI for Good team hopes to hear from you very soon to discuss this most exciting opportunity. They </w:t>
      </w:r>
      <w:r w:rsidR="00A769CE" w:rsidRPr="00B118DC">
        <w:rPr>
          <w:sz w:val="22"/>
          <w:szCs w:val="22"/>
        </w:rPr>
        <w:t xml:space="preserve">remain at your disposal and </w:t>
      </w:r>
      <w:r w:rsidRPr="00B118DC">
        <w:rPr>
          <w:sz w:val="22"/>
          <w:szCs w:val="22"/>
        </w:rPr>
        <w:t xml:space="preserve">can be contacted at </w:t>
      </w:r>
      <w:hyperlink r:id="rId14" w:history="1">
        <w:r w:rsidRPr="00B118DC">
          <w:rPr>
            <w:rStyle w:val="Hyperlink"/>
            <w:sz w:val="22"/>
            <w:szCs w:val="22"/>
          </w:rPr>
          <w:t>ai@itu.int</w:t>
        </w:r>
      </w:hyperlink>
      <w:r w:rsidRPr="00B118DC">
        <w:rPr>
          <w:sz w:val="22"/>
          <w:szCs w:val="22"/>
        </w:rPr>
        <w:t>.</w:t>
      </w:r>
    </w:p>
    <w:p w14:paraId="5089E600" w14:textId="7E4141A4" w:rsidR="005D34A8" w:rsidRPr="00B118DC" w:rsidRDefault="005D34A8" w:rsidP="00B118DC">
      <w:pPr>
        <w:spacing w:before="0" w:after="120"/>
        <w:rPr>
          <w:sz w:val="22"/>
          <w:szCs w:val="22"/>
        </w:rPr>
      </w:pPr>
      <w:r w:rsidRPr="00B118DC">
        <w:rPr>
          <w:sz w:val="22"/>
          <w:szCs w:val="22"/>
        </w:rPr>
        <w:t>The programme will be available in early 2025 and promises to welcome another exciting line-up of renowned</w:t>
      </w:r>
      <w:r w:rsidR="00A769CE" w:rsidRPr="00B118DC">
        <w:rPr>
          <w:sz w:val="22"/>
          <w:szCs w:val="22"/>
        </w:rPr>
        <w:t xml:space="preserve"> and</w:t>
      </w:r>
      <w:r w:rsidRPr="00B118DC">
        <w:rPr>
          <w:sz w:val="22"/>
          <w:szCs w:val="22"/>
        </w:rPr>
        <w:t xml:space="preserve"> inspiring speakers, including Nobel Laureate Geoffrey Hinton, </w:t>
      </w:r>
      <w:r w:rsidR="00387E5B" w:rsidRPr="00B118DC">
        <w:rPr>
          <w:sz w:val="22"/>
          <w:szCs w:val="22"/>
        </w:rPr>
        <w:t xml:space="preserve">Turing Award Winner </w:t>
      </w:r>
      <w:r w:rsidRPr="00B118DC">
        <w:rPr>
          <w:sz w:val="22"/>
          <w:szCs w:val="22"/>
        </w:rPr>
        <w:t xml:space="preserve">Yoshua Bengio, </w:t>
      </w:r>
      <w:r w:rsidR="00387E5B" w:rsidRPr="00B118DC">
        <w:rPr>
          <w:sz w:val="22"/>
          <w:szCs w:val="22"/>
        </w:rPr>
        <w:t>and</w:t>
      </w:r>
      <w:r w:rsidRPr="00B118DC">
        <w:rPr>
          <w:sz w:val="22"/>
          <w:szCs w:val="22"/>
        </w:rPr>
        <w:t xml:space="preserve"> Cherie Blair</w:t>
      </w:r>
      <w:r w:rsidR="005C4579" w:rsidRPr="00B118DC">
        <w:rPr>
          <w:sz w:val="22"/>
          <w:szCs w:val="22"/>
        </w:rPr>
        <w:t>, spouse of the former Prime Minister of the United Kingdom of Great Britain and Northern Ireland</w:t>
      </w:r>
      <w:r w:rsidRPr="00B118DC">
        <w:rPr>
          <w:sz w:val="22"/>
          <w:szCs w:val="22"/>
        </w:rPr>
        <w:t>.</w:t>
      </w:r>
    </w:p>
    <w:p w14:paraId="45A6BD01" w14:textId="5BBCD776" w:rsidR="005D34A8" w:rsidRPr="00B118DC" w:rsidRDefault="005C4579" w:rsidP="00B118DC">
      <w:pPr>
        <w:spacing w:before="0" w:after="120"/>
        <w:rPr>
          <w:sz w:val="22"/>
          <w:szCs w:val="22"/>
        </w:rPr>
      </w:pPr>
      <w:r w:rsidRPr="00B118DC">
        <w:rPr>
          <w:sz w:val="22"/>
          <w:szCs w:val="22"/>
        </w:rPr>
        <w:t>I</w:t>
      </w:r>
      <w:r w:rsidR="005D34A8" w:rsidRPr="00B118DC">
        <w:rPr>
          <w:sz w:val="22"/>
          <w:szCs w:val="22"/>
        </w:rPr>
        <w:t xml:space="preserve"> look forward to welcoming your delegation and National AI Pavilion at the AI for Good Global Summit. In the meantime, </w:t>
      </w:r>
      <w:r w:rsidRPr="00B118DC">
        <w:rPr>
          <w:sz w:val="22"/>
          <w:szCs w:val="22"/>
        </w:rPr>
        <w:t>I</w:t>
      </w:r>
      <w:r w:rsidR="005D34A8" w:rsidRPr="00B118DC">
        <w:rPr>
          <w:sz w:val="22"/>
          <w:szCs w:val="22"/>
        </w:rPr>
        <w:t xml:space="preserve"> encourage you to register your participation soonest given the attractive limited-time discounts at </w:t>
      </w:r>
      <w:hyperlink r:id="rId15" w:history="1">
        <w:r w:rsidR="005D34A8" w:rsidRPr="00B118DC">
          <w:rPr>
            <w:rStyle w:val="Hyperlink"/>
            <w:sz w:val="22"/>
            <w:szCs w:val="22"/>
          </w:rPr>
          <w:t>https://aiforgood.itu.int/summit25</w:t>
        </w:r>
        <w:r w:rsidR="005D34A8" w:rsidRPr="00B118DC">
          <w:rPr>
            <w:rStyle w:val="Hyperlink"/>
            <w:sz w:val="22"/>
            <w:szCs w:val="22"/>
          </w:rPr>
          <w:t>/</w:t>
        </w:r>
        <w:r w:rsidR="005D34A8" w:rsidRPr="00B118DC">
          <w:rPr>
            <w:rStyle w:val="Hyperlink"/>
            <w:sz w:val="22"/>
            <w:szCs w:val="22"/>
          </w:rPr>
          <w:t>registration/</w:t>
        </w:r>
      </w:hyperlink>
      <w:r w:rsidR="005D34A8" w:rsidRPr="00B118DC">
        <w:rPr>
          <w:sz w:val="22"/>
          <w:szCs w:val="22"/>
        </w:rPr>
        <w:t>.</w:t>
      </w:r>
    </w:p>
    <w:p w14:paraId="28ADAC5A" w14:textId="1CD4B1A7" w:rsidR="005D34A8" w:rsidRPr="00B118DC" w:rsidRDefault="005D34A8" w:rsidP="00B118DC">
      <w:pPr>
        <w:spacing w:before="0" w:after="120"/>
        <w:rPr>
          <w:sz w:val="22"/>
          <w:szCs w:val="22"/>
        </w:rPr>
      </w:pPr>
      <w:r w:rsidRPr="00B118DC">
        <w:rPr>
          <w:sz w:val="22"/>
          <w:szCs w:val="22"/>
        </w:rPr>
        <w:t xml:space="preserve">Your participation </w:t>
      </w:r>
      <w:r w:rsidR="00A769CE" w:rsidRPr="00B118DC">
        <w:rPr>
          <w:sz w:val="22"/>
          <w:szCs w:val="22"/>
        </w:rPr>
        <w:t>would demonstrate a valuable</w:t>
      </w:r>
      <w:r w:rsidRPr="00B118DC">
        <w:rPr>
          <w:sz w:val="22"/>
          <w:szCs w:val="22"/>
        </w:rPr>
        <w:t xml:space="preserve"> commitment to advancing AI innovation and contributing to a global effort to accelerate progress toward the UN SDGs.</w:t>
      </w:r>
    </w:p>
    <w:p w14:paraId="5481DAAA" w14:textId="3D5E1B8F" w:rsidR="00FA46A0" w:rsidRPr="00B118DC" w:rsidRDefault="003A1AE9" w:rsidP="00B118DC">
      <w:pPr>
        <w:spacing w:before="0" w:after="120"/>
        <w:rPr>
          <w:sz w:val="22"/>
          <w:szCs w:val="22"/>
        </w:rPr>
      </w:pPr>
      <w:r>
        <w:rPr>
          <w:noProof/>
          <w:sz w:val="22"/>
          <w:szCs w:val="22"/>
          <w:lang w:val="en-US"/>
        </w:rPr>
        <w:drawing>
          <wp:anchor distT="0" distB="0" distL="114300" distR="114300" simplePos="0" relativeHeight="251658240" behindDoc="1" locked="0" layoutInCell="1" allowOverlap="1" wp14:anchorId="71E311F8" wp14:editId="5E540CAC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698500" cy="361950"/>
            <wp:effectExtent l="0" t="0" r="6350" b="0"/>
            <wp:wrapNone/>
            <wp:docPr id="1025600973" name="Picture 2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00973" name="Picture 2" descr="A black text on a white background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B118DC">
        <w:rPr>
          <w:sz w:val="22"/>
          <w:szCs w:val="22"/>
        </w:rPr>
        <w:t>Yours faithfully,</w:t>
      </w:r>
    </w:p>
    <w:p w14:paraId="14AE8E37" w14:textId="55F544D2" w:rsidR="00D62702" w:rsidRPr="007C080C" w:rsidRDefault="00CF4EE3" w:rsidP="00B118DC">
      <w:pPr>
        <w:spacing w:before="720"/>
        <w:rPr>
          <w:sz w:val="22"/>
          <w:szCs w:val="22"/>
        </w:rPr>
      </w:pPr>
      <w:r w:rsidRPr="00CF4EE3">
        <w:rPr>
          <w:sz w:val="22"/>
          <w:szCs w:val="22"/>
          <w:lang w:val="en-US"/>
        </w:rPr>
        <w:t>Seizo Onoe</w:t>
      </w:r>
      <w:r w:rsidR="00B61012" w:rsidRPr="007C080C">
        <w:rPr>
          <w:sz w:val="22"/>
          <w:szCs w:val="22"/>
        </w:rPr>
        <w:br/>
        <w:t>Director of the Telecommunication</w:t>
      </w:r>
      <w:r w:rsidR="00B61012" w:rsidRPr="007C080C">
        <w:rPr>
          <w:sz w:val="22"/>
          <w:szCs w:val="22"/>
        </w:rPr>
        <w:br/>
        <w:t>Standardization Bureau</w:t>
      </w:r>
    </w:p>
    <w:sectPr w:rsidR="00D62702" w:rsidRPr="007C080C" w:rsidSect="00B118DC">
      <w:headerReference w:type="default" r:id="rId17"/>
      <w:footerReference w:type="first" r:id="rId18"/>
      <w:type w:val="oddPage"/>
      <w:pgSz w:w="11907" w:h="16834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DBE9A" w14:textId="77777777" w:rsidR="00485B23" w:rsidRDefault="00485B23">
      <w:r>
        <w:separator/>
      </w:r>
    </w:p>
  </w:endnote>
  <w:endnote w:type="continuationSeparator" w:id="0">
    <w:p w14:paraId="4AE42F9F" w14:textId="77777777" w:rsidR="00485B23" w:rsidRDefault="0048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0B484" w14:textId="77777777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B8DF" w14:textId="77777777" w:rsidR="00485B23" w:rsidRDefault="00485B23">
      <w:r>
        <w:t>____________________</w:t>
      </w:r>
    </w:p>
  </w:footnote>
  <w:footnote w:type="continuationSeparator" w:id="0">
    <w:p w14:paraId="5CEB7A24" w14:textId="77777777" w:rsidR="00485B23" w:rsidRDefault="0048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CE71" w14:textId="590526BB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D946B2">
      <w:rPr>
        <w:noProof/>
      </w:rPr>
      <w:t>010</w:t>
    </w:r>
  </w:p>
  <w:p w14:paraId="0EA79D18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E4A4B86"/>
    <w:multiLevelType w:val="hybridMultilevel"/>
    <w:tmpl w:val="100264CC"/>
    <w:lvl w:ilvl="0" w:tplc="57329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8C10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52FD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8F8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B456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32F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0498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E07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AC0D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112239">
    <w:abstractNumId w:val="9"/>
  </w:num>
  <w:num w:numId="2" w16cid:durableId="418454494">
    <w:abstractNumId w:val="7"/>
  </w:num>
  <w:num w:numId="3" w16cid:durableId="432088853">
    <w:abstractNumId w:val="6"/>
  </w:num>
  <w:num w:numId="4" w16cid:durableId="1662587651">
    <w:abstractNumId w:val="5"/>
  </w:num>
  <w:num w:numId="5" w16cid:durableId="102960939">
    <w:abstractNumId w:val="4"/>
  </w:num>
  <w:num w:numId="6" w16cid:durableId="1086463945">
    <w:abstractNumId w:val="8"/>
  </w:num>
  <w:num w:numId="7" w16cid:durableId="212161909">
    <w:abstractNumId w:val="3"/>
  </w:num>
  <w:num w:numId="8" w16cid:durableId="374736138">
    <w:abstractNumId w:val="2"/>
  </w:num>
  <w:num w:numId="9" w16cid:durableId="1111972862">
    <w:abstractNumId w:val="1"/>
  </w:num>
  <w:num w:numId="10" w16cid:durableId="697391512">
    <w:abstractNumId w:val="0"/>
  </w:num>
  <w:num w:numId="11" w16cid:durableId="270626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MY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A8"/>
    <w:rsid w:val="00022E6B"/>
    <w:rsid w:val="0003241C"/>
    <w:rsid w:val="000B15C8"/>
    <w:rsid w:val="001018E1"/>
    <w:rsid w:val="00112F37"/>
    <w:rsid w:val="00132605"/>
    <w:rsid w:val="001377A7"/>
    <w:rsid w:val="001A34EC"/>
    <w:rsid w:val="002274C8"/>
    <w:rsid w:val="00284716"/>
    <w:rsid w:val="002B43CD"/>
    <w:rsid w:val="002B7FB4"/>
    <w:rsid w:val="00334EE7"/>
    <w:rsid w:val="00356B73"/>
    <w:rsid w:val="0037437D"/>
    <w:rsid w:val="003746A5"/>
    <w:rsid w:val="00387E5B"/>
    <w:rsid w:val="003A1AE9"/>
    <w:rsid w:val="003A294D"/>
    <w:rsid w:val="003D4690"/>
    <w:rsid w:val="003F5B3C"/>
    <w:rsid w:val="0041089F"/>
    <w:rsid w:val="00453CEA"/>
    <w:rsid w:val="00485B23"/>
    <w:rsid w:val="00487330"/>
    <w:rsid w:val="00503ADB"/>
    <w:rsid w:val="005C4579"/>
    <w:rsid w:val="005D0DE1"/>
    <w:rsid w:val="005D34A8"/>
    <w:rsid w:val="005E003C"/>
    <w:rsid w:val="006249AE"/>
    <w:rsid w:val="006C5BCA"/>
    <w:rsid w:val="006E5867"/>
    <w:rsid w:val="00730A58"/>
    <w:rsid w:val="0079763E"/>
    <w:rsid w:val="007A65E8"/>
    <w:rsid w:val="007C080C"/>
    <w:rsid w:val="0082406A"/>
    <w:rsid w:val="00854BCC"/>
    <w:rsid w:val="00960974"/>
    <w:rsid w:val="00963900"/>
    <w:rsid w:val="009747C5"/>
    <w:rsid w:val="009879CA"/>
    <w:rsid w:val="009B2EB5"/>
    <w:rsid w:val="00A102B0"/>
    <w:rsid w:val="00A72C30"/>
    <w:rsid w:val="00A769CE"/>
    <w:rsid w:val="00AB10C2"/>
    <w:rsid w:val="00AE7411"/>
    <w:rsid w:val="00B04F94"/>
    <w:rsid w:val="00B118DC"/>
    <w:rsid w:val="00B2488F"/>
    <w:rsid w:val="00B4669D"/>
    <w:rsid w:val="00B605C4"/>
    <w:rsid w:val="00B61012"/>
    <w:rsid w:val="00B9090C"/>
    <w:rsid w:val="00C9319E"/>
    <w:rsid w:val="00C95BF6"/>
    <w:rsid w:val="00CF4EE3"/>
    <w:rsid w:val="00D36459"/>
    <w:rsid w:val="00D62702"/>
    <w:rsid w:val="00D946B2"/>
    <w:rsid w:val="00DE47F4"/>
    <w:rsid w:val="00E107A4"/>
    <w:rsid w:val="00EA2114"/>
    <w:rsid w:val="00EC15F4"/>
    <w:rsid w:val="00F22314"/>
    <w:rsid w:val="00FA46A0"/>
    <w:rsid w:val="00FC1C19"/>
    <w:rsid w:val="00FD64E8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CC8CD"/>
  <w15:docId w15:val="{8AA71D77-1C93-4FE2-993F-4D007031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319E"/>
    <w:rPr>
      <w:color w:val="605E5C"/>
      <w:shd w:val="clear" w:color="auto" w:fill="E1DFDD"/>
    </w:rPr>
  </w:style>
  <w:style w:type="paragraph" w:styleId="Revision">
    <w:name w:val="Revision"/>
    <w:hidden/>
    <w:semiHidden/>
    <w:rsid w:val="005C4579"/>
    <w:rPr>
      <w:rFonts w:ascii="Calibri" w:hAnsi="Calibr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S24-SG-CIR-0062/e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i@itu.in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iforgood.itu.int/summit25/registration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i@itu.in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BIRI\AppData\Roaming\Microsoft\Templates\ITU-T%20SG\TSB_Circular-E-Generic_v202203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18" ma:contentTypeDescription="Create a new document." ma:contentTypeScope="" ma:versionID="402db4998ef31450daa4ba6bcb745e61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3b74064761c38927495f7130917a2074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e3ae12-9bb0-4869-aa38-f07e758fac4c}" ma:internalName="TaxCatchAll" ma:showField="CatchAllData" ma:web="0f208774-d51b-4573-a67b-89dea6922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208774-d51b-4573-a67b-89dea6922a77" xsi:nil="true"/>
    <lcf76f155ced4ddcb4097134ff3c332f xmlns="c90385a7-5e94-4852-9398-ec888c07ca9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8B469-F9E1-4EEE-863B-9A304411C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f208774-d51b-4573-a67b-89dea6922a77"/>
    <ds:schemaRef ds:uri="c90385a7-5e94-4852-9398-ec888c07ca90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AFA8E-33A8-4151-88FA-39FD4210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TSB_Circular-E-Generic_v20220322.dotx</Template>
  <TotalTime>14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Dabiri, Ayda</dc:creator>
  <cp:keywords/>
  <dc:description/>
  <cp:lastModifiedBy>Braud, Olivia</cp:lastModifiedBy>
  <cp:revision>4</cp:revision>
  <cp:lastPrinted>2024-12-20T08:32:00Z</cp:lastPrinted>
  <dcterms:created xsi:type="dcterms:W3CDTF">2024-12-20T08:14:00Z</dcterms:created>
  <dcterms:modified xsi:type="dcterms:W3CDTF">2024-12-20T08:33:00Z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0x010100B2338E4BF82AF64C8975C65DD52FAE3E</vt:lpwstr>
  </property>
  <property fmtid="{D5CDD505-2E9C-101B-9397-08002B2CF9AE}" pid="6" name="MediaServiceImageTags">
    <vt:lpwstr/>
  </property>
</Properties>
</file>