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3544"/>
        <w:gridCol w:w="3119"/>
        <w:gridCol w:w="1984"/>
      </w:tblGrid>
      <w:tr w:rsidR="00FA46A0" w:rsidRPr="00806D90" w14:paraId="427248EF" w14:textId="77777777" w:rsidTr="69C9E328">
        <w:trPr>
          <w:trHeight w:val="1282"/>
        </w:trPr>
        <w:tc>
          <w:tcPr>
            <w:tcW w:w="1134" w:type="dxa"/>
            <w:shd w:val="clear" w:color="auto" w:fill="auto"/>
            <w:tcMar>
              <w:left w:w="0" w:type="dxa"/>
              <w:right w:w="0" w:type="dxa"/>
            </w:tcMar>
            <w:vAlign w:val="center"/>
          </w:tcPr>
          <w:p w14:paraId="63267DAD" w14:textId="77777777" w:rsidR="00FA46A0" w:rsidRPr="00806D90" w:rsidRDefault="009747C5">
            <w:pPr>
              <w:pStyle w:val="Tabletext"/>
              <w:jc w:val="center"/>
            </w:pPr>
            <w:r w:rsidRPr="00806D90">
              <w:rPr>
                <w:noProof/>
                <w:lang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56B052C1" w14:textId="77777777" w:rsidR="00FA46A0" w:rsidRPr="00806D90" w:rsidRDefault="00B61012">
            <w:pPr>
              <w:spacing w:before="0"/>
              <w:rPr>
                <w:rFonts w:cs="Times New Roman Bold"/>
                <w:b/>
                <w:bCs/>
                <w:smallCaps/>
                <w:sz w:val="26"/>
                <w:szCs w:val="26"/>
              </w:rPr>
            </w:pPr>
            <w:r w:rsidRPr="00806D90">
              <w:rPr>
                <w:rFonts w:cs="Times New Roman Bold"/>
                <w:b/>
                <w:bCs/>
                <w:smallCaps/>
                <w:sz w:val="36"/>
                <w:szCs w:val="36"/>
              </w:rPr>
              <w:t>International telecommunication union</w:t>
            </w:r>
          </w:p>
          <w:p w14:paraId="45638816" w14:textId="77777777" w:rsidR="00FA46A0" w:rsidRPr="00806D90" w:rsidRDefault="00B61012">
            <w:pPr>
              <w:spacing w:before="0"/>
              <w:rPr>
                <w:rFonts w:ascii="Verdana" w:hAnsi="Verdana"/>
                <w:color w:val="FFFFFF"/>
                <w:sz w:val="26"/>
                <w:szCs w:val="26"/>
              </w:rPr>
            </w:pPr>
            <w:r w:rsidRPr="00806D90">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Pr="00806D90" w:rsidRDefault="00FA46A0">
            <w:pPr>
              <w:spacing w:before="0"/>
              <w:jc w:val="right"/>
              <w:rPr>
                <w:rFonts w:ascii="Verdana" w:hAnsi="Verdana"/>
                <w:color w:val="FFFFFF"/>
                <w:sz w:val="26"/>
                <w:szCs w:val="26"/>
              </w:rPr>
            </w:pPr>
          </w:p>
        </w:tc>
      </w:tr>
      <w:tr w:rsidR="00FA46A0" w:rsidRPr="00806D90" w14:paraId="5225F8B8" w14:textId="77777777" w:rsidTr="69C9E328">
        <w:trPr>
          <w:cantSplit/>
          <w:trHeight w:val="923"/>
        </w:trPr>
        <w:tc>
          <w:tcPr>
            <w:tcW w:w="4678" w:type="dxa"/>
            <w:gridSpan w:val="2"/>
            <w:vAlign w:val="center"/>
          </w:tcPr>
          <w:p w14:paraId="3564C614" w14:textId="77777777" w:rsidR="00FA46A0" w:rsidRPr="00806D90" w:rsidRDefault="00FA46A0">
            <w:pPr>
              <w:pStyle w:val="Tabletext"/>
              <w:jc w:val="right"/>
              <w:rPr>
                <w:sz w:val="22"/>
                <w:szCs w:val="22"/>
              </w:rPr>
            </w:pPr>
          </w:p>
        </w:tc>
        <w:tc>
          <w:tcPr>
            <w:tcW w:w="5103" w:type="dxa"/>
            <w:gridSpan w:val="2"/>
            <w:vAlign w:val="center"/>
          </w:tcPr>
          <w:p w14:paraId="760FAB27" w14:textId="572ABFEB" w:rsidR="00FA46A0" w:rsidRPr="00806D90" w:rsidRDefault="00B61012" w:rsidP="00FD3989">
            <w:pPr>
              <w:pStyle w:val="Tabletext"/>
              <w:spacing w:before="240" w:after="120"/>
              <w:ind w:left="-108"/>
              <w:rPr>
                <w:sz w:val="22"/>
                <w:szCs w:val="22"/>
              </w:rPr>
            </w:pPr>
            <w:r w:rsidRPr="00806D90">
              <w:rPr>
                <w:sz w:val="22"/>
                <w:szCs w:val="22"/>
              </w:rPr>
              <w:t>Geneva,</w:t>
            </w:r>
            <w:r w:rsidR="00A0344E" w:rsidRPr="00806D90">
              <w:rPr>
                <w:sz w:val="22"/>
                <w:szCs w:val="22"/>
              </w:rPr>
              <w:t xml:space="preserve"> </w:t>
            </w:r>
            <w:r w:rsidR="002529EC">
              <w:rPr>
                <w:sz w:val="22"/>
                <w:szCs w:val="22"/>
              </w:rPr>
              <w:t>1</w:t>
            </w:r>
            <w:r w:rsidR="00584A55">
              <w:rPr>
                <w:sz w:val="22"/>
                <w:szCs w:val="22"/>
              </w:rPr>
              <w:t>5</w:t>
            </w:r>
            <w:r w:rsidR="002529EC">
              <w:rPr>
                <w:sz w:val="22"/>
                <w:szCs w:val="22"/>
              </w:rPr>
              <w:t xml:space="preserve"> November</w:t>
            </w:r>
            <w:r w:rsidR="00973C34" w:rsidRPr="00806D90">
              <w:rPr>
                <w:sz w:val="22"/>
                <w:szCs w:val="22"/>
              </w:rPr>
              <w:t xml:space="preserve"> </w:t>
            </w:r>
            <w:r w:rsidR="00A0344E" w:rsidRPr="00806D90">
              <w:rPr>
                <w:sz w:val="22"/>
                <w:szCs w:val="22"/>
              </w:rPr>
              <w:t>202</w:t>
            </w:r>
            <w:r w:rsidR="00FD3989">
              <w:rPr>
                <w:sz w:val="22"/>
                <w:szCs w:val="22"/>
              </w:rPr>
              <w:t>4</w:t>
            </w:r>
          </w:p>
        </w:tc>
      </w:tr>
      <w:tr w:rsidR="00FD3989" w:rsidRPr="00806D90" w14:paraId="1188BE59" w14:textId="77777777" w:rsidTr="69C9E328">
        <w:trPr>
          <w:cantSplit/>
          <w:trHeight w:val="690"/>
        </w:trPr>
        <w:tc>
          <w:tcPr>
            <w:tcW w:w="1134" w:type="dxa"/>
          </w:tcPr>
          <w:p w14:paraId="15C386EF" w14:textId="22B91343" w:rsidR="00FD3989" w:rsidRPr="00CE0D1B" w:rsidRDefault="00FD3989" w:rsidP="00AF00F3">
            <w:pPr>
              <w:pStyle w:val="Tabletext"/>
              <w:ind w:left="-110"/>
              <w:rPr>
                <w:sz w:val="22"/>
                <w:szCs w:val="22"/>
              </w:rPr>
            </w:pPr>
            <w:r w:rsidRPr="00CE0D1B">
              <w:rPr>
                <w:b/>
                <w:sz w:val="22"/>
                <w:szCs w:val="22"/>
              </w:rPr>
              <w:t xml:space="preserve">Ref: </w:t>
            </w:r>
          </w:p>
        </w:tc>
        <w:tc>
          <w:tcPr>
            <w:tcW w:w="3544" w:type="dxa"/>
          </w:tcPr>
          <w:p w14:paraId="091C3B5F" w14:textId="7CF04D58" w:rsidR="00FD3989" w:rsidRPr="00CE0D1B" w:rsidRDefault="00FD3989" w:rsidP="00FC1C19">
            <w:pPr>
              <w:pStyle w:val="Tabletext"/>
              <w:rPr>
                <w:b/>
                <w:bCs/>
                <w:sz w:val="22"/>
                <w:szCs w:val="22"/>
              </w:rPr>
            </w:pPr>
            <w:r w:rsidRPr="00CE0D1B">
              <w:rPr>
                <w:b/>
                <w:bCs/>
                <w:sz w:val="22"/>
                <w:szCs w:val="22"/>
              </w:rPr>
              <w:t xml:space="preserve">TSB Circular </w:t>
            </w:r>
            <w:r w:rsidR="52689CA6" w:rsidRPr="00CE0D1B">
              <w:rPr>
                <w:b/>
                <w:bCs/>
                <w:sz w:val="22"/>
                <w:szCs w:val="22"/>
              </w:rPr>
              <w:t>007</w:t>
            </w:r>
            <w:r w:rsidRPr="00CE0D1B">
              <w:br/>
            </w:r>
            <w:r w:rsidRPr="00CE0D1B">
              <w:rPr>
                <w:sz w:val="22"/>
                <w:szCs w:val="22"/>
              </w:rPr>
              <w:t>TSB Events</w:t>
            </w:r>
            <w:r w:rsidR="00F63DC0" w:rsidRPr="00CE0D1B">
              <w:rPr>
                <w:sz w:val="22"/>
                <w:szCs w:val="22"/>
              </w:rPr>
              <w:t>/MC</w:t>
            </w:r>
            <w:r w:rsidR="004A673F" w:rsidRPr="00CE0D1B">
              <w:rPr>
                <w:sz w:val="22"/>
                <w:szCs w:val="22"/>
              </w:rPr>
              <w:t>B</w:t>
            </w:r>
          </w:p>
        </w:tc>
        <w:tc>
          <w:tcPr>
            <w:tcW w:w="5103" w:type="dxa"/>
            <w:gridSpan w:val="2"/>
            <w:vMerge w:val="restart"/>
          </w:tcPr>
          <w:p w14:paraId="1B1E5600" w14:textId="77777777" w:rsidR="00FD3989" w:rsidRPr="00CE0D1B" w:rsidRDefault="00FD3989" w:rsidP="00FF5729">
            <w:pPr>
              <w:tabs>
                <w:tab w:val="clear" w:pos="794"/>
                <w:tab w:val="clear" w:pos="1191"/>
                <w:tab w:val="clear" w:pos="1588"/>
                <w:tab w:val="clear" w:pos="1985"/>
                <w:tab w:val="left" w:pos="241"/>
              </w:tabs>
              <w:spacing w:before="0"/>
              <w:ind w:left="283" w:hanging="391"/>
              <w:rPr>
                <w:sz w:val="22"/>
                <w:szCs w:val="22"/>
              </w:rPr>
            </w:pPr>
            <w:r w:rsidRPr="00CE0D1B">
              <w:rPr>
                <w:b/>
                <w:sz w:val="22"/>
                <w:szCs w:val="22"/>
              </w:rPr>
              <w:t>To:</w:t>
            </w:r>
          </w:p>
          <w:p w14:paraId="75D5F119" w14:textId="77777777" w:rsidR="00FD3989" w:rsidRPr="00CE0D1B" w:rsidRDefault="00FD3989" w:rsidP="009747C5">
            <w:pPr>
              <w:tabs>
                <w:tab w:val="clear" w:pos="794"/>
                <w:tab w:val="clear" w:pos="1191"/>
                <w:tab w:val="clear" w:pos="1588"/>
                <w:tab w:val="clear" w:pos="1985"/>
              </w:tabs>
              <w:spacing w:before="40" w:after="40"/>
              <w:ind w:left="283" w:hanging="391"/>
              <w:rPr>
                <w:sz w:val="22"/>
                <w:szCs w:val="22"/>
              </w:rPr>
            </w:pPr>
            <w:r w:rsidRPr="00CE0D1B">
              <w:rPr>
                <w:sz w:val="22"/>
                <w:szCs w:val="22"/>
              </w:rPr>
              <w:t>-</w:t>
            </w:r>
            <w:r w:rsidRPr="00CE0D1B">
              <w:rPr>
                <w:sz w:val="22"/>
                <w:szCs w:val="22"/>
              </w:rPr>
              <w:tab/>
              <w:t xml:space="preserve">Administrations of Member States of the </w:t>
            </w:r>
            <w:proofErr w:type="gramStart"/>
            <w:r w:rsidRPr="00CE0D1B">
              <w:rPr>
                <w:sz w:val="22"/>
                <w:szCs w:val="22"/>
              </w:rPr>
              <w:t>Union;</w:t>
            </w:r>
            <w:proofErr w:type="gramEnd"/>
          </w:p>
          <w:p w14:paraId="2B8F47A4" w14:textId="77777777" w:rsidR="00FD3989" w:rsidRPr="00CE0D1B" w:rsidRDefault="00FD3989" w:rsidP="009747C5">
            <w:pPr>
              <w:tabs>
                <w:tab w:val="clear" w:pos="794"/>
                <w:tab w:val="clear" w:pos="1191"/>
                <w:tab w:val="clear" w:pos="1588"/>
                <w:tab w:val="clear" w:pos="1985"/>
              </w:tabs>
              <w:spacing w:before="40" w:after="40"/>
              <w:ind w:left="283" w:hanging="391"/>
              <w:rPr>
                <w:sz w:val="22"/>
                <w:szCs w:val="22"/>
                <w:lang w:val="fr-FR"/>
              </w:rPr>
            </w:pPr>
            <w:r w:rsidRPr="00CE0D1B">
              <w:rPr>
                <w:sz w:val="22"/>
                <w:szCs w:val="22"/>
                <w:lang w:val="fr-FR"/>
              </w:rPr>
              <w:t>-</w:t>
            </w:r>
            <w:r w:rsidRPr="00CE0D1B">
              <w:rPr>
                <w:sz w:val="22"/>
                <w:szCs w:val="22"/>
                <w:lang w:val="fr-FR"/>
              </w:rPr>
              <w:tab/>
              <w:t xml:space="preserve">ITU-T </w:t>
            </w:r>
            <w:proofErr w:type="spellStart"/>
            <w:r w:rsidRPr="00CE0D1B">
              <w:rPr>
                <w:sz w:val="22"/>
                <w:szCs w:val="22"/>
                <w:lang w:val="fr-FR"/>
              </w:rPr>
              <w:t>Sector</w:t>
            </w:r>
            <w:proofErr w:type="spellEnd"/>
            <w:r w:rsidRPr="00CE0D1B">
              <w:rPr>
                <w:sz w:val="22"/>
                <w:szCs w:val="22"/>
                <w:lang w:val="fr-FR"/>
              </w:rPr>
              <w:t xml:space="preserve"> </w:t>
            </w:r>
            <w:proofErr w:type="gramStart"/>
            <w:r w:rsidRPr="00CE0D1B">
              <w:rPr>
                <w:sz w:val="22"/>
                <w:szCs w:val="22"/>
                <w:lang w:val="fr-FR"/>
              </w:rPr>
              <w:t>Members;</w:t>
            </w:r>
            <w:proofErr w:type="gramEnd"/>
          </w:p>
          <w:p w14:paraId="32BC2649" w14:textId="77777777" w:rsidR="00FD3989" w:rsidRPr="00CE0D1B" w:rsidRDefault="00FD3989" w:rsidP="009747C5">
            <w:pPr>
              <w:tabs>
                <w:tab w:val="clear" w:pos="794"/>
                <w:tab w:val="clear" w:pos="1191"/>
                <w:tab w:val="clear" w:pos="1588"/>
                <w:tab w:val="clear" w:pos="1985"/>
              </w:tabs>
              <w:spacing w:before="40" w:after="40"/>
              <w:ind w:left="283" w:hanging="391"/>
              <w:rPr>
                <w:sz w:val="22"/>
                <w:szCs w:val="22"/>
                <w:lang w:val="fr-FR"/>
              </w:rPr>
            </w:pPr>
            <w:r w:rsidRPr="00CE0D1B">
              <w:rPr>
                <w:sz w:val="22"/>
                <w:szCs w:val="22"/>
                <w:lang w:val="fr-FR"/>
              </w:rPr>
              <w:t>-</w:t>
            </w:r>
            <w:r w:rsidRPr="00CE0D1B">
              <w:rPr>
                <w:sz w:val="22"/>
                <w:szCs w:val="22"/>
                <w:lang w:val="fr-FR"/>
              </w:rPr>
              <w:tab/>
              <w:t xml:space="preserve">ITU-T </w:t>
            </w:r>
            <w:proofErr w:type="gramStart"/>
            <w:r w:rsidRPr="00CE0D1B">
              <w:rPr>
                <w:sz w:val="22"/>
                <w:szCs w:val="22"/>
                <w:lang w:val="fr-FR"/>
              </w:rPr>
              <w:t>Associates;</w:t>
            </w:r>
            <w:proofErr w:type="gramEnd"/>
          </w:p>
          <w:p w14:paraId="5DD5F682" w14:textId="77777777" w:rsidR="00FD3989" w:rsidRPr="00CE0D1B" w:rsidRDefault="00FD3989" w:rsidP="00AF00F3">
            <w:pPr>
              <w:pStyle w:val="Tabletext"/>
              <w:ind w:left="283" w:hanging="391"/>
              <w:rPr>
                <w:sz w:val="22"/>
                <w:szCs w:val="22"/>
              </w:rPr>
            </w:pPr>
            <w:r w:rsidRPr="00CE0D1B">
              <w:rPr>
                <w:sz w:val="22"/>
                <w:szCs w:val="22"/>
              </w:rPr>
              <w:t>-</w:t>
            </w:r>
            <w:r w:rsidRPr="00CE0D1B">
              <w:rPr>
                <w:sz w:val="22"/>
                <w:szCs w:val="22"/>
              </w:rPr>
              <w:tab/>
              <w:t>ITU Academia</w:t>
            </w:r>
          </w:p>
          <w:p w14:paraId="231A35E6" w14:textId="43603B76" w:rsidR="00FD3989" w:rsidRPr="00CE0D1B" w:rsidRDefault="00FD3989" w:rsidP="00AF00F3">
            <w:pPr>
              <w:pStyle w:val="Tabletext"/>
              <w:ind w:left="283" w:hanging="391"/>
              <w:rPr>
                <w:sz w:val="22"/>
                <w:szCs w:val="22"/>
              </w:rPr>
            </w:pPr>
            <w:r w:rsidRPr="00CE0D1B">
              <w:rPr>
                <w:b/>
                <w:sz w:val="22"/>
                <w:szCs w:val="22"/>
              </w:rPr>
              <w:t>Copy to:</w:t>
            </w:r>
          </w:p>
          <w:p w14:paraId="3F92867B" w14:textId="20D6A74A" w:rsidR="00FD3989" w:rsidRPr="00CE0D1B" w:rsidRDefault="00FD3989" w:rsidP="00AF00F3">
            <w:pPr>
              <w:pStyle w:val="Tabletext"/>
              <w:tabs>
                <w:tab w:val="clear" w:pos="284"/>
              </w:tabs>
              <w:ind w:left="283" w:hanging="391"/>
              <w:rPr>
                <w:sz w:val="22"/>
                <w:szCs w:val="22"/>
              </w:rPr>
            </w:pPr>
            <w:r w:rsidRPr="00CE0D1B">
              <w:rPr>
                <w:sz w:val="22"/>
                <w:szCs w:val="22"/>
              </w:rPr>
              <w:t>-</w:t>
            </w:r>
            <w:r w:rsidRPr="00CE0D1B">
              <w:rPr>
                <w:sz w:val="22"/>
                <w:szCs w:val="22"/>
              </w:rPr>
              <w:tab/>
              <w:t>The Chair</w:t>
            </w:r>
            <w:r w:rsidR="00D33A6E" w:rsidRPr="00CE0D1B">
              <w:rPr>
                <w:sz w:val="22"/>
                <w:szCs w:val="22"/>
              </w:rPr>
              <w:t>s</w:t>
            </w:r>
            <w:r w:rsidRPr="00CE0D1B">
              <w:rPr>
                <w:sz w:val="22"/>
                <w:szCs w:val="22"/>
              </w:rPr>
              <w:t xml:space="preserve"> and Vice-Chair</w:t>
            </w:r>
            <w:r w:rsidR="00D33A6E" w:rsidRPr="00CE0D1B">
              <w:rPr>
                <w:sz w:val="22"/>
                <w:szCs w:val="22"/>
              </w:rPr>
              <w:t xml:space="preserve">s </w:t>
            </w:r>
            <w:r w:rsidRPr="00CE0D1B">
              <w:rPr>
                <w:sz w:val="22"/>
                <w:szCs w:val="22"/>
              </w:rPr>
              <w:t xml:space="preserve">of Study </w:t>
            </w:r>
            <w:proofErr w:type="gramStart"/>
            <w:r w:rsidRPr="00CE0D1B">
              <w:rPr>
                <w:sz w:val="22"/>
                <w:szCs w:val="22"/>
              </w:rPr>
              <w:t>Groups;</w:t>
            </w:r>
            <w:proofErr w:type="gramEnd"/>
          </w:p>
          <w:p w14:paraId="733DF2EC" w14:textId="77777777" w:rsidR="00FD3989" w:rsidRPr="00CE0D1B" w:rsidRDefault="00FD3989" w:rsidP="00AF00F3">
            <w:pPr>
              <w:pStyle w:val="Tabletext"/>
              <w:tabs>
                <w:tab w:val="clear" w:pos="284"/>
              </w:tabs>
              <w:ind w:left="283" w:hanging="391"/>
              <w:rPr>
                <w:sz w:val="22"/>
                <w:szCs w:val="22"/>
              </w:rPr>
            </w:pPr>
            <w:r w:rsidRPr="00CE0D1B">
              <w:rPr>
                <w:sz w:val="22"/>
                <w:szCs w:val="22"/>
              </w:rPr>
              <w:t>-</w:t>
            </w:r>
            <w:r w:rsidRPr="00CE0D1B">
              <w:rPr>
                <w:sz w:val="22"/>
                <w:szCs w:val="22"/>
              </w:rPr>
              <w:tab/>
              <w:t xml:space="preserve">The Director of the Telecommunication Development </w:t>
            </w:r>
            <w:proofErr w:type="gramStart"/>
            <w:r w:rsidRPr="00CE0D1B">
              <w:rPr>
                <w:sz w:val="22"/>
                <w:szCs w:val="22"/>
              </w:rPr>
              <w:t>Bureau;</w:t>
            </w:r>
            <w:proofErr w:type="gramEnd"/>
          </w:p>
          <w:p w14:paraId="4CD8C9D5" w14:textId="77777777" w:rsidR="00FD3989" w:rsidRPr="00CE0D1B" w:rsidRDefault="00FD3989" w:rsidP="00812795">
            <w:pPr>
              <w:pStyle w:val="Tabletext"/>
              <w:tabs>
                <w:tab w:val="clear" w:pos="284"/>
              </w:tabs>
              <w:ind w:left="283" w:hanging="391"/>
              <w:rPr>
                <w:sz w:val="22"/>
                <w:szCs w:val="22"/>
              </w:rPr>
            </w:pPr>
            <w:r w:rsidRPr="00CE0D1B">
              <w:rPr>
                <w:sz w:val="22"/>
                <w:szCs w:val="22"/>
              </w:rPr>
              <w:t>-</w:t>
            </w:r>
            <w:r w:rsidRPr="00CE0D1B">
              <w:rPr>
                <w:sz w:val="22"/>
                <w:szCs w:val="22"/>
              </w:rPr>
              <w:tab/>
              <w:t xml:space="preserve">The Director of the Radiocommunication </w:t>
            </w:r>
            <w:proofErr w:type="gramStart"/>
            <w:r w:rsidRPr="00CE0D1B">
              <w:rPr>
                <w:sz w:val="22"/>
                <w:szCs w:val="22"/>
              </w:rPr>
              <w:t>Bureau;</w:t>
            </w:r>
            <w:proofErr w:type="gramEnd"/>
          </w:p>
          <w:p w14:paraId="1D7ABFA2" w14:textId="643D3047" w:rsidR="00446141" w:rsidRPr="00CE0D1B" w:rsidRDefault="00446141" w:rsidP="00812795">
            <w:pPr>
              <w:pStyle w:val="Tabletext"/>
              <w:tabs>
                <w:tab w:val="clear" w:pos="284"/>
              </w:tabs>
              <w:ind w:left="283" w:hanging="391"/>
              <w:rPr>
                <w:sz w:val="22"/>
                <w:szCs w:val="22"/>
              </w:rPr>
            </w:pPr>
            <w:r w:rsidRPr="00CE0D1B">
              <w:rPr>
                <w:sz w:val="22"/>
                <w:szCs w:val="22"/>
              </w:rPr>
              <w:t>-</w:t>
            </w:r>
            <w:r w:rsidR="00CE0D1B" w:rsidRPr="00CE0D1B">
              <w:tab/>
            </w:r>
            <w:r w:rsidRPr="00CE0D1B">
              <w:rPr>
                <w:sz w:val="22"/>
                <w:szCs w:val="22"/>
              </w:rPr>
              <w:t xml:space="preserve">The Director of the ITU Regional Office for the Arab Region, Cairo, Egypt </w:t>
            </w:r>
          </w:p>
          <w:p w14:paraId="0DA892B0" w14:textId="77777777" w:rsidR="00446141" w:rsidRDefault="00446141" w:rsidP="00812795">
            <w:pPr>
              <w:pStyle w:val="Tabletext"/>
              <w:tabs>
                <w:tab w:val="clear" w:pos="284"/>
              </w:tabs>
              <w:ind w:left="283" w:hanging="391"/>
              <w:rPr>
                <w:sz w:val="22"/>
                <w:szCs w:val="22"/>
              </w:rPr>
            </w:pPr>
            <w:r w:rsidRPr="00CE0D1B">
              <w:rPr>
                <w:sz w:val="22"/>
                <w:szCs w:val="22"/>
              </w:rPr>
              <w:t>-</w:t>
            </w:r>
            <w:r w:rsidR="00CE0D1B" w:rsidRPr="00CE0D1B">
              <w:rPr>
                <w:sz w:val="22"/>
                <w:szCs w:val="22"/>
              </w:rPr>
              <w:tab/>
            </w:r>
            <w:r w:rsidRPr="00CE0D1B">
              <w:rPr>
                <w:sz w:val="22"/>
                <w:szCs w:val="22"/>
              </w:rPr>
              <w:t>The Director of the ITU Regional Office for Africa, Addis Ababa, Ethiopia</w:t>
            </w:r>
          </w:p>
          <w:p w14:paraId="2737856F" w14:textId="6CFA5C6F" w:rsidR="00A31CE9" w:rsidRDefault="00A31CE9" w:rsidP="00812795">
            <w:pPr>
              <w:pStyle w:val="Tabletext"/>
              <w:tabs>
                <w:tab w:val="clear" w:pos="284"/>
              </w:tabs>
              <w:ind w:left="283" w:hanging="391"/>
              <w:rPr>
                <w:sz w:val="22"/>
                <w:szCs w:val="22"/>
              </w:rPr>
            </w:pPr>
            <w:r>
              <w:rPr>
                <w:sz w:val="22"/>
                <w:szCs w:val="22"/>
              </w:rPr>
              <w:t>-</w:t>
            </w:r>
            <w:r w:rsidR="00BF094B">
              <w:rPr>
                <w:sz w:val="22"/>
                <w:szCs w:val="22"/>
              </w:rPr>
              <w:tab/>
              <w:t>African Telecommunications Union (ATU)</w:t>
            </w:r>
          </w:p>
          <w:p w14:paraId="205EB960" w14:textId="77777777" w:rsidR="00BF094B" w:rsidRDefault="00BF094B" w:rsidP="00812795">
            <w:pPr>
              <w:pStyle w:val="Tabletext"/>
              <w:tabs>
                <w:tab w:val="clear" w:pos="284"/>
              </w:tabs>
              <w:ind w:left="283" w:hanging="391"/>
              <w:rPr>
                <w:sz w:val="22"/>
                <w:szCs w:val="22"/>
              </w:rPr>
            </w:pPr>
            <w:r>
              <w:rPr>
                <w:sz w:val="22"/>
                <w:szCs w:val="22"/>
              </w:rPr>
              <w:t>-</w:t>
            </w:r>
            <w:r>
              <w:rPr>
                <w:sz w:val="22"/>
                <w:szCs w:val="22"/>
              </w:rPr>
              <w:tab/>
              <w:t>League of Arab States (LAS)</w:t>
            </w:r>
          </w:p>
          <w:p w14:paraId="771591D6" w14:textId="51D22CB9" w:rsidR="00584A55" w:rsidRPr="00CE0D1B" w:rsidRDefault="00584A55" w:rsidP="00812795">
            <w:pPr>
              <w:pStyle w:val="Tabletext"/>
              <w:tabs>
                <w:tab w:val="clear" w:pos="284"/>
              </w:tabs>
              <w:ind w:left="283" w:hanging="391"/>
              <w:rPr>
                <w:sz w:val="22"/>
                <w:szCs w:val="22"/>
              </w:rPr>
            </w:pPr>
          </w:p>
        </w:tc>
      </w:tr>
      <w:tr w:rsidR="00F63DC0" w:rsidRPr="00806D90" w14:paraId="2E83FD4E" w14:textId="77777777" w:rsidTr="69C9E328">
        <w:trPr>
          <w:cantSplit/>
          <w:trHeight w:val="221"/>
        </w:trPr>
        <w:tc>
          <w:tcPr>
            <w:tcW w:w="1134" w:type="dxa"/>
          </w:tcPr>
          <w:p w14:paraId="638D463A" w14:textId="7E5CCD02" w:rsidR="00F63DC0" w:rsidRPr="00CE0D1B" w:rsidRDefault="00F63DC0" w:rsidP="00AF00F3">
            <w:pPr>
              <w:pStyle w:val="Tabletext"/>
              <w:ind w:left="-110"/>
              <w:rPr>
                <w:b/>
                <w:sz w:val="22"/>
                <w:szCs w:val="22"/>
              </w:rPr>
            </w:pPr>
            <w:r w:rsidRPr="00CE0D1B">
              <w:rPr>
                <w:b/>
                <w:sz w:val="22"/>
                <w:szCs w:val="22"/>
              </w:rPr>
              <w:t>Contact:</w:t>
            </w:r>
          </w:p>
        </w:tc>
        <w:tc>
          <w:tcPr>
            <w:tcW w:w="3544" w:type="dxa"/>
          </w:tcPr>
          <w:p w14:paraId="3DCBFF6E" w14:textId="1366F094" w:rsidR="00F63DC0" w:rsidRPr="00CE0D1B" w:rsidRDefault="00F63DC0" w:rsidP="00C95BF6">
            <w:pPr>
              <w:pStyle w:val="Tabletext"/>
              <w:rPr>
                <w:sz w:val="22"/>
                <w:szCs w:val="22"/>
              </w:rPr>
            </w:pPr>
            <w:r w:rsidRPr="00CE0D1B">
              <w:rPr>
                <w:sz w:val="22"/>
                <w:szCs w:val="22"/>
              </w:rPr>
              <w:t>Maite Comas Barnes</w:t>
            </w:r>
          </w:p>
        </w:tc>
        <w:tc>
          <w:tcPr>
            <w:tcW w:w="5103" w:type="dxa"/>
            <w:gridSpan w:val="2"/>
            <w:vMerge/>
          </w:tcPr>
          <w:p w14:paraId="5612E910" w14:textId="77777777" w:rsidR="00F63DC0" w:rsidRPr="00CE0D1B" w:rsidRDefault="00F63DC0" w:rsidP="00FF5729">
            <w:pPr>
              <w:pStyle w:val="Tabletext"/>
              <w:ind w:left="142" w:hanging="391"/>
              <w:rPr>
                <w:sz w:val="22"/>
                <w:szCs w:val="22"/>
              </w:rPr>
            </w:pPr>
          </w:p>
        </w:tc>
      </w:tr>
      <w:tr w:rsidR="00FA46A0" w:rsidRPr="00806D90" w14:paraId="4B512585" w14:textId="77777777" w:rsidTr="69C9E328">
        <w:trPr>
          <w:cantSplit/>
          <w:trHeight w:val="221"/>
        </w:trPr>
        <w:tc>
          <w:tcPr>
            <w:tcW w:w="1134" w:type="dxa"/>
          </w:tcPr>
          <w:p w14:paraId="45FB1CB2" w14:textId="77777777" w:rsidR="00FA46A0" w:rsidRPr="00CE0D1B" w:rsidRDefault="00B61012" w:rsidP="00AF00F3">
            <w:pPr>
              <w:pStyle w:val="Tabletext"/>
              <w:ind w:left="-110"/>
              <w:rPr>
                <w:sz w:val="22"/>
                <w:szCs w:val="22"/>
              </w:rPr>
            </w:pPr>
            <w:r w:rsidRPr="00CE0D1B">
              <w:rPr>
                <w:b/>
                <w:sz w:val="22"/>
                <w:szCs w:val="22"/>
              </w:rPr>
              <w:t>Tel:</w:t>
            </w:r>
          </w:p>
        </w:tc>
        <w:tc>
          <w:tcPr>
            <w:tcW w:w="3544" w:type="dxa"/>
          </w:tcPr>
          <w:p w14:paraId="4D88B3A0" w14:textId="1DB772FF" w:rsidR="00FA46A0" w:rsidRPr="00CE0D1B" w:rsidRDefault="00C95BF6" w:rsidP="00C95BF6">
            <w:pPr>
              <w:pStyle w:val="Tabletext"/>
              <w:rPr>
                <w:b/>
                <w:sz w:val="22"/>
                <w:szCs w:val="22"/>
              </w:rPr>
            </w:pPr>
            <w:r w:rsidRPr="00CE0D1B">
              <w:rPr>
                <w:sz w:val="22"/>
                <w:szCs w:val="22"/>
              </w:rPr>
              <w:t xml:space="preserve">+41 22 730 </w:t>
            </w:r>
            <w:r w:rsidR="00696D2A" w:rsidRPr="00CE0D1B">
              <w:rPr>
                <w:sz w:val="22"/>
                <w:szCs w:val="22"/>
              </w:rPr>
              <w:t>5893</w:t>
            </w:r>
          </w:p>
        </w:tc>
        <w:tc>
          <w:tcPr>
            <w:tcW w:w="5103" w:type="dxa"/>
            <w:gridSpan w:val="2"/>
            <w:vMerge/>
          </w:tcPr>
          <w:p w14:paraId="105FEE99" w14:textId="77777777" w:rsidR="00FA46A0" w:rsidRPr="00CE0D1B" w:rsidRDefault="00FA46A0" w:rsidP="00FF5729">
            <w:pPr>
              <w:pStyle w:val="Tabletext"/>
              <w:ind w:left="142" w:hanging="391"/>
              <w:rPr>
                <w:sz w:val="22"/>
                <w:szCs w:val="22"/>
              </w:rPr>
            </w:pPr>
          </w:p>
        </w:tc>
      </w:tr>
      <w:tr w:rsidR="00F03893" w:rsidRPr="00806D90" w14:paraId="4594876F" w14:textId="77777777" w:rsidTr="69C9E328">
        <w:trPr>
          <w:cantSplit/>
          <w:trHeight w:val="221"/>
        </w:trPr>
        <w:tc>
          <w:tcPr>
            <w:tcW w:w="1134" w:type="dxa"/>
          </w:tcPr>
          <w:p w14:paraId="2EF85180" w14:textId="02BEB711" w:rsidR="00F03893" w:rsidRPr="00CE0D1B" w:rsidRDefault="00F03893" w:rsidP="00F03893">
            <w:pPr>
              <w:pStyle w:val="Tabletext"/>
              <w:ind w:left="-110"/>
              <w:rPr>
                <w:b/>
                <w:sz w:val="22"/>
                <w:szCs w:val="22"/>
              </w:rPr>
            </w:pPr>
            <w:r w:rsidRPr="00CE0D1B">
              <w:rPr>
                <w:b/>
                <w:sz w:val="22"/>
                <w:szCs w:val="22"/>
              </w:rPr>
              <w:t>Fax:</w:t>
            </w:r>
          </w:p>
        </w:tc>
        <w:tc>
          <w:tcPr>
            <w:tcW w:w="3544" w:type="dxa"/>
          </w:tcPr>
          <w:p w14:paraId="075B768B" w14:textId="4F8EE97A" w:rsidR="00F03893" w:rsidRPr="00CE0D1B" w:rsidRDefault="00F03893" w:rsidP="002509CE">
            <w:pPr>
              <w:pStyle w:val="Tabletext"/>
              <w:rPr>
                <w:sz w:val="22"/>
                <w:szCs w:val="22"/>
              </w:rPr>
            </w:pPr>
            <w:r w:rsidRPr="00CE0D1B">
              <w:rPr>
                <w:sz w:val="22"/>
                <w:szCs w:val="22"/>
              </w:rPr>
              <w:t>+41 22 730 5853</w:t>
            </w:r>
          </w:p>
        </w:tc>
        <w:tc>
          <w:tcPr>
            <w:tcW w:w="5103" w:type="dxa"/>
            <w:gridSpan w:val="2"/>
            <w:vMerge/>
          </w:tcPr>
          <w:p w14:paraId="5ADF5A35" w14:textId="77777777" w:rsidR="00F03893" w:rsidRPr="00CE0D1B" w:rsidRDefault="00F03893" w:rsidP="00FF5729">
            <w:pPr>
              <w:pStyle w:val="Tabletext"/>
              <w:ind w:left="142" w:hanging="391"/>
              <w:rPr>
                <w:sz w:val="22"/>
                <w:szCs w:val="22"/>
              </w:rPr>
            </w:pPr>
          </w:p>
        </w:tc>
      </w:tr>
      <w:tr w:rsidR="00FA46A0" w:rsidRPr="00806D90" w14:paraId="0E71A02B" w14:textId="77777777" w:rsidTr="69C9E328">
        <w:trPr>
          <w:cantSplit/>
          <w:trHeight w:val="1377"/>
        </w:trPr>
        <w:tc>
          <w:tcPr>
            <w:tcW w:w="1134" w:type="dxa"/>
          </w:tcPr>
          <w:p w14:paraId="0319332A" w14:textId="1099F774" w:rsidR="00AF00F3" w:rsidRPr="00CE0D1B" w:rsidRDefault="00AF00F3" w:rsidP="00AF00F3">
            <w:pPr>
              <w:pStyle w:val="Tabletext"/>
              <w:ind w:left="-110"/>
              <w:rPr>
                <w:sz w:val="22"/>
                <w:szCs w:val="22"/>
              </w:rPr>
            </w:pPr>
            <w:r w:rsidRPr="00CE0D1B">
              <w:rPr>
                <w:b/>
                <w:sz w:val="22"/>
                <w:szCs w:val="22"/>
              </w:rPr>
              <w:t>E-mail:</w:t>
            </w:r>
          </w:p>
        </w:tc>
        <w:tc>
          <w:tcPr>
            <w:tcW w:w="3544" w:type="dxa"/>
          </w:tcPr>
          <w:p w14:paraId="502548B5" w14:textId="79D76020" w:rsidR="00806D90" w:rsidRPr="00CE0D1B" w:rsidRDefault="00A31CE9">
            <w:pPr>
              <w:pStyle w:val="Tabletext"/>
              <w:rPr>
                <w:rStyle w:val="Hyperlink"/>
                <w:sz w:val="22"/>
                <w:szCs w:val="22"/>
              </w:rPr>
            </w:pPr>
            <w:r>
              <w:rPr>
                <w:rStyle w:val="Hyperlink"/>
                <w:sz w:val="22"/>
                <w:szCs w:val="18"/>
              </w:rPr>
              <w:t>tsbsg2@itu.int</w:t>
            </w:r>
            <w:r w:rsidR="00FD3989" w:rsidRPr="00CE0D1B">
              <w:t xml:space="preserve"> </w:t>
            </w:r>
          </w:p>
          <w:p w14:paraId="78CC8F8C" w14:textId="12653815" w:rsidR="00AF00F3" w:rsidRPr="00CE0D1B" w:rsidRDefault="00AF00F3">
            <w:pPr>
              <w:pStyle w:val="Tabletext"/>
              <w:rPr>
                <w:b/>
                <w:sz w:val="22"/>
                <w:szCs w:val="22"/>
              </w:rPr>
            </w:pPr>
            <w:r w:rsidRPr="00CE0D1B">
              <w:rPr>
                <w:rStyle w:val="Hyperlink"/>
                <w:sz w:val="22"/>
                <w:szCs w:val="22"/>
              </w:rPr>
              <w:t>tsbevents@itu.int</w:t>
            </w:r>
          </w:p>
        </w:tc>
        <w:tc>
          <w:tcPr>
            <w:tcW w:w="5103" w:type="dxa"/>
            <w:gridSpan w:val="2"/>
            <w:vMerge/>
          </w:tcPr>
          <w:p w14:paraId="5AABDE07" w14:textId="77777777" w:rsidR="00FA46A0" w:rsidRPr="00CE0D1B" w:rsidRDefault="00FA46A0" w:rsidP="00FF5729">
            <w:pPr>
              <w:pStyle w:val="Tabletext"/>
              <w:ind w:left="142" w:hanging="391"/>
              <w:rPr>
                <w:sz w:val="22"/>
                <w:szCs w:val="22"/>
              </w:rPr>
            </w:pPr>
          </w:p>
        </w:tc>
      </w:tr>
      <w:tr w:rsidR="00FA46A0" w:rsidRPr="00806D90" w14:paraId="669AAEA7" w14:textId="77777777" w:rsidTr="69C9E328">
        <w:trPr>
          <w:cantSplit/>
          <w:trHeight w:val="618"/>
        </w:trPr>
        <w:tc>
          <w:tcPr>
            <w:tcW w:w="1134" w:type="dxa"/>
          </w:tcPr>
          <w:p w14:paraId="1DC5B8B0" w14:textId="77777777" w:rsidR="00FA46A0" w:rsidRPr="00CE0D1B" w:rsidRDefault="00B61012" w:rsidP="00AF00F3">
            <w:pPr>
              <w:pStyle w:val="Tabletext"/>
              <w:ind w:left="-110"/>
              <w:rPr>
                <w:b/>
                <w:sz w:val="22"/>
                <w:szCs w:val="22"/>
              </w:rPr>
            </w:pPr>
            <w:r w:rsidRPr="00CE0D1B">
              <w:rPr>
                <w:b/>
                <w:sz w:val="22"/>
                <w:szCs w:val="22"/>
              </w:rPr>
              <w:t>Subject:</w:t>
            </w:r>
          </w:p>
        </w:tc>
        <w:tc>
          <w:tcPr>
            <w:tcW w:w="8647" w:type="dxa"/>
            <w:gridSpan w:val="3"/>
          </w:tcPr>
          <w:p w14:paraId="454AEE09" w14:textId="60D777C2" w:rsidR="002360D3" w:rsidRPr="00CE0D1B" w:rsidRDefault="00484FDE">
            <w:pPr>
              <w:pStyle w:val="Tabletext"/>
              <w:rPr>
                <w:b/>
                <w:sz w:val="22"/>
                <w:szCs w:val="22"/>
              </w:rPr>
            </w:pPr>
            <w:r w:rsidRPr="00CE0D1B">
              <w:rPr>
                <w:b/>
                <w:sz w:val="22"/>
                <w:szCs w:val="22"/>
              </w:rPr>
              <w:t xml:space="preserve">ITU </w:t>
            </w:r>
            <w:r w:rsidR="002529EC" w:rsidRPr="00CE0D1B">
              <w:rPr>
                <w:b/>
                <w:sz w:val="22"/>
                <w:szCs w:val="22"/>
              </w:rPr>
              <w:t>Workshop on Experiences and Challenges in Charging for Telecommunication Numbers Fully Virtual</w:t>
            </w:r>
            <w:r w:rsidR="00BA1AC9" w:rsidRPr="00CE0D1B">
              <w:rPr>
                <w:b/>
                <w:sz w:val="22"/>
                <w:szCs w:val="22"/>
              </w:rPr>
              <w:t xml:space="preserve">, </w:t>
            </w:r>
            <w:r w:rsidR="00696D2A" w:rsidRPr="00CE0D1B">
              <w:rPr>
                <w:b/>
                <w:sz w:val="22"/>
                <w:szCs w:val="22"/>
              </w:rPr>
              <w:t>1</w:t>
            </w:r>
            <w:r w:rsidR="002529EC" w:rsidRPr="00CE0D1B">
              <w:rPr>
                <w:b/>
                <w:sz w:val="22"/>
                <w:szCs w:val="22"/>
              </w:rPr>
              <w:t xml:space="preserve">6 December </w:t>
            </w:r>
            <w:r w:rsidR="00FD3989" w:rsidRPr="00CE0D1B">
              <w:rPr>
                <w:b/>
                <w:sz w:val="22"/>
                <w:szCs w:val="22"/>
              </w:rPr>
              <w:t>2024</w:t>
            </w:r>
          </w:p>
        </w:tc>
      </w:tr>
      <w:tr w:rsidR="000850C7" w:rsidRPr="00F63DC0" w14:paraId="6B64B535" w14:textId="77777777" w:rsidTr="69C9E328">
        <w:trPr>
          <w:cantSplit/>
          <w:trHeight w:val="5394"/>
        </w:trPr>
        <w:tc>
          <w:tcPr>
            <w:tcW w:w="9781" w:type="dxa"/>
            <w:gridSpan w:val="4"/>
          </w:tcPr>
          <w:p w14:paraId="0175F7B4" w14:textId="77777777" w:rsidR="000850C7" w:rsidRPr="00CE0D1B" w:rsidRDefault="000850C7" w:rsidP="000850C7">
            <w:pPr>
              <w:spacing w:after="240"/>
              <w:rPr>
                <w:sz w:val="22"/>
                <w:szCs w:val="22"/>
              </w:rPr>
            </w:pPr>
            <w:r w:rsidRPr="00CE0D1B">
              <w:rPr>
                <w:sz w:val="22"/>
                <w:szCs w:val="22"/>
              </w:rPr>
              <w:t>Dear Sir/Madam,</w:t>
            </w:r>
          </w:p>
          <w:p w14:paraId="25AC6672" w14:textId="2F146C92" w:rsidR="000850C7" w:rsidRPr="00CE0D1B" w:rsidRDefault="000850C7" w:rsidP="00F63DC0">
            <w:pPr>
              <w:tabs>
                <w:tab w:val="clear" w:pos="794"/>
                <w:tab w:val="clear" w:pos="1191"/>
                <w:tab w:val="clear" w:pos="1588"/>
                <w:tab w:val="clear" w:pos="1985"/>
                <w:tab w:val="left" w:pos="881"/>
              </w:tabs>
              <w:overflowPunct/>
              <w:spacing w:before="0" w:after="120"/>
              <w:textAlignment w:val="auto"/>
              <w:rPr>
                <w:sz w:val="22"/>
                <w:szCs w:val="22"/>
              </w:rPr>
            </w:pPr>
            <w:r w:rsidRPr="00CE0D1B">
              <w:rPr>
                <w:sz w:val="22"/>
                <w:szCs w:val="22"/>
              </w:rPr>
              <w:t>1</w:t>
            </w:r>
            <w:r w:rsidRPr="00CE0D1B">
              <w:tab/>
            </w:r>
            <w:r w:rsidRPr="00CE0D1B">
              <w:rPr>
                <w:rFonts w:ascii="AppleSystemUIFont" w:hAnsi="AppleSystemUIFont" w:cs="AppleSystemUIFont"/>
                <w:sz w:val="22"/>
                <w:szCs w:val="22"/>
                <w:lang w:eastAsia="zh-CN"/>
              </w:rPr>
              <w:t xml:space="preserve">I am pleased to inform you that the International Telecommunication Union (ITU) </w:t>
            </w:r>
            <w:r w:rsidR="00FD3989" w:rsidRPr="00CE0D1B">
              <w:rPr>
                <w:rFonts w:ascii="AppleSystemUIFont" w:hAnsi="AppleSystemUIFont" w:cs="AppleSystemUIFont"/>
                <w:sz w:val="22"/>
                <w:szCs w:val="22"/>
                <w:lang w:eastAsia="zh-CN"/>
              </w:rPr>
              <w:t xml:space="preserve">is </w:t>
            </w:r>
            <w:r w:rsidRPr="00CE0D1B">
              <w:rPr>
                <w:rFonts w:ascii="AppleSystemUIFont" w:hAnsi="AppleSystemUIFont" w:cs="AppleSystemUIFont"/>
                <w:sz w:val="22"/>
                <w:szCs w:val="22"/>
                <w:lang w:eastAsia="zh-CN"/>
              </w:rPr>
              <w:t xml:space="preserve">organizing a </w:t>
            </w:r>
            <w:r w:rsidRPr="00CE0D1B">
              <w:rPr>
                <w:sz w:val="22"/>
                <w:szCs w:val="22"/>
              </w:rPr>
              <w:t>w</w:t>
            </w:r>
            <w:r w:rsidRPr="00CE0D1B">
              <w:rPr>
                <w:rFonts w:ascii="AppleSystemUIFont" w:hAnsi="AppleSystemUIFont" w:cs="AppleSystemUIFont"/>
                <w:sz w:val="22"/>
                <w:szCs w:val="22"/>
                <w:lang w:eastAsia="zh-CN"/>
              </w:rPr>
              <w:t>orkshop on</w:t>
            </w:r>
            <w:r w:rsidRPr="00CE0D1B">
              <w:rPr>
                <w:rFonts w:ascii="AppleSystemUIFont" w:hAnsi="AppleSystemUIFont" w:cs="AppleSystemUIFont"/>
                <w:b/>
                <w:bCs/>
                <w:sz w:val="22"/>
                <w:szCs w:val="22"/>
                <w:lang w:eastAsia="zh-CN"/>
              </w:rPr>
              <w:t xml:space="preserve"> “</w:t>
            </w:r>
            <w:r w:rsidR="002529EC" w:rsidRPr="00CE0D1B">
              <w:rPr>
                <w:b/>
                <w:bCs/>
                <w:sz w:val="22"/>
                <w:szCs w:val="22"/>
              </w:rPr>
              <w:t xml:space="preserve">Experiences and Challenges in Charging for Telecommunication </w:t>
            </w:r>
            <w:r w:rsidR="00951A05" w:rsidRPr="00CE0D1B">
              <w:rPr>
                <w:b/>
                <w:bCs/>
                <w:sz w:val="22"/>
                <w:szCs w:val="22"/>
              </w:rPr>
              <w:t>Numbers”</w:t>
            </w:r>
            <w:r w:rsidR="002529EC" w:rsidRPr="00CE0D1B">
              <w:rPr>
                <w:sz w:val="22"/>
                <w:szCs w:val="22"/>
              </w:rPr>
              <w:t xml:space="preserve"> taking place virtually </w:t>
            </w:r>
            <w:r w:rsidRPr="00CE0D1B">
              <w:rPr>
                <w:rFonts w:ascii="AppleSystemUIFont" w:hAnsi="AppleSystemUIFont" w:cs="AppleSystemUIFont"/>
                <w:sz w:val="22"/>
                <w:szCs w:val="22"/>
                <w:lang w:eastAsia="zh-CN"/>
              </w:rPr>
              <w:t xml:space="preserve">on </w:t>
            </w:r>
            <w:r w:rsidR="00FD3989" w:rsidRPr="00CE0D1B">
              <w:rPr>
                <w:rFonts w:ascii="AppleSystemUIFont" w:hAnsi="AppleSystemUIFont" w:cs="AppleSystemUIFont"/>
                <w:sz w:val="22"/>
                <w:szCs w:val="22"/>
                <w:lang w:eastAsia="zh-CN"/>
              </w:rPr>
              <w:t>1</w:t>
            </w:r>
            <w:r w:rsidR="002529EC" w:rsidRPr="00CE0D1B">
              <w:rPr>
                <w:rFonts w:ascii="AppleSystemUIFont" w:hAnsi="AppleSystemUIFont" w:cs="AppleSystemUIFont"/>
                <w:sz w:val="22"/>
                <w:szCs w:val="22"/>
                <w:lang w:eastAsia="zh-CN"/>
              </w:rPr>
              <w:t>6</w:t>
            </w:r>
            <w:r w:rsidR="00FD3989" w:rsidRPr="00CE0D1B">
              <w:rPr>
                <w:rFonts w:ascii="AppleSystemUIFont" w:hAnsi="AppleSystemUIFont" w:cs="AppleSystemUIFont"/>
                <w:sz w:val="22"/>
                <w:szCs w:val="22"/>
                <w:lang w:eastAsia="zh-CN"/>
              </w:rPr>
              <w:t xml:space="preserve"> </w:t>
            </w:r>
            <w:r w:rsidR="002529EC" w:rsidRPr="00CE0D1B">
              <w:rPr>
                <w:rFonts w:ascii="AppleSystemUIFont" w:hAnsi="AppleSystemUIFont" w:cs="AppleSystemUIFont"/>
                <w:sz w:val="22"/>
                <w:szCs w:val="22"/>
                <w:lang w:eastAsia="zh-CN"/>
              </w:rPr>
              <w:t>December</w:t>
            </w:r>
            <w:r w:rsidR="00FD3989" w:rsidRPr="00CE0D1B">
              <w:rPr>
                <w:rFonts w:ascii="AppleSystemUIFont" w:hAnsi="AppleSystemUIFont" w:cs="AppleSystemUIFont"/>
                <w:sz w:val="22"/>
                <w:szCs w:val="22"/>
                <w:lang w:eastAsia="zh-CN"/>
              </w:rPr>
              <w:t xml:space="preserve"> 2024</w:t>
            </w:r>
            <w:r w:rsidR="002529EC" w:rsidRPr="00CE0D1B">
              <w:rPr>
                <w:rFonts w:ascii="AppleSystemUIFont" w:hAnsi="AppleSystemUIFont" w:cs="AppleSystemUIFont"/>
                <w:sz w:val="22"/>
                <w:szCs w:val="22"/>
                <w:lang w:eastAsia="zh-CN"/>
              </w:rPr>
              <w:t xml:space="preserve"> from </w:t>
            </w:r>
            <w:r w:rsidR="00FD3989" w:rsidRPr="00CE0D1B">
              <w:rPr>
                <w:rFonts w:ascii="AppleSystemUIFont" w:hAnsi="AppleSystemUIFont" w:cs="AppleSystemUIFont"/>
                <w:sz w:val="22"/>
                <w:szCs w:val="22"/>
                <w:lang w:eastAsia="zh-CN"/>
              </w:rPr>
              <w:t>1</w:t>
            </w:r>
            <w:r w:rsidR="31FFBE7A" w:rsidRPr="00CE0D1B">
              <w:rPr>
                <w:rFonts w:ascii="AppleSystemUIFont" w:hAnsi="AppleSystemUIFont" w:cs="AppleSystemUIFont"/>
                <w:sz w:val="22"/>
                <w:szCs w:val="22"/>
                <w:lang w:eastAsia="zh-CN"/>
              </w:rPr>
              <w:t>0</w:t>
            </w:r>
            <w:r w:rsidR="002529EC" w:rsidRPr="00CE0D1B">
              <w:rPr>
                <w:rFonts w:ascii="AppleSystemUIFont" w:hAnsi="AppleSystemUIFont" w:cs="AppleSystemUIFont"/>
                <w:sz w:val="22"/>
                <w:szCs w:val="22"/>
                <w:lang w:eastAsia="zh-CN"/>
              </w:rPr>
              <w:t>h</w:t>
            </w:r>
            <w:r w:rsidR="00FD3989" w:rsidRPr="00CE0D1B">
              <w:rPr>
                <w:rFonts w:ascii="AppleSystemUIFont" w:hAnsi="AppleSystemUIFont" w:cs="AppleSystemUIFont"/>
                <w:sz w:val="22"/>
                <w:szCs w:val="22"/>
                <w:lang w:eastAsia="zh-CN"/>
              </w:rPr>
              <w:t>00</w:t>
            </w:r>
            <w:r w:rsidR="002529EC" w:rsidRPr="00CE0D1B">
              <w:rPr>
                <w:rFonts w:ascii="AppleSystemUIFont" w:hAnsi="AppleSystemUIFont" w:cs="AppleSystemUIFont"/>
                <w:sz w:val="22"/>
                <w:szCs w:val="22"/>
                <w:lang w:eastAsia="zh-CN"/>
              </w:rPr>
              <w:t xml:space="preserve"> to </w:t>
            </w:r>
            <w:r w:rsidR="00FD3989" w:rsidRPr="00CE0D1B">
              <w:rPr>
                <w:rFonts w:ascii="AppleSystemUIFont" w:hAnsi="AppleSystemUIFont" w:cs="AppleSystemUIFont"/>
                <w:sz w:val="22"/>
                <w:szCs w:val="22"/>
                <w:lang w:eastAsia="zh-CN"/>
              </w:rPr>
              <w:t>1</w:t>
            </w:r>
            <w:r w:rsidR="479720DA" w:rsidRPr="00CE0D1B">
              <w:rPr>
                <w:rFonts w:ascii="AppleSystemUIFont" w:hAnsi="AppleSystemUIFont" w:cs="AppleSystemUIFont"/>
                <w:sz w:val="22"/>
                <w:szCs w:val="22"/>
                <w:lang w:eastAsia="zh-CN"/>
              </w:rPr>
              <w:t>2</w:t>
            </w:r>
            <w:r w:rsidR="002529EC" w:rsidRPr="00CE0D1B">
              <w:rPr>
                <w:rFonts w:ascii="AppleSystemUIFont" w:hAnsi="AppleSystemUIFont" w:cs="AppleSystemUIFont"/>
                <w:sz w:val="22"/>
                <w:szCs w:val="22"/>
                <w:lang w:eastAsia="zh-CN"/>
              </w:rPr>
              <w:t>h0</w:t>
            </w:r>
            <w:r w:rsidR="00FD3989" w:rsidRPr="00CE0D1B">
              <w:rPr>
                <w:rFonts w:ascii="AppleSystemUIFont" w:hAnsi="AppleSystemUIFont" w:cs="AppleSystemUIFont"/>
                <w:sz w:val="22"/>
                <w:szCs w:val="22"/>
                <w:lang w:eastAsia="zh-CN"/>
              </w:rPr>
              <w:t>0</w:t>
            </w:r>
            <w:r w:rsidR="002529EC" w:rsidRPr="00CE0D1B">
              <w:rPr>
                <w:rFonts w:ascii="AppleSystemUIFont" w:hAnsi="AppleSystemUIFont" w:cs="AppleSystemUIFont"/>
                <w:sz w:val="22"/>
                <w:szCs w:val="22"/>
                <w:lang w:eastAsia="zh-CN"/>
              </w:rPr>
              <w:t xml:space="preserve"> CET</w:t>
            </w:r>
            <w:r w:rsidRPr="00CE0D1B">
              <w:rPr>
                <w:sz w:val="22"/>
                <w:szCs w:val="22"/>
              </w:rPr>
              <w:t xml:space="preserve">. </w:t>
            </w:r>
          </w:p>
          <w:p w14:paraId="61E2E3C7" w14:textId="6AEC47A6" w:rsidR="000850C7" w:rsidRPr="00CE0D1B" w:rsidRDefault="000850C7" w:rsidP="00F63DC0">
            <w:pPr>
              <w:tabs>
                <w:tab w:val="left" w:pos="881"/>
              </w:tabs>
              <w:spacing w:before="0" w:after="120"/>
              <w:rPr>
                <w:sz w:val="22"/>
                <w:szCs w:val="22"/>
              </w:rPr>
            </w:pPr>
            <w:r w:rsidRPr="00CE0D1B">
              <w:rPr>
                <w:sz w:val="22"/>
                <w:szCs w:val="22"/>
              </w:rPr>
              <w:t xml:space="preserve">The </w:t>
            </w:r>
            <w:r w:rsidR="00584A55">
              <w:rPr>
                <w:sz w:val="22"/>
                <w:szCs w:val="22"/>
              </w:rPr>
              <w:t>W</w:t>
            </w:r>
            <w:r w:rsidRPr="00CE0D1B">
              <w:rPr>
                <w:sz w:val="22"/>
                <w:szCs w:val="22"/>
              </w:rPr>
              <w:t xml:space="preserve">orkshop will be succeeded by </w:t>
            </w:r>
            <w:r w:rsidR="002529EC" w:rsidRPr="00CE0D1B">
              <w:rPr>
                <w:sz w:val="22"/>
                <w:szCs w:val="22"/>
              </w:rPr>
              <w:t xml:space="preserve">the </w:t>
            </w:r>
            <w:r w:rsidR="00F40A6A" w:rsidRPr="00CE0D1B">
              <w:rPr>
                <w:b/>
                <w:bCs/>
                <w:sz w:val="22"/>
                <w:szCs w:val="22"/>
              </w:rPr>
              <w:t>j</w:t>
            </w:r>
            <w:r w:rsidR="002529EC" w:rsidRPr="00CE0D1B">
              <w:rPr>
                <w:b/>
                <w:bCs/>
                <w:sz w:val="22"/>
                <w:szCs w:val="22"/>
              </w:rPr>
              <w:t xml:space="preserve">oint </w:t>
            </w:r>
            <w:r w:rsidR="00F40A6A" w:rsidRPr="00CE0D1B">
              <w:rPr>
                <w:b/>
                <w:bCs/>
                <w:sz w:val="22"/>
                <w:szCs w:val="22"/>
              </w:rPr>
              <w:t>m</w:t>
            </w:r>
            <w:r w:rsidR="002529EC" w:rsidRPr="00CE0D1B">
              <w:rPr>
                <w:b/>
                <w:bCs/>
                <w:sz w:val="22"/>
                <w:szCs w:val="22"/>
              </w:rPr>
              <w:t>eeting of the</w:t>
            </w:r>
            <w:r w:rsidR="002529EC" w:rsidRPr="00CE0D1B">
              <w:rPr>
                <w:sz w:val="22"/>
                <w:szCs w:val="22"/>
              </w:rPr>
              <w:t xml:space="preserve"> </w:t>
            </w:r>
            <w:r w:rsidR="002529EC" w:rsidRPr="00CE0D1B">
              <w:rPr>
                <w:b/>
                <w:bCs/>
                <w:sz w:val="22"/>
                <w:szCs w:val="22"/>
              </w:rPr>
              <w:t>SG2 Regional Groups for</w:t>
            </w:r>
            <w:r w:rsidR="00584A55">
              <w:rPr>
                <w:b/>
                <w:bCs/>
                <w:sz w:val="22"/>
                <w:szCs w:val="22"/>
              </w:rPr>
              <w:t xml:space="preserve"> the</w:t>
            </w:r>
            <w:r w:rsidR="002529EC" w:rsidRPr="00CE0D1B">
              <w:rPr>
                <w:sz w:val="22"/>
                <w:szCs w:val="22"/>
              </w:rPr>
              <w:t xml:space="preserve"> </w:t>
            </w:r>
            <w:hyperlink r:id="rId11" w:history="1">
              <w:r w:rsidR="002529EC" w:rsidRPr="00CE0D1B">
                <w:rPr>
                  <w:rStyle w:val="Hyperlink"/>
                  <w:b/>
                  <w:bCs/>
                  <w:sz w:val="22"/>
                  <w:szCs w:val="22"/>
                </w:rPr>
                <w:t>Africa</w:t>
              </w:r>
            </w:hyperlink>
            <w:r w:rsidR="00584A55">
              <w:rPr>
                <w:rStyle w:val="Hyperlink"/>
                <w:b/>
                <w:bCs/>
                <w:sz w:val="22"/>
                <w:szCs w:val="22"/>
              </w:rPr>
              <w:t>n,</w:t>
            </w:r>
            <w:r w:rsidR="002529EC" w:rsidRPr="00CE0D1B">
              <w:rPr>
                <w:b/>
                <w:bCs/>
                <w:sz w:val="22"/>
                <w:szCs w:val="22"/>
              </w:rPr>
              <w:t xml:space="preserve"> and </w:t>
            </w:r>
            <w:r w:rsidR="00584A55">
              <w:rPr>
                <w:b/>
                <w:bCs/>
                <w:sz w:val="22"/>
                <w:szCs w:val="22"/>
              </w:rPr>
              <w:t xml:space="preserve">the </w:t>
            </w:r>
            <w:hyperlink r:id="rId12" w:history="1">
              <w:r w:rsidR="002529EC" w:rsidRPr="00DF760A">
                <w:rPr>
                  <w:rStyle w:val="Hyperlink"/>
                  <w:b/>
                  <w:bCs/>
                  <w:sz w:val="22"/>
                  <w:szCs w:val="22"/>
                </w:rPr>
                <w:t>Arab</w:t>
              </w:r>
              <w:r w:rsidR="002529EC" w:rsidRPr="00DF760A">
                <w:rPr>
                  <w:rStyle w:val="Hyperlink"/>
                  <w:sz w:val="22"/>
                  <w:szCs w:val="22"/>
                </w:rPr>
                <w:t xml:space="preserve"> </w:t>
              </w:r>
              <w:r w:rsidR="002529EC" w:rsidRPr="00DF760A">
                <w:rPr>
                  <w:rStyle w:val="Hyperlink"/>
                  <w:b/>
                  <w:bCs/>
                  <w:sz w:val="22"/>
                  <w:szCs w:val="22"/>
                </w:rPr>
                <w:t>region</w:t>
              </w:r>
            </w:hyperlink>
            <w:r w:rsidR="002529EC" w:rsidRPr="00CE0D1B">
              <w:rPr>
                <w:sz w:val="22"/>
                <w:szCs w:val="22"/>
              </w:rPr>
              <w:t xml:space="preserve"> taking place </w:t>
            </w:r>
            <w:r w:rsidR="00BF094B">
              <w:rPr>
                <w:sz w:val="22"/>
                <w:szCs w:val="22"/>
              </w:rPr>
              <w:t xml:space="preserve">online </w:t>
            </w:r>
            <w:r w:rsidR="002529EC" w:rsidRPr="00CE0D1B">
              <w:rPr>
                <w:sz w:val="22"/>
                <w:szCs w:val="22"/>
              </w:rPr>
              <w:t xml:space="preserve">on </w:t>
            </w:r>
            <w:r w:rsidR="002529EC" w:rsidRPr="00CE0D1B">
              <w:rPr>
                <w:rFonts w:ascii="AppleSystemUIFont" w:hAnsi="AppleSystemUIFont" w:cs="AppleSystemUIFont"/>
                <w:sz w:val="22"/>
                <w:szCs w:val="22"/>
                <w:lang w:eastAsia="zh-CN"/>
              </w:rPr>
              <w:t>17 December 2024.</w:t>
            </w:r>
            <w:r w:rsidR="002529EC" w:rsidRPr="00CE0D1B">
              <w:rPr>
                <w:sz w:val="22"/>
                <w:szCs w:val="22"/>
              </w:rPr>
              <w:t xml:space="preserve"> </w:t>
            </w:r>
          </w:p>
          <w:p w14:paraId="64C5D8C5" w14:textId="304F8C20" w:rsidR="000850C7" w:rsidRPr="00CE0D1B" w:rsidRDefault="000850C7" w:rsidP="00F63DC0">
            <w:pPr>
              <w:tabs>
                <w:tab w:val="left" w:pos="881"/>
              </w:tabs>
              <w:spacing w:before="60" w:after="120"/>
              <w:rPr>
                <w:rFonts w:cs="Calibri"/>
                <w:sz w:val="22"/>
                <w:szCs w:val="22"/>
              </w:rPr>
            </w:pPr>
            <w:r w:rsidRPr="00CE0D1B">
              <w:rPr>
                <w:sz w:val="22"/>
                <w:szCs w:val="22"/>
              </w:rPr>
              <w:t>2</w:t>
            </w:r>
            <w:r w:rsidRPr="00CE0D1B">
              <w:rPr>
                <w:sz w:val="22"/>
                <w:szCs w:val="22"/>
              </w:rPr>
              <w:tab/>
            </w:r>
            <w:r w:rsidR="002529EC" w:rsidRPr="00CE0D1B">
              <w:rPr>
                <w:sz w:val="22"/>
                <w:szCs w:val="22"/>
              </w:rPr>
              <w:t xml:space="preserve">This </w:t>
            </w:r>
            <w:r w:rsidR="00584A55">
              <w:rPr>
                <w:sz w:val="22"/>
                <w:szCs w:val="22"/>
              </w:rPr>
              <w:t>W</w:t>
            </w:r>
            <w:r w:rsidR="002529EC" w:rsidRPr="00CE0D1B">
              <w:rPr>
                <w:sz w:val="22"/>
                <w:szCs w:val="22"/>
              </w:rPr>
              <w:t xml:space="preserve">orkshop is designed to bring together representatives from National Regulatory Authorities (NRAs) across </w:t>
            </w:r>
            <w:r w:rsidR="00584A55">
              <w:rPr>
                <w:sz w:val="22"/>
                <w:szCs w:val="22"/>
              </w:rPr>
              <w:t xml:space="preserve">the </w:t>
            </w:r>
            <w:r w:rsidR="002529EC" w:rsidRPr="00CE0D1B">
              <w:rPr>
                <w:sz w:val="22"/>
                <w:szCs w:val="22"/>
              </w:rPr>
              <w:t>Africa</w:t>
            </w:r>
            <w:r w:rsidR="00584A55">
              <w:rPr>
                <w:sz w:val="22"/>
                <w:szCs w:val="22"/>
              </w:rPr>
              <w:t>n,</w:t>
            </w:r>
            <w:r w:rsidR="002529EC" w:rsidRPr="00CE0D1B">
              <w:rPr>
                <w:sz w:val="22"/>
                <w:szCs w:val="22"/>
              </w:rPr>
              <w:t xml:space="preserve"> and the Arab region to discuss the diverse experiences and challenges associated with charging for telecommunication numbers. As telecommunications sectors grow, managing number resources effectively becomes critical, especially as NRAs face pressure to balance fair pricing, equitable access, and efficient allocation of numbers. This </w:t>
            </w:r>
            <w:r w:rsidR="00584A55">
              <w:rPr>
                <w:sz w:val="22"/>
                <w:szCs w:val="22"/>
              </w:rPr>
              <w:t>W</w:t>
            </w:r>
            <w:r w:rsidR="002529EC" w:rsidRPr="00CE0D1B">
              <w:rPr>
                <w:sz w:val="22"/>
                <w:szCs w:val="22"/>
              </w:rPr>
              <w:t>orkshop aims to create a platform for exchanging knowledge and best practices on regulatory approaches, pricing models, and the obstacles faced by NRAs in implementing number charge systems effectively.</w:t>
            </w:r>
          </w:p>
          <w:p w14:paraId="1519E319" w14:textId="57228BC1" w:rsidR="000850C7" w:rsidRPr="00CE0D1B" w:rsidRDefault="008841EC" w:rsidP="00F63DC0">
            <w:pPr>
              <w:tabs>
                <w:tab w:val="left" w:pos="881"/>
              </w:tabs>
              <w:spacing w:before="0" w:after="120"/>
              <w:rPr>
                <w:sz w:val="22"/>
                <w:szCs w:val="22"/>
              </w:rPr>
            </w:pPr>
            <w:r w:rsidRPr="00CE0D1B">
              <w:rPr>
                <w:sz w:val="22"/>
                <w:szCs w:val="22"/>
              </w:rPr>
              <w:t>3</w:t>
            </w:r>
            <w:r w:rsidR="000850C7" w:rsidRPr="00CE0D1B">
              <w:rPr>
                <w:sz w:val="22"/>
                <w:szCs w:val="22"/>
              </w:rPr>
              <w:tab/>
            </w:r>
            <w:r w:rsidR="002529EC" w:rsidRPr="00CE0D1B">
              <w:rPr>
                <w:sz w:val="22"/>
                <w:szCs w:val="22"/>
              </w:rPr>
              <w:t xml:space="preserve">The </w:t>
            </w:r>
            <w:r w:rsidR="008A1998">
              <w:rPr>
                <w:sz w:val="22"/>
                <w:szCs w:val="22"/>
              </w:rPr>
              <w:t xml:space="preserve">main goal </w:t>
            </w:r>
            <w:r w:rsidR="002529EC" w:rsidRPr="00CE0D1B">
              <w:rPr>
                <w:sz w:val="22"/>
                <w:szCs w:val="22"/>
              </w:rPr>
              <w:t xml:space="preserve">of </w:t>
            </w:r>
            <w:r w:rsidR="00E3091F" w:rsidRPr="00CE0D1B">
              <w:rPr>
                <w:sz w:val="22"/>
                <w:szCs w:val="22"/>
              </w:rPr>
              <w:t xml:space="preserve">is </w:t>
            </w:r>
            <w:r w:rsidR="002529EC" w:rsidRPr="00CE0D1B">
              <w:rPr>
                <w:sz w:val="22"/>
                <w:szCs w:val="22"/>
              </w:rPr>
              <w:t xml:space="preserve">to facilitate knowledge exchange and collaboration among NRAs from </w:t>
            </w:r>
            <w:r w:rsidR="00584A55">
              <w:rPr>
                <w:sz w:val="22"/>
                <w:szCs w:val="22"/>
              </w:rPr>
              <w:t xml:space="preserve">the </w:t>
            </w:r>
            <w:r w:rsidR="002529EC" w:rsidRPr="00CE0D1B">
              <w:rPr>
                <w:sz w:val="22"/>
                <w:szCs w:val="22"/>
              </w:rPr>
              <w:t>Africa</w:t>
            </w:r>
            <w:r w:rsidR="00584A55">
              <w:rPr>
                <w:sz w:val="22"/>
                <w:szCs w:val="22"/>
              </w:rPr>
              <w:t>n,</w:t>
            </w:r>
            <w:r w:rsidR="002529EC" w:rsidRPr="00CE0D1B">
              <w:rPr>
                <w:sz w:val="22"/>
                <w:szCs w:val="22"/>
              </w:rPr>
              <w:t xml:space="preserve"> and the Arab region on the strategies, best practices, and challenges related to charging for telecommunication numbers, fostering improved regulatory frameworks and resource management in the telecommunications sector.</w:t>
            </w:r>
          </w:p>
          <w:p w14:paraId="0E7527E3" w14:textId="43CA8F5D" w:rsidR="002529EC" w:rsidRPr="00CE0D1B" w:rsidRDefault="00BF094B" w:rsidP="00F63DC0">
            <w:pPr>
              <w:tabs>
                <w:tab w:val="left" w:pos="881"/>
              </w:tabs>
              <w:spacing w:before="0" w:after="120"/>
              <w:rPr>
                <w:sz w:val="22"/>
                <w:szCs w:val="22"/>
              </w:rPr>
            </w:pPr>
            <w:r>
              <w:rPr>
                <w:sz w:val="22"/>
                <w:szCs w:val="22"/>
              </w:rPr>
              <w:t>4</w:t>
            </w:r>
            <w:r w:rsidR="002529EC" w:rsidRPr="00CE0D1B">
              <w:rPr>
                <w:sz w:val="22"/>
                <w:szCs w:val="22"/>
              </w:rPr>
              <w:tab/>
              <w:t>The objectives of this event include, but are not limited to:</w:t>
            </w:r>
          </w:p>
          <w:p w14:paraId="2C90FF01" w14:textId="766BB18D" w:rsidR="00F63DC0" w:rsidRPr="00CE0D1B" w:rsidRDefault="006507AD" w:rsidP="00F63DC0">
            <w:pPr>
              <w:numPr>
                <w:ilvl w:val="0"/>
                <w:numId w:val="35"/>
              </w:numPr>
              <w:tabs>
                <w:tab w:val="left" w:pos="881"/>
              </w:tabs>
              <w:spacing w:before="0" w:after="40"/>
              <w:rPr>
                <w:sz w:val="22"/>
                <w:szCs w:val="22"/>
              </w:rPr>
            </w:pPr>
            <w:r w:rsidRPr="00CE0D1B">
              <w:rPr>
                <w:sz w:val="22"/>
                <w:szCs w:val="22"/>
              </w:rPr>
              <w:t>E</w:t>
            </w:r>
            <w:r w:rsidR="00F63DC0" w:rsidRPr="00CE0D1B">
              <w:rPr>
                <w:sz w:val="22"/>
                <w:szCs w:val="22"/>
              </w:rPr>
              <w:t>xamin</w:t>
            </w:r>
            <w:r w:rsidRPr="00CE0D1B">
              <w:rPr>
                <w:sz w:val="22"/>
                <w:szCs w:val="22"/>
              </w:rPr>
              <w:t>ing</w:t>
            </w:r>
            <w:r w:rsidR="00F63DC0" w:rsidRPr="00CE0D1B">
              <w:rPr>
                <w:sz w:val="22"/>
                <w:szCs w:val="22"/>
              </w:rPr>
              <w:t xml:space="preserve"> various pricing models and regulatory frameworks employed in charging for telecommunication numbers and evaluate their effectiveness across different </w:t>
            </w:r>
            <w:proofErr w:type="gramStart"/>
            <w:r w:rsidR="00F63DC0" w:rsidRPr="00CE0D1B">
              <w:rPr>
                <w:sz w:val="22"/>
                <w:szCs w:val="22"/>
              </w:rPr>
              <w:t>regions;</w:t>
            </w:r>
            <w:proofErr w:type="gramEnd"/>
          </w:p>
          <w:p w14:paraId="51939C88" w14:textId="5E69F92A" w:rsidR="00F63DC0" w:rsidRPr="00CE0D1B" w:rsidRDefault="006507AD" w:rsidP="00F63DC0">
            <w:pPr>
              <w:numPr>
                <w:ilvl w:val="0"/>
                <w:numId w:val="35"/>
              </w:numPr>
              <w:tabs>
                <w:tab w:val="left" w:pos="881"/>
              </w:tabs>
              <w:spacing w:before="0" w:after="40"/>
              <w:rPr>
                <w:sz w:val="22"/>
                <w:szCs w:val="22"/>
              </w:rPr>
            </w:pPr>
            <w:r w:rsidRPr="00CE0D1B">
              <w:rPr>
                <w:sz w:val="22"/>
                <w:szCs w:val="22"/>
              </w:rPr>
              <w:lastRenderedPageBreak/>
              <w:t>I</w:t>
            </w:r>
            <w:r w:rsidR="00F63DC0" w:rsidRPr="00CE0D1B">
              <w:rPr>
                <w:sz w:val="22"/>
                <w:szCs w:val="22"/>
              </w:rPr>
              <w:t>dentify</w:t>
            </w:r>
            <w:r w:rsidRPr="00CE0D1B">
              <w:rPr>
                <w:sz w:val="22"/>
                <w:szCs w:val="22"/>
              </w:rPr>
              <w:t xml:space="preserve">ing </w:t>
            </w:r>
            <w:r w:rsidR="00F63DC0" w:rsidRPr="00CE0D1B">
              <w:rPr>
                <w:sz w:val="22"/>
                <w:szCs w:val="22"/>
              </w:rPr>
              <w:t xml:space="preserve">common challenges and obstacles faced by NRAs in implementing and enforcing number charging systems, including technical, economic, and compliance-related </w:t>
            </w:r>
            <w:proofErr w:type="gramStart"/>
            <w:r w:rsidR="00F63DC0" w:rsidRPr="00CE0D1B">
              <w:rPr>
                <w:sz w:val="22"/>
                <w:szCs w:val="22"/>
              </w:rPr>
              <w:t>issues;</w:t>
            </w:r>
            <w:proofErr w:type="gramEnd"/>
          </w:p>
          <w:p w14:paraId="26E8FF13" w14:textId="38737E31" w:rsidR="00F63DC0" w:rsidRPr="00CE0D1B" w:rsidRDefault="006507AD" w:rsidP="00F63DC0">
            <w:pPr>
              <w:numPr>
                <w:ilvl w:val="0"/>
                <w:numId w:val="35"/>
              </w:numPr>
              <w:tabs>
                <w:tab w:val="left" w:pos="881"/>
              </w:tabs>
              <w:spacing w:before="0" w:after="40"/>
              <w:rPr>
                <w:sz w:val="22"/>
                <w:szCs w:val="22"/>
              </w:rPr>
            </w:pPr>
            <w:r w:rsidRPr="00CE0D1B">
              <w:rPr>
                <w:sz w:val="22"/>
                <w:szCs w:val="22"/>
              </w:rPr>
              <w:t>E</w:t>
            </w:r>
            <w:r w:rsidR="00F63DC0" w:rsidRPr="00CE0D1B">
              <w:rPr>
                <w:sz w:val="22"/>
                <w:szCs w:val="22"/>
              </w:rPr>
              <w:t>xplor</w:t>
            </w:r>
            <w:r w:rsidRPr="00CE0D1B">
              <w:rPr>
                <w:sz w:val="22"/>
                <w:szCs w:val="22"/>
              </w:rPr>
              <w:t>ing</w:t>
            </w:r>
            <w:r w:rsidR="00F63DC0" w:rsidRPr="00CE0D1B">
              <w:rPr>
                <w:sz w:val="22"/>
                <w:szCs w:val="22"/>
              </w:rPr>
              <w:t xml:space="preserve"> innovative approaches and solutions to manage number resource scarcity, prevent number hoarding, and promote fair access across sectors and </w:t>
            </w:r>
            <w:proofErr w:type="gramStart"/>
            <w:r w:rsidR="00F63DC0" w:rsidRPr="00CE0D1B">
              <w:rPr>
                <w:sz w:val="22"/>
                <w:szCs w:val="22"/>
              </w:rPr>
              <w:t>demographics;</w:t>
            </w:r>
            <w:proofErr w:type="gramEnd"/>
          </w:p>
          <w:p w14:paraId="06B89792" w14:textId="755DB589" w:rsidR="00F63DC0" w:rsidRPr="00CE0D1B" w:rsidRDefault="006507AD" w:rsidP="00F63DC0">
            <w:pPr>
              <w:numPr>
                <w:ilvl w:val="0"/>
                <w:numId w:val="35"/>
              </w:numPr>
              <w:tabs>
                <w:tab w:val="left" w:pos="881"/>
              </w:tabs>
              <w:spacing w:before="0" w:after="40"/>
              <w:rPr>
                <w:sz w:val="22"/>
                <w:szCs w:val="22"/>
              </w:rPr>
            </w:pPr>
            <w:r w:rsidRPr="00CE0D1B">
              <w:rPr>
                <w:sz w:val="22"/>
                <w:szCs w:val="22"/>
              </w:rPr>
              <w:t>D</w:t>
            </w:r>
            <w:r w:rsidR="00F63DC0" w:rsidRPr="00CE0D1B">
              <w:rPr>
                <w:sz w:val="22"/>
                <w:szCs w:val="22"/>
              </w:rPr>
              <w:t>iscuss</w:t>
            </w:r>
            <w:r w:rsidRPr="00CE0D1B">
              <w:rPr>
                <w:sz w:val="22"/>
                <w:szCs w:val="22"/>
              </w:rPr>
              <w:t>ing</w:t>
            </w:r>
            <w:r w:rsidR="00F63DC0" w:rsidRPr="00CE0D1B">
              <w:rPr>
                <w:sz w:val="22"/>
                <w:szCs w:val="22"/>
              </w:rPr>
              <w:t xml:space="preserve"> potential avenues for revenue generation and financial sustainability through efficient numbering practices, contributing to the development of national telecommunications </w:t>
            </w:r>
            <w:proofErr w:type="gramStart"/>
            <w:r w:rsidR="00F63DC0" w:rsidRPr="00CE0D1B">
              <w:rPr>
                <w:sz w:val="22"/>
                <w:szCs w:val="22"/>
              </w:rPr>
              <w:t>infrastructure;</w:t>
            </w:r>
            <w:proofErr w:type="gramEnd"/>
          </w:p>
          <w:p w14:paraId="23612247" w14:textId="74547EFA" w:rsidR="00F63DC0" w:rsidRPr="00CE0D1B" w:rsidRDefault="006507AD" w:rsidP="00F63DC0">
            <w:pPr>
              <w:numPr>
                <w:ilvl w:val="0"/>
                <w:numId w:val="35"/>
              </w:numPr>
              <w:tabs>
                <w:tab w:val="left" w:pos="881"/>
              </w:tabs>
              <w:spacing w:before="0" w:after="40"/>
              <w:rPr>
                <w:sz w:val="22"/>
                <w:szCs w:val="22"/>
              </w:rPr>
            </w:pPr>
            <w:r w:rsidRPr="00CE0D1B">
              <w:rPr>
                <w:sz w:val="22"/>
                <w:szCs w:val="22"/>
              </w:rPr>
              <w:t>F</w:t>
            </w:r>
            <w:r w:rsidR="00F63DC0" w:rsidRPr="00CE0D1B">
              <w:rPr>
                <w:sz w:val="22"/>
                <w:szCs w:val="22"/>
              </w:rPr>
              <w:t>oster</w:t>
            </w:r>
            <w:r w:rsidRPr="00CE0D1B">
              <w:rPr>
                <w:sz w:val="22"/>
                <w:szCs w:val="22"/>
              </w:rPr>
              <w:t>ing</w:t>
            </w:r>
            <w:r w:rsidR="00F63DC0" w:rsidRPr="00CE0D1B">
              <w:rPr>
                <w:sz w:val="22"/>
                <w:szCs w:val="22"/>
              </w:rPr>
              <w:t xml:space="preserve"> partnerships and collaborative efforts among NRAs, allowing for ongoing knowledge exchange, resource-sharing, and mutual support in addressing the complex challenges of telecommunications number management.</w:t>
            </w:r>
          </w:p>
          <w:p w14:paraId="1D29EE48" w14:textId="73C18947" w:rsidR="000850C7" w:rsidRPr="00CB2AD4" w:rsidRDefault="00A06C63" w:rsidP="00F63DC0">
            <w:pPr>
              <w:tabs>
                <w:tab w:val="clear" w:pos="794"/>
                <w:tab w:val="clear" w:pos="1191"/>
                <w:tab w:val="clear" w:pos="1588"/>
                <w:tab w:val="clear" w:pos="1985"/>
                <w:tab w:val="left" w:pos="881"/>
              </w:tabs>
              <w:overflowPunct/>
              <w:autoSpaceDE/>
              <w:autoSpaceDN/>
              <w:adjustRightInd/>
              <w:spacing w:before="0" w:after="120"/>
              <w:textAlignment w:val="auto"/>
              <w:rPr>
                <w:rFonts w:ascii="Times" w:hAnsi="Times"/>
                <w:sz w:val="22"/>
                <w:szCs w:val="22"/>
                <w:lang w:eastAsia="zh-CN"/>
              </w:rPr>
            </w:pPr>
            <w:r>
              <w:rPr>
                <w:sz w:val="22"/>
                <w:szCs w:val="22"/>
              </w:rPr>
              <w:t>5</w:t>
            </w:r>
            <w:r w:rsidR="000850C7" w:rsidRPr="00CE0D1B">
              <w:rPr>
                <w:sz w:val="22"/>
                <w:szCs w:val="22"/>
              </w:rPr>
              <w:tab/>
              <w:t>All relevant Information pertaining to the Workshop including the draft programme will be made available on the event website here:</w:t>
            </w:r>
            <w:r w:rsidR="004241D0" w:rsidRPr="00CE0D1B">
              <w:rPr>
                <w:sz w:val="22"/>
                <w:szCs w:val="22"/>
              </w:rPr>
              <w:t xml:space="preserve"> </w:t>
            </w:r>
            <w:hyperlink r:id="rId13" w:history="1">
              <w:r w:rsidR="00781674" w:rsidRPr="00CE0D1B">
                <w:rPr>
                  <w:rStyle w:val="Hyperlink"/>
                  <w:sz w:val="22"/>
                  <w:szCs w:val="22"/>
                </w:rPr>
                <w:t>https://www.itu.int/en/ITU-T/Workshops-and-Seminars/2024/1216/Pages/default.aspx</w:t>
              </w:r>
            </w:hyperlink>
            <w:r w:rsidR="00781674" w:rsidRPr="00CE0D1B">
              <w:rPr>
                <w:sz w:val="22"/>
                <w:szCs w:val="22"/>
              </w:rPr>
              <w:t xml:space="preserve">. </w:t>
            </w:r>
            <w:r w:rsidR="000850C7" w:rsidRPr="00CE0D1B">
              <w:rPr>
                <w:sz w:val="22"/>
                <w:szCs w:val="22"/>
              </w:rPr>
              <w:t xml:space="preserve">The event webpage will be updated regularly as more information becomes available. Participants are encouraged to check the webpage periodically for </w:t>
            </w:r>
            <w:r w:rsidR="000850C7" w:rsidRPr="00CB2AD4">
              <w:rPr>
                <w:sz w:val="22"/>
                <w:szCs w:val="22"/>
              </w:rPr>
              <w:t>updates.</w:t>
            </w:r>
          </w:p>
          <w:p w14:paraId="43337CF0" w14:textId="0B835F70" w:rsidR="00F63DC0" w:rsidRPr="008321AE" w:rsidRDefault="00A06C63" w:rsidP="00F63DC0">
            <w:pPr>
              <w:tabs>
                <w:tab w:val="clear" w:pos="794"/>
                <w:tab w:val="left" w:pos="881"/>
              </w:tabs>
              <w:rPr>
                <w:sz w:val="22"/>
                <w:szCs w:val="22"/>
              </w:rPr>
            </w:pPr>
            <w:r>
              <w:rPr>
                <w:sz w:val="22"/>
                <w:szCs w:val="22"/>
              </w:rPr>
              <w:t>6</w:t>
            </w:r>
            <w:r w:rsidR="000850C7" w:rsidRPr="00CE0D1B">
              <w:rPr>
                <w:sz w:val="22"/>
                <w:szCs w:val="22"/>
              </w:rPr>
              <w:tab/>
            </w:r>
            <w:r w:rsidR="000850C7" w:rsidRPr="00A06C63">
              <w:rPr>
                <w:b/>
                <w:bCs/>
                <w:sz w:val="22"/>
                <w:szCs w:val="22"/>
              </w:rPr>
              <w:t>Registration is mandatory</w:t>
            </w:r>
            <w:r w:rsidR="000850C7" w:rsidRPr="00CE0D1B">
              <w:rPr>
                <w:sz w:val="22"/>
                <w:szCs w:val="22"/>
              </w:rPr>
              <w:t xml:space="preserve"> for all participants planning to attend the </w:t>
            </w:r>
            <w:r w:rsidR="00584A55">
              <w:rPr>
                <w:sz w:val="22"/>
                <w:szCs w:val="22"/>
              </w:rPr>
              <w:t>W</w:t>
            </w:r>
            <w:r w:rsidR="000850C7" w:rsidRPr="00CE0D1B">
              <w:rPr>
                <w:sz w:val="22"/>
                <w:szCs w:val="22"/>
              </w:rPr>
              <w:t xml:space="preserve">orkshop. You are invited to complete the online registration form </w:t>
            </w:r>
            <w:proofErr w:type="gramStart"/>
            <w:r w:rsidR="000850C7" w:rsidRPr="00CE0D1B">
              <w:rPr>
                <w:sz w:val="22"/>
                <w:szCs w:val="22"/>
              </w:rPr>
              <w:t>at</w:t>
            </w:r>
            <w:r w:rsidR="008A1998">
              <w:rPr>
                <w:sz w:val="22"/>
                <w:szCs w:val="22"/>
              </w:rPr>
              <w:t xml:space="preserve"> </w:t>
            </w:r>
            <w:r w:rsidR="008321AE">
              <w:rPr>
                <w:sz w:val="22"/>
                <w:szCs w:val="22"/>
              </w:rPr>
              <w:t>:</w:t>
            </w:r>
            <w:proofErr w:type="gramEnd"/>
            <w:r w:rsidR="008321AE">
              <w:t xml:space="preserve"> </w:t>
            </w:r>
            <w:hyperlink r:id="rId14" w:history="1">
              <w:r w:rsidR="008321AE" w:rsidRPr="000077B8">
                <w:rPr>
                  <w:rStyle w:val="Hyperlink"/>
                  <w:sz w:val="22"/>
                  <w:szCs w:val="22"/>
                </w:rPr>
                <w:t>https://www.itu.int/net/CRM/js/sr/C-00014834</w:t>
              </w:r>
            </w:hyperlink>
            <w:r w:rsidR="008321AE">
              <w:rPr>
                <w:sz w:val="22"/>
                <w:szCs w:val="22"/>
              </w:rPr>
              <w:t xml:space="preserve"> </w:t>
            </w:r>
            <w:r w:rsidR="000850C7" w:rsidRPr="00CE0D1B">
              <w:rPr>
                <w:sz w:val="22"/>
                <w:szCs w:val="22"/>
              </w:rPr>
              <w:t>as soon as possible.</w:t>
            </w:r>
          </w:p>
          <w:p w14:paraId="2AEF6FB5" w14:textId="736774A5" w:rsidR="00812795" w:rsidRPr="004029F6" w:rsidRDefault="00A06C63" w:rsidP="00812795">
            <w:pPr>
              <w:tabs>
                <w:tab w:val="clear" w:pos="794"/>
                <w:tab w:val="left" w:pos="881"/>
              </w:tabs>
              <w:rPr>
                <w:sz w:val="22"/>
                <w:szCs w:val="22"/>
              </w:rPr>
            </w:pPr>
            <w:r>
              <w:rPr>
                <w:sz w:val="22"/>
                <w:szCs w:val="22"/>
              </w:rPr>
              <w:t>7</w:t>
            </w:r>
            <w:r w:rsidR="000850C7" w:rsidRPr="00CE0D1B">
              <w:rPr>
                <w:sz w:val="22"/>
                <w:szCs w:val="22"/>
              </w:rPr>
              <w:tab/>
            </w:r>
            <w:r w:rsidR="00F63DC0" w:rsidRPr="00CE0D1B">
              <w:rPr>
                <w:sz w:val="22"/>
                <w:szCs w:val="18"/>
              </w:rPr>
              <w:t xml:space="preserve">Participation is free of charge and open to all interested stakeholders including ITU Member States, Sector Members, Associates and Academic Institutions and to any individual from a country that is a member of ITU and who wishes to contribute to the </w:t>
            </w:r>
            <w:r w:rsidR="00F63DC0" w:rsidRPr="004029F6">
              <w:rPr>
                <w:sz w:val="22"/>
                <w:szCs w:val="18"/>
              </w:rPr>
              <w:t>work</w:t>
            </w:r>
            <w:r w:rsidR="00E97841" w:rsidRPr="004029F6">
              <w:rPr>
                <w:sz w:val="22"/>
                <w:szCs w:val="18"/>
              </w:rPr>
              <w:t xml:space="preserve">, </w:t>
            </w:r>
            <w:r w:rsidR="00E97841" w:rsidRPr="004029F6">
              <w:rPr>
                <w:b/>
                <w:bCs/>
                <w:sz w:val="22"/>
                <w:szCs w:val="18"/>
              </w:rPr>
              <w:t>however, it is primarily intended for participants from the two specified regions.</w:t>
            </w:r>
          </w:p>
          <w:p w14:paraId="6A7B3BCE" w14:textId="40CD9C3C" w:rsidR="000850C7" w:rsidRPr="00CE0D1B" w:rsidRDefault="000850C7" w:rsidP="00812795">
            <w:pPr>
              <w:tabs>
                <w:tab w:val="clear" w:pos="794"/>
                <w:tab w:val="left" w:pos="881"/>
              </w:tabs>
              <w:rPr>
                <w:sz w:val="22"/>
                <w:szCs w:val="22"/>
              </w:rPr>
            </w:pPr>
            <w:r w:rsidRPr="004029F6">
              <w:rPr>
                <w:sz w:val="22"/>
                <w:szCs w:val="22"/>
              </w:rPr>
              <w:t>Yours faithfully,</w:t>
            </w:r>
          </w:p>
          <w:p w14:paraId="0B91E1C1" w14:textId="77777777" w:rsidR="00812795" w:rsidRPr="00CE0D1B" w:rsidRDefault="00812795" w:rsidP="00812795">
            <w:pPr>
              <w:spacing w:before="0"/>
            </w:pPr>
          </w:p>
          <w:p w14:paraId="5103E1B0" w14:textId="30A8E20E" w:rsidR="00812795" w:rsidRDefault="00D71EE2" w:rsidP="00812795">
            <w:pPr>
              <w:spacing w:before="0"/>
              <w:rPr>
                <w:sz w:val="22"/>
                <w:szCs w:val="22"/>
              </w:rPr>
            </w:pPr>
            <w:r>
              <w:rPr>
                <w:sz w:val="22"/>
                <w:szCs w:val="22"/>
              </w:rPr>
              <w:t>(signed)</w:t>
            </w:r>
          </w:p>
          <w:p w14:paraId="4D30CFD7" w14:textId="77777777" w:rsidR="008A525E" w:rsidRPr="00CE0D1B" w:rsidRDefault="008A525E" w:rsidP="00812795">
            <w:pPr>
              <w:spacing w:before="0"/>
              <w:rPr>
                <w:sz w:val="22"/>
                <w:szCs w:val="22"/>
              </w:rPr>
            </w:pPr>
          </w:p>
          <w:p w14:paraId="327A7E75" w14:textId="1CF5F821" w:rsidR="00812795" w:rsidRPr="00CE0D1B" w:rsidRDefault="00812795" w:rsidP="00812795">
            <w:pPr>
              <w:spacing w:before="0"/>
              <w:rPr>
                <w:sz w:val="22"/>
                <w:szCs w:val="22"/>
              </w:rPr>
            </w:pPr>
            <w:r w:rsidRPr="00CE0D1B">
              <w:rPr>
                <w:sz w:val="22"/>
                <w:szCs w:val="22"/>
              </w:rPr>
              <w:t>Seizo Onoe</w:t>
            </w:r>
          </w:p>
          <w:p w14:paraId="5C7ABAFF" w14:textId="55C2EFE8" w:rsidR="00812795" w:rsidRPr="00CE0D1B" w:rsidRDefault="00812795" w:rsidP="00812795">
            <w:pPr>
              <w:spacing w:before="0"/>
            </w:pPr>
            <w:r w:rsidRPr="00CE0D1B">
              <w:rPr>
                <w:sz w:val="22"/>
                <w:szCs w:val="22"/>
              </w:rPr>
              <w:t>Director of the Telecommunication</w:t>
            </w:r>
            <w:r w:rsidRPr="00CE0D1B">
              <w:rPr>
                <w:sz w:val="22"/>
                <w:szCs w:val="22"/>
              </w:rPr>
              <w:br/>
              <w:t>Standardization Bureau</w:t>
            </w:r>
          </w:p>
        </w:tc>
      </w:tr>
    </w:tbl>
    <w:p w14:paraId="2D952C13" w14:textId="0341422C" w:rsidR="00B12F13" w:rsidRPr="00F63DC0" w:rsidRDefault="00B12F13" w:rsidP="000850C7">
      <w:pPr>
        <w:spacing w:before="960"/>
        <w:rPr>
          <w:sz w:val="22"/>
          <w:szCs w:val="22"/>
        </w:rPr>
      </w:pPr>
    </w:p>
    <w:sectPr w:rsidR="00B12F13" w:rsidRPr="00F63DC0" w:rsidSect="000D5D62">
      <w:headerReference w:type="default" r:id="rId15"/>
      <w:footerReference w:type="default" r:id="rId16"/>
      <w:headerReference w:type="first" r:id="rId17"/>
      <w:footerReference w:type="first" r:id="rId18"/>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38023" w14:textId="77777777" w:rsidR="00401FCF" w:rsidRDefault="00401FCF">
      <w:r>
        <w:separator/>
      </w:r>
    </w:p>
  </w:endnote>
  <w:endnote w:type="continuationSeparator" w:id="0">
    <w:p w14:paraId="5E1143D1" w14:textId="77777777" w:rsidR="00401FCF" w:rsidRDefault="00401FCF">
      <w:r>
        <w:continuationSeparator/>
      </w:r>
    </w:p>
  </w:endnote>
  <w:endnote w:type="continuationNotice" w:id="1">
    <w:p w14:paraId="2161268C" w14:textId="77777777" w:rsidR="00401FCF" w:rsidRDefault="00401FC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pleSystemUIFont">
    <w:altName w:val="Calibri"/>
    <w:charset w:val="00"/>
    <w:family w:val="auto"/>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0"/>
      <w:gridCol w:w="3240"/>
      <w:gridCol w:w="3240"/>
    </w:tblGrid>
    <w:tr w:rsidR="63CBA933" w14:paraId="209CAAD0" w14:textId="77777777" w:rsidTr="63CBA933">
      <w:trPr>
        <w:trHeight w:val="300"/>
      </w:trPr>
      <w:tc>
        <w:tcPr>
          <w:tcW w:w="3240" w:type="dxa"/>
        </w:tcPr>
        <w:p w14:paraId="3A409AE7" w14:textId="1BD78102" w:rsidR="63CBA933" w:rsidRDefault="63CBA933" w:rsidP="63CBA933">
          <w:pPr>
            <w:pStyle w:val="Header"/>
            <w:ind w:left="-115"/>
            <w:jc w:val="left"/>
          </w:pPr>
        </w:p>
      </w:tc>
      <w:tc>
        <w:tcPr>
          <w:tcW w:w="3240" w:type="dxa"/>
        </w:tcPr>
        <w:p w14:paraId="5F19083F" w14:textId="6D0134D3" w:rsidR="63CBA933" w:rsidRDefault="63CBA933" w:rsidP="63CBA933">
          <w:pPr>
            <w:pStyle w:val="Header"/>
          </w:pPr>
        </w:p>
      </w:tc>
      <w:tc>
        <w:tcPr>
          <w:tcW w:w="3240" w:type="dxa"/>
        </w:tcPr>
        <w:p w14:paraId="21B53195" w14:textId="1D2BCD75" w:rsidR="63CBA933" w:rsidRDefault="63CBA933" w:rsidP="63CBA933">
          <w:pPr>
            <w:pStyle w:val="Header"/>
            <w:ind w:right="-115"/>
            <w:jc w:val="right"/>
          </w:pPr>
        </w:p>
      </w:tc>
    </w:tr>
  </w:tbl>
  <w:p w14:paraId="0D9BC2B1" w14:textId="47656D04" w:rsidR="00544594" w:rsidRDefault="00544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AD88A" w14:textId="77777777" w:rsidR="00401FCF" w:rsidRDefault="00401FCF">
      <w:r>
        <w:t>____________________</w:t>
      </w:r>
    </w:p>
  </w:footnote>
  <w:footnote w:type="continuationSeparator" w:id="0">
    <w:p w14:paraId="4A10758A" w14:textId="77777777" w:rsidR="00401FCF" w:rsidRDefault="00401FCF">
      <w:r>
        <w:continuationSeparator/>
      </w:r>
    </w:p>
  </w:footnote>
  <w:footnote w:type="continuationNotice" w:id="1">
    <w:p w14:paraId="08B42A43" w14:textId="77777777" w:rsidR="00401FCF" w:rsidRDefault="00401FC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68AB3" w14:textId="4A8F3CDF" w:rsidR="00FA46A0" w:rsidRDefault="00B61012" w:rsidP="003808EF">
    <w:pPr>
      <w:pStyle w:val="Header"/>
      <w:spacing w:after="240"/>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TSB Circular</w:t>
    </w:r>
    <w:r w:rsidR="00FB3FAA">
      <w:rPr>
        <w:noProof/>
      </w:rPr>
      <w:t xml:space="preserve"> 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0"/>
      <w:gridCol w:w="3240"/>
      <w:gridCol w:w="3240"/>
    </w:tblGrid>
    <w:tr w:rsidR="63CBA933" w14:paraId="69ACB90B" w14:textId="77777777" w:rsidTr="63CBA933">
      <w:trPr>
        <w:trHeight w:val="300"/>
      </w:trPr>
      <w:tc>
        <w:tcPr>
          <w:tcW w:w="3240" w:type="dxa"/>
        </w:tcPr>
        <w:p w14:paraId="0258F082" w14:textId="397CD4A5" w:rsidR="63CBA933" w:rsidRDefault="63CBA933" w:rsidP="63CBA933">
          <w:pPr>
            <w:pStyle w:val="Header"/>
            <w:ind w:left="-115"/>
            <w:jc w:val="left"/>
          </w:pPr>
        </w:p>
      </w:tc>
      <w:tc>
        <w:tcPr>
          <w:tcW w:w="3240" w:type="dxa"/>
        </w:tcPr>
        <w:p w14:paraId="69E15F05" w14:textId="70233F97" w:rsidR="63CBA933" w:rsidRDefault="63CBA933" w:rsidP="63CBA933">
          <w:pPr>
            <w:pStyle w:val="Header"/>
          </w:pPr>
        </w:p>
      </w:tc>
      <w:tc>
        <w:tcPr>
          <w:tcW w:w="3240" w:type="dxa"/>
        </w:tcPr>
        <w:p w14:paraId="43D3DF5B" w14:textId="7465C253" w:rsidR="63CBA933" w:rsidRDefault="63CBA933" w:rsidP="63CBA933">
          <w:pPr>
            <w:pStyle w:val="Header"/>
            <w:ind w:right="-115"/>
            <w:jc w:val="right"/>
          </w:pPr>
        </w:p>
      </w:tc>
    </w:tr>
  </w:tbl>
  <w:p w14:paraId="0E0DFA92" w14:textId="24A31131" w:rsidR="00544594" w:rsidRDefault="00544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EE3D14"/>
    <w:multiLevelType w:val="hybridMultilevel"/>
    <w:tmpl w:val="B908ED3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1D1519"/>
    <w:multiLevelType w:val="hybridMultilevel"/>
    <w:tmpl w:val="632CFB06"/>
    <w:lvl w:ilvl="0" w:tplc="799AA42C">
      <w:start w:val="2"/>
      <w:numFmt w:val="bullet"/>
      <w:lvlText w:val="-"/>
      <w:lvlJc w:val="left"/>
      <w:pPr>
        <w:ind w:left="720" w:hanging="360"/>
      </w:pPr>
      <w:rPr>
        <w:rFonts w:ascii="Times New Roman" w:eastAsia="Malgun Gothic"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B077539"/>
    <w:multiLevelType w:val="hybridMultilevel"/>
    <w:tmpl w:val="D982F9F8"/>
    <w:lvl w:ilvl="0" w:tplc="4CFCB8E0">
      <w:start w:val="1"/>
      <w:numFmt w:val="bullet"/>
      <w:lvlRestart w:val="0"/>
      <w:lvlText w:val="–"/>
      <w:lvlJc w:val="left"/>
      <w:pPr>
        <w:ind w:left="1157" w:hanging="363"/>
      </w:pPr>
      <w:rPr>
        <w:rFonts w:ascii="Times New Roman" w:hAnsi="Times New Roman" w:cs="Times New Roman"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15"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F4D6862"/>
    <w:multiLevelType w:val="hybridMultilevel"/>
    <w:tmpl w:val="8042D336"/>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BBA7C71"/>
    <w:multiLevelType w:val="hybridMultilevel"/>
    <w:tmpl w:val="2DB86760"/>
    <w:lvl w:ilvl="0" w:tplc="DC2AFB74">
      <w:start w:val="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A0C6EB0"/>
    <w:multiLevelType w:val="hybridMultilevel"/>
    <w:tmpl w:val="2EC0EB04"/>
    <w:lvl w:ilvl="0" w:tplc="D3201ED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E794833"/>
    <w:multiLevelType w:val="hybridMultilevel"/>
    <w:tmpl w:val="FADC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26F3F"/>
    <w:multiLevelType w:val="hybridMultilevel"/>
    <w:tmpl w:val="18C0BF6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9531015"/>
    <w:multiLevelType w:val="hybridMultilevel"/>
    <w:tmpl w:val="13389456"/>
    <w:lvl w:ilvl="0" w:tplc="3ED875D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F03F16"/>
    <w:multiLevelType w:val="hybridMultilevel"/>
    <w:tmpl w:val="DC5A0EB2"/>
    <w:lvl w:ilvl="0" w:tplc="5EC2BDE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BC527F"/>
    <w:multiLevelType w:val="hybridMultilevel"/>
    <w:tmpl w:val="580C3662"/>
    <w:lvl w:ilvl="0" w:tplc="1DE0768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7D389A"/>
    <w:multiLevelType w:val="hybridMultilevel"/>
    <w:tmpl w:val="5FB4F80C"/>
    <w:lvl w:ilvl="0" w:tplc="4B2E79B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2"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523177393">
    <w:abstractNumId w:val="9"/>
  </w:num>
  <w:num w:numId="2" w16cid:durableId="1031954295">
    <w:abstractNumId w:val="7"/>
  </w:num>
  <w:num w:numId="3" w16cid:durableId="859972508">
    <w:abstractNumId w:val="6"/>
  </w:num>
  <w:num w:numId="4" w16cid:durableId="47074941">
    <w:abstractNumId w:val="5"/>
  </w:num>
  <w:num w:numId="5" w16cid:durableId="295305965">
    <w:abstractNumId w:val="4"/>
  </w:num>
  <w:num w:numId="6" w16cid:durableId="1506048912">
    <w:abstractNumId w:val="8"/>
  </w:num>
  <w:num w:numId="7" w16cid:durableId="1658992734">
    <w:abstractNumId w:val="3"/>
  </w:num>
  <w:num w:numId="8" w16cid:durableId="191845356">
    <w:abstractNumId w:val="2"/>
  </w:num>
  <w:num w:numId="9" w16cid:durableId="671687277">
    <w:abstractNumId w:val="1"/>
  </w:num>
  <w:num w:numId="10" w16cid:durableId="635720808">
    <w:abstractNumId w:val="0"/>
  </w:num>
  <w:num w:numId="11" w16cid:durableId="280763866">
    <w:abstractNumId w:val="33"/>
  </w:num>
  <w:num w:numId="12" w16cid:durableId="533424913">
    <w:abstractNumId w:val="34"/>
  </w:num>
  <w:num w:numId="13" w16cid:durableId="2132624615">
    <w:abstractNumId w:val="31"/>
  </w:num>
  <w:num w:numId="14" w16cid:durableId="750086650">
    <w:abstractNumId w:val="17"/>
  </w:num>
  <w:num w:numId="15" w16cid:durableId="1146237256">
    <w:abstractNumId w:val="15"/>
  </w:num>
  <w:num w:numId="16" w16cid:durableId="1818758668">
    <w:abstractNumId w:val="21"/>
  </w:num>
  <w:num w:numId="17" w16cid:durableId="1977686666">
    <w:abstractNumId w:val="32"/>
  </w:num>
  <w:num w:numId="18" w16cid:durableId="898445152">
    <w:abstractNumId w:val="13"/>
  </w:num>
  <w:num w:numId="19" w16cid:durableId="602692830">
    <w:abstractNumId w:val="19"/>
  </w:num>
  <w:num w:numId="20" w16cid:durableId="72244970">
    <w:abstractNumId w:val="29"/>
  </w:num>
  <w:num w:numId="21" w16cid:durableId="1381981917">
    <w:abstractNumId w:val="23"/>
  </w:num>
  <w:num w:numId="22" w16cid:durableId="1977762037">
    <w:abstractNumId w:val="20"/>
  </w:num>
  <w:num w:numId="23" w16cid:durableId="1383359776">
    <w:abstractNumId w:val="12"/>
  </w:num>
  <w:num w:numId="24" w16cid:durableId="1880438410">
    <w:abstractNumId w:val="16"/>
  </w:num>
  <w:num w:numId="25" w16cid:durableId="1070346898">
    <w:abstractNumId w:val="18"/>
  </w:num>
  <w:num w:numId="26" w16cid:durableId="1841652449">
    <w:abstractNumId w:val="24"/>
  </w:num>
  <w:num w:numId="27" w16cid:durableId="1851988437">
    <w:abstractNumId w:val="25"/>
  </w:num>
  <w:num w:numId="28" w16cid:durableId="1704552397">
    <w:abstractNumId w:val="10"/>
  </w:num>
  <w:num w:numId="29" w16cid:durableId="569079829">
    <w:abstractNumId w:val="28"/>
  </w:num>
  <w:num w:numId="30" w16cid:durableId="352534386">
    <w:abstractNumId w:val="11"/>
  </w:num>
  <w:num w:numId="31" w16cid:durableId="243688950">
    <w:abstractNumId w:val="22"/>
  </w:num>
  <w:num w:numId="32" w16cid:durableId="1099372038">
    <w:abstractNumId w:val="26"/>
  </w:num>
  <w:num w:numId="33" w16cid:durableId="671295826">
    <w:abstractNumId w:val="30"/>
  </w:num>
  <w:num w:numId="34" w16cid:durableId="197936837">
    <w:abstractNumId w:val="27"/>
  </w:num>
  <w:num w:numId="35" w16cid:durableId="20085528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mwqAUAfjdazywAAAA="/>
  </w:docVars>
  <w:rsids>
    <w:rsidRoot w:val="00DE47F4"/>
    <w:rsid w:val="00014795"/>
    <w:rsid w:val="00021666"/>
    <w:rsid w:val="00022E6B"/>
    <w:rsid w:val="00023003"/>
    <w:rsid w:val="000241C0"/>
    <w:rsid w:val="00024E99"/>
    <w:rsid w:val="0003104A"/>
    <w:rsid w:val="0004459D"/>
    <w:rsid w:val="000575D5"/>
    <w:rsid w:val="00060CD9"/>
    <w:rsid w:val="0006677B"/>
    <w:rsid w:val="000714AC"/>
    <w:rsid w:val="00071665"/>
    <w:rsid w:val="00071DEC"/>
    <w:rsid w:val="00072157"/>
    <w:rsid w:val="00083487"/>
    <w:rsid w:val="00084E16"/>
    <w:rsid w:val="000850C7"/>
    <w:rsid w:val="00086D85"/>
    <w:rsid w:val="00094373"/>
    <w:rsid w:val="000A3E3E"/>
    <w:rsid w:val="000B0A53"/>
    <w:rsid w:val="000B0FFC"/>
    <w:rsid w:val="000B15C8"/>
    <w:rsid w:val="000B5121"/>
    <w:rsid w:val="000B5FA7"/>
    <w:rsid w:val="000D0306"/>
    <w:rsid w:val="000D5D62"/>
    <w:rsid w:val="000E458A"/>
    <w:rsid w:val="000E5869"/>
    <w:rsid w:val="000F2200"/>
    <w:rsid w:val="000F2E01"/>
    <w:rsid w:val="001003A9"/>
    <w:rsid w:val="00100ABA"/>
    <w:rsid w:val="001018E1"/>
    <w:rsid w:val="00102E61"/>
    <w:rsid w:val="0010511E"/>
    <w:rsid w:val="00105A02"/>
    <w:rsid w:val="00112F37"/>
    <w:rsid w:val="001177CA"/>
    <w:rsid w:val="00122B34"/>
    <w:rsid w:val="0013225B"/>
    <w:rsid w:val="0013369D"/>
    <w:rsid w:val="001355CE"/>
    <w:rsid w:val="001372D7"/>
    <w:rsid w:val="00150AB1"/>
    <w:rsid w:val="00155716"/>
    <w:rsid w:val="00155F1F"/>
    <w:rsid w:val="001644EF"/>
    <w:rsid w:val="00165BFF"/>
    <w:rsid w:val="00170D9F"/>
    <w:rsid w:val="001752F3"/>
    <w:rsid w:val="00176326"/>
    <w:rsid w:val="00183236"/>
    <w:rsid w:val="00183394"/>
    <w:rsid w:val="00186C47"/>
    <w:rsid w:val="001871DE"/>
    <w:rsid w:val="00191985"/>
    <w:rsid w:val="00193C4D"/>
    <w:rsid w:val="00197CC3"/>
    <w:rsid w:val="001A1493"/>
    <w:rsid w:val="001A34EC"/>
    <w:rsid w:val="001A56FA"/>
    <w:rsid w:val="001B1EAA"/>
    <w:rsid w:val="001B252D"/>
    <w:rsid w:val="001B2DFC"/>
    <w:rsid w:val="001B3303"/>
    <w:rsid w:val="001B3CBE"/>
    <w:rsid w:val="001B469D"/>
    <w:rsid w:val="001B4ADA"/>
    <w:rsid w:val="001B728D"/>
    <w:rsid w:val="001C4A5D"/>
    <w:rsid w:val="001C50D7"/>
    <w:rsid w:val="001D155F"/>
    <w:rsid w:val="001D2E10"/>
    <w:rsid w:val="001D7436"/>
    <w:rsid w:val="001E74C4"/>
    <w:rsid w:val="001F0EE4"/>
    <w:rsid w:val="001F6CD3"/>
    <w:rsid w:val="002001F0"/>
    <w:rsid w:val="00204A8B"/>
    <w:rsid w:val="00205F25"/>
    <w:rsid w:val="00207F57"/>
    <w:rsid w:val="00211A57"/>
    <w:rsid w:val="002141DE"/>
    <w:rsid w:val="00216B4E"/>
    <w:rsid w:val="00217FDD"/>
    <w:rsid w:val="00221A36"/>
    <w:rsid w:val="00223A71"/>
    <w:rsid w:val="0022540C"/>
    <w:rsid w:val="00225503"/>
    <w:rsid w:val="002360D3"/>
    <w:rsid w:val="0023695F"/>
    <w:rsid w:val="00243A27"/>
    <w:rsid w:val="00247E97"/>
    <w:rsid w:val="002509CE"/>
    <w:rsid w:val="00250DA3"/>
    <w:rsid w:val="00251684"/>
    <w:rsid w:val="00252643"/>
    <w:rsid w:val="002529EC"/>
    <w:rsid w:val="002553C2"/>
    <w:rsid w:val="002574EB"/>
    <w:rsid w:val="00260865"/>
    <w:rsid w:val="0026311C"/>
    <w:rsid w:val="00273238"/>
    <w:rsid w:val="00274866"/>
    <w:rsid w:val="00277365"/>
    <w:rsid w:val="00277A90"/>
    <w:rsid w:val="00284B96"/>
    <w:rsid w:val="00286F66"/>
    <w:rsid w:val="002876F8"/>
    <w:rsid w:val="00287B54"/>
    <w:rsid w:val="002A2F83"/>
    <w:rsid w:val="002A3CBB"/>
    <w:rsid w:val="002A7A96"/>
    <w:rsid w:val="002B21D3"/>
    <w:rsid w:val="002B7183"/>
    <w:rsid w:val="002C3EB9"/>
    <w:rsid w:val="002C4D8A"/>
    <w:rsid w:val="002C5122"/>
    <w:rsid w:val="002C638B"/>
    <w:rsid w:val="002C641C"/>
    <w:rsid w:val="002C648E"/>
    <w:rsid w:val="002D5A26"/>
    <w:rsid w:val="002F7747"/>
    <w:rsid w:val="002F7AE4"/>
    <w:rsid w:val="00301FE2"/>
    <w:rsid w:val="0030744C"/>
    <w:rsid w:val="00314BF9"/>
    <w:rsid w:val="00322871"/>
    <w:rsid w:val="003253F6"/>
    <w:rsid w:val="003305AC"/>
    <w:rsid w:val="00332A3B"/>
    <w:rsid w:val="00333B3C"/>
    <w:rsid w:val="003370AB"/>
    <w:rsid w:val="003418D1"/>
    <w:rsid w:val="003423D1"/>
    <w:rsid w:val="00343884"/>
    <w:rsid w:val="00344AFC"/>
    <w:rsid w:val="00344C89"/>
    <w:rsid w:val="00356B73"/>
    <w:rsid w:val="00363504"/>
    <w:rsid w:val="00364506"/>
    <w:rsid w:val="00367C12"/>
    <w:rsid w:val="0037166A"/>
    <w:rsid w:val="0037437D"/>
    <w:rsid w:val="003746A5"/>
    <w:rsid w:val="00377BE2"/>
    <w:rsid w:val="003808EF"/>
    <w:rsid w:val="00390FBD"/>
    <w:rsid w:val="00393EDC"/>
    <w:rsid w:val="003A0500"/>
    <w:rsid w:val="003A778B"/>
    <w:rsid w:val="003B5988"/>
    <w:rsid w:val="003D1A25"/>
    <w:rsid w:val="003D3AC1"/>
    <w:rsid w:val="003D4690"/>
    <w:rsid w:val="003D4BB1"/>
    <w:rsid w:val="003E26B4"/>
    <w:rsid w:val="003E4221"/>
    <w:rsid w:val="003E4D44"/>
    <w:rsid w:val="003E58CA"/>
    <w:rsid w:val="003E7561"/>
    <w:rsid w:val="003F1B80"/>
    <w:rsid w:val="003F3A86"/>
    <w:rsid w:val="00401FCF"/>
    <w:rsid w:val="004029F6"/>
    <w:rsid w:val="0040483B"/>
    <w:rsid w:val="00407813"/>
    <w:rsid w:val="00410A90"/>
    <w:rsid w:val="00410EE3"/>
    <w:rsid w:val="00412287"/>
    <w:rsid w:val="00412353"/>
    <w:rsid w:val="00412FC0"/>
    <w:rsid w:val="004241D0"/>
    <w:rsid w:val="00427C71"/>
    <w:rsid w:val="004415EA"/>
    <w:rsid w:val="00441B49"/>
    <w:rsid w:val="004450C7"/>
    <w:rsid w:val="00446141"/>
    <w:rsid w:val="00453CEA"/>
    <w:rsid w:val="00462A49"/>
    <w:rsid w:val="00465D8B"/>
    <w:rsid w:val="00466471"/>
    <w:rsid w:val="00477EF3"/>
    <w:rsid w:val="004822F4"/>
    <w:rsid w:val="00482593"/>
    <w:rsid w:val="004843EB"/>
    <w:rsid w:val="00484FDE"/>
    <w:rsid w:val="00486FB0"/>
    <w:rsid w:val="00487330"/>
    <w:rsid w:val="00490405"/>
    <w:rsid w:val="004929C7"/>
    <w:rsid w:val="00493B4D"/>
    <w:rsid w:val="004943AB"/>
    <w:rsid w:val="004A1273"/>
    <w:rsid w:val="004A3B59"/>
    <w:rsid w:val="004A404D"/>
    <w:rsid w:val="004A673F"/>
    <w:rsid w:val="004B17F9"/>
    <w:rsid w:val="004B2BF8"/>
    <w:rsid w:val="004B373D"/>
    <w:rsid w:val="004B3E96"/>
    <w:rsid w:val="004B705B"/>
    <w:rsid w:val="004C1722"/>
    <w:rsid w:val="004C2980"/>
    <w:rsid w:val="004D55E2"/>
    <w:rsid w:val="004D64DD"/>
    <w:rsid w:val="004E7D2E"/>
    <w:rsid w:val="004F055F"/>
    <w:rsid w:val="004F0B4B"/>
    <w:rsid w:val="004F6705"/>
    <w:rsid w:val="004F7137"/>
    <w:rsid w:val="00500399"/>
    <w:rsid w:val="00503ADB"/>
    <w:rsid w:val="00507774"/>
    <w:rsid w:val="00513407"/>
    <w:rsid w:val="005135E1"/>
    <w:rsid w:val="00517884"/>
    <w:rsid w:val="00517FAF"/>
    <w:rsid w:val="00524E88"/>
    <w:rsid w:val="005319A3"/>
    <w:rsid w:val="0053269D"/>
    <w:rsid w:val="005342CC"/>
    <w:rsid w:val="00540980"/>
    <w:rsid w:val="00544594"/>
    <w:rsid w:val="00554118"/>
    <w:rsid w:val="005654E4"/>
    <w:rsid w:val="00570F0B"/>
    <w:rsid w:val="005712FB"/>
    <w:rsid w:val="005821CD"/>
    <w:rsid w:val="00584A55"/>
    <w:rsid w:val="00586B76"/>
    <w:rsid w:val="00590545"/>
    <w:rsid w:val="005965EB"/>
    <w:rsid w:val="005A66F8"/>
    <w:rsid w:val="005A6BA4"/>
    <w:rsid w:val="005A6BF1"/>
    <w:rsid w:val="005B0C32"/>
    <w:rsid w:val="005B5411"/>
    <w:rsid w:val="005B7D18"/>
    <w:rsid w:val="005C0334"/>
    <w:rsid w:val="005C0F4F"/>
    <w:rsid w:val="005C1B38"/>
    <w:rsid w:val="005C4214"/>
    <w:rsid w:val="005C4B08"/>
    <w:rsid w:val="005C5D4C"/>
    <w:rsid w:val="005D3F2D"/>
    <w:rsid w:val="005D517C"/>
    <w:rsid w:val="005D7F1E"/>
    <w:rsid w:val="005E003C"/>
    <w:rsid w:val="005E5A52"/>
    <w:rsid w:val="005E647E"/>
    <w:rsid w:val="005F1948"/>
    <w:rsid w:val="005F1F90"/>
    <w:rsid w:val="005F75F9"/>
    <w:rsid w:val="00601068"/>
    <w:rsid w:val="00601ECE"/>
    <w:rsid w:val="00602EDF"/>
    <w:rsid w:val="00604C18"/>
    <w:rsid w:val="0060776B"/>
    <w:rsid w:val="00614AD8"/>
    <w:rsid w:val="006219AB"/>
    <w:rsid w:val="00621D55"/>
    <w:rsid w:val="00623443"/>
    <w:rsid w:val="00637892"/>
    <w:rsid w:val="006470BD"/>
    <w:rsid w:val="006471D7"/>
    <w:rsid w:val="0064790D"/>
    <w:rsid w:val="006507AD"/>
    <w:rsid w:val="00651C08"/>
    <w:rsid w:val="006520C0"/>
    <w:rsid w:val="006532AE"/>
    <w:rsid w:val="00653F8E"/>
    <w:rsid w:val="00654AEF"/>
    <w:rsid w:val="00654C5F"/>
    <w:rsid w:val="006573E8"/>
    <w:rsid w:val="0066022E"/>
    <w:rsid w:val="00670E76"/>
    <w:rsid w:val="00670EFD"/>
    <w:rsid w:val="00675137"/>
    <w:rsid w:val="00683013"/>
    <w:rsid w:val="0068757F"/>
    <w:rsid w:val="00696D2A"/>
    <w:rsid w:val="006A2F5D"/>
    <w:rsid w:val="006C5306"/>
    <w:rsid w:val="006D4DEB"/>
    <w:rsid w:val="006D78BB"/>
    <w:rsid w:val="006D7B49"/>
    <w:rsid w:val="006D7E29"/>
    <w:rsid w:val="006E162A"/>
    <w:rsid w:val="006E3B71"/>
    <w:rsid w:val="006F1E21"/>
    <w:rsid w:val="00707532"/>
    <w:rsid w:val="00717C9D"/>
    <w:rsid w:val="007233DB"/>
    <w:rsid w:val="00730A58"/>
    <w:rsid w:val="00733954"/>
    <w:rsid w:val="007349CA"/>
    <w:rsid w:val="00740AA2"/>
    <w:rsid w:val="00741BA9"/>
    <w:rsid w:val="00745F45"/>
    <w:rsid w:val="0075255A"/>
    <w:rsid w:val="007553B3"/>
    <w:rsid w:val="007627B9"/>
    <w:rsid w:val="00777BD9"/>
    <w:rsid w:val="00780887"/>
    <w:rsid w:val="00781674"/>
    <w:rsid w:val="0078305C"/>
    <w:rsid w:val="00783062"/>
    <w:rsid w:val="00787B4D"/>
    <w:rsid w:val="0079763E"/>
    <w:rsid w:val="007A07ED"/>
    <w:rsid w:val="007A33A9"/>
    <w:rsid w:val="007A3EE9"/>
    <w:rsid w:val="007A65E8"/>
    <w:rsid w:val="007B4CF1"/>
    <w:rsid w:val="007C01EF"/>
    <w:rsid w:val="007C080C"/>
    <w:rsid w:val="007C3EFF"/>
    <w:rsid w:val="007D0E79"/>
    <w:rsid w:val="007D19E6"/>
    <w:rsid w:val="007D1B3C"/>
    <w:rsid w:val="007D2FCD"/>
    <w:rsid w:val="007D431D"/>
    <w:rsid w:val="007D6820"/>
    <w:rsid w:val="007E1989"/>
    <w:rsid w:val="007E4C8F"/>
    <w:rsid w:val="007F10D4"/>
    <w:rsid w:val="0080286C"/>
    <w:rsid w:val="00806D90"/>
    <w:rsid w:val="008079F6"/>
    <w:rsid w:val="00812795"/>
    <w:rsid w:val="00816DCF"/>
    <w:rsid w:val="00817133"/>
    <w:rsid w:val="00817DF5"/>
    <w:rsid w:val="00820447"/>
    <w:rsid w:val="008207B1"/>
    <w:rsid w:val="00821061"/>
    <w:rsid w:val="00821580"/>
    <w:rsid w:val="008222BB"/>
    <w:rsid w:val="008253FD"/>
    <w:rsid w:val="0083217E"/>
    <w:rsid w:val="008321AE"/>
    <w:rsid w:val="00832855"/>
    <w:rsid w:val="008532F4"/>
    <w:rsid w:val="0085386C"/>
    <w:rsid w:val="00854BCC"/>
    <w:rsid w:val="008569FE"/>
    <w:rsid w:val="008576BE"/>
    <w:rsid w:val="008619F0"/>
    <w:rsid w:val="00861E12"/>
    <w:rsid w:val="00863FCB"/>
    <w:rsid w:val="00865A59"/>
    <w:rsid w:val="00870BC9"/>
    <w:rsid w:val="00873B4A"/>
    <w:rsid w:val="008813B6"/>
    <w:rsid w:val="00881DBA"/>
    <w:rsid w:val="00883608"/>
    <w:rsid w:val="008841EC"/>
    <w:rsid w:val="00884D4D"/>
    <w:rsid w:val="008853B4"/>
    <w:rsid w:val="0088590D"/>
    <w:rsid w:val="0089440D"/>
    <w:rsid w:val="008A1998"/>
    <w:rsid w:val="008A4370"/>
    <w:rsid w:val="008A525E"/>
    <w:rsid w:val="008C2F09"/>
    <w:rsid w:val="008C5671"/>
    <w:rsid w:val="008C6A0C"/>
    <w:rsid w:val="008C713C"/>
    <w:rsid w:val="008D020C"/>
    <w:rsid w:val="008D2693"/>
    <w:rsid w:val="008D3754"/>
    <w:rsid w:val="008D47F6"/>
    <w:rsid w:val="008D7313"/>
    <w:rsid w:val="008E1A8C"/>
    <w:rsid w:val="008E2FCB"/>
    <w:rsid w:val="008E7188"/>
    <w:rsid w:val="008F18AC"/>
    <w:rsid w:val="008F2ECD"/>
    <w:rsid w:val="008F4A88"/>
    <w:rsid w:val="009038FF"/>
    <w:rsid w:val="009070C8"/>
    <w:rsid w:val="00912518"/>
    <w:rsid w:val="009137C8"/>
    <w:rsid w:val="00913903"/>
    <w:rsid w:val="00924D9C"/>
    <w:rsid w:val="009278D1"/>
    <w:rsid w:val="00930694"/>
    <w:rsid w:val="009348B0"/>
    <w:rsid w:val="00935BE6"/>
    <w:rsid w:val="00936F76"/>
    <w:rsid w:val="00940A07"/>
    <w:rsid w:val="00943904"/>
    <w:rsid w:val="009441EA"/>
    <w:rsid w:val="00950814"/>
    <w:rsid w:val="00951A05"/>
    <w:rsid w:val="0095767D"/>
    <w:rsid w:val="00963900"/>
    <w:rsid w:val="00965345"/>
    <w:rsid w:val="009701A6"/>
    <w:rsid w:val="00973C34"/>
    <w:rsid w:val="00973E8D"/>
    <w:rsid w:val="009747C5"/>
    <w:rsid w:val="00976027"/>
    <w:rsid w:val="00977E56"/>
    <w:rsid w:val="009824AA"/>
    <w:rsid w:val="00986064"/>
    <w:rsid w:val="00987CF7"/>
    <w:rsid w:val="009900FC"/>
    <w:rsid w:val="00993390"/>
    <w:rsid w:val="00993552"/>
    <w:rsid w:val="00994573"/>
    <w:rsid w:val="009A06EC"/>
    <w:rsid w:val="009A2951"/>
    <w:rsid w:val="009A45F9"/>
    <w:rsid w:val="009A4EE8"/>
    <w:rsid w:val="009A62CB"/>
    <w:rsid w:val="009B0137"/>
    <w:rsid w:val="009B0C7B"/>
    <w:rsid w:val="009B11DF"/>
    <w:rsid w:val="009B27A5"/>
    <w:rsid w:val="009B2EB5"/>
    <w:rsid w:val="009B342E"/>
    <w:rsid w:val="009B475B"/>
    <w:rsid w:val="009C36FE"/>
    <w:rsid w:val="009C3721"/>
    <w:rsid w:val="009C56CE"/>
    <w:rsid w:val="009D7A21"/>
    <w:rsid w:val="009E1647"/>
    <w:rsid w:val="009E58E7"/>
    <w:rsid w:val="009E5B82"/>
    <w:rsid w:val="009F0E2E"/>
    <w:rsid w:val="009F36F8"/>
    <w:rsid w:val="009F4F4D"/>
    <w:rsid w:val="00A0344E"/>
    <w:rsid w:val="00A06C63"/>
    <w:rsid w:val="00A07217"/>
    <w:rsid w:val="00A113BC"/>
    <w:rsid w:val="00A13D0E"/>
    <w:rsid w:val="00A1471B"/>
    <w:rsid w:val="00A21440"/>
    <w:rsid w:val="00A22490"/>
    <w:rsid w:val="00A22AC0"/>
    <w:rsid w:val="00A24F16"/>
    <w:rsid w:val="00A26CD9"/>
    <w:rsid w:val="00A306CC"/>
    <w:rsid w:val="00A31CE9"/>
    <w:rsid w:val="00A31FAD"/>
    <w:rsid w:val="00A40917"/>
    <w:rsid w:val="00A53990"/>
    <w:rsid w:val="00A54D43"/>
    <w:rsid w:val="00A55F21"/>
    <w:rsid w:val="00A616F6"/>
    <w:rsid w:val="00A6225E"/>
    <w:rsid w:val="00A667C5"/>
    <w:rsid w:val="00A72C30"/>
    <w:rsid w:val="00A73E3C"/>
    <w:rsid w:val="00A74C99"/>
    <w:rsid w:val="00A75714"/>
    <w:rsid w:val="00A8218B"/>
    <w:rsid w:val="00A92415"/>
    <w:rsid w:val="00AA1E68"/>
    <w:rsid w:val="00AA31D1"/>
    <w:rsid w:val="00AA51D4"/>
    <w:rsid w:val="00AA5FE8"/>
    <w:rsid w:val="00AA789A"/>
    <w:rsid w:val="00AB0363"/>
    <w:rsid w:val="00AB057A"/>
    <w:rsid w:val="00AB2295"/>
    <w:rsid w:val="00AB2732"/>
    <w:rsid w:val="00AB291B"/>
    <w:rsid w:val="00AC0875"/>
    <w:rsid w:val="00AC5CF2"/>
    <w:rsid w:val="00AC6544"/>
    <w:rsid w:val="00AC67E9"/>
    <w:rsid w:val="00AD0A42"/>
    <w:rsid w:val="00AD533D"/>
    <w:rsid w:val="00AF00F3"/>
    <w:rsid w:val="00AF0ED1"/>
    <w:rsid w:val="00AF1769"/>
    <w:rsid w:val="00AF57CB"/>
    <w:rsid w:val="00AF7C05"/>
    <w:rsid w:val="00B03C21"/>
    <w:rsid w:val="00B0787E"/>
    <w:rsid w:val="00B10E04"/>
    <w:rsid w:val="00B12F13"/>
    <w:rsid w:val="00B14E9B"/>
    <w:rsid w:val="00B17106"/>
    <w:rsid w:val="00B20D49"/>
    <w:rsid w:val="00B23E3E"/>
    <w:rsid w:val="00B2488F"/>
    <w:rsid w:val="00B32286"/>
    <w:rsid w:val="00B36174"/>
    <w:rsid w:val="00B366B6"/>
    <w:rsid w:val="00B41732"/>
    <w:rsid w:val="00B43D7A"/>
    <w:rsid w:val="00B4669D"/>
    <w:rsid w:val="00B56A93"/>
    <w:rsid w:val="00B57B5B"/>
    <w:rsid w:val="00B57F62"/>
    <w:rsid w:val="00B61012"/>
    <w:rsid w:val="00B62474"/>
    <w:rsid w:val="00B639AC"/>
    <w:rsid w:val="00B64757"/>
    <w:rsid w:val="00B7129B"/>
    <w:rsid w:val="00B72A29"/>
    <w:rsid w:val="00B7732C"/>
    <w:rsid w:val="00B77A18"/>
    <w:rsid w:val="00B906DD"/>
    <w:rsid w:val="00B95128"/>
    <w:rsid w:val="00B957BB"/>
    <w:rsid w:val="00B968D9"/>
    <w:rsid w:val="00BA1874"/>
    <w:rsid w:val="00BA1AC9"/>
    <w:rsid w:val="00BB33A5"/>
    <w:rsid w:val="00BB5B00"/>
    <w:rsid w:val="00BB75DD"/>
    <w:rsid w:val="00BC5879"/>
    <w:rsid w:val="00BC69AC"/>
    <w:rsid w:val="00BC7F76"/>
    <w:rsid w:val="00BC7FFE"/>
    <w:rsid w:val="00BD2B56"/>
    <w:rsid w:val="00BD3B96"/>
    <w:rsid w:val="00BE0FB1"/>
    <w:rsid w:val="00BE25DD"/>
    <w:rsid w:val="00BE30C8"/>
    <w:rsid w:val="00BE5595"/>
    <w:rsid w:val="00BF094B"/>
    <w:rsid w:val="00BF722F"/>
    <w:rsid w:val="00C00A80"/>
    <w:rsid w:val="00C01703"/>
    <w:rsid w:val="00C03215"/>
    <w:rsid w:val="00C048A3"/>
    <w:rsid w:val="00C0490B"/>
    <w:rsid w:val="00C0671F"/>
    <w:rsid w:val="00C12437"/>
    <w:rsid w:val="00C16C54"/>
    <w:rsid w:val="00C27A9C"/>
    <w:rsid w:val="00C33FF6"/>
    <w:rsid w:val="00C4081D"/>
    <w:rsid w:val="00C41BCF"/>
    <w:rsid w:val="00C47354"/>
    <w:rsid w:val="00C568A9"/>
    <w:rsid w:val="00C56CFB"/>
    <w:rsid w:val="00C5734A"/>
    <w:rsid w:val="00C60EE0"/>
    <w:rsid w:val="00C65201"/>
    <w:rsid w:val="00C66D66"/>
    <w:rsid w:val="00C66FE5"/>
    <w:rsid w:val="00C744CB"/>
    <w:rsid w:val="00C82979"/>
    <w:rsid w:val="00C93F66"/>
    <w:rsid w:val="00C95BF6"/>
    <w:rsid w:val="00C977AF"/>
    <w:rsid w:val="00CA06FE"/>
    <w:rsid w:val="00CA0751"/>
    <w:rsid w:val="00CA0C02"/>
    <w:rsid w:val="00CA5B17"/>
    <w:rsid w:val="00CB186B"/>
    <w:rsid w:val="00CB2AD4"/>
    <w:rsid w:val="00CB77BF"/>
    <w:rsid w:val="00CC51FD"/>
    <w:rsid w:val="00CC7C8B"/>
    <w:rsid w:val="00CD08E0"/>
    <w:rsid w:val="00CD25BC"/>
    <w:rsid w:val="00CD6C27"/>
    <w:rsid w:val="00CE0D1B"/>
    <w:rsid w:val="00CE7DE1"/>
    <w:rsid w:val="00CF0936"/>
    <w:rsid w:val="00CF3AD8"/>
    <w:rsid w:val="00CF5B53"/>
    <w:rsid w:val="00D02E2F"/>
    <w:rsid w:val="00D055AD"/>
    <w:rsid w:val="00D13C36"/>
    <w:rsid w:val="00D14610"/>
    <w:rsid w:val="00D149B7"/>
    <w:rsid w:val="00D17A11"/>
    <w:rsid w:val="00D31D2E"/>
    <w:rsid w:val="00D3244D"/>
    <w:rsid w:val="00D33A6E"/>
    <w:rsid w:val="00D36698"/>
    <w:rsid w:val="00D45BF3"/>
    <w:rsid w:val="00D53F0A"/>
    <w:rsid w:val="00D62702"/>
    <w:rsid w:val="00D66FF6"/>
    <w:rsid w:val="00D71EE2"/>
    <w:rsid w:val="00D72E1B"/>
    <w:rsid w:val="00D77600"/>
    <w:rsid w:val="00D83226"/>
    <w:rsid w:val="00D858A0"/>
    <w:rsid w:val="00D870D6"/>
    <w:rsid w:val="00D878ED"/>
    <w:rsid w:val="00D87CD1"/>
    <w:rsid w:val="00D92E30"/>
    <w:rsid w:val="00D9348F"/>
    <w:rsid w:val="00D93887"/>
    <w:rsid w:val="00D94741"/>
    <w:rsid w:val="00D95741"/>
    <w:rsid w:val="00D957E5"/>
    <w:rsid w:val="00D95822"/>
    <w:rsid w:val="00D96DB2"/>
    <w:rsid w:val="00D9708D"/>
    <w:rsid w:val="00D97368"/>
    <w:rsid w:val="00DA1548"/>
    <w:rsid w:val="00DA25FB"/>
    <w:rsid w:val="00DA7C26"/>
    <w:rsid w:val="00DB11B7"/>
    <w:rsid w:val="00DB19BD"/>
    <w:rsid w:val="00DB22B0"/>
    <w:rsid w:val="00DB4031"/>
    <w:rsid w:val="00DB7FAD"/>
    <w:rsid w:val="00DC322C"/>
    <w:rsid w:val="00DC35BF"/>
    <w:rsid w:val="00DC48D9"/>
    <w:rsid w:val="00DC65FC"/>
    <w:rsid w:val="00DC6B4B"/>
    <w:rsid w:val="00DD06FC"/>
    <w:rsid w:val="00DD2894"/>
    <w:rsid w:val="00DD591F"/>
    <w:rsid w:val="00DD5D2E"/>
    <w:rsid w:val="00DD76CA"/>
    <w:rsid w:val="00DE2C1A"/>
    <w:rsid w:val="00DE2CB7"/>
    <w:rsid w:val="00DE47F4"/>
    <w:rsid w:val="00DE4E23"/>
    <w:rsid w:val="00DE6467"/>
    <w:rsid w:val="00DE6AA9"/>
    <w:rsid w:val="00DF2536"/>
    <w:rsid w:val="00DF4823"/>
    <w:rsid w:val="00DF7268"/>
    <w:rsid w:val="00DF760A"/>
    <w:rsid w:val="00E0145C"/>
    <w:rsid w:val="00E01547"/>
    <w:rsid w:val="00E03F6C"/>
    <w:rsid w:val="00E0699E"/>
    <w:rsid w:val="00E07354"/>
    <w:rsid w:val="00E11024"/>
    <w:rsid w:val="00E13769"/>
    <w:rsid w:val="00E13DF8"/>
    <w:rsid w:val="00E2349A"/>
    <w:rsid w:val="00E243CC"/>
    <w:rsid w:val="00E24E67"/>
    <w:rsid w:val="00E26968"/>
    <w:rsid w:val="00E3091F"/>
    <w:rsid w:val="00E34F3E"/>
    <w:rsid w:val="00E360EA"/>
    <w:rsid w:val="00E37235"/>
    <w:rsid w:val="00E40925"/>
    <w:rsid w:val="00E42A70"/>
    <w:rsid w:val="00E43AC9"/>
    <w:rsid w:val="00E46947"/>
    <w:rsid w:val="00E511DF"/>
    <w:rsid w:val="00E85D74"/>
    <w:rsid w:val="00E90C26"/>
    <w:rsid w:val="00E9345A"/>
    <w:rsid w:val="00E97841"/>
    <w:rsid w:val="00E97EF1"/>
    <w:rsid w:val="00EA1FC4"/>
    <w:rsid w:val="00EA2114"/>
    <w:rsid w:val="00EB2418"/>
    <w:rsid w:val="00EB5828"/>
    <w:rsid w:val="00EC15F4"/>
    <w:rsid w:val="00EC55EF"/>
    <w:rsid w:val="00EC7F03"/>
    <w:rsid w:val="00ED2A08"/>
    <w:rsid w:val="00ED35D4"/>
    <w:rsid w:val="00ED473E"/>
    <w:rsid w:val="00ED4AA7"/>
    <w:rsid w:val="00ED6FD0"/>
    <w:rsid w:val="00EE1B7A"/>
    <w:rsid w:val="00EE2954"/>
    <w:rsid w:val="00EF489C"/>
    <w:rsid w:val="00F03893"/>
    <w:rsid w:val="00F050EA"/>
    <w:rsid w:val="00F0647A"/>
    <w:rsid w:val="00F0794A"/>
    <w:rsid w:val="00F11F2D"/>
    <w:rsid w:val="00F16B03"/>
    <w:rsid w:val="00F21532"/>
    <w:rsid w:val="00F21EBE"/>
    <w:rsid w:val="00F22314"/>
    <w:rsid w:val="00F40A6A"/>
    <w:rsid w:val="00F462D4"/>
    <w:rsid w:val="00F52ED5"/>
    <w:rsid w:val="00F54740"/>
    <w:rsid w:val="00F56B4F"/>
    <w:rsid w:val="00F6012E"/>
    <w:rsid w:val="00F60B5C"/>
    <w:rsid w:val="00F63DC0"/>
    <w:rsid w:val="00F933AD"/>
    <w:rsid w:val="00F95F9C"/>
    <w:rsid w:val="00FA2D0D"/>
    <w:rsid w:val="00FA4270"/>
    <w:rsid w:val="00FA46A0"/>
    <w:rsid w:val="00FB0EBB"/>
    <w:rsid w:val="00FB1F45"/>
    <w:rsid w:val="00FB2E5A"/>
    <w:rsid w:val="00FB3FAA"/>
    <w:rsid w:val="00FB4279"/>
    <w:rsid w:val="00FC1B6E"/>
    <w:rsid w:val="00FC1C19"/>
    <w:rsid w:val="00FC4AA2"/>
    <w:rsid w:val="00FD2C16"/>
    <w:rsid w:val="00FD3989"/>
    <w:rsid w:val="00FD5B63"/>
    <w:rsid w:val="00FE135C"/>
    <w:rsid w:val="00FE2236"/>
    <w:rsid w:val="00FE23CF"/>
    <w:rsid w:val="00FE248F"/>
    <w:rsid w:val="00FE3620"/>
    <w:rsid w:val="00FE3B6E"/>
    <w:rsid w:val="00FE69E1"/>
    <w:rsid w:val="00FF0589"/>
    <w:rsid w:val="00FF0EEF"/>
    <w:rsid w:val="00FF2F2A"/>
    <w:rsid w:val="00FF5729"/>
    <w:rsid w:val="0522D123"/>
    <w:rsid w:val="08DAFAC6"/>
    <w:rsid w:val="09BE94B7"/>
    <w:rsid w:val="0A759C37"/>
    <w:rsid w:val="0AC1FEEA"/>
    <w:rsid w:val="0C4F56FB"/>
    <w:rsid w:val="0FC39C7F"/>
    <w:rsid w:val="1952B829"/>
    <w:rsid w:val="20BC7A3B"/>
    <w:rsid w:val="2296511F"/>
    <w:rsid w:val="2F5C7613"/>
    <w:rsid w:val="2F7B7751"/>
    <w:rsid w:val="31FFBE7A"/>
    <w:rsid w:val="32124853"/>
    <w:rsid w:val="37E19BC5"/>
    <w:rsid w:val="38DC4F24"/>
    <w:rsid w:val="39F7B2C4"/>
    <w:rsid w:val="39FEBF50"/>
    <w:rsid w:val="3A79E5ED"/>
    <w:rsid w:val="3CE9C51F"/>
    <w:rsid w:val="4170B76F"/>
    <w:rsid w:val="427421A2"/>
    <w:rsid w:val="441DD2DB"/>
    <w:rsid w:val="479720DA"/>
    <w:rsid w:val="47BB44AC"/>
    <w:rsid w:val="4998ECC5"/>
    <w:rsid w:val="4D70AE6A"/>
    <w:rsid w:val="52689CA6"/>
    <w:rsid w:val="52AE8C1A"/>
    <w:rsid w:val="63CBA933"/>
    <w:rsid w:val="63EC60C5"/>
    <w:rsid w:val="646E93EE"/>
    <w:rsid w:val="676FE8E2"/>
    <w:rsid w:val="67EA9427"/>
    <w:rsid w:val="69C9E328"/>
    <w:rsid w:val="763EBF06"/>
    <w:rsid w:val="76CF86EE"/>
    <w:rsid w:val="7F06F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A74164B5-0A00-498D-902F-34FAD642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654C5F"/>
    <w:pPr>
      <w:ind w:left="720"/>
      <w:contextualSpacing/>
    </w:pPr>
  </w:style>
  <w:style w:type="character" w:styleId="UnresolvedMention">
    <w:name w:val="Unresolved Mention"/>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 w:type="paragraph" w:styleId="Revision">
    <w:name w:val="Revision"/>
    <w:hidden/>
    <w:semiHidden/>
    <w:rsid w:val="009C56CE"/>
    <w:rPr>
      <w:rFonts w:ascii="Calibri" w:hAnsi="Calibri"/>
      <w:sz w:val="24"/>
      <w:lang w:val="en-GB" w:eastAsia="en-US"/>
    </w:rPr>
  </w:style>
  <w:style w:type="character" w:customStyle="1" w:styleId="ui-provider">
    <w:name w:val="ui-provider"/>
    <w:basedOn w:val="DefaultParagraphFont"/>
    <w:rsid w:val="00DB4031"/>
  </w:style>
  <w:style w:type="table" w:styleId="TableGrid">
    <w:name w:val="Table Grid"/>
    <w:basedOn w:val="TableNormal"/>
    <w:uiPriority w:val="59"/>
    <w:rsid w:val="005445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6311">
      <w:bodyDiv w:val="1"/>
      <w:marLeft w:val="0"/>
      <w:marRight w:val="0"/>
      <w:marTop w:val="0"/>
      <w:marBottom w:val="0"/>
      <w:divBdr>
        <w:top w:val="none" w:sz="0" w:space="0" w:color="auto"/>
        <w:left w:val="none" w:sz="0" w:space="0" w:color="auto"/>
        <w:bottom w:val="none" w:sz="0" w:space="0" w:color="auto"/>
        <w:right w:val="none" w:sz="0" w:space="0" w:color="auto"/>
      </w:divBdr>
    </w:div>
    <w:div w:id="3341176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81193039">
      <w:bodyDiv w:val="1"/>
      <w:marLeft w:val="0"/>
      <w:marRight w:val="0"/>
      <w:marTop w:val="0"/>
      <w:marBottom w:val="0"/>
      <w:divBdr>
        <w:top w:val="none" w:sz="0" w:space="0" w:color="auto"/>
        <w:left w:val="none" w:sz="0" w:space="0" w:color="auto"/>
        <w:bottom w:val="none" w:sz="0" w:space="0" w:color="auto"/>
        <w:right w:val="none" w:sz="0" w:space="0" w:color="auto"/>
      </w:divBdr>
    </w:div>
    <w:div w:id="81903246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15392630">
      <w:bodyDiv w:val="1"/>
      <w:marLeft w:val="0"/>
      <w:marRight w:val="0"/>
      <w:marTop w:val="0"/>
      <w:marBottom w:val="0"/>
      <w:divBdr>
        <w:top w:val="none" w:sz="0" w:space="0" w:color="auto"/>
        <w:left w:val="none" w:sz="0" w:space="0" w:color="auto"/>
        <w:bottom w:val="none" w:sz="0" w:space="0" w:color="auto"/>
        <w:right w:val="none" w:sz="0" w:space="0" w:color="auto"/>
      </w:divBdr>
    </w:div>
    <w:div w:id="1241135285">
      <w:bodyDiv w:val="1"/>
      <w:marLeft w:val="0"/>
      <w:marRight w:val="0"/>
      <w:marTop w:val="0"/>
      <w:marBottom w:val="0"/>
      <w:divBdr>
        <w:top w:val="none" w:sz="0" w:space="0" w:color="auto"/>
        <w:left w:val="none" w:sz="0" w:space="0" w:color="auto"/>
        <w:bottom w:val="none" w:sz="0" w:space="0" w:color="auto"/>
        <w:right w:val="none" w:sz="0" w:space="0" w:color="auto"/>
      </w:divBdr>
    </w:div>
    <w:div w:id="1330215001">
      <w:bodyDiv w:val="1"/>
      <w:marLeft w:val="0"/>
      <w:marRight w:val="0"/>
      <w:marTop w:val="0"/>
      <w:marBottom w:val="0"/>
      <w:divBdr>
        <w:top w:val="none" w:sz="0" w:space="0" w:color="auto"/>
        <w:left w:val="none" w:sz="0" w:space="0" w:color="auto"/>
        <w:bottom w:val="none" w:sz="0" w:space="0" w:color="auto"/>
        <w:right w:val="none" w:sz="0" w:space="0" w:color="auto"/>
      </w:divBdr>
    </w:div>
    <w:div w:id="1584990929">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 w:id="1721392391">
      <w:bodyDiv w:val="1"/>
      <w:marLeft w:val="0"/>
      <w:marRight w:val="0"/>
      <w:marTop w:val="0"/>
      <w:marBottom w:val="0"/>
      <w:divBdr>
        <w:top w:val="none" w:sz="0" w:space="0" w:color="auto"/>
        <w:left w:val="none" w:sz="0" w:space="0" w:color="auto"/>
        <w:bottom w:val="none" w:sz="0" w:space="0" w:color="auto"/>
        <w:right w:val="none" w:sz="0" w:space="0" w:color="auto"/>
      </w:divBdr>
    </w:div>
    <w:div w:id="214330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Workshops-and-Seminars/2024/1216/Pages/default.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regionalgroups/sg02-arb/Pages/default.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t/regionalgroups/sg02-afr/Pages/default.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net/CRM/js/sr/C-00014834"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CECE09D1232E468002275F25FCAE42" ma:contentTypeVersion="18" ma:contentTypeDescription="Create a new document." ma:contentTypeScope="" ma:versionID="f3516937cf040d4f07085bfbeed98192">
  <xsd:schema xmlns:xsd="http://www.w3.org/2001/XMLSchema" xmlns:xs="http://www.w3.org/2001/XMLSchema" xmlns:p="http://schemas.microsoft.com/office/2006/metadata/properties" xmlns:ns2="8c683b18-f2fb-4b6f-9052-787ae4e70144" xmlns:ns3="b4ecfbc6-16ba-4348-96d4-7b09f2f75cd9" targetNamespace="http://schemas.microsoft.com/office/2006/metadata/properties" ma:root="true" ma:fieldsID="faa823e4d74f1916066b3b20f6c86760" ns2:_="" ns3:_="">
    <xsd:import namespace="8c683b18-f2fb-4b6f-9052-787ae4e70144"/>
    <xsd:import namespace="b4ecfbc6-16ba-4348-96d4-7b09f2f75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83b18-f2fb-4b6f-9052-787ae4e70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cfbc6-16ba-4348-96d4-7b09f2f75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7ca53-b332-4738-a34d-8ba8fed11394}" ma:internalName="TaxCatchAll" ma:showField="CatchAllData" ma:web="b4ecfbc6-16ba-4348-96d4-7b09f2f75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4ecfbc6-16ba-4348-96d4-7b09f2f75cd9">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TaxCatchAll xmlns="b4ecfbc6-16ba-4348-96d4-7b09f2f75cd9" xsi:nil="true"/>
    <lcf76f155ced4ddcb4097134ff3c332f xmlns="8c683b18-f2fb-4b6f-9052-787ae4e701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CBE7F-7661-4F7C-AFA5-CA5152B74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83b18-f2fb-4b6f-9052-787ae4e70144"/>
    <ds:schemaRef ds:uri="b4ecfbc6-16ba-4348-96d4-7b09f2f75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b4ecfbc6-16ba-4348-96d4-7b09f2f75cd9"/>
    <ds:schemaRef ds:uri="8c683b18-f2fb-4b6f-9052-787ae4e70144"/>
  </ds:schemaRefs>
</ds:datastoreItem>
</file>

<file path=customXml/itemProps3.xml><?xml version="1.0" encoding="utf-8"?>
<ds:datastoreItem xmlns:ds="http://schemas.openxmlformats.org/officeDocument/2006/customXml" ds:itemID="{84969D37-7554-472D-8C35-297ACA26F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0</TotalTime>
  <Pages>2</Pages>
  <Words>704</Words>
  <Characters>3948</Characters>
  <Application>Microsoft Office Word</Application>
  <DocSecurity>0</DocSecurity>
  <Lines>101</Lines>
  <Paragraphs>69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Maguire, Mairéad</cp:lastModifiedBy>
  <cp:revision>2</cp:revision>
  <cp:lastPrinted>2022-12-01T19:17:00Z</cp:lastPrinted>
  <dcterms:created xsi:type="dcterms:W3CDTF">2024-11-15T16:52:00Z</dcterms:created>
  <dcterms:modified xsi:type="dcterms:W3CDTF">2024-11-15T16:52:00Z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0x01010016CECE09D1232E468002275F25FCAE42</vt:lpwstr>
  </property>
  <property fmtid="{D5CDD505-2E9C-101B-9397-08002B2CF9AE}" pid="6" name="MediaServiceImageTags">
    <vt:lpwstr/>
  </property>
</Properties>
</file>