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1123"/>
        <w:bidiVisual/>
        <w:tblW w:w="5000" w:type="pct"/>
        <w:tblLook w:val="0000" w:firstRow="0" w:lastRow="0" w:firstColumn="0" w:lastColumn="0" w:noHBand="0" w:noVBand="0"/>
      </w:tblPr>
      <w:tblGrid>
        <w:gridCol w:w="1538"/>
        <w:gridCol w:w="8101"/>
      </w:tblGrid>
      <w:tr w:rsidR="00D517B2" w:rsidRPr="006F6D71" w14:paraId="5B94A252" w14:textId="77777777" w:rsidTr="00D517B2">
        <w:trPr>
          <w:cantSplit/>
          <w:trHeight w:val="1134"/>
        </w:trPr>
        <w:tc>
          <w:tcPr>
            <w:tcW w:w="798" w:type="pct"/>
          </w:tcPr>
          <w:p w14:paraId="55777EE8" w14:textId="77777777" w:rsidR="00D517B2" w:rsidRPr="006F6D71" w:rsidRDefault="00D517B2" w:rsidP="00D517B2">
            <w:pPr>
              <w:spacing w:before="0" w:line="240" w:lineRule="auto"/>
              <w:rPr>
                <w:b/>
                <w:bCs/>
                <w:rtl/>
                <w:lang w:bidi="ar-EG"/>
              </w:rPr>
            </w:pPr>
            <w:r w:rsidRPr="006F6D71">
              <w:rPr>
                <w:noProof/>
              </w:rPr>
              <w:drawing>
                <wp:inline distT="0" distB="0" distL="0" distR="0" wp14:anchorId="6EF6DF90" wp14:editId="0FEB8490">
                  <wp:extent cx="807720" cy="807720"/>
                  <wp:effectExtent l="0" t="0" r="0" b="0"/>
                  <wp:docPr id="2" name="Picture 2"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780582" name="Picture 1" descr="C:\Users\clarker\AppData\Local\Temp\7zE04E6E9AC\ITU official logo_blue_RGB.pn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07720" cy="807720"/>
                          </a:xfrm>
                          <a:prstGeom prst="rect">
                            <a:avLst/>
                          </a:prstGeom>
                          <a:noFill/>
                          <a:ln>
                            <a:noFill/>
                          </a:ln>
                        </pic:spPr>
                      </pic:pic>
                    </a:graphicData>
                  </a:graphic>
                </wp:inline>
              </w:drawing>
            </w:r>
          </w:p>
        </w:tc>
        <w:tc>
          <w:tcPr>
            <w:tcW w:w="4202" w:type="pct"/>
          </w:tcPr>
          <w:p w14:paraId="644C640B" w14:textId="77777777" w:rsidR="00D517B2" w:rsidRPr="006F6D71" w:rsidRDefault="00D517B2" w:rsidP="00D517B2">
            <w:pPr>
              <w:spacing w:before="200"/>
              <w:rPr>
                <w:b/>
                <w:bCs/>
                <w:sz w:val="36"/>
                <w:szCs w:val="36"/>
                <w:rtl/>
              </w:rPr>
            </w:pPr>
            <w:r w:rsidRPr="006F6D71">
              <w:rPr>
                <w:rFonts w:hint="cs"/>
                <w:b/>
                <w:bCs/>
                <w:sz w:val="36"/>
                <w:szCs w:val="36"/>
                <w:rtl/>
              </w:rPr>
              <w:t>الاتحـاد الدولـي للاتصـالات</w:t>
            </w:r>
          </w:p>
          <w:p w14:paraId="61A6EB10" w14:textId="77777777" w:rsidR="00D517B2" w:rsidRPr="006F6D71" w:rsidRDefault="00D517B2" w:rsidP="00D517B2">
            <w:pPr>
              <w:spacing w:before="60"/>
              <w:rPr>
                <w:b/>
                <w:bCs/>
                <w:sz w:val="28"/>
                <w:szCs w:val="28"/>
                <w:rtl/>
                <w:lang w:bidi="ar-EG"/>
              </w:rPr>
            </w:pPr>
            <w:r w:rsidRPr="006F6D71">
              <w:rPr>
                <w:rFonts w:hint="cs"/>
                <w:b/>
                <w:bCs/>
                <w:sz w:val="28"/>
                <w:szCs w:val="28"/>
                <w:rtl/>
              </w:rPr>
              <w:t>مكتب تقييس الاتصالات</w:t>
            </w:r>
          </w:p>
        </w:tc>
      </w:tr>
    </w:tbl>
    <w:tbl>
      <w:tblPr>
        <w:tblpPr w:leftFromText="180" w:rightFromText="180" w:vertAnchor="text" w:tblpXSpec="center" w:tblpY="1"/>
        <w:tblOverlap w:val="never"/>
        <w:bidiVisual/>
        <w:tblW w:w="5000" w:type="pct"/>
        <w:jc w:val="center"/>
        <w:tblLayout w:type="fixed"/>
        <w:tblCellMar>
          <w:left w:w="0" w:type="dxa"/>
          <w:right w:w="0" w:type="dxa"/>
        </w:tblCellMar>
        <w:tblLook w:val="0000" w:firstRow="0" w:lastRow="0" w:firstColumn="0" w:lastColumn="0" w:noHBand="0" w:noVBand="0"/>
      </w:tblPr>
      <w:tblGrid>
        <w:gridCol w:w="1561"/>
        <w:gridCol w:w="3825"/>
        <w:gridCol w:w="4253"/>
      </w:tblGrid>
      <w:tr w:rsidR="00D517B2" w:rsidRPr="006F6D71" w14:paraId="45ADFEDC" w14:textId="77777777" w:rsidTr="006867EC">
        <w:trPr>
          <w:cantSplit/>
          <w:trHeight w:val="142"/>
          <w:jc w:val="center"/>
        </w:trPr>
        <w:tc>
          <w:tcPr>
            <w:tcW w:w="810" w:type="pct"/>
          </w:tcPr>
          <w:p w14:paraId="70241800" w14:textId="77777777" w:rsidR="00D517B2" w:rsidRPr="006F6D71" w:rsidRDefault="00D517B2" w:rsidP="00BB0F08">
            <w:pPr>
              <w:spacing w:line="300" w:lineRule="exact"/>
              <w:jc w:val="left"/>
              <w:rPr>
                <w:position w:val="2"/>
              </w:rPr>
            </w:pPr>
          </w:p>
        </w:tc>
        <w:tc>
          <w:tcPr>
            <w:tcW w:w="1984" w:type="pct"/>
          </w:tcPr>
          <w:p w14:paraId="33B9ADA3" w14:textId="77777777" w:rsidR="00D517B2" w:rsidRPr="006F6D71" w:rsidRDefault="00D517B2" w:rsidP="00BB0F08">
            <w:pPr>
              <w:spacing w:line="300" w:lineRule="exact"/>
              <w:jc w:val="left"/>
              <w:rPr>
                <w:position w:val="2"/>
              </w:rPr>
            </w:pPr>
          </w:p>
        </w:tc>
        <w:tc>
          <w:tcPr>
            <w:tcW w:w="2206" w:type="pct"/>
          </w:tcPr>
          <w:p w14:paraId="754726F2" w14:textId="77777777" w:rsidR="00D517B2" w:rsidRPr="006F6D71" w:rsidRDefault="00D517B2" w:rsidP="00BB0F08">
            <w:pPr>
              <w:spacing w:line="300" w:lineRule="exact"/>
              <w:jc w:val="left"/>
              <w:rPr>
                <w:position w:val="2"/>
                <w:lang w:bidi="ar-EG"/>
              </w:rPr>
            </w:pPr>
          </w:p>
        </w:tc>
      </w:tr>
      <w:tr w:rsidR="00D517B2" w:rsidRPr="006F6D71" w14:paraId="0E9B95D8" w14:textId="77777777" w:rsidTr="006867EC">
        <w:trPr>
          <w:cantSplit/>
          <w:trHeight w:val="148"/>
          <w:jc w:val="center"/>
        </w:trPr>
        <w:tc>
          <w:tcPr>
            <w:tcW w:w="810" w:type="pct"/>
          </w:tcPr>
          <w:p w14:paraId="3F171BF5" w14:textId="77777777" w:rsidR="00D517B2" w:rsidRPr="006F6D71" w:rsidRDefault="00D517B2" w:rsidP="006019C6">
            <w:pPr>
              <w:spacing w:before="80" w:after="120" w:line="300" w:lineRule="exact"/>
              <w:jc w:val="left"/>
              <w:rPr>
                <w:position w:val="2"/>
              </w:rPr>
            </w:pPr>
          </w:p>
        </w:tc>
        <w:tc>
          <w:tcPr>
            <w:tcW w:w="1984" w:type="pct"/>
          </w:tcPr>
          <w:p w14:paraId="74985E44" w14:textId="77777777" w:rsidR="00D517B2" w:rsidRPr="006F6D71" w:rsidRDefault="00D517B2" w:rsidP="006019C6">
            <w:pPr>
              <w:spacing w:before="80" w:after="120" w:line="300" w:lineRule="exact"/>
              <w:jc w:val="left"/>
              <w:rPr>
                <w:position w:val="2"/>
                <w:lang w:bidi="ar-EG"/>
              </w:rPr>
            </w:pPr>
          </w:p>
        </w:tc>
        <w:tc>
          <w:tcPr>
            <w:tcW w:w="2206" w:type="pct"/>
          </w:tcPr>
          <w:p w14:paraId="146555DC" w14:textId="5ADA23ED" w:rsidR="00D517B2" w:rsidRPr="006F6D71" w:rsidRDefault="00D66531" w:rsidP="006019C6">
            <w:pPr>
              <w:spacing w:before="80" w:after="120" w:line="300" w:lineRule="exact"/>
              <w:jc w:val="left"/>
              <w:rPr>
                <w:position w:val="2"/>
                <w:rtl/>
                <w:lang w:bidi="ar-EG"/>
              </w:rPr>
            </w:pPr>
            <w:r w:rsidRPr="006F6D71">
              <w:rPr>
                <w:rtl/>
              </w:rPr>
              <w:t>جنيف، 14 يناير 2025</w:t>
            </w:r>
          </w:p>
        </w:tc>
      </w:tr>
      <w:tr w:rsidR="006867EC" w:rsidRPr="006F6D71" w14:paraId="76658161" w14:textId="77777777" w:rsidTr="00AA4127">
        <w:trPr>
          <w:cantSplit/>
          <w:trHeight w:val="363"/>
          <w:jc w:val="center"/>
        </w:trPr>
        <w:tc>
          <w:tcPr>
            <w:tcW w:w="810" w:type="pct"/>
          </w:tcPr>
          <w:p w14:paraId="01D02670" w14:textId="6203EFEE" w:rsidR="006867EC" w:rsidRPr="006F6D71" w:rsidRDefault="006867EC" w:rsidP="00D517B2">
            <w:pPr>
              <w:spacing w:before="80" w:after="60" w:line="300" w:lineRule="exact"/>
              <w:jc w:val="left"/>
              <w:rPr>
                <w:b/>
                <w:bCs/>
                <w:position w:val="2"/>
              </w:rPr>
            </w:pPr>
            <w:r w:rsidRPr="006F6D71">
              <w:rPr>
                <w:rFonts w:hint="cs"/>
                <w:b/>
                <w:bCs/>
                <w:position w:val="2"/>
                <w:rtl/>
              </w:rPr>
              <w:t>المرجع:</w:t>
            </w:r>
          </w:p>
        </w:tc>
        <w:tc>
          <w:tcPr>
            <w:tcW w:w="1984" w:type="pct"/>
          </w:tcPr>
          <w:p w14:paraId="295F352F" w14:textId="008D07CB" w:rsidR="006867EC" w:rsidRPr="006F6D71" w:rsidRDefault="006867EC" w:rsidP="006867EC">
            <w:pPr>
              <w:spacing w:before="80" w:after="60" w:line="300" w:lineRule="exact"/>
              <w:jc w:val="left"/>
              <w:rPr>
                <w:b/>
                <w:position w:val="2"/>
              </w:rPr>
            </w:pPr>
            <w:r w:rsidRPr="006867EC">
              <w:rPr>
                <w:b/>
                <w:bCs/>
                <w:lang w:val="pt-BR"/>
              </w:rPr>
              <w:t>TSB Circular 004</w:t>
            </w:r>
            <w:r w:rsidRPr="006867EC">
              <w:rPr>
                <w:b/>
                <w:bCs/>
                <w:lang w:val="pt-BR"/>
              </w:rPr>
              <w:br/>
            </w:r>
            <w:r w:rsidRPr="006867EC">
              <w:rPr>
                <w:lang w:val="pt-BR"/>
              </w:rPr>
              <w:t>FNC-2025/SP</w:t>
            </w:r>
          </w:p>
        </w:tc>
        <w:tc>
          <w:tcPr>
            <w:tcW w:w="2206" w:type="pct"/>
            <w:vMerge w:val="restart"/>
          </w:tcPr>
          <w:p w14:paraId="44882325" w14:textId="77777777" w:rsidR="006867EC" w:rsidRPr="006F6D71" w:rsidRDefault="006867EC" w:rsidP="006867EC">
            <w:pPr>
              <w:tabs>
                <w:tab w:val="clear" w:pos="794"/>
                <w:tab w:val="left" w:pos="284"/>
              </w:tabs>
              <w:spacing w:before="80" w:after="60" w:line="300" w:lineRule="exact"/>
              <w:ind w:left="284" w:hanging="284"/>
              <w:jc w:val="left"/>
              <w:rPr>
                <w:b/>
                <w:bCs/>
                <w:position w:val="2"/>
                <w:rtl/>
                <w:lang w:bidi="ar-EG"/>
              </w:rPr>
            </w:pPr>
            <w:r w:rsidRPr="006F6D71">
              <w:rPr>
                <w:rFonts w:hint="cs"/>
                <w:b/>
                <w:bCs/>
                <w:position w:val="2"/>
                <w:rtl/>
              </w:rPr>
              <w:t>إلى:</w:t>
            </w:r>
          </w:p>
          <w:p w14:paraId="35B90F78" w14:textId="77777777" w:rsidR="006867EC" w:rsidRPr="006F6D71" w:rsidRDefault="006867EC" w:rsidP="006867EC">
            <w:pPr>
              <w:pStyle w:val="enumlev1"/>
              <w:tabs>
                <w:tab w:val="clear" w:pos="794"/>
                <w:tab w:val="left" w:pos="284"/>
              </w:tabs>
              <w:rPr>
                <w:rtl/>
              </w:rPr>
            </w:pPr>
            <w:r w:rsidRPr="006F6D71">
              <w:rPr>
                <w:rFonts w:hint="cs"/>
                <w:rtl/>
              </w:rPr>
              <w:t>-</w:t>
            </w:r>
            <w:r w:rsidRPr="006F6D71">
              <w:rPr>
                <w:rtl/>
              </w:rPr>
              <w:tab/>
            </w:r>
            <w:r w:rsidRPr="006F6D71">
              <w:rPr>
                <w:rFonts w:hint="cs"/>
                <w:rtl/>
              </w:rPr>
              <w:t>إدارات الدول الأعضاء في الاتحاد؛</w:t>
            </w:r>
          </w:p>
          <w:p w14:paraId="17933DF2" w14:textId="77777777" w:rsidR="006867EC" w:rsidRPr="006F6D71" w:rsidRDefault="006867EC" w:rsidP="006867EC">
            <w:pPr>
              <w:pStyle w:val="enumlev1"/>
              <w:tabs>
                <w:tab w:val="clear" w:pos="794"/>
                <w:tab w:val="left" w:pos="284"/>
              </w:tabs>
              <w:rPr>
                <w:rtl/>
                <w:lang w:bidi="ar-EG"/>
              </w:rPr>
            </w:pPr>
            <w:r w:rsidRPr="006F6D71">
              <w:rPr>
                <w:rFonts w:hint="cs"/>
                <w:rtl/>
              </w:rPr>
              <w:t>-</w:t>
            </w:r>
            <w:r w:rsidRPr="006F6D71">
              <w:rPr>
                <w:rtl/>
              </w:rPr>
              <w:tab/>
            </w:r>
            <w:r w:rsidRPr="006F6D71">
              <w:rPr>
                <w:rFonts w:hint="cs"/>
                <w:rtl/>
                <w:lang w:bidi="ar-EG"/>
              </w:rPr>
              <w:t>أعضاء قطاع تقييس الاتصالات بالاتحاد؛</w:t>
            </w:r>
          </w:p>
          <w:p w14:paraId="06BC2E1B" w14:textId="77777777" w:rsidR="006867EC" w:rsidRPr="006F6D71" w:rsidRDefault="006867EC" w:rsidP="006867EC">
            <w:pPr>
              <w:pStyle w:val="enumlev1"/>
              <w:tabs>
                <w:tab w:val="clear" w:pos="794"/>
                <w:tab w:val="left" w:pos="284"/>
              </w:tabs>
              <w:rPr>
                <w:rtl/>
                <w:lang w:bidi="ar-EG"/>
              </w:rPr>
            </w:pPr>
            <w:r w:rsidRPr="006F6D71">
              <w:rPr>
                <w:rFonts w:hint="cs"/>
                <w:rtl/>
              </w:rPr>
              <w:t>-</w:t>
            </w:r>
            <w:r w:rsidRPr="006F6D71">
              <w:rPr>
                <w:rtl/>
              </w:rPr>
              <w:tab/>
            </w:r>
            <w:r w:rsidRPr="006F6D71">
              <w:rPr>
                <w:rFonts w:hint="cs"/>
                <w:rtl/>
              </w:rPr>
              <w:t>المنتسبين إلى قطاع تقييس الاتصالات؛</w:t>
            </w:r>
          </w:p>
          <w:p w14:paraId="7C417654" w14:textId="3954950F" w:rsidR="006867EC" w:rsidRPr="006F6D71" w:rsidRDefault="006867EC" w:rsidP="006867EC">
            <w:pPr>
              <w:pStyle w:val="enumlev1"/>
              <w:tabs>
                <w:tab w:val="clear" w:pos="794"/>
                <w:tab w:val="left" w:pos="284"/>
              </w:tabs>
              <w:rPr>
                <w:rtl/>
              </w:rPr>
            </w:pPr>
            <w:r w:rsidRPr="006F6D71">
              <w:rPr>
                <w:rFonts w:hint="cs"/>
                <w:rtl/>
              </w:rPr>
              <w:t>-</w:t>
            </w:r>
            <w:r w:rsidRPr="006F6D71">
              <w:rPr>
                <w:rtl/>
              </w:rPr>
              <w:tab/>
            </w:r>
            <w:r w:rsidRPr="006F6D71">
              <w:rPr>
                <w:rFonts w:hint="cs"/>
                <w:rtl/>
              </w:rPr>
              <w:t>الهيئات الأكاديمية المنضمة إلى</w:t>
            </w:r>
            <w:r w:rsidRPr="006F6D71">
              <w:rPr>
                <w:rFonts w:hint="cs"/>
                <w:rtl/>
                <w:lang w:bidi="ar-EG"/>
              </w:rPr>
              <w:t xml:space="preserve"> الاتحاد</w:t>
            </w:r>
          </w:p>
        </w:tc>
      </w:tr>
      <w:tr w:rsidR="006867EC" w:rsidRPr="006F6D71" w14:paraId="357C9FB0" w14:textId="77777777" w:rsidTr="006867EC">
        <w:trPr>
          <w:cantSplit/>
          <w:trHeight w:val="340"/>
          <w:jc w:val="center"/>
        </w:trPr>
        <w:tc>
          <w:tcPr>
            <w:tcW w:w="810" w:type="pct"/>
          </w:tcPr>
          <w:p w14:paraId="2C6CF0F1" w14:textId="113B59A4" w:rsidR="006867EC" w:rsidRPr="006F6D71" w:rsidRDefault="006867EC" w:rsidP="006867EC">
            <w:pPr>
              <w:spacing w:before="80" w:after="60" w:line="300" w:lineRule="exact"/>
              <w:jc w:val="left"/>
              <w:rPr>
                <w:b/>
                <w:bCs/>
                <w:position w:val="2"/>
                <w:lang w:bidi="ar-EG"/>
              </w:rPr>
            </w:pPr>
            <w:r w:rsidRPr="006F6D71">
              <w:rPr>
                <w:rFonts w:hint="cs"/>
                <w:b/>
                <w:bCs/>
                <w:position w:val="2"/>
                <w:rtl/>
                <w:lang w:bidi="ar-EG"/>
              </w:rPr>
              <w:t>للاتصال:</w:t>
            </w:r>
          </w:p>
        </w:tc>
        <w:tc>
          <w:tcPr>
            <w:tcW w:w="1984" w:type="pct"/>
          </w:tcPr>
          <w:p w14:paraId="1C93382C" w14:textId="2CEAA413" w:rsidR="006867EC" w:rsidRPr="006867EC" w:rsidRDefault="006867EC" w:rsidP="006867EC">
            <w:pPr>
              <w:spacing w:before="80" w:after="60" w:line="300" w:lineRule="exact"/>
              <w:jc w:val="left"/>
              <w:rPr>
                <w:position w:val="2"/>
              </w:rPr>
            </w:pPr>
            <w:r w:rsidRPr="006F6D71">
              <w:rPr>
                <w:rtl/>
              </w:rPr>
              <w:t>Stefano Polidori</w:t>
            </w:r>
          </w:p>
        </w:tc>
        <w:tc>
          <w:tcPr>
            <w:tcW w:w="2206" w:type="pct"/>
            <w:vMerge/>
          </w:tcPr>
          <w:p w14:paraId="56DE9EBD" w14:textId="5B26DAF6" w:rsidR="006867EC" w:rsidRPr="006F6D71" w:rsidRDefault="006867EC" w:rsidP="00C4238F">
            <w:pPr>
              <w:pStyle w:val="enumlev1"/>
              <w:tabs>
                <w:tab w:val="left" w:pos="284"/>
              </w:tabs>
              <w:rPr>
                <w:position w:val="2"/>
                <w:rtl/>
              </w:rPr>
            </w:pPr>
          </w:p>
        </w:tc>
      </w:tr>
      <w:tr w:rsidR="006867EC" w:rsidRPr="006F6D71" w14:paraId="56C971EE" w14:textId="77777777" w:rsidTr="006867EC">
        <w:trPr>
          <w:cantSplit/>
          <w:trHeight w:val="353"/>
          <w:jc w:val="center"/>
        </w:trPr>
        <w:tc>
          <w:tcPr>
            <w:tcW w:w="810" w:type="pct"/>
          </w:tcPr>
          <w:p w14:paraId="6AB4E021" w14:textId="6082B3DF" w:rsidR="006867EC" w:rsidRPr="006F6D71" w:rsidRDefault="006867EC" w:rsidP="00D517B2">
            <w:pPr>
              <w:spacing w:before="80" w:after="60" w:line="300" w:lineRule="exact"/>
              <w:jc w:val="left"/>
              <w:rPr>
                <w:b/>
                <w:bCs/>
                <w:position w:val="2"/>
                <w:rtl/>
                <w:lang w:bidi="ar-EG"/>
              </w:rPr>
            </w:pPr>
            <w:r w:rsidRPr="006F6D71">
              <w:rPr>
                <w:rFonts w:hint="cs"/>
                <w:b/>
                <w:bCs/>
                <w:position w:val="2"/>
                <w:rtl/>
                <w:lang w:bidi="ar-EG"/>
              </w:rPr>
              <w:t>ال</w:t>
            </w:r>
            <w:r w:rsidRPr="006F6D71">
              <w:rPr>
                <w:rFonts w:hint="cs"/>
                <w:b/>
                <w:bCs/>
                <w:position w:val="2"/>
                <w:rtl/>
                <w:lang w:bidi="ar-SY"/>
              </w:rPr>
              <w:t>هاتف</w:t>
            </w:r>
            <w:r w:rsidRPr="006F6D71">
              <w:rPr>
                <w:rFonts w:hint="cs"/>
                <w:b/>
                <w:bCs/>
                <w:position w:val="2"/>
                <w:rtl/>
              </w:rPr>
              <w:t>:</w:t>
            </w:r>
          </w:p>
        </w:tc>
        <w:tc>
          <w:tcPr>
            <w:tcW w:w="1984" w:type="pct"/>
          </w:tcPr>
          <w:p w14:paraId="088D7A25" w14:textId="37A32D70" w:rsidR="006867EC" w:rsidRPr="006F6D71" w:rsidRDefault="006867EC" w:rsidP="00D517B2">
            <w:pPr>
              <w:spacing w:before="80" w:after="60" w:line="300" w:lineRule="exact"/>
              <w:jc w:val="left"/>
              <w:rPr>
                <w:rStyle w:val="Hyperlink"/>
              </w:rPr>
            </w:pPr>
            <w:r w:rsidRPr="006867EC">
              <w:rPr>
                <w:bCs/>
              </w:rPr>
              <w:t>+41 22 730 5858</w:t>
            </w:r>
          </w:p>
        </w:tc>
        <w:tc>
          <w:tcPr>
            <w:tcW w:w="2206" w:type="pct"/>
            <w:vMerge/>
          </w:tcPr>
          <w:p w14:paraId="3693950A" w14:textId="27895EF5" w:rsidR="006867EC" w:rsidRPr="006F6D71" w:rsidRDefault="006867EC" w:rsidP="00C4238F">
            <w:pPr>
              <w:pStyle w:val="enumlev1"/>
              <w:tabs>
                <w:tab w:val="left" w:pos="284"/>
              </w:tabs>
              <w:rPr>
                <w:position w:val="2"/>
                <w:rtl/>
              </w:rPr>
            </w:pPr>
          </w:p>
        </w:tc>
      </w:tr>
      <w:tr w:rsidR="006867EC" w:rsidRPr="006F6D71" w14:paraId="55C78F19" w14:textId="77777777" w:rsidTr="006867EC">
        <w:trPr>
          <w:cantSplit/>
          <w:trHeight w:val="202"/>
          <w:jc w:val="center"/>
        </w:trPr>
        <w:tc>
          <w:tcPr>
            <w:tcW w:w="810" w:type="pct"/>
          </w:tcPr>
          <w:p w14:paraId="64F1315B" w14:textId="13E49354" w:rsidR="006867EC" w:rsidRPr="006867EC" w:rsidRDefault="006867EC" w:rsidP="006867EC">
            <w:pPr>
              <w:spacing w:before="80" w:after="60" w:line="300" w:lineRule="exact"/>
              <w:jc w:val="left"/>
              <w:rPr>
                <w:b/>
                <w:bCs/>
                <w:position w:val="2"/>
                <w:rtl/>
              </w:rPr>
            </w:pPr>
            <w:r w:rsidRPr="006F6D71">
              <w:rPr>
                <w:rFonts w:hint="cs"/>
                <w:b/>
                <w:bCs/>
                <w:position w:val="2"/>
                <w:rtl/>
              </w:rPr>
              <w:t>الفاكس:</w:t>
            </w:r>
          </w:p>
        </w:tc>
        <w:tc>
          <w:tcPr>
            <w:tcW w:w="1984" w:type="pct"/>
          </w:tcPr>
          <w:p w14:paraId="5B5CE357" w14:textId="5A79F623" w:rsidR="006867EC" w:rsidRPr="006F6D71" w:rsidRDefault="006867EC" w:rsidP="006867EC">
            <w:pPr>
              <w:spacing w:before="80" w:after="60" w:line="300" w:lineRule="exact"/>
              <w:jc w:val="left"/>
              <w:rPr>
                <w:position w:val="2"/>
                <w:rtl/>
              </w:rPr>
            </w:pPr>
            <w:r w:rsidRPr="006F6D71">
              <w:rPr>
                <w:bCs/>
              </w:rPr>
              <w:t>+41 22 730 5853</w:t>
            </w:r>
          </w:p>
        </w:tc>
        <w:tc>
          <w:tcPr>
            <w:tcW w:w="2206" w:type="pct"/>
            <w:vMerge/>
          </w:tcPr>
          <w:p w14:paraId="16A1BC75" w14:textId="755D3E91" w:rsidR="006867EC" w:rsidRPr="006F6D71" w:rsidRDefault="006867EC" w:rsidP="006867EC">
            <w:pPr>
              <w:pStyle w:val="enumlev1"/>
              <w:tabs>
                <w:tab w:val="clear" w:pos="794"/>
                <w:tab w:val="left" w:pos="284"/>
              </w:tabs>
              <w:rPr>
                <w:rtl/>
              </w:rPr>
            </w:pPr>
          </w:p>
        </w:tc>
      </w:tr>
      <w:tr w:rsidR="006867EC" w:rsidRPr="006F6D71" w14:paraId="4B758CBA" w14:textId="77777777" w:rsidTr="006867EC">
        <w:trPr>
          <w:cantSplit/>
          <w:trHeight w:val="581"/>
          <w:jc w:val="center"/>
        </w:trPr>
        <w:tc>
          <w:tcPr>
            <w:tcW w:w="810" w:type="pct"/>
          </w:tcPr>
          <w:p w14:paraId="6B1A711C" w14:textId="6336832B" w:rsidR="006867EC" w:rsidRPr="006F6D71" w:rsidRDefault="006867EC" w:rsidP="006867EC">
            <w:pPr>
              <w:spacing w:before="80" w:after="60" w:line="300" w:lineRule="exact"/>
              <w:jc w:val="left"/>
              <w:rPr>
                <w:position w:val="2"/>
                <w:rtl/>
                <w:lang w:bidi="ar-EG"/>
              </w:rPr>
            </w:pPr>
            <w:r w:rsidRPr="006F6D71">
              <w:rPr>
                <w:rFonts w:hint="cs"/>
                <w:b/>
                <w:bCs/>
                <w:position w:val="2"/>
                <w:rtl/>
              </w:rPr>
              <w:t>البريد الإلكتروني:</w:t>
            </w:r>
          </w:p>
        </w:tc>
        <w:tc>
          <w:tcPr>
            <w:tcW w:w="1984" w:type="pct"/>
          </w:tcPr>
          <w:p w14:paraId="5927EBFB" w14:textId="2FC69A8A" w:rsidR="006867EC" w:rsidRPr="006F6D71" w:rsidRDefault="006867EC" w:rsidP="006867EC">
            <w:pPr>
              <w:spacing w:before="80" w:after="60" w:line="300" w:lineRule="exact"/>
              <w:jc w:val="left"/>
              <w:rPr>
                <w:position w:val="2"/>
                <w:rtl/>
                <w:lang w:bidi="ar-EG"/>
              </w:rPr>
            </w:pPr>
            <w:hyperlink r:id="rId9" w:history="1">
              <w:r w:rsidRPr="006F6D71">
                <w:rPr>
                  <w:rStyle w:val="Hyperlink"/>
                  <w:rtl/>
                </w:rPr>
                <w:t>tsbevents@itu.int</w:t>
              </w:r>
            </w:hyperlink>
          </w:p>
        </w:tc>
        <w:tc>
          <w:tcPr>
            <w:tcW w:w="2206" w:type="pct"/>
          </w:tcPr>
          <w:p w14:paraId="282C8BC8" w14:textId="77777777" w:rsidR="006867EC" w:rsidRPr="006F6D71" w:rsidRDefault="006867EC" w:rsidP="006867EC">
            <w:pPr>
              <w:tabs>
                <w:tab w:val="clear" w:pos="794"/>
                <w:tab w:val="left" w:pos="284"/>
              </w:tabs>
              <w:spacing w:before="80" w:after="60" w:line="300" w:lineRule="exact"/>
              <w:ind w:left="284" w:hanging="284"/>
              <w:jc w:val="left"/>
              <w:rPr>
                <w:b/>
                <w:bCs/>
                <w:position w:val="2"/>
                <w:rtl/>
              </w:rPr>
            </w:pPr>
            <w:r w:rsidRPr="006F6D71">
              <w:rPr>
                <w:rFonts w:hint="cs"/>
                <w:b/>
                <w:bCs/>
                <w:position w:val="2"/>
                <w:rtl/>
              </w:rPr>
              <w:t>نسخة إلى:</w:t>
            </w:r>
          </w:p>
          <w:p w14:paraId="4FFB3C11" w14:textId="77777777" w:rsidR="006867EC" w:rsidRPr="006F6D71" w:rsidRDefault="006867EC" w:rsidP="006867EC">
            <w:pPr>
              <w:pStyle w:val="enumlev1"/>
              <w:tabs>
                <w:tab w:val="clear" w:pos="794"/>
                <w:tab w:val="left" w:pos="284"/>
              </w:tabs>
              <w:rPr>
                <w:rtl/>
                <w:lang w:eastAsia="en-US"/>
              </w:rPr>
            </w:pPr>
            <w:r w:rsidRPr="006F6D71">
              <w:rPr>
                <w:rFonts w:hint="cs"/>
                <w:rtl/>
              </w:rPr>
              <w:t>-</w:t>
            </w:r>
            <w:r w:rsidRPr="006F6D71">
              <w:rPr>
                <w:rtl/>
              </w:rPr>
              <w:tab/>
            </w:r>
            <w:r w:rsidRPr="006F6D71">
              <w:rPr>
                <w:rFonts w:hint="cs"/>
                <w:rtl/>
                <w:lang w:eastAsia="en-US"/>
              </w:rPr>
              <w:t>رؤساء لجان الدراسات</w:t>
            </w:r>
            <w:r w:rsidRPr="006F6D71">
              <w:rPr>
                <w:rFonts w:hint="cs"/>
                <w:rtl/>
                <w:lang w:eastAsia="en-US" w:bidi="ar-EG"/>
              </w:rPr>
              <w:t xml:space="preserve"> ونوابهم</w:t>
            </w:r>
            <w:r w:rsidRPr="006F6D71">
              <w:rPr>
                <w:rFonts w:hint="cs"/>
                <w:rtl/>
                <w:lang w:eastAsia="en-US"/>
              </w:rPr>
              <w:t>؛</w:t>
            </w:r>
          </w:p>
          <w:p w14:paraId="743C2BCB" w14:textId="18231EC5" w:rsidR="006867EC" w:rsidRDefault="006867EC" w:rsidP="006867EC">
            <w:pPr>
              <w:pStyle w:val="enumlev1"/>
              <w:tabs>
                <w:tab w:val="clear" w:pos="794"/>
                <w:tab w:val="left" w:pos="284"/>
              </w:tabs>
              <w:rPr>
                <w:rtl/>
                <w:lang w:eastAsia="en-US"/>
              </w:rPr>
            </w:pPr>
            <w:r w:rsidRPr="006F6D71">
              <w:rPr>
                <w:rFonts w:hint="cs"/>
                <w:rtl/>
                <w:lang w:eastAsia="en-US"/>
              </w:rPr>
              <w:t>-</w:t>
            </w:r>
            <w:r w:rsidRPr="006F6D71">
              <w:rPr>
                <w:rtl/>
                <w:lang w:eastAsia="en-US"/>
              </w:rPr>
              <w:tab/>
              <w:t>مدير مكتب تنمية الاتصالات</w:t>
            </w:r>
            <w:r w:rsidRPr="006F6D71">
              <w:rPr>
                <w:rFonts w:hint="cs"/>
                <w:rtl/>
                <w:lang w:eastAsia="en-US"/>
              </w:rPr>
              <w:t>؛</w:t>
            </w:r>
          </w:p>
          <w:p w14:paraId="6B94EDD9" w14:textId="098B5C83" w:rsidR="006867EC" w:rsidRPr="006867EC" w:rsidRDefault="006867EC" w:rsidP="006867EC">
            <w:pPr>
              <w:pStyle w:val="enumlev1"/>
              <w:tabs>
                <w:tab w:val="clear" w:pos="794"/>
                <w:tab w:val="left" w:pos="284"/>
              </w:tabs>
              <w:rPr>
                <w:rtl/>
                <w:lang w:eastAsia="en-US"/>
              </w:rPr>
            </w:pPr>
            <w:r>
              <w:rPr>
                <w:rFonts w:hint="cs"/>
                <w:rtl/>
                <w:lang w:eastAsia="en-US"/>
              </w:rPr>
              <w:t>-</w:t>
            </w:r>
            <w:r>
              <w:rPr>
                <w:rtl/>
                <w:lang w:eastAsia="en-US"/>
              </w:rPr>
              <w:tab/>
            </w:r>
            <w:r w:rsidRPr="006F6D71">
              <w:rPr>
                <w:rtl/>
                <w:lang w:eastAsia="en-US"/>
              </w:rPr>
              <w:t>مدير مكتب الاتصالات الراديوية</w:t>
            </w:r>
          </w:p>
        </w:tc>
      </w:tr>
      <w:tr w:rsidR="00CE1C08" w:rsidRPr="006F6D71" w14:paraId="6A803BAB" w14:textId="77777777" w:rsidTr="006867EC">
        <w:trPr>
          <w:cantSplit/>
          <w:jc w:val="center"/>
        </w:trPr>
        <w:tc>
          <w:tcPr>
            <w:tcW w:w="810" w:type="pct"/>
          </w:tcPr>
          <w:p w14:paraId="63C98D91" w14:textId="77777777" w:rsidR="00CE1C08" w:rsidRPr="006F6D71" w:rsidRDefault="00CE1C08" w:rsidP="00CE1C08">
            <w:pPr>
              <w:spacing w:before="80" w:after="60" w:line="300" w:lineRule="exact"/>
              <w:jc w:val="left"/>
              <w:rPr>
                <w:b/>
                <w:bCs/>
                <w:position w:val="2"/>
                <w:rtl/>
                <w:lang w:bidi="ar-EG"/>
              </w:rPr>
            </w:pPr>
          </w:p>
        </w:tc>
        <w:tc>
          <w:tcPr>
            <w:tcW w:w="1984" w:type="pct"/>
          </w:tcPr>
          <w:p w14:paraId="4648EB90" w14:textId="77777777" w:rsidR="00CE1C08" w:rsidRPr="006F6D71" w:rsidRDefault="00CE1C08" w:rsidP="00CE1C08">
            <w:pPr>
              <w:spacing w:before="80" w:after="60" w:line="300" w:lineRule="exact"/>
              <w:jc w:val="left"/>
              <w:rPr>
                <w:position w:val="2"/>
              </w:rPr>
            </w:pPr>
          </w:p>
        </w:tc>
        <w:tc>
          <w:tcPr>
            <w:tcW w:w="2206" w:type="pct"/>
          </w:tcPr>
          <w:p w14:paraId="7681BEC3" w14:textId="77777777" w:rsidR="00CE1C08" w:rsidRPr="006F6D71" w:rsidRDefault="00CE1C08" w:rsidP="00CE1C08">
            <w:pPr>
              <w:spacing w:before="80" w:after="60" w:line="300" w:lineRule="exact"/>
              <w:jc w:val="left"/>
              <w:rPr>
                <w:position w:val="2"/>
                <w:rtl/>
              </w:rPr>
            </w:pPr>
          </w:p>
        </w:tc>
      </w:tr>
      <w:tr w:rsidR="00CE1C08" w:rsidRPr="006F6D71" w14:paraId="5E22C978" w14:textId="77777777" w:rsidTr="006867EC">
        <w:trPr>
          <w:cantSplit/>
          <w:jc w:val="center"/>
        </w:trPr>
        <w:tc>
          <w:tcPr>
            <w:tcW w:w="810" w:type="pct"/>
          </w:tcPr>
          <w:p w14:paraId="547E00A3" w14:textId="77777777" w:rsidR="00CE1C08" w:rsidRPr="006F6D71" w:rsidRDefault="00CE1C08" w:rsidP="00CE1C08">
            <w:pPr>
              <w:spacing w:before="80" w:after="60" w:line="300" w:lineRule="exact"/>
              <w:jc w:val="left"/>
              <w:rPr>
                <w:b/>
                <w:bCs/>
                <w:position w:val="2"/>
                <w:rtl/>
                <w:lang w:bidi="ar-SY"/>
              </w:rPr>
            </w:pPr>
            <w:r w:rsidRPr="006F6D71">
              <w:rPr>
                <w:rFonts w:hint="cs"/>
                <w:b/>
                <w:bCs/>
                <w:position w:val="2"/>
                <w:rtl/>
              </w:rPr>
              <w:t>الموضوع:</w:t>
            </w:r>
          </w:p>
        </w:tc>
        <w:tc>
          <w:tcPr>
            <w:tcW w:w="4190" w:type="pct"/>
            <w:gridSpan w:val="2"/>
          </w:tcPr>
          <w:p w14:paraId="00EB4E2D" w14:textId="5F6A4D3D" w:rsidR="00CE1C08" w:rsidRPr="006F6D71" w:rsidRDefault="00D66531" w:rsidP="00CE1C08">
            <w:pPr>
              <w:spacing w:before="80" w:after="60" w:line="300" w:lineRule="exact"/>
              <w:jc w:val="left"/>
              <w:rPr>
                <w:position w:val="2"/>
                <w:rtl/>
              </w:rPr>
            </w:pPr>
            <w:r w:rsidRPr="006F6D71">
              <w:rPr>
                <w:b/>
                <w:bCs/>
                <w:rtl/>
              </w:rPr>
              <w:t>ندوة بشأن سيارة المستقبل الموصولة شبكياً (افتراضية بالكامل، 24-27 مارس 2025)، واجتماع التعاون بشأن معايير الاتصالات المتعلقة بأنظمة النقل الذكية (افتراضي بالكامل، 28 مارس 2025)</w:t>
            </w:r>
          </w:p>
        </w:tc>
      </w:tr>
    </w:tbl>
    <w:p w14:paraId="7797F87A" w14:textId="77777777" w:rsidR="00D517B2" w:rsidRPr="006F6D71" w:rsidRDefault="00D517B2" w:rsidP="003B3A9D">
      <w:pPr>
        <w:spacing w:before="480"/>
        <w:rPr>
          <w:lang w:bidi="ar-SY"/>
        </w:rPr>
      </w:pPr>
      <w:r w:rsidRPr="006F6D71">
        <w:rPr>
          <w:rFonts w:hint="cs"/>
          <w:rtl/>
          <w:lang w:bidi="ar-SY"/>
        </w:rPr>
        <w:t>حضرات السادة والسيدات،</w:t>
      </w:r>
    </w:p>
    <w:p w14:paraId="1C245D9A" w14:textId="77777777" w:rsidR="00D517B2" w:rsidRPr="006F6D71" w:rsidRDefault="00D517B2" w:rsidP="00D517B2">
      <w:pPr>
        <w:rPr>
          <w:rtl/>
          <w:lang w:bidi="ar-EG"/>
        </w:rPr>
      </w:pPr>
      <w:r w:rsidRPr="006F6D71">
        <w:rPr>
          <w:rFonts w:hint="cs"/>
          <w:rtl/>
        </w:rPr>
        <w:t>تحية طيبة وبعد،</w:t>
      </w:r>
    </w:p>
    <w:p w14:paraId="2AA5D585" w14:textId="1108C78E" w:rsidR="006867EC" w:rsidRPr="006867EC" w:rsidRDefault="00D66531" w:rsidP="006867EC">
      <w:pPr>
        <w:textDirection w:val="tbRlV"/>
      </w:pPr>
      <w:r w:rsidRPr="006867EC">
        <w:rPr>
          <w:rtl/>
        </w:rPr>
        <w:t>1</w:t>
      </w:r>
      <w:r w:rsidRPr="006867EC">
        <w:rPr>
          <w:rtl/>
        </w:rPr>
        <w:tab/>
        <w:t xml:space="preserve">يسعدني أن أُحيطكم علماً بأن الاتحاد الدولي للاتصالات </w:t>
      </w:r>
      <w:r w:rsidRPr="006867EC">
        <w:t>(ITU</w:t>
      </w:r>
      <w:r w:rsidR="006867EC" w:rsidRPr="006867EC">
        <w:t>)</w:t>
      </w:r>
      <w:r w:rsidRPr="006867EC">
        <w:rPr>
          <w:rtl/>
        </w:rPr>
        <w:t xml:space="preserve"> ولجنة الأمم المتحدة الاقتصادية لأوروبا (</w:t>
      </w:r>
      <w:r w:rsidRPr="006867EC">
        <w:t>UNECE</w:t>
      </w:r>
      <w:r w:rsidRPr="006867EC">
        <w:rPr>
          <w:rtl/>
        </w:rPr>
        <w:t xml:space="preserve">) سيشتركان في تنظيم الندوة </w:t>
      </w:r>
      <w:r w:rsidR="006867EC" w:rsidRPr="006867EC">
        <w:rPr>
          <w:rFonts w:hint="cs"/>
          <w:rtl/>
        </w:rPr>
        <w:t>العشرين</w:t>
      </w:r>
      <w:r w:rsidRPr="006867EC">
        <w:rPr>
          <w:rtl/>
        </w:rPr>
        <w:t xml:space="preserve"> بشأن</w:t>
      </w:r>
      <w:r w:rsidRPr="006867EC">
        <w:rPr>
          <w:b/>
          <w:bCs/>
          <w:rtl/>
        </w:rPr>
        <w:t xml:space="preserve"> سيارة المستقبل الموصولة شبكياً (FNC-</w:t>
      </w:r>
      <w:r w:rsidR="006867EC" w:rsidRPr="006867EC">
        <w:rPr>
          <w:rFonts w:hint="cs"/>
          <w:b/>
          <w:bCs/>
          <w:rtl/>
        </w:rPr>
        <w:t>2025</w:t>
      </w:r>
      <w:r w:rsidRPr="006867EC">
        <w:rPr>
          <w:b/>
          <w:bCs/>
          <w:rtl/>
        </w:rPr>
        <w:t>)</w:t>
      </w:r>
      <w:r w:rsidRPr="006867EC">
        <w:rPr>
          <w:rtl/>
        </w:rPr>
        <w:t xml:space="preserve"> التي ستعقد افتراضياً في الفترة </w:t>
      </w:r>
      <w:r w:rsidRPr="006867EC">
        <w:rPr>
          <w:b/>
          <w:bCs/>
          <w:rtl/>
        </w:rPr>
        <w:t>24-27 مارس 2025</w:t>
      </w:r>
      <w:r w:rsidRPr="006867EC">
        <w:rPr>
          <w:rtl/>
        </w:rPr>
        <w:t xml:space="preserve"> من الساعة </w:t>
      </w:r>
      <w:r w:rsidRPr="006867EC">
        <w:rPr>
          <w:b/>
          <w:bCs/>
          <w:rtl/>
        </w:rPr>
        <w:t>13:00 إلى الساعة 16:00 بتوقيت وسط أوروبا كل يوم</w:t>
      </w:r>
      <w:r w:rsidRPr="006867EC">
        <w:rPr>
          <w:rtl/>
        </w:rPr>
        <w:t>.</w:t>
      </w:r>
      <w:bookmarkStart w:id="0" w:name="_Hlk187668184"/>
      <w:bookmarkEnd w:id="0"/>
    </w:p>
    <w:p w14:paraId="4E1AFA4B" w14:textId="3CD62A3F" w:rsidR="00D66531" w:rsidRPr="006F6D71" w:rsidRDefault="00D66531" w:rsidP="00D66531">
      <w:pPr>
        <w:textDirection w:val="tbRlV"/>
        <w:rPr>
          <w:noProof/>
          <w:lang w:val="ar-SA" w:eastAsia="zh-TW" w:bidi="en-GB"/>
        </w:rPr>
      </w:pPr>
      <w:r w:rsidRPr="006F6D71">
        <w:rPr>
          <w:rtl/>
        </w:rPr>
        <w:t>2</w:t>
      </w:r>
      <w:r w:rsidRPr="006F6D71">
        <w:rPr>
          <w:rtl/>
        </w:rPr>
        <w:tab/>
        <w:t xml:space="preserve">وسيعقب الندوة اجتماع </w:t>
      </w:r>
      <w:r w:rsidRPr="006F6D71">
        <w:rPr>
          <w:b/>
          <w:bCs/>
          <w:rtl/>
        </w:rPr>
        <w:t xml:space="preserve">التعاون بشأن معايير الاتصالات لأنظمة النقل الذكية </w:t>
      </w:r>
      <w:r w:rsidRPr="006F6D71">
        <w:rPr>
          <w:b/>
          <w:bCs/>
        </w:rPr>
        <w:t>(CITS</w:t>
      </w:r>
      <w:r w:rsidR="00E43373">
        <w:rPr>
          <w:b/>
          <w:bCs/>
        </w:rPr>
        <w:t>)</w:t>
      </w:r>
      <w:r w:rsidRPr="006F6D71">
        <w:rPr>
          <w:b/>
          <w:bCs/>
          <w:rtl/>
        </w:rPr>
        <w:t xml:space="preserve"> </w:t>
      </w:r>
      <w:r w:rsidRPr="006F6D71">
        <w:rPr>
          <w:rtl/>
        </w:rPr>
        <w:t xml:space="preserve">الذي سيُعقد في </w:t>
      </w:r>
      <w:r w:rsidRPr="006F6D71">
        <w:rPr>
          <w:b/>
          <w:bCs/>
          <w:rtl/>
        </w:rPr>
        <w:t>28</w:t>
      </w:r>
      <w:r w:rsidR="00AA4127">
        <w:rPr>
          <w:rFonts w:hint="cs"/>
          <w:b/>
          <w:bCs/>
          <w:rtl/>
        </w:rPr>
        <w:t> </w:t>
      </w:r>
      <w:r w:rsidRPr="006F6D71">
        <w:rPr>
          <w:b/>
          <w:bCs/>
          <w:rtl/>
        </w:rPr>
        <w:t>مارس</w:t>
      </w:r>
      <w:r w:rsidR="00AA4127">
        <w:rPr>
          <w:rFonts w:hint="cs"/>
          <w:b/>
          <w:bCs/>
          <w:rtl/>
        </w:rPr>
        <w:t> </w:t>
      </w:r>
      <w:r w:rsidRPr="006F6D71">
        <w:rPr>
          <w:b/>
          <w:bCs/>
          <w:rtl/>
        </w:rPr>
        <w:t>2025</w:t>
      </w:r>
      <w:r w:rsidRPr="006F6D71">
        <w:rPr>
          <w:rtl/>
        </w:rPr>
        <w:t>. وللمزيد من المعلومات عن هذا الاجتماع، يرجى زيارة الموقع</w:t>
      </w:r>
      <w:r w:rsidRPr="006F6D71">
        <w:t>:</w:t>
      </w:r>
      <w:r w:rsidRPr="006F6D71">
        <w:rPr>
          <w:rtl/>
        </w:rPr>
        <w:t xml:space="preserve"> </w:t>
      </w:r>
      <w:hyperlink r:id="rId10" w:history="1">
        <w:r w:rsidRPr="006F6D71">
          <w:rPr>
            <w:rStyle w:val="Hyperlink"/>
            <w:rtl/>
          </w:rPr>
          <w:t>https://www.itu.int/go</w:t>
        </w:r>
        <w:r w:rsidRPr="006F6D71">
          <w:rPr>
            <w:rStyle w:val="Hyperlink"/>
            <w:rtl/>
          </w:rPr>
          <w:t>/</w:t>
        </w:r>
        <w:r w:rsidRPr="006F6D71">
          <w:rPr>
            <w:rStyle w:val="Hyperlink"/>
            <w:rtl/>
          </w:rPr>
          <w:t>cits</w:t>
        </w:r>
      </w:hyperlink>
      <w:r w:rsidRPr="006F6D71">
        <w:rPr>
          <w:rtl/>
        </w:rPr>
        <w:t>.</w:t>
      </w:r>
    </w:p>
    <w:p w14:paraId="7C00F5E5" w14:textId="77777777" w:rsidR="00D66531" w:rsidRPr="006F6D71" w:rsidRDefault="00D66531" w:rsidP="00C3637E">
      <w:pPr>
        <w:rPr>
          <w:rFonts w:eastAsia="SimSun"/>
          <w:noProof/>
          <w:lang w:val="ar-SA" w:eastAsia="zh-TW" w:bidi="en-GB"/>
        </w:rPr>
      </w:pPr>
      <w:r w:rsidRPr="006F6D71">
        <w:rPr>
          <w:rtl/>
        </w:rPr>
        <w:t>3</w:t>
      </w:r>
      <w:r w:rsidRPr="006F6D71">
        <w:rPr>
          <w:rtl/>
        </w:rPr>
        <w:tab/>
        <w:t>وتتناول ندوة سيارة المستقبل الموصولة شبكياً أحدث التطورات في مجالات توصيلية المركبات والتنقل المؤتمت وتشهد تبادُل رؤى دولية متعمقة بشأن الآثار المرتبطة بالتكنولوجيا والأعمال والمعايير واللوائح التنظيمية.</w:t>
      </w:r>
    </w:p>
    <w:p w14:paraId="4BE64C8D" w14:textId="07E14CF3" w:rsidR="00D66531" w:rsidRPr="006F6D71" w:rsidRDefault="00D66531" w:rsidP="00C3637E">
      <w:pPr>
        <w:rPr>
          <w:noProof/>
          <w:lang w:val="ar-SA" w:eastAsia="zh-TW" w:bidi="en-GB"/>
        </w:rPr>
      </w:pPr>
      <w:r w:rsidRPr="006F6D71">
        <w:rPr>
          <w:rtl/>
        </w:rPr>
        <w:t>4</w:t>
      </w:r>
      <w:r w:rsidRPr="006F6D71">
        <w:rPr>
          <w:rtl/>
        </w:rPr>
        <w:tab/>
        <w:t>وتجمع الندوة، منذ انطلاقها</w:t>
      </w:r>
      <w:r w:rsidR="00C3637E">
        <w:rPr>
          <w:rFonts w:hint="cs"/>
          <w:rtl/>
        </w:rPr>
        <w:t xml:space="preserve"> في عام 2005</w:t>
      </w:r>
      <w:r w:rsidRPr="006F6D71">
        <w:rPr>
          <w:rtl/>
        </w:rPr>
        <w:t>، بين ممثلين من دوائر صناعة السيارات والنقل وتكنولوجيا المعلومات والاتصالات، إلى جانب قادة الحكومات والمنظمين، لمناقشة وضع ومستقبل الاتصالات في المركبات والقيادة الآلية من وجهتي النظر التقنية والتنظيمية على السواء.</w:t>
      </w:r>
    </w:p>
    <w:p w14:paraId="5D138886" w14:textId="6951BA20" w:rsidR="00D66531" w:rsidRPr="006F6D71" w:rsidRDefault="00D66531" w:rsidP="00C3637E">
      <w:pPr>
        <w:rPr>
          <w:noProof/>
          <w:lang w:val="ar-SA" w:eastAsia="zh-TW" w:bidi="en-GB"/>
        </w:rPr>
      </w:pPr>
      <w:r w:rsidRPr="006F6D71">
        <w:rPr>
          <w:rtl/>
        </w:rPr>
        <w:t>5</w:t>
      </w:r>
      <w:r w:rsidRPr="006F6D71">
        <w:rPr>
          <w:rtl/>
        </w:rPr>
        <w:tab/>
        <w:t>وسيتناول المتحدثون في ندوة سيارة المستقبل الموصولة شبكياً لعام 2025 التكنولوجيا والإطار التنظيمي العالمي اللذين سيدعمان نشر حلول التنقل عالية الأتمتة. وستناقَش أحدث التطورات التكنولوجية في مجالات توصيلية المركبات، بما في ذلك التوصيلية الساتلية للسيارات والقيادة عن ب</w:t>
      </w:r>
      <w:r w:rsidR="00C3637E">
        <w:rPr>
          <w:rFonts w:hint="cs"/>
          <w:rtl/>
        </w:rPr>
        <w:t>ُ</w:t>
      </w:r>
      <w:r w:rsidRPr="006F6D71">
        <w:rPr>
          <w:rtl/>
        </w:rPr>
        <w:t>عد كسُبل لتعزيز تطوير وتشغيل المركبات المؤتمتة، وتصميم وتصنيع المركبات، وإدارة الطرق، وتجربة الركاب. وستمعن الندوة النظر في العلاقات بين الاتصالات في المركبات والقيادة المؤتمتة من خلال تحليل الدور البالغ الأهمية للأطر التنظيمية. ويمثل التعاون بين مختلف هيئات وضع المعايير عنصراً أساسياً للنجاح في تحقيق مستقبل أكثر أمناً في مجال التنقل.</w:t>
      </w:r>
    </w:p>
    <w:p w14:paraId="51696B93" w14:textId="77777777" w:rsidR="00D66531" w:rsidRPr="006F6D71" w:rsidRDefault="00D66531" w:rsidP="00D66531">
      <w:pPr>
        <w:tabs>
          <w:tab w:val="clear" w:pos="794"/>
        </w:tabs>
        <w:spacing w:before="0"/>
        <w:rPr>
          <w:noProof/>
          <w:lang w:val="ar-SA" w:eastAsia="zh-TW" w:bidi="en-GB"/>
        </w:rPr>
      </w:pPr>
      <w:r w:rsidRPr="006F6D71">
        <w:rPr>
          <w:noProof/>
        </w:rPr>
        <w:br w:type="page"/>
      </w:r>
      <w:bookmarkStart w:id="1" w:name="_Hlk153275870"/>
      <w:r w:rsidRPr="006F6D71">
        <w:rPr>
          <w:rtl/>
        </w:rPr>
        <w:lastRenderedPageBreak/>
        <w:t>6</w:t>
      </w:r>
      <w:r w:rsidRPr="006F6D71">
        <w:rPr>
          <w:rtl/>
        </w:rPr>
        <w:tab/>
        <w:t xml:space="preserve">وباب المشاركة مفتوح أمام الدول الأعضاء في الاتحاد وأعضاء القطاع والمنتسبين والمؤسسات الأكاديمية وأمام أي فرد من بلد عضو في الأمم المتحدة يرغب في المساهمة. ويشمل ذلك الأفراد الذين هم أيضاً أعضاء في المنظمات الدولية والإقليمية والوطنية. وستكون المشاركة في الندوة مجانية. </w:t>
      </w:r>
      <w:bookmarkStart w:id="2" w:name="_Hlk54906746"/>
      <w:bookmarkEnd w:id="2"/>
    </w:p>
    <w:bookmarkEnd w:id="1"/>
    <w:p w14:paraId="5450B9A6" w14:textId="74753588" w:rsidR="00D66531" w:rsidRPr="006F6D71" w:rsidRDefault="00D66531" w:rsidP="00C3637E">
      <w:pPr>
        <w:textDirection w:val="tbRlV"/>
        <w:rPr>
          <w:bCs/>
          <w:noProof/>
          <w:lang w:val="ar-SA" w:eastAsia="zh-TW" w:bidi="en-GB"/>
        </w:rPr>
      </w:pPr>
      <w:r w:rsidRPr="006F6D71">
        <w:rPr>
          <w:rtl/>
        </w:rPr>
        <w:t>7</w:t>
      </w:r>
      <w:r w:rsidRPr="006F6D71">
        <w:rPr>
          <w:rtl/>
        </w:rPr>
        <w:tab/>
        <w:t>وستتاح جميع المعلومات ذات الصلة بالندوة (المتحدثون، ومشروع البرنامج، وتفاصيل التوصيل عن بُعد، وروابط التسجيل) في الموقع الإلكتروني الرئيسي للحدث الذي يمكن الاطلاع عليه من خلال الرابط</w:t>
      </w:r>
      <w:r w:rsidRPr="006F6D71">
        <w:t>:</w:t>
      </w:r>
      <w:r w:rsidRPr="006F6D71">
        <w:rPr>
          <w:rtl/>
        </w:rPr>
        <w:t xml:space="preserve"> </w:t>
      </w:r>
      <w:hyperlink r:id="rId11" w:history="1">
        <w:r w:rsidR="00C3637E" w:rsidRPr="00C3637E">
          <w:rPr>
            <w:rStyle w:val="Hyperlink"/>
            <w:bCs/>
            <w:lang w:val="en-GB"/>
          </w:rPr>
          <w:t>https://fnc.</w:t>
        </w:r>
        <w:r w:rsidR="00C3637E" w:rsidRPr="00C3637E">
          <w:rPr>
            <w:rStyle w:val="Hyperlink"/>
            <w:bCs/>
            <w:lang w:val="en-GB"/>
          </w:rPr>
          <w:t>i</w:t>
        </w:r>
        <w:r w:rsidR="00C3637E" w:rsidRPr="00C3637E">
          <w:rPr>
            <w:rStyle w:val="Hyperlink"/>
            <w:bCs/>
            <w:lang w:val="en-GB"/>
          </w:rPr>
          <w:t>tu.int/</w:t>
        </w:r>
      </w:hyperlink>
      <w:r w:rsidRPr="006F6D71">
        <w:rPr>
          <w:rtl/>
        </w:rPr>
        <w:t>.</w:t>
      </w:r>
    </w:p>
    <w:p w14:paraId="37EEE794" w14:textId="6323770A" w:rsidR="00D66531" w:rsidRPr="006F6D71" w:rsidRDefault="00D66531" w:rsidP="00D66531">
      <w:pPr>
        <w:textDirection w:val="tbRlV"/>
        <w:rPr>
          <w:noProof/>
          <w:lang w:val="ar-SA" w:eastAsia="zh-TW" w:bidi="en-GB"/>
        </w:rPr>
      </w:pPr>
      <w:r w:rsidRPr="006F6D71">
        <w:rPr>
          <w:rtl/>
        </w:rPr>
        <w:t>8</w:t>
      </w:r>
      <w:r w:rsidRPr="006F6D71">
        <w:rPr>
          <w:rtl/>
        </w:rPr>
        <w:tab/>
      </w:r>
      <w:r w:rsidRPr="006F6D71">
        <w:rPr>
          <w:b/>
          <w:bCs/>
          <w:rtl/>
        </w:rPr>
        <w:t>يرجى العلم بأن التسجيل إلزامي.</w:t>
      </w:r>
      <w:r w:rsidRPr="006F6D71">
        <w:rPr>
          <w:rtl/>
        </w:rPr>
        <w:t xml:space="preserve"> وسيجري تحديث الموقع الإلكتروني للندوة باستمرار بأحدث المعلومات وأي تغييرات. ويرُجى من المشاركين المواظبة على زيارة الموقع الإلكتروني للاطلاع على أحدث المعلومات. ولمزيد من التفاصيل بخصوص البرنامج، يرجى الاتصال بالسيد ستيفانو بوليدوري (</w:t>
      </w:r>
      <w:hyperlink r:id="rId12" w:history="1">
        <w:r w:rsidR="006F6D71" w:rsidRPr="006F6D71">
          <w:rPr>
            <w:rStyle w:val="Hyperlink"/>
          </w:rPr>
          <w:t>stefano.polidori@itu.int</w:t>
        </w:r>
      </w:hyperlink>
      <w:r w:rsidRPr="006F6D71">
        <w:rPr>
          <w:rtl/>
        </w:rPr>
        <w:t>)</w:t>
      </w:r>
      <w:r w:rsidR="00C3637E">
        <w:rPr>
          <w:rFonts w:hint="cs"/>
          <w:rtl/>
        </w:rPr>
        <w:t>.</w:t>
      </w:r>
    </w:p>
    <w:p w14:paraId="3A27AB65" w14:textId="0DAD5BC9" w:rsidR="00D517B2" w:rsidRPr="006F6D71" w:rsidRDefault="00D66531" w:rsidP="00D66531">
      <w:pPr>
        <w:rPr>
          <w:rtl/>
          <w:lang w:bidi="ar-SY"/>
        </w:rPr>
      </w:pPr>
      <w:r w:rsidRPr="006F6D71">
        <w:rPr>
          <w:rtl/>
        </w:rPr>
        <w:t>9</w:t>
      </w:r>
      <w:r w:rsidRPr="006F6D71">
        <w:rPr>
          <w:rtl/>
        </w:rPr>
        <w:tab/>
        <w:t xml:space="preserve">وللحصول على معلومات عن </w:t>
      </w:r>
      <w:r w:rsidRPr="006F6D71">
        <w:rPr>
          <w:b/>
          <w:bCs/>
          <w:rtl/>
        </w:rPr>
        <w:t>فرص الرعاية</w:t>
      </w:r>
      <w:r w:rsidRPr="006F6D71">
        <w:rPr>
          <w:rtl/>
        </w:rPr>
        <w:t xml:space="preserve"> ذات الصلة بندوة سيارة المستقبل الموصولة شبكياً لعام 2025، يُرجى الاتصال بالعنوان التالي:</w:t>
      </w:r>
      <w:r w:rsidR="006F6D71" w:rsidRPr="006F6D71">
        <w:rPr>
          <w:rFonts w:hint="cs"/>
          <w:rtl/>
        </w:rPr>
        <w:t xml:space="preserve"> </w:t>
      </w:r>
      <w:hyperlink r:id="rId13" w:history="1">
        <w:r w:rsidR="006F6D71" w:rsidRPr="006F6D71">
          <w:rPr>
            <w:rStyle w:val="Hyperlink"/>
          </w:rPr>
          <w:t>tsbevents@itu.int</w:t>
        </w:r>
      </w:hyperlink>
      <w:r w:rsidRPr="006F6D71">
        <w:rPr>
          <w:rtl/>
        </w:rPr>
        <w:t xml:space="preserve">. ويمكن تنزيل باقة الرعاية عبر الإنترنت في الرابط: </w:t>
      </w:r>
      <w:hyperlink r:id="rId14" w:history="1">
        <w:r w:rsidRPr="006F6D71">
          <w:rPr>
            <w:rStyle w:val="Hyperlink"/>
          </w:rPr>
          <w:t>https://fnc.itu.</w:t>
        </w:r>
        <w:r w:rsidRPr="006F6D71">
          <w:rPr>
            <w:rStyle w:val="Hyperlink"/>
          </w:rPr>
          <w:t>i</w:t>
        </w:r>
        <w:r w:rsidRPr="006F6D71">
          <w:rPr>
            <w:rStyle w:val="Hyperlink"/>
          </w:rPr>
          <w:t>nt/engage/</w:t>
        </w:r>
      </w:hyperlink>
      <w:r w:rsidRPr="006F6D71">
        <w:rPr>
          <w:rtl/>
        </w:rPr>
        <w:t>.</w:t>
      </w:r>
    </w:p>
    <w:p w14:paraId="1EE7225A" w14:textId="2332A45F" w:rsidR="00E84438" w:rsidRPr="006F6D71" w:rsidRDefault="00E84438" w:rsidP="00891703">
      <w:pPr>
        <w:spacing w:before="240"/>
        <w:jc w:val="left"/>
        <w:rPr>
          <w:rtl/>
          <w:lang w:bidi="ar-EG"/>
        </w:rPr>
      </w:pPr>
      <w:r w:rsidRPr="006F6D71">
        <w:rPr>
          <w:rFonts w:hint="cs"/>
          <w:rtl/>
          <w:lang w:bidi="ar-EG"/>
        </w:rPr>
        <w:t>وتفضلوا بقبول فائق التقدير والاحترام.</w:t>
      </w:r>
    </w:p>
    <w:p w14:paraId="1E1C36B5" w14:textId="68D88F86" w:rsidR="00E84438" w:rsidRDefault="00AD1750" w:rsidP="003B3A9D">
      <w:pPr>
        <w:spacing w:before="840"/>
        <w:jc w:val="left"/>
        <w:rPr>
          <w:rtl/>
          <w:lang w:bidi="ar-SY"/>
        </w:rPr>
      </w:pPr>
      <w:r>
        <w:rPr>
          <w:rFonts w:hint="cs"/>
          <w:noProof/>
          <w:rtl/>
          <w:lang w:val="ar-SY" w:bidi="ar-SY"/>
        </w:rPr>
        <w:drawing>
          <wp:anchor distT="0" distB="0" distL="114300" distR="114300" simplePos="0" relativeHeight="251658240" behindDoc="1" locked="0" layoutInCell="1" allowOverlap="1" wp14:anchorId="7076748C" wp14:editId="3B7EB72A">
            <wp:simplePos x="0" y="0"/>
            <wp:positionH relativeFrom="margin">
              <wp:align>right</wp:align>
            </wp:positionH>
            <wp:positionV relativeFrom="paragraph">
              <wp:posOffset>93345</wp:posOffset>
            </wp:positionV>
            <wp:extent cx="768389" cy="368319"/>
            <wp:effectExtent l="0" t="0" r="0" b="0"/>
            <wp:wrapNone/>
            <wp:docPr id="478808589" name="Picture 1" descr="A black and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808589" name="Picture 1" descr="A black and white text&#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768389" cy="368319"/>
                    </a:xfrm>
                    <a:prstGeom prst="rect">
                      <a:avLst/>
                    </a:prstGeom>
                  </pic:spPr>
                </pic:pic>
              </a:graphicData>
            </a:graphic>
          </wp:anchor>
        </w:drawing>
      </w:r>
      <w:r w:rsidR="00807031" w:rsidRPr="006F6D71">
        <w:rPr>
          <w:rFonts w:hint="cs"/>
          <w:rtl/>
          <w:lang w:bidi="ar-SY"/>
        </w:rPr>
        <w:t>سيزو أونوي</w:t>
      </w:r>
      <w:r w:rsidR="00E84438" w:rsidRPr="006F6D71">
        <w:rPr>
          <w:rtl/>
          <w:lang w:bidi="ar-SY"/>
        </w:rPr>
        <w:br/>
      </w:r>
      <w:r w:rsidR="00E84438" w:rsidRPr="006F6D71">
        <w:rPr>
          <w:rFonts w:hint="cs"/>
          <w:rtl/>
          <w:lang w:bidi="ar-SY"/>
        </w:rPr>
        <w:t>مدير</w:t>
      </w:r>
      <w:r w:rsidR="00E84438" w:rsidRPr="006F6D71">
        <w:rPr>
          <w:rtl/>
          <w:lang w:bidi="ar-SY"/>
        </w:rPr>
        <w:t xml:space="preserve"> </w:t>
      </w:r>
      <w:r w:rsidR="00E84438" w:rsidRPr="006F6D71">
        <w:rPr>
          <w:rFonts w:hint="cs"/>
          <w:rtl/>
          <w:lang w:bidi="ar-SY"/>
        </w:rPr>
        <w:t>مكتب</w:t>
      </w:r>
      <w:r w:rsidR="00E84438" w:rsidRPr="006F6D71">
        <w:rPr>
          <w:rtl/>
          <w:lang w:bidi="ar-SY"/>
        </w:rPr>
        <w:t xml:space="preserve"> </w:t>
      </w:r>
      <w:r w:rsidR="00E84438" w:rsidRPr="006F6D71">
        <w:rPr>
          <w:rFonts w:hint="cs"/>
          <w:rtl/>
          <w:lang w:bidi="ar-SY"/>
        </w:rPr>
        <w:t>تقييس</w:t>
      </w:r>
      <w:r w:rsidR="00E84438" w:rsidRPr="006F6D71">
        <w:rPr>
          <w:rtl/>
          <w:lang w:bidi="ar-SY"/>
        </w:rPr>
        <w:t xml:space="preserve"> </w:t>
      </w:r>
      <w:r w:rsidR="00E84438" w:rsidRPr="006F6D71">
        <w:rPr>
          <w:rFonts w:hint="cs"/>
          <w:rtl/>
          <w:lang w:bidi="ar-SY"/>
        </w:rPr>
        <w:t>الاتصالات</w:t>
      </w:r>
    </w:p>
    <w:p w14:paraId="5376458A" w14:textId="4D2C9C07" w:rsidR="00C3637E" w:rsidRPr="006F6D71" w:rsidRDefault="00C3637E" w:rsidP="00C3637E">
      <w:pPr>
        <w:spacing w:before="360"/>
        <w:jc w:val="left"/>
        <w:rPr>
          <w:rtl/>
        </w:rPr>
      </w:pPr>
      <w:r w:rsidRPr="00C3637E">
        <w:rPr>
          <w:rFonts w:hint="cs"/>
          <w:b/>
          <w:bCs/>
          <w:rtl/>
          <w:lang w:bidi="ar-SY"/>
        </w:rPr>
        <w:t>الملحقات:</w:t>
      </w:r>
      <w:r>
        <w:rPr>
          <w:rFonts w:hint="cs"/>
          <w:rtl/>
          <w:lang w:bidi="ar-SY"/>
        </w:rPr>
        <w:t xml:space="preserve"> 1</w:t>
      </w:r>
    </w:p>
    <w:p w14:paraId="3B6B87B5" w14:textId="77777777" w:rsidR="00596808" w:rsidRPr="006F6D71" w:rsidRDefault="00596808" w:rsidP="00E84438">
      <w:pPr>
        <w:rPr>
          <w:rtl/>
          <w:lang w:bidi="ar-EG"/>
        </w:rPr>
      </w:pPr>
      <w:r w:rsidRPr="006F6D71">
        <w:rPr>
          <w:rtl/>
          <w:lang w:bidi="ar-EG"/>
        </w:rPr>
        <w:br w:type="page"/>
      </w:r>
    </w:p>
    <w:p w14:paraId="1E715D1E" w14:textId="436A9767" w:rsidR="00D66531" w:rsidRPr="006F6D71" w:rsidRDefault="00D66531" w:rsidP="00C3637E">
      <w:pPr>
        <w:pStyle w:val="Annextitle"/>
        <w:rPr>
          <w:noProof/>
          <w:lang w:val="ar-SA" w:eastAsia="zh-TW" w:bidi="en-GB"/>
        </w:rPr>
      </w:pPr>
      <w:bookmarkStart w:id="3" w:name="annex"/>
      <w:r w:rsidRPr="006F6D71">
        <w:rPr>
          <w:rtl/>
        </w:rPr>
        <w:lastRenderedPageBreak/>
        <w:t>ملحق</w:t>
      </w:r>
      <w:r w:rsidRPr="006F6D71">
        <w:rPr>
          <w:rtl/>
        </w:rPr>
        <w:br/>
        <w:t xml:space="preserve"> مشروع برنامج ندوة سيارة المستقبل الموصولة شبكياً لعام 2025 (FNC-2025) </w:t>
      </w:r>
      <w:r w:rsidRPr="006F6D71">
        <w:rPr>
          <w:rtl/>
        </w:rPr>
        <w:br/>
      </w:r>
      <w:r w:rsidRPr="00AA4127">
        <w:rPr>
          <w:b w:val="0"/>
          <w:bCs w:val="0"/>
          <w:sz w:val="22"/>
          <w:szCs w:val="22"/>
          <w:rtl/>
        </w:rPr>
        <w:t>ندوة افتراضية بالكامل،</w:t>
      </w:r>
      <w:r w:rsidR="00C3637E" w:rsidRPr="00AA4127">
        <w:rPr>
          <w:rFonts w:hint="cs"/>
          <w:b w:val="0"/>
          <w:bCs w:val="0"/>
          <w:sz w:val="22"/>
          <w:szCs w:val="22"/>
          <w:rtl/>
        </w:rPr>
        <w:t xml:space="preserve"> </w:t>
      </w:r>
      <w:r w:rsidRPr="00AA4127">
        <w:rPr>
          <w:b w:val="0"/>
          <w:bCs w:val="0"/>
          <w:sz w:val="22"/>
          <w:szCs w:val="22"/>
          <w:rtl/>
        </w:rPr>
        <w:t>24-27 مارس 2025</w:t>
      </w:r>
      <w:bookmarkEnd w:id="3"/>
    </w:p>
    <w:tbl>
      <w:tblPr>
        <w:tblStyle w:val="TableGrid"/>
        <w:bidiVisual/>
        <w:tblW w:w="5000" w:type="pct"/>
        <w:tblInd w:w="-5" w:type="dxa"/>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2E74B5" w:themeColor="accent1" w:themeShade="BF"/>
          <w:insideV w:val="single" w:sz="4" w:space="0" w:color="2E74B5" w:themeColor="accent1" w:themeShade="BF"/>
        </w:tblBorders>
        <w:tblLayout w:type="fixed"/>
        <w:tblLook w:val="04A0" w:firstRow="1" w:lastRow="0" w:firstColumn="1" w:lastColumn="0" w:noHBand="0" w:noVBand="1"/>
      </w:tblPr>
      <w:tblGrid>
        <w:gridCol w:w="9629"/>
      </w:tblGrid>
      <w:tr w:rsidR="00D66531" w:rsidRPr="006F6D71" w14:paraId="615399A5" w14:textId="77777777" w:rsidTr="00AA4127">
        <w:trPr>
          <w:cantSplit/>
          <w:trHeight w:val="629"/>
        </w:trPr>
        <w:tc>
          <w:tcPr>
            <w:tcW w:w="8931" w:type="dxa"/>
          </w:tcPr>
          <w:p w14:paraId="7E0E14FF" w14:textId="17BFC66A" w:rsidR="00D66531" w:rsidRPr="006F6D71" w:rsidRDefault="00D66531" w:rsidP="00B77CA0">
            <w:pPr>
              <w:textDirection w:val="tbRlV"/>
              <w:rPr>
                <w:b/>
                <w:bCs/>
                <w:i/>
                <w:iCs/>
                <w:color w:val="5B9BD5" w:themeColor="accent1"/>
                <w:shd w:val="clear" w:color="auto" w:fill="FFFFFF"/>
                <w:lang w:val="ar-SA" w:eastAsia="zh-TW" w:bidi="en-GB"/>
              </w:rPr>
            </w:pPr>
            <w:bookmarkStart w:id="4" w:name="_Hlk153446010"/>
            <w:r w:rsidRPr="006F6D71">
              <w:rPr>
                <w:b/>
                <w:bCs/>
                <w:i/>
                <w:iCs/>
                <w:color w:val="5B9BD5" w:themeColor="accent1"/>
                <w:rtl/>
              </w:rPr>
              <w:t xml:space="preserve">24 مارس 2025 (الساعة </w:t>
            </w:r>
            <w:r w:rsidR="00C3637E">
              <w:rPr>
                <w:b/>
                <w:bCs/>
                <w:i/>
                <w:iCs/>
                <w:color w:val="5B9BD5" w:themeColor="accent1"/>
              </w:rPr>
              <w:t>16:00-13:00</w:t>
            </w:r>
            <w:r w:rsidR="00C3637E">
              <w:rPr>
                <w:rFonts w:hint="cs"/>
                <w:b/>
                <w:bCs/>
                <w:i/>
                <w:iCs/>
                <w:color w:val="5B9BD5" w:themeColor="accent1"/>
                <w:rtl/>
                <w:lang w:bidi="ar-EG"/>
              </w:rPr>
              <w:t xml:space="preserve"> </w:t>
            </w:r>
            <w:r w:rsidRPr="006F6D71">
              <w:rPr>
                <w:b/>
                <w:bCs/>
                <w:i/>
                <w:iCs/>
                <w:color w:val="5B9BD5" w:themeColor="accent1"/>
                <w:rtl/>
              </w:rPr>
              <w:t>بتوقيت وسط أوروبا)</w:t>
            </w:r>
          </w:p>
          <w:p w14:paraId="7D487750" w14:textId="77777777" w:rsidR="00D66531" w:rsidRPr="006F6D71" w:rsidRDefault="00D66531" w:rsidP="00C3637E">
            <w:pPr>
              <w:pStyle w:val="Headingb"/>
              <w:rPr>
                <w:color w:val="000000"/>
                <w:shd w:val="clear" w:color="auto" w:fill="FFFFFF"/>
                <w:lang w:val="ar-SA" w:eastAsia="zh-TW" w:bidi="en-GB"/>
              </w:rPr>
            </w:pPr>
            <w:r w:rsidRPr="006F6D71">
              <w:rPr>
                <w:rtl/>
              </w:rPr>
              <w:t>افتتاح الندوة</w:t>
            </w:r>
          </w:p>
          <w:p w14:paraId="601641DB" w14:textId="77777777" w:rsidR="00D66531" w:rsidRPr="006F6D71" w:rsidRDefault="00D66531" w:rsidP="00C3637E">
            <w:pPr>
              <w:rPr>
                <w:color w:val="000000"/>
                <w:shd w:val="clear" w:color="auto" w:fill="FFFFFF"/>
                <w:lang w:val="ar-SA" w:eastAsia="zh-TW" w:bidi="en-GB"/>
              </w:rPr>
            </w:pPr>
            <w:r w:rsidRPr="006F6D71">
              <w:rPr>
                <w:rtl/>
              </w:rPr>
              <w:t>كلمات افتتاحية من الاتحاد الدولي للاتصالات ولجنة الأمم المتحدة الاقتصادية لأوروبا.</w:t>
            </w:r>
          </w:p>
          <w:p w14:paraId="50E949E5" w14:textId="77777777" w:rsidR="00D66531" w:rsidRPr="006F6D71" w:rsidRDefault="00D66531" w:rsidP="00C3637E">
            <w:pPr>
              <w:pStyle w:val="Headingb"/>
              <w:rPr>
                <w:color w:val="000000"/>
                <w:shd w:val="clear" w:color="auto" w:fill="FFFFFF"/>
                <w:lang w:val="ar-SA" w:eastAsia="zh-TW" w:bidi="en-GB"/>
              </w:rPr>
            </w:pPr>
            <w:r w:rsidRPr="006F6D71">
              <w:rPr>
                <w:rtl/>
              </w:rPr>
              <w:t>الجلسة 1</w:t>
            </w:r>
            <w:r w:rsidRPr="006F6D71">
              <w:t>:</w:t>
            </w:r>
            <w:r w:rsidRPr="006F6D71">
              <w:rPr>
                <w:rtl/>
              </w:rPr>
              <w:t xml:space="preserve"> تعزيز سلامة المركبات من خلال الابتكار التنظيمي</w:t>
            </w:r>
          </w:p>
          <w:p w14:paraId="20C4C024" w14:textId="57EEB7FE" w:rsidR="00D66531" w:rsidRPr="006F6D71" w:rsidRDefault="00D66531" w:rsidP="00C3637E">
            <w:pPr>
              <w:rPr>
                <w:color w:val="000000"/>
                <w:shd w:val="clear" w:color="auto" w:fill="FFFFFF"/>
                <w:lang w:val="ar-SA" w:eastAsia="zh-TW" w:bidi="en-GB"/>
              </w:rPr>
            </w:pPr>
            <w:r w:rsidRPr="006F6D71">
              <w:rPr>
                <w:rtl/>
              </w:rPr>
              <w:t xml:space="preserve">البقاء في الطليعة في مجال سلامة السيارات في سيارة المستقبل الموصولة شبكياً.‎ ستستكشف الجلسة 1 أحدث التطورات التنظيمية للجنة الأمم المتحدة الاقتصادية لأوروبا في مجال الأتمتة والسلامة في إطار فرقة العمل 29 المعنية بالمركبات الآلية/المستقلة والموصولة </w:t>
            </w:r>
            <w:r w:rsidRPr="006F6D71">
              <w:t>(GRVA</w:t>
            </w:r>
            <w:r w:rsidR="00C3637E">
              <w:t>)</w:t>
            </w:r>
            <w:r w:rsidRPr="006F6D71">
              <w:rPr>
                <w:rtl/>
              </w:rPr>
              <w:t xml:space="preserve"> والمجتمع التنظيمي الأوسع للسيارات. وستشمل النقاط البارزة الرئيسية اللائحة المعتمدة حديثاً بشأن التحكم في التسارع للتخفيف من أخطاء الدواسة (</w:t>
            </w:r>
            <w:r w:rsidRPr="006F6D71">
              <w:t>ACPE</w:t>
            </w:r>
            <w:r w:rsidRPr="006F6D71">
              <w:rPr>
                <w:rtl/>
              </w:rPr>
              <w:t>) والتحديثات المتعلقة بأنظمة الكبح المتقدمة في حالات الطوارئ (</w:t>
            </w:r>
            <w:r w:rsidRPr="006F6D71">
              <w:t>AEBS</w:t>
            </w:r>
            <w:r w:rsidRPr="006F6D71">
              <w:rPr>
                <w:rtl/>
              </w:rPr>
              <w:t>). انضم إلى قادة الصناعة وواضعي السياسات والخبراء التقنيين لمناقشة كيفية مساهمة هذه اللوائح في تشكيل مركبات أكثر أماناً وذكاءً واستجابة لمستقبل التنقل.</w:t>
            </w:r>
          </w:p>
          <w:p w14:paraId="370BF8C6" w14:textId="35D7841A" w:rsidR="00D66531" w:rsidRPr="006F6D71" w:rsidRDefault="00D66531" w:rsidP="00C3637E">
            <w:pPr>
              <w:spacing w:after="120"/>
              <w:rPr>
                <w:color w:val="000000"/>
                <w:shd w:val="clear" w:color="auto" w:fill="FFFFFF"/>
                <w:lang w:val="ar-SA" w:eastAsia="zh-TW" w:bidi="en-GB"/>
              </w:rPr>
            </w:pPr>
            <w:r w:rsidRPr="006F6D71">
              <w:rPr>
                <w:b/>
                <w:bCs/>
                <w:rtl/>
              </w:rPr>
              <w:t>مدير الجلسة</w:t>
            </w:r>
            <w:r w:rsidRPr="006F6D71">
              <w:rPr>
                <w:rtl/>
              </w:rPr>
              <w:t xml:space="preserve">: </w:t>
            </w:r>
            <w:r w:rsidRPr="006F6D71">
              <w:rPr>
                <w:b/>
                <w:bCs/>
                <w:rtl/>
              </w:rPr>
              <w:t>تاكاشي ناونو،</w:t>
            </w:r>
            <w:r w:rsidRPr="006F6D71">
              <w:rPr>
                <w:rtl/>
              </w:rPr>
              <w:t xml:space="preserve"> مدير وزارة الأراضي والبنى التحتية والنقل </w:t>
            </w:r>
            <w:r w:rsidRPr="006F6D71">
              <w:t>(MLIT</w:t>
            </w:r>
            <w:r w:rsidR="00C3637E">
              <w:t>)</w:t>
            </w:r>
            <w:r w:rsidRPr="006F6D71">
              <w:rPr>
                <w:rtl/>
              </w:rPr>
              <w:t>، اليابان</w:t>
            </w:r>
          </w:p>
        </w:tc>
      </w:tr>
      <w:tr w:rsidR="00D66531" w:rsidRPr="006F6D71" w14:paraId="128F5088" w14:textId="77777777" w:rsidTr="00AA4127">
        <w:trPr>
          <w:cantSplit/>
        </w:trPr>
        <w:tc>
          <w:tcPr>
            <w:tcW w:w="8931" w:type="dxa"/>
          </w:tcPr>
          <w:p w14:paraId="5F3A4759" w14:textId="2087D5C5" w:rsidR="00D66531" w:rsidRPr="006F6D71" w:rsidRDefault="00D66531" w:rsidP="00B77CA0">
            <w:pPr>
              <w:textDirection w:val="tbRlV"/>
              <w:rPr>
                <w:b/>
                <w:bCs/>
                <w:i/>
                <w:iCs/>
                <w:color w:val="5B9BD5" w:themeColor="accent1"/>
                <w:lang w:val="ar-SA" w:eastAsia="zh-TW" w:bidi="en-GB"/>
              </w:rPr>
            </w:pPr>
            <w:r w:rsidRPr="006F6D71">
              <w:rPr>
                <w:b/>
                <w:bCs/>
                <w:i/>
                <w:iCs/>
                <w:color w:val="5B9BD5" w:themeColor="accent1"/>
                <w:rtl/>
              </w:rPr>
              <w:t>25 مارس 2025 (</w:t>
            </w:r>
            <w:r w:rsidR="00C3637E" w:rsidRPr="006F6D71">
              <w:rPr>
                <w:b/>
                <w:bCs/>
                <w:i/>
                <w:iCs/>
                <w:color w:val="5B9BD5" w:themeColor="accent1"/>
                <w:rtl/>
              </w:rPr>
              <w:t xml:space="preserve">الساعة </w:t>
            </w:r>
            <w:r w:rsidR="00C3637E">
              <w:rPr>
                <w:b/>
                <w:bCs/>
                <w:i/>
                <w:iCs/>
                <w:color w:val="5B9BD5" w:themeColor="accent1"/>
              </w:rPr>
              <w:t>16:00-13:00</w:t>
            </w:r>
            <w:r w:rsidR="00C3637E">
              <w:rPr>
                <w:rFonts w:hint="cs"/>
                <w:b/>
                <w:bCs/>
                <w:i/>
                <w:iCs/>
                <w:color w:val="5B9BD5" w:themeColor="accent1"/>
                <w:rtl/>
                <w:lang w:bidi="ar-EG"/>
              </w:rPr>
              <w:t xml:space="preserve"> </w:t>
            </w:r>
            <w:r w:rsidR="00C3637E" w:rsidRPr="006F6D71">
              <w:rPr>
                <w:b/>
                <w:bCs/>
                <w:i/>
                <w:iCs/>
                <w:color w:val="5B9BD5" w:themeColor="accent1"/>
                <w:rtl/>
              </w:rPr>
              <w:t xml:space="preserve">بتوقيت </w:t>
            </w:r>
            <w:r w:rsidRPr="006F6D71">
              <w:rPr>
                <w:b/>
                <w:bCs/>
                <w:i/>
                <w:iCs/>
                <w:color w:val="5B9BD5" w:themeColor="accent1"/>
                <w:rtl/>
              </w:rPr>
              <w:t>وسط أوروبا)</w:t>
            </w:r>
          </w:p>
          <w:p w14:paraId="59D01D90" w14:textId="00FB0D89" w:rsidR="00D66531" w:rsidRPr="006F6D71" w:rsidRDefault="00D66531" w:rsidP="00C3637E">
            <w:pPr>
              <w:pStyle w:val="Headingb"/>
              <w:rPr>
                <w:color w:val="000000"/>
                <w:shd w:val="clear" w:color="auto" w:fill="FFFFFF"/>
                <w:lang w:val="ar-SA" w:eastAsia="zh-TW" w:bidi="en-GB"/>
              </w:rPr>
            </w:pPr>
            <w:r w:rsidRPr="006F6D71">
              <w:rPr>
                <w:rtl/>
              </w:rPr>
              <w:t>الجلسة 2</w:t>
            </w:r>
            <w:r w:rsidRPr="006F6D71">
              <w:t>:</w:t>
            </w:r>
            <w:r w:rsidRPr="006F6D71">
              <w:rPr>
                <w:rtl/>
              </w:rPr>
              <w:t xml:space="preserve"> التحديات في تحقيق القيادة الفعالة عن ب</w:t>
            </w:r>
            <w:r w:rsidR="00C3637E">
              <w:rPr>
                <w:rFonts w:hint="cs"/>
                <w:rtl/>
              </w:rPr>
              <w:t>ُ</w:t>
            </w:r>
            <w:r w:rsidRPr="006F6D71">
              <w:rPr>
                <w:rtl/>
              </w:rPr>
              <w:t>عد للمركبة</w:t>
            </w:r>
          </w:p>
          <w:p w14:paraId="200AFD4C" w14:textId="56AE3802" w:rsidR="00D66531" w:rsidRPr="006F6D71" w:rsidRDefault="00D66531" w:rsidP="00C3637E">
            <w:pPr>
              <w:rPr>
                <w:color w:val="000000"/>
                <w:shd w:val="clear" w:color="auto" w:fill="FFFFFF"/>
                <w:lang w:val="ar-SA" w:eastAsia="zh-TW" w:bidi="en-GB"/>
              </w:rPr>
            </w:pPr>
            <w:r w:rsidRPr="006F6D71">
              <w:rPr>
                <w:rtl/>
              </w:rPr>
              <w:t>خلال هذه الجلسة، سنناقش التشغيل عن ب</w:t>
            </w:r>
            <w:r w:rsidR="00C3637E">
              <w:rPr>
                <w:rFonts w:hint="cs"/>
                <w:rtl/>
              </w:rPr>
              <w:t>ُ</w:t>
            </w:r>
            <w:r w:rsidRPr="006F6D71">
              <w:rPr>
                <w:rtl/>
              </w:rPr>
              <w:t>عد للمركبة، والقدرة التي تمكن المشغل البشري في محطة التحكم من التحكم في مركبة وتشغيلها في مكان بعيد من خلال الأوامر عبر أجهزة الإدخال/التحكم، وتلقي التعليقات من شاشات العرض. وسنناقش الدوافع ونقدم بعض التطبيقات المحتملة، والمعايير الجاري تطويرها، والمشاريع البحثية الجارية والمقبلة، والأماكن التي تُجرى فيها تجارب أو عروض توضيحية لهذه التطبيقات. وبالإضافة إلى ذلك، ستدرس الجلسة متطلبات وتحديات التشغيل عن ب</w:t>
            </w:r>
            <w:r w:rsidR="00C3637E">
              <w:rPr>
                <w:rFonts w:hint="cs"/>
                <w:rtl/>
              </w:rPr>
              <w:t>ُ</w:t>
            </w:r>
            <w:r w:rsidRPr="006F6D71">
              <w:rPr>
                <w:rtl/>
              </w:rPr>
              <w:t>عد فيما يتعلق بالعوامل البشرية والأجهزة والبرمجيات والقيود</w:t>
            </w:r>
            <w:r w:rsidR="00C3637E">
              <w:rPr>
                <w:rFonts w:hint="cs"/>
                <w:rtl/>
              </w:rPr>
              <w:t> </w:t>
            </w:r>
            <w:r w:rsidRPr="006F6D71">
              <w:rPr>
                <w:rtl/>
              </w:rPr>
              <w:t>الحالية.</w:t>
            </w:r>
          </w:p>
          <w:p w14:paraId="60A41A3C" w14:textId="5CF0C155" w:rsidR="00D66531" w:rsidRPr="006F6D71" w:rsidRDefault="00D66531" w:rsidP="00C3637E">
            <w:pPr>
              <w:spacing w:after="120"/>
              <w:rPr>
                <w:color w:val="000000"/>
                <w:shd w:val="clear" w:color="auto" w:fill="FFFFFF"/>
                <w:lang w:val="ar-SA" w:eastAsia="zh-TW" w:bidi="en-GB"/>
              </w:rPr>
            </w:pPr>
            <w:r w:rsidRPr="006F6D71">
              <w:rPr>
                <w:b/>
                <w:bCs/>
                <w:rtl/>
              </w:rPr>
              <w:t>مدير الجلسة</w:t>
            </w:r>
            <w:r w:rsidRPr="006F6D71">
              <w:t xml:space="preserve">: </w:t>
            </w:r>
            <w:r w:rsidRPr="006F6D71">
              <w:rPr>
                <w:b/>
                <w:bCs/>
                <w:rtl/>
              </w:rPr>
              <w:t>ويليام (بيل) غوس،</w:t>
            </w:r>
            <w:r w:rsidRPr="006F6D71">
              <w:rPr>
                <w:rtl/>
              </w:rPr>
              <w:t xml:space="preserve"> جمعية مهندسي السيارات </w:t>
            </w:r>
            <w:r w:rsidRPr="006F6D71">
              <w:t>(SAE</w:t>
            </w:r>
            <w:r w:rsidR="00C3637E">
              <w:t>)</w:t>
            </w:r>
            <w:r w:rsidRPr="006F6D71">
              <w:rPr>
                <w:rtl/>
              </w:rPr>
              <w:t xml:space="preserve"> الدولية</w:t>
            </w:r>
          </w:p>
        </w:tc>
      </w:tr>
      <w:tr w:rsidR="00D66531" w:rsidRPr="006F6D71" w14:paraId="3AA0E04D" w14:textId="77777777" w:rsidTr="00AA4127">
        <w:trPr>
          <w:cantSplit/>
        </w:trPr>
        <w:tc>
          <w:tcPr>
            <w:tcW w:w="8931" w:type="dxa"/>
          </w:tcPr>
          <w:p w14:paraId="1F1137FE" w14:textId="4C9BF8E5" w:rsidR="00D66531" w:rsidRPr="006F6D71" w:rsidRDefault="00D66531" w:rsidP="00B77CA0">
            <w:pPr>
              <w:textDirection w:val="tbRlV"/>
              <w:rPr>
                <w:b/>
                <w:bCs/>
                <w:i/>
                <w:iCs/>
                <w:color w:val="5B9BD5" w:themeColor="accent1"/>
                <w:lang w:val="ar-SA" w:eastAsia="zh-TW" w:bidi="en-GB"/>
              </w:rPr>
            </w:pPr>
            <w:r w:rsidRPr="006F6D71">
              <w:rPr>
                <w:b/>
                <w:bCs/>
                <w:i/>
                <w:iCs/>
                <w:color w:val="5B9BD5" w:themeColor="accent1"/>
                <w:rtl/>
              </w:rPr>
              <w:t>26 مارس 2025 (</w:t>
            </w:r>
            <w:r w:rsidR="00C3637E" w:rsidRPr="006F6D71">
              <w:rPr>
                <w:b/>
                <w:bCs/>
                <w:i/>
                <w:iCs/>
                <w:color w:val="5B9BD5" w:themeColor="accent1"/>
                <w:rtl/>
              </w:rPr>
              <w:t xml:space="preserve">الساعة </w:t>
            </w:r>
            <w:r w:rsidR="00C3637E">
              <w:rPr>
                <w:b/>
                <w:bCs/>
                <w:i/>
                <w:iCs/>
                <w:color w:val="5B9BD5" w:themeColor="accent1"/>
              </w:rPr>
              <w:t>16:00-13:00</w:t>
            </w:r>
            <w:r w:rsidR="00C3637E">
              <w:rPr>
                <w:rFonts w:hint="cs"/>
                <w:b/>
                <w:bCs/>
                <w:i/>
                <w:iCs/>
                <w:color w:val="5B9BD5" w:themeColor="accent1"/>
                <w:rtl/>
                <w:lang w:bidi="ar-EG"/>
              </w:rPr>
              <w:t xml:space="preserve"> </w:t>
            </w:r>
            <w:r w:rsidR="00C3637E" w:rsidRPr="006F6D71">
              <w:rPr>
                <w:b/>
                <w:bCs/>
                <w:i/>
                <w:iCs/>
                <w:color w:val="5B9BD5" w:themeColor="accent1"/>
                <w:rtl/>
              </w:rPr>
              <w:t xml:space="preserve">بتوقيت </w:t>
            </w:r>
            <w:r w:rsidRPr="006F6D71">
              <w:rPr>
                <w:b/>
                <w:bCs/>
                <w:i/>
                <w:iCs/>
                <w:color w:val="5B9BD5" w:themeColor="accent1"/>
                <w:rtl/>
              </w:rPr>
              <w:t>وسط أوروبا)</w:t>
            </w:r>
          </w:p>
          <w:p w14:paraId="729DC2CB" w14:textId="77777777" w:rsidR="00D66531" w:rsidRPr="006F6D71" w:rsidRDefault="00D66531" w:rsidP="00C3637E">
            <w:pPr>
              <w:pStyle w:val="Headingb"/>
              <w:rPr>
                <w:color w:val="000000"/>
                <w:shd w:val="clear" w:color="auto" w:fill="FFFFFF"/>
                <w:lang w:val="ar-SA" w:eastAsia="zh-TW" w:bidi="en-GB"/>
              </w:rPr>
            </w:pPr>
            <w:r w:rsidRPr="006F6D71">
              <w:rPr>
                <w:rtl/>
              </w:rPr>
              <w:t>الجلسة 3</w:t>
            </w:r>
            <w:r w:rsidRPr="006F6D71">
              <w:t>:</w:t>
            </w:r>
            <w:r w:rsidRPr="006F6D71">
              <w:rPr>
                <w:rtl/>
              </w:rPr>
              <w:t xml:space="preserve"> توقعات التوصيلية الخلوية الساتلية للسيارات</w:t>
            </w:r>
          </w:p>
          <w:p w14:paraId="2946D671" w14:textId="32043CD1" w:rsidR="00D66531" w:rsidRPr="006F6D71" w:rsidRDefault="00D66531" w:rsidP="00C3637E">
            <w:pPr>
              <w:rPr>
                <w:bCs/>
                <w:color w:val="000000"/>
                <w:shd w:val="clear" w:color="auto" w:fill="FFFFFF"/>
                <w:lang w:val="ar-SA" w:eastAsia="zh-TW" w:bidi="en-GB"/>
              </w:rPr>
            </w:pPr>
            <w:r w:rsidRPr="006F6D71">
              <w:rPr>
                <w:rtl/>
              </w:rPr>
              <w:t>إن الانتقال إلى الإصدار 5G R17-19 يمهد الطريق للاتصالات الساتلية المباشرة إلى الأجهزة المحمولة، وقريباً السيارات. وستكون التطبيقات الأولية هي الاستجابة للطوارئ وغيرها من التطبيقات ضيقة النطاق. وفي الوقت المناسب، سيصل الانتقال إلى حلول النطاق العريض. وسيتعين على مقدمي الخدمات الساتلية التعاون مع شركات الاتصالات اللاسلكية، كما سيتعين على صانعي السيارات التعامل مع تكنولوجيات الهوائيات الجديدة، واعتماد معايير جديدة، واستكشاف نماذج أعمال جديدة. وسيتناول المتحدثون جميع هذه المواضيع.</w:t>
            </w:r>
          </w:p>
          <w:p w14:paraId="1D9D67B9" w14:textId="77777777" w:rsidR="00D66531" w:rsidRPr="006F6D71" w:rsidRDefault="00D66531" w:rsidP="00C3637E">
            <w:pPr>
              <w:spacing w:after="120"/>
              <w:rPr>
                <w:color w:val="000000"/>
                <w:shd w:val="clear" w:color="auto" w:fill="FFFFFF"/>
                <w:lang w:val="ar-SA" w:eastAsia="zh-TW" w:bidi="en-GB"/>
              </w:rPr>
            </w:pPr>
            <w:r w:rsidRPr="006F6D71">
              <w:rPr>
                <w:b/>
                <w:bCs/>
                <w:rtl/>
              </w:rPr>
              <w:t>مدير الجلسة</w:t>
            </w:r>
            <w:r w:rsidRPr="006F6D71">
              <w:t xml:space="preserve">: </w:t>
            </w:r>
            <w:r w:rsidRPr="006F6D71">
              <w:rPr>
                <w:b/>
                <w:bCs/>
                <w:rtl/>
              </w:rPr>
              <w:t>روجر لانكتوت</w:t>
            </w:r>
            <w:r w:rsidRPr="006F6D71">
              <w:rPr>
                <w:rtl/>
              </w:rPr>
              <w:t>، رئيس رابطة شبكات الاتصالات المتنقلة الساتلية</w:t>
            </w:r>
          </w:p>
        </w:tc>
      </w:tr>
      <w:tr w:rsidR="00D66531" w:rsidRPr="006F6D71" w14:paraId="4F4A03FD" w14:textId="77777777" w:rsidTr="00AA4127">
        <w:trPr>
          <w:cantSplit/>
        </w:trPr>
        <w:tc>
          <w:tcPr>
            <w:tcW w:w="8931" w:type="dxa"/>
          </w:tcPr>
          <w:p w14:paraId="48C9B760" w14:textId="52BB3D93" w:rsidR="00D66531" w:rsidRPr="006F6D71" w:rsidRDefault="00D66531" w:rsidP="00B77CA0">
            <w:pPr>
              <w:textDirection w:val="tbRlV"/>
              <w:rPr>
                <w:b/>
                <w:bCs/>
                <w:i/>
                <w:iCs/>
                <w:color w:val="5B9BD5" w:themeColor="accent1"/>
                <w:lang w:val="ar-SA" w:eastAsia="zh-TW" w:bidi="en-GB"/>
              </w:rPr>
            </w:pPr>
            <w:r w:rsidRPr="006F6D71">
              <w:rPr>
                <w:b/>
                <w:bCs/>
                <w:i/>
                <w:iCs/>
                <w:color w:val="5B9BD5" w:themeColor="accent1"/>
                <w:rtl/>
              </w:rPr>
              <w:lastRenderedPageBreak/>
              <w:t>27 مارس 2025 (</w:t>
            </w:r>
            <w:r w:rsidR="00C3637E" w:rsidRPr="006F6D71">
              <w:rPr>
                <w:b/>
                <w:bCs/>
                <w:i/>
                <w:iCs/>
                <w:color w:val="5B9BD5" w:themeColor="accent1"/>
                <w:rtl/>
              </w:rPr>
              <w:t xml:space="preserve">الساعة </w:t>
            </w:r>
            <w:r w:rsidR="00C3637E">
              <w:rPr>
                <w:b/>
                <w:bCs/>
                <w:i/>
                <w:iCs/>
                <w:color w:val="5B9BD5" w:themeColor="accent1"/>
              </w:rPr>
              <w:t>16:00-13:00</w:t>
            </w:r>
            <w:r w:rsidR="00C3637E">
              <w:rPr>
                <w:rFonts w:hint="cs"/>
                <w:b/>
                <w:bCs/>
                <w:i/>
                <w:iCs/>
                <w:color w:val="5B9BD5" w:themeColor="accent1"/>
                <w:rtl/>
                <w:lang w:bidi="ar-EG"/>
              </w:rPr>
              <w:t xml:space="preserve"> </w:t>
            </w:r>
            <w:r w:rsidR="00C3637E" w:rsidRPr="006F6D71">
              <w:rPr>
                <w:b/>
                <w:bCs/>
                <w:i/>
                <w:iCs/>
                <w:color w:val="5B9BD5" w:themeColor="accent1"/>
                <w:rtl/>
              </w:rPr>
              <w:t xml:space="preserve">بتوقيت </w:t>
            </w:r>
            <w:r w:rsidRPr="006F6D71">
              <w:rPr>
                <w:b/>
                <w:bCs/>
                <w:i/>
                <w:iCs/>
                <w:color w:val="5B9BD5" w:themeColor="accent1"/>
                <w:rtl/>
              </w:rPr>
              <w:t>وسط أوروبا)</w:t>
            </w:r>
          </w:p>
          <w:p w14:paraId="7D8CA9B3" w14:textId="77777777" w:rsidR="00D66531" w:rsidRPr="006F6D71" w:rsidRDefault="00D66531" w:rsidP="00C3637E">
            <w:pPr>
              <w:pStyle w:val="Headingb"/>
              <w:rPr>
                <w:color w:val="000000"/>
                <w:shd w:val="clear" w:color="auto" w:fill="FFFFFF"/>
                <w:lang w:val="ar-SA" w:eastAsia="zh-TW" w:bidi="en-GB"/>
              </w:rPr>
            </w:pPr>
            <w:r w:rsidRPr="006F6D71">
              <w:rPr>
                <w:rtl/>
              </w:rPr>
              <w:t>الجلسة 4</w:t>
            </w:r>
            <w:r w:rsidRPr="006F6D71">
              <w:t>:</w:t>
            </w:r>
            <w:r w:rsidRPr="006F6D71">
              <w:rPr>
                <w:rtl/>
              </w:rPr>
              <w:t xml:space="preserve"> الاتصالات في المركبات لأغراض القيادة الآلية</w:t>
            </w:r>
          </w:p>
          <w:p w14:paraId="640C8D14" w14:textId="3255583C" w:rsidR="00D66531" w:rsidRPr="00AA4127" w:rsidRDefault="00D66531" w:rsidP="00AA4127">
            <w:r w:rsidRPr="006F6D71">
              <w:rPr>
                <w:rtl/>
              </w:rPr>
              <w:t xml:space="preserve">المركبات المزوَّدة بأنظمة القيادة المؤتمتة </w:t>
            </w:r>
            <w:r w:rsidRPr="006F6D71">
              <w:t>(ADS</w:t>
            </w:r>
            <w:r w:rsidR="00AA4127">
              <w:t>)</w:t>
            </w:r>
            <w:r w:rsidRPr="006F6D71">
              <w:rPr>
                <w:rtl/>
              </w:rPr>
              <w:t xml:space="preserve"> قيد التطوير منذ أعوام عدة. أجريت اختبارات واسعة النطاق للمركبات المزوَّدة بأنظمة القيادة المؤتمتة وبدأت عمليات النشر الأولية. وبات السائقون على دراية بأتمتة المركبات. والاعتقاد العام هو أنّ مآل مستوى الأتمتة في المركبات أن ينمو. وسوف تستكشف هذه الجلسة كيفية استخدام تكنولوجيا اتصالات المركبات في المركبات المزوَّدة بنظام القيادة المؤتمتة والإجراءات المستقبلية المطلوبة. يقوم فريق الخبراء المعني بتكنولوجيا الاتصالات للقيادة المؤتمتة (</w:t>
            </w:r>
            <w:r w:rsidRPr="006F6D71">
              <w:t>CITS</w:t>
            </w:r>
            <w:r w:rsidRPr="006F6D71">
              <w:rPr>
                <w:rtl/>
              </w:rPr>
              <w:t>)، بدراسة هذا الموضوع، الذي سيقدم آخر المستجدات بشأن أنشطته.</w:t>
            </w:r>
          </w:p>
          <w:p w14:paraId="508D1421" w14:textId="5D57A4A3" w:rsidR="00D66531" w:rsidRPr="006F6D71" w:rsidRDefault="00D66531" w:rsidP="00C3637E">
            <w:pPr>
              <w:spacing w:after="120"/>
              <w:rPr>
                <w:shd w:val="clear" w:color="auto" w:fill="FFFFFF"/>
                <w:lang w:val="ar-SA" w:eastAsia="zh-TW" w:bidi="en-GB"/>
              </w:rPr>
            </w:pPr>
            <w:r w:rsidRPr="006F6D71">
              <w:rPr>
                <w:bCs/>
                <w:rtl/>
              </w:rPr>
              <w:t>مدير الجلسة</w:t>
            </w:r>
            <w:r w:rsidRPr="006F6D71">
              <w:rPr>
                <w:bCs/>
              </w:rPr>
              <w:t>:</w:t>
            </w:r>
            <w:r w:rsidRPr="006F6D71">
              <w:rPr>
                <w:bCs/>
                <w:rtl/>
              </w:rPr>
              <w:t xml:space="preserve"> روسيل شيلدز، </w:t>
            </w:r>
            <w:r w:rsidRPr="006F6D71">
              <w:rPr>
                <w:rtl/>
              </w:rPr>
              <w:t>رئيس هيئة التعاون التابعة للاتحاد والمعنيّة بوضع معايير الاتصالات الخاصة بأنظمة النقل</w:t>
            </w:r>
            <w:r w:rsidR="00AA4127">
              <w:rPr>
                <w:rFonts w:hint="cs"/>
                <w:rtl/>
              </w:rPr>
              <w:t> </w:t>
            </w:r>
            <w:r w:rsidRPr="006F6D71">
              <w:rPr>
                <w:rtl/>
              </w:rPr>
              <w:t>الذكية</w:t>
            </w:r>
          </w:p>
        </w:tc>
      </w:tr>
      <w:bookmarkEnd w:id="4"/>
    </w:tbl>
    <w:p w14:paraId="64CB8695" w14:textId="1C2CDCD1" w:rsidR="00596808" w:rsidRPr="00D517B2" w:rsidRDefault="00596808" w:rsidP="009728E4">
      <w:pPr>
        <w:spacing w:before="600"/>
        <w:rPr>
          <w:rtl/>
          <w:lang w:bidi="ar-EG"/>
        </w:rPr>
      </w:pPr>
    </w:p>
    <w:sectPr w:rsidR="00596808" w:rsidRPr="00D517B2" w:rsidSect="006C3242">
      <w:headerReference w:type="default" r:id="rId16"/>
      <w:footerReference w:type="first" r:id="rId17"/>
      <w:type w:val="oddPage"/>
      <w:pgSz w:w="11907" w:h="16840"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086AC" w14:textId="77777777" w:rsidR="00AC4403" w:rsidRDefault="00AC4403" w:rsidP="006C3242">
      <w:pPr>
        <w:spacing w:before="0" w:line="240" w:lineRule="auto"/>
      </w:pPr>
      <w:r>
        <w:separator/>
      </w:r>
    </w:p>
  </w:endnote>
  <w:endnote w:type="continuationSeparator" w:id="0">
    <w:p w14:paraId="2E4F399F" w14:textId="77777777" w:rsidR="00AC4403" w:rsidRDefault="00AC4403"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charset w:val="00"/>
    <w:family w:val="roman"/>
    <w:pitch w:val="variable"/>
    <w:sig w:usb0="00002003" w:usb1="80000000" w:usb2="00000008" w:usb3="00000000" w:csb0="0000004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33D7C" w14:textId="77777777" w:rsidR="00926F44" w:rsidRPr="00926F44" w:rsidRDefault="00926F44" w:rsidP="00926F44">
    <w:pPr>
      <w:tabs>
        <w:tab w:val="left" w:pos="1191"/>
        <w:tab w:val="left" w:pos="1588"/>
        <w:tab w:val="left" w:pos="1985"/>
        <w:tab w:val="left" w:pos="5954"/>
        <w:tab w:val="right" w:pos="9639"/>
      </w:tabs>
      <w:overflowPunct w:val="0"/>
      <w:autoSpaceDE w:val="0"/>
      <w:autoSpaceDN w:val="0"/>
      <w:bidi w:val="0"/>
      <w:adjustRightInd w:val="0"/>
      <w:spacing w:line="240" w:lineRule="auto"/>
      <w:jc w:val="center"/>
      <w:textAlignment w:val="baseline"/>
      <w:rPr>
        <w:rFonts w:ascii="Calibri" w:eastAsia="Times New Roman" w:hAnsi="Calibri" w:cs="Times New Roman"/>
        <w:caps/>
        <w:noProof/>
        <w:sz w:val="16"/>
        <w:szCs w:val="20"/>
        <w:lang w:val="en-GB" w:eastAsia="en-US"/>
      </w:rPr>
    </w:pPr>
    <w:r w:rsidRPr="00926F44">
      <w:rPr>
        <w:rFonts w:ascii="Calibri" w:eastAsia="Times New Roman" w:hAnsi="Calibri" w:cs="Calibri"/>
        <w:noProof/>
        <w:color w:val="0070C0"/>
        <w:sz w:val="18"/>
        <w:szCs w:val="18"/>
        <w:lang w:val="fr-CH" w:eastAsia="en-US"/>
      </w:rPr>
      <w:t xml:space="preserve">International Telecommunication Union • Place des Nations </w:t>
    </w:r>
    <w:r w:rsidRPr="00926F44">
      <w:rPr>
        <w:rFonts w:ascii="Calibri" w:eastAsia="Times New Roman" w:hAnsi="Calibri" w:cs="Calibri"/>
        <w:caps/>
        <w:noProof/>
        <w:color w:val="0070C0"/>
        <w:sz w:val="18"/>
        <w:szCs w:val="18"/>
        <w:lang w:val="fr-CH" w:eastAsia="en-US"/>
      </w:rPr>
      <w:t>•</w:t>
    </w:r>
    <w:r w:rsidRPr="00926F44">
      <w:rPr>
        <w:rFonts w:ascii="Calibri" w:eastAsia="Times New Roman" w:hAnsi="Calibri" w:cs="Calibri"/>
        <w:noProof/>
        <w:color w:val="0070C0"/>
        <w:sz w:val="18"/>
        <w:szCs w:val="18"/>
        <w:lang w:val="fr-CH" w:eastAsia="en-US"/>
      </w:rPr>
      <w:t xml:space="preserve"> CH</w:t>
    </w:r>
    <w:r w:rsidRPr="00926F44">
      <w:rPr>
        <w:rFonts w:ascii="Calibri" w:eastAsia="Times New Roman" w:hAnsi="Calibri" w:cs="Calibri"/>
        <w:noProof/>
        <w:color w:val="0070C0"/>
        <w:sz w:val="18"/>
        <w:szCs w:val="18"/>
        <w:lang w:val="fr-CH" w:eastAsia="en-US"/>
      </w:rPr>
      <w:noBreakHyphen/>
      <w:t xml:space="preserve">1211 Geneva 20 </w:t>
    </w:r>
    <w:r w:rsidRPr="00926F44">
      <w:rPr>
        <w:rFonts w:ascii="Calibri" w:eastAsia="Times New Roman" w:hAnsi="Calibri" w:cs="Calibri"/>
        <w:caps/>
        <w:noProof/>
        <w:color w:val="0070C0"/>
        <w:sz w:val="18"/>
        <w:szCs w:val="18"/>
        <w:lang w:val="fr-CH" w:eastAsia="en-US"/>
      </w:rPr>
      <w:t>•</w:t>
    </w:r>
    <w:r w:rsidRPr="00926F44">
      <w:rPr>
        <w:rFonts w:ascii="Calibri" w:eastAsia="Times New Roman" w:hAnsi="Calibri" w:cs="Calibri"/>
        <w:noProof/>
        <w:color w:val="0070C0"/>
        <w:sz w:val="18"/>
        <w:szCs w:val="18"/>
        <w:lang w:val="fr-CH" w:eastAsia="en-US"/>
      </w:rPr>
      <w:t xml:space="preserve"> Switzerland </w:t>
    </w:r>
    <w:r w:rsidRPr="00926F44">
      <w:rPr>
        <w:rFonts w:ascii="Calibri" w:eastAsia="Times New Roman" w:hAnsi="Calibri" w:cs="Calibri"/>
        <w:caps/>
        <w:noProof/>
        <w:color w:val="0070C0"/>
        <w:sz w:val="18"/>
        <w:szCs w:val="18"/>
        <w:lang w:val="fr-CH" w:eastAsia="en-US"/>
      </w:rPr>
      <w:br/>
    </w:r>
    <w:r w:rsidRPr="00926F44">
      <w:rPr>
        <w:rFonts w:ascii="Calibri" w:eastAsia="Times New Roman" w:hAnsi="Calibri" w:cs="Calibri"/>
        <w:noProof/>
        <w:color w:val="0070C0"/>
        <w:sz w:val="18"/>
        <w:szCs w:val="18"/>
        <w:lang w:val="fr-CH" w:eastAsia="en-US"/>
      </w:rPr>
      <w:t>Tel:</w:t>
    </w:r>
    <w:r w:rsidRPr="00926F44">
      <w:rPr>
        <w:rFonts w:ascii="Calibri" w:eastAsia="Times New Roman" w:hAnsi="Calibri" w:cs="Calibri"/>
        <w:caps/>
        <w:noProof/>
        <w:color w:val="0070C0"/>
        <w:sz w:val="18"/>
        <w:szCs w:val="18"/>
        <w:lang w:val="fr-CH" w:eastAsia="en-US"/>
      </w:rPr>
      <w:t xml:space="preserve"> +41 22 730 5111 • </w:t>
    </w:r>
    <w:r w:rsidRPr="00926F44">
      <w:rPr>
        <w:rFonts w:ascii="Calibri" w:eastAsia="Times New Roman" w:hAnsi="Calibri" w:cs="Calibri"/>
        <w:noProof/>
        <w:color w:val="0070C0"/>
        <w:sz w:val="18"/>
        <w:szCs w:val="18"/>
        <w:lang w:val="fr-CH" w:eastAsia="en-US"/>
      </w:rPr>
      <w:t>Fax</w:t>
    </w:r>
    <w:r w:rsidRPr="00926F44">
      <w:rPr>
        <w:rFonts w:ascii="Calibri" w:eastAsia="Times New Roman" w:hAnsi="Calibri" w:cs="Calibri"/>
        <w:caps/>
        <w:noProof/>
        <w:color w:val="0070C0"/>
        <w:sz w:val="18"/>
        <w:szCs w:val="18"/>
        <w:lang w:val="fr-CH" w:eastAsia="en-US"/>
      </w:rPr>
      <w:t>: +41 22 733 7256 • E-</w:t>
    </w:r>
    <w:r w:rsidRPr="00926F44">
      <w:rPr>
        <w:rFonts w:ascii="Calibri" w:eastAsia="Times New Roman" w:hAnsi="Calibri" w:cs="Calibri"/>
        <w:noProof/>
        <w:color w:val="0070C0"/>
        <w:sz w:val="18"/>
        <w:szCs w:val="18"/>
        <w:lang w:val="fr-CH" w:eastAsia="en-US"/>
      </w:rPr>
      <w:t>mail</w:t>
    </w:r>
    <w:r w:rsidRPr="00926F44">
      <w:rPr>
        <w:rFonts w:ascii="Calibri" w:eastAsia="Times New Roman" w:hAnsi="Calibri" w:cs="Calibri"/>
        <w:caps/>
        <w:noProof/>
        <w:color w:val="0070C0"/>
        <w:sz w:val="18"/>
        <w:szCs w:val="18"/>
        <w:lang w:val="fr-CH" w:eastAsia="en-US"/>
      </w:rPr>
      <w:t xml:space="preserve">: </w:t>
    </w:r>
    <w:hyperlink r:id="rId1" w:history="1">
      <w:r w:rsidRPr="00926F44">
        <w:rPr>
          <w:rFonts w:ascii="Calibri" w:eastAsia="Times New Roman" w:hAnsi="Calibri" w:cs="Calibri"/>
          <w:noProof/>
          <w:color w:val="0070C0"/>
          <w:sz w:val="18"/>
          <w:szCs w:val="18"/>
          <w:u w:val="single"/>
          <w:lang w:val="fr-CH" w:eastAsia="en-US"/>
        </w:rPr>
        <w:t>itumail@itu.int</w:t>
      </w:r>
    </w:hyperlink>
    <w:r w:rsidRPr="00926F44">
      <w:rPr>
        <w:rFonts w:ascii="Calibri" w:eastAsia="Times New Roman" w:hAnsi="Calibri" w:cs="Calibri"/>
        <w:noProof/>
        <w:color w:val="0070C0"/>
        <w:sz w:val="18"/>
        <w:szCs w:val="18"/>
        <w:lang w:val="fr-CH" w:eastAsia="en-US"/>
      </w:rPr>
      <w:t xml:space="preserve"> • </w:t>
    </w:r>
    <w:hyperlink r:id="rId2" w:history="1">
      <w:r w:rsidRPr="00926F44">
        <w:rPr>
          <w:rFonts w:ascii="Calibri" w:eastAsia="Times New Roman" w:hAnsi="Calibri" w:cs="Calibri"/>
          <w:noProof/>
          <w:color w:val="0070C0"/>
          <w:sz w:val="18"/>
          <w:szCs w:val="18"/>
          <w:u w:val="single"/>
          <w:lang w:val="fr-CH" w:eastAsia="en-US"/>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4EE67" w14:textId="77777777" w:rsidR="00AC4403" w:rsidRDefault="00AC4403" w:rsidP="006C3242">
      <w:pPr>
        <w:spacing w:before="0" w:line="240" w:lineRule="auto"/>
      </w:pPr>
      <w:r>
        <w:separator/>
      </w:r>
    </w:p>
  </w:footnote>
  <w:footnote w:type="continuationSeparator" w:id="0">
    <w:p w14:paraId="3BCC932A" w14:textId="77777777" w:rsidR="00AC4403" w:rsidRDefault="00AC4403" w:rsidP="006C324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C7764" w14:textId="4EDC0A56" w:rsidR="00447F32" w:rsidRPr="009728E4" w:rsidRDefault="00596808" w:rsidP="00D66531">
    <w:pPr>
      <w:pStyle w:val="Header"/>
      <w:bidi w:val="0"/>
      <w:spacing w:after="240" w:line="192" w:lineRule="auto"/>
      <w:jc w:val="center"/>
      <w:rPr>
        <w:sz w:val="18"/>
        <w:szCs w:val="18"/>
      </w:rPr>
    </w:pPr>
    <w:r w:rsidRPr="009728E4">
      <w:rPr>
        <w:sz w:val="18"/>
        <w:szCs w:val="18"/>
      </w:rPr>
      <w:t xml:space="preserve">- </w:t>
    </w:r>
    <w:r w:rsidRPr="009728E4">
      <w:rPr>
        <w:sz w:val="18"/>
        <w:szCs w:val="18"/>
      </w:rPr>
      <w:fldChar w:fldCharType="begin"/>
    </w:r>
    <w:r w:rsidRPr="009728E4">
      <w:rPr>
        <w:sz w:val="18"/>
        <w:szCs w:val="18"/>
      </w:rPr>
      <w:instrText xml:space="preserve"> PAGE </w:instrText>
    </w:r>
    <w:r w:rsidRPr="009728E4">
      <w:rPr>
        <w:sz w:val="18"/>
        <w:szCs w:val="18"/>
      </w:rPr>
      <w:fldChar w:fldCharType="separate"/>
    </w:r>
    <w:r w:rsidRPr="009728E4">
      <w:rPr>
        <w:sz w:val="18"/>
        <w:szCs w:val="18"/>
      </w:rPr>
      <w:t>2</w:t>
    </w:r>
    <w:r w:rsidRPr="009728E4">
      <w:rPr>
        <w:sz w:val="18"/>
        <w:szCs w:val="18"/>
      </w:rPr>
      <w:fldChar w:fldCharType="end"/>
    </w:r>
    <w:r w:rsidRPr="009728E4">
      <w:rPr>
        <w:sz w:val="18"/>
        <w:szCs w:val="18"/>
      </w:rPr>
      <w:t xml:space="preserve"> -</w:t>
    </w:r>
    <w:r w:rsidR="00E84438" w:rsidRPr="009728E4">
      <w:rPr>
        <w:sz w:val="18"/>
        <w:szCs w:val="18"/>
        <w:rtl/>
      </w:rPr>
      <w:br/>
    </w:r>
    <w:r w:rsidR="007139D8" w:rsidRPr="009728E4">
      <w:rPr>
        <w:sz w:val="18"/>
        <w:szCs w:val="18"/>
        <w:lang w:bidi="ar-EG"/>
      </w:rPr>
      <w:t xml:space="preserve">TSB Circular </w:t>
    </w:r>
    <w:r w:rsidR="00D66531" w:rsidRPr="009728E4">
      <w:rPr>
        <w:sz w:val="18"/>
        <w:szCs w:val="18"/>
        <w:lang w:bidi="ar-EG"/>
      </w:rPr>
      <w:t>004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583685566">
    <w:abstractNumId w:val="9"/>
  </w:num>
  <w:num w:numId="2" w16cid:durableId="965047108">
    <w:abstractNumId w:val="7"/>
  </w:num>
  <w:num w:numId="3" w16cid:durableId="180903521">
    <w:abstractNumId w:val="6"/>
  </w:num>
  <w:num w:numId="4" w16cid:durableId="627517360">
    <w:abstractNumId w:val="5"/>
  </w:num>
  <w:num w:numId="5" w16cid:durableId="802844157">
    <w:abstractNumId w:val="4"/>
  </w:num>
  <w:num w:numId="6" w16cid:durableId="1495685094">
    <w:abstractNumId w:val="8"/>
  </w:num>
  <w:num w:numId="7" w16cid:durableId="258105544">
    <w:abstractNumId w:val="3"/>
  </w:num>
  <w:num w:numId="8" w16cid:durableId="1990669593">
    <w:abstractNumId w:val="2"/>
  </w:num>
  <w:num w:numId="9" w16cid:durableId="1673532422">
    <w:abstractNumId w:val="1"/>
  </w:num>
  <w:num w:numId="10" w16cid:durableId="2137216481">
    <w:abstractNumId w:val="0"/>
  </w:num>
  <w:num w:numId="11" w16cid:durableId="7612680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531"/>
    <w:rsid w:val="00002A63"/>
    <w:rsid w:val="0006468A"/>
    <w:rsid w:val="00090574"/>
    <w:rsid w:val="000C1C0E"/>
    <w:rsid w:val="000C548A"/>
    <w:rsid w:val="000E327F"/>
    <w:rsid w:val="00146FE2"/>
    <w:rsid w:val="001C0169"/>
    <w:rsid w:val="001D1D50"/>
    <w:rsid w:val="001D6745"/>
    <w:rsid w:val="001E446E"/>
    <w:rsid w:val="002154EE"/>
    <w:rsid w:val="002276D2"/>
    <w:rsid w:val="0023283D"/>
    <w:rsid w:val="0026373E"/>
    <w:rsid w:val="00271C43"/>
    <w:rsid w:val="00290728"/>
    <w:rsid w:val="002978F4"/>
    <w:rsid w:val="002B028D"/>
    <w:rsid w:val="002E196B"/>
    <w:rsid w:val="002E6541"/>
    <w:rsid w:val="00334924"/>
    <w:rsid w:val="003409BC"/>
    <w:rsid w:val="00357185"/>
    <w:rsid w:val="00383829"/>
    <w:rsid w:val="003A3046"/>
    <w:rsid w:val="003B3A9D"/>
    <w:rsid w:val="003C7EDF"/>
    <w:rsid w:val="003F4B29"/>
    <w:rsid w:val="00400EC6"/>
    <w:rsid w:val="0042686F"/>
    <w:rsid w:val="004317D8"/>
    <w:rsid w:val="00434183"/>
    <w:rsid w:val="00443869"/>
    <w:rsid w:val="00447F32"/>
    <w:rsid w:val="004E11DC"/>
    <w:rsid w:val="00525DDD"/>
    <w:rsid w:val="005409AC"/>
    <w:rsid w:val="0055516A"/>
    <w:rsid w:val="005731DD"/>
    <w:rsid w:val="0058491B"/>
    <w:rsid w:val="00592EA5"/>
    <w:rsid w:val="00595B52"/>
    <w:rsid w:val="00596808"/>
    <w:rsid w:val="005A3170"/>
    <w:rsid w:val="006019C6"/>
    <w:rsid w:val="006635B2"/>
    <w:rsid w:val="00677396"/>
    <w:rsid w:val="006867EC"/>
    <w:rsid w:val="0069200F"/>
    <w:rsid w:val="006A65CB"/>
    <w:rsid w:val="006C1530"/>
    <w:rsid w:val="006C3242"/>
    <w:rsid w:val="006C7CC0"/>
    <w:rsid w:val="006E1BAD"/>
    <w:rsid w:val="006E6264"/>
    <w:rsid w:val="006F63F7"/>
    <w:rsid w:val="006F6D71"/>
    <w:rsid w:val="007025C7"/>
    <w:rsid w:val="00706D7A"/>
    <w:rsid w:val="007139D8"/>
    <w:rsid w:val="00722F0D"/>
    <w:rsid w:val="0074420E"/>
    <w:rsid w:val="00783E26"/>
    <w:rsid w:val="007C3BC7"/>
    <w:rsid w:val="007C3BCD"/>
    <w:rsid w:val="007D4ACF"/>
    <w:rsid w:val="007F0787"/>
    <w:rsid w:val="00807031"/>
    <w:rsid w:val="00810B7B"/>
    <w:rsid w:val="0082358A"/>
    <w:rsid w:val="008235CD"/>
    <w:rsid w:val="008247DE"/>
    <w:rsid w:val="00840B10"/>
    <w:rsid w:val="008513CB"/>
    <w:rsid w:val="00873469"/>
    <w:rsid w:val="00877F4B"/>
    <w:rsid w:val="00891703"/>
    <w:rsid w:val="008A7F84"/>
    <w:rsid w:val="0091702E"/>
    <w:rsid w:val="00923B0C"/>
    <w:rsid w:val="00926F44"/>
    <w:rsid w:val="0094021C"/>
    <w:rsid w:val="0094432F"/>
    <w:rsid w:val="00952F86"/>
    <w:rsid w:val="009728E4"/>
    <w:rsid w:val="00982B28"/>
    <w:rsid w:val="009D313F"/>
    <w:rsid w:val="00A47A5A"/>
    <w:rsid w:val="00A6683B"/>
    <w:rsid w:val="00A77C90"/>
    <w:rsid w:val="00A9156F"/>
    <w:rsid w:val="00A97F94"/>
    <w:rsid w:val="00AA4127"/>
    <w:rsid w:val="00AA7EA2"/>
    <w:rsid w:val="00AB0BC9"/>
    <w:rsid w:val="00AC4403"/>
    <w:rsid w:val="00AD1750"/>
    <w:rsid w:val="00AF6B5C"/>
    <w:rsid w:val="00B03099"/>
    <w:rsid w:val="00B05BC8"/>
    <w:rsid w:val="00B64B47"/>
    <w:rsid w:val="00B916A7"/>
    <w:rsid w:val="00BB0F08"/>
    <w:rsid w:val="00C002DE"/>
    <w:rsid w:val="00C3637E"/>
    <w:rsid w:val="00C53BF8"/>
    <w:rsid w:val="00C66157"/>
    <w:rsid w:val="00C674FE"/>
    <w:rsid w:val="00C67501"/>
    <w:rsid w:val="00C75633"/>
    <w:rsid w:val="00CE1C08"/>
    <w:rsid w:val="00CE2EE1"/>
    <w:rsid w:val="00CE3349"/>
    <w:rsid w:val="00CE36E5"/>
    <w:rsid w:val="00CF27F5"/>
    <w:rsid w:val="00CF3FFD"/>
    <w:rsid w:val="00D10CCF"/>
    <w:rsid w:val="00D22846"/>
    <w:rsid w:val="00D517B2"/>
    <w:rsid w:val="00D66531"/>
    <w:rsid w:val="00D76170"/>
    <w:rsid w:val="00D77D0F"/>
    <w:rsid w:val="00DA1CF0"/>
    <w:rsid w:val="00DC1E02"/>
    <w:rsid w:val="00DC24B4"/>
    <w:rsid w:val="00DC5FB0"/>
    <w:rsid w:val="00DD1EBB"/>
    <w:rsid w:val="00DF16DC"/>
    <w:rsid w:val="00E43373"/>
    <w:rsid w:val="00E45211"/>
    <w:rsid w:val="00E473C5"/>
    <w:rsid w:val="00E84438"/>
    <w:rsid w:val="00E92863"/>
    <w:rsid w:val="00EB796D"/>
    <w:rsid w:val="00F058DC"/>
    <w:rsid w:val="00F24FC4"/>
    <w:rsid w:val="00F2676C"/>
    <w:rsid w:val="00F51736"/>
    <w:rsid w:val="00F52941"/>
    <w:rsid w:val="00F84366"/>
    <w:rsid w:val="00F85089"/>
    <w:rsid w:val="00F974C5"/>
    <w:rsid w:val="00FA4CEC"/>
    <w:rsid w:val="00FA6F46"/>
    <w:rsid w:val="00FE5872"/>
    <w:rsid w:val="00FE7F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DBC55A"/>
  <w15:chartTrackingRefBased/>
  <w15:docId w15:val="{61D2BFF1-B568-41F7-B5FC-53DF417BB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4C5"/>
    <w:pPr>
      <w:tabs>
        <w:tab w:val="left" w:pos="794"/>
      </w:tabs>
      <w:bidi/>
      <w:spacing w:before="120" w:after="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 I"/>
    <w:basedOn w:val="Normal"/>
    <w:qFormat/>
    <w:rsid w:val="00F974C5"/>
    <w:pPr>
      <w:keepNext/>
      <w:keepLines/>
      <w:spacing w:before="160"/>
    </w:pPr>
    <w:rPr>
      <w:i/>
      <w:iCs/>
    </w:rPr>
  </w:style>
  <w:style w:type="paragraph" w:customStyle="1" w:styleId="AgendaItem">
    <w:name w:val="Agenda Item"/>
    <w:basedOn w:val="Normal"/>
    <w:qFormat/>
    <w:rsid w:val="00F974C5"/>
    <w:pPr>
      <w:spacing w:before="360" w:after="120"/>
      <w:jc w:val="center"/>
    </w:pPr>
    <w:rPr>
      <w:sz w:val="26"/>
      <w:szCs w:val="26"/>
      <w:lang w:bidi="ar-SY"/>
    </w:rPr>
  </w:style>
  <w:style w:type="paragraph" w:customStyle="1" w:styleId="AnnexNo">
    <w:name w:val="Annex No"/>
    <w:basedOn w:val="AgendaItem"/>
    <w:qFormat/>
    <w:rsid w:val="00F974C5"/>
  </w:style>
  <w:style w:type="paragraph" w:customStyle="1" w:styleId="Annextitle">
    <w:name w:val="Annex 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 No"/>
    <w:basedOn w:val="Normal"/>
    <w:qFormat/>
    <w:rsid w:val="00F974C5"/>
    <w:pPr>
      <w:keepNext/>
      <w:keepLines/>
      <w:spacing w:before="360" w:after="120"/>
      <w:jc w:val="center"/>
    </w:pPr>
    <w:rPr>
      <w:sz w:val="26"/>
      <w:szCs w:val="26"/>
      <w:lang w:bidi="ar-SY"/>
    </w:rPr>
  </w:style>
  <w:style w:type="paragraph" w:customStyle="1" w:styleId="Appendixtitle">
    <w:name w:val="Appendix title"/>
    <w:basedOn w:val="Normal"/>
    <w:qFormat/>
    <w:rsid w:val="00F974C5"/>
    <w:pPr>
      <w:keepNext/>
      <w:keepLines/>
      <w:spacing w:after="360"/>
      <w:jc w:val="center"/>
    </w:pPr>
    <w:rPr>
      <w:b/>
      <w:bCs/>
      <w:sz w:val="28"/>
      <w:szCs w:val="28"/>
    </w:rPr>
  </w:style>
  <w:style w:type="paragraph" w:customStyle="1" w:styleId="ArticleNo">
    <w:name w:val="Article No"/>
    <w:basedOn w:val="Normal"/>
    <w:qFormat/>
    <w:rsid w:val="00F974C5"/>
    <w:pPr>
      <w:keepNext/>
      <w:keepLines/>
      <w:spacing w:after="360"/>
      <w:jc w:val="center"/>
    </w:pPr>
    <w:rPr>
      <w:sz w:val="26"/>
      <w:szCs w:val="26"/>
      <w:lang w:bidi="ar-SY"/>
    </w:rPr>
  </w:style>
  <w:style w:type="paragraph" w:customStyle="1" w:styleId="Articletitle">
    <w:name w:val="Article 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 No"/>
    <w:basedOn w:val="Normal"/>
    <w:qFormat/>
    <w:rsid w:val="00F974C5"/>
    <w:pPr>
      <w:keepNext/>
      <w:keepLines/>
      <w:spacing w:before="600" w:after="120"/>
      <w:jc w:val="center"/>
    </w:pPr>
    <w:rPr>
      <w:sz w:val="28"/>
      <w:szCs w:val="28"/>
      <w:lang w:bidi="ar-SY"/>
    </w:rPr>
  </w:style>
  <w:style w:type="paragraph" w:customStyle="1" w:styleId="Chaptertitle">
    <w:name w:val="Chapter 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spacing w:after="120"/>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 1"/>
    <w:basedOn w:val="Normal"/>
    <w:qFormat/>
    <w:rsid w:val="00F974C5"/>
    <w:pPr>
      <w:spacing w:before="80"/>
      <w:ind w:left="794" w:hanging="794"/>
      <w:outlineLvl w:val="0"/>
    </w:pPr>
    <w:rPr>
      <w:lang w:bidi="ar-SY"/>
    </w:rPr>
  </w:style>
  <w:style w:type="paragraph" w:customStyle="1" w:styleId="enumlev2">
    <w:name w:val="enumlev 2"/>
    <w:basedOn w:val="Normal"/>
    <w:next w:val="enumlev1"/>
    <w:qFormat/>
    <w:rsid w:val="00F974C5"/>
    <w:pPr>
      <w:spacing w:before="80"/>
      <w:ind w:left="1588" w:hanging="794"/>
      <w:outlineLvl w:val="1"/>
    </w:pPr>
  </w:style>
  <w:style w:type="paragraph" w:customStyle="1" w:styleId="enumlev3">
    <w:name w:val="enumlev 3"/>
    <w:basedOn w:val="Normal"/>
    <w:qFormat/>
    <w:rsid w:val="008A7F84"/>
    <w:pPr>
      <w:spacing w:before="80"/>
      <w:ind w:left="2382" w:hanging="794"/>
      <w:outlineLvl w:val="2"/>
    </w:pPr>
    <w:rPr>
      <w:lang w:bidi="ar-SY"/>
    </w:rPr>
  </w:style>
  <w:style w:type="paragraph" w:customStyle="1" w:styleId="Figurelegend">
    <w:name w:val="Figure legend"/>
    <w:basedOn w:val="Normal"/>
    <w:qFormat/>
    <w:rsid w:val="00F974C5"/>
    <w:pPr>
      <w:spacing w:before="60"/>
    </w:pPr>
    <w:rPr>
      <w:lang w:bidi="ar-SY"/>
    </w:rPr>
  </w:style>
  <w:style w:type="paragraph" w:styleId="FootnoteText">
    <w:name w:val="footnote text"/>
    <w:basedOn w:val="Normal"/>
    <w:link w:val="FootnoteTextChar"/>
    <w:uiPriority w:val="99"/>
    <w:semiHidden/>
    <w:unhideWhenUsed/>
    <w:qFormat/>
    <w:rsid w:val="002E6541"/>
    <w:pPr>
      <w:spacing w:before="60" w:line="168" w:lineRule="auto"/>
    </w:pPr>
    <w:rPr>
      <w:sz w:val="20"/>
      <w:szCs w:val="26"/>
    </w:rPr>
  </w:style>
  <w:style w:type="character" w:styleId="FootnoteReference">
    <w:name w:val="footnote reference"/>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semiHidden/>
    <w:rsid w:val="002E6541"/>
    <w:rPr>
      <w:rFonts w:ascii="Calibri" w:hAnsi="Calibri" w:cs="Traditional Arabic"/>
      <w:sz w:val="20"/>
      <w:szCs w:val="26"/>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after="12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 No"/>
    <w:basedOn w:val="Normal"/>
    <w:qFormat/>
    <w:rsid w:val="00F974C5"/>
    <w:pPr>
      <w:keepNext/>
      <w:keepLines/>
      <w:spacing w:before="360" w:after="120"/>
      <w:jc w:val="center"/>
    </w:pPr>
    <w:rPr>
      <w:sz w:val="26"/>
      <w:szCs w:val="26"/>
    </w:rPr>
  </w:style>
  <w:style w:type="paragraph" w:customStyle="1" w:styleId="Parttitle">
    <w:name w:val="Part 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 1"/>
    <w:basedOn w:val="Normal"/>
    <w:qFormat/>
    <w:rsid w:val="00F974C5"/>
    <w:pPr>
      <w:keepNext/>
      <w:spacing w:before="360" w:after="240"/>
      <w:jc w:val="center"/>
    </w:pPr>
    <w:rPr>
      <w:b/>
      <w:bCs/>
      <w:sz w:val="26"/>
      <w:szCs w:val="26"/>
      <w:lang w:bidi="ar-SY"/>
    </w:rPr>
  </w:style>
  <w:style w:type="paragraph" w:customStyle="1" w:styleId="Section2">
    <w:name w:val="Section 2"/>
    <w:basedOn w:val="Section1"/>
    <w:qFormat/>
    <w:rsid w:val="00F974C5"/>
    <w:pPr>
      <w:spacing w:before="240"/>
    </w:pPr>
    <w:rPr>
      <w:b w:val="0"/>
      <w:bCs w:val="0"/>
    </w:rPr>
  </w:style>
  <w:style w:type="paragraph" w:customStyle="1" w:styleId="SectionNo">
    <w:name w:val="Section No"/>
    <w:basedOn w:val="Normal"/>
    <w:qFormat/>
    <w:rsid w:val="00F974C5"/>
    <w:pPr>
      <w:keepNext/>
      <w:keepLines/>
      <w:spacing w:before="360" w:after="12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after="120"/>
      <w:jc w:val="center"/>
    </w:pPr>
    <w:rPr>
      <w:b/>
      <w:bCs/>
      <w:sz w:val="32"/>
      <w:szCs w:val="32"/>
    </w:rPr>
  </w:style>
  <w:style w:type="paragraph" w:customStyle="1" w:styleId="FigureNo">
    <w:name w:val="Figure No"/>
    <w:basedOn w:val="Normal"/>
    <w:qFormat/>
    <w:rsid w:val="00F974C5"/>
    <w:pPr>
      <w:keepNext/>
      <w:spacing w:before="240" w:after="120"/>
      <w:jc w:val="center"/>
    </w:pPr>
    <w:rPr>
      <w:lang w:bidi="ar-SY"/>
    </w:rPr>
  </w:style>
  <w:style w:type="paragraph" w:customStyle="1" w:styleId="Figuretitle">
    <w:name w:val="Figure title"/>
    <w:basedOn w:val="Normal"/>
    <w:qFormat/>
    <w:rsid w:val="00F974C5"/>
    <w:pPr>
      <w:keepNext/>
      <w:spacing w:after="240"/>
      <w:jc w:val="center"/>
    </w:pPr>
    <w:rPr>
      <w:b/>
      <w:bCs/>
    </w:rPr>
  </w:style>
  <w:style w:type="paragraph" w:customStyle="1" w:styleId="TableNo">
    <w:name w:val="Table No"/>
    <w:basedOn w:val="Normal"/>
    <w:qFormat/>
    <w:rsid w:val="00F974C5"/>
    <w:pPr>
      <w:keepNext/>
      <w:spacing w:before="240" w:after="120"/>
      <w:jc w:val="center"/>
    </w:pPr>
    <w:rPr>
      <w:lang w:bidi="ar-SY"/>
    </w:rPr>
  </w:style>
  <w:style w:type="paragraph" w:customStyle="1" w:styleId="Tabletitle">
    <w:name w:val="Table title"/>
    <w:basedOn w:val="TableNo"/>
    <w:qFormat/>
    <w:rsid w:val="00F974C5"/>
    <w:pPr>
      <w:spacing w:before="120" w:after="240"/>
    </w:pPr>
    <w:rPr>
      <w:b/>
      <w:bCs/>
    </w:rPr>
  </w:style>
  <w:style w:type="paragraph" w:customStyle="1" w:styleId="TableHead">
    <w:name w:val="Table Head"/>
    <w:basedOn w:val="Normal"/>
    <w:qFormat/>
    <w:rsid w:val="00F974C5"/>
    <w:pPr>
      <w:keepNext/>
      <w:spacing w:before="60" w:after="60" w:line="260" w:lineRule="exact"/>
      <w:jc w:val="center"/>
    </w:pPr>
    <w:rPr>
      <w:b/>
      <w:bCs/>
      <w:sz w:val="20"/>
      <w:szCs w:val="20"/>
    </w:rPr>
  </w:style>
  <w:style w:type="paragraph" w:customStyle="1" w:styleId="Tabletexte">
    <w:name w:val="Table texte"/>
    <w:basedOn w:val="Normal"/>
    <w:qFormat/>
    <w:rsid w:val="00F974C5"/>
    <w:pPr>
      <w:spacing w:before="60" w:after="60" w:line="260" w:lineRule="exact"/>
    </w:pPr>
    <w:rPr>
      <w:sz w:val="20"/>
      <w:szCs w:val="20"/>
      <w:lang w:bidi="ar-SY"/>
    </w:rPr>
  </w:style>
  <w:style w:type="paragraph" w:customStyle="1" w:styleId="Title1">
    <w:name w:val="Title 1"/>
    <w:basedOn w:val="Normal"/>
    <w:qFormat/>
    <w:rsid w:val="007C3BCD"/>
    <w:pPr>
      <w:keepNext/>
      <w:spacing w:before="360" w:after="12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 No"/>
    <w:basedOn w:val="Normal"/>
    <w:qFormat/>
    <w:rsid w:val="00F974C5"/>
    <w:pPr>
      <w:keepNext/>
      <w:spacing w:before="360" w:after="120"/>
      <w:jc w:val="center"/>
    </w:pPr>
    <w:rPr>
      <w:sz w:val="26"/>
      <w:szCs w:val="26"/>
      <w:lang w:bidi="ar-SY"/>
    </w:rPr>
  </w:style>
  <w:style w:type="paragraph" w:customStyle="1" w:styleId="Volumetitle">
    <w:name w:val="Volume title"/>
    <w:basedOn w:val="VolumeNo"/>
    <w:qFormat/>
    <w:rsid w:val="00F974C5"/>
    <w:pPr>
      <w:spacing w:before="120" w:after="360"/>
    </w:pPr>
    <w:rPr>
      <w:b/>
      <w:bCs/>
      <w:sz w:val="28"/>
      <w:szCs w:val="28"/>
    </w:rPr>
  </w:style>
  <w:style w:type="paragraph" w:styleId="Title">
    <w:name w:val="Title"/>
    <w:aliases w:val="Title right"/>
    <w:basedOn w:val="Normal"/>
    <w:next w:val="Normal"/>
    <w:link w:val="TitleChar"/>
    <w:uiPriority w:val="10"/>
    <w:rsid w:val="007C3BC7"/>
    <w:pPr>
      <w:keepNext/>
      <w:spacing w:before="360" w:after="120"/>
    </w:pPr>
    <w:rPr>
      <w:rFonts w:eastAsiaTheme="majorEastAsia"/>
      <w:b/>
      <w:bCs/>
      <w:color w:val="FF0000"/>
      <w:kern w:val="28"/>
      <w:sz w:val="28"/>
      <w:szCs w:val="40"/>
    </w:rPr>
  </w:style>
  <w:style w:type="character" w:customStyle="1" w:styleId="TitleChar">
    <w:name w:val="Title Char"/>
    <w:aliases w:val="Title right Char"/>
    <w:basedOn w:val="DefaultParagraphFont"/>
    <w:link w:val="Title"/>
    <w:uiPriority w:val="10"/>
    <w:rsid w:val="007C3BC7"/>
    <w:rPr>
      <w:rFonts w:ascii="Calibri" w:eastAsiaTheme="majorEastAsia" w:hAnsi="Calibri" w:cs="Traditional Arabic"/>
      <w:b/>
      <w:bCs/>
      <w:color w:val="FF0000"/>
      <w:kern w:val="28"/>
      <w:sz w:val="28"/>
      <w:szCs w:val="40"/>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 No"/>
    <w:basedOn w:val="Normal"/>
    <w:qFormat/>
    <w:rsid w:val="00F974C5"/>
    <w:pPr>
      <w:keepNext/>
      <w:keepLines/>
      <w:spacing w:before="360" w:after="120"/>
      <w:jc w:val="center"/>
    </w:pPr>
    <w:rPr>
      <w:sz w:val="26"/>
      <w:szCs w:val="26"/>
    </w:rPr>
  </w:style>
  <w:style w:type="paragraph" w:customStyle="1" w:styleId="Opiniontitle">
    <w:name w:val="Opinion 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3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basedOn w:val="DefaultParagraphFont"/>
    <w:uiPriority w:val="99"/>
    <w:unhideWhenUsed/>
    <w:rsid w:val="00F974C5"/>
    <w:rPr>
      <w:rFonts w:ascii="Dubai" w:hAnsi="Dubai" w:cs="Dubai"/>
      <w:color w:val="0000FF"/>
      <w:u w:val="single"/>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 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 legend"/>
    <w:basedOn w:val="Normal"/>
    <w:qFormat/>
    <w:rsid w:val="00F974C5"/>
    <w:pPr>
      <w:spacing w:before="80"/>
    </w:pPr>
    <w:rPr>
      <w:lang w:bidi="ar-SY"/>
    </w:rPr>
  </w:style>
  <w:style w:type="paragraph" w:customStyle="1" w:styleId="Headingb">
    <w:name w:val="Heading b"/>
    <w:basedOn w:val="Normal"/>
    <w:qFormat/>
    <w:rsid w:val="00F974C5"/>
    <w:pPr>
      <w:keepNext/>
      <w:spacing w:before="240"/>
      <w:ind w:left="1134" w:hanging="1134"/>
    </w:pPr>
    <w:rPr>
      <w:b/>
      <w:bCs/>
    </w:rPr>
  </w:style>
  <w:style w:type="character" w:styleId="UnresolvedMention">
    <w:name w:val="Unresolved Mention"/>
    <w:basedOn w:val="DefaultParagraphFont"/>
    <w:uiPriority w:val="99"/>
    <w:semiHidden/>
    <w:unhideWhenUsed/>
    <w:rsid w:val="00D517B2"/>
    <w:rPr>
      <w:color w:val="605E5C"/>
      <w:shd w:val="clear" w:color="auto" w:fill="E1DFDD"/>
    </w:rPr>
  </w:style>
  <w:style w:type="character" w:styleId="FollowedHyperlink">
    <w:name w:val="FollowedHyperlink"/>
    <w:basedOn w:val="DefaultParagraphFont"/>
    <w:uiPriority w:val="99"/>
    <w:semiHidden/>
    <w:unhideWhenUsed/>
    <w:rsid w:val="00AD175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tsbevents@itu.in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tefano.polidori@itu.in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nc.itu.int/"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https://www.itu.int/go/cit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tsbevents@itu.int" TargetMode="External"/><Relationship Id="rId14" Type="http://schemas.openxmlformats.org/officeDocument/2006/relationships/hyperlink" Target="https://fnc.itu.int/engage/"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malel\Desktop\Arabic%20Templates%202025\ITU-T%20(TSB)\PA_TSB%20Cir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55ACAA-6FD6-4240-BAC0-B9DF3F615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PA_TSB Circ.dotx</Template>
  <TotalTime>22</TotalTime>
  <Pages>4</Pages>
  <Words>1010</Words>
  <Characters>5757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6754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Kamaleldin, Mohamed</dc:creator>
  <cp:keywords/>
  <dc:description/>
  <cp:lastModifiedBy>Braud, Olivia</cp:lastModifiedBy>
  <cp:revision>6</cp:revision>
  <cp:lastPrinted>2025-01-29T11:24:00Z</cp:lastPrinted>
  <dcterms:created xsi:type="dcterms:W3CDTF">2025-01-28T10:23:00Z</dcterms:created>
  <dcterms:modified xsi:type="dcterms:W3CDTF">2025-01-29T11:25:00Z</dcterms:modified>
</cp:coreProperties>
</file>