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7F7D6E" w:rsidRPr="005555F3" w14:paraId="12F78E0D" w14:textId="77777777" w:rsidTr="00266036">
        <w:trPr>
          <w:cantSplit/>
        </w:trPr>
        <w:tc>
          <w:tcPr>
            <w:tcW w:w="1132" w:type="dxa"/>
            <w:vMerge w:val="restart"/>
            <w:vAlign w:val="center"/>
          </w:tcPr>
          <w:p w14:paraId="16669AB2" w14:textId="61DB89EB" w:rsidR="007F7D6E" w:rsidRPr="005555F3" w:rsidRDefault="007F7D6E" w:rsidP="007F7D6E">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7F7D6E" w:rsidRPr="005555F3" w:rsidRDefault="007F7D6E" w:rsidP="007F7D6E">
            <w:pPr>
              <w:rPr>
                <w:sz w:val="16"/>
                <w:szCs w:val="16"/>
                <w:lang w:val="en-US"/>
              </w:rPr>
            </w:pPr>
            <w:r w:rsidRPr="005555F3">
              <w:rPr>
                <w:sz w:val="16"/>
                <w:szCs w:val="16"/>
                <w:lang w:val="en-US"/>
              </w:rPr>
              <w:t>INTERNATIONAL TELECOMMUNICATION UNION</w:t>
            </w:r>
          </w:p>
          <w:p w14:paraId="10399A37" w14:textId="77777777" w:rsidR="007F7D6E" w:rsidRPr="005555F3" w:rsidRDefault="007F7D6E" w:rsidP="007F7D6E">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7F7D6E" w:rsidRPr="005555F3" w:rsidRDefault="007F7D6E" w:rsidP="007F7D6E">
            <w:pPr>
              <w:rPr>
                <w:sz w:val="20"/>
                <w:szCs w:val="20"/>
                <w:lang w:val="en-US"/>
              </w:rPr>
            </w:pPr>
            <w:r w:rsidRPr="005555F3">
              <w:rPr>
                <w:sz w:val="20"/>
                <w:szCs w:val="20"/>
                <w:lang w:val="en-US"/>
              </w:rPr>
              <w:t xml:space="preserve">STUDY PERIOD </w:t>
            </w:r>
            <w:bookmarkStart w:id="3" w:name="dstudyperiod"/>
            <w:r w:rsidRPr="005555F3">
              <w:rPr>
                <w:sz w:val="20"/>
                <w:lang w:val="en-US"/>
              </w:rPr>
              <w:t>202</w:t>
            </w:r>
            <w:r>
              <w:rPr>
                <w:sz w:val="20"/>
                <w:lang w:val="en-US"/>
              </w:rPr>
              <w:t>5</w:t>
            </w:r>
            <w:r w:rsidRPr="005555F3">
              <w:rPr>
                <w:sz w:val="20"/>
                <w:szCs w:val="20"/>
                <w:lang w:val="en-US"/>
              </w:rPr>
              <w:t>-</w:t>
            </w:r>
            <w:r w:rsidRPr="005555F3">
              <w:rPr>
                <w:sz w:val="20"/>
                <w:lang w:val="en-US"/>
              </w:rPr>
              <w:t>202</w:t>
            </w:r>
            <w:r>
              <w:rPr>
                <w:sz w:val="20"/>
                <w:lang w:val="en-US"/>
              </w:rPr>
              <w:t>8</w:t>
            </w:r>
            <w:bookmarkEnd w:id="3"/>
          </w:p>
        </w:tc>
        <w:tc>
          <w:tcPr>
            <w:tcW w:w="4310" w:type="dxa"/>
            <w:vAlign w:val="center"/>
          </w:tcPr>
          <w:p w14:paraId="374952BA" w14:textId="75CE8029" w:rsidR="007F7D6E" w:rsidRPr="005555F3" w:rsidRDefault="007F7D6E" w:rsidP="007F7D6E">
            <w:pPr>
              <w:pStyle w:val="Docnumber"/>
              <w:rPr>
                <w:lang w:val="en-US"/>
              </w:rPr>
            </w:pPr>
            <w:r>
              <w:t>TSAG-</w:t>
            </w:r>
            <w:r w:rsidRPr="00B06C83">
              <w:t>TD</w:t>
            </w:r>
            <w:r w:rsidR="00F86074">
              <w:t>338</w:t>
            </w:r>
            <w:r w:rsidR="000938FE">
              <w:t>R1</w:t>
            </w:r>
          </w:p>
        </w:tc>
      </w:tr>
      <w:bookmarkEnd w:id="0"/>
      <w:tr w:rsidR="007F7D6E" w:rsidRPr="005555F3" w14:paraId="591D4CD1" w14:textId="77777777" w:rsidTr="00266036">
        <w:trPr>
          <w:cantSplit/>
        </w:trPr>
        <w:tc>
          <w:tcPr>
            <w:tcW w:w="1132" w:type="dxa"/>
            <w:vMerge/>
          </w:tcPr>
          <w:p w14:paraId="3E115274" w14:textId="77777777" w:rsidR="007F7D6E" w:rsidRPr="005555F3" w:rsidRDefault="007F7D6E" w:rsidP="007F7D6E">
            <w:pPr>
              <w:rPr>
                <w:smallCaps/>
                <w:sz w:val="20"/>
                <w:lang w:val="en-US"/>
              </w:rPr>
            </w:pPr>
          </w:p>
        </w:tc>
        <w:tc>
          <w:tcPr>
            <w:tcW w:w="4481" w:type="dxa"/>
            <w:gridSpan w:val="3"/>
            <w:vMerge/>
          </w:tcPr>
          <w:p w14:paraId="3994FBCA" w14:textId="77777777" w:rsidR="007F7D6E" w:rsidRPr="005555F3" w:rsidRDefault="007F7D6E" w:rsidP="007F7D6E">
            <w:pPr>
              <w:rPr>
                <w:smallCaps/>
                <w:sz w:val="20"/>
                <w:lang w:val="en-US"/>
              </w:rPr>
            </w:pPr>
          </w:p>
        </w:tc>
        <w:tc>
          <w:tcPr>
            <w:tcW w:w="4310" w:type="dxa"/>
          </w:tcPr>
          <w:p w14:paraId="238C5172" w14:textId="7474B187" w:rsidR="007F7D6E" w:rsidRPr="005555F3" w:rsidRDefault="007F7D6E" w:rsidP="007F7D6E">
            <w:pPr>
              <w:pStyle w:val="TSBHeaderRight14"/>
              <w:rPr>
                <w:smallCaps/>
                <w:lang w:val="en-US"/>
              </w:rPr>
            </w:pPr>
            <w:r>
              <w:rPr>
                <w:smallCaps/>
              </w:rPr>
              <w:t>TSAG</w:t>
            </w:r>
          </w:p>
        </w:tc>
      </w:tr>
      <w:tr w:rsidR="007F7D6E" w:rsidRPr="005555F3" w14:paraId="1C9D78C1" w14:textId="77777777" w:rsidTr="00266036">
        <w:trPr>
          <w:cantSplit/>
        </w:trPr>
        <w:tc>
          <w:tcPr>
            <w:tcW w:w="1132" w:type="dxa"/>
            <w:vMerge/>
            <w:tcBorders>
              <w:bottom w:val="single" w:sz="12" w:space="0" w:color="auto"/>
            </w:tcBorders>
          </w:tcPr>
          <w:p w14:paraId="5418D5ED" w14:textId="77777777" w:rsidR="007F7D6E" w:rsidRPr="005555F3" w:rsidRDefault="007F7D6E" w:rsidP="007F7D6E">
            <w:pPr>
              <w:rPr>
                <w:b/>
                <w:bCs/>
                <w:sz w:val="26"/>
                <w:lang w:val="en-US"/>
              </w:rPr>
            </w:pPr>
          </w:p>
        </w:tc>
        <w:tc>
          <w:tcPr>
            <w:tcW w:w="4481" w:type="dxa"/>
            <w:gridSpan w:val="3"/>
            <w:vMerge/>
            <w:tcBorders>
              <w:bottom w:val="single" w:sz="12" w:space="0" w:color="auto"/>
            </w:tcBorders>
          </w:tcPr>
          <w:p w14:paraId="57D3C36E" w14:textId="77777777" w:rsidR="007F7D6E" w:rsidRPr="005555F3" w:rsidRDefault="007F7D6E" w:rsidP="007F7D6E">
            <w:pPr>
              <w:rPr>
                <w:b/>
                <w:bCs/>
                <w:sz w:val="26"/>
                <w:lang w:val="en-US"/>
              </w:rPr>
            </w:pPr>
          </w:p>
        </w:tc>
        <w:tc>
          <w:tcPr>
            <w:tcW w:w="4310" w:type="dxa"/>
            <w:tcBorders>
              <w:bottom w:val="single" w:sz="12" w:space="0" w:color="auto"/>
            </w:tcBorders>
            <w:vAlign w:val="center"/>
          </w:tcPr>
          <w:p w14:paraId="71FD4719" w14:textId="080343FC" w:rsidR="007F7D6E" w:rsidRPr="005555F3" w:rsidRDefault="007F7D6E" w:rsidP="007F7D6E">
            <w:pPr>
              <w:pStyle w:val="TSBHeaderRight14"/>
              <w:rPr>
                <w:lang w:val="en-US"/>
              </w:rPr>
            </w:pPr>
            <w:r w:rsidRPr="000D2145">
              <w:t>Original: English</w:t>
            </w:r>
          </w:p>
        </w:tc>
      </w:tr>
      <w:tr w:rsidR="00924B95" w:rsidRPr="005555F3" w14:paraId="197D0728" w14:textId="77777777" w:rsidTr="00FD07FA">
        <w:trPr>
          <w:cantSplit/>
        </w:trPr>
        <w:tc>
          <w:tcPr>
            <w:tcW w:w="1530" w:type="dxa"/>
            <w:gridSpan w:val="2"/>
          </w:tcPr>
          <w:p w14:paraId="602E4287" w14:textId="7F5303C9" w:rsidR="00924B95" w:rsidRPr="005555F3" w:rsidRDefault="00924B95" w:rsidP="00924B95">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2EC542D0" w:rsidR="00924B95" w:rsidRPr="005555F3" w:rsidRDefault="00924B95" w:rsidP="00924B95">
            <w:pPr>
              <w:pStyle w:val="TSBHeaderQuestion"/>
              <w:rPr>
                <w:lang w:val="en-US"/>
              </w:rPr>
            </w:pPr>
            <w:r>
              <w:t>-</w:t>
            </w:r>
          </w:p>
        </w:tc>
        <w:tc>
          <w:tcPr>
            <w:tcW w:w="4310" w:type="dxa"/>
          </w:tcPr>
          <w:p w14:paraId="49FA1178" w14:textId="2B5E1EFB" w:rsidR="00924B95" w:rsidRPr="005555F3" w:rsidRDefault="00924B95" w:rsidP="00924B95">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FD07FA">
        <w:trPr>
          <w:cantSplit/>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300537A3" w:rsidR="00054191" w:rsidRPr="005555F3" w:rsidRDefault="00693B25" w:rsidP="00054191">
            <w:pPr>
              <w:pStyle w:val="TSBHeaderSource"/>
              <w:rPr>
                <w:lang w:val="en-US"/>
              </w:rPr>
            </w:pPr>
            <w:r>
              <w:t>TSB</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7C5D082F" w:rsidR="00054191" w:rsidRPr="005555F3" w:rsidRDefault="00693B25" w:rsidP="00054191">
            <w:pPr>
              <w:pStyle w:val="TSBHeaderTitle"/>
              <w:rPr>
                <w:lang w:val="en-US"/>
              </w:rPr>
            </w:pPr>
            <w:r>
              <w:rPr>
                <w:lang w:val="en-US"/>
              </w:rPr>
              <w:t>Information on WP authority to approve new work items</w:t>
            </w:r>
          </w:p>
        </w:tc>
      </w:tr>
      <w:bookmarkEnd w:id="2"/>
      <w:bookmarkEnd w:id="9"/>
      <w:tr w:rsidR="00054191" w:rsidRPr="00693B25"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18737440" w:rsidR="00054191" w:rsidRPr="00693B25" w:rsidRDefault="00693B25" w:rsidP="00054191">
            <w:r w:rsidRPr="00693B25">
              <w:t>Bilel Jamoussi</w:t>
            </w:r>
            <w:r w:rsidRPr="00693B25">
              <w:br/>
              <w:t>Deputy Director, TS</w:t>
            </w:r>
            <w:r>
              <w:t>B</w:t>
            </w:r>
          </w:p>
        </w:tc>
        <w:tc>
          <w:tcPr>
            <w:tcW w:w="4394" w:type="dxa"/>
            <w:gridSpan w:val="2"/>
            <w:tcBorders>
              <w:top w:val="single" w:sz="6" w:space="0" w:color="auto"/>
              <w:bottom w:val="single" w:sz="6" w:space="0" w:color="auto"/>
            </w:tcBorders>
          </w:tcPr>
          <w:p w14:paraId="288BFAA2" w14:textId="5EEA224A" w:rsidR="00054191" w:rsidRPr="00984E77" w:rsidRDefault="00054191" w:rsidP="00054191">
            <w:pPr>
              <w:rPr>
                <w:lang w:val="de-DE"/>
              </w:rPr>
            </w:pPr>
            <w:r w:rsidRPr="00693B25">
              <w:t>Email:</w:t>
            </w:r>
            <w:r w:rsidRPr="00693B25">
              <w:rPr>
                <w:rStyle w:val="tabchar"/>
                <w:rFonts w:ascii="Calibri" w:hAnsi="Calibri" w:cs="Calibri"/>
              </w:rPr>
              <w:tab/>
            </w:r>
            <w:hyperlink r:id="rId12" w:history="1">
              <w:r w:rsidR="00693B25" w:rsidRPr="005623C7">
                <w:rPr>
                  <w:rStyle w:val="Hyperlink"/>
                  <w:rFonts w:ascii="Times New Roman" w:hAnsi="Times New Roman"/>
                </w:rPr>
                <w:t>bilel.jamoussi@itu.int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591DED">
        <w:trPr>
          <w:cantSplit/>
        </w:trPr>
        <w:tc>
          <w:tcPr>
            <w:tcW w:w="1702" w:type="dxa"/>
            <w:hideMark/>
          </w:tcPr>
          <w:p w14:paraId="5BF2CEFF" w14:textId="77777777" w:rsidR="0070454C" w:rsidRPr="005555F3" w:rsidRDefault="0070454C">
            <w:pPr>
              <w:rPr>
                <w:b/>
                <w:bCs/>
                <w:lang w:val="en-US" w:eastAsia="zh-CN"/>
              </w:rPr>
            </w:pPr>
            <w:r w:rsidRPr="005555F3">
              <w:rPr>
                <w:b/>
                <w:bCs/>
                <w:lang w:val="en-US"/>
              </w:rPr>
              <w:t>Abstract:</w:t>
            </w:r>
          </w:p>
        </w:tc>
        <w:tc>
          <w:tcPr>
            <w:tcW w:w="8228" w:type="dxa"/>
            <w:hideMark/>
          </w:tcPr>
          <w:p w14:paraId="0CFBF371" w14:textId="796CE743" w:rsidR="0070454C" w:rsidRPr="005555F3" w:rsidRDefault="00054191">
            <w:pPr>
              <w:rPr>
                <w:lang w:val="en-US"/>
              </w:rPr>
            </w:pPr>
            <w:r w:rsidRPr="00487A29">
              <w:rPr>
                <w:rFonts w:asciiTheme="majorBidi" w:hAnsiTheme="majorBidi" w:cstheme="majorBidi"/>
              </w:rPr>
              <w:t xml:space="preserve">This TD provides </w:t>
            </w:r>
            <w:proofErr w:type="spellStart"/>
            <w:r w:rsidR="00F86074">
              <w:t>i</w:t>
            </w:r>
            <w:r w:rsidR="00F86074">
              <w:rPr>
                <w:lang w:val="en-US"/>
              </w:rPr>
              <w:t>nformation</w:t>
            </w:r>
            <w:proofErr w:type="spellEnd"/>
            <w:r w:rsidR="00F86074">
              <w:rPr>
                <w:lang w:val="en-US"/>
              </w:rPr>
              <w:t xml:space="preserve"> on WP authority to approve new work items</w:t>
            </w:r>
            <w:r w:rsidR="00591DED" w:rsidRPr="00487A29">
              <w:rPr>
                <w:rFonts w:asciiTheme="majorBidi" w:hAnsiTheme="majorBidi" w:cstheme="majorBidi"/>
              </w:rPr>
              <w:t>.</w:t>
            </w:r>
          </w:p>
        </w:tc>
      </w:tr>
    </w:tbl>
    <w:bookmarkEnd w:id="10"/>
    <w:p w14:paraId="23AE3E89" w14:textId="51B747B7" w:rsidR="00693B25" w:rsidRDefault="00693B25" w:rsidP="000938FE">
      <w:pPr>
        <w:rPr>
          <w:bCs/>
          <w:lang w:val="en-US"/>
        </w:rPr>
      </w:pPr>
      <w:r>
        <w:rPr>
          <w:bCs/>
          <w:lang w:val="en-US"/>
        </w:rPr>
        <w:t>This text is produced by TSB for information.</w:t>
      </w:r>
      <w:r w:rsidR="000938FE" w:rsidRPr="000938FE">
        <w:t xml:space="preserve"> </w:t>
      </w:r>
      <w:r w:rsidR="000938FE">
        <w:t xml:space="preserve">It </w:t>
      </w:r>
      <w:r w:rsidR="000938FE" w:rsidRPr="000938FE">
        <w:rPr>
          <w:bCs/>
        </w:rPr>
        <w:t xml:space="preserve">serves as the Secretariat's interpretation of the regulatory framework </w:t>
      </w:r>
      <w:r w:rsidR="004077D3">
        <w:rPr>
          <w:bCs/>
        </w:rPr>
        <w:t xml:space="preserve">and current practice, </w:t>
      </w:r>
      <w:r w:rsidR="000938FE" w:rsidRPr="000938FE">
        <w:rPr>
          <w:bCs/>
        </w:rPr>
        <w:t>and is without prejudice to the opinions of the membership</w:t>
      </w:r>
      <w:r w:rsidR="000938FE">
        <w:rPr>
          <w:bCs/>
        </w:rPr>
        <w:t>.</w:t>
      </w:r>
    </w:p>
    <w:p w14:paraId="23F155EF" w14:textId="77777777" w:rsidR="00F86074" w:rsidRPr="00693B25" w:rsidRDefault="00F86074" w:rsidP="00693B25">
      <w:pPr>
        <w:rPr>
          <w:bCs/>
        </w:rPr>
      </w:pPr>
    </w:p>
    <w:p w14:paraId="6460C3D6" w14:textId="77777777" w:rsidR="00F86074" w:rsidRPr="00F86074" w:rsidRDefault="00F86074" w:rsidP="00924B95">
      <w:pPr>
        <w:numPr>
          <w:ilvl w:val="0"/>
          <w:numId w:val="43"/>
        </w:numPr>
        <w:ind w:hanging="720"/>
        <w:rPr>
          <w:bCs/>
        </w:rPr>
      </w:pPr>
      <w:r w:rsidRPr="00F86074">
        <w:rPr>
          <w:bCs/>
        </w:rPr>
        <w:t>The Telecommunication Standardization Bureau notes that the established practice across ITU</w:t>
      </w:r>
      <w:r w:rsidRPr="00F86074">
        <w:rPr>
          <w:bCs/>
        </w:rPr>
        <w:noBreakHyphen/>
        <w:t>T Study Groups has been that WPs may approve the establishment of NWIs, notably during stand</w:t>
      </w:r>
      <w:r w:rsidRPr="00F86074">
        <w:rPr>
          <w:bCs/>
        </w:rPr>
        <w:noBreakHyphen/>
        <w:t xml:space="preserve">alone WP meetings held between Study Group meetings. </w:t>
      </w:r>
    </w:p>
    <w:p w14:paraId="6F45E5A5" w14:textId="77777777" w:rsidR="00F86074" w:rsidRPr="00F86074" w:rsidRDefault="00F86074" w:rsidP="00924B95">
      <w:pPr>
        <w:numPr>
          <w:ilvl w:val="0"/>
          <w:numId w:val="43"/>
        </w:numPr>
        <w:ind w:hanging="720"/>
        <w:rPr>
          <w:bCs/>
        </w:rPr>
      </w:pPr>
      <w:r w:rsidRPr="00F86074">
        <w:rPr>
          <w:bCs/>
        </w:rPr>
        <w:t>On the merits, the Secretariat considers there is significant regulatory support for the interpretation that a WP meeting may approve the establishment of a new work item for inclusion in the work programme, as an intermediate and reversible step, subject to the Study Group’s continuing authority to confirm, modify, or discontinue work items.</w:t>
      </w:r>
    </w:p>
    <w:p w14:paraId="6787E346" w14:textId="77777777" w:rsidR="00F86074" w:rsidRPr="00F86074" w:rsidRDefault="00F86074" w:rsidP="00924B95">
      <w:pPr>
        <w:numPr>
          <w:ilvl w:val="0"/>
          <w:numId w:val="43"/>
        </w:numPr>
        <w:ind w:hanging="720"/>
        <w:rPr>
          <w:bCs/>
        </w:rPr>
      </w:pPr>
      <w:r w:rsidRPr="00F86074">
        <w:rPr>
          <w:bCs/>
        </w:rPr>
        <w:t>1.4.7 of ITU-T A.1 provides that the work programme database is updated inter alia to reflect “</w:t>
      </w:r>
      <w:r w:rsidRPr="00F86074">
        <w:rPr>
          <w:bCs/>
          <w:i/>
          <w:iCs/>
        </w:rPr>
        <w:t>addition of new work items</w:t>
      </w:r>
      <w:r w:rsidRPr="00F86074">
        <w:rPr>
          <w:bCs/>
        </w:rPr>
        <w:t>,” and it requires that “</w:t>
      </w:r>
      <w:r w:rsidRPr="00F86074">
        <w:rPr>
          <w:bCs/>
          <w:i/>
          <w:iCs/>
        </w:rPr>
        <w:t>the decision to add a new work item to the work programme shall be documented in the report of the meeting using the template in Annex A</w:t>
      </w:r>
      <w:r w:rsidRPr="00F86074">
        <w:rPr>
          <w:bCs/>
        </w:rPr>
        <w:t>.” As drafted, this is not limited to SG plenaries (it refers generically to “the meeting”), and A.1 clearly contemplates formal reporting at SG/WP level (</w:t>
      </w:r>
      <w:r w:rsidRPr="00F86074">
        <w:rPr>
          <w:bCs/>
          <w:i/>
          <w:iCs/>
        </w:rPr>
        <w:t>see</w:t>
      </w:r>
      <w:r w:rsidRPr="00F86074">
        <w:rPr>
          <w:bCs/>
        </w:rPr>
        <w:t xml:space="preserve">. 1.7.1 for example). </w:t>
      </w:r>
    </w:p>
    <w:p w14:paraId="6326E9D7" w14:textId="77777777" w:rsidR="00F86074" w:rsidRPr="00F86074" w:rsidRDefault="00F86074" w:rsidP="00924B95">
      <w:pPr>
        <w:numPr>
          <w:ilvl w:val="0"/>
          <w:numId w:val="43"/>
        </w:numPr>
        <w:ind w:hanging="720"/>
        <w:rPr>
          <w:bCs/>
        </w:rPr>
      </w:pPr>
      <w:r w:rsidRPr="00F86074">
        <w:rPr>
          <w:bCs/>
        </w:rPr>
        <w:t>Furthermore, 2.1.2 WTSA Res. 1 confirms that study groups may set up working parties and rapporteur groups “</w:t>
      </w:r>
      <w:r w:rsidRPr="00F86074">
        <w:rPr>
          <w:bCs/>
          <w:i/>
          <w:iCs/>
        </w:rPr>
        <w:t>to deal with tasks assigned to them</w:t>
      </w:r>
      <w:r w:rsidRPr="00F86074">
        <w:rPr>
          <w:bCs/>
        </w:rPr>
        <w:t>”, and the overall framework assumes that such groups operate under SG authority and within the SG mandate. In parallel, A.1 provides that a SG may entrust a Question to a working party (2.1.2), and a “work item” is defined as an assigned piece of work identifiable with a Question and expected to result in a product such as a Recommendation (1.8.2.9) . When a Question is assigned to WP, that WP acts as the “parent group” for the work items associated with that Question, which would logically entail the authority to manage them, including adding new ones. This also aligns with A.1’s rapporteur guidance, which states that rapporteurs review/update the work programme and that this should be approved/reviewed periodically by the parent group (2.3.3.6(d)).</w:t>
      </w:r>
    </w:p>
    <w:p w14:paraId="66E5CF25" w14:textId="77777777" w:rsidR="00F86074" w:rsidRPr="00F86074" w:rsidRDefault="00F86074" w:rsidP="00924B95">
      <w:pPr>
        <w:numPr>
          <w:ilvl w:val="0"/>
          <w:numId w:val="43"/>
        </w:numPr>
        <w:ind w:hanging="720"/>
        <w:rPr>
          <w:bCs/>
        </w:rPr>
      </w:pPr>
      <w:r w:rsidRPr="00F86074">
        <w:rPr>
          <w:bCs/>
        </w:rPr>
        <w:t>The Secretariat notes that the consistent Sector practice described above is aligned with the interpretative view already expressed by the TSB Secretary for RG-WM: the establishment of a work item by a WP is treated as non</w:t>
      </w:r>
      <w:r w:rsidRPr="00F86074">
        <w:rPr>
          <w:bCs/>
        </w:rPr>
        <w:noBreakHyphen/>
        <w:t xml:space="preserve">final and reversible, since the Study Group may later remove or modify it without prejudice. </w:t>
      </w:r>
    </w:p>
    <w:p w14:paraId="1948A9D1" w14:textId="77777777" w:rsidR="00F86074" w:rsidRPr="00F86074" w:rsidRDefault="00F86074" w:rsidP="00924B95">
      <w:pPr>
        <w:numPr>
          <w:ilvl w:val="0"/>
          <w:numId w:val="43"/>
        </w:numPr>
        <w:ind w:hanging="720"/>
        <w:rPr>
          <w:bCs/>
        </w:rPr>
      </w:pPr>
      <w:r w:rsidRPr="00F86074">
        <w:rPr>
          <w:bCs/>
        </w:rPr>
        <w:lastRenderedPageBreak/>
        <w:t xml:space="preserve">In light of the above, the Secretariat considers that the historic WP practice is well within the wording and meaning of the aforementioned provisions. </w:t>
      </w:r>
    </w:p>
    <w:p w14:paraId="13A77592" w14:textId="77777777" w:rsidR="00F86074" w:rsidRPr="00F86074" w:rsidRDefault="00F86074" w:rsidP="00924B95">
      <w:pPr>
        <w:numPr>
          <w:ilvl w:val="0"/>
          <w:numId w:val="43"/>
        </w:numPr>
        <w:ind w:hanging="720"/>
        <w:rPr>
          <w:bCs/>
        </w:rPr>
      </w:pPr>
      <w:r w:rsidRPr="00F86074">
        <w:rPr>
          <w:bCs/>
        </w:rPr>
        <w:t xml:space="preserve">That said, it remains the prerogative of the membership to decide—as a matter of policy—whether it wishes to restrain WP autonomy (e.g., require that only SG plenaries establish new work items). Such an outcome would require a corresponding modification to the applicable regulatory framework and would operate prospectively. </w:t>
      </w:r>
    </w:p>
    <w:p w14:paraId="56492A37" w14:textId="77777777" w:rsidR="00693B25" w:rsidRPr="00693B25" w:rsidRDefault="00693B25" w:rsidP="00F421A3">
      <w:pPr>
        <w:rPr>
          <w:bCs/>
        </w:rPr>
      </w:pPr>
    </w:p>
    <w:p w14:paraId="2B3B28A6" w14:textId="4C2B3DAC" w:rsidR="00794F4F" w:rsidRPr="001D2505" w:rsidRDefault="00B70B39" w:rsidP="001D2505">
      <w:pPr>
        <w:jc w:val="center"/>
      </w:pPr>
      <w:r w:rsidRPr="001D2505">
        <w:rPr>
          <w:lang w:val="en-US"/>
        </w:rPr>
        <w:t>_____________________</w:t>
      </w:r>
    </w:p>
    <w:sectPr w:rsidR="00794F4F" w:rsidRPr="001D2505" w:rsidSect="000938FE">
      <w:headerReference w:type="default" r:id="rId13"/>
      <w:pgSz w:w="11907" w:h="16840" w:code="9"/>
      <w:pgMar w:top="1134" w:right="1134" w:bottom="1134" w:left="1134"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BC12" w14:textId="77777777" w:rsidR="00D00A61" w:rsidRDefault="00D00A61" w:rsidP="00C42125">
      <w:pPr>
        <w:spacing w:before="0"/>
      </w:pPr>
      <w:r>
        <w:separator/>
      </w:r>
    </w:p>
  </w:endnote>
  <w:endnote w:type="continuationSeparator" w:id="0">
    <w:p w14:paraId="0B78BD21" w14:textId="77777777" w:rsidR="00D00A61" w:rsidRDefault="00D00A61" w:rsidP="00C42125">
      <w:pPr>
        <w:spacing w:before="0"/>
      </w:pPr>
      <w:r>
        <w:continuationSeparator/>
      </w:r>
    </w:p>
  </w:endnote>
  <w:endnote w:type="continuationNotice" w:id="1">
    <w:p w14:paraId="3A159478" w14:textId="77777777" w:rsidR="00D00A61" w:rsidRDefault="00D00A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7DB8" w14:textId="77777777" w:rsidR="00D00A61" w:rsidRDefault="00D00A61" w:rsidP="00C42125">
      <w:pPr>
        <w:spacing w:before="0"/>
      </w:pPr>
      <w:r>
        <w:separator/>
      </w:r>
    </w:p>
  </w:footnote>
  <w:footnote w:type="continuationSeparator" w:id="0">
    <w:p w14:paraId="742FBD0E" w14:textId="77777777" w:rsidR="00D00A61" w:rsidRDefault="00D00A61" w:rsidP="00C42125">
      <w:pPr>
        <w:spacing w:before="0"/>
      </w:pPr>
      <w:r>
        <w:continuationSeparator/>
      </w:r>
    </w:p>
  </w:footnote>
  <w:footnote w:type="continuationNotice" w:id="1">
    <w:p w14:paraId="280965BC" w14:textId="77777777" w:rsidR="00D00A61" w:rsidRDefault="00D00A6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3AC5" w14:textId="77777777" w:rsidR="000938FE" w:rsidRDefault="000938FE"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66A680B3" w14:textId="73A84A90" w:rsidR="00741A41" w:rsidRPr="000D2145" w:rsidRDefault="000938FE" w:rsidP="000938FE">
    <w:pPr>
      <w:pStyle w:val="Header"/>
      <w:rPr>
        <w:sz w:val="18"/>
      </w:rPr>
    </w:pPr>
    <w:r>
      <w:rPr>
        <w:noProof/>
      </w:rPr>
      <w:fldChar w:fldCharType="begin"/>
    </w:r>
    <w:r>
      <w:rPr>
        <w:noProof/>
      </w:rPr>
      <w:instrText xml:space="preserve"> STYLEREF  Docnumber  \* MERGEFORMAT </w:instrText>
    </w:r>
    <w:r>
      <w:rPr>
        <w:noProof/>
      </w:rPr>
      <w:fldChar w:fldCharType="separate"/>
    </w:r>
    <w:r w:rsidR="007873FD">
      <w:rPr>
        <w:noProof/>
      </w:rPr>
      <w:t>TSAG-TD338R1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13"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B14CED"/>
    <w:multiLevelType w:val="hybridMultilevel"/>
    <w:tmpl w:val="B75849C8"/>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7D68AB"/>
    <w:multiLevelType w:val="hybridMultilevel"/>
    <w:tmpl w:val="B83088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730F24"/>
    <w:multiLevelType w:val="multilevel"/>
    <w:tmpl w:val="11E27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9"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2"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3"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47BA2"/>
    <w:multiLevelType w:val="hybridMultilevel"/>
    <w:tmpl w:val="B6928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EF71BC"/>
    <w:multiLevelType w:val="hybridMultilevel"/>
    <w:tmpl w:val="95566CBC"/>
    <w:lvl w:ilvl="0" w:tplc="E01E758A">
      <w:start w:val="9"/>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2C66B6"/>
    <w:multiLevelType w:val="hybridMultilevel"/>
    <w:tmpl w:val="9A9CC5C2"/>
    <w:lvl w:ilvl="0" w:tplc="56F0BE3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8"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9"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41"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36"/>
  </w:num>
  <w:num w:numId="12" w16cid:durableId="1129669881">
    <w:abstractNumId w:val="33"/>
  </w:num>
  <w:num w:numId="13" w16cid:durableId="1863862370">
    <w:abstractNumId w:val="23"/>
  </w:num>
  <w:num w:numId="14" w16cid:durableId="733241079">
    <w:abstractNumId w:val="37"/>
  </w:num>
  <w:num w:numId="15" w16cid:durableId="14306618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40"/>
  </w:num>
  <w:num w:numId="17" w16cid:durableId="19860945">
    <w:abstractNumId w:val="22"/>
  </w:num>
  <w:num w:numId="18" w16cid:durableId="1949505291">
    <w:abstractNumId w:val="18"/>
  </w:num>
  <w:num w:numId="19" w16cid:durableId="1104768077">
    <w:abstractNumId w:val="26"/>
  </w:num>
  <w:num w:numId="20" w16cid:durableId="1753621714">
    <w:abstractNumId w:val="19"/>
  </w:num>
  <w:num w:numId="21" w16cid:durableId="190270367">
    <w:abstractNumId w:val="28"/>
  </w:num>
  <w:num w:numId="22" w16cid:durableId="499273977">
    <w:abstractNumId w:val="13"/>
  </w:num>
  <w:num w:numId="23" w16cid:durableId="37121633">
    <w:abstractNumId w:val="25"/>
  </w:num>
  <w:num w:numId="24" w16cid:durableId="281961203">
    <w:abstractNumId w:val="32"/>
  </w:num>
  <w:num w:numId="25" w16cid:durableId="50153620">
    <w:abstractNumId w:val="39"/>
  </w:num>
  <w:num w:numId="26" w16cid:durableId="387536464">
    <w:abstractNumId w:val="34"/>
  </w:num>
  <w:num w:numId="27" w16cid:durableId="2059813767">
    <w:abstractNumId w:val="31"/>
  </w:num>
  <w:num w:numId="28" w16cid:durableId="1147481137">
    <w:abstractNumId w:val="16"/>
  </w:num>
  <w:num w:numId="29" w16cid:durableId="2130736489">
    <w:abstractNumId w:val="20"/>
  </w:num>
  <w:num w:numId="30" w16cid:durableId="366681411">
    <w:abstractNumId w:val="41"/>
  </w:num>
  <w:num w:numId="31" w16cid:durableId="1146967130">
    <w:abstractNumId w:val="24"/>
  </w:num>
  <w:num w:numId="32" w16cid:durableId="1678536332">
    <w:abstractNumId w:val="38"/>
  </w:num>
  <w:num w:numId="33" w16cid:durableId="2078891632">
    <w:abstractNumId w:val="29"/>
  </w:num>
  <w:num w:numId="34" w16cid:durableId="349794288">
    <w:abstractNumId w:val="14"/>
  </w:num>
  <w:num w:numId="35" w16cid:durableId="1450469492">
    <w:abstractNumId w:val="12"/>
  </w:num>
  <w:num w:numId="36" w16cid:durableId="631328343">
    <w:abstractNumId w:val="21"/>
  </w:num>
  <w:num w:numId="37" w16cid:durableId="655064347">
    <w:abstractNumId w:val="27"/>
  </w:num>
  <w:num w:numId="38" w16cid:durableId="1361933651">
    <w:abstractNumId w:val="35"/>
  </w:num>
  <w:num w:numId="39" w16cid:durableId="1382747781">
    <w:abstractNumId w:val="11"/>
  </w:num>
  <w:num w:numId="40" w16cid:durableId="999969974">
    <w:abstractNumId w:val="10"/>
  </w:num>
  <w:num w:numId="41" w16cid:durableId="864486809">
    <w:abstractNumId w:val="30"/>
  </w:num>
  <w:num w:numId="42" w16cid:durableId="138911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9313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932"/>
    <w:rsid w:val="00014B68"/>
    <w:rsid w:val="00014FBD"/>
    <w:rsid w:val="000157AD"/>
    <w:rsid w:val="000159AC"/>
    <w:rsid w:val="00015A66"/>
    <w:rsid w:val="00015E70"/>
    <w:rsid w:val="00016AC4"/>
    <w:rsid w:val="0001730F"/>
    <w:rsid w:val="0001769C"/>
    <w:rsid w:val="00017717"/>
    <w:rsid w:val="000205D1"/>
    <w:rsid w:val="0002205D"/>
    <w:rsid w:val="00022B5B"/>
    <w:rsid w:val="00023220"/>
    <w:rsid w:val="00023D9A"/>
    <w:rsid w:val="00023FB7"/>
    <w:rsid w:val="0002486A"/>
    <w:rsid w:val="000261DE"/>
    <w:rsid w:val="00026E1A"/>
    <w:rsid w:val="0002785C"/>
    <w:rsid w:val="0002797C"/>
    <w:rsid w:val="00027EC2"/>
    <w:rsid w:val="00027EE3"/>
    <w:rsid w:val="00031028"/>
    <w:rsid w:val="00031138"/>
    <w:rsid w:val="00031DB7"/>
    <w:rsid w:val="0003305F"/>
    <w:rsid w:val="000333A1"/>
    <w:rsid w:val="0003467D"/>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4827"/>
    <w:rsid w:val="000465B7"/>
    <w:rsid w:val="0004733C"/>
    <w:rsid w:val="00050680"/>
    <w:rsid w:val="00050D2B"/>
    <w:rsid w:val="000519F8"/>
    <w:rsid w:val="000535F1"/>
    <w:rsid w:val="0005376A"/>
    <w:rsid w:val="00053AD4"/>
    <w:rsid w:val="00053FAE"/>
    <w:rsid w:val="00054191"/>
    <w:rsid w:val="00054470"/>
    <w:rsid w:val="00055011"/>
    <w:rsid w:val="000556F4"/>
    <w:rsid w:val="00056BC1"/>
    <w:rsid w:val="00057000"/>
    <w:rsid w:val="00057455"/>
    <w:rsid w:val="00057A1F"/>
    <w:rsid w:val="00060043"/>
    <w:rsid w:val="0006027A"/>
    <w:rsid w:val="000605A4"/>
    <w:rsid w:val="00060B54"/>
    <w:rsid w:val="000613B8"/>
    <w:rsid w:val="000618C4"/>
    <w:rsid w:val="000632CA"/>
    <w:rsid w:val="00063E15"/>
    <w:rsid w:val="000640E0"/>
    <w:rsid w:val="00064E51"/>
    <w:rsid w:val="0006555E"/>
    <w:rsid w:val="0006590D"/>
    <w:rsid w:val="0006622B"/>
    <w:rsid w:val="00070128"/>
    <w:rsid w:val="00071E25"/>
    <w:rsid w:val="00072C76"/>
    <w:rsid w:val="0007469C"/>
    <w:rsid w:val="00074DAA"/>
    <w:rsid w:val="00075D7D"/>
    <w:rsid w:val="00077191"/>
    <w:rsid w:val="00077BC7"/>
    <w:rsid w:val="00077F5A"/>
    <w:rsid w:val="000814AA"/>
    <w:rsid w:val="000823D9"/>
    <w:rsid w:val="0008241A"/>
    <w:rsid w:val="00082A07"/>
    <w:rsid w:val="0008375A"/>
    <w:rsid w:val="00083A72"/>
    <w:rsid w:val="0008447E"/>
    <w:rsid w:val="0008559B"/>
    <w:rsid w:val="00085A99"/>
    <w:rsid w:val="00086193"/>
    <w:rsid w:val="0009032C"/>
    <w:rsid w:val="00090B28"/>
    <w:rsid w:val="00090B64"/>
    <w:rsid w:val="000915B4"/>
    <w:rsid w:val="00092171"/>
    <w:rsid w:val="0009389F"/>
    <w:rsid w:val="000938FE"/>
    <w:rsid w:val="00093AD6"/>
    <w:rsid w:val="000946F6"/>
    <w:rsid w:val="00094DA0"/>
    <w:rsid w:val="00095794"/>
    <w:rsid w:val="00096769"/>
    <w:rsid w:val="00096A45"/>
    <w:rsid w:val="000970EA"/>
    <w:rsid w:val="00097159"/>
    <w:rsid w:val="00097A69"/>
    <w:rsid w:val="000A017F"/>
    <w:rsid w:val="000A08F2"/>
    <w:rsid w:val="000A0B48"/>
    <w:rsid w:val="000A0BF8"/>
    <w:rsid w:val="000A113A"/>
    <w:rsid w:val="000A1C86"/>
    <w:rsid w:val="000A257C"/>
    <w:rsid w:val="000A3253"/>
    <w:rsid w:val="000A34DD"/>
    <w:rsid w:val="000A4AE4"/>
    <w:rsid w:val="000A501E"/>
    <w:rsid w:val="000A5CA2"/>
    <w:rsid w:val="000A7D00"/>
    <w:rsid w:val="000A7F81"/>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55AC"/>
    <w:rsid w:val="000C604A"/>
    <w:rsid w:val="000C70E9"/>
    <w:rsid w:val="000C71B7"/>
    <w:rsid w:val="000C7CBA"/>
    <w:rsid w:val="000D05BC"/>
    <w:rsid w:val="000D07F0"/>
    <w:rsid w:val="000D099F"/>
    <w:rsid w:val="000D0C26"/>
    <w:rsid w:val="000D1E6E"/>
    <w:rsid w:val="000D2145"/>
    <w:rsid w:val="000D23B9"/>
    <w:rsid w:val="000D260D"/>
    <w:rsid w:val="000D37E5"/>
    <w:rsid w:val="000D3A2D"/>
    <w:rsid w:val="000D40B5"/>
    <w:rsid w:val="000D4253"/>
    <w:rsid w:val="000D4428"/>
    <w:rsid w:val="000D4EA8"/>
    <w:rsid w:val="000D695F"/>
    <w:rsid w:val="000D6D41"/>
    <w:rsid w:val="000D6DE8"/>
    <w:rsid w:val="000D6EF5"/>
    <w:rsid w:val="000D6F76"/>
    <w:rsid w:val="000D7F73"/>
    <w:rsid w:val="000E048A"/>
    <w:rsid w:val="000E0538"/>
    <w:rsid w:val="000E07C9"/>
    <w:rsid w:val="000E0A04"/>
    <w:rsid w:val="000E0E01"/>
    <w:rsid w:val="000E1310"/>
    <w:rsid w:val="000E1331"/>
    <w:rsid w:val="000E1C3B"/>
    <w:rsid w:val="000E2B5F"/>
    <w:rsid w:val="000E5F78"/>
    <w:rsid w:val="000E6A3A"/>
    <w:rsid w:val="000E6CE1"/>
    <w:rsid w:val="000E7344"/>
    <w:rsid w:val="000E78DC"/>
    <w:rsid w:val="000F01AC"/>
    <w:rsid w:val="000F1C61"/>
    <w:rsid w:val="000F2922"/>
    <w:rsid w:val="000F53CF"/>
    <w:rsid w:val="000F56B9"/>
    <w:rsid w:val="000F63D1"/>
    <w:rsid w:val="000F7122"/>
    <w:rsid w:val="000F7E13"/>
    <w:rsid w:val="001010FD"/>
    <w:rsid w:val="001017CA"/>
    <w:rsid w:val="00102235"/>
    <w:rsid w:val="001026C2"/>
    <w:rsid w:val="00102D68"/>
    <w:rsid w:val="001035C5"/>
    <w:rsid w:val="001048A3"/>
    <w:rsid w:val="001056F9"/>
    <w:rsid w:val="001062B8"/>
    <w:rsid w:val="00106BE3"/>
    <w:rsid w:val="00107414"/>
    <w:rsid w:val="00110075"/>
    <w:rsid w:val="001105EF"/>
    <w:rsid w:val="0011110B"/>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2D3"/>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4A2"/>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1DFD"/>
    <w:rsid w:val="00172E93"/>
    <w:rsid w:val="00173317"/>
    <w:rsid w:val="00173C28"/>
    <w:rsid w:val="00173D28"/>
    <w:rsid w:val="0017446D"/>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96BA1"/>
    <w:rsid w:val="00197AFF"/>
    <w:rsid w:val="001A0C83"/>
    <w:rsid w:val="001A11E4"/>
    <w:rsid w:val="001A222E"/>
    <w:rsid w:val="001A2280"/>
    <w:rsid w:val="001A3584"/>
    <w:rsid w:val="001A3897"/>
    <w:rsid w:val="001A3912"/>
    <w:rsid w:val="001A4044"/>
    <w:rsid w:val="001A541B"/>
    <w:rsid w:val="001A5CF9"/>
    <w:rsid w:val="001A670F"/>
    <w:rsid w:val="001A7B5E"/>
    <w:rsid w:val="001B0318"/>
    <w:rsid w:val="001B0BEE"/>
    <w:rsid w:val="001B65BA"/>
    <w:rsid w:val="001B665D"/>
    <w:rsid w:val="001B6799"/>
    <w:rsid w:val="001B6855"/>
    <w:rsid w:val="001B753A"/>
    <w:rsid w:val="001B7F83"/>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2505"/>
    <w:rsid w:val="001D36CD"/>
    <w:rsid w:val="001D37F0"/>
    <w:rsid w:val="001D4499"/>
    <w:rsid w:val="001D677D"/>
    <w:rsid w:val="001D6BF9"/>
    <w:rsid w:val="001D76E0"/>
    <w:rsid w:val="001D7A38"/>
    <w:rsid w:val="001D7BCC"/>
    <w:rsid w:val="001D7CEB"/>
    <w:rsid w:val="001E0233"/>
    <w:rsid w:val="001E2117"/>
    <w:rsid w:val="001E300C"/>
    <w:rsid w:val="001E329A"/>
    <w:rsid w:val="001E3ADA"/>
    <w:rsid w:val="001E4F65"/>
    <w:rsid w:val="001E6EB2"/>
    <w:rsid w:val="001E787B"/>
    <w:rsid w:val="001E7B0E"/>
    <w:rsid w:val="001F081B"/>
    <w:rsid w:val="001F141D"/>
    <w:rsid w:val="001F1849"/>
    <w:rsid w:val="001F272D"/>
    <w:rsid w:val="001F28B7"/>
    <w:rsid w:val="001F2CB8"/>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0D28"/>
    <w:rsid w:val="00211707"/>
    <w:rsid w:val="00211D94"/>
    <w:rsid w:val="0021328F"/>
    <w:rsid w:val="00213291"/>
    <w:rsid w:val="0021416E"/>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931"/>
    <w:rsid w:val="00235DE2"/>
    <w:rsid w:val="002360ED"/>
    <w:rsid w:val="002362AC"/>
    <w:rsid w:val="002366B6"/>
    <w:rsid w:val="00236C70"/>
    <w:rsid w:val="00236E6A"/>
    <w:rsid w:val="00240282"/>
    <w:rsid w:val="00241AA7"/>
    <w:rsid w:val="002421ED"/>
    <w:rsid w:val="002442D3"/>
    <w:rsid w:val="00244A2B"/>
    <w:rsid w:val="0024682F"/>
    <w:rsid w:val="00246959"/>
    <w:rsid w:val="00246A75"/>
    <w:rsid w:val="0025035F"/>
    <w:rsid w:val="002511A8"/>
    <w:rsid w:val="00251539"/>
    <w:rsid w:val="002519A1"/>
    <w:rsid w:val="00251CAA"/>
    <w:rsid w:val="002523A9"/>
    <w:rsid w:val="00252CAA"/>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5129"/>
    <w:rsid w:val="00266036"/>
    <w:rsid w:val="002672CB"/>
    <w:rsid w:val="00267398"/>
    <w:rsid w:val="00270B20"/>
    <w:rsid w:val="00270BCF"/>
    <w:rsid w:val="002719DA"/>
    <w:rsid w:val="00271D08"/>
    <w:rsid w:val="00272ABE"/>
    <w:rsid w:val="00273314"/>
    <w:rsid w:val="00274DE9"/>
    <w:rsid w:val="00276985"/>
    <w:rsid w:val="00277326"/>
    <w:rsid w:val="0027777B"/>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86ADF"/>
    <w:rsid w:val="0028758F"/>
    <w:rsid w:val="002918A7"/>
    <w:rsid w:val="0029263F"/>
    <w:rsid w:val="00292BEE"/>
    <w:rsid w:val="00292F2C"/>
    <w:rsid w:val="00293D19"/>
    <w:rsid w:val="00294EEE"/>
    <w:rsid w:val="00295443"/>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2133"/>
    <w:rsid w:val="002B31DD"/>
    <w:rsid w:val="002B3850"/>
    <w:rsid w:val="002B3C3D"/>
    <w:rsid w:val="002B3E80"/>
    <w:rsid w:val="002B496E"/>
    <w:rsid w:val="002B4A86"/>
    <w:rsid w:val="002B64ED"/>
    <w:rsid w:val="002B6A01"/>
    <w:rsid w:val="002B6AAA"/>
    <w:rsid w:val="002C0629"/>
    <w:rsid w:val="002C26C0"/>
    <w:rsid w:val="002C2C0A"/>
    <w:rsid w:val="002C3814"/>
    <w:rsid w:val="002C38D1"/>
    <w:rsid w:val="002C415C"/>
    <w:rsid w:val="002C45C0"/>
    <w:rsid w:val="002C45EA"/>
    <w:rsid w:val="002C4A87"/>
    <w:rsid w:val="002C502C"/>
    <w:rsid w:val="002C5527"/>
    <w:rsid w:val="002C6DA9"/>
    <w:rsid w:val="002C766B"/>
    <w:rsid w:val="002D0426"/>
    <w:rsid w:val="002D057B"/>
    <w:rsid w:val="002D1528"/>
    <w:rsid w:val="002D2210"/>
    <w:rsid w:val="002D22A7"/>
    <w:rsid w:val="002D37A1"/>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7E5"/>
    <w:rsid w:val="002F4AA7"/>
    <w:rsid w:val="002F55A5"/>
    <w:rsid w:val="002F5865"/>
    <w:rsid w:val="002F60C0"/>
    <w:rsid w:val="002F6622"/>
    <w:rsid w:val="002F6A96"/>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87B"/>
    <w:rsid w:val="00325B29"/>
    <w:rsid w:val="00325E5D"/>
    <w:rsid w:val="00325E9C"/>
    <w:rsid w:val="003261DB"/>
    <w:rsid w:val="00326394"/>
    <w:rsid w:val="00326504"/>
    <w:rsid w:val="003276D0"/>
    <w:rsid w:val="003277DF"/>
    <w:rsid w:val="00327C50"/>
    <w:rsid w:val="0033006A"/>
    <w:rsid w:val="00330370"/>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A7E"/>
    <w:rsid w:val="00342FE3"/>
    <w:rsid w:val="0034306C"/>
    <w:rsid w:val="003444DD"/>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792"/>
    <w:rsid w:val="003628AE"/>
    <w:rsid w:val="003662AF"/>
    <w:rsid w:val="0036651C"/>
    <w:rsid w:val="0036750A"/>
    <w:rsid w:val="003679BD"/>
    <w:rsid w:val="00367A28"/>
    <w:rsid w:val="00367C67"/>
    <w:rsid w:val="00367D1B"/>
    <w:rsid w:val="00370079"/>
    <w:rsid w:val="00370525"/>
    <w:rsid w:val="00371A6B"/>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B79"/>
    <w:rsid w:val="00380F14"/>
    <w:rsid w:val="00381176"/>
    <w:rsid w:val="00381A9B"/>
    <w:rsid w:val="0038220B"/>
    <w:rsid w:val="0038243C"/>
    <w:rsid w:val="0038273E"/>
    <w:rsid w:val="003827C0"/>
    <w:rsid w:val="00382EEB"/>
    <w:rsid w:val="00383BC0"/>
    <w:rsid w:val="00384558"/>
    <w:rsid w:val="00384B1A"/>
    <w:rsid w:val="00384BE8"/>
    <w:rsid w:val="00384E9C"/>
    <w:rsid w:val="003852A2"/>
    <w:rsid w:val="00386010"/>
    <w:rsid w:val="003869FF"/>
    <w:rsid w:val="0038715D"/>
    <w:rsid w:val="00387C2F"/>
    <w:rsid w:val="00390C27"/>
    <w:rsid w:val="003911D6"/>
    <w:rsid w:val="00391408"/>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3EF"/>
    <w:rsid w:val="003A44E8"/>
    <w:rsid w:val="003A4C39"/>
    <w:rsid w:val="003A5D7D"/>
    <w:rsid w:val="003A6BC1"/>
    <w:rsid w:val="003A6E07"/>
    <w:rsid w:val="003A75A1"/>
    <w:rsid w:val="003A765E"/>
    <w:rsid w:val="003B0E51"/>
    <w:rsid w:val="003B191C"/>
    <w:rsid w:val="003B2440"/>
    <w:rsid w:val="003B2747"/>
    <w:rsid w:val="003B2FA0"/>
    <w:rsid w:val="003B34DE"/>
    <w:rsid w:val="003B371D"/>
    <w:rsid w:val="003B6716"/>
    <w:rsid w:val="003C0769"/>
    <w:rsid w:val="003C1059"/>
    <w:rsid w:val="003C196F"/>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192"/>
    <w:rsid w:val="003D170B"/>
    <w:rsid w:val="003D225A"/>
    <w:rsid w:val="003D2523"/>
    <w:rsid w:val="003D28F4"/>
    <w:rsid w:val="003D36D7"/>
    <w:rsid w:val="003D421D"/>
    <w:rsid w:val="003D46C3"/>
    <w:rsid w:val="003D50C4"/>
    <w:rsid w:val="003D550F"/>
    <w:rsid w:val="003D62AF"/>
    <w:rsid w:val="003D7746"/>
    <w:rsid w:val="003E1AED"/>
    <w:rsid w:val="003E3644"/>
    <w:rsid w:val="003E3AE6"/>
    <w:rsid w:val="003E3DBE"/>
    <w:rsid w:val="003E4AE8"/>
    <w:rsid w:val="003E5B2C"/>
    <w:rsid w:val="003E5D59"/>
    <w:rsid w:val="003E6B1B"/>
    <w:rsid w:val="003E6CEC"/>
    <w:rsid w:val="003F05DD"/>
    <w:rsid w:val="003F1DC7"/>
    <w:rsid w:val="003F2BED"/>
    <w:rsid w:val="003F2CF2"/>
    <w:rsid w:val="003F2D06"/>
    <w:rsid w:val="003F372F"/>
    <w:rsid w:val="003F3D60"/>
    <w:rsid w:val="003F4F1D"/>
    <w:rsid w:val="003F5237"/>
    <w:rsid w:val="003F563A"/>
    <w:rsid w:val="003F5E6A"/>
    <w:rsid w:val="003F6334"/>
    <w:rsid w:val="003F6D2F"/>
    <w:rsid w:val="00401BF0"/>
    <w:rsid w:val="00402271"/>
    <w:rsid w:val="00402ACF"/>
    <w:rsid w:val="00402C63"/>
    <w:rsid w:val="00403D8D"/>
    <w:rsid w:val="00404092"/>
    <w:rsid w:val="00404DAF"/>
    <w:rsid w:val="00405F4F"/>
    <w:rsid w:val="004068BC"/>
    <w:rsid w:val="004077D3"/>
    <w:rsid w:val="00410462"/>
    <w:rsid w:val="00410846"/>
    <w:rsid w:val="00410D14"/>
    <w:rsid w:val="004115BF"/>
    <w:rsid w:val="00411B04"/>
    <w:rsid w:val="00411ED0"/>
    <w:rsid w:val="0041233F"/>
    <w:rsid w:val="0041265E"/>
    <w:rsid w:val="00412D7A"/>
    <w:rsid w:val="00413740"/>
    <w:rsid w:val="00414659"/>
    <w:rsid w:val="004146C4"/>
    <w:rsid w:val="00415F5E"/>
    <w:rsid w:val="0041683E"/>
    <w:rsid w:val="004169CD"/>
    <w:rsid w:val="004171DE"/>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3FE"/>
    <w:rsid w:val="0043181E"/>
    <w:rsid w:val="00431837"/>
    <w:rsid w:val="0043239A"/>
    <w:rsid w:val="00432678"/>
    <w:rsid w:val="004326C7"/>
    <w:rsid w:val="00440264"/>
    <w:rsid w:val="00440373"/>
    <w:rsid w:val="0044038F"/>
    <w:rsid w:val="00442A73"/>
    <w:rsid w:val="004435CE"/>
    <w:rsid w:val="00443878"/>
    <w:rsid w:val="00443AC1"/>
    <w:rsid w:val="004517F5"/>
    <w:rsid w:val="00451ADF"/>
    <w:rsid w:val="004534F5"/>
    <w:rsid w:val="004540D5"/>
    <w:rsid w:val="00454A3E"/>
    <w:rsid w:val="00456561"/>
    <w:rsid w:val="00457388"/>
    <w:rsid w:val="00457C4D"/>
    <w:rsid w:val="00457DBF"/>
    <w:rsid w:val="004601D7"/>
    <w:rsid w:val="0046036E"/>
    <w:rsid w:val="004628A1"/>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284"/>
    <w:rsid w:val="0048193E"/>
    <w:rsid w:val="00483B75"/>
    <w:rsid w:val="00483C03"/>
    <w:rsid w:val="004851DE"/>
    <w:rsid w:val="004858C3"/>
    <w:rsid w:val="00485DA5"/>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B3F"/>
    <w:rsid w:val="004A7473"/>
    <w:rsid w:val="004A7A7A"/>
    <w:rsid w:val="004B057F"/>
    <w:rsid w:val="004B0764"/>
    <w:rsid w:val="004B0934"/>
    <w:rsid w:val="004B1CF7"/>
    <w:rsid w:val="004B25A5"/>
    <w:rsid w:val="004B2BC9"/>
    <w:rsid w:val="004B3923"/>
    <w:rsid w:val="004B4643"/>
    <w:rsid w:val="004B4DCB"/>
    <w:rsid w:val="004B6929"/>
    <w:rsid w:val="004B699A"/>
    <w:rsid w:val="004B6D4B"/>
    <w:rsid w:val="004B6EBF"/>
    <w:rsid w:val="004B760F"/>
    <w:rsid w:val="004B7ABA"/>
    <w:rsid w:val="004B7BC8"/>
    <w:rsid w:val="004C0673"/>
    <w:rsid w:val="004C0A4D"/>
    <w:rsid w:val="004C0EBA"/>
    <w:rsid w:val="004C1A67"/>
    <w:rsid w:val="004C323E"/>
    <w:rsid w:val="004C39CF"/>
    <w:rsid w:val="004C3C6C"/>
    <w:rsid w:val="004C44A6"/>
    <w:rsid w:val="004C5819"/>
    <w:rsid w:val="004C7395"/>
    <w:rsid w:val="004D0107"/>
    <w:rsid w:val="004D0EFD"/>
    <w:rsid w:val="004D2930"/>
    <w:rsid w:val="004D2CD9"/>
    <w:rsid w:val="004D2D60"/>
    <w:rsid w:val="004D33D8"/>
    <w:rsid w:val="004D3926"/>
    <w:rsid w:val="004D3B1A"/>
    <w:rsid w:val="004D4486"/>
    <w:rsid w:val="004D5A37"/>
    <w:rsid w:val="004D68F8"/>
    <w:rsid w:val="004D75E5"/>
    <w:rsid w:val="004D7B6E"/>
    <w:rsid w:val="004D7FA0"/>
    <w:rsid w:val="004E0AC1"/>
    <w:rsid w:val="004E0C9F"/>
    <w:rsid w:val="004E1C70"/>
    <w:rsid w:val="004E3488"/>
    <w:rsid w:val="004E4157"/>
    <w:rsid w:val="004E485B"/>
    <w:rsid w:val="004E496D"/>
    <w:rsid w:val="004E5947"/>
    <w:rsid w:val="004E5ADA"/>
    <w:rsid w:val="004E633D"/>
    <w:rsid w:val="004E6A9A"/>
    <w:rsid w:val="004E7287"/>
    <w:rsid w:val="004E77DB"/>
    <w:rsid w:val="004E7DD0"/>
    <w:rsid w:val="004F08BA"/>
    <w:rsid w:val="004F0ADF"/>
    <w:rsid w:val="004F0FAA"/>
    <w:rsid w:val="004F1E27"/>
    <w:rsid w:val="004F2A60"/>
    <w:rsid w:val="004F3816"/>
    <w:rsid w:val="004F3A84"/>
    <w:rsid w:val="004F3AF0"/>
    <w:rsid w:val="004F424A"/>
    <w:rsid w:val="004F42ED"/>
    <w:rsid w:val="004F44E5"/>
    <w:rsid w:val="004F5073"/>
    <w:rsid w:val="00500300"/>
    <w:rsid w:val="00500590"/>
    <w:rsid w:val="005008AE"/>
    <w:rsid w:val="00501096"/>
    <w:rsid w:val="00501600"/>
    <w:rsid w:val="005016DD"/>
    <w:rsid w:val="0050176C"/>
    <w:rsid w:val="00503126"/>
    <w:rsid w:val="00503380"/>
    <w:rsid w:val="00503771"/>
    <w:rsid w:val="005043F1"/>
    <w:rsid w:val="00504BB9"/>
    <w:rsid w:val="005052D1"/>
    <w:rsid w:val="0050772C"/>
    <w:rsid w:val="00510D6E"/>
    <w:rsid w:val="00511FCD"/>
    <w:rsid w:val="005121A8"/>
    <w:rsid w:val="00512741"/>
    <w:rsid w:val="00513072"/>
    <w:rsid w:val="005137E8"/>
    <w:rsid w:val="00513828"/>
    <w:rsid w:val="005142A5"/>
    <w:rsid w:val="005158D6"/>
    <w:rsid w:val="00516212"/>
    <w:rsid w:val="005179D8"/>
    <w:rsid w:val="005209E8"/>
    <w:rsid w:val="00520B7B"/>
    <w:rsid w:val="00520E33"/>
    <w:rsid w:val="00521C04"/>
    <w:rsid w:val="00521DB5"/>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1AFB"/>
    <w:rsid w:val="00534289"/>
    <w:rsid w:val="005345EB"/>
    <w:rsid w:val="00534EF9"/>
    <w:rsid w:val="00535A83"/>
    <w:rsid w:val="00540D0E"/>
    <w:rsid w:val="00541498"/>
    <w:rsid w:val="00541708"/>
    <w:rsid w:val="00542826"/>
    <w:rsid w:val="0054292C"/>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D1A"/>
    <w:rsid w:val="005603CC"/>
    <w:rsid w:val="00560407"/>
    <w:rsid w:val="00560632"/>
    <w:rsid w:val="0056074C"/>
    <w:rsid w:val="0056171E"/>
    <w:rsid w:val="00562B8C"/>
    <w:rsid w:val="00564B51"/>
    <w:rsid w:val="00564BDB"/>
    <w:rsid w:val="00564FAE"/>
    <w:rsid w:val="00565870"/>
    <w:rsid w:val="00565CA4"/>
    <w:rsid w:val="0056622D"/>
    <w:rsid w:val="00566EDA"/>
    <w:rsid w:val="005675E7"/>
    <w:rsid w:val="00567978"/>
    <w:rsid w:val="00567E0B"/>
    <w:rsid w:val="00567E55"/>
    <w:rsid w:val="00570B89"/>
    <w:rsid w:val="00570D51"/>
    <w:rsid w:val="00571FFC"/>
    <w:rsid w:val="005720AA"/>
    <w:rsid w:val="00572654"/>
    <w:rsid w:val="0057270B"/>
    <w:rsid w:val="005729CF"/>
    <w:rsid w:val="0057419A"/>
    <w:rsid w:val="005743D1"/>
    <w:rsid w:val="00574817"/>
    <w:rsid w:val="00574AD0"/>
    <w:rsid w:val="00575299"/>
    <w:rsid w:val="0057699D"/>
    <w:rsid w:val="005771D0"/>
    <w:rsid w:val="005774E1"/>
    <w:rsid w:val="005776B7"/>
    <w:rsid w:val="0057796F"/>
    <w:rsid w:val="00580A32"/>
    <w:rsid w:val="00580D66"/>
    <w:rsid w:val="00581013"/>
    <w:rsid w:val="005819EB"/>
    <w:rsid w:val="005833A5"/>
    <w:rsid w:val="00583B44"/>
    <w:rsid w:val="00584218"/>
    <w:rsid w:val="0058462B"/>
    <w:rsid w:val="005847C7"/>
    <w:rsid w:val="0058565D"/>
    <w:rsid w:val="00585C9B"/>
    <w:rsid w:val="005860B5"/>
    <w:rsid w:val="005861B9"/>
    <w:rsid w:val="00586639"/>
    <w:rsid w:val="0058761C"/>
    <w:rsid w:val="005914C5"/>
    <w:rsid w:val="00591DED"/>
    <w:rsid w:val="005932CA"/>
    <w:rsid w:val="00594539"/>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2545"/>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3BD"/>
    <w:rsid w:val="005D063D"/>
    <w:rsid w:val="005D0999"/>
    <w:rsid w:val="005D0A6B"/>
    <w:rsid w:val="005D0DD0"/>
    <w:rsid w:val="005D1941"/>
    <w:rsid w:val="005D1EE2"/>
    <w:rsid w:val="005D1FF1"/>
    <w:rsid w:val="005D2573"/>
    <w:rsid w:val="005D2E2D"/>
    <w:rsid w:val="005D4FA2"/>
    <w:rsid w:val="005D5430"/>
    <w:rsid w:val="005D5938"/>
    <w:rsid w:val="005D5A5D"/>
    <w:rsid w:val="005D62BE"/>
    <w:rsid w:val="005D6BAB"/>
    <w:rsid w:val="005D7325"/>
    <w:rsid w:val="005D75F7"/>
    <w:rsid w:val="005E0864"/>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5FD3"/>
    <w:rsid w:val="005F62CB"/>
    <w:rsid w:val="005F646A"/>
    <w:rsid w:val="005F73D5"/>
    <w:rsid w:val="005F7874"/>
    <w:rsid w:val="00600F3D"/>
    <w:rsid w:val="0060222A"/>
    <w:rsid w:val="00602B19"/>
    <w:rsid w:val="00603200"/>
    <w:rsid w:val="0060342D"/>
    <w:rsid w:val="00603563"/>
    <w:rsid w:val="0060383F"/>
    <w:rsid w:val="00603E3A"/>
    <w:rsid w:val="00604326"/>
    <w:rsid w:val="00604F07"/>
    <w:rsid w:val="00605115"/>
    <w:rsid w:val="00606162"/>
    <w:rsid w:val="00606833"/>
    <w:rsid w:val="00606EA5"/>
    <w:rsid w:val="00607A61"/>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2AC"/>
    <w:rsid w:val="00642744"/>
    <w:rsid w:val="0064376C"/>
    <w:rsid w:val="00643D52"/>
    <w:rsid w:val="00644586"/>
    <w:rsid w:val="006453AD"/>
    <w:rsid w:val="006502F5"/>
    <w:rsid w:val="00650C11"/>
    <w:rsid w:val="00650D31"/>
    <w:rsid w:val="00652C03"/>
    <w:rsid w:val="00653413"/>
    <w:rsid w:val="00655DCF"/>
    <w:rsid w:val="00656B50"/>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14C"/>
    <w:rsid w:val="00671235"/>
    <w:rsid w:val="0067308D"/>
    <w:rsid w:val="00674BBE"/>
    <w:rsid w:val="006752CC"/>
    <w:rsid w:val="00675909"/>
    <w:rsid w:val="00675F0A"/>
    <w:rsid w:val="00676B84"/>
    <w:rsid w:val="00681E86"/>
    <w:rsid w:val="0068214B"/>
    <w:rsid w:val="00682297"/>
    <w:rsid w:val="00682316"/>
    <w:rsid w:val="006828D6"/>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3B25"/>
    <w:rsid w:val="00695BFE"/>
    <w:rsid w:val="0069663F"/>
    <w:rsid w:val="0069798F"/>
    <w:rsid w:val="00697A4C"/>
    <w:rsid w:val="00697F36"/>
    <w:rsid w:val="006A025D"/>
    <w:rsid w:val="006A1A38"/>
    <w:rsid w:val="006A1D3E"/>
    <w:rsid w:val="006A1D5F"/>
    <w:rsid w:val="006A2133"/>
    <w:rsid w:val="006A226B"/>
    <w:rsid w:val="006A3A07"/>
    <w:rsid w:val="006A4055"/>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64E1"/>
    <w:rsid w:val="006B7871"/>
    <w:rsid w:val="006B7F4D"/>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0D73"/>
    <w:rsid w:val="006D1089"/>
    <w:rsid w:val="006D14EB"/>
    <w:rsid w:val="006D1878"/>
    <w:rsid w:val="006D207F"/>
    <w:rsid w:val="006D250B"/>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5994"/>
    <w:rsid w:val="006F603F"/>
    <w:rsid w:val="006F681F"/>
    <w:rsid w:val="006F6C17"/>
    <w:rsid w:val="006F73C3"/>
    <w:rsid w:val="006F7493"/>
    <w:rsid w:val="00700D75"/>
    <w:rsid w:val="00701469"/>
    <w:rsid w:val="007014E2"/>
    <w:rsid w:val="00701828"/>
    <w:rsid w:val="00701D2C"/>
    <w:rsid w:val="00701F99"/>
    <w:rsid w:val="007035BC"/>
    <w:rsid w:val="0070454C"/>
    <w:rsid w:val="00704650"/>
    <w:rsid w:val="007058B9"/>
    <w:rsid w:val="007062E6"/>
    <w:rsid w:val="00706589"/>
    <w:rsid w:val="00706E82"/>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139"/>
    <w:rsid w:val="00725319"/>
    <w:rsid w:val="007255D7"/>
    <w:rsid w:val="007268E3"/>
    <w:rsid w:val="0072756D"/>
    <w:rsid w:val="007309D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45B74"/>
    <w:rsid w:val="00747DB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2E41"/>
    <w:rsid w:val="00763983"/>
    <w:rsid w:val="00763A14"/>
    <w:rsid w:val="0076439F"/>
    <w:rsid w:val="00765806"/>
    <w:rsid w:val="00770B0B"/>
    <w:rsid w:val="00770BB1"/>
    <w:rsid w:val="007713CB"/>
    <w:rsid w:val="0077146D"/>
    <w:rsid w:val="007715B2"/>
    <w:rsid w:val="00773B3C"/>
    <w:rsid w:val="00773CC8"/>
    <w:rsid w:val="007744AA"/>
    <w:rsid w:val="0077475D"/>
    <w:rsid w:val="007747A3"/>
    <w:rsid w:val="00774E73"/>
    <w:rsid w:val="007768FE"/>
    <w:rsid w:val="00776AE9"/>
    <w:rsid w:val="007802D8"/>
    <w:rsid w:val="00781684"/>
    <w:rsid w:val="00781E95"/>
    <w:rsid w:val="007826D5"/>
    <w:rsid w:val="00782D17"/>
    <w:rsid w:val="00783193"/>
    <w:rsid w:val="00783618"/>
    <w:rsid w:val="007838F6"/>
    <w:rsid w:val="00783D27"/>
    <w:rsid w:val="00785904"/>
    <w:rsid w:val="00785F50"/>
    <w:rsid w:val="00786091"/>
    <w:rsid w:val="0078660F"/>
    <w:rsid w:val="0078720D"/>
    <w:rsid w:val="007873FD"/>
    <w:rsid w:val="007903F8"/>
    <w:rsid w:val="007915DD"/>
    <w:rsid w:val="0079162B"/>
    <w:rsid w:val="00791851"/>
    <w:rsid w:val="00791BD0"/>
    <w:rsid w:val="00791D18"/>
    <w:rsid w:val="0079219C"/>
    <w:rsid w:val="00792778"/>
    <w:rsid w:val="0079296F"/>
    <w:rsid w:val="007931D6"/>
    <w:rsid w:val="007947F0"/>
    <w:rsid w:val="00794BE1"/>
    <w:rsid w:val="00794F4F"/>
    <w:rsid w:val="00794FC7"/>
    <w:rsid w:val="007955B8"/>
    <w:rsid w:val="00795AE7"/>
    <w:rsid w:val="0079623A"/>
    <w:rsid w:val="007966D7"/>
    <w:rsid w:val="007967E9"/>
    <w:rsid w:val="00796884"/>
    <w:rsid w:val="007974BE"/>
    <w:rsid w:val="007A028F"/>
    <w:rsid w:val="007A0916"/>
    <w:rsid w:val="007A0DFD"/>
    <w:rsid w:val="007A130A"/>
    <w:rsid w:val="007A1CC0"/>
    <w:rsid w:val="007A2985"/>
    <w:rsid w:val="007A31B8"/>
    <w:rsid w:val="007A3417"/>
    <w:rsid w:val="007A4393"/>
    <w:rsid w:val="007A506D"/>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5328"/>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C7B73"/>
    <w:rsid w:val="007D0C68"/>
    <w:rsid w:val="007D0E30"/>
    <w:rsid w:val="007D119C"/>
    <w:rsid w:val="007D1E2E"/>
    <w:rsid w:val="007D217F"/>
    <w:rsid w:val="007D2443"/>
    <w:rsid w:val="007D2FB7"/>
    <w:rsid w:val="007D3F11"/>
    <w:rsid w:val="007D40D2"/>
    <w:rsid w:val="007D41FF"/>
    <w:rsid w:val="007D4544"/>
    <w:rsid w:val="007D47FE"/>
    <w:rsid w:val="007D569A"/>
    <w:rsid w:val="007D6309"/>
    <w:rsid w:val="007D6934"/>
    <w:rsid w:val="007D7864"/>
    <w:rsid w:val="007D7BC9"/>
    <w:rsid w:val="007E044A"/>
    <w:rsid w:val="007E06DE"/>
    <w:rsid w:val="007E206F"/>
    <w:rsid w:val="007E363A"/>
    <w:rsid w:val="007E4338"/>
    <w:rsid w:val="007E4678"/>
    <w:rsid w:val="007E4BE5"/>
    <w:rsid w:val="007E4F23"/>
    <w:rsid w:val="007E610A"/>
    <w:rsid w:val="007E64F5"/>
    <w:rsid w:val="007E786E"/>
    <w:rsid w:val="007F0584"/>
    <w:rsid w:val="007F0847"/>
    <w:rsid w:val="007F0CA4"/>
    <w:rsid w:val="007F1A05"/>
    <w:rsid w:val="007F2CB2"/>
    <w:rsid w:val="007F33EB"/>
    <w:rsid w:val="007F3755"/>
    <w:rsid w:val="007F3963"/>
    <w:rsid w:val="007F60DE"/>
    <w:rsid w:val="007F624F"/>
    <w:rsid w:val="007F6546"/>
    <w:rsid w:val="007F664D"/>
    <w:rsid w:val="007F7D6E"/>
    <w:rsid w:val="0080057D"/>
    <w:rsid w:val="00801ECC"/>
    <w:rsid w:val="00802810"/>
    <w:rsid w:val="00802882"/>
    <w:rsid w:val="00803E1F"/>
    <w:rsid w:val="00804284"/>
    <w:rsid w:val="00804E5A"/>
    <w:rsid w:val="0080508A"/>
    <w:rsid w:val="0080519B"/>
    <w:rsid w:val="008059C5"/>
    <w:rsid w:val="00806A83"/>
    <w:rsid w:val="00806AC6"/>
    <w:rsid w:val="00807E48"/>
    <w:rsid w:val="008111B8"/>
    <w:rsid w:val="00811D7C"/>
    <w:rsid w:val="008120F0"/>
    <w:rsid w:val="00813002"/>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4C56"/>
    <w:rsid w:val="00825D81"/>
    <w:rsid w:val="00825FAD"/>
    <w:rsid w:val="00826B07"/>
    <w:rsid w:val="00827A66"/>
    <w:rsid w:val="00830234"/>
    <w:rsid w:val="008309FC"/>
    <w:rsid w:val="00830C95"/>
    <w:rsid w:val="00830E3D"/>
    <w:rsid w:val="00830EC2"/>
    <w:rsid w:val="00831892"/>
    <w:rsid w:val="00831B7E"/>
    <w:rsid w:val="008323D5"/>
    <w:rsid w:val="00832B21"/>
    <w:rsid w:val="008333A8"/>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6707"/>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4497"/>
    <w:rsid w:val="00864E73"/>
    <w:rsid w:val="00864FDF"/>
    <w:rsid w:val="00865180"/>
    <w:rsid w:val="0086544D"/>
    <w:rsid w:val="00865677"/>
    <w:rsid w:val="00866853"/>
    <w:rsid w:val="0086780F"/>
    <w:rsid w:val="00870264"/>
    <w:rsid w:val="0087041A"/>
    <w:rsid w:val="00872AFA"/>
    <w:rsid w:val="00874502"/>
    <w:rsid w:val="0087523B"/>
    <w:rsid w:val="00882705"/>
    <w:rsid w:val="00883806"/>
    <w:rsid w:val="00883F41"/>
    <w:rsid w:val="00884384"/>
    <w:rsid w:val="008850CD"/>
    <w:rsid w:val="008856E6"/>
    <w:rsid w:val="00885C2F"/>
    <w:rsid w:val="00885CF4"/>
    <w:rsid w:val="00887153"/>
    <w:rsid w:val="0089088E"/>
    <w:rsid w:val="008908F3"/>
    <w:rsid w:val="00890D7B"/>
    <w:rsid w:val="008914CD"/>
    <w:rsid w:val="00891C1F"/>
    <w:rsid w:val="00891D48"/>
    <w:rsid w:val="00892297"/>
    <w:rsid w:val="00892F61"/>
    <w:rsid w:val="00893161"/>
    <w:rsid w:val="00893B3B"/>
    <w:rsid w:val="0089509A"/>
    <w:rsid w:val="00895A8E"/>
    <w:rsid w:val="00895C45"/>
    <w:rsid w:val="008969FB"/>
    <w:rsid w:val="00896C9E"/>
    <w:rsid w:val="00897674"/>
    <w:rsid w:val="00897D26"/>
    <w:rsid w:val="008A0E16"/>
    <w:rsid w:val="008A144F"/>
    <w:rsid w:val="008A185A"/>
    <w:rsid w:val="008A2278"/>
    <w:rsid w:val="008A253F"/>
    <w:rsid w:val="008A3ACC"/>
    <w:rsid w:val="008A422E"/>
    <w:rsid w:val="008A435C"/>
    <w:rsid w:val="008A50D1"/>
    <w:rsid w:val="008A754C"/>
    <w:rsid w:val="008A797D"/>
    <w:rsid w:val="008B0A3E"/>
    <w:rsid w:val="008B0F42"/>
    <w:rsid w:val="008B1175"/>
    <w:rsid w:val="008B334D"/>
    <w:rsid w:val="008B5900"/>
    <w:rsid w:val="008B5910"/>
    <w:rsid w:val="008B5FFA"/>
    <w:rsid w:val="008B6091"/>
    <w:rsid w:val="008B7099"/>
    <w:rsid w:val="008B70F6"/>
    <w:rsid w:val="008B7D98"/>
    <w:rsid w:val="008C0D65"/>
    <w:rsid w:val="008C0E19"/>
    <w:rsid w:val="008C1C16"/>
    <w:rsid w:val="008C2347"/>
    <w:rsid w:val="008C4087"/>
    <w:rsid w:val="008C41C1"/>
    <w:rsid w:val="008C4B5A"/>
    <w:rsid w:val="008C4ECE"/>
    <w:rsid w:val="008C4EE9"/>
    <w:rsid w:val="008C50DC"/>
    <w:rsid w:val="008C592E"/>
    <w:rsid w:val="008C78F8"/>
    <w:rsid w:val="008C7F76"/>
    <w:rsid w:val="008D10DC"/>
    <w:rsid w:val="008D1832"/>
    <w:rsid w:val="008D2077"/>
    <w:rsid w:val="008D227F"/>
    <w:rsid w:val="008D29F8"/>
    <w:rsid w:val="008D2F16"/>
    <w:rsid w:val="008D3318"/>
    <w:rsid w:val="008D3C73"/>
    <w:rsid w:val="008D3F6B"/>
    <w:rsid w:val="008D4206"/>
    <w:rsid w:val="008D44C6"/>
    <w:rsid w:val="008D44E9"/>
    <w:rsid w:val="008D548E"/>
    <w:rsid w:val="008D599B"/>
    <w:rsid w:val="008D5ADB"/>
    <w:rsid w:val="008D5FF2"/>
    <w:rsid w:val="008D73F4"/>
    <w:rsid w:val="008E0172"/>
    <w:rsid w:val="008E1657"/>
    <w:rsid w:val="008E1892"/>
    <w:rsid w:val="008E1E00"/>
    <w:rsid w:val="008E1E30"/>
    <w:rsid w:val="008E26CC"/>
    <w:rsid w:val="008E5328"/>
    <w:rsid w:val="008E6542"/>
    <w:rsid w:val="008E6A2F"/>
    <w:rsid w:val="008E6A69"/>
    <w:rsid w:val="008E6EA3"/>
    <w:rsid w:val="008E73F2"/>
    <w:rsid w:val="008E7F9E"/>
    <w:rsid w:val="008F1050"/>
    <w:rsid w:val="008F3D36"/>
    <w:rsid w:val="008F41B9"/>
    <w:rsid w:val="008F4E74"/>
    <w:rsid w:val="008F5F08"/>
    <w:rsid w:val="008F76C2"/>
    <w:rsid w:val="008F7D1F"/>
    <w:rsid w:val="009007F0"/>
    <w:rsid w:val="0090114D"/>
    <w:rsid w:val="009012F7"/>
    <w:rsid w:val="00901A01"/>
    <w:rsid w:val="00901D6A"/>
    <w:rsid w:val="00902BA3"/>
    <w:rsid w:val="009031B5"/>
    <w:rsid w:val="00903A2E"/>
    <w:rsid w:val="00903A59"/>
    <w:rsid w:val="00903EA5"/>
    <w:rsid w:val="00904689"/>
    <w:rsid w:val="0090489A"/>
    <w:rsid w:val="00904FEB"/>
    <w:rsid w:val="00905709"/>
    <w:rsid w:val="00905D65"/>
    <w:rsid w:val="009061E0"/>
    <w:rsid w:val="009079F5"/>
    <w:rsid w:val="00907FF1"/>
    <w:rsid w:val="00910C42"/>
    <w:rsid w:val="00910C49"/>
    <w:rsid w:val="00911617"/>
    <w:rsid w:val="009118A9"/>
    <w:rsid w:val="0091230C"/>
    <w:rsid w:val="00913141"/>
    <w:rsid w:val="00913758"/>
    <w:rsid w:val="00913F32"/>
    <w:rsid w:val="00914BF2"/>
    <w:rsid w:val="00914DF3"/>
    <w:rsid w:val="0091549D"/>
    <w:rsid w:val="0091554C"/>
    <w:rsid w:val="00915717"/>
    <w:rsid w:val="0091773E"/>
    <w:rsid w:val="00917BE8"/>
    <w:rsid w:val="0092060E"/>
    <w:rsid w:val="00920E2C"/>
    <w:rsid w:val="0092155F"/>
    <w:rsid w:val="00921796"/>
    <w:rsid w:val="00921CDF"/>
    <w:rsid w:val="009224C2"/>
    <w:rsid w:val="0092311A"/>
    <w:rsid w:val="0092498D"/>
    <w:rsid w:val="00924B95"/>
    <w:rsid w:val="00924F7C"/>
    <w:rsid w:val="00925274"/>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7F3"/>
    <w:rsid w:val="00950F0E"/>
    <w:rsid w:val="0095114B"/>
    <w:rsid w:val="00951ED2"/>
    <w:rsid w:val="00952A8C"/>
    <w:rsid w:val="00953236"/>
    <w:rsid w:val="00954266"/>
    <w:rsid w:val="00954CCE"/>
    <w:rsid w:val="009556AF"/>
    <w:rsid w:val="00957600"/>
    <w:rsid w:val="00957AA0"/>
    <w:rsid w:val="00957F0C"/>
    <w:rsid w:val="0096009B"/>
    <w:rsid w:val="00960B2A"/>
    <w:rsid w:val="009628F6"/>
    <w:rsid w:val="00964B6F"/>
    <w:rsid w:val="00964ECE"/>
    <w:rsid w:val="00966051"/>
    <w:rsid w:val="0096662E"/>
    <w:rsid w:val="00966E4C"/>
    <w:rsid w:val="0096740F"/>
    <w:rsid w:val="00967424"/>
    <w:rsid w:val="009703DA"/>
    <w:rsid w:val="00971DF7"/>
    <w:rsid w:val="00972668"/>
    <w:rsid w:val="0097287E"/>
    <w:rsid w:val="009736D7"/>
    <w:rsid w:val="00973C88"/>
    <w:rsid w:val="009740F0"/>
    <w:rsid w:val="00974A1C"/>
    <w:rsid w:val="009759DB"/>
    <w:rsid w:val="0097647D"/>
    <w:rsid w:val="00976965"/>
    <w:rsid w:val="00976F7B"/>
    <w:rsid w:val="00977108"/>
    <w:rsid w:val="0097710F"/>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BF"/>
    <w:rsid w:val="009A1CD8"/>
    <w:rsid w:val="009A220F"/>
    <w:rsid w:val="009A260B"/>
    <w:rsid w:val="009A2B0A"/>
    <w:rsid w:val="009A31BB"/>
    <w:rsid w:val="009A367E"/>
    <w:rsid w:val="009A4036"/>
    <w:rsid w:val="009A41B6"/>
    <w:rsid w:val="009A5FB7"/>
    <w:rsid w:val="009A6381"/>
    <w:rsid w:val="009A7538"/>
    <w:rsid w:val="009A7D8C"/>
    <w:rsid w:val="009B0C08"/>
    <w:rsid w:val="009B181C"/>
    <w:rsid w:val="009B18F7"/>
    <w:rsid w:val="009B3523"/>
    <w:rsid w:val="009B3DAD"/>
    <w:rsid w:val="009B4660"/>
    <w:rsid w:val="009B48EC"/>
    <w:rsid w:val="009B5670"/>
    <w:rsid w:val="009B7A0D"/>
    <w:rsid w:val="009B7DB2"/>
    <w:rsid w:val="009C0123"/>
    <w:rsid w:val="009C0B3C"/>
    <w:rsid w:val="009C0BCC"/>
    <w:rsid w:val="009C0DFE"/>
    <w:rsid w:val="009C142F"/>
    <w:rsid w:val="009C19AD"/>
    <w:rsid w:val="009C1BD7"/>
    <w:rsid w:val="009C3268"/>
    <w:rsid w:val="009C3650"/>
    <w:rsid w:val="009C3E44"/>
    <w:rsid w:val="009C4885"/>
    <w:rsid w:val="009C516B"/>
    <w:rsid w:val="009C5239"/>
    <w:rsid w:val="009C6812"/>
    <w:rsid w:val="009D0458"/>
    <w:rsid w:val="009D12EC"/>
    <w:rsid w:val="009D1E81"/>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4E4"/>
    <w:rsid w:val="009E6589"/>
    <w:rsid w:val="009E6E74"/>
    <w:rsid w:val="009E766E"/>
    <w:rsid w:val="009F07D9"/>
    <w:rsid w:val="009F0AC6"/>
    <w:rsid w:val="009F0F0A"/>
    <w:rsid w:val="009F1025"/>
    <w:rsid w:val="009F1201"/>
    <w:rsid w:val="009F1EA8"/>
    <w:rsid w:val="009F3385"/>
    <w:rsid w:val="009F40DC"/>
    <w:rsid w:val="009F44C6"/>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4A37"/>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6156"/>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4A21"/>
    <w:rsid w:val="00A55643"/>
    <w:rsid w:val="00A56EB4"/>
    <w:rsid w:val="00A60F3C"/>
    <w:rsid w:val="00A617A4"/>
    <w:rsid w:val="00A61AA8"/>
    <w:rsid w:val="00A62609"/>
    <w:rsid w:val="00A63917"/>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220B"/>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9795A"/>
    <w:rsid w:val="00AA0587"/>
    <w:rsid w:val="00AA09E1"/>
    <w:rsid w:val="00AA0C4A"/>
    <w:rsid w:val="00AA1F22"/>
    <w:rsid w:val="00AA2FCB"/>
    <w:rsid w:val="00AA30D9"/>
    <w:rsid w:val="00AA30EC"/>
    <w:rsid w:val="00AA41CD"/>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529"/>
    <w:rsid w:val="00AD7850"/>
    <w:rsid w:val="00AE071F"/>
    <w:rsid w:val="00AE0CA5"/>
    <w:rsid w:val="00AE1683"/>
    <w:rsid w:val="00AE1B8B"/>
    <w:rsid w:val="00AE25EE"/>
    <w:rsid w:val="00AE2D49"/>
    <w:rsid w:val="00AE2F84"/>
    <w:rsid w:val="00AE48E2"/>
    <w:rsid w:val="00AE5348"/>
    <w:rsid w:val="00AE6FBB"/>
    <w:rsid w:val="00AE7106"/>
    <w:rsid w:val="00AE79B6"/>
    <w:rsid w:val="00AF0E0C"/>
    <w:rsid w:val="00AF2BA9"/>
    <w:rsid w:val="00AF2EF3"/>
    <w:rsid w:val="00AF4398"/>
    <w:rsid w:val="00AF4B79"/>
    <w:rsid w:val="00AF5458"/>
    <w:rsid w:val="00AF6881"/>
    <w:rsid w:val="00AF74B5"/>
    <w:rsid w:val="00AF76FB"/>
    <w:rsid w:val="00AF7CEE"/>
    <w:rsid w:val="00AF7D3C"/>
    <w:rsid w:val="00B0032C"/>
    <w:rsid w:val="00B0051B"/>
    <w:rsid w:val="00B00B71"/>
    <w:rsid w:val="00B01BAB"/>
    <w:rsid w:val="00B01C1D"/>
    <w:rsid w:val="00B01CE1"/>
    <w:rsid w:val="00B02B53"/>
    <w:rsid w:val="00B03360"/>
    <w:rsid w:val="00B03550"/>
    <w:rsid w:val="00B03A9D"/>
    <w:rsid w:val="00B05821"/>
    <w:rsid w:val="00B05E52"/>
    <w:rsid w:val="00B064E0"/>
    <w:rsid w:val="00B06C83"/>
    <w:rsid w:val="00B07772"/>
    <w:rsid w:val="00B07DE7"/>
    <w:rsid w:val="00B110EB"/>
    <w:rsid w:val="00B116E9"/>
    <w:rsid w:val="00B153CB"/>
    <w:rsid w:val="00B15B8D"/>
    <w:rsid w:val="00B15C76"/>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656"/>
    <w:rsid w:val="00B51FC7"/>
    <w:rsid w:val="00B52064"/>
    <w:rsid w:val="00B52259"/>
    <w:rsid w:val="00B534DF"/>
    <w:rsid w:val="00B5352D"/>
    <w:rsid w:val="00B53AEB"/>
    <w:rsid w:val="00B53D1B"/>
    <w:rsid w:val="00B54D60"/>
    <w:rsid w:val="00B54DA3"/>
    <w:rsid w:val="00B54F15"/>
    <w:rsid w:val="00B54FE1"/>
    <w:rsid w:val="00B55703"/>
    <w:rsid w:val="00B55C28"/>
    <w:rsid w:val="00B56662"/>
    <w:rsid w:val="00B578DC"/>
    <w:rsid w:val="00B61B96"/>
    <w:rsid w:val="00B62451"/>
    <w:rsid w:val="00B641A5"/>
    <w:rsid w:val="00B6458F"/>
    <w:rsid w:val="00B66510"/>
    <w:rsid w:val="00B671F4"/>
    <w:rsid w:val="00B70B39"/>
    <w:rsid w:val="00B712E6"/>
    <w:rsid w:val="00B718A5"/>
    <w:rsid w:val="00B71A14"/>
    <w:rsid w:val="00B72ADC"/>
    <w:rsid w:val="00B73B8B"/>
    <w:rsid w:val="00B7506C"/>
    <w:rsid w:val="00B754FE"/>
    <w:rsid w:val="00B7685D"/>
    <w:rsid w:val="00B76D97"/>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2A27"/>
    <w:rsid w:val="00B93A87"/>
    <w:rsid w:val="00B93DEF"/>
    <w:rsid w:val="00B946C0"/>
    <w:rsid w:val="00B9623A"/>
    <w:rsid w:val="00B9657A"/>
    <w:rsid w:val="00B968AD"/>
    <w:rsid w:val="00B969C1"/>
    <w:rsid w:val="00B97611"/>
    <w:rsid w:val="00B978EE"/>
    <w:rsid w:val="00B97927"/>
    <w:rsid w:val="00BA0098"/>
    <w:rsid w:val="00BA03E1"/>
    <w:rsid w:val="00BA305D"/>
    <w:rsid w:val="00BA35A7"/>
    <w:rsid w:val="00BA3E23"/>
    <w:rsid w:val="00BA4A6E"/>
    <w:rsid w:val="00BA4E59"/>
    <w:rsid w:val="00BA5717"/>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3B8F"/>
    <w:rsid w:val="00BB4A07"/>
    <w:rsid w:val="00BB4B94"/>
    <w:rsid w:val="00BB4C2B"/>
    <w:rsid w:val="00BB63C5"/>
    <w:rsid w:val="00BB654E"/>
    <w:rsid w:val="00BB73B6"/>
    <w:rsid w:val="00BB7DE9"/>
    <w:rsid w:val="00BC02C2"/>
    <w:rsid w:val="00BC0E28"/>
    <w:rsid w:val="00BC12DD"/>
    <w:rsid w:val="00BC12F9"/>
    <w:rsid w:val="00BC14E9"/>
    <w:rsid w:val="00BC203A"/>
    <w:rsid w:val="00BC24E3"/>
    <w:rsid w:val="00BC4835"/>
    <w:rsid w:val="00BC4F2A"/>
    <w:rsid w:val="00BC5673"/>
    <w:rsid w:val="00BC57A9"/>
    <w:rsid w:val="00BC60F8"/>
    <w:rsid w:val="00BC656E"/>
    <w:rsid w:val="00BC679B"/>
    <w:rsid w:val="00BC6EAF"/>
    <w:rsid w:val="00BC7490"/>
    <w:rsid w:val="00BD0414"/>
    <w:rsid w:val="00BD0930"/>
    <w:rsid w:val="00BD152C"/>
    <w:rsid w:val="00BD1988"/>
    <w:rsid w:val="00BD1B51"/>
    <w:rsid w:val="00BD23CC"/>
    <w:rsid w:val="00BD325A"/>
    <w:rsid w:val="00BD373E"/>
    <w:rsid w:val="00BD3A73"/>
    <w:rsid w:val="00BD3D5D"/>
    <w:rsid w:val="00BD4CC9"/>
    <w:rsid w:val="00BD61E7"/>
    <w:rsid w:val="00BD67EC"/>
    <w:rsid w:val="00BD7A11"/>
    <w:rsid w:val="00BE00F2"/>
    <w:rsid w:val="00BE0804"/>
    <w:rsid w:val="00BE0BB3"/>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64FE"/>
    <w:rsid w:val="00BF7208"/>
    <w:rsid w:val="00BF72AB"/>
    <w:rsid w:val="00BF7CB4"/>
    <w:rsid w:val="00C018EF"/>
    <w:rsid w:val="00C03797"/>
    <w:rsid w:val="00C03B87"/>
    <w:rsid w:val="00C05D21"/>
    <w:rsid w:val="00C05F37"/>
    <w:rsid w:val="00C060CE"/>
    <w:rsid w:val="00C06FE2"/>
    <w:rsid w:val="00C0788E"/>
    <w:rsid w:val="00C07A48"/>
    <w:rsid w:val="00C07EF7"/>
    <w:rsid w:val="00C112C3"/>
    <w:rsid w:val="00C11822"/>
    <w:rsid w:val="00C11DE7"/>
    <w:rsid w:val="00C11E8E"/>
    <w:rsid w:val="00C12815"/>
    <w:rsid w:val="00C1285A"/>
    <w:rsid w:val="00C12CED"/>
    <w:rsid w:val="00C147B3"/>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B22"/>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000"/>
    <w:rsid w:val="00C50365"/>
    <w:rsid w:val="00C515CD"/>
    <w:rsid w:val="00C53A53"/>
    <w:rsid w:val="00C554A9"/>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2C91"/>
    <w:rsid w:val="00C733B3"/>
    <w:rsid w:val="00C73AF9"/>
    <w:rsid w:val="00C74937"/>
    <w:rsid w:val="00C7501B"/>
    <w:rsid w:val="00C75BC2"/>
    <w:rsid w:val="00C75E67"/>
    <w:rsid w:val="00C767E6"/>
    <w:rsid w:val="00C77A8B"/>
    <w:rsid w:val="00C77B9A"/>
    <w:rsid w:val="00C77D33"/>
    <w:rsid w:val="00C80AC1"/>
    <w:rsid w:val="00C80E12"/>
    <w:rsid w:val="00C81FC5"/>
    <w:rsid w:val="00C82689"/>
    <w:rsid w:val="00C827CD"/>
    <w:rsid w:val="00C83016"/>
    <w:rsid w:val="00C835BD"/>
    <w:rsid w:val="00C837A4"/>
    <w:rsid w:val="00C83873"/>
    <w:rsid w:val="00C8432C"/>
    <w:rsid w:val="00C85D4D"/>
    <w:rsid w:val="00C85FF3"/>
    <w:rsid w:val="00C8693C"/>
    <w:rsid w:val="00C91CBE"/>
    <w:rsid w:val="00C928E3"/>
    <w:rsid w:val="00C930FB"/>
    <w:rsid w:val="00C93FCE"/>
    <w:rsid w:val="00C9460E"/>
    <w:rsid w:val="00C94A3E"/>
    <w:rsid w:val="00C9613C"/>
    <w:rsid w:val="00C96654"/>
    <w:rsid w:val="00C967CE"/>
    <w:rsid w:val="00CA23F7"/>
    <w:rsid w:val="00CA2ABB"/>
    <w:rsid w:val="00CA4054"/>
    <w:rsid w:val="00CA5483"/>
    <w:rsid w:val="00CA5B05"/>
    <w:rsid w:val="00CA63AB"/>
    <w:rsid w:val="00CA7C3D"/>
    <w:rsid w:val="00CB19E0"/>
    <w:rsid w:val="00CB1EA2"/>
    <w:rsid w:val="00CB2962"/>
    <w:rsid w:val="00CB396E"/>
    <w:rsid w:val="00CB413A"/>
    <w:rsid w:val="00CB68FA"/>
    <w:rsid w:val="00CB7B0C"/>
    <w:rsid w:val="00CC0196"/>
    <w:rsid w:val="00CC01CB"/>
    <w:rsid w:val="00CC0336"/>
    <w:rsid w:val="00CC113A"/>
    <w:rsid w:val="00CC1448"/>
    <w:rsid w:val="00CC17EA"/>
    <w:rsid w:val="00CC2350"/>
    <w:rsid w:val="00CC24A2"/>
    <w:rsid w:val="00CC26CD"/>
    <w:rsid w:val="00CC2797"/>
    <w:rsid w:val="00CC3790"/>
    <w:rsid w:val="00CC4733"/>
    <w:rsid w:val="00CC4B01"/>
    <w:rsid w:val="00CC683D"/>
    <w:rsid w:val="00CC6974"/>
    <w:rsid w:val="00CC72C8"/>
    <w:rsid w:val="00CD0723"/>
    <w:rsid w:val="00CD19CB"/>
    <w:rsid w:val="00CD1E6B"/>
    <w:rsid w:val="00CD25C6"/>
    <w:rsid w:val="00CD2A55"/>
    <w:rsid w:val="00CD2CD5"/>
    <w:rsid w:val="00CD308E"/>
    <w:rsid w:val="00CD4693"/>
    <w:rsid w:val="00CD4720"/>
    <w:rsid w:val="00CD590D"/>
    <w:rsid w:val="00CD60B6"/>
    <w:rsid w:val="00CD6AE8"/>
    <w:rsid w:val="00CE0013"/>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1801"/>
    <w:rsid w:val="00CF2FC0"/>
    <w:rsid w:val="00CF316E"/>
    <w:rsid w:val="00CF32E2"/>
    <w:rsid w:val="00CF405C"/>
    <w:rsid w:val="00CF5575"/>
    <w:rsid w:val="00CF5B22"/>
    <w:rsid w:val="00CF5C1E"/>
    <w:rsid w:val="00CF720E"/>
    <w:rsid w:val="00CF73DB"/>
    <w:rsid w:val="00CF7A5A"/>
    <w:rsid w:val="00D002AD"/>
    <w:rsid w:val="00D009E3"/>
    <w:rsid w:val="00D00A61"/>
    <w:rsid w:val="00D0192F"/>
    <w:rsid w:val="00D01E64"/>
    <w:rsid w:val="00D03286"/>
    <w:rsid w:val="00D03388"/>
    <w:rsid w:val="00D057D9"/>
    <w:rsid w:val="00D05A27"/>
    <w:rsid w:val="00D061C5"/>
    <w:rsid w:val="00D0641B"/>
    <w:rsid w:val="00D07926"/>
    <w:rsid w:val="00D0794E"/>
    <w:rsid w:val="00D11484"/>
    <w:rsid w:val="00D1237E"/>
    <w:rsid w:val="00D126A0"/>
    <w:rsid w:val="00D12B60"/>
    <w:rsid w:val="00D13928"/>
    <w:rsid w:val="00D13A91"/>
    <w:rsid w:val="00D1408F"/>
    <w:rsid w:val="00D142D9"/>
    <w:rsid w:val="00D14457"/>
    <w:rsid w:val="00D14794"/>
    <w:rsid w:val="00D149B8"/>
    <w:rsid w:val="00D158AC"/>
    <w:rsid w:val="00D15B37"/>
    <w:rsid w:val="00D16324"/>
    <w:rsid w:val="00D16E96"/>
    <w:rsid w:val="00D1746C"/>
    <w:rsid w:val="00D2134B"/>
    <w:rsid w:val="00D21A7B"/>
    <w:rsid w:val="00D24E2F"/>
    <w:rsid w:val="00D25A16"/>
    <w:rsid w:val="00D26444"/>
    <w:rsid w:val="00D26913"/>
    <w:rsid w:val="00D2725C"/>
    <w:rsid w:val="00D3118E"/>
    <w:rsid w:val="00D32881"/>
    <w:rsid w:val="00D32B80"/>
    <w:rsid w:val="00D335B2"/>
    <w:rsid w:val="00D33863"/>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844"/>
    <w:rsid w:val="00D46986"/>
    <w:rsid w:val="00D46AA6"/>
    <w:rsid w:val="00D46C99"/>
    <w:rsid w:val="00D47298"/>
    <w:rsid w:val="00D4742B"/>
    <w:rsid w:val="00D477D8"/>
    <w:rsid w:val="00D47DDE"/>
    <w:rsid w:val="00D50257"/>
    <w:rsid w:val="00D50F25"/>
    <w:rsid w:val="00D5237E"/>
    <w:rsid w:val="00D536FA"/>
    <w:rsid w:val="00D54BF6"/>
    <w:rsid w:val="00D55DB2"/>
    <w:rsid w:val="00D55F94"/>
    <w:rsid w:val="00D5676B"/>
    <w:rsid w:val="00D56774"/>
    <w:rsid w:val="00D577C0"/>
    <w:rsid w:val="00D57808"/>
    <w:rsid w:val="00D57865"/>
    <w:rsid w:val="00D61860"/>
    <w:rsid w:val="00D62E69"/>
    <w:rsid w:val="00D636E8"/>
    <w:rsid w:val="00D637A4"/>
    <w:rsid w:val="00D639FE"/>
    <w:rsid w:val="00D64561"/>
    <w:rsid w:val="00D64869"/>
    <w:rsid w:val="00D64C61"/>
    <w:rsid w:val="00D656D6"/>
    <w:rsid w:val="00D66817"/>
    <w:rsid w:val="00D66E73"/>
    <w:rsid w:val="00D6726F"/>
    <w:rsid w:val="00D6744A"/>
    <w:rsid w:val="00D700A9"/>
    <w:rsid w:val="00D70AD8"/>
    <w:rsid w:val="00D70E29"/>
    <w:rsid w:val="00D7340D"/>
    <w:rsid w:val="00D73C67"/>
    <w:rsid w:val="00D746DF"/>
    <w:rsid w:val="00D74C96"/>
    <w:rsid w:val="00D76CEE"/>
    <w:rsid w:val="00D76EBB"/>
    <w:rsid w:val="00D76F01"/>
    <w:rsid w:val="00D7741B"/>
    <w:rsid w:val="00D7784C"/>
    <w:rsid w:val="00D808CA"/>
    <w:rsid w:val="00D82A62"/>
    <w:rsid w:val="00D83712"/>
    <w:rsid w:val="00D8489D"/>
    <w:rsid w:val="00D84EB7"/>
    <w:rsid w:val="00D858B5"/>
    <w:rsid w:val="00D863DA"/>
    <w:rsid w:val="00D87066"/>
    <w:rsid w:val="00D8713C"/>
    <w:rsid w:val="00D87CDD"/>
    <w:rsid w:val="00D87D2F"/>
    <w:rsid w:val="00D9086C"/>
    <w:rsid w:val="00D90D55"/>
    <w:rsid w:val="00D9111F"/>
    <w:rsid w:val="00D912F7"/>
    <w:rsid w:val="00D91E05"/>
    <w:rsid w:val="00D9270A"/>
    <w:rsid w:val="00D92843"/>
    <w:rsid w:val="00D92FB2"/>
    <w:rsid w:val="00D93ADE"/>
    <w:rsid w:val="00D9589E"/>
    <w:rsid w:val="00D95E18"/>
    <w:rsid w:val="00DA004B"/>
    <w:rsid w:val="00DA1759"/>
    <w:rsid w:val="00DA2E6F"/>
    <w:rsid w:val="00DA314D"/>
    <w:rsid w:val="00DA4064"/>
    <w:rsid w:val="00DA51D4"/>
    <w:rsid w:val="00DA5395"/>
    <w:rsid w:val="00DA611A"/>
    <w:rsid w:val="00DA68D2"/>
    <w:rsid w:val="00DA6DFB"/>
    <w:rsid w:val="00DA74CB"/>
    <w:rsid w:val="00DB0181"/>
    <w:rsid w:val="00DB127F"/>
    <w:rsid w:val="00DB133C"/>
    <w:rsid w:val="00DB1850"/>
    <w:rsid w:val="00DB2398"/>
    <w:rsid w:val="00DB259B"/>
    <w:rsid w:val="00DB29E7"/>
    <w:rsid w:val="00DB2B07"/>
    <w:rsid w:val="00DB2F2B"/>
    <w:rsid w:val="00DB3BAE"/>
    <w:rsid w:val="00DB3C89"/>
    <w:rsid w:val="00DB4079"/>
    <w:rsid w:val="00DB44FC"/>
    <w:rsid w:val="00DB5506"/>
    <w:rsid w:val="00DB56DA"/>
    <w:rsid w:val="00DB58B8"/>
    <w:rsid w:val="00DB68D2"/>
    <w:rsid w:val="00DB6FC4"/>
    <w:rsid w:val="00DC08BA"/>
    <w:rsid w:val="00DC1700"/>
    <w:rsid w:val="00DC1D70"/>
    <w:rsid w:val="00DC1FCF"/>
    <w:rsid w:val="00DC2E73"/>
    <w:rsid w:val="00DC47A7"/>
    <w:rsid w:val="00DC572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0DD1"/>
    <w:rsid w:val="00DE1B05"/>
    <w:rsid w:val="00DE3062"/>
    <w:rsid w:val="00DE3106"/>
    <w:rsid w:val="00DE38EB"/>
    <w:rsid w:val="00DE408F"/>
    <w:rsid w:val="00DE5D18"/>
    <w:rsid w:val="00DE5EA1"/>
    <w:rsid w:val="00DE6094"/>
    <w:rsid w:val="00DE6258"/>
    <w:rsid w:val="00DE68DB"/>
    <w:rsid w:val="00DE772B"/>
    <w:rsid w:val="00DE7A1B"/>
    <w:rsid w:val="00DF1793"/>
    <w:rsid w:val="00DF1BE4"/>
    <w:rsid w:val="00DF2B09"/>
    <w:rsid w:val="00DF39B0"/>
    <w:rsid w:val="00DF473A"/>
    <w:rsid w:val="00DF6540"/>
    <w:rsid w:val="00DF6A51"/>
    <w:rsid w:val="00E00733"/>
    <w:rsid w:val="00E00A44"/>
    <w:rsid w:val="00E01323"/>
    <w:rsid w:val="00E0181E"/>
    <w:rsid w:val="00E0268E"/>
    <w:rsid w:val="00E02A55"/>
    <w:rsid w:val="00E030DC"/>
    <w:rsid w:val="00E034AE"/>
    <w:rsid w:val="00E03FDD"/>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97D"/>
    <w:rsid w:val="00E12D0A"/>
    <w:rsid w:val="00E13686"/>
    <w:rsid w:val="00E1406C"/>
    <w:rsid w:val="00E16E9A"/>
    <w:rsid w:val="00E1700C"/>
    <w:rsid w:val="00E17E17"/>
    <w:rsid w:val="00E204DD"/>
    <w:rsid w:val="00E21098"/>
    <w:rsid w:val="00E215B2"/>
    <w:rsid w:val="00E22AD4"/>
    <w:rsid w:val="00E23B50"/>
    <w:rsid w:val="00E2413D"/>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6F"/>
    <w:rsid w:val="00E339E9"/>
    <w:rsid w:val="00E33C85"/>
    <w:rsid w:val="00E35E0F"/>
    <w:rsid w:val="00E364D1"/>
    <w:rsid w:val="00E369B1"/>
    <w:rsid w:val="00E36C8D"/>
    <w:rsid w:val="00E373BE"/>
    <w:rsid w:val="00E374EA"/>
    <w:rsid w:val="00E37680"/>
    <w:rsid w:val="00E40385"/>
    <w:rsid w:val="00E42741"/>
    <w:rsid w:val="00E43FEE"/>
    <w:rsid w:val="00E442A9"/>
    <w:rsid w:val="00E44B54"/>
    <w:rsid w:val="00E44B76"/>
    <w:rsid w:val="00E458A2"/>
    <w:rsid w:val="00E45B03"/>
    <w:rsid w:val="00E45C9C"/>
    <w:rsid w:val="00E462B6"/>
    <w:rsid w:val="00E46857"/>
    <w:rsid w:val="00E46A3E"/>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2DD4"/>
    <w:rsid w:val="00E63C80"/>
    <w:rsid w:val="00E666CD"/>
    <w:rsid w:val="00E6744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AF6"/>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1EAF"/>
    <w:rsid w:val="00EB3990"/>
    <w:rsid w:val="00EB3C7C"/>
    <w:rsid w:val="00EB444D"/>
    <w:rsid w:val="00EB57C4"/>
    <w:rsid w:val="00EB6E69"/>
    <w:rsid w:val="00EB7AC6"/>
    <w:rsid w:val="00EC135B"/>
    <w:rsid w:val="00EC150D"/>
    <w:rsid w:val="00EC1AF8"/>
    <w:rsid w:val="00EC1EF7"/>
    <w:rsid w:val="00EC2790"/>
    <w:rsid w:val="00EC321F"/>
    <w:rsid w:val="00EC34C0"/>
    <w:rsid w:val="00EC3691"/>
    <w:rsid w:val="00EC3916"/>
    <w:rsid w:val="00EC44B8"/>
    <w:rsid w:val="00EC4924"/>
    <w:rsid w:val="00EC531B"/>
    <w:rsid w:val="00ED0333"/>
    <w:rsid w:val="00ED137B"/>
    <w:rsid w:val="00ED174B"/>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BBC"/>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6D63"/>
    <w:rsid w:val="00F270F8"/>
    <w:rsid w:val="00F302EC"/>
    <w:rsid w:val="00F30EAA"/>
    <w:rsid w:val="00F319AC"/>
    <w:rsid w:val="00F344E9"/>
    <w:rsid w:val="00F35F57"/>
    <w:rsid w:val="00F363AB"/>
    <w:rsid w:val="00F3667A"/>
    <w:rsid w:val="00F36685"/>
    <w:rsid w:val="00F368D6"/>
    <w:rsid w:val="00F36A22"/>
    <w:rsid w:val="00F41DC7"/>
    <w:rsid w:val="00F421A3"/>
    <w:rsid w:val="00F42464"/>
    <w:rsid w:val="00F42A1C"/>
    <w:rsid w:val="00F43696"/>
    <w:rsid w:val="00F43B2E"/>
    <w:rsid w:val="00F43FFE"/>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14F7"/>
    <w:rsid w:val="00F623AD"/>
    <w:rsid w:val="00F62914"/>
    <w:rsid w:val="00F62B97"/>
    <w:rsid w:val="00F62C5C"/>
    <w:rsid w:val="00F62F62"/>
    <w:rsid w:val="00F63112"/>
    <w:rsid w:val="00F6432C"/>
    <w:rsid w:val="00F644DA"/>
    <w:rsid w:val="00F65300"/>
    <w:rsid w:val="00F6555A"/>
    <w:rsid w:val="00F6683B"/>
    <w:rsid w:val="00F66A3D"/>
    <w:rsid w:val="00F677AA"/>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4E4B"/>
    <w:rsid w:val="00F85FCF"/>
    <w:rsid w:val="00F86074"/>
    <w:rsid w:val="00F86979"/>
    <w:rsid w:val="00F86BD3"/>
    <w:rsid w:val="00F86BEB"/>
    <w:rsid w:val="00F86FBB"/>
    <w:rsid w:val="00F90DCE"/>
    <w:rsid w:val="00F9284F"/>
    <w:rsid w:val="00F93310"/>
    <w:rsid w:val="00F94067"/>
    <w:rsid w:val="00F94313"/>
    <w:rsid w:val="00F948C9"/>
    <w:rsid w:val="00F94912"/>
    <w:rsid w:val="00F95368"/>
    <w:rsid w:val="00F96DF9"/>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74CF"/>
    <w:rsid w:val="00FB7664"/>
    <w:rsid w:val="00FB793C"/>
    <w:rsid w:val="00FB7C5A"/>
    <w:rsid w:val="00FC1BE3"/>
    <w:rsid w:val="00FC1F14"/>
    <w:rsid w:val="00FC4793"/>
    <w:rsid w:val="00FC4EC9"/>
    <w:rsid w:val="00FC574D"/>
    <w:rsid w:val="00FC5F3A"/>
    <w:rsid w:val="00FC62F0"/>
    <w:rsid w:val="00FC65C7"/>
    <w:rsid w:val="00FD07FA"/>
    <w:rsid w:val="00FD1EC6"/>
    <w:rsid w:val="00FD1ED3"/>
    <w:rsid w:val="00FD20CB"/>
    <w:rsid w:val="00FD7156"/>
    <w:rsid w:val="00FD7241"/>
    <w:rsid w:val="00FD7C33"/>
    <w:rsid w:val="00FE125D"/>
    <w:rsid w:val="00FE221D"/>
    <w:rsid w:val="00FE22FB"/>
    <w:rsid w:val="00FE25AA"/>
    <w:rsid w:val="00FE2B46"/>
    <w:rsid w:val="00FE3625"/>
    <w:rsid w:val="00FE3A06"/>
    <w:rsid w:val="00FE41DE"/>
    <w:rsid w:val="00FE4A60"/>
    <w:rsid w:val="00FE5437"/>
    <w:rsid w:val="00FE5D2F"/>
    <w:rsid w:val="00FE5E85"/>
    <w:rsid w:val="00FE5FD9"/>
    <w:rsid w:val="00FE6068"/>
    <w:rsid w:val="00FE6A60"/>
    <w:rsid w:val="00FE6F3D"/>
    <w:rsid w:val="00FF17C7"/>
    <w:rsid w:val="00FF1978"/>
    <w:rsid w:val="00FF1C1B"/>
    <w:rsid w:val="00FF210A"/>
    <w:rsid w:val="00FF2623"/>
    <w:rsid w:val="00FF2676"/>
    <w:rsid w:val="00FF29AD"/>
    <w:rsid w:val="00FF3331"/>
    <w:rsid w:val="00FF4546"/>
    <w:rsid w:val="00FF5265"/>
    <w:rsid w:val="00FF5970"/>
    <w:rsid w:val="00FF59DF"/>
    <w:rsid w:val="00FF5C5B"/>
    <w:rsid w:val="00FF62FF"/>
    <w:rsid w:val="00FF65B5"/>
    <w:rsid w:val="00FF6B0B"/>
    <w:rsid w:val="00FF6EBC"/>
    <w:rsid w:val="00FF7393"/>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0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TSBHeaderSummary">
    <w:name w:val="TSBHeaderSummary"/>
    <w:basedOn w:val="Normal"/>
    <w:rsid w:val="00591DED"/>
  </w:style>
  <w:style w:type="table" w:customStyle="1" w:styleId="TableGrid1">
    <w:name w:val="Table Grid1"/>
    <w:basedOn w:val="TableNormal"/>
    <w:next w:val="TableGrid"/>
    <w:uiPriority w:val="39"/>
    <w:rsid w:val="0036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4294">
      <w:bodyDiv w:val="1"/>
      <w:marLeft w:val="0"/>
      <w:marRight w:val="0"/>
      <w:marTop w:val="0"/>
      <w:marBottom w:val="0"/>
      <w:divBdr>
        <w:top w:val="none" w:sz="0" w:space="0" w:color="auto"/>
        <w:left w:val="none" w:sz="0" w:space="0" w:color="auto"/>
        <w:bottom w:val="none" w:sz="0" w:space="0" w:color="auto"/>
        <w:right w:val="none" w:sz="0" w:space="0" w:color="auto"/>
      </w:divBdr>
    </w:div>
    <w:div w:id="143401190">
      <w:bodyDiv w:val="1"/>
      <w:marLeft w:val="0"/>
      <w:marRight w:val="0"/>
      <w:marTop w:val="0"/>
      <w:marBottom w:val="0"/>
      <w:divBdr>
        <w:top w:val="none" w:sz="0" w:space="0" w:color="auto"/>
        <w:left w:val="none" w:sz="0" w:space="0" w:color="auto"/>
        <w:bottom w:val="none" w:sz="0" w:space="0" w:color="auto"/>
        <w:right w:val="none" w:sz="0" w:space="0" w:color="auto"/>
      </w:divBdr>
    </w:div>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299307701">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639308582">
      <w:bodyDiv w:val="1"/>
      <w:marLeft w:val="0"/>
      <w:marRight w:val="0"/>
      <w:marTop w:val="0"/>
      <w:marBottom w:val="0"/>
      <w:divBdr>
        <w:top w:val="none" w:sz="0" w:space="0" w:color="auto"/>
        <w:left w:val="none" w:sz="0" w:space="0" w:color="auto"/>
        <w:bottom w:val="none" w:sz="0" w:space="0" w:color="auto"/>
        <w:right w:val="none" w:sz="0" w:space="0" w:color="auto"/>
      </w:divBdr>
    </w:div>
    <w:div w:id="659776837">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58755337">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020861815">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el.jamoussi@itu.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05CB3C2E7A643A11F206696D599FC" ma:contentTypeVersion="12" ma:contentTypeDescription="Crée un document." ma:contentTypeScope="" ma:versionID="8294c4550fb26f80892a6ac791401dc0">
  <xsd:schema xmlns:xsd="http://www.w3.org/2001/XMLSchema" xmlns:xs="http://www.w3.org/2001/XMLSchema" xmlns:p="http://schemas.microsoft.com/office/2006/metadata/properties" xmlns:ns3="d41d9377-2484-41db-b5e4-38a542ffedfc" xmlns:ns4="3fabe8b2-abc3-4ea5-970d-2521bc4a85ca" targetNamespace="http://schemas.microsoft.com/office/2006/metadata/properties" ma:root="true" ma:fieldsID="d381d124e06ea39c1a10a4f51ba00173" ns3:_="" ns4:_="">
    <xsd:import namespace="d41d9377-2484-41db-b5e4-38a542ffedfc"/>
    <xsd:import namespace="3fabe8b2-abc3-4ea5-970d-2521bc4a8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9377-2484-41db-b5e4-38a542ff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be8b2-abc3-4ea5-970d-2521bc4a85c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D9447679-4088-4CB5-AA27-C21B822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9377-2484-41db-b5e4-38a542ffedfc"/>
    <ds:schemaRef ds:uri="3fabe8b2-abc3-4ea5-970d-2521bc4a8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2</TotalTime>
  <Pages>2</Pages>
  <Words>472</Words>
  <Characters>2977</Characters>
  <Application>Microsoft Office Word</Application>
  <DocSecurity>0</DocSecurity>
  <Lines>156</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WP authority to approve new work items</dc:title>
  <dc:subject/>
  <dc:creator>TSB</dc:creator>
  <cp:keywords>RG-WM agenda</cp:keywords>
  <dc:description>TSAG-TD338-R1  For: Geneva, 26-30 January 2026_x000d_Document date: _x000d_Saved by ITU51018016 at 12:47:57 on 30/01/2026</dc:description>
  <cp:lastModifiedBy>TSB</cp:lastModifiedBy>
  <cp:revision>3</cp:revision>
  <cp:lastPrinted>2024-07-22T09:30:00Z</cp:lastPrinted>
  <dcterms:created xsi:type="dcterms:W3CDTF">2026-01-30T12:16:00Z</dcterms:created>
  <dcterms:modified xsi:type="dcterms:W3CDTF">2026-01-30T12:16:00Z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0x0101006B805CB3C2E7A643A11F206696D599FC</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TSAG-TD338-R1</vt:lpwstr>
  </property>
  <property fmtid="{D5CDD505-2E9C-101B-9397-08002B2CF9AE}" pid="18" name="Docdate">
    <vt:lpwstr/>
  </property>
  <property fmtid="{D5CDD505-2E9C-101B-9397-08002B2CF9AE}" pid="19" name="Docorlang">
    <vt:lpwstr/>
  </property>
  <property fmtid="{D5CDD505-2E9C-101B-9397-08002B2CF9AE}" pid="20" name="Docbluepink">
    <vt:lpwstr>-</vt:lpwstr>
  </property>
  <property fmtid="{D5CDD505-2E9C-101B-9397-08002B2CF9AE}" pid="21" name="Docdest">
    <vt:lpwstr>Geneva, 26-30 January 2026</vt:lpwstr>
  </property>
  <property fmtid="{D5CDD505-2E9C-101B-9397-08002B2CF9AE}" pid="22" name="Docauthor">
    <vt:lpwstr>TSB</vt:lpwstr>
  </property>
</Properties>
</file>