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4026"/>
        <w:gridCol w:w="4026"/>
      </w:tblGrid>
      <w:tr w:rsidR="0052629B" w:rsidRPr="0052629B" w14:paraId="089242D6" w14:textId="77777777" w:rsidTr="0052629B">
        <w:trPr>
          <w:cantSplit/>
        </w:trPr>
        <w:tc>
          <w:tcPr>
            <w:tcW w:w="1132" w:type="dxa"/>
            <w:vMerge w:val="restart"/>
            <w:vAlign w:val="center"/>
          </w:tcPr>
          <w:p w14:paraId="36DDB6C7" w14:textId="406F0C55" w:rsidR="0052629B" w:rsidRPr="0052629B" w:rsidRDefault="0052629B" w:rsidP="0052629B">
            <w:pPr>
              <w:spacing w:before="0"/>
              <w:jc w:val="center"/>
              <w:rPr>
                <w:sz w:val="20"/>
                <w:szCs w:val="20"/>
              </w:rPr>
            </w:pPr>
            <w:bookmarkStart w:id="0" w:name="dnum" w:colFirst="2" w:colLast="2"/>
            <w:bookmarkStart w:id="1" w:name="dtableau"/>
            <w:bookmarkStart w:id="2" w:name="_Hlk199103374"/>
            <w:r w:rsidRPr="0052629B">
              <w:rPr>
                <w:noProof/>
              </w:rPr>
              <w:drawing>
                <wp:inline distT="0" distB="0" distL="0" distR="0" wp14:anchorId="5353BEBC" wp14:editId="4EC926CF">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2"/>
            <w:vMerge w:val="restart"/>
          </w:tcPr>
          <w:p w14:paraId="72B9B1DA" w14:textId="77777777" w:rsidR="0052629B" w:rsidRPr="0052629B" w:rsidRDefault="0052629B" w:rsidP="0052629B">
            <w:pPr>
              <w:rPr>
                <w:sz w:val="16"/>
                <w:szCs w:val="16"/>
              </w:rPr>
            </w:pPr>
            <w:r w:rsidRPr="0052629B">
              <w:rPr>
                <w:sz w:val="16"/>
                <w:szCs w:val="16"/>
              </w:rPr>
              <w:t>INTERNATIONAL TELECOMMUNICATION UNION</w:t>
            </w:r>
          </w:p>
          <w:p w14:paraId="58E8F5EC" w14:textId="77777777" w:rsidR="0052629B" w:rsidRPr="0052629B" w:rsidRDefault="0052629B" w:rsidP="0052629B">
            <w:pPr>
              <w:rPr>
                <w:b/>
                <w:bCs/>
                <w:sz w:val="26"/>
                <w:szCs w:val="26"/>
              </w:rPr>
            </w:pPr>
            <w:r w:rsidRPr="0052629B">
              <w:rPr>
                <w:b/>
                <w:bCs/>
                <w:sz w:val="26"/>
                <w:szCs w:val="26"/>
              </w:rPr>
              <w:t>TELECOMMUNICATION</w:t>
            </w:r>
            <w:r w:rsidRPr="0052629B">
              <w:rPr>
                <w:b/>
                <w:bCs/>
                <w:sz w:val="26"/>
                <w:szCs w:val="26"/>
              </w:rPr>
              <w:br/>
              <w:t>STANDARDIZATION SECTOR</w:t>
            </w:r>
          </w:p>
          <w:p w14:paraId="7C2F5724" w14:textId="637CF67A" w:rsidR="0052629B" w:rsidRPr="0052629B" w:rsidRDefault="0052629B" w:rsidP="0052629B">
            <w:pPr>
              <w:rPr>
                <w:sz w:val="20"/>
                <w:szCs w:val="20"/>
              </w:rPr>
            </w:pPr>
            <w:r w:rsidRPr="0052629B">
              <w:rPr>
                <w:sz w:val="20"/>
                <w:szCs w:val="20"/>
              </w:rPr>
              <w:t xml:space="preserve">STUDY </w:t>
            </w:r>
            <w:r w:rsidRPr="0042210B">
              <w:rPr>
                <w:sz w:val="20"/>
                <w:szCs w:val="20"/>
              </w:rPr>
              <w:t xml:space="preserve">PERIOD </w:t>
            </w:r>
            <w:bookmarkStart w:id="3" w:name="dstudyperiod"/>
            <w:r w:rsidRPr="0042210B">
              <w:rPr>
                <w:sz w:val="20"/>
              </w:rPr>
              <w:t>202</w:t>
            </w:r>
            <w:r w:rsidR="0042210B" w:rsidRPr="0042210B">
              <w:rPr>
                <w:sz w:val="20"/>
              </w:rPr>
              <w:t>5</w:t>
            </w:r>
            <w:r w:rsidRPr="0042210B">
              <w:rPr>
                <w:sz w:val="20"/>
                <w:szCs w:val="20"/>
              </w:rPr>
              <w:t>-</w:t>
            </w:r>
            <w:r w:rsidRPr="0042210B">
              <w:rPr>
                <w:sz w:val="20"/>
              </w:rPr>
              <w:t>202</w:t>
            </w:r>
            <w:bookmarkEnd w:id="3"/>
            <w:r w:rsidR="0042210B" w:rsidRPr="0042210B">
              <w:rPr>
                <w:sz w:val="20"/>
              </w:rPr>
              <w:t>8</w:t>
            </w:r>
          </w:p>
        </w:tc>
        <w:tc>
          <w:tcPr>
            <w:tcW w:w="4026" w:type="dxa"/>
            <w:vAlign w:val="center"/>
          </w:tcPr>
          <w:p w14:paraId="3F2EFC4F" w14:textId="3A53A959" w:rsidR="0052629B" w:rsidRPr="0052629B" w:rsidRDefault="0052629B" w:rsidP="0052629B">
            <w:pPr>
              <w:pStyle w:val="Docnumber"/>
            </w:pPr>
            <w:r>
              <w:t>TSAG-</w:t>
            </w:r>
            <w:r w:rsidR="004E4A9F" w:rsidRPr="004E4A9F">
              <w:t>TD321</w:t>
            </w:r>
          </w:p>
        </w:tc>
      </w:tr>
      <w:tr w:rsidR="0052629B" w:rsidRPr="0052629B" w14:paraId="691CCC3A" w14:textId="77777777" w:rsidTr="0052629B">
        <w:trPr>
          <w:cantSplit/>
        </w:trPr>
        <w:tc>
          <w:tcPr>
            <w:tcW w:w="1132" w:type="dxa"/>
            <w:vMerge/>
          </w:tcPr>
          <w:p w14:paraId="6E1AC0F0" w14:textId="77777777" w:rsidR="0052629B" w:rsidRPr="0052629B" w:rsidRDefault="0052629B" w:rsidP="0052629B">
            <w:pPr>
              <w:rPr>
                <w:smallCaps/>
                <w:sz w:val="20"/>
              </w:rPr>
            </w:pPr>
            <w:bookmarkStart w:id="4" w:name="dsg" w:colFirst="2" w:colLast="2"/>
            <w:bookmarkEnd w:id="0"/>
          </w:p>
        </w:tc>
        <w:tc>
          <w:tcPr>
            <w:tcW w:w="4481" w:type="dxa"/>
            <w:gridSpan w:val="2"/>
            <w:vMerge/>
          </w:tcPr>
          <w:p w14:paraId="1368B60B" w14:textId="77777777" w:rsidR="0052629B" w:rsidRPr="0052629B" w:rsidRDefault="0052629B" w:rsidP="0052629B">
            <w:pPr>
              <w:rPr>
                <w:smallCaps/>
                <w:sz w:val="20"/>
              </w:rPr>
            </w:pPr>
          </w:p>
        </w:tc>
        <w:tc>
          <w:tcPr>
            <w:tcW w:w="4026" w:type="dxa"/>
          </w:tcPr>
          <w:p w14:paraId="331C8B67" w14:textId="2294D8AE" w:rsidR="0052629B" w:rsidRPr="0052629B" w:rsidRDefault="0052629B" w:rsidP="0052629B">
            <w:pPr>
              <w:pStyle w:val="TSBHeaderRight14"/>
              <w:rPr>
                <w:smallCaps/>
              </w:rPr>
            </w:pPr>
            <w:r>
              <w:rPr>
                <w:smallCaps/>
              </w:rPr>
              <w:t>TSAG</w:t>
            </w:r>
          </w:p>
        </w:tc>
      </w:tr>
      <w:bookmarkEnd w:id="4"/>
      <w:tr w:rsidR="0052629B" w:rsidRPr="0052629B" w14:paraId="3DF2F123" w14:textId="77777777" w:rsidTr="0052629B">
        <w:trPr>
          <w:cantSplit/>
        </w:trPr>
        <w:tc>
          <w:tcPr>
            <w:tcW w:w="1132" w:type="dxa"/>
            <w:vMerge/>
            <w:tcBorders>
              <w:bottom w:val="single" w:sz="12" w:space="0" w:color="auto"/>
            </w:tcBorders>
          </w:tcPr>
          <w:p w14:paraId="10D3B6CC" w14:textId="77777777" w:rsidR="0052629B" w:rsidRPr="0052629B" w:rsidRDefault="0052629B" w:rsidP="0052629B">
            <w:pPr>
              <w:rPr>
                <w:b/>
                <w:bCs/>
                <w:sz w:val="26"/>
              </w:rPr>
            </w:pPr>
          </w:p>
        </w:tc>
        <w:tc>
          <w:tcPr>
            <w:tcW w:w="4481" w:type="dxa"/>
            <w:gridSpan w:val="2"/>
            <w:vMerge/>
            <w:tcBorders>
              <w:bottom w:val="single" w:sz="12" w:space="0" w:color="auto"/>
            </w:tcBorders>
          </w:tcPr>
          <w:p w14:paraId="25186EE7" w14:textId="77777777" w:rsidR="0052629B" w:rsidRPr="0052629B" w:rsidRDefault="0052629B" w:rsidP="0052629B">
            <w:pPr>
              <w:rPr>
                <w:b/>
                <w:bCs/>
                <w:sz w:val="26"/>
              </w:rPr>
            </w:pPr>
          </w:p>
        </w:tc>
        <w:tc>
          <w:tcPr>
            <w:tcW w:w="4026" w:type="dxa"/>
            <w:tcBorders>
              <w:bottom w:val="single" w:sz="12" w:space="0" w:color="auto"/>
            </w:tcBorders>
            <w:vAlign w:val="center"/>
          </w:tcPr>
          <w:p w14:paraId="35634FA3" w14:textId="77777777" w:rsidR="0052629B" w:rsidRPr="0052629B" w:rsidRDefault="0052629B" w:rsidP="0052629B">
            <w:pPr>
              <w:pStyle w:val="TSBHeaderRight14"/>
            </w:pPr>
            <w:r w:rsidRPr="0052629B">
              <w:t>Original: English</w:t>
            </w:r>
          </w:p>
        </w:tc>
      </w:tr>
      <w:tr w:rsidR="00DF070E" w:rsidRPr="0052629B" w14:paraId="7A49F94A" w14:textId="77777777" w:rsidTr="0052629B">
        <w:trPr>
          <w:cantSplit/>
        </w:trPr>
        <w:tc>
          <w:tcPr>
            <w:tcW w:w="1587" w:type="dxa"/>
            <w:gridSpan w:val="2"/>
          </w:tcPr>
          <w:p w14:paraId="2C19AC26" w14:textId="0E5ADF5D" w:rsidR="00DF070E" w:rsidRPr="0052629B" w:rsidRDefault="00235DDB" w:rsidP="00DF070E">
            <w:pPr>
              <w:rPr>
                <w:b/>
                <w:bCs/>
              </w:rPr>
            </w:pPr>
            <w:bookmarkStart w:id="5" w:name="dbluepink" w:colFirst="1" w:colLast="1"/>
            <w:bookmarkStart w:id="6" w:name="dmeeting" w:colFirst="2" w:colLast="2"/>
            <w:r w:rsidRPr="00C604BF">
              <w:rPr>
                <w:b/>
                <w:bCs/>
              </w:rPr>
              <w:t>Question(s):</w:t>
            </w:r>
          </w:p>
        </w:tc>
        <w:tc>
          <w:tcPr>
            <w:tcW w:w="4026" w:type="dxa"/>
          </w:tcPr>
          <w:p w14:paraId="6FEDFEE0" w14:textId="64C32EDB" w:rsidR="00DF070E" w:rsidRPr="0052629B" w:rsidRDefault="00235DDB" w:rsidP="00DF070E">
            <w:pPr>
              <w:pStyle w:val="TSBHeaderQuestion"/>
            </w:pPr>
            <w:r>
              <w:t>-</w:t>
            </w:r>
          </w:p>
        </w:tc>
        <w:tc>
          <w:tcPr>
            <w:tcW w:w="4026" w:type="dxa"/>
          </w:tcPr>
          <w:p w14:paraId="1857C5BF" w14:textId="512D47B9" w:rsidR="00DF070E" w:rsidRPr="0052629B" w:rsidRDefault="0042210B" w:rsidP="00DF070E">
            <w:pPr>
              <w:pStyle w:val="VenueDate"/>
            </w:pPr>
            <w:r w:rsidRPr="005D387D">
              <w:t xml:space="preserve">Geneva, 26-30 </w:t>
            </w:r>
            <w:r w:rsidR="009B1DFB">
              <w:t>January</w:t>
            </w:r>
            <w:r w:rsidRPr="005D387D">
              <w:t xml:space="preserve"> 202</w:t>
            </w:r>
            <w:r w:rsidR="009B1DFB">
              <w:t>6</w:t>
            </w:r>
          </w:p>
        </w:tc>
      </w:tr>
      <w:tr w:rsidR="0052629B" w:rsidRPr="0052629B" w14:paraId="6C9FEB1F" w14:textId="77777777" w:rsidTr="005F7827">
        <w:trPr>
          <w:cantSplit/>
        </w:trPr>
        <w:tc>
          <w:tcPr>
            <w:tcW w:w="9639" w:type="dxa"/>
            <w:gridSpan w:val="4"/>
          </w:tcPr>
          <w:p w14:paraId="02ED81F9" w14:textId="4AAE5FCA" w:rsidR="0052629B" w:rsidRPr="0052629B" w:rsidRDefault="0052629B" w:rsidP="0052629B">
            <w:pPr>
              <w:jc w:val="center"/>
              <w:rPr>
                <w:b/>
                <w:bCs/>
              </w:rPr>
            </w:pPr>
            <w:bookmarkStart w:id="7" w:name="ddoctype"/>
            <w:bookmarkEnd w:id="5"/>
            <w:bookmarkEnd w:id="6"/>
            <w:r w:rsidRPr="0052629B">
              <w:rPr>
                <w:b/>
                <w:bCs/>
              </w:rPr>
              <w:t>TD</w:t>
            </w:r>
          </w:p>
        </w:tc>
      </w:tr>
      <w:tr w:rsidR="00A66D62" w:rsidRPr="0052629B" w14:paraId="3A044C03" w14:textId="77777777" w:rsidTr="0052629B">
        <w:trPr>
          <w:cantSplit/>
        </w:trPr>
        <w:tc>
          <w:tcPr>
            <w:tcW w:w="1587" w:type="dxa"/>
            <w:gridSpan w:val="2"/>
          </w:tcPr>
          <w:p w14:paraId="4E0BF0E9" w14:textId="77777777" w:rsidR="00A66D62" w:rsidRPr="0052629B" w:rsidRDefault="00A66D62" w:rsidP="00A66D62">
            <w:pPr>
              <w:rPr>
                <w:b/>
                <w:bCs/>
              </w:rPr>
            </w:pPr>
            <w:bookmarkStart w:id="8" w:name="dsource" w:colFirst="1" w:colLast="1"/>
            <w:bookmarkEnd w:id="7"/>
            <w:r w:rsidRPr="0052629B">
              <w:rPr>
                <w:b/>
                <w:bCs/>
              </w:rPr>
              <w:t>Source:</w:t>
            </w:r>
          </w:p>
        </w:tc>
        <w:tc>
          <w:tcPr>
            <w:tcW w:w="8052" w:type="dxa"/>
            <w:gridSpan w:val="2"/>
          </w:tcPr>
          <w:p w14:paraId="3B25F3BC" w14:textId="2B8431AB" w:rsidR="00A66D62" w:rsidRPr="0052629B" w:rsidRDefault="0042210B" w:rsidP="00A66D62">
            <w:pPr>
              <w:pStyle w:val="TSBHeaderSource"/>
            </w:pPr>
            <w:r w:rsidRPr="0042210B">
              <w:t>Rapporteur, RG-WM</w:t>
            </w:r>
          </w:p>
        </w:tc>
      </w:tr>
      <w:tr w:rsidR="0052629B" w:rsidRPr="0052629B" w14:paraId="5AE6623E" w14:textId="77777777" w:rsidTr="0052629B">
        <w:trPr>
          <w:cantSplit/>
        </w:trPr>
        <w:tc>
          <w:tcPr>
            <w:tcW w:w="1587" w:type="dxa"/>
            <w:gridSpan w:val="2"/>
            <w:tcBorders>
              <w:bottom w:val="single" w:sz="8" w:space="0" w:color="auto"/>
            </w:tcBorders>
          </w:tcPr>
          <w:p w14:paraId="51E4EB53" w14:textId="77777777" w:rsidR="0052629B" w:rsidRPr="0052629B" w:rsidRDefault="0052629B" w:rsidP="0052629B">
            <w:pPr>
              <w:rPr>
                <w:b/>
                <w:bCs/>
              </w:rPr>
            </w:pPr>
            <w:bookmarkStart w:id="9" w:name="dtitle1" w:colFirst="1" w:colLast="1"/>
            <w:bookmarkEnd w:id="8"/>
            <w:r w:rsidRPr="0052629B">
              <w:rPr>
                <w:b/>
                <w:bCs/>
              </w:rPr>
              <w:t>Title:</w:t>
            </w:r>
          </w:p>
        </w:tc>
        <w:tc>
          <w:tcPr>
            <w:tcW w:w="8052" w:type="dxa"/>
            <w:gridSpan w:val="2"/>
            <w:tcBorders>
              <w:bottom w:val="single" w:sz="8" w:space="0" w:color="auto"/>
            </w:tcBorders>
          </w:tcPr>
          <w:p w14:paraId="5624BFFE" w14:textId="372A46C0" w:rsidR="0052629B" w:rsidRPr="0052629B" w:rsidRDefault="009260E4" w:rsidP="0052629B">
            <w:pPr>
              <w:pStyle w:val="TSBHeaderTitle"/>
            </w:pPr>
            <w:r>
              <w:t>RG-WM living list</w:t>
            </w:r>
          </w:p>
        </w:tc>
      </w:tr>
      <w:tr w:rsidR="001C4B91" w:rsidRPr="00235DDB" w14:paraId="44575018" w14:textId="77777777" w:rsidTr="006F0797">
        <w:trPr>
          <w:cantSplit/>
        </w:trPr>
        <w:tc>
          <w:tcPr>
            <w:tcW w:w="1587" w:type="dxa"/>
            <w:gridSpan w:val="2"/>
            <w:tcBorders>
              <w:top w:val="single" w:sz="8" w:space="0" w:color="auto"/>
              <w:bottom w:val="single" w:sz="8" w:space="0" w:color="auto"/>
            </w:tcBorders>
          </w:tcPr>
          <w:p w14:paraId="571BDB03" w14:textId="77777777" w:rsidR="001C4B91" w:rsidRPr="00136DDD" w:rsidRDefault="001C4B91" w:rsidP="0060045D">
            <w:pPr>
              <w:rPr>
                <w:b/>
                <w:bCs/>
              </w:rPr>
            </w:pPr>
            <w:bookmarkStart w:id="10" w:name="dcontact"/>
            <w:bookmarkStart w:id="11" w:name="dcontact1"/>
            <w:bookmarkStart w:id="12" w:name="dcontent1" w:colFirst="1" w:colLast="1"/>
            <w:bookmarkStart w:id="13" w:name="_Hlk98768222"/>
            <w:bookmarkEnd w:id="1"/>
            <w:bookmarkEnd w:id="9"/>
            <w:r w:rsidRPr="2149A48D">
              <w:rPr>
                <w:b/>
                <w:bCs/>
              </w:rPr>
              <w:t>Contact:</w:t>
            </w:r>
          </w:p>
        </w:tc>
        <w:tc>
          <w:tcPr>
            <w:tcW w:w="4026" w:type="dxa"/>
            <w:tcBorders>
              <w:top w:val="single" w:sz="8" w:space="0" w:color="auto"/>
              <w:bottom w:val="single" w:sz="8" w:space="0" w:color="auto"/>
            </w:tcBorders>
          </w:tcPr>
          <w:p w14:paraId="62ADEF8F" w14:textId="4F8EDE55" w:rsidR="001C4B91" w:rsidRPr="004E4A9F" w:rsidRDefault="009B1DFB" w:rsidP="0060045D">
            <w:pPr>
              <w:rPr>
                <w:lang w:val="es-CO"/>
              </w:rPr>
            </w:pPr>
            <w:r w:rsidRPr="004E4A9F">
              <w:rPr>
                <w:lang w:val="es-CO"/>
              </w:rPr>
              <w:t xml:space="preserve">Glenn Parsons </w:t>
            </w:r>
            <w:r w:rsidR="001C4B91" w:rsidRPr="004E4A9F">
              <w:rPr>
                <w:lang w:val="es-CO"/>
              </w:rPr>
              <w:br/>
            </w:r>
            <w:r w:rsidRPr="004E4A9F">
              <w:rPr>
                <w:lang w:val="es-CO"/>
              </w:rPr>
              <w:t>Ericsson Canada</w:t>
            </w:r>
            <w:r w:rsidR="00203F41" w:rsidRPr="004E4A9F">
              <w:rPr>
                <w:lang w:val="es-CO"/>
              </w:rPr>
              <w:br/>
            </w:r>
            <w:proofErr w:type="spellStart"/>
            <w:r w:rsidR="00922F80" w:rsidRPr="004E4A9F">
              <w:rPr>
                <w:lang w:val="es-CO"/>
              </w:rPr>
              <w:t>Canada</w:t>
            </w:r>
            <w:proofErr w:type="spellEnd"/>
          </w:p>
        </w:tc>
        <w:tc>
          <w:tcPr>
            <w:tcW w:w="4026" w:type="dxa"/>
            <w:tcBorders>
              <w:top w:val="single" w:sz="8" w:space="0" w:color="auto"/>
              <w:bottom w:val="single" w:sz="8" w:space="0" w:color="auto"/>
            </w:tcBorders>
          </w:tcPr>
          <w:p w14:paraId="45CC2940" w14:textId="13D39D88" w:rsidR="001C4B91" w:rsidRPr="004E4A9F" w:rsidRDefault="001C4B91" w:rsidP="00B86602">
            <w:pPr>
              <w:tabs>
                <w:tab w:val="left" w:pos="794"/>
              </w:tabs>
              <w:rPr>
                <w:lang w:val="es-CO"/>
              </w:rPr>
            </w:pPr>
            <w:r w:rsidRPr="004E4A9F">
              <w:rPr>
                <w:lang w:val="es-CO"/>
              </w:rPr>
              <w:t>E-mail:</w:t>
            </w:r>
            <w:r w:rsidRPr="004E4A9F">
              <w:rPr>
                <w:lang w:val="es-CO"/>
              </w:rPr>
              <w:tab/>
            </w:r>
            <w:hyperlink r:id="rId12" w:history="1">
              <w:r w:rsidR="00922F80" w:rsidRPr="004E4A9F">
                <w:rPr>
                  <w:rStyle w:val="Hyperlink"/>
                  <w:lang w:val="es-CO"/>
                </w:rPr>
                <w:t>glenn.parsons@ericsson.com</w:t>
              </w:r>
            </w:hyperlink>
            <w:r w:rsidR="00922F80" w:rsidRPr="004E4A9F">
              <w:rPr>
                <w:lang w:val="es-CO"/>
              </w:rPr>
              <w:t xml:space="preserve"> </w:t>
            </w:r>
          </w:p>
        </w:tc>
      </w:tr>
      <w:tr w:rsidR="006B72AA" w:rsidRPr="00235DDB" w14:paraId="31EB37C8" w14:textId="77777777" w:rsidTr="006F0797">
        <w:trPr>
          <w:cantSplit/>
        </w:trPr>
        <w:tc>
          <w:tcPr>
            <w:tcW w:w="1587" w:type="dxa"/>
            <w:gridSpan w:val="2"/>
            <w:tcBorders>
              <w:top w:val="single" w:sz="8" w:space="0" w:color="auto"/>
              <w:bottom w:val="single" w:sz="8" w:space="0" w:color="auto"/>
            </w:tcBorders>
          </w:tcPr>
          <w:p w14:paraId="5018D23D" w14:textId="2FC23268" w:rsidR="006B72AA" w:rsidRPr="2149A48D" w:rsidRDefault="006B72AA" w:rsidP="006B72AA">
            <w:pPr>
              <w:rPr>
                <w:b/>
                <w:bCs/>
              </w:rPr>
            </w:pPr>
            <w:r w:rsidRPr="2149A48D">
              <w:rPr>
                <w:b/>
                <w:bCs/>
              </w:rPr>
              <w:t>Contact:</w:t>
            </w:r>
          </w:p>
        </w:tc>
        <w:tc>
          <w:tcPr>
            <w:tcW w:w="4026" w:type="dxa"/>
            <w:tcBorders>
              <w:top w:val="single" w:sz="8" w:space="0" w:color="auto"/>
              <w:bottom w:val="single" w:sz="8" w:space="0" w:color="auto"/>
            </w:tcBorders>
          </w:tcPr>
          <w:p w14:paraId="634648BF" w14:textId="6DE0DF4E" w:rsidR="006B72AA" w:rsidRPr="00203F41" w:rsidRDefault="006B72AA" w:rsidP="006B72AA">
            <w:r>
              <w:rPr>
                <w:rStyle w:val="normaltextrun"/>
              </w:rPr>
              <w:t>Stefano Polidori</w:t>
            </w:r>
            <w:r>
              <w:br/>
            </w:r>
            <w:r>
              <w:rPr>
                <w:rStyle w:val="normaltextrun"/>
              </w:rPr>
              <w:t>TSB; Secretary RG-WM</w:t>
            </w:r>
          </w:p>
        </w:tc>
        <w:tc>
          <w:tcPr>
            <w:tcW w:w="4026" w:type="dxa"/>
            <w:tcBorders>
              <w:top w:val="single" w:sz="8" w:space="0" w:color="auto"/>
              <w:bottom w:val="single" w:sz="8" w:space="0" w:color="auto"/>
            </w:tcBorders>
          </w:tcPr>
          <w:p w14:paraId="1A61B862" w14:textId="127869DC" w:rsidR="006B72AA" w:rsidRPr="006B72AA" w:rsidRDefault="006B72AA" w:rsidP="006B72AA">
            <w:pPr>
              <w:tabs>
                <w:tab w:val="left" w:pos="794"/>
              </w:tabs>
              <w:rPr>
                <w:lang w:val="de-DE"/>
              </w:rPr>
            </w:pPr>
            <w:r w:rsidRPr="005137CD">
              <w:rPr>
                <w:rStyle w:val="normaltextrun"/>
                <w:lang w:val="de-DE"/>
              </w:rPr>
              <w:t>E-mail:</w:t>
            </w:r>
            <w:r w:rsidRPr="005137CD">
              <w:rPr>
                <w:rStyle w:val="tabchar"/>
                <w:rFonts w:ascii="Calibri" w:hAnsi="Calibri" w:cs="Calibri"/>
                <w:lang w:val="de-DE"/>
              </w:rPr>
              <w:t xml:space="preserve"> </w:t>
            </w:r>
            <w:hyperlink r:id="rId13" w:history="1">
              <w:r w:rsidR="00922F80" w:rsidRPr="00863DC7">
                <w:rPr>
                  <w:rStyle w:val="Hyperlink"/>
                  <w:lang w:val="de-DE"/>
                </w:rPr>
                <w:t>stefano.polidori@itu.int</w:t>
              </w:r>
            </w:hyperlink>
          </w:p>
        </w:tc>
      </w:tr>
    </w:tbl>
    <w:bookmarkEnd w:id="10"/>
    <w:bookmarkEnd w:id="11"/>
    <w:bookmarkEnd w:id="12"/>
    <w:bookmarkEnd w:id="13"/>
    <w:p w14:paraId="1AD002A8" w14:textId="7E9CA85A" w:rsidR="00827AFF" w:rsidRPr="00827AFF" w:rsidRDefault="00827AFF" w:rsidP="00F5313B">
      <w:pPr>
        <w:spacing w:before="240" w:after="240"/>
        <w:rPr>
          <w:rFonts w:asciiTheme="majorBidi" w:hAnsiTheme="majorBidi" w:cstheme="majorBidi"/>
        </w:rPr>
      </w:pPr>
      <w:r w:rsidRPr="00827AFF">
        <w:rPr>
          <w:rFonts w:asciiTheme="majorBidi" w:hAnsiTheme="majorBidi" w:cstheme="majorBidi"/>
          <w:b/>
          <w:bCs/>
        </w:rPr>
        <w:t>Abstract:</w:t>
      </w:r>
      <w:r w:rsidRPr="00827AFF">
        <w:rPr>
          <w:rFonts w:asciiTheme="majorBidi" w:hAnsiTheme="majorBidi" w:cstheme="majorBidi"/>
        </w:rPr>
        <w:tab/>
        <w:t>This TD is a collection of excerpts of output documents of past TSAG, WTSA and PP</w:t>
      </w:r>
      <w:r w:rsidR="009F711E">
        <w:rPr>
          <w:rFonts w:asciiTheme="majorBidi" w:hAnsiTheme="majorBidi" w:cstheme="majorBidi"/>
        </w:rPr>
        <w:t xml:space="preserve"> meetings</w:t>
      </w:r>
      <w:r w:rsidRPr="00827AFF">
        <w:rPr>
          <w:rFonts w:asciiTheme="majorBidi" w:hAnsiTheme="majorBidi" w:cstheme="majorBidi"/>
        </w:rPr>
        <w:t xml:space="preserve"> which are potentially relevant to the work on working methods.</w:t>
      </w:r>
    </w:p>
    <w:bookmarkEnd w:id="2"/>
    <w:p w14:paraId="10021DE0" w14:textId="52121582" w:rsidR="00F5313B" w:rsidRDefault="00F5313B" w:rsidP="00F5313B">
      <w:pPr>
        <w:spacing w:before="240" w:after="240"/>
        <w:rPr>
          <w:rFonts w:asciiTheme="majorBidi" w:hAnsiTheme="majorBidi" w:cstheme="majorBidi"/>
        </w:rPr>
      </w:pPr>
      <w:r w:rsidRPr="008F7D1F">
        <w:rPr>
          <w:rFonts w:asciiTheme="majorBidi" w:hAnsiTheme="majorBidi" w:cstheme="majorBidi"/>
          <w:b/>
          <w:bCs/>
        </w:rPr>
        <w:t>Action</w:t>
      </w:r>
      <w:r w:rsidRPr="008F7D1F">
        <w:rPr>
          <w:rFonts w:asciiTheme="majorBidi" w:hAnsiTheme="majorBidi" w:cstheme="majorBidi"/>
        </w:rPr>
        <w:t>:</w:t>
      </w:r>
      <w:r w:rsidRPr="008F7D1F">
        <w:rPr>
          <w:rFonts w:asciiTheme="majorBidi" w:hAnsiTheme="majorBidi" w:cstheme="majorBidi"/>
        </w:rPr>
        <w:tab/>
      </w:r>
      <w:r w:rsidR="00CF47C6">
        <w:rPr>
          <w:rFonts w:asciiTheme="majorBidi" w:hAnsiTheme="majorBidi" w:cstheme="majorBidi"/>
        </w:rPr>
        <w:t>TSAG</w:t>
      </w:r>
      <w:r w:rsidR="00C61278">
        <w:rPr>
          <w:rFonts w:asciiTheme="majorBidi" w:hAnsiTheme="majorBidi" w:cstheme="majorBidi"/>
        </w:rPr>
        <w:t xml:space="preserve"> is asked to note this document. </w:t>
      </w:r>
      <w:r w:rsidR="003C01C9">
        <w:rPr>
          <w:rFonts w:asciiTheme="majorBidi" w:hAnsiTheme="majorBidi" w:cstheme="majorBidi"/>
        </w:rPr>
        <w:t>TSAG</w:t>
      </w:r>
      <w:r w:rsidRPr="008F7D1F">
        <w:rPr>
          <w:rFonts w:asciiTheme="majorBidi" w:hAnsiTheme="majorBidi" w:cstheme="majorBidi"/>
        </w:rPr>
        <w:t xml:space="preserve"> </w:t>
      </w:r>
      <w:r w:rsidR="00BD0BD7">
        <w:rPr>
          <w:rFonts w:asciiTheme="majorBidi" w:hAnsiTheme="majorBidi" w:cstheme="majorBidi"/>
        </w:rPr>
        <w:t xml:space="preserve">participants are </w:t>
      </w:r>
      <w:r w:rsidRPr="008F7D1F">
        <w:rPr>
          <w:rFonts w:asciiTheme="majorBidi" w:hAnsiTheme="majorBidi" w:cstheme="majorBidi"/>
        </w:rPr>
        <w:t xml:space="preserve">invited to </w:t>
      </w:r>
      <w:r>
        <w:rPr>
          <w:rFonts w:asciiTheme="majorBidi" w:hAnsiTheme="majorBidi" w:cstheme="majorBidi"/>
        </w:rPr>
        <w:t xml:space="preserve">use </w:t>
      </w:r>
      <w:r w:rsidR="00BD0BD7">
        <w:rPr>
          <w:rFonts w:asciiTheme="majorBidi" w:hAnsiTheme="majorBidi" w:cstheme="majorBidi"/>
        </w:rPr>
        <w:t xml:space="preserve">this TD </w:t>
      </w:r>
      <w:r>
        <w:rPr>
          <w:rFonts w:asciiTheme="majorBidi" w:hAnsiTheme="majorBidi" w:cstheme="majorBidi"/>
        </w:rPr>
        <w:t xml:space="preserve">for </w:t>
      </w:r>
      <w:r w:rsidR="00BD0BD7">
        <w:rPr>
          <w:rFonts w:asciiTheme="majorBidi" w:hAnsiTheme="majorBidi" w:cstheme="majorBidi"/>
        </w:rPr>
        <w:t xml:space="preserve">possible </w:t>
      </w:r>
      <w:r>
        <w:rPr>
          <w:rFonts w:asciiTheme="majorBidi" w:hAnsiTheme="majorBidi" w:cstheme="majorBidi"/>
        </w:rPr>
        <w:t>contributions</w:t>
      </w:r>
      <w:r w:rsidR="00BD0BD7">
        <w:rPr>
          <w:rFonts w:asciiTheme="majorBidi" w:hAnsiTheme="majorBidi" w:cstheme="majorBidi"/>
        </w:rPr>
        <w:t xml:space="preserve"> to </w:t>
      </w:r>
      <w:r w:rsidR="00524C25">
        <w:rPr>
          <w:rFonts w:asciiTheme="majorBidi" w:hAnsiTheme="majorBidi" w:cstheme="majorBidi"/>
        </w:rPr>
        <w:t xml:space="preserve">future </w:t>
      </w:r>
      <w:r w:rsidR="00BD0BD7">
        <w:rPr>
          <w:rFonts w:asciiTheme="majorBidi" w:hAnsiTheme="majorBidi" w:cstheme="majorBidi"/>
        </w:rPr>
        <w:t>TSAG meetings</w:t>
      </w:r>
      <w:r w:rsidRPr="008F7D1F">
        <w:rPr>
          <w:rFonts w:asciiTheme="majorBidi" w:hAnsiTheme="majorBidi" w:cstheme="majorBidi"/>
        </w:rPr>
        <w:t>.</w:t>
      </w:r>
    </w:p>
    <w:p w14:paraId="5CE5B635" w14:textId="10FE1779" w:rsidR="00F01382" w:rsidRPr="00F01382" w:rsidRDefault="00F01382" w:rsidP="00C955D0">
      <w:pPr>
        <w:rPr>
          <w:b/>
          <w:bCs/>
        </w:rPr>
      </w:pPr>
      <w:r w:rsidRPr="00F01382">
        <w:rPr>
          <w:b/>
          <w:bCs/>
        </w:rPr>
        <w:t>Table of contents</w:t>
      </w:r>
      <w:r w:rsidR="005E5263">
        <w:rPr>
          <w:b/>
          <w:bCs/>
        </w:rPr>
        <w:t>:</w:t>
      </w:r>
    </w:p>
    <w:p w14:paraId="77449506" w14:textId="4CED18AB" w:rsidR="00F01382" w:rsidRDefault="00F01382" w:rsidP="000A74D4">
      <w:pPr>
        <w:spacing w:before="0"/>
      </w:pPr>
      <w:r w:rsidRPr="00F01382">
        <w:t>1.</w:t>
      </w:r>
      <w:r w:rsidRPr="00F01382">
        <w:tab/>
      </w:r>
      <w:hyperlink w:anchor="WTSA_results_related_to_Resolutions" w:history="1">
        <w:r w:rsidRPr="009329F3">
          <w:rPr>
            <w:rStyle w:val="Hyperlink"/>
          </w:rPr>
          <w:t xml:space="preserve">WTSA results related to </w:t>
        </w:r>
        <w:r w:rsidR="00B22FAF">
          <w:rPr>
            <w:rStyle w:val="Hyperlink"/>
          </w:rPr>
          <w:t xml:space="preserve">WTSA </w:t>
        </w:r>
        <w:r w:rsidR="00E00EFD">
          <w:rPr>
            <w:rStyle w:val="Hyperlink"/>
          </w:rPr>
          <w:t>Resolutio</w:t>
        </w:r>
        <w:r w:rsidR="00F04A2B">
          <w:rPr>
            <w:rStyle w:val="Hyperlink"/>
          </w:rPr>
          <w:t>n</w:t>
        </w:r>
        <w:r w:rsidR="00B22FAF">
          <w:rPr>
            <w:rStyle w:val="Hyperlink"/>
          </w:rPr>
          <w:t>s</w:t>
        </w:r>
      </w:hyperlink>
    </w:p>
    <w:p w14:paraId="4D10EEFC" w14:textId="0E8DC30A" w:rsidR="00E00EFD" w:rsidDel="00DB436B" w:rsidRDefault="00E00EFD" w:rsidP="000A74D4">
      <w:pPr>
        <w:spacing w:before="0"/>
        <w:rPr>
          <w:del w:id="14" w:author="Olivier DUBUISSON" w:date="2026-01-28T12:00:00Z" w16du:dateUtc="2026-01-28T11:00:00Z"/>
        </w:rPr>
      </w:pPr>
      <w:del w:id="15" w:author="Olivier DUBUISSON" w:date="2026-01-28T12:00:00Z" w16du:dateUtc="2026-01-28T11:00:00Z">
        <w:r w:rsidDel="00DB436B">
          <w:delText>2</w:delText>
        </w:r>
        <w:r w:rsidRPr="00F01382" w:rsidDel="00DB436B">
          <w:delText>.</w:delText>
        </w:r>
        <w:r w:rsidRPr="00F01382" w:rsidDel="00DB436B">
          <w:tab/>
        </w:r>
        <w:r w:rsidDel="00DB436B">
          <w:fldChar w:fldCharType="begin"/>
        </w:r>
        <w:r w:rsidDel="00DB436B">
          <w:delInstrText>HYPERLINK \l "WTSA20_results_related_to_Aseries"</w:delInstrText>
        </w:r>
        <w:r w:rsidDel="00DB436B">
          <w:fldChar w:fldCharType="separate"/>
        </w:r>
        <w:r w:rsidRPr="009329F3" w:rsidDel="00DB436B">
          <w:rPr>
            <w:rStyle w:val="Hyperlink"/>
          </w:rPr>
          <w:delText xml:space="preserve">WTSA </w:delText>
        </w:r>
        <w:r w:rsidR="00F04A2B" w:rsidDel="00DB436B">
          <w:rPr>
            <w:rStyle w:val="Hyperlink"/>
          </w:rPr>
          <w:delText xml:space="preserve">and TSAG </w:delText>
        </w:r>
        <w:r w:rsidRPr="009329F3" w:rsidDel="00DB436B">
          <w:rPr>
            <w:rStyle w:val="Hyperlink"/>
          </w:rPr>
          <w:delText>results related to the A-series of Recommendations</w:delText>
        </w:r>
        <w:r w:rsidDel="00DB436B">
          <w:fldChar w:fldCharType="end"/>
        </w:r>
      </w:del>
    </w:p>
    <w:p w14:paraId="34B1D4E3" w14:textId="2003284D" w:rsidR="006D0E39" w:rsidRDefault="00F04A2B" w:rsidP="000A74D4">
      <w:pPr>
        <w:spacing w:before="0"/>
      </w:pPr>
      <w:del w:id="16" w:author="Olivier DUBUISSON" w:date="2026-01-28T12:00:00Z" w16du:dateUtc="2026-01-28T11:00:00Z">
        <w:r w:rsidDel="00DB436B">
          <w:delText>3</w:delText>
        </w:r>
      </w:del>
      <w:ins w:id="17" w:author="Olivier DUBUISSON" w:date="2026-01-28T12:00:00Z" w16du:dateUtc="2026-01-28T11:00:00Z">
        <w:r w:rsidR="00DB436B">
          <w:t>2</w:t>
        </w:r>
      </w:ins>
      <w:r w:rsidR="006D0E39" w:rsidRPr="006D0E39">
        <w:t>.</w:t>
      </w:r>
      <w:r w:rsidR="006D0E39" w:rsidRPr="006D0E39">
        <w:tab/>
      </w:r>
      <w:hyperlink w:anchor="WTSA_results_related_to_EWM" w:history="1">
        <w:r w:rsidR="006D0E39" w:rsidRPr="009329F3">
          <w:rPr>
            <w:rStyle w:val="Hyperlink"/>
          </w:rPr>
          <w:t xml:space="preserve">WTSA </w:t>
        </w:r>
        <w:r w:rsidR="00EC44E4">
          <w:rPr>
            <w:rStyle w:val="Hyperlink"/>
          </w:rPr>
          <w:t xml:space="preserve">and PP </w:t>
        </w:r>
        <w:r w:rsidR="006D0E39" w:rsidRPr="009329F3">
          <w:rPr>
            <w:rStyle w:val="Hyperlink"/>
          </w:rPr>
          <w:t>results related to electronic working methods</w:t>
        </w:r>
      </w:hyperlink>
    </w:p>
    <w:p w14:paraId="33801E8A" w14:textId="3126A50D" w:rsidR="006D0E39" w:rsidRDefault="00F04A2B" w:rsidP="000A74D4">
      <w:pPr>
        <w:spacing w:before="0"/>
      </w:pPr>
      <w:del w:id="18" w:author="Olivier DUBUISSON" w:date="2026-01-28T12:00:00Z" w16du:dateUtc="2026-01-28T11:00:00Z">
        <w:r w:rsidDel="00DB436B">
          <w:delText>4</w:delText>
        </w:r>
      </w:del>
      <w:ins w:id="19" w:author="Olivier DUBUISSON" w:date="2026-01-28T12:00:00Z" w16du:dateUtc="2026-01-28T11:00:00Z">
        <w:r w:rsidR="00DB436B">
          <w:t>3</w:t>
        </w:r>
      </w:ins>
      <w:r w:rsidR="006D0E39" w:rsidRPr="006D0E39">
        <w:t>.</w:t>
      </w:r>
      <w:r w:rsidR="006D0E39" w:rsidRPr="006D0E39">
        <w:tab/>
      </w:r>
      <w:hyperlink w:anchor="WTSA20_results_related_to_Res44" w:history="1">
        <w:r w:rsidR="006D0E39" w:rsidRPr="009329F3">
          <w:rPr>
            <w:rStyle w:val="Hyperlink"/>
          </w:rPr>
          <w:t xml:space="preserve">WTSA and TSAG results related to "guidelines" as mentioned in </w:t>
        </w:r>
        <w:r w:rsidR="00B819ED">
          <w:rPr>
            <w:rStyle w:val="Hyperlink"/>
          </w:rPr>
          <w:t xml:space="preserve">WTSA </w:t>
        </w:r>
        <w:r w:rsidR="006D0E39" w:rsidRPr="009329F3">
          <w:rPr>
            <w:rStyle w:val="Hyperlink"/>
          </w:rPr>
          <w:t>Resolution</w:t>
        </w:r>
        <w:r w:rsidR="00F15AD9">
          <w:rPr>
            <w:rStyle w:val="Hyperlink"/>
          </w:rPr>
          <w:t> </w:t>
        </w:r>
        <w:r w:rsidR="006D0E39" w:rsidRPr="009329F3">
          <w:rPr>
            <w:rStyle w:val="Hyperlink"/>
          </w:rPr>
          <w:t>44</w:t>
        </w:r>
      </w:hyperlink>
    </w:p>
    <w:p w14:paraId="19368A0C" w14:textId="6B4080B5" w:rsidR="001911C0" w:rsidRDefault="00F04A2B" w:rsidP="000A74D4">
      <w:pPr>
        <w:spacing w:before="0"/>
        <w:rPr>
          <w:rStyle w:val="Hyperlink"/>
        </w:rPr>
      </w:pPr>
      <w:del w:id="20" w:author="Olivier DUBUISSON" w:date="2026-01-28T12:01:00Z" w16du:dateUtc="2026-01-28T11:01:00Z">
        <w:r w:rsidDel="00DB436B">
          <w:delText>5</w:delText>
        </w:r>
      </w:del>
      <w:ins w:id="21" w:author="Olivier DUBUISSON" w:date="2026-01-28T12:01:00Z" w16du:dateUtc="2026-01-28T11:01:00Z">
        <w:r w:rsidR="00DB436B">
          <w:t>4</w:t>
        </w:r>
      </w:ins>
      <w:r w:rsidR="006D0E39" w:rsidRPr="006D0E39">
        <w:t>.</w:t>
      </w:r>
      <w:r w:rsidR="006D0E39" w:rsidRPr="006D0E39">
        <w:tab/>
      </w:r>
      <w:hyperlink w:anchor="WTSA20_results_related_to_Res70" w:history="1">
        <w:r w:rsidR="006D0E39" w:rsidRPr="009329F3">
          <w:rPr>
            <w:rStyle w:val="Hyperlink"/>
          </w:rPr>
          <w:t>Excerpts of WTSA Resolution 70 related to "end-user needs"</w:t>
        </w:r>
      </w:hyperlink>
    </w:p>
    <w:p w14:paraId="4920BE6B" w14:textId="77777777" w:rsidR="009C78F7" w:rsidRPr="00F01382" w:rsidRDefault="009C78F7" w:rsidP="009C78F7">
      <w:pPr>
        <w:spacing w:before="0"/>
      </w:pPr>
    </w:p>
    <w:p w14:paraId="1C7851DD" w14:textId="037E8E27" w:rsidR="004647BD" w:rsidRPr="00F50624" w:rsidRDefault="009C78F7" w:rsidP="00B66FC6">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FF0000"/>
          <w:sz w:val="22"/>
          <w:szCs w:val="22"/>
        </w:rPr>
      </w:pPr>
      <w:r w:rsidRPr="00ED4556">
        <w:rPr>
          <w:i/>
          <w:iCs/>
          <w:color w:val="FF0000"/>
        </w:rPr>
        <w:t>CONVENTION</w:t>
      </w:r>
      <w:r w:rsidR="004647BD" w:rsidRPr="00ED4556">
        <w:rPr>
          <w:i/>
          <w:iCs/>
          <w:color w:val="FF0000"/>
        </w:rPr>
        <w:t xml:space="preserve"> – In this </w:t>
      </w:r>
      <w:r w:rsidR="008C4BD9" w:rsidRPr="00ED4556">
        <w:rPr>
          <w:i/>
          <w:iCs/>
          <w:color w:val="FF0000"/>
        </w:rPr>
        <w:t>document</w:t>
      </w:r>
      <w:r w:rsidR="004647BD" w:rsidRPr="00ED4556">
        <w:rPr>
          <w:i/>
          <w:iCs/>
          <w:color w:val="FF0000"/>
        </w:rPr>
        <w:t xml:space="preserve">, some of the text is </w:t>
      </w:r>
      <w:r w:rsidR="004647BD" w:rsidRPr="00ED4556">
        <w:rPr>
          <w:i/>
          <w:iCs/>
          <w:color w:val="FF0000"/>
          <w:u w:val="single"/>
        </w:rPr>
        <w:t>underlined</w:t>
      </w:r>
      <w:r w:rsidR="004647BD" w:rsidRPr="00ED4556">
        <w:rPr>
          <w:i/>
          <w:iCs/>
          <w:color w:val="FF0000"/>
        </w:rPr>
        <w:t xml:space="preserve"> by the </w:t>
      </w:r>
      <w:r w:rsidR="00D76653" w:rsidRPr="00ED4556">
        <w:rPr>
          <w:i/>
          <w:iCs/>
          <w:color w:val="FF0000"/>
        </w:rPr>
        <w:t>RG-WM rapporteur</w:t>
      </w:r>
      <w:r w:rsidR="00CC6BCA" w:rsidRPr="00ED4556">
        <w:rPr>
          <w:i/>
          <w:iCs/>
          <w:color w:val="FF0000"/>
        </w:rPr>
        <w:t xml:space="preserve"> </w:t>
      </w:r>
      <w:r w:rsidR="00B66FC6" w:rsidRPr="00ED4556">
        <w:rPr>
          <w:i/>
          <w:iCs/>
          <w:color w:val="FF0000"/>
        </w:rPr>
        <w:t>for information</w:t>
      </w:r>
      <w:r w:rsidR="004647BD" w:rsidRPr="00ED4556">
        <w:rPr>
          <w:i/>
          <w:iCs/>
          <w:color w:val="FF0000"/>
        </w:rPr>
        <w:t>.</w:t>
      </w:r>
      <w:r w:rsidR="003829BB" w:rsidRPr="00ED4556">
        <w:rPr>
          <w:i/>
          <w:iCs/>
          <w:color w:val="FF0000"/>
        </w:rPr>
        <w:t xml:space="preserve"> </w:t>
      </w:r>
      <w:r w:rsidR="00CD60C0" w:rsidRPr="00ED4556">
        <w:rPr>
          <w:i/>
          <w:iCs/>
          <w:color w:val="FF0000"/>
        </w:rPr>
        <w:t xml:space="preserve">Items which are currently </w:t>
      </w:r>
      <w:r w:rsidR="00A52E1A" w:rsidRPr="00ED4556">
        <w:rPr>
          <w:i/>
          <w:iCs/>
          <w:color w:val="FF0000"/>
        </w:rPr>
        <w:t>in progress within</w:t>
      </w:r>
      <w:r w:rsidR="00CD60C0" w:rsidRPr="00ED4556">
        <w:rPr>
          <w:i/>
          <w:iCs/>
          <w:color w:val="FF0000"/>
        </w:rPr>
        <w:t xml:space="preserve"> RG-WM</w:t>
      </w:r>
      <w:r w:rsidR="003829BB" w:rsidRPr="00ED4556">
        <w:rPr>
          <w:i/>
          <w:iCs/>
          <w:color w:val="FF0000"/>
        </w:rPr>
        <w:t xml:space="preserve"> </w:t>
      </w:r>
      <w:r w:rsidR="00CD60C0" w:rsidRPr="00ED4556">
        <w:rPr>
          <w:i/>
          <w:iCs/>
          <w:color w:val="FF0000"/>
        </w:rPr>
        <w:t xml:space="preserve">are </w:t>
      </w:r>
      <w:r w:rsidR="003829BB" w:rsidRPr="00594113">
        <w:rPr>
          <w:i/>
          <w:iCs/>
          <w:color w:val="FF0000"/>
          <w:highlight w:val="cyan"/>
        </w:rPr>
        <w:t>highlighted in</w:t>
      </w:r>
      <w:r w:rsidR="00A902D0" w:rsidRPr="00594113">
        <w:rPr>
          <w:i/>
          <w:iCs/>
          <w:color w:val="FF0000"/>
          <w:highlight w:val="cyan"/>
        </w:rPr>
        <w:t xml:space="preserve"> blu</w:t>
      </w:r>
      <w:r w:rsidR="00772E59" w:rsidRPr="00594113">
        <w:rPr>
          <w:i/>
          <w:iCs/>
          <w:color w:val="FF0000"/>
          <w:highlight w:val="cyan"/>
        </w:rPr>
        <w:t>e</w:t>
      </w:r>
      <w:r w:rsidR="00CD60C0" w:rsidRPr="00ED4556">
        <w:rPr>
          <w:i/>
          <w:iCs/>
          <w:color w:val="FF0000"/>
        </w:rPr>
        <w:t>.</w:t>
      </w:r>
      <w:r w:rsidR="0060401A" w:rsidRPr="00ED4556">
        <w:rPr>
          <w:i/>
          <w:iCs/>
          <w:color w:val="FF0000"/>
        </w:rPr>
        <w:t xml:space="preserve"> Items for which no further </w:t>
      </w:r>
      <w:r w:rsidR="00606A3A" w:rsidRPr="00ED4556">
        <w:rPr>
          <w:i/>
          <w:iCs/>
          <w:color w:val="FF0000"/>
        </w:rPr>
        <w:t xml:space="preserve">action is necessary in this study period are </w:t>
      </w:r>
      <w:r w:rsidR="00606A3A" w:rsidRPr="00594113">
        <w:rPr>
          <w:i/>
          <w:iCs/>
          <w:color w:val="FF0000"/>
          <w:highlight w:val="green"/>
        </w:rPr>
        <w:t xml:space="preserve">highlighted </w:t>
      </w:r>
      <w:r w:rsidR="00827AFF" w:rsidRPr="00594113">
        <w:rPr>
          <w:i/>
          <w:iCs/>
          <w:color w:val="FF0000"/>
          <w:highlight w:val="green"/>
        </w:rPr>
        <w:t>in gree</w:t>
      </w:r>
      <w:r w:rsidR="00772E59" w:rsidRPr="00594113">
        <w:rPr>
          <w:i/>
          <w:iCs/>
          <w:color w:val="FF0000"/>
          <w:highlight w:val="green"/>
        </w:rPr>
        <w:t>n</w:t>
      </w:r>
      <w:r w:rsidR="00606A3A" w:rsidRPr="00ED4556">
        <w:rPr>
          <w:i/>
          <w:iCs/>
          <w:color w:val="FF0000"/>
        </w:rPr>
        <w:t>.</w:t>
      </w:r>
    </w:p>
    <w:p w14:paraId="633E84BA" w14:textId="0823FF8A" w:rsidR="00BE04DD" w:rsidRDefault="00BE04DD" w:rsidP="00C16E25">
      <w:pPr>
        <w:pStyle w:val="ListParagraph"/>
        <w:keepNext/>
        <w:pageBreakBefore/>
        <w:numPr>
          <w:ilvl w:val="0"/>
          <w:numId w:val="13"/>
        </w:numPr>
        <w:spacing w:before="360" w:after="120"/>
        <w:ind w:left="714" w:hanging="357"/>
        <w:contextualSpacing w:val="0"/>
        <w:outlineLvl w:val="0"/>
        <w:rPr>
          <w:b/>
          <w:bCs/>
          <w:sz w:val="32"/>
          <w:szCs w:val="32"/>
        </w:rPr>
      </w:pPr>
      <w:bookmarkStart w:id="22" w:name="WTSA_results_related_to_Resolutions"/>
      <w:r w:rsidRPr="00BE04DD">
        <w:rPr>
          <w:b/>
          <w:bCs/>
          <w:sz w:val="32"/>
          <w:szCs w:val="32"/>
        </w:rPr>
        <w:lastRenderedPageBreak/>
        <w:t xml:space="preserve">WTSA </w:t>
      </w:r>
      <w:r w:rsidR="00500F3B">
        <w:rPr>
          <w:b/>
          <w:bCs/>
          <w:sz w:val="32"/>
          <w:szCs w:val="32"/>
        </w:rPr>
        <w:t>results</w:t>
      </w:r>
      <w:r w:rsidRPr="00BE04DD">
        <w:rPr>
          <w:b/>
          <w:bCs/>
          <w:sz w:val="32"/>
          <w:szCs w:val="32"/>
        </w:rPr>
        <w:t xml:space="preserve"> related to </w:t>
      </w:r>
      <w:r w:rsidR="00DD6F67">
        <w:rPr>
          <w:b/>
          <w:bCs/>
          <w:sz w:val="32"/>
          <w:szCs w:val="32"/>
        </w:rPr>
        <w:t xml:space="preserve">WTSA </w:t>
      </w:r>
      <w:r w:rsidR="003E7F80">
        <w:rPr>
          <w:b/>
          <w:bCs/>
          <w:sz w:val="32"/>
          <w:szCs w:val="32"/>
        </w:rPr>
        <w:t>Resolution</w:t>
      </w:r>
      <w:r w:rsidR="00DD6F67">
        <w:rPr>
          <w:b/>
          <w:bCs/>
          <w:sz w:val="32"/>
          <w:szCs w:val="32"/>
        </w:rPr>
        <w:t>s</w:t>
      </w:r>
      <w:bookmarkEnd w:id="22"/>
    </w:p>
    <w:p w14:paraId="1E85B72F" w14:textId="365A667B" w:rsidR="00FF6852" w:rsidRPr="00FF6852" w:rsidRDefault="00FF6852" w:rsidP="00FF6852">
      <w:pPr>
        <w:pStyle w:val="Tabletext"/>
        <w:keepNext/>
        <w:rPr>
          <w:szCs w:val="22"/>
        </w:rPr>
      </w:pPr>
      <w:r w:rsidRPr="00FF6852">
        <w:rPr>
          <w:szCs w:val="22"/>
        </w:rPr>
        <w:t xml:space="preserve">NOTE – This section does </w:t>
      </w:r>
      <w:r w:rsidR="006F12DA">
        <w:rPr>
          <w:szCs w:val="22"/>
        </w:rPr>
        <w:t>not replicate all actions allocated to RG-WM in "</w:t>
      </w:r>
      <w:r w:rsidRPr="00FF6852">
        <w:rPr>
          <w:szCs w:val="22"/>
        </w:rPr>
        <w:t>WTSA-24 Action Plan - Activities for follow-up or monitoring by WP1</w:t>
      </w:r>
      <w:r w:rsidR="006F12DA">
        <w:rPr>
          <w:szCs w:val="22"/>
        </w:rPr>
        <w:t>"</w:t>
      </w:r>
      <w:r w:rsidRPr="00FF6852">
        <w:rPr>
          <w:szCs w:val="22"/>
        </w:rPr>
        <w:t xml:space="preserve"> (</w:t>
      </w:r>
      <w:hyperlink r:id="rId14" w:history="1">
        <w:r w:rsidRPr="00FF6852">
          <w:rPr>
            <w:rStyle w:val="Hyperlink"/>
            <w:szCs w:val="22"/>
          </w:rPr>
          <w:t>TD127</w:t>
        </w:r>
      </w:hyperlink>
      <w:r w:rsidRPr="00FF6852">
        <w:rPr>
          <w:szCs w:val="22"/>
        </w:rPr>
        <w:t>)</w:t>
      </w:r>
      <w:r w:rsidR="006F12DA">
        <w:rPr>
          <w:szCs w:val="22"/>
        </w:rPr>
        <w:t>.</w:t>
      </w:r>
    </w:p>
    <w:p w14:paraId="22EEFAEB" w14:textId="5164EF68" w:rsidR="00D54549" w:rsidRPr="00D54549" w:rsidRDefault="00D54549" w:rsidP="00D54549">
      <w:pPr>
        <w:keepNext/>
        <w:spacing w:before="0" w:after="120"/>
        <w:outlineLvl w:val="0"/>
        <w:rPr>
          <w:b/>
          <w:bCs/>
        </w:rPr>
      </w:pPr>
      <w:hyperlink r:id="rId15" w:history="1">
        <w:r w:rsidRPr="00D54549">
          <w:rPr>
            <w:rStyle w:val="Hyperlink"/>
            <w:b/>
            <w:bCs/>
          </w:rPr>
          <w:t xml:space="preserve">Resolution </w:t>
        </w:r>
        <w:r>
          <w:rPr>
            <w:rStyle w:val="Hyperlink"/>
            <w:b/>
            <w:bCs/>
          </w:rPr>
          <w:t>1</w:t>
        </w:r>
      </w:hyperlink>
      <w:r w:rsidRPr="00D54549">
        <w:rPr>
          <w:b/>
          <w:bCs/>
        </w:rPr>
        <w:t xml:space="preserve"> </w:t>
      </w:r>
      <w:r w:rsidR="00526A89" w:rsidRPr="00526A89">
        <w:rPr>
          <w:b/>
          <w:bCs/>
        </w:rPr>
        <w:t xml:space="preserve">(Rev. Geneva, 2022) </w:t>
      </w:r>
      <w:r w:rsidR="00526A89" w:rsidRPr="00F47F81">
        <w:rPr>
          <w:b/>
          <w:bCs/>
        </w:rPr>
        <w:t>–</w:t>
      </w:r>
      <w:r w:rsidR="00526A89" w:rsidRPr="00526A89">
        <w:rPr>
          <w:b/>
          <w:bCs/>
        </w:rPr>
        <w:t xml:space="preserve"> Rules of procedure of the ITU Telecommunication Standardization Sector</w:t>
      </w:r>
    </w:p>
    <w:tbl>
      <w:tblPr>
        <w:tblW w:w="1020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7"/>
        <w:gridCol w:w="8920"/>
      </w:tblGrid>
      <w:tr w:rsidR="00B02544" w:rsidRPr="00A65C9C" w14:paraId="7617F4B6" w14:textId="77777777" w:rsidTr="00DE4C56">
        <w:tc>
          <w:tcPr>
            <w:tcW w:w="1287" w:type="dxa"/>
            <w:tcMar>
              <w:top w:w="0" w:type="dxa"/>
              <w:left w:w="108" w:type="dxa"/>
              <w:bottom w:w="0" w:type="dxa"/>
              <w:right w:w="108" w:type="dxa"/>
            </w:tcMar>
            <w:hideMark/>
          </w:tcPr>
          <w:p w14:paraId="7A093BDC" w14:textId="77777777" w:rsidR="00B02544" w:rsidRPr="00E25A1E" w:rsidRDefault="00B02544" w:rsidP="00014D0F">
            <w:pPr>
              <w:spacing w:before="0"/>
              <w:rPr>
                <w:highlight w:val="cyan"/>
              </w:rPr>
            </w:pPr>
            <w:r w:rsidRPr="00E25A1E">
              <w:rPr>
                <w:highlight w:val="cyan"/>
              </w:rPr>
              <w:t>WTSA-24 action 1</w:t>
            </w:r>
          </w:p>
        </w:tc>
        <w:tc>
          <w:tcPr>
            <w:tcW w:w="8920" w:type="dxa"/>
            <w:tcMar>
              <w:top w:w="0" w:type="dxa"/>
              <w:left w:w="108" w:type="dxa"/>
              <w:bottom w:w="0" w:type="dxa"/>
              <w:right w:w="108" w:type="dxa"/>
            </w:tcMar>
            <w:hideMark/>
          </w:tcPr>
          <w:p w14:paraId="4F4A7283" w14:textId="4C581F09" w:rsidR="00B02544" w:rsidRPr="00E25A1E" w:rsidRDefault="00B02544" w:rsidP="00014D0F">
            <w:pPr>
              <w:spacing w:before="0"/>
              <w:rPr>
                <w:highlight w:val="cyan"/>
              </w:rPr>
            </w:pPr>
            <w:r w:rsidRPr="00E25A1E">
              <w:rPr>
                <w:highlight w:val="cyan"/>
              </w:rPr>
              <w:t xml:space="preserve">WTSA-24 requests TSAG to discuss possible revision of </w:t>
            </w:r>
            <w:r w:rsidRPr="00E25A1E">
              <w:rPr>
                <w:b/>
                <w:bCs/>
                <w:highlight w:val="cyan"/>
              </w:rPr>
              <w:t>Resolution 1</w:t>
            </w:r>
            <w:r w:rsidRPr="00E25A1E">
              <w:rPr>
                <w:highlight w:val="cyan"/>
              </w:rPr>
              <w:t xml:space="preserve"> in the upcoming Study Period and submit the updates that reach consensus to next Assembly in 2028 taking into consideration the proposals submitted to WTSA-24 to revise Resolution 1 </w:t>
            </w:r>
            <w:r w:rsidR="00B11C82" w:rsidRPr="00E25A1E">
              <w:rPr>
                <w:highlight w:val="cyan"/>
              </w:rPr>
              <w:t>(</w:t>
            </w:r>
            <w:hyperlink r:id="rId16" w:tgtFrame="_blank" w:history="1">
              <w:r w:rsidR="00B11C82" w:rsidRPr="00E25A1E">
                <w:rPr>
                  <w:rStyle w:val="Hyperlink"/>
                  <w:highlight w:val="cyan"/>
                </w:rPr>
                <w:t>ATU/35A1/1</w:t>
              </w:r>
            </w:hyperlink>
            <w:r w:rsidR="00B11C82" w:rsidRPr="00E25A1E">
              <w:rPr>
                <w:highlight w:val="cyan"/>
              </w:rPr>
              <w:t xml:space="preserve">, </w:t>
            </w:r>
            <w:hyperlink r:id="rId17" w:tgtFrame="_blank" w:history="1">
              <w:r w:rsidR="00B11C82" w:rsidRPr="00E25A1E">
                <w:rPr>
                  <w:rStyle w:val="Hyperlink"/>
                  <w:highlight w:val="cyan"/>
                </w:rPr>
                <w:t>APT/37A1/1</w:t>
              </w:r>
            </w:hyperlink>
            <w:r w:rsidR="00B11C82" w:rsidRPr="00E25A1E">
              <w:rPr>
                <w:highlight w:val="cyan"/>
              </w:rPr>
              <w:t xml:space="preserve">and </w:t>
            </w:r>
            <w:hyperlink r:id="rId18" w:tgtFrame="_blank" w:history="1">
              <w:r w:rsidR="00B11C82" w:rsidRPr="00E25A1E">
                <w:rPr>
                  <w:rStyle w:val="Hyperlink"/>
                  <w:highlight w:val="cyan"/>
                </w:rPr>
                <w:t>RCC/40A30/1</w:t>
              </w:r>
            </w:hyperlink>
            <w:r w:rsidR="00B11C82" w:rsidRPr="00E25A1E">
              <w:rPr>
                <w:highlight w:val="cyan"/>
              </w:rPr>
              <w:t xml:space="preserve">) </w:t>
            </w:r>
            <w:r w:rsidRPr="00E25A1E">
              <w:rPr>
                <w:highlight w:val="cyan"/>
              </w:rPr>
              <w:t xml:space="preserve">as well as their related discussions found in WTSA-24 </w:t>
            </w:r>
            <w:r w:rsidR="002C7D37" w:rsidRPr="00E25A1E">
              <w:rPr>
                <w:highlight w:val="cyan"/>
              </w:rPr>
              <w:t>(</w:t>
            </w:r>
            <w:hyperlink r:id="rId19" w:history="1">
              <w:r w:rsidR="002C7D37" w:rsidRPr="00E25A1E">
                <w:rPr>
                  <w:rStyle w:val="Hyperlink"/>
                  <w:highlight w:val="cyan"/>
                </w:rPr>
                <w:t>TD-140</w:t>
              </w:r>
            </w:hyperlink>
            <w:r w:rsidR="002C7D37" w:rsidRPr="00E25A1E">
              <w:rPr>
                <w:highlight w:val="cyan"/>
              </w:rPr>
              <w:t>)</w:t>
            </w:r>
            <w:r w:rsidRPr="00E25A1E">
              <w:rPr>
                <w:highlight w:val="cyan"/>
              </w:rPr>
              <w:t>.</w:t>
            </w:r>
          </w:p>
        </w:tc>
      </w:tr>
    </w:tbl>
    <w:p w14:paraId="00FF4236" w14:textId="77777777" w:rsidR="008E5DA6" w:rsidRPr="00D54549" w:rsidRDefault="008E5DA6" w:rsidP="00D54549">
      <w:pPr>
        <w:spacing w:before="0"/>
        <w:outlineLvl w:val="0"/>
      </w:pPr>
    </w:p>
    <w:p w14:paraId="3691CFB7" w14:textId="1BABFDFB" w:rsidR="00C54776" w:rsidRDefault="00C54776" w:rsidP="00C54776">
      <w:pPr>
        <w:keepNext/>
        <w:spacing w:before="0" w:after="120"/>
        <w:outlineLvl w:val="0"/>
        <w:rPr>
          <w:b/>
          <w:bCs/>
        </w:rPr>
      </w:pPr>
      <w:hyperlink r:id="rId20" w:history="1">
        <w:r w:rsidRPr="000659CE">
          <w:rPr>
            <w:rStyle w:val="Hyperlink"/>
            <w:b/>
            <w:bCs/>
          </w:rPr>
          <w:t xml:space="preserve">Resolution </w:t>
        </w:r>
        <w:r>
          <w:rPr>
            <w:rStyle w:val="Hyperlink"/>
            <w:b/>
            <w:bCs/>
          </w:rPr>
          <w:t>22</w:t>
        </w:r>
      </w:hyperlink>
      <w:r w:rsidRPr="00F47F81">
        <w:rPr>
          <w:b/>
          <w:bCs/>
        </w:rPr>
        <w:t xml:space="preserve"> </w:t>
      </w:r>
      <w:r w:rsidR="00600A97" w:rsidRPr="00600A97">
        <w:rPr>
          <w:b/>
          <w:bCs/>
        </w:rPr>
        <w:t xml:space="preserve">(Rev. New Delhi, 2024) </w:t>
      </w:r>
      <w:r w:rsidR="00600A97" w:rsidRPr="00F47F81">
        <w:rPr>
          <w:b/>
          <w:bCs/>
        </w:rPr>
        <w:t>–</w:t>
      </w:r>
      <w:r w:rsidR="00600A97" w:rsidRPr="00600A97">
        <w:rPr>
          <w:b/>
          <w:bCs/>
        </w:rPr>
        <w:t xml:space="preserve"> Authorization for the Telecommunication Standardization Advisory Group to act between world telecommunication standardization assemblies</w:t>
      </w:r>
    </w:p>
    <w:tbl>
      <w:tblPr>
        <w:tblW w:w="1020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7"/>
        <w:gridCol w:w="8920"/>
      </w:tblGrid>
      <w:tr w:rsidR="002562B9" w:rsidRPr="00A65C9C" w14:paraId="1F224749" w14:textId="77777777" w:rsidTr="00627387">
        <w:tc>
          <w:tcPr>
            <w:tcW w:w="1287" w:type="dxa"/>
            <w:tcMar>
              <w:top w:w="0" w:type="dxa"/>
              <w:left w:w="108" w:type="dxa"/>
              <w:bottom w:w="0" w:type="dxa"/>
              <w:right w:w="108" w:type="dxa"/>
            </w:tcMar>
          </w:tcPr>
          <w:p w14:paraId="39A4A232" w14:textId="77777777" w:rsidR="002562B9" w:rsidRPr="00C2000D" w:rsidRDefault="002562B9" w:rsidP="00627387">
            <w:pPr>
              <w:spacing w:before="0"/>
            </w:pPr>
            <w:r>
              <w:t xml:space="preserve">WTSA-24 </w:t>
            </w:r>
            <w:hyperlink r:id="rId21" w:history="1">
              <w:r w:rsidRPr="003822D9">
                <w:rPr>
                  <w:rStyle w:val="Hyperlink"/>
                </w:rPr>
                <w:t>067-05</w:t>
              </w:r>
            </w:hyperlink>
          </w:p>
        </w:tc>
        <w:tc>
          <w:tcPr>
            <w:tcW w:w="8920" w:type="dxa"/>
            <w:tcMar>
              <w:top w:w="0" w:type="dxa"/>
              <w:left w:w="108" w:type="dxa"/>
              <w:bottom w:w="0" w:type="dxa"/>
              <w:right w:w="108" w:type="dxa"/>
            </w:tcMar>
          </w:tcPr>
          <w:p w14:paraId="7BEF1C6C" w14:textId="78264200" w:rsidR="002562B9" w:rsidRPr="00C2000D" w:rsidRDefault="002562B9" w:rsidP="00627387">
            <w:pPr>
              <w:spacing w:before="0"/>
            </w:pPr>
            <w:r w:rsidRPr="003822D9">
              <w:t xml:space="preserve">TSAG to consider the best mechanism to decide which AAP Rec shall be translated, </w:t>
            </w:r>
            <w:proofErr w:type="gramStart"/>
            <w:r w:rsidRPr="003822D9">
              <w:t>in light of</w:t>
            </w:r>
            <w:proofErr w:type="gramEnd"/>
            <w:r w:rsidRPr="003822D9">
              <w:t xml:space="preserve"> relevant Council decisions, and to continue consideration on use of all the official languages of the Union on an equal footing in ITU publications and sites (</w:t>
            </w:r>
            <w:r w:rsidRPr="003822D9">
              <w:rPr>
                <w:i/>
                <w:iCs/>
              </w:rPr>
              <w:t>instructs</w:t>
            </w:r>
            <w:r w:rsidRPr="00526A89">
              <w:rPr>
                <w:i/>
                <w:iCs/>
              </w:rPr>
              <w:t xml:space="preserve"> TSAG</w:t>
            </w:r>
            <w:r>
              <w:t xml:space="preserve"> </w:t>
            </w:r>
            <w:r w:rsidRPr="003822D9">
              <w:t>1, 2)</w:t>
            </w:r>
          </w:p>
        </w:tc>
      </w:tr>
    </w:tbl>
    <w:p w14:paraId="60755590" w14:textId="7186FCFA" w:rsidR="003E7F80" w:rsidRPr="00BE04DD" w:rsidDel="00DB436B" w:rsidRDefault="003E7F80" w:rsidP="003E7F80">
      <w:pPr>
        <w:pStyle w:val="ListParagraph"/>
        <w:keepNext/>
        <w:numPr>
          <w:ilvl w:val="0"/>
          <w:numId w:val="13"/>
        </w:numPr>
        <w:spacing w:before="360"/>
        <w:ind w:left="714" w:hanging="357"/>
        <w:contextualSpacing w:val="0"/>
        <w:outlineLvl w:val="0"/>
        <w:rPr>
          <w:del w:id="23" w:author="Olivier DUBUISSON" w:date="2026-01-28T12:00:00Z" w16du:dateUtc="2026-01-28T11:00:00Z"/>
          <w:b/>
          <w:bCs/>
          <w:sz w:val="32"/>
          <w:szCs w:val="32"/>
        </w:rPr>
      </w:pPr>
      <w:bookmarkStart w:id="24" w:name="WTSA20_results_related_to_Aseries"/>
      <w:del w:id="25" w:author="Olivier DUBUISSON" w:date="2026-01-28T12:00:00Z" w16du:dateUtc="2026-01-28T11:00:00Z">
        <w:r w:rsidRPr="00BE04DD" w:rsidDel="00DB436B">
          <w:rPr>
            <w:b/>
            <w:bCs/>
            <w:sz w:val="32"/>
            <w:szCs w:val="32"/>
          </w:rPr>
          <w:delText xml:space="preserve">WTSA </w:delText>
        </w:r>
        <w:r w:rsidR="00F04A2B" w:rsidDel="00DB436B">
          <w:rPr>
            <w:b/>
            <w:bCs/>
            <w:sz w:val="32"/>
            <w:szCs w:val="32"/>
          </w:rPr>
          <w:delText xml:space="preserve">and TSAG </w:delText>
        </w:r>
        <w:r w:rsidDel="00DB436B">
          <w:rPr>
            <w:b/>
            <w:bCs/>
            <w:sz w:val="32"/>
            <w:szCs w:val="32"/>
          </w:rPr>
          <w:delText>results</w:delText>
        </w:r>
        <w:r w:rsidRPr="00BE04DD" w:rsidDel="00DB436B">
          <w:rPr>
            <w:b/>
            <w:bCs/>
            <w:sz w:val="32"/>
            <w:szCs w:val="32"/>
          </w:rPr>
          <w:delText xml:space="preserve"> related to the A-series of Recommendations</w:delText>
        </w:r>
        <w:bookmarkEnd w:id="24"/>
      </w:del>
    </w:p>
    <w:bookmarkStart w:id="26" w:name="WTSA20_results_related_to_WM"/>
    <w:bookmarkStart w:id="27" w:name="_Hlk119917275"/>
    <w:p w14:paraId="09540DA4" w14:textId="7840B5F4" w:rsidR="00DD16A9" w:rsidRPr="00794E96" w:rsidDel="00DB436B" w:rsidRDefault="00CA4F16" w:rsidP="00CA4F16">
      <w:pPr>
        <w:keepNext/>
        <w:tabs>
          <w:tab w:val="left" w:pos="1134"/>
          <w:tab w:val="left" w:pos="1871"/>
          <w:tab w:val="left" w:pos="2268"/>
        </w:tabs>
        <w:spacing w:after="120"/>
        <w:rPr>
          <w:del w:id="28" w:author="Olivier DUBUISSON" w:date="2026-01-28T12:00:00Z" w16du:dateUtc="2026-01-28T11:00:00Z"/>
          <w:highlight w:val="cyan"/>
        </w:rPr>
      </w:pPr>
      <w:del w:id="29" w:author="Olivier DUBUISSON" w:date="2026-01-28T12:00:00Z" w16du:dateUtc="2026-01-28T11:00:00Z">
        <w:r w:rsidRPr="00794E96" w:rsidDel="00DB436B">
          <w:rPr>
            <w:highlight w:val="cyan"/>
          </w:rPr>
          <w:fldChar w:fldCharType="begin"/>
        </w:r>
        <w:r w:rsidRPr="00794E96" w:rsidDel="00DB436B">
          <w:rPr>
            <w:highlight w:val="cyan"/>
          </w:rPr>
          <w:delInstrText>HYPERLINK "https://www.itu.int/md/T22-WTSA.24-C-0078/en"</w:delInstrText>
        </w:r>
        <w:r w:rsidRPr="00794E96" w:rsidDel="00DB436B">
          <w:rPr>
            <w:highlight w:val="cyan"/>
          </w:rPr>
        </w:r>
        <w:r w:rsidRPr="00794E96" w:rsidDel="00DB436B">
          <w:rPr>
            <w:highlight w:val="cyan"/>
          </w:rPr>
          <w:fldChar w:fldCharType="separate"/>
        </w:r>
        <w:r w:rsidR="00DD16A9" w:rsidRPr="00794E96" w:rsidDel="00DB436B">
          <w:rPr>
            <w:rStyle w:val="Hyperlink"/>
            <w:highlight w:val="cyan"/>
          </w:rPr>
          <w:delText xml:space="preserve">WTSA-24 </w:delText>
        </w:r>
        <w:r w:rsidRPr="00794E96" w:rsidDel="00DB436B">
          <w:rPr>
            <w:rStyle w:val="Hyperlink"/>
            <w:highlight w:val="cyan"/>
          </w:rPr>
          <w:delText>r</w:delText>
        </w:r>
        <w:r w:rsidR="002553D1" w:rsidRPr="00794E96" w:rsidDel="00DB436B">
          <w:rPr>
            <w:rStyle w:val="Hyperlink"/>
            <w:highlight w:val="cyan"/>
          </w:rPr>
          <w:delText xml:space="preserve">eport of the </w:delText>
        </w:r>
        <w:r w:rsidRPr="00794E96" w:rsidDel="00DB436B">
          <w:rPr>
            <w:rStyle w:val="Hyperlink"/>
            <w:highlight w:val="cyan"/>
          </w:rPr>
          <w:delText>3</w:delText>
        </w:r>
        <w:r w:rsidRPr="00794E96" w:rsidDel="00DB436B">
          <w:rPr>
            <w:rStyle w:val="Hyperlink"/>
            <w:highlight w:val="cyan"/>
            <w:vertAlign w:val="superscript"/>
          </w:rPr>
          <w:delText>rd</w:delText>
        </w:r>
        <w:r w:rsidRPr="00794E96" w:rsidDel="00DB436B">
          <w:rPr>
            <w:rStyle w:val="Hyperlink"/>
            <w:highlight w:val="cyan"/>
          </w:rPr>
          <w:delText xml:space="preserve"> </w:delText>
        </w:r>
        <w:r w:rsidR="002553D1" w:rsidRPr="00794E96" w:rsidDel="00DB436B">
          <w:rPr>
            <w:rStyle w:val="Hyperlink"/>
            <w:highlight w:val="cyan"/>
          </w:rPr>
          <w:delText>meeting of Committee 3 (C 78)</w:delText>
        </w:r>
        <w:r w:rsidRPr="00794E96" w:rsidDel="00DB436B">
          <w:rPr>
            <w:highlight w:val="cyan"/>
          </w:rPr>
          <w:fldChar w:fldCharType="end"/>
        </w:r>
        <w:r w:rsidR="002553D1" w:rsidRPr="00794E96" w:rsidDel="00DB436B">
          <w:rPr>
            <w:highlight w:val="cyan"/>
          </w:rPr>
          <w:delText>:</w:delText>
        </w:r>
      </w:del>
    </w:p>
    <w:tbl>
      <w:tblPr>
        <w:tblStyle w:val="TableGrid"/>
        <w:tblW w:w="0" w:type="auto"/>
        <w:tblLook w:val="04A0" w:firstRow="1" w:lastRow="0" w:firstColumn="1" w:lastColumn="0" w:noHBand="0" w:noVBand="1"/>
      </w:tblPr>
      <w:tblGrid>
        <w:gridCol w:w="9629"/>
      </w:tblGrid>
      <w:tr w:rsidR="00DD16A9" w:rsidDel="00DB436B" w14:paraId="4982D122" w14:textId="443627A4" w:rsidTr="00DD16A9">
        <w:trPr>
          <w:del w:id="30" w:author="Olivier DUBUISSON" w:date="2026-01-28T12:00:00Z"/>
        </w:trPr>
        <w:tc>
          <w:tcPr>
            <w:tcW w:w="9629" w:type="dxa"/>
          </w:tcPr>
          <w:p w14:paraId="735093C0" w14:textId="7B766ADC" w:rsidR="00DD16A9" w:rsidRPr="00794E96" w:rsidDel="00DB436B" w:rsidRDefault="00DD16A9" w:rsidP="00DD16A9">
            <w:pPr>
              <w:rPr>
                <w:del w:id="31" w:author="Olivier DUBUISSON" w:date="2026-01-28T12:00:00Z" w16du:dateUtc="2026-01-28T11:00:00Z"/>
                <w:b/>
                <w:bCs/>
                <w:highlight w:val="cyan"/>
                <w:lang w:eastAsia="en-US"/>
              </w:rPr>
            </w:pPr>
            <w:del w:id="32" w:author="Olivier DUBUISSON" w:date="2026-01-28T12:00:00Z" w16du:dateUtc="2026-01-28T11:00:00Z">
              <w:r w:rsidRPr="00794E96" w:rsidDel="00DB436B">
                <w:rPr>
                  <w:b/>
                  <w:bCs/>
                  <w:highlight w:val="cyan"/>
                  <w:lang w:val="en-US" w:eastAsia="en-US"/>
                </w:rPr>
                <w:delText>7.2</w:delText>
              </w:r>
              <w:r w:rsidRPr="00794E96" w:rsidDel="00DB436B">
                <w:rPr>
                  <w:b/>
                  <w:bCs/>
                  <w:highlight w:val="cyan"/>
                  <w:lang w:val="en-US" w:eastAsia="en-US"/>
                </w:rPr>
                <w:tab/>
                <w:delText>Recommendation ITU-T A.1 (09/2019)</w:delText>
              </w:r>
              <w:r w:rsidR="00794E96" w:rsidRPr="00794E96" w:rsidDel="00DB436B">
                <w:rPr>
                  <w:b/>
                  <w:bCs/>
                  <w:highlight w:val="cyan"/>
                  <w:lang w:val="en-US" w:eastAsia="en-US"/>
                </w:rPr>
                <w:delText xml:space="preserve"> Working methods for study groups of the ITU Telecommunication Standardization Sector</w:delText>
              </w:r>
            </w:del>
          </w:p>
          <w:p w14:paraId="75412A2D" w14:textId="40FAE1EC" w:rsidR="00DD16A9" w:rsidRPr="00794E96" w:rsidDel="00DB436B" w:rsidRDefault="00DD16A9" w:rsidP="00DD16A9">
            <w:pPr>
              <w:rPr>
                <w:del w:id="33" w:author="Olivier DUBUISSON" w:date="2026-01-28T12:00:00Z" w16du:dateUtc="2026-01-28T11:00:00Z"/>
                <w:highlight w:val="cyan"/>
                <w:lang w:eastAsia="en-US"/>
              </w:rPr>
            </w:pPr>
            <w:del w:id="34" w:author="Olivier DUBUISSON" w:date="2026-01-28T12:00:00Z" w16du:dateUtc="2026-01-28T11:00:00Z">
              <w:r w:rsidRPr="00794E96" w:rsidDel="00DB436B">
                <w:rPr>
                  <w:highlight w:val="cyan"/>
                  <w:lang w:eastAsia="en-US"/>
                </w:rPr>
                <w:delText>The following proposals were presented by respective representatives:</w:delText>
              </w:r>
            </w:del>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4008"/>
              <w:gridCol w:w="1088"/>
              <w:gridCol w:w="2011"/>
              <w:gridCol w:w="1719"/>
            </w:tblGrid>
            <w:tr w:rsidR="00DD16A9" w:rsidRPr="00794E96" w:rsidDel="00DB436B" w14:paraId="76BA585F" w14:textId="524D62A2" w:rsidTr="00DD16A9">
              <w:trPr>
                <w:cantSplit/>
                <w:jc w:val="center"/>
                <w:del w:id="35" w:author="Olivier DUBUISSON" w:date="2026-01-28T12:00:00Z"/>
              </w:trPr>
              <w:tc>
                <w:tcPr>
                  <w:tcW w:w="353" w:type="pct"/>
                  <w:tcBorders>
                    <w:top w:val="single" w:sz="4" w:space="0" w:color="auto"/>
                    <w:left w:val="single" w:sz="4" w:space="0" w:color="auto"/>
                    <w:bottom w:val="dashed" w:sz="4" w:space="0" w:color="auto"/>
                    <w:right w:val="single" w:sz="4" w:space="0" w:color="auto"/>
                  </w:tcBorders>
                  <w:hideMark/>
                </w:tcPr>
                <w:p w14:paraId="5FFC033F" w14:textId="3FE59D34" w:rsidR="00DD16A9" w:rsidRPr="00794E96" w:rsidDel="00DB436B" w:rsidRDefault="00DD16A9" w:rsidP="00DD16A9">
                  <w:pPr>
                    <w:spacing w:line="256" w:lineRule="auto"/>
                    <w:jc w:val="center"/>
                    <w:rPr>
                      <w:del w:id="36" w:author="Olivier DUBUISSON" w:date="2026-01-28T12:00:00Z" w16du:dateUtc="2026-01-28T11:00:00Z"/>
                      <w:rFonts w:eastAsia="SimSun"/>
                      <w:sz w:val="22"/>
                      <w:szCs w:val="22"/>
                      <w:highlight w:val="cyan"/>
                    </w:rPr>
                  </w:pPr>
                  <w:del w:id="37" w:author="Olivier DUBUISSON" w:date="2026-01-28T12:00:00Z" w16du:dateUtc="2026-01-28T11:00:00Z">
                    <w:r w:rsidRPr="00794E96" w:rsidDel="00DB436B">
                      <w:rPr>
                        <w:rFonts w:eastAsia="SimSun"/>
                        <w:sz w:val="22"/>
                        <w:szCs w:val="22"/>
                        <w:highlight w:val="cyan"/>
                      </w:rPr>
                      <w:delText>7.2</w:delText>
                    </w:r>
                  </w:del>
                </w:p>
              </w:tc>
              <w:tc>
                <w:tcPr>
                  <w:tcW w:w="2110" w:type="pct"/>
                  <w:tcBorders>
                    <w:top w:val="single" w:sz="4" w:space="0" w:color="auto"/>
                    <w:left w:val="single" w:sz="4" w:space="0" w:color="auto"/>
                    <w:bottom w:val="dashed" w:sz="4" w:space="0" w:color="auto"/>
                    <w:right w:val="single" w:sz="4" w:space="0" w:color="auto"/>
                  </w:tcBorders>
                  <w:hideMark/>
                </w:tcPr>
                <w:p w14:paraId="62156E50" w14:textId="55C16A23" w:rsidR="00DD16A9" w:rsidRPr="00794E96" w:rsidDel="00DB436B" w:rsidRDefault="00DD16A9" w:rsidP="00DD16A9">
                  <w:pPr>
                    <w:spacing w:line="256" w:lineRule="auto"/>
                    <w:rPr>
                      <w:del w:id="38" w:author="Olivier DUBUISSON" w:date="2026-01-28T12:00:00Z" w16du:dateUtc="2026-01-28T11:00:00Z"/>
                      <w:rFonts w:eastAsia="SimSun"/>
                      <w:sz w:val="22"/>
                      <w:szCs w:val="22"/>
                      <w:highlight w:val="cyan"/>
                    </w:rPr>
                  </w:pPr>
                  <w:del w:id="39" w:author="Olivier DUBUISSON" w:date="2026-01-28T12:00:00Z" w16du:dateUtc="2026-01-28T11:00:00Z">
                    <w:r w:rsidRPr="00794E96" w:rsidDel="00DB436B">
                      <w:rPr>
                        <w:rFonts w:eastAsia="SimSun"/>
                        <w:sz w:val="22"/>
                        <w:szCs w:val="22"/>
                        <w:highlight w:val="cyan"/>
                      </w:rPr>
                      <w:delText>Recommendation ITU-T A.1</w:delText>
                    </w:r>
                    <w:r w:rsidRPr="00794E96" w:rsidDel="00DB436B">
                      <w:rPr>
                        <w:rFonts w:eastAsia="SimSun"/>
                        <w:sz w:val="22"/>
                        <w:szCs w:val="22"/>
                        <w:highlight w:val="cyan"/>
                      </w:rPr>
                      <w:br/>
                      <w:delText>Generic procedures for incorporating text between ITU-T and other organizations</w:delText>
                    </w:r>
                  </w:del>
                </w:p>
              </w:tc>
              <w:tc>
                <w:tcPr>
                  <w:tcW w:w="573" w:type="pct"/>
                  <w:tcBorders>
                    <w:top w:val="single" w:sz="4" w:space="0" w:color="auto"/>
                    <w:left w:val="single" w:sz="4" w:space="0" w:color="auto"/>
                    <w:bottom w:val="dashed" w:sz="4" w:space="0" w:color="auto"/>
                    <w:right w:val="single" w:sz="4" w:space="0" w:color="auto"/>
                  </w:tcBorders>
                  <w:hideMark/>
                </w:tcPr>
                <w:p w14:paraId="6B35D883" w14:textId="59EF6264" w:rsidR="00DD16A9" w:rsidRPr="00794E96" w:rsidDel="00DB436B" w:rsidRDefault="00DD16A9" w:rsidP="00DD16A9">
                  <w:pPr>
                    <w:spacing w:line="256" w:lineRule="auto"/>
                    <w:rPr>
                      <w:del w:id="40" w:author="Olivier DUBUISSON" w:date="2026-01-28T12:00:00Z" w16du:dateUtc="2026-01-28T11:00:00Z"/>
                      <w:rFonts w:eastAsia="SimSun"/>
                      <w:sz w:val="22"/>
                      <w:szCs w:val="22"/>
                      <w:highlight w:val="cyan"/>
                    </w:rPr>
                  </w:pPr>
                  <w:del w:id="41" w:author="Olivier DUBUISSON" w:date="2026-01-28T12:00:00Z" w16du:dateUtc="2026-01-28T11:00:00Z">
                    <w:r w:rsidRPr="00794E96" w:rsidDel="00DB436B">
                      <w:rPr>
                        <w:rFonts w:eastAsia="SimSun"/>
                        <w:sz w:val="22"/>
                        <w:szCs w:val="22"/>
                        <w:highlight w:val="cyan"/>
                      </w:rPr>
                      <w:delText>MOD</w:delText>
                    </w:r>
                  </w:del>
                </w:p>
              </w:tc>
              <w:tc>
                <w:tcPr>
                  <w:tcW w:w="1059" w:type="pct"/>
                  <w:tcBorders>
                    <w:top w:val="single" w:sz="4" w:space="0" w:color="auto"/>
                    <w:left w:val="single" w:sz="4" w:space="0" w:color="auto"/>
                    <w:bottom w:val="dashed" w:sz="4" w:space="0" w:color="auto"/>
                    <w:right w:val="single" w:sz="4" w:space="0" w:color="auto"/>
                  </w:tcBorders>
                  <w:hideMark/>
                </w:tcPr>
                <w:p w14:paraId="0BC0178C" w14:textId="41BAD006" w:rsidR="00DD16A9" w:rsidRPr="00794E96" w:rsidDel="00DB436B" w:rsidRDefault="00DD16A9" w:rsidP="00DD16A9">
                  <w:pPr>
                    <w:tabs>
                      <w:tab w:val="left" w:pos="426"/>
                    </w:tabs>
                    <w:spacing w:line="256" w:lineRule="auto"/>
                    <w:rPr>
                      <w:del w:id="42" w:author="Olivier DUBUISSON" w:date="2026-01-28T12:00:00Z" w16du:dateUtc="2026-01-28T11:00:00Z"/>
                      <w:rStyle w:val="Hyperlink"/>
                      <w:highlight w:val="cyan"/>
                    </w:rPr>
                  </w:pPr>
                  <w:del w:id="43" w:author="Olivier DUBUISSON" w:date="2026-01-28T12:00:00Z" w16du:dateUtc="2026-01-28T11:00:00Z">
                    <w:r w:rsidDel="00DB436B">
                      <w:fldChar w:fldCharType="begin"/>
                    </w:r>
                    <w:r w:rsidDel="00DB436B">
                      <w:delInstrText>HYPERLINK "https://www.itu.int/dms_pub/itu-t/md/22/wtsa.24/c/T22-WTSA.24-C-0040!A11!MSW-E.docx" \t "_blank"</w:delInstrText>
                    </w:r>
                    <w:r w:rsidDel="00DB436B">
                      <w:fldChar w:fldCharType="separate"/>
                    </w:r>
                    <w:r w:rsidRPr="00794E96" w:rsidDel="00DB436B">
                      <w:rPr>
                        <w:rStyle w:val="Hyperlink"/>
                        <w:sz w:val="22"/>
                        <w:szCs w:val="22"/>
                        <w:highlight w:val="cyan"/>
                      </w:rPr>
                      <w:delText>RCC/40A11/1</w:delText>
                    </w:r>
                    <w:r w:rsidDel="00DB436B">
                      <w:fldChar w:fldCharType="end"/>
                    </w:r>
                  </w:del>
                </w:p>
                <w:p w14:paraId="6354165F" w14:textId="1B8906AA" w:rsidR="00DD16A9" w:rsidRPr="00794E96" w:rsidDel="00DB436B" w:rsidRDefault="00DD16A9" w:rsidP="00DD16A9">
                  <w:pPr>
                    <w:tabs>
                      <w:tab w:val="left" w:pos="426"/>
                    </w:tabs>
                    <w:spacing w:line="256" w:lineRule="auto"/>
                    <w:rPr>
                      <w:del w:id="44" w:author="Olivier DUBUISSON" w:date="2026-01-28T12:00:00Z" w16du:dateUtc="2026-01-28T11:00:00Z"/>
                      <w:highlight w:val="cyan"/>
                    </w:rPr>
                  </w:pPr>
                  <w:del w:id="45" w:author="Olivier DUBUISSON" w:date="2026-01-28T12:00:00Z" w16du:dateUtc="2026-01-28T11:00:00Z">
                    <w:r w:rsidRPr="00794E96" w:rsidDel="00DB436B">
                      <w:rPr>
                        <w:sz w:val="22"/>
                        <w:szCs w:val="22"/>
                        <w:highlight w:val="cyan"/>
                      </w:rPr>
                      <w:delText>(</w:delText>
                    </w:r>
                    <w:r w:rsidDel="00DB436B">
                      <w:fldChar w:fldCharType="begin"/>
                    </w:r>
                    <w:r w:rsidDel="00DB436B">
                      <w:delInstrText>HYPERLINK "https://www.itu.int/md/T22-WTSA.24-INF-0002/en"</w:delInstrText>
                    </w:r>
                    <w:r w:rsidDel="00DB436B">
                      <w:fldChar w:fldCharType="separate"/>
                    </w:r>
                    <w:r w:rsidRPr="00794E96" w:rsidDel="00DB436B">
                      <w:rPr>
                        <w:rStyle w:val="Hyperlink"/>
                        <w:sz w:val="22"/>
                        <w:szCs w:val="22"/>
                        <w:highlight w:val="cyan"/>
                      </w:rPr>
                      <w:delText>INFO-02-E</w:delText>
                    </w:r>
                    <w:r w:rsidDel="00DB436B">
                      <w:fldChar w:fldCharType="end"/>
                    </w:r>
                    <w:r w:rsidRPr="00794E96" w:rsidDel="00DB436B">
                      <w:rPr>
                        <w:sz w:val="22"/>
                        <w:szCs w:val="22"/>
                        <w:highlight w:val="cyan"/>
                      </w:rPr>
                      <w:delText>)</w:delText>
                    </w:r>
                  </w:del>
                </w:p>
              </w:tc>
              <w:tc>
                <w:tcPr>
                  <w:tcW w:w="905" w:type="pct"/>
                  <w:tcBorders>
                    <w:top w:val="single" w:sz="4" w:space="0" w:color="auto"/>
                    <w:left w:val="single" w:sz="4" w:space="0" w:color="auto"/>
                    <w:bottom w:val="dashed" w:sz="4" w:space="0" w:color="auto"/>
                    <w:right w:val="single" w:sz="4" w:space="0" w:color="auto"/>
                  </w:tcBorders>
                  <w:hideMark/>
                </w:tcPr>
                <w:p w14:paraId="2BEB236A" w14:textId="64134510" w:rsidR="00DD16A9" w:rsidRPr="00794E96" w:rsidDel="00DB436B" w:rsidRDefault="00DD16A9" w:rsidP="00DD16A9">
                  <w:pPr>
                    <w:spacing w:line="256" w:lineRule="auto"/>
                    <w:rPr>
                      <w:del w:id="46" w:author="Olivier DUBUISSON" w:date="2026-01-28T12:00:00Z" w16du:dateUtc="2026-01-28T11:00:00Z"/>
                      <w:sz w:val="22"/>
                      <w:szCs w:val="22"/>
                      <w:highlight w:val="cyan"/>
                      <w:lang w:val="en-US"/>
                    </w:rPr>
                  </w:pPr>
                  <w:del w:id="47" w:author="Olivier DUBUISSON" w:date="2026-01-28T12:00:00Z" w16du:dateUtc="2026-01-28T11:00:00Z">
                    <w:r w:rsidRPr="00794E96" w:rsidDel="00DB436B">
                      <w:rPr>
                        <w:sz w:val="22"/>
                        <w:szCs w:val="22"/>
                        <w:highlight w:val="cyan"/>
                        <w:lang w:val="en-US"/>
                      </w:rPr>
                      <w:delText>(0955-1020)</w:delText>
                    </w:r>
                  </w:del>
                </w:p>
              </w:tc>
            </w:tr>
            <w:tr w:rsidR="00DD16A9" w:rsidRPr="00794E96" w:rsidDel="00DB436B" w14:paraId="05F47EA7" w14:textId="1F037267" w:rsidTr="00DD16A9">
              <w:trPr>
                <w:cantSplit/>
                <w:jc w:val="center"/>
                <w:del w:id="48" w:author="Olivier DUBUISSON" w:date="2026-01-28T12:00:00Z"/>
              </w:trPr>
              <w:tc>
                <w:tcPr>
                  <w:tcW w:w="353" w:type="pct"/>
                  <w:tcBorders>
                    <w:top w:val="dashed" w:sz="4" w:space="0" w:color="auto"/>
                    <w:left w:val="single" w:sz="4" w:space="0" w:color="auto"/>
                    <w:bottom w:val="single" w:sz="4" w:space="0" w:color="auto"/>
                    <w:right w:val="single" w:sz="4" w:space="0" w:color="auto"/>
                  </w:tcBorders>
                </w:tcPr>
                <w:p w14:paraId="65DD1D8F" w14:textId="7DCDC94C" w:rsidR="00DD16A9" w:rsidRPr="00794E96" w:rsidDel="00DB436B" w:rsidRDefault="00DD16A9" w:rsidP="00DD16A9">
                  <w:pPr>
                    <w:spacing w:line="256" w:lineRule="auto"/>
                    <w:jc w:val="center"/>
                    <w:rPr>
                      <w:del w:id="49" w:author="Olivier DUBUISSON" w:date="2026-01-28T12:00:00Z" w16du:dateUtc="2026-01-28T11:00:00Z"/>
                      <w:rFonts w:eastAsia="SimSun"/>
                      <w:sz w:val="22"/>
                      <w:szCs w:val="22"/>
                      <w:highlight w:val="cyan"/>
                    </w:rPr>
                  </w:pPr>
                </w:p>
              </w:tc>
              <w:tc>
                <w:tcPr>
                  <w:tcW w:w="2110" w:type="pct"/>
                  <w:tcBorders>
                    <w:top w:val="dashed" w:sz="4" w:space="0" w:color="auto"/>
                    <w:left w:val="single" w:sz="4" w:space="0" w:color="auto"/>
                    <w:bottom w:val="single" w:sz="4" w:space="0" w:color="auto"/>
                    <w:right w:val="single" w:sz="4" w:space="0" w:color="auto"/>
                  </w:tcBorders>
                  <w:hideMark/>
                </w:tcPr>
                <w:p w14:paraId="6EC3EA43" w14:textId="3DE2779A" w:rsidR="00DD16A9" w:rsidRPr="00794E96" w:rsidDel="00DB436B" w:rsidRDefault="00DD16A9" w:rsidP="00DD16A9">
                  <w:pPr>
                    <w:spacing w:line="256" w:lineRule="auto"/>
                    <w:rPr>
                      <w:del w:id="50" w:author="Olivier DUBUISSON" w:date="2026-01-28T12:00:00Z" w16du:dateUtc="2026-01-28T11:00:00Z"/>
                      <w:rFonts w:eastAsia="SimSun"/>
                      <w:sz w:val="22"/>
                      <w:szCs w:val="22"/>
                      <w:highlight w:val="cyan"/>
                    </w:rPr>
                  </w:pPr>
                  <w:del w:id="51" w:author="Olivier DUBUISSON" w:date="2026-01-28T12:00:00Z" w16du:dateUtc="2026-01-28T11:00:00Z">
                    <w:r w:rsidRPr="00794E96" w:rsidDel="00DB436B">
                      <w:rPr>
                        <w:rFonts w:eastAsia="SimSun"/>
                        <w:sz w:val="22"/>
                        <w:szCs w:val="22"/>
                        <w:highlight w:val="cyan"/>
                      </w:rPr>
                      <w:delText>(A-Series Recommendations)</w:delText>
                    </w:r>
                  </w:del>
                </w:p>
              </w:tc>
              <w:tc>
                <w:tcPr>
                  <w:tcW w:w="573" w:type="pct"/>
                  <w:tcBorders>
                    <w:top w:val="dashed" w:sz="4" w:space="0" w:color="auto"/>
                    <w:left w:val="single" w:sz="4" w:space="0" w:color="auto"/>
                    <w:bottom w:val="single" w:sz="4" w:space="0" w:color="auto"/>
                    <w:right w:val="single" w:sz="4" w:space="0" w:color="auto"/>
                  </w:tcBorders>
                  <w:hideMark/>
                </w:tcPr>
                <w:p w14:paraId="6CFEFB15" w14:textId="5CD1670C" w:rsidR="00DD16A9" w:rsidRPr="00794E96" w:rsidDel="00DB436B" w:rsidRDefault="00DD16A9" w:rsidP="00DD16A9">
                  <w:pPr>
                    <w:spacing w:line="256" w:lineRule="auto"/>
                    <w:rPr>
                      <w:del w:id="52" w:author="Olivier DUBUISSON" w:date="2026-01-28T12:00:00Z" w16du:dateUtc="2026-01-28T11:00:00Z"/>
                      <w:rFonts w:eastAsia="SimSun"/>
                      <w:sz w:val="22"/>
                      <w:szCs w:val="22"/>
                      <w:highlight w:val="cyan"/>
                    </w:rPr>
                  </w:pPr>
                  <w:del w:id="53" w:author="Olivier DUBUISSON" w:date="2026-01-28T12:00:00Z" w16du:dateUtc="2026-01-28T11:00:00Z">
                    <w:r w:rsidRPr="00794E96" w:rsidDel="00DB436B">
                      <w:rPr>
                        <w:rFonts w:eastAsia="SimSun"/>
                        <w:sz w:val="22"/>
                        <w:szCs w:val="22"/>
                        <w:highlight w:val="cyan"/>
                      </w:rPr>
                      <w:delText>NOC</w:delText>
                    </w:r>
                  </w:del>
                </w:p>
              </w:tc>
              <w:tc>
                <w:tcPr>
                  <w:tcW w:w="1059" w:type="pct"/>
                  <w:tcBorders>
                    <w:top w:val="dashed" w:sz="4" w:space="0" w:color="auto"/>
                    <w:left w:val="single" w:sz="4" w:space="0" w:color="auto"/>
                    <w:bottom w:val="single" w:sz="4" w:space="0" w:color="auto"/>
                    <w:right w:val="single" w:sz="4" w:space="0" w:color="auto"/>
                  </w:tcBorders>
                  <w:hideMark/>
                </w:tcPr>
                <w:p w14:paraId="0CF34074" w14:textId="4D1A7647" w:rsidR="00DD16A9" w:rsidRPr="00794E96" w:rsidDel="00DB436B" w:rsidRDefault="00DD16A9" w:rsidP="00DD16A9">
                  <w:pPr>
                    <w:tabs>
                      <w:tab w:val="left" w:pos="426"/>
                    </w:tabs>
                    <w:spacing w:line="256" w:lineRule="auto"/>
                    <w:rPr>
                      <w:del w:id="54" w:author="Olivier DUBUISSON" w:date="2026-01-28T12:00:00Z" w16du:dateUtc="2026-01-28T11:00:00Z"/>
                      <w:sz w:val="22"/>
                      <w:szCs w:val="22"/>
                      <w:highlight w:val="cyan"/>
                    </w:rPr>
                  </w:pPr>
                  <w:del w:id="55" w:author="Olivier DUBUISSON" w:date="2026-01-28T12:00:00Z" w16du:dateUtc="2026-01-28T11:00:00Z">
                    <w:r w:rsidDel="00DB436B">
                      <w:fldChar w:fldCharType="begin"/>
                    </w:r>
                    <w:r w:rsidDel="00DB436B">
                      <w:delInstrText>HYPERLINK "https://www.itu.int/md/dologin_md.asp?lang=en&amp;id=T22-WTSA.24-C-0038!A12-L1!MSW-E" \t "_blank"</w:delInstrText>
                    </w:r>
                    <w:r w:rsidDel="00DB436B">
                      <w:fldChar w:fldCharType="separate"/>
                    </w:r>
                    <w:r w:rsidRPr="00794E96" w:rsidDel="00DB436B">
                      <w:rPr>
                        <w:rStyle w:val="Hyperlink"/>
                        <w:sz w:val="22"/>
                        <w:szCs w:val="22"/>
                        <w:highlight w:val="cyan"/>
                      </w:rPr>
                      <w:delText>ECP/38A12/1</w:delText>
                    </w:r>
                    <w:r w:rsidDel="00DB436B">
                      <w:fldChar w:fldCharType="end"/>
                    </w:r>
                  </w:del>
                </w:p>
                <w:p w14:paraId="6AFC644D" w14:textId="0288F128" w:rsidR="00DD16A9" w:rsidRPr="00794E96" w:rsidDel="00DB436B" w:rsidRDefault="00DD16A9" w:rsidP="00DD16A9">
                  <w:pPr>
                    <w:tabs>
                      <w:tab w:val="left" w:pos="426"/>
                    </w:tabs>
                    <w:spacing w:line="256" w:lineRule="auto"/>
                    <w:rPr>
                      <w:del w:id="56" w:author="Olivier DUBUISSON" w:date="2026-01-28T12:00:00Z" w16du:dateUtc="2026-01-28T11:00:00Z"/>
                      <w:sz w:val="22"/>
                      <w:szCs w:val="22"/>
                      <w:highlight w:val="cyan"/>
                    </w:rPr>
                  </w:pPr>
                  <w:del w:id="57" w:author="Olivier DUBUISSON" w:date="2026-01-28T12:00:00Z" w16du:dateUtc="2026-01-28T11:00:00Z">
                    <w:r w:rsidDel="00DB436B">
                      <w:fldChar w:fldCharType="begin"/>
                    </w:r>
                    <w:r w:rsidDel="00DB436B">
                      <w:delInstrText>HYPERLINK "https://www.itu.int/md/dologin_md.asp?lang=en&amp;id=T22-WTSA.24-C-0039!A4-L1!MSW-E" \t "_blank"</w:delInstrText>
                    </w:r>
                    <w:r w:rsidDel="00DB436B">
                      <w:fldChar w:fldCharType="separate"/>
                    </w:r>
                    <w:r w:rsidRPr="00794E96" w:rsidDel="00DB436B">
                      <w:rPr>
                        <w:rStyle w:val="Hyperlink"/>
                        <w:sz w:val="22"/>
                        <w:szCs w:val="22"/>
                        <w:highlight w:val="cyan"/>
                      </w:rPr>
                      <w:delText>IAP/39A4/1</w:delText>
                    </w:r>
                    <w:r w:rsidDel="00DB436B">
                      <w:fldChar w:fldCharType="end"/>
                    </w:r>
                  </w:del>
                </w:p>
              </w:tc>
              <w:tc>
                <w:tcPr>
                  <w:tcW w:w="905" w:type="pct"/>
                  <w:tcBorders>
                    <w:top w:val="dashed" w:sz="4" w:space="0" w:color="auto"/>
                    <w:left w:val="single" w:sz="4" w:space="0" w:color="auto"/>
                    <w:bottom w:val="single" w:sz="4" w:space="0" w:color="auto"/>
                    <w:right w:val="single" w:sz="4" w:space="0" w:color="auto"/>
                  </w:tcBorders>
                </w:tcPr>
                <w:p w14:paraId="6FA0C6B8" w14:textId="5A9847B3" w:rsidR="00DD16A9" w:rsidRPr="00794E96" w:rsidDel="00DB436B" w:rsidRDefault="00DD16A9" w:rsidP="00DD16A9">
                  <w:pPr>
                    <w:spacing w:line="256" w:lineRule="auto"/>
                    <w:rPr>
                      <w:del w:id="58" w:author="Olivier DUBUISSON" w:date="2026-01-28T12:00:00Z" w16du:dateUtc="2026-01-28T11:00:00Z"/>
                      <w:sz w:val="22"/>
                      <w:szCs w:val="22"/>
                      <w:highlight w:val="cyan"/>
                      <w:lang w:val="en-US"/>
                    </w:rPr>
                  </w:pPr>
                </w:p>
              </w:tc>
            </w:tr>
          </w:tbl>
          <w:p w14:paraId="5D9F761B" w14:textId="22CA4141" w:rsidR="00DD16A9" w:rsidDel="00DB436B" w:rsidRDefault="00DD16A9" w:rsidP="00251183">
            <w:pPr>
              <w:rPr>
                <w:del w:id="59" w:author="Olivier DUBUISSON" w:date="2026-01-28T12:00:00Z" w16du:dateUtc="2026-01-28T11:00:00Z"/>
              </w:rPr>
            </w:pPr>
            <w:del w:id="60" w:author="Olivier DUBUISSON" w:date="2026-01-28T12:00:00Z" w16du:dateUtc="2026-01-28T11:00:00Z">
              <w:r w:rsidRPr="00794E96" w:rsidDel="00DB436B">
                <w:rPr>
                  <w:highlight w:val="cyan"/>
                </w:rPr>
                <w:delText xml:space="preserve">It seems that </w:delText>
              </w:r>
              <w:r w:rsidRPr="00794E96" w:rsidDel="00DB436B">
                <w:rPr>
                  <w:highlight w:val="cyan"/>
                  <w:lang w:val="en-US"/>
                </w:rPr>
                <w:delText>RCC proposal did not consider the current work in progress carried out by TSAG. For example, the section 5 related to JCAs should have been deleted, taking into account the recent approval of new Recommendation ITU-T A.18. It was also noted that RCC proposal submitted to this Assembly is similar to their proposal submitted to WTSA-20, for which much discussion was done by TSAG in line with the other regional proposals also submitted to WTSA-20. RCC clarified that they were not against TSAG agreements but that they failed to submit it to the assembly for timing issues.</w:delText>
              </w:r>
            </w:del>
          </w:p>
        </w:tc>
      </w:tr>
    </w:tbl>
    <w:p w14:paraId="152DBA14" w14:textId="6C9B8DED" w:rsidR="00DD16A9" w:rsidDel="00DB436B" w:rsidRDefault="00DD16A9" w:rsidP="00DD16A9">
      <w:pPr>
        <w:tabs>
          <w:tab w:val="left" w:pos="1134"/>
          <w:tab w:val="left" w:pos="1871"/>
          <w:tab w:val="left" w:pos="2268"/>
        </w:tabs>
        <w:rPr>
          <w:del w:id="61" w:author="Olivier DUBUISSON" w:date="2026-01-28T12:00:00Z" w16du:dateUtc="2026-01-28T11:00:00Z"/>
        </w:rPr>
      </w:pPr>
    </w:p>
    <w:p w14:paraId="639F31FA" w14:textId="59C0F66E" w:rsidR="00D259FE" w:rsidRPr="008F1046" w:rsidDel="00DB436B" w:rsidRDefault="00900E4E" w:rsidP="00D259FE">
      <w:pPr>
        <w:keepNext/>
        <w:tabs>
          <w:tab w:val="left" w:pos="1134"/>
          <w:tab w:val="left" w:pos="1871"/>
          <w:tab w:val="left" w:pos="2268"/>
        </w:tabs>
        <w:rPr>
          <w:del w:id="62" w:author="Olivier DUBUISSON" w:date="2026-01-28T12:00:00Z" w16du:dateUtc="2026-01-28T11:00:00Z"/>
          <w:rStyle w:val="Hyperlink"/>
          <w:color w:val="auto"/>
        </w:rPr>
      </w:pPr>
      <w:del w:id="63" w:author="Olivier DUBUISSON" w:date="2026-01-28T12:00:00Z" w16du:dateUtc="2026-01-28T11:00:00Z">
        <w:r w:rsidDel="00DB436B">
          <w:fldChar w:fldCharType="begin"/>
        </w:r>
        <w:r w:rsidDel="00DB436B">
          <w:delInstrText>HYPERLINK "https://www.itu.int/md/T22-TSAG-240729-TD-GEN-0517/en"</w:delInstrText>
        </w:r>
        <w:r w:rsidDel="00DB436B">
          <w:fldChar w:fldCharType="separate"/>
        </w:r>
        <w:r w:rsidRPr="00C52C2A" w:rsidDel="00DB436B">
          <w:rPr>
            <w:rStyle w:val="Hyperlink"/>
          </w:rPr>
          <w:delText>TSAG (</w:delText>
        </w:r>
        <w:r w:rsidR="008F1046" w:rsidRPr="00C52C2A" w:rsidDel="00DB436B">
          <w:rPr>
            <w:rStyle w:val="Hyperlink"/>
          </w:rPr>
          <w:delText>29 July – 2 August 2024)</w:delText>
        </w:r>
        <w:r w:rsidDel="00DB436B">
          <w:fldChar w:fldCharType="end"/>
        </w:r>
        <w:r w:rsidR="00C52C2A" w:rsidDel="00DB436B">
          <w:rPr>
            <w:rStyle w:val="Hyperlink"/>
            <w:color w:val="auto"/>
            <w:u w:val="none"/>
          </w:rPr>
          <w:delText>:</w:delText>
        </w:r>
      </w:del>
    </w:p>
    <w:p w14:paraId="0AEB4656" w14:textId="3C71E911" w:rsidR="00900E4E" w:rsidRPr="00F50624" w:rsidDel="00DB436B" w:rsidRDefault="00900E4E" w:rsidP="00900E4E">
      <w:pPr>
        <w:pStyle w:val="Heading3"/>
        <w:pBdr>
          <w:top w:val="single" w:sz="4" w:space="1" w:color="auto"/>
          <w:left w:val="single" w:sz="4" w:space="4" w:color="auto"/>
          <w:bottom w:val="single" w:sz="4" w:space="1" w:color="auto"/>
          <w:right w:val="single" w:sz="4" w:space="4" w:color="auto"/>
        </w:pBdr>
        <w:rPr>
          <w:del w:id="64" w:author="Olivier DUBUISSON" w:date="2026-01-28T12:00:00Z" w16du:dateUtc="2026-01-28T11:00:00Z"/>
          <w:highlight w:val="cyan"/>
        </w:rPr>
      </w:pPr>
      <w:del w:id="65" w:author="Olivier DUBUISSON" w:date="2026-01-28T12:00:00Z" w16du:dateUtc="2026-01-28T11:00:00Z">
        <w:r w:rsidRPr="00F50624" w:rsidDel="00DB436B">
          <w:rPr>
            <w:highlight w:val="cyan"/>
          </w:rPr>
          <w:delText>Recommendation ITU-T A.</w:delText>
        </w:r>
        <w:r w:rsidR="00C52C2A" w:rsidRPr="00F50624" w:rsidDel="00DB436B">
          <w:rPr>
            <w:highlight w:val="cyan"/>
          </w:rPr>
          <w:delText>8</w:delText>
        </w:r>
        <w:r w:rsidRPr="00F50624" w:rsidDel="00DB436B">
          <w:rPr>
            <w:highlight w:val="cyan"/>
          </w:rPr>
          <w:delText xml:space="preserve"> - </w:delText>
        </w:r>
        <w:r w:rsidR="001915F2" w:rsidRPr="00F50624" w:rsidDel="00DB436B">
          <w:rPr>
            <w:highlight w:val="cyan"/>
          </w:rPr>
          <w:delText>Alternative approval process for new and revised ITU-T Recommendations</w:delText>
        </w:r>
      </w:del>
    </w:p>
    <w:p w14:paraId="6CC7C1A7" w14:textId="50E4318E" w:rsidR="00485CC9" w:rsidRPr="00F50624" w:rsidDel="00DB436B" w:rsidRDefault="00485CC9" w:rsidP="00485CC9">
      <w:pPr>
        <w:pBdr>
          <w:top w:val="single" w:sz="4" w:space="1" w:color="auto"/>
          <w:left w:val="single" w:sz="4" w:space="4" w:color="auto"/>
          <w:bottom w:val="single" w:sz="4" w:space="1" w:color="auto"/>
          <w:right w:val="single" w:sz="4" w:space="4" w:color="auto"/>
        </w:pBdr>
        <w:tabs>
          <w:tab w:val="left" w:pos="1134"/>
          <w:tab w:val="left" w:pos="1871"/>
          <w:tab w:val="left" w:pos="2268"/>
        </w:tabs>
        <w:rPr>
          <w:del w:id="66" w:author="Olivier DUBUISSON" w:date="2026-01-28T12:00:00Z" w16du:dateUtc="2026-01-28T11:00:00Z"/>
          <w:highlight w:val="cyan"/>
        </w:rPr>
      </w:pPr>
      <w:del w:id="67" w:author="Olivier DUBUISSON" w:date="2026-01-28T12:00:00Z" w16du:dateUtc="2026-01-28T11:00:00Z">
        <w:r w:rsidRPr="00F50624" w:rsidDel="00DB436B">
          <w:rPr>
            <w:highlight w:val="cyan"/>
          </w:rPr>
          <w:delText xml:space="preserve">TSAG received contribution </w:delText>
        </w:r>
        <w:r w:rsidDel="00DB436B">
          <w:fldChar w:fldCharType="begin"/>
        </w:r>
        <w:r w:rsidDel="00DB436B">
          <w:delInstrText>HYPERLINK "https://www.itu.int/md/T22-TSAG-C-0095/en"</w:delInstrText>
        </w:r>
        <w:r w:rsidDel="00DB436B">
          <w:fldChar w:fldCharType="separate"/>
        </w:r>
        <w:r w:rsidRPr="00F50624" w:rsidDel="00DB436B">
          <w:rPr>
            <w:rStyle w:val="Hyperlink"/>
            <w:highlight w:val="cyan"/>
          </w:rPr>
          <w:delText>C95</w:delText>
        </w:r>
        <w:r w:rsidDel="00DB436B">
          <w:fldChar w:fldCharType="end"/>
        </w:r>
        <w:r w:rsidR="0018378C" w:rsidDel="00DB436B">
          <w:rPr>
            <w:rStyle w:val="Hyperlink"/>
            <w:highlight w:val="cyan"/>
          </w:rPr>
          <w:delText xml:space="preserve"> [2022-2024]</w:delText>
        </w:r>
        <w:r w:rsidRPr="00F50624" w:rsidDel="00DB436B">
          <w:rPr>
            <w:highlight w:val="cyan"/>
          </w:rPr>
          <w:delText xml:space="preserve"> proposing to clarify the resolution of comments received by a study group after an AAP Last Call.</w:delText>
        </w:r>
      </w:del>
    </w:p>
    <w:p w14:paraId="7751AE42" w14:textId="74AAD534" w:rsidR="00485CC9" w:rsidRPr="00F50624" w:rsidDel="00DB436B" w:rsidRDefault="00485CC9" w:rsidP="00485CC9">
      <w:pPr>
        <w:pBdr>
          <w:top w:val="single" w:sz="4" w:space="1" w:color="auto"/>
          <w:left w:val="single" w:sz="4" w:space="4" w:color="auto"/>
          <w:bottom w:val="single" w:sz="4" w:space="1" w:color="auto"/>
          <w:right w:val="single" w:sz="4" w:space="4" w:color="auto"/>
        </w:pBdr>
        <w:tabs>
          <w:tab w:val="left" w:pos="1134"/>
          <w:tab w:val="left" w:pos="1871"/>
          <w:tab w:val="left" w:pos="2268"/>
        </w:tabs>
        <w:rPr>
          <w:del w:id="68" w:author="Olivier DUBUISSON" w:date="2026-01-28T12:00:00Z" w16du:dateUtc="2026-01-28T11:00:00Z"/>
          <w:highlight w:val="cyan"/>
        </w:rPr>
      </w:pPr>
      <w:del w:id="69" w:author="Olivier DUBUISSON" w:date="2026-01-28T12:00:00Z" w16du:dateUtc="2026-01-28T11:00:00Z">
        <w:r w:rsidRPr="00F50624" w:rsidDel="00DB436B">
          <w:rPr>
            <w:highlight w:val="cyan"/>
          </w:rPr>
          <w:lastRenderedPageBreak/>
          <w:delText xml:space="preserve">TSAG has initiated a discussion on this topic based on </w:delText>
        </w:r>
        <w:r w:rsidDel="00DB436B">
          <w:fldChar w:fldCharType="begin"/>
        </w:r>
        <w:r w:rsidDel="00DB436B">
          <w:delInstrText>HYPERLINK "https://www.itu.int/md/T22-TSAG-240729-TD-GEN-0628/en"</w:delInstrText>
        </w:r>
        <w:r w:rsidDel="00DB436B">
          <w:fldChar w:fldCharType="separate"/>
        </w:r>
        <w:r w:rsidRPr="00F50624" w:rsidDel="00DB436B">
          <w:rPr>
            <w:rStyle w:val="Hyperlink"/>
            <w:highlight w:val="cyan"/>
          </w:rPr>
          <w:delText>TD628R1</w:delText>
        </w:r>
        <w:r w:rsidDel="00DB436B">
          <w:fldChar w:fldCharType="end"/>
        </w:r>
        <w:r w:rsidR="0018378C" w:rsidDel="00DB436B">
          <w:rPr>
            <w:rStyle w:val="Hyperlink"/>
            <w:highlight w:val="cyan"/>
          </w:rPr>
          <w:delText xml:space="preserve"> [2022-2024]</w:delText>
        </w:r>
        <w:r w:rsidRPr="00F50624" w:rsidDel="00DB436B">
          <w:rPr>
            <w:highlight w:val="cyan"/>
          </w:rPr>
          <w:delText>.</w:delText>
        </w:r>
        <w:r w:rsidR="00857490" w:rsidRPr="00F50624" w:rsidDel="00DB436B">
          <w:rPr>
            <w:highlight w:val="cyan"/>
          </w:rPr>
          <w:delText xml:space="preserve"> </w:delText>
        </w:r>
        <w:r w:rsidRPr="00F50624" w:rsidDel="00DB436B">
          <w:rPr>
            <w:highlight w:val="cyan"/>
          </w:rPr>
          <w:delText>TSAG can already confirm that:</w:delText>
        </w:r>
      </w:del>
    </w:p>
    <w:p w14:paraId="13971C48" w14:textId="2934284C" w:rsidR="00485CC9" w:rsidRPr="00F50624" w:rsidDel="00DB436B" w:rsidRDefault="00485CC9" w:rsidP="00485CC9">
      <w:pPr>
        <w:pBdr>
          <w:top w:val="single" w:sz="4" w:space="1" w:color="auto"/>
          <w:left w:val="single" w:sz="4" w:space="4" w:color="auto"/>
          <w:bottom w:val="single" w:sz="4" w:space="1" w:color="auto"/>
          <w:right w:val="single" w:sz="4" w:space="4" w:color="auto"/>
        </w:pBdr>
        <w:tabs>
          <w:tab w:val="left" w:pos="1134"/>
          <w:tab w:val="left" w:pos="1871"/>
          <w:tab w:val="left" w:pos="2268"/>
        </w:tabs>
        <w:rPr>
          <w:del w:id="70" w:author="Olivier DUBUISSON" w:date="2026-01-28T12:00:00Z" w16du:dateUtc="2026-01-28T11:00:00Z"/>
          <w:highlight w:val="cyan"/>
        </w:rPr>
      </w:pPr>
      <w:del w:id="71" w:author="Olivier DUBUISSON" w:date="2026-01-28T12:00:00Z" w16du:dateUtc="2026-01-28T11:00:00Z">
        <w:r w:rsidRPr="00F50624" w:rsidDel="00DB436B">
          <w:rPr>
            <w:highlight w:val="cyan"/>
          </w:rPr>
          <w:delText>1.</w:delText>
        </w:r>
        <w:r w:rsidRPr="00F50624" w:rsidDel="00DB436B">
          <w:rPr>
            <w:highlight w:val="cyan"/>
          </w:rPr>
          <w:tab/>
          <w:delText>whilst being usually conducting by the editor of the Recommendation under AAP, or by the relevant rapporteur, comment resolution is initiated under the direction of the study group chair (Rec. ITU-T A.8, clause 4.4.2 b);</w:delText>
        </w:r>
      </w:del>
    </w:p>
    <w:p w14:paraId="2724A4D7" w14:textId="3BF1E6EE" w:rsidR="00485CC9" w:rsidRPr="00F50624" w:rsidDel="00DB436B" w:rsidRDefault="00485CC9" w:rsidP="00485CC9">
      <w:pPr>
        <w:pBdr>
          <w:top w:val="single" w:sz="4" w:space="1" w:color="auto"/>
          <w:left w:val="single" w:sz="4" w:space="4" w:color="auto"/>
          <w:bottom w:val="single" w:sz="4" w:space="1" w:color="auto"/>
          <w:right w:val="single" w:sz="4" w:space="4" w:color="auto"/>
        </w:pBdr>
        <w:tabs>
          <w:tab w:val="left" w:pos="1134"/>
          <w:tab w:val="left" w:pos="1871"/>
          <w:tab w:val="left" w:pos="2268"/>
        </w:tabs>
        <w:rPr>
          <w:del w:id="72" w:author="Olivier DUBUISSON" w:date="2026-01-28T12:00:00Z" w16du:dateUtc="2026-01-28T11:00:00Z"/>
          <w:highlight w:val="cyan"/>
        </w:rPr>
      </w:pPr>
      <w:del w:id="73" w:author="Olivier DUBUISSON" w:date="2026-01-28T12:00:00Z" w16du:dateUtc="2026-01-28T11:00:00Z">
        <w:r w:rsidRPr="00F50624" w:rsidDel="00DB436B">
          <w:rPr>
            <w:highlight w:val="cyan"/>
          </w:rPr>
          <w:delText>2.</w:delText>
        </w:r>
        <w:r w:rsidRPr="00F50624" w:rsidDel="00DB436B">
          <w:rPr>
            <w:highlight w:val="cyan"/>
          </w:rPr>
          <w:tab/>
          <w:delText>the in-force version of Rec. ITU-T A.8 already allows a study group chair to consider that comment resolution is completed if comments submitters have not confirmed the resolution of their comments after a certain period (with the understanding that the revised based text of the Recommendation would go for an additional review, or would be approved by the following study group plenary meeting, as per clause 4.4.4 of Rec. ITU-T A.8, so comment submitters would have further opportunities to react);</w:delText>
        </w:r>
      </w:del>
    </w:p>
    <w:p w14:paraId="405C0A4A" w14:textId="6ECFDF61" w:rsidR="00900E4E" w:rsidRPr="00F50624" w:rsidDel="00DB436B" w:rsidRDefault="00485CC9" w:rsidP="00485CC9">
      <w:pPr>
        <w:pBdr>
          <w:top w:val="single" w:sz="4" w:space="1" w:color="auto"/>
          <w:left w:val="single" w:sz="4" w:space="4" w:color="auto"/>
          <w:bottom w:val="single" w:sz="4" w:space="1" w:color="auto"/>
          <w:right w:val="single" w:sz="4" w:space="4" w:color="auto"/>
        </w:pBdr>
        <w:tabs>
          <w:tab w:val="left" w:pos="1134"/>
          <w:tab w:val="left" w:pos="1871"/>
          <w:tab w:val="left" w:pos="2268"/>
        </w:tabs>
        <w:rPr>
          <w:del w:id="74" w:author="Olivier DUBUISSON" w:date="2026-01-28T12:00:00Z" w16du:dateUtc="2026-01-28T11:00:00Z"/>
          <w:highlight w:val="cyan"/>
        </w:rPr>
      </w:pPr>
      <w:del w:id="75" w:author="Olivier DUBUISSON" w:date="2026-01-28T12:00:00Z" w16du:dateUtc="2026-01-28T11:00:00Z">
        <w:r w:rsidRPr="00F50624" w:rsidDel="00DB436B">
          <w:rPr>
            <w:highlight w:val="cyan"/>
          </w:rPr>
          <w:delText>3.</w:delText>
        </w:r>
        <w:r w:rsidRPr="00F50624" w:rsidDel="00DB436B">
          <w:rPr>
            <w:highlight w:val="cyan"/>
          </w:rPr>
          <w:tab/>
          <w:delText>when comment resolution is performed at a (physical or electronic) meeting, it is not needed to get a written confirmation by e-mail from those comment submitters who attend the meeting.</w:delText>
        </w:r>
      </w:del>
    </w:p>
    <w:p w14:paraId="53DD0EC9" w14:textId="1C5343B1" w:rsidR="00485CC9" w:rsidRPr="00F50624" w:rsidDel="00DB436B" w:rsidRDefault="00485CC9" w:rsidP="00485CC9">
      <w:pPr>
        <w:pBdr>
          <w:top w:val="single" w:sz="4" w:space="1" w:color="auto"/>
          <w:left w:val="single" w:sz="4" w:space="4" w:color="auto"/>
          <w:bottom w:val="single" w:sz="4" w:space="1" w:color="auto"/>
          <w:right w:val="single" w:sz="4" w:space="4" w:color="auto"/>
        </w:pBdr>
        <w:tabs>
          <w:tab w:val="left" w:pos="1134"/>
          <w:tab w:val="left" w:pos="1871"/>
          <w:tab w:val="left" w:pos="2268"/>
        </w:tabs>
        <w:rPr>
          <w:del w:id="76" w:author="Olivier DUBUISSON" w:date="2026-01-28T12:00:00Z" w16du:dateUtc="2026-01-28T11:00:00Z"/>
        </w:rPr>
      </w:pPr>
      <w:del w:id="77" w:author="Olivier DUBUISSON" w:date="2026-01-28T12:00:00Z" w16du:dateUtc="2026-01-28T11:00:00Z">
        <w:r w:rsidRPr="00F50624" w:rsidDel="00DB436B">
          <w:rPr>
            <w:highlight w:val="cyan"/>
          </w:rPr>
          <w:delText>A liaison statement was sent to all study groups</w:delText>
        </w:r>
        <w:r w:rsidR="00085E04" w:rsidRPr="00F50624" w:rsidDel="00DB436B">
          <w:rPr>
            <w:highlight w:val="cyan"/>
          </w:rPr>
          <w:delText xml:space="preserve"> to get their feedback</w:delText>
        </w:r>
        <w:r w:rsidRPr="00F50624" w:rsidDel="00DB436B">
          <w:rPr>
            <w:highlight w:val="cyan"/>
          </w:rPr>
          <w:delText>.</w:delText>
        </w:r>
      </w:del>
    </w:p>
    <w:p w14:paraId="5CF3A5B0" w14:textId="76CB2E23" w:rsidR="003B2863" w:rsidRDefault="00F01382" w:rsidP="006D0E39">
      <w:pPr>
        <w:pStyle w:val="ListParagraph"/>
        <w:keepNext/>
        <w:numPr>
          <w:ilvl w:val="0"/>
          <w:numId w:val="13"/>
        </w:numPr>
        <w:spacing w:before="360" w:after="120"/>
        <w:contextualSpacing w:val="0"/>
        <w:outlineLvl w:val="0"/>
        <w:rPr>
          <w:b/>
          <w:bCs/>
          <w:sz w:val="32"/>
          <w:szCs w:val="32"/>
        </w:rPr>
      </w:pPr>
      <w:bookmarkStart w:id="78" w:name="WTSA_results_related_to_EWM"/>
      <w:r>
        <w:rPr>
          <w:b/>
          <w:bCs/>
          <w:sz w:val="32"/>
          <w:szCs w:val="32"/>
        </w:rPr>
        <w:t>WTSA</w:t>
      </w:r>
      <w:r w:rsidR="00EC44E4">
        <w:rPr>
          <w:b/>
          <w:bCs/>
          <w:sz w:val="32"/>
          <w:szCs w:val="32"/>
        </w:rPr>
        <w:t xml:space="preserve"> and PP</w:t>
      </w:r>
      <w:r w:rsidR="00C449B0">
        <w:rPr>
          <w:b/>
          <w:bCs/>
          <w:sz w:val="32"/>
          <w:szCs w:val="32"/>
        </w:rPr>
        <w:t xml:space="preserve"> res</w:t>
      </w:r>
      <w:r w:rsidR="004C52B5">
        <w:rPr>
          <w:b/>
          <w:bCs/>
          <w:sz w:val="32"/>
          <w:szCs w:val="32"/>
        </w:rPr>
        <w:t>ults</w:t>
      </w:r>
      <w:r w:rsidR="00046D88">
        <w:rPr>
          <w:b/>
          <w:bCs/>
          <w:sz w:val="32"/>
          <w:szCs w:val="32"/>
        </w:rPr>
        <w:t xml:space="preserve"> </w:t>
      </w:r>
      <w:r w:rsidR="004C52B5">
        <w:rPr>
          <w:b/>
          <w:bCs/>
          <w:sz w:val="32"/>
          <w:szCs w:val="32"/>
        </w:rPr>
        <w:t>related</w:t>
      </w:r>
      <w:r w:rsidR="00046D88">
        <w:rPr>
          <w:b/>
          <w:bCs/>
          <w:sz w:val="32"/>
          <w:szCs w:val="32"/>
        </w:rPr>
        <w:t xml:space="preserve"> to electronic working methods</w:t>
      </w:r>
      <w:bookmarkEnd w:id="26"/>
      <w:bookmarkEnd w:id="7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851"/>
        <w:gridCol w:w="7366"/>
        <w:gridCol w:w="1417"/>
      </w:tblGrid>
      <w:tr w:rsidR="00855447" w:rsidRPr="005410F4" w14:paraId="4DDB39D4" w14:textId="77777777" w:rsidTr="004D06AB">
        <w:tc>
          <w:tcPr>
            <w:tcW w:w="9634" w:type="dxa"/>
            <w:gridSpan w:val="3"/>
            <w:shd w:val="clear" w:color="auto" w:fill="E7E6E6" w:themeFill="background2"/>
          </w:tcPr>
          <w:bookmarkEnd w:id="27"/>
          <w:p w14:paraId="402B07E9" w14:textId="182FDF76" w:rsidR="00855447" w:rsidRPr="00855447" w:rsidRDefault="00F37313" w:rsidP="00285873">
            <w:pPr>
              <w:pStyle w:val="Tabletext"/>
              <w:keepNext/>
              <w:rPr>
                <w:b/>
                <w:bCs/>
                <w:szCs w:val="22"/>
              </w:rPr>
            </w:pPr>
            <w:r w:rsidRPr="00F37313">
              <w:rPr>
                <w:b/>
                <w:bCs/>
                <w:szCs w:val="22"/>
              </w:rPr>
              <w:t>WTSA-24 Action Plan - Activities for follow-up or monitoring by WP1</w:t>
            </w:r>
            <w:r w:rsidR="007916D7">
              <w:rPr>
                <w:b/>
                <w:bCs/>
                <w:szCs w:val="22"/>
              </w:rPr>
              <w:t xml:space="preserve"> </w:t>
            </w:r>
            <w:r w:rsidR="007916D7" w:rsidRPr="007916D7">
              <w:rPr>
                <w:szCs w:val="22"/>
              </w:rPr>
              <w:t>(</w:t>
            </w:r>
            <w:hyperlink r:id="rId22" w:history="1">
              <w:r w:rsidRPr="00F37313">
                <w:rPr>
                  <w:rStyle w:val="Hyperlink"/>
                </w:rPr>
                <w:t>TD127</w:t>
              </w:r>
            </w:hyperlink>
            <w:r w:rsidR="007916D7" w:rsidRPr="007916D7">
              <w:rPr>
                <w:szCs w:val="22"/>
              </w:rPr>
              <w:t>)</w:t>
            </w:r>
          </w:p>
        </w:tc>
      </w:tr>
      <w:tr w:rsidR="00E90501" w:rsidRPr="00F50624" w14:paraId="7C8D02E0" w14:textId="77777777" w:rsidTr="004D06AB">
        <w:tc>
          <w:tcPr>
            <w:tcW w:w="851" w:type="dxa"/>
            <w:shd w:val="clear" w:color="auto" w:fill="E7E6E6" w:themeFill="background2"/>
          </w:tcPr>
          <w:p w14:paraId="2AFBCB2E" w14:textId="77777777" w:rsidR="00E90501" w:rsidRPr="00F50624" w:rsidRDefault="00E90501" w:rsidP="00582188">
            <w:pPr>
              <w:pStyle w:val="Tabletext"/>
              <w:keepNext/>
              <w:rPr>
                <w:szCs w:val="22"/>
                <w:highlight w:val="green"/>
              </w:rPr>
            </w:pPr>
            <w:r w:rsidRPr="00F50624">
              <w:rPr>
                <w:szCs w:val="22"/>
                <w:highlight w:val="green"/>
              </w:rPr>
              <w:t>32-05</w:t>
            </w:r>
          </w:p>
        </w:tc>
        <w:tc>
          <w:tcPr>
            <w:tcW w:w="7366" w:type="dxa"/>
            <w:shd w:val="clear" w:color="auto" w:fill="E7E6E6" w:themeFill="background2"/>
          </w:tcPr>
          <w:p w14:paraId="18AE80C6" w14:textId="77777777" w:rsidR="00E90501" w:rsidRPr="00F50624" w:rsidRDefault="00E90501" w:rsidP="00582188">
            <w:pPr>
              <w:pStyle w:val="Tabletext"/>
              <w:keepNext/>
              <w:rPr>
                <w:szCs w:val="22"/>
                <w:highlight w:val="green"/>
              </w:rPr>
            </w:pPr>
            <w:r w:rsidRPr="00F50624">
              <w:rPr>
                <w:szCs w:val="22"/>
                <w:highlight w:val="green"/>
              </w:rPr>
              <w:t>TSAG to act as the point of contact between the ITU</w:t>
            </w:r>
            <w:r w:rsidRPr="00F50624">
              <w:rPr>
                <w:szCs w:val="22"/>
                <w:highlight w:val="green"/>
              </w:rPr>
              <w:noBreakHyphen/>
              <w:t xml:space="preserve">T membership and TSB on EWM matters, </w:t>
            </w:r>
            <w:proofErr w:type="gramStart"/>
            <w:r w:rsidRPr="00F50624">
              <w:rPr>
                <w:szCs w:val="22"/>
                <w:highlight w:val="green"/>
              </w:rPr>
              <w:t>in particular providing</w:t>
            </w:r>
            <w:proofErr w:type="gramEnd"/>
            <w:r w:rsidRPr="00F50624">
              <w:rPr>
                <w:szCs w:val="22"/>
                <w:highlight w:val="green"/>
              </w:rPr>
              <w:t xml:space="preserve"> feedback and advice on the contents, prioritization and implementation of the Action Plan (resolves 2)</w:t>
            </w:r>
          </w:p>
        </w:tc>
        <w:tc>
          <w:tcPr>
            <w:tcW w:w="1417" w:type="dxa"/>
            <w:shd w:val="clear" w:color="auto" w:fill="E7E6E6" w:themeFill="background2"/>
          </w:tcPr>
          <w:p w14:paraId="798EF655" w14:textId="77777777" w:rsidR="00E90501" w:rsidRPr="00F50624" w:rsidRDefault="00E90501" w:rsidP="00582188">
            <w:pPr>
              <w:pStyle w:val="Tabletext"/>
              <w:keepNext/>
              <w:rPr>
                <w:szCs w:val="22"/>
                <w:highlight w:val="green"/>
              </w:rPr>
            </w:pPr>
            <w:r w:rsidRPr="00F50624">
              <w:rPr>
                <w:szCs w:val="22"/>
                <w:highlight w:val="green"/>
              </w:rPr>
              <w:t>For RG-WM</w:t>
            </w:r>
          </w:p>
        </w:tc>
      </w:tr>
      <w:tr w:rsidR="00E90501" w:rsidRPr="00F50624" w14:paraId="0BE38B8D" w14:textId="77777777" w:rsidTr="004D06AB">
        <w:tc>
          <w:tcPr>
            <w:tcW w:w="851" w:type="dxa"/>
            <w:shd w:val="clear" w:color="auto" w:fill="E7E6E6" w:themeFill="background2"/>
          </w:tcPr>
          <w:p w14:paraId="48B45013" w14:textId="77777777" w:rsidR="00E90501" w:rsidRPr="00F50624" w:rsidRDefault="00E90501" w:rsidP="00582188">
            <w:pPr>
              <w:pStyle w:val="Tabletext"/>
              <w:keepNext/>
              <w:rPr>
                <w:szCs w:val="22"/>
                <w:highlight w:val="cyan"/>
              </w:rPr>
            </w:pPr>
            <w:r w:rsidRPr="00F50624">
              <w:rPr>
                <w:szCs w:val="22"/>
                <w:highlight w:val="cyan"/>
              </w:rPr>
              <w:t>32-09</w:t>
            </w:r>
          </w:p>
        </w:tc>
        <w:tc>
          <w:tcPr>
            <w:tcW w:w="7366" w:type="dxa"/>
            <w:shd w:val="clear" w:color="auto" w:fill="E7E6E6" w:themeFill="background2"/>
          </w:tcPr>
          <w:p w14:paraId="4870B6C1" w14:textId="77777777" w:rsidR="00E90501" w:rsidRPr="00F50624" w:rsidRDefault="00E90501" w:rsidP="00582188">
            <w:pPr>
              <w:pStyle w:val="Tabletext"/>
              <w:keepNext/>
              <w:rPr>
                <w:szCs w:val="22"/>
                <w:highlight w:val="cyan"/>
              </w:rPr>
            </w:pPr>
            <w:r w:rsidRPr="00F50624">
              <w:rPr>
                <w:szCs w:val="22"/>
                <w:highlight w:val="cyan"/>
              </w:rPr>
              <w:t>TSAG to identify user needs and plan the introduction of suitable measures through appropriate subgroups and pilot programmes (resolves 2)</w:t>
            </w:r>
          </w:p>
        </w:tc>
        <w:tc>
          <w:tcPr>
            <w:tcW w:w="1417" w:type="dxa"/>
            <w:shd w:val="clear" w:color="auto" w:fill="E7E6E6" w:themeFill="background2"/>
          </w:tcPr>
          <w:p w14:paraId="271FD964" w14:textId="77777777" w:rsidR="00E90501" w:rsidRPr="00F50624" w:rsidRDefault="00E90501" w:rsidP="00582188">
            <w:pPr>
              <w:pStyle w:val="Tabletext"/>
              <w:keepNext/>
              <w:rPr>
                <w:szCs w:val="22"/>
              </w:rPr>
            </w:pPr>
            <w:r w:rsidRPr="00F50624">
              <w:rPr>
                <w:szCs w:val="22"/>
                <w:highlight w:val="cyan"/>
              </w:rPr>
              <w:t>For RG-WM</w:t>
            </w:r>
          </w:p>
        </w:tc>
      </w:tr>
      <w:tr w:rsidR="00E90501" w:rsidRPr="00F50624" w14:paraId="04CE5417" w14:textId="77777777" w:rsidTr="004D06AB">
        <w:tc>
          <w:tcPr>
            <w:tcW w:w="851" w:type="dxa"/>
            <w:shd w:val="clear" w:color="auto" w:fill="E7E6E6" w:themeFill="background2"/>
          </w:tcPr>
          <w:p w14:paraId="336D58DF" w14:textId="77777777" w:rsidR="00E90501" w:rsidRPr="00F50624" w:rsidRDefault="00E90501" w:rsidP="00A8272E">
            <w:pPr>
              <w:pStyle w:val="Tabletext"/>
              <w:rPr>
                <w:szCs w:val="22"/>
                <w:highlight w:val="green"/>
              </w:rPr>
            </w:pPr>
            <w:r w:rsidRPr="00F50624">
              <w:rPr>
                <w:szCs w:val="22"/>
                <w:highlight w:val="green"/>
              </w:rPr>
              <w:t>32-10</w:t>
            </w:r>
          </w:p>
        </w:tc>
        <w:tc>
          <w:tcPr>
            <w:tcW w:w="7366" w:type="dxa"/>
            <w:shd w:val="clear" w:color="auto" w:fill="E7E6E6" w:themeFill="background2"/>
          </w:tcPr>
          <w:p w14:paraId="04F722C8" w14:textId="77777777" w:rsidR="00E90501" w:rsidRPr="00F50624" w:rsidRDefault="00E90501" w:rsidP="00A8272E">
            <w:pPr>
              <w:pStyle w:val="Tabletext"/>
              <w:rPr>
                <w:szCs w:val="22"/>
                <w:highlight w:val="green"/>
              </w:rPr>
            </w:pPr>
            <w:r w:rsidRPr="00F50624">
              <w:rPr>
                <w:szCs w:val="22"/>
                <w:highlight w:val="green"/>
              </w:rPr>
              <w:t>TSAG to request study group chairmen to identify EWM liaisons (resolves 2)</w:t>
            </w:r>
          </w:p>
        </w:tc>
        <w:tc>
          <w:tcPr>
            <w:tcW w:w="1417" w:type="dxa"/>
            <w:shd w:val="clear" w:color="auto" w:fill="E7E6E6" w:themeFill="background2"/>
          </w:tcPr>
          <w:p w14:paraId="17FDF5E0" w14:textId="77777777" w:rsidR="00E90501" w:rsidRPr="00F50624" w:rsidRDefault="00E90501" w:rsidP="00A8272E">
            <w:pPr>
              <w:pStyle w:val="Tabletext"/>
              <w:rPr>
                <w:szCs w:val="22"/>
              </w:rPr>
            </w:pPr>
            <w:r w:rsidRPr="00F50624">
              <w:rPr>
                <w:szCs w:val="22"/>
                <w:highlight w:val="green"/>
              </w:rPr>
              <w:t>For RG-WM</w:t>
            </w:r>
          </w:p>
        </w:tc>
      </w:tr>
    </w:tbl>
    <w:p w14:paraId="2AEC1EA7" w14:textId="77777777" w:rsidR="00E56582" w:rsidRPr="001F0424" w:rsidRDefault="00E56582" w:rsidP="00E90501">
      <w:pPr>
        <w:spacing w:before="0"/>
        <w:rPr>
          <w:b/>
          <w:bCs/>
          <w:strike/>
        </w:rPr>
      </w:pPr>
    </w:p>
    <w:tbl>
      <w:tblPr>
        <w:tblStyle w:val="TableGrid"/>
        <w:tblW w:w="4995" w:type="pct"/>
        <w:tblLook w:val="04A0" w:firstRow="1" w:lastRow="0" w:firstColumn="1" w:lastColumn="0" w:noHBand="0" w:noVBand="1"/>
      </w:tblPr>
      <w:tblGrid>
        <w:gridCol w:w="9619"/>
      </w:tblGrid>
      <w:tr w:rsidR="00D80052" w:rsidRPr="00F50624" w14:paraId="37D69C41" w14:textId="77777777" w:rsidTr="00D80052">
        <w:tc>
          <w:tcPr>
            <w:tcW w:w="5000" w:type="pct"/>
          </w:tcPr>
          <w:p w14:paraId="05EC61C7" w14:textId="1035865A" w:rsidR="00D80052" w:rsidRPr="00161760" w:rsidRDefault="00D80052" w:rsidP="00251183">
            <w:pPr>
              <w:keepNext/>
              <w:spacing w:before="0"/>
              <w:rPr>
                <w:rStyle w:val="Hyperlink"/>
                <w:b/>
                <w:bCs/>
              </w:rPr>
            </w:pPr>
            <w:hyperlink r:id="rId23" w:history="1">
              <w:r w:rsidRPr="00161760">
                <w:rPr>
                  <w:rStyle w:val="Hyperlink"/>
                  <w:b/>
                  <w:bCs/>
                </w:rPr>
                <w:t xml:space="preserve">Resolution 32 (Rev. </w:t>
              </w:r>
              <w:r w:rsidR="00253035" w:rsidRPr="00161760">
                <w:rPr>
                  <w:rStyle w:val="Hyperlink"/>
                  <w:b/>
                  <w:bCs/>
                </w:rPr>
                <w:t>New Delhi</w:t>
              </w:r>
              <w:r w:rsidRPr="00161760">
                <w:rPr>
                  <w:rStyle w:val="Hyperlink"/>
                  <w:b/>
                  <w:bCs/>
                </w:rPr>
                <w:t>, 20</w:t>
              </w:r>
              <w:r w:rsidR="00253035" w:rsidRPr="00161760">
                <w:rPr>
                  <w:rStyle w:val="Hyperlink"/>
                  <w:b/>
                  <w:bCs/>
                </w:rPr>
                <w:t>24</w:t>
              </w:r>
              <w:r w:rsidRPr="00161760">
                <w:rPr>
                  <w:rStyle w:val="Hyperlink"/>
                  <w:b/>
                  <w:bCs/>
                </w:rPr>
                <w:t>) - Strengthening electronic working methods for the work of the ITU Telecommunication Standardization Sector</w:t>
              </w:r>
            </w:hyperlink>
          </w:p>
          <w:p w14:paraId="586FBFD8" w14:textId="77777777" w:rsidR="00D80052" w:rsidRPr="00F50624" w:rsidRDefault="00D80052" w:rsidP="00251183">
            <w:pPr>
              <w:pStyle w:val="Call"/>
              <w:keepLines w:val="0"/>
              <w:spacing w:before="120"/>
              <w:rPr>
                <w:sz w:val="22"/>
                <w:szCs w:val="20"/>
                <w:highlight w:val="cyan"/>
              </w:rPr>
            </w:pPr>
            <w:r w:rsidRPr="00F50624">
              <w:rPr>
                <w:highlight w:val="cyan"/>
              </w:rPr>
              <w:t>instructs</w:t>
            </w:r>
          </w:p>
          <w:p w14:paraId="521FB648" w14:textId="77777777" w:rsidR="00D80052" w:rsidRPr="00F50624" w:rsidRDefault="00D80052" w:rsidP="00251183">
            <w:pPr>
              <w:keepNext/>
              <w:rPr>
                <w:sz w:val="22"/>
                <w:szCs w:val="20"/>
                <w:highlight w:val="cyan"/>
                <w:lang w:eastAsia="en-US"/>
              </w:rPr>
            </w:pPr>
            <w:r w:rsidRPr="00F50624">
              <w:rPr>
                <w:highlight w:val="cyan"/>
              </w:rPr>
              <w:t>2</w:t>
            </w:r>
            <w:r w:rsidRPr="00F50624">
              <w:rPr>
                <w:highlight w:val="cyan"/>
              </w:rPr>
              <w:tab/>
              <w:t>TSAG to continue to:</w:t>
            </w:r>
          </w:p>
          <w:p w14:paraId="25A0C8D1" w14:textId="77777777" w:rsidR="00D80052" w:rsidRPr="00F50624" w:rsidRDefault="00D80052" w:rsidP="00251183">
            <w:pPr>
              <w:pStyle w:val="enumlev1"/>
              <w:rPr>
                <w:highlight w:val="green"/>
              </w:rPr>
            </w:pPr>
            <w:r w:rsidRPr="00F50624">
              <w:rPr>
                <w:highlight w:val="green"/>
              </w:rPr>
              <w:t>•</w:t>
            </w:r>
            <w:r w:rsidRPr="00F50624">
              <w:rPr>
                <w:highlight w:val="green"/>
              </w:rPr>
              <w:tab/>
              <w:t>act as the point of contact between the ITU</w:t>
            </w:r>
            <w:r w:rsidRPr="00F50624">
              <w:rPr>
                <w:highlight w:val="green"/>
              </w:rPr>
              <w:noBreakHyphen/>
              <w:t xml:space="preserve">T membership and TSB on EWM matters, </w:t>
            </w:r>
            <w:proofErr w:type="gramStart"/>
            <w:r w:rsidRPr="00F50624">
              <w:rPr>
                <w:highlight w:val="green"/>
              </w:rPr>
              <w:t>in particular providing</w:t>
            </w:r>
            <w:proofErr w:type="gramEnd"/>
            <w:r w:rsidRPr="00F50624">
              <w:rPr>
                <w:highlight w:val="green"/>
              </w:rPr>
              <w:t xml:space="preserve"> feedback and advice on the contents, prioritization and implementation of the Action </w:t>
            </w:r>
            <w:proofErr w:type="gramStart"/>
            <w:r w:rsidRPr="00F50624">
              <w:rPr>
                <w:highlight w:val="green"/>
              </w:rPr>
              <w:t>Plan;</w:t>
            </w:r>
            <w:proofErr w:type="gramEnd"/>
          </w:p>
          <w:p w14:paraId="2444B98B" w14:textId="77777777" w:rsidR="00D80052" w:rsidRPr="00F50624" w:rsidRDefault="00D80052" w:rsidP="00251183">
            <w:pPr>
              <w:pStyle w:val="enumlev1"/>
            </w:pPr>
            <w:r w:rsidRPr="00F50624">
              <w:rPr>
                <w:highlight w:val="cyan"/>
              </w:rPr>
              <w:t>•</w:t>
            </w:r>
            <w:r w:rsidRPr="00F50624">
              <w:rPr>
                <w:highlight w:val="cyan"/>
              </w:rPr>
              <w:tab/>
              <w:t xml:space="preserve">identify user needs and plan the introduction of suitable measures through appropriate subgroups and pilot </w:t>
            </w:r>
            <w:proofErr w:type="gramStart"/>
            <w:r w:rsidRPr="00F50624">
              <w:rPr>
                <w:highlight w:val="cyan"/>
              </w:rPr>
              <w:t>programmes;</w:t>
            </w:r>
            <w:proofErr w:type="gramEnd"/>
          </w:p>
          <w:p w14:paraId="7B8EC523" w14:textId="77777777" w:rsidR="00D80052" w:rsidRPr="00F50624" w:rsidRDefault="00D80052" w:rsidP="00251183">
            <w:pPr>
              <w:pStyle w:val="enumlev1"/>
            </w:pPr>
            <w:r w:rsidRPr="00F50624">
              <w:rPr>
                <w:highlight w:val="green"/>
              </w:rPr>
              <w:t>•</w:t>
            </w:r>
            <w:r w:rsidRPr="00F50624">
              <w:rPr>
                <w:highlight w:val="green"/>
              </w:rPr>
              <w:tab/>
              <w:t xml:space="preserve">request study group chairmen to identify EWM </w:t>
            </w:r>
            <w:proofErr w:type="gramStart"/>
            <w:r w:rsidRPr="00F50624">
              <w:rPr>
                <w:highlight w:val="green"/>
              </w:rPr>
              <w:t>liaisons;</w:t>
            </w:r>
            <w:proofErr w:type="gramEnd"/>
          </w:p>
          <w:p w14:paraId="2F2DC009" w14:textId="77777777" w:rsidR="00D80052" w:rsidRPr="00B81A19" w:rsidRDefault="00D80052" w:rsidP="00251183">
            <w:pPr>
              <w:pStyle w:val="enumlev1"/>
              <w:rPr>
                <w:highlight w:val="green"/>
              </w:rPr>
            </w:pPr>
            <w:r w:rsidRPr="00B81A19">
              <w:rPr>
                <w:highlight w:val="green"/>
              </w:rPr>
              <w:t>•</w:t>
            </w:r>
            <w:r w:rsidRPr="00B81A19">
              <w:rPr>
                <w:highlight w:val="green"/>
              </w:rPr>
              <w:tab/>
              <w:t>encourage participation by all participants in the work of ITU</w:t>
            </w:r>
            <w:r w:rsidRPr="00B81A19">
              <w:rPr>
                <w:highlight w:val="green"/>
              </w:rPr>
              <w:noBreakHyphen/>
              <w:t xml:space="preserve">T, especially EWM experts from TSAG, the study groups, TSB and appropriate ITU Bureaux and </w:t>
            </w:r>
            <w:proofErr w:type="gramStart"/>
            <w:r w:rsidRPr="00B81A19">
              <w:rPr>
                <w:highlight w:val="green"/>
              </w:rPr>
              <w:t>departments;</w:t>
            </w:r>
            <w:proofErr w:type="gramEnd"/>
          </w:p>
          <w:p w14:paraId="26D0EB10" w14:textId="092CD78A" w:rsidR="00D80052" w:rsidRPr="00F50624" w:rsidRDefault="00D80052" w:rsidP="00251183">
            <w:pPr>
              <w:pStyle w:val="enumlev1"/>
            </w:pPr>
            <w:r w:rsidRPr="00B81A19">
              <w:rPr>
                <w:highlight w:val="green"/>
              </w:rPr>
              <w:t>•</w:t>
            </w:r>
            <w:r w:rsidRPr="00B81A19">
              <w:rPr>
                <w:highlight w:val="green"/>
              </w:rPr>
              <w:tab/>
              <w:t>continue its work electronically outside TSAG meetings as necessary to carry out its objectives.</w:t>
            </w:r>
          </w:p>
        </w:tc>
      </w:tr>
    </w:tbl>
    <w:p w14:paraId="4D41E644" w14:textId="191FC414" w:rsidR="00580BD0" w:rsidRPr="003F3D62" w:rsidRDefault="00EA51D3" w:rsidP="00E16817">
      <w:pPr>
        <w:spacing w:after="120"/>
      </w:pPr>
      <w:r w:rsidRPr="00747088">
        <w:rPr>
          <w:b/>
          <w:bCs/>
          <w:i/>
          <w:iCs/>
        </w:rPr>
        <w:t>Comment</w:t>
      </w:r>
      <w:r>
        <w:rPr>
          <w:b/>
          <w:bCs/>
          <w:i/>
          <w:iCs/>
        </w:rPr>
        <w:t>s</w:t>
      </w:r>
      <w:r w:rsidRPr="00747088">
        <w:rPr>
          <w:b/>
          <w:bCs/>
          <w:i/>
          <w:iCs/>
        </w:rPr>
        <w:t xml:space="preserve"> by</w:t>
      </w:r>
      <w:r>
        <w:rPr>
          <w:b/>
          <w:bCs/>
          <w:i/>
          <w:iCs/>
        </w:rPr>
        <w:t xml:space="preserve"> the RG-WM rapporteur</w:t>
      </w:r>
      <w:r w:rsidRPr="00747088">
        <w:rPr>
          <w:i/>
          <w:iCs/>
        </w:rPr>
        <w:t>:</w:t>
      </w:r>
      <w:r w:rsidR="00E16817">
        <w:rPr>
          <w:i/>
          <w:iCs/>
        </w:rPr>
        <w:t xml:space="preserve"> This </w:t>
      </w:r>
      <w:r w:rsidR="007610B4" w:rsidRPr="007610B4">
        <w:t>instructs</w:t>
      </w:r>
      <w:r w:rsidR="007610B4">
        <w:rPr>
          <w:i/>
          <w:iCs/>
        </w:rPr>
        <w:t xml:space="preserve"> </w:t>
      </w:r>
      <w:r w:rsidR="00E16817">
        <w:rPr>
          <w:i/>
          <w:iCs/>
        </w:rPr>
        <w:t>was not modified by WTSA-24.</w:t>
      </w:r>
    </w:p>
    <w:p w14:paraId="2DE25937" w14:textId="0AF20E72" w:rsidR="007610B4" w:rsidRPr="00AB64C9" w:rsidRDefault="009B09EE" w:rsidP="00161760">
      <w:pPr>
        <w:keepNext/>
        <w:pageBreakBefore/>
        <w:spacing w:before="0" w:after="120"/>
        <w:rPr>
          <w:highlight w:val="cyan"/>
        </w:rPr>
      </w:pPr>
      <w:hyperlink r:id="rId24" w:history="1">
        <w:r w:rsidRPr="00AB64C9">
          <w:rPr>
            <w:rStyle w:val="Hyperlink"/>
            <w:highlight w:val="cyan"/>
          </w:rPr>
          <w:t xml:space="preserve">WTSA-24 </w:t>
        </w:r>
        <w:r w:rsidR="00420E50" w:rsidRPr="00AB64C9">
          <w:rPr>
            <w:rStyle w:val="Hyperlink"/>
            <w:highlight w:val="cyan"/>
          </w:rPr>
          <w:t>report of the 4</w:t>
        </w:r>
        <w:r w:rsidR="00420E50" w:rsidRPr="00AB64C9">
          <w:rPr>
            <w:rStyle w:val="Hyperlink"/>
            <w:highlight w:val="cyan"/>
            <w:vertAlign w:val="superscript"/>
          </w:rPr>
          <w:t>th</w:t>
        </w:r>
        <w:r w:rsidR="00420E50" w:rsidRPr="00AB64C9">
          <w:rPr>
            <w:rStyle w:val="Hyperlink"/>
            <w:highlight w:val="cyan"/>
          </w:rPr>
          <w:t xml:space="preserve"> meeting of Committee 3 (C97)</w:t>
        </w:r>
      </w:hyperlink>
      <w:r w:rsidR="00420E50" w:rsidRPr="00AB64C9">
        <w:rPr>
          <w:highlight w:val="cyan"/>
        </w:rPr>
        <w:t>:</w:t>
      </w:r>
    </w:p>
    <w:tbl>
      <w:tblPr>
        <w:tblStyle w:val="TableGrid"/>
        <w:tblW w:w="0" w:type="auto"/>
        <w:tblLook w:val="04A0" w:firstRow="1" w:lastRow="0" w:firstColumn="1" w:lastColumn="0" w:noHBand="0" w:noVBand="1"/>
      </w:tblPr>
      <w:tblGrid>
        <w:gridCol w:w="9629"/>
      </w:tblGrid>
      <w:tr w:rsidR="00420E50" w14:paraId="6E6F0992" w14:textId="77777777" w:rsidTr="00420E50">
        <w:tc>
          <w:tcPr>
            <w:tcW w:w="9629" w:type="dxa"/>
          </w:tcPr>
          <w:p w14:paraId="28C45DF5" w14:textId="77777777" w:rsidR="00D87D61" w:rsidRPr="00AB64C9" w:rsidRDefault="00D87D61" w:rsidP="00DD0C14">
            <w:pPr>
              <w:keepLines/>
              <w:rPr>
                <w:highlight w:val="cyan"/>
              </w:rPr>
            </w:pPr>
            <w:r w:rsidRPr="00AB64C9">
              <w:rPr>
                <w:highlight w:val="cyan"/>
                <w:lang w:eastAsia="en-US"/>
              </w:rPr>
              <w:t>The following documents were considered.</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4028"/>
              <w:gridCol w:w="1094"/>
              <w:gridCol w:w="2022"/>
              <w:gridCol w:w="1728"/>
            </w:tblGrid>
            <w:tr w:rsidR="00D87D61" w:rsidRPr="00AB64C9" w14:paraId="2F001D4C" w14:textId="77777777" w:rsidTr="00E4604F">
              <w:trPr>
                <w:cantSplit/>
                <w:jc w:val="center"/>
              </w:trPr>
              <w:tc>
                <w:tcPr>
                  <w:tcW w:w="353" w:type="pct"/>
                  <w:tcBorders>
                    <w:bottom w:val="dashed" w:sz="4" w:space="0" w:color="000000"/>
                  </w:tcBorders>
                </w:tcPr>
                <w:p w14:paraId="1055398D" w14:textId="77777777" w:rsidR="00D87D61" w:rsidRPr="00AB64C9" w:rsidRDefault="00D87D61" w:rsidP="00DD0C14">
                  <w:pPr>
                    <w:keepLines/>
                    <w:jc w:val="center"/>
                    <w:rPr>
                      <w:sz w:val="22"/>
                      <w:szCs w:val="22"/>
                      <w:highlight w:val="cyan"/>
                    </w:rPr>
                  </w:pPr>
                  <w:r w:rsidRPr="00AB64C9">
                    <w:rPr>
                      <w:sz w:val="22"/>
                      <w:szCs w:val="22"/>
                      <w:highlight w:val="cyan"/>
                    </w:rPr>
                    <w:t>6.3</w:t>
                  </w:r>
                </w:p>
              </w:tc>
              <w:tc>
                <w:tcPr>
                  <w:tcW w:w="2110" w:type="pct"/>
                  <w:tcBorders>
                    <w:bottom w:val="dashed" w:sz="4" w:space="0" w:color="000000"/>
                  </w:tcBorders>
                </w:tcPr>
                <w:p w14:paraId="308D9CE2" w14:textId="09D37033" w:rsidR="00D87D61" w:rsidRPr="00AB64C9" w:rsidRDefault="00D87D61" w:rsidP="00DD0C14">
                  <w:pPr>
                    <w:keepLines/>
                    <w:rPr>
                      <w:highlight w:val="cyan"/>
                    </w:rPr>
                  </w:pPr>
                  <w:r w:rsidRPr="00AB64C9">
                    <w:rPr>
                      <w:rFonts w:eastAsia="SimSun"/>
                      <w:b/>
                      <w:bCs/>
                      <w:sz w:val="22"/>
                      <w:szCs w:val="22"/>
                      <w:highlight w:val="cyan"/>
                    </w:rPr>
                    <w:t>RESOLUTION 32</w:t>
                  </w:r>
                  <w:r w:rsidRPr="00AB64C9">
                    <w:rPr>
                      <w:rFonts w:eastAsia="SimSun"/>
                      <w:sz w:val="22"/>
                      <w:szCs w:val="22"/>
                      <w:highlight w:val="cyan"/>
                    </w:rPr>
                    <w:t xml:space="preserve"> (Rev. Hammamet, 2016)</w:t>
                  </w:r>
                </w:p>
              </w:tc>
              <w:tc>
                <w:tcPr>
                  <w:tcW w:w="573" w:type="pct"/>
                  <w:tcBorders>
                    <w:bottom w:val="dashed" w:sz="4" w:space="0" w:color="000000"/>
                  </w:tcBorders>
                </w:tcPr>
                <w:p w14:paraId="43C84898" w14:textId="77777777" w:rsidR="00D87D61" w:rsidRPr="00AB64C9" w:rsidRDefault="00D87D61" w:rsidP="00DD0C14">
                  <w:pPr>
                    <w:keepLines/>
                    <w:rPr>
                      <w:sz w:val="22"/>
                      <w:szCs w:val="22"/>
                      <w:highlight w:val="cyan"/>
                    </w:rPr>
                  </w:pPr>
                  <w:r w:rsidRPr="00AB64C9">
                    <w:rPr>
                      <w:bCs/>
                      <w:sz w:val="22"/>
                      <w:szCs w:val="22"/>
                      <w:highlight w:val="cyan"/>
                    </w:rPr>
                    <w:t>MOD</w:t>
                  </w:r>
                </w:p>
              </w:tc>
              <w:tc>
                <w:tcPr>
                  <w:tcW w:w="1059" w:type="pct"/>
                  <w:tcBorders>
                    <w:bottom w:val="dashed" w:sz="4" w:space="0" w:color="000000"/>
                  </w:tcBorders>
                </w:tcPr>
                <w:p w14:paraId="7595B56C" w14:textId="77777777" w:rsidR="00D87D61" w:rsidRPr="00AB64C9" w:rsidRDefault="00D87D61" w:rsidP="00DD0C14">
                  <w:pPr>
                    <w:keepLines/>
                    <w:rPr>
                      <w:sz w:val="22"/>
                      <w:szCs w:val="22"/>
                      <w:highlight w:val="cyan"/>
                    </w:rPr>
                  </w:pPr>
                  <w:hyperlink r:id="rId25" w:history="1">
                    <w:r w:rsidRPr="00AB64C9">
                      <w:rPr>
                        <w:rStyle w:val="Hyperlink"/>
                        <w:bCs/>
                        <w:sz w:val="22"/>
                        <w:szCs w:val="22"/>
                        <w:highlight w:val="cyan"/>
                      </w:rPr>
                      <w:t>WD2r7</w:t>
                    </w:r>
                  </w:hyperlink>
                </w:p>
              </w:tc>
              <w:tc>
                <w:tcPr>
                  <w:tcW w:w="905" w:type="pct"/>
                  <w:tcBorders>
                    <w:bottom w:val="dashed" w:sz="4" w:space="0" w:color="000000"/>
                  </w:tcBorders>
                </w:tcPr>
                <w:p w14:paraId="0B5DF802" w14:textId="0F84181E" w:rsidR="00D87D61" w:rsidRPr="00AB64C9" w:rsidRDefault="00D87D61" w:rsidP="00DD0C14">
                  <w:pPr>
                    <w:keepLines/>
                    <w:rPr>
                      <w:sz w:val="22"/>
                      <w:szCs w:val="22"/>
                      <w:highlight w:val="cyan"/>
                    </w:rPr>
                  </w:pPr>
                </w:p>
              </w:tc>
            </w:tr>
          </w:tbl>
          <w:p w14:paraId="3270CBC5" w14:textId="77777777" w:rsidR="00D87D61" w:rsidRPr="00AB64C9" w:rsidRDefault="00D87D61" w:rsidP="00DD0C14">
            <w:pPr>
              <w:keepLines/>
              <w:rPr>
                <w:highlight w:val="cyan"/>
              </w:rPr>
            </w:pPr>
            <w:hyperlink r:id="rId26" w:history="1">
              <w:r w:rsidRPr="00AB64C9">
                <w:rPr>
                  <w:rStyle w:val="Hyperlink"/>
                  <w:bCs/>
                  <w:sz w:val="22"/>
                  <w:szCs w:val="22"/>
                  <w:highlight w:val="cyan"/>
                </w:rPr>
                <w:t>WD2r7</w:t>
              </w:r>
            </w:hyperlink>
            <w:r w:rsidRPr="00AB64C9">
              <w:rPr>
                <w:sz w:val="22"/>
                <w:szCs w:val="22"/>
                <w:highlight w:val="cyan"/>
              </w:rPr>
              <w:t xml:space="preserve"> provides the latest version of Res.32 and was presented by the Convener of the drafting group, Ms Minah Lee. One clause of the provision was still in square bracket. The clause concerned a provision for f</w:t>
            </w:r>
            <w:r w:rsidRPr="00AB64C9">
              <w:rPr>
                <w:highlight w:val="cyan"/>
              </w:rPr>
              <w:t>ully virtual and physical meetings with remote participation.</w:t>
            </w:r>
          </w:p>
          <w:p w14:paraId="2C461245" w14:textId="77777777" w:rsidR="00D87D61" w:rsidRPr="00AB64C9" w:rsidRDefault="00D87D61" w:rsidP="00DD0C14">
            <w:pPr>
              <w:keepLines/>
              <w:rPr>
                <w:sz w:val="22"/>
                <w:szCs w:val="22"/>
                <w:highlight w:val="cyan"/>
              </w:rPr>
            </w:pPr>
            <w:r w:rsidRPr="00AB64C9">
              <w:rPr>
                <w:sz w:val="22"/>
                <w:szCs w:val="22"/>
                <w:highlight w:val="cyan"/>
              </w:rPr>
              <w:t>A proposal from RCC could not achieve consensus as the membership was divided on this issue which was also a key topic on the previous informal drafting and consultations.</w:t>
            </w:r>
          </w:p>
          <w:p w14:paraId="1737A268" w14:textId="77777777" w:rsidR="00D87D61" w:rsidRPr="00AB64C9" w:rsidRDefault="00D87D61" w:rsidP="00DD0C14">
            <w:pPr>
              <w:keepLines/>
              <w:rPr>
                <w:sz w:val="22"/>
                <w:szCs w:val="22"/>
                <w:highlight w:val="cyan"/>
              </w:rPr>
            </w:pPr>
            <w:r w:rsidRPr="00AB64C9">
              <w:rPr>
                <w:sz w:val="22"/>
                <w:szCs w:val="22"/>
                <w:highlight w:val="cyan"/>
              </w:rPr>
              <w:t xml:space="preserve">The ITU Legal Advisor had provided the following views at the informal consultation: </w:t>
            </w:r>
          </w:p>
          <w:p w14:paraId="4C5E323E" w14:textId="77777777" w:rsidR="00D87D61" w:rsidRPr="00AB64C9" w:rsidRDefault="00D87D61" w:rsidP="00DD0C14">
            <w:pPr>
              <w:keepLines/>
              <w:rPr>
                <w:i/>
                <w:iCs/>
                <w:highlight w:val="cyan"/>
              </w:rPr>
            </w:pPr>
            <w:r w:rsidRPr="00AB64C9">
              <w:rPr>
                <w:i/>
                <w:iCs/>
                <w:highlight w:val="cyan"/>
              </w:rPr>
              <w:t>LEGAL ADVISOR COMMENT ON THIS MATTER: The adoption of the proposed resolves 3a) to e) would undoubtedly result in a discrepancy between WTSA Res 32 and the rules to be adopted by the Council on EWM. The Council rules (to be adopted at the 2025 session of Council) are meant to apply to the whole of ITU and to streamline the EWM of the entire Union. WTSA-24 should refrain from adopting an amendment to Resolution 32 that would be inconsistent with the work of the Council on this matter. The alternative proposal offered by the Convener of the informal drafting group (that EWM should be aligned with the work of Council on “the guidelines on the management of fully virtual and physical meetings with remote participation” at ITU in line with the implementation of Resolution 167 (Rev. Bucharest, 2022)) is perfectly acceptable as it acknowledges the work currently done by Council on EWM.</w:t>
            </w:r>
          </w:p>
          <w:p w14:paraId="54BA52C8" w14:textId="77777777" w:rsidR="00D87D61" w:rsidRPr="00AB64C9" w:rsidRDefault="00D87D61" w:rsidP="00DD0C14">
            <w:pPr>
              <w:keepLines/>
              <w:rPr>
                <w:i/>
                <w:iCs/>
                <w:highlight w:val="cyan"/>
              </w:rPr>
            </w:pPr>
            <w:r w:rsidRPr="00AB64C9">
              <w:rPr>
                <w:i/>
                <w:iCs/>
                <w:highlight w:val="cyan"/>
              </w:rPr>
              <w:t xml:space="preserve">Also, PP Resolution 167 was </w:t>
            </w:r>
            <w:r w:rsidRPr="00AB64C9">
              <w:rPr>
                <w:i/>
                <w:iCs/>
                <w:highlight w:val="cyan"/>
                <w:u w:val="single"/>
              </w:rPr>
              <w:t>not</w:t>
            </w:r>
            <w:r w:rsidRPr="00AB64C9">
              <w:rPr>
                <w:i/>
                <w:iCs/>
                <w:highlight w:val="cyan"/>
              </w:rPr>
              <w:t xml:space="preserve"> revisited during the last PP, where the membership </w:t>
            </w:r>
            <w:r w:rsidRPr="00AB64C9">
              <w:rPr>
                <w:i/>
                <w:iCs/>
                <w:highlight w:val="cyan"/>
                <w:u w:val="single"/>
              </w:rPr>
              <w:t>confirmed</w:t>
            </w:r>
            <w:r w:rsidRPr="00AB64C9">
              <w:rPr>
                <w:i/>
                <w:iCs/>
                <w:highlight w:val="cyan"/>
              </w:rPr>
              <w:t xml:space="preserve"> that allowing remote participants to participate in decision-making was inappropriate. The intent of PP was clear. As a result, PP decided to leave the rules of procedure as is. Granting decision-making rights to remote participants would have necessitated amendments to these rules.</w:t>
            </w:r>
          </w:p>
          <w:p w14:paraId="0B06AFD5" w14:textId="77777777" w:rsidR="00D87D61" w:rsidRPr="00AB64C9" w:rsidRDefault="00D87D61" w:rsidP="00DD0C14">
            <w:pPr>
              <w:keepLines/>
              <w:rPr>
                <w:highlight w:val="cyan"/>
              </w:rPr>
            </w:pPr>
            <w:r w:rsidRPr="00AB64C9">
              <w:rPr>
                <w:highlight w:val="cyan"/>
              </w:rPr>
              <w:t>However, the explanation of the legal advisor, which was shared by many participants, was not acceptable by some members, who are of the opinion that PP Resolution 167 does not forbid each Sector to set their own procedures on this matter.</w:t>
            </w:r>
          </w:p>
          <w:p w14:paraId="1A942472" w14:textId="77777777" w:rsidR="00D87D61" w:rsidRPr="00AB64C9" w:rsidRDefault="00D87D61" w:rsidP="00DD0C14">
            <w:pPr>
              <w:keepNext/>
              <w:keepLines/>
              <w:rPr>
                <w:highlight w:val="cyan"/>
              </w:rPr>
            </w:pPr>
            <w:r w:rsidRPr="00AB64C9">
              <w:rPr>
                <w:highlight w:val="cyan"/>
                <w:u w:val="single"/>
              </w:rPr>
              <w:t>Outcome:</w:t>
            </w:r>
            <w:r w:rsidRPr="00AB64C9">
              <w:rPr>
                <w:highlight w:val="cyan"/>
              </w:rPr>
              <w:t xml:space="preserve"> </w:t>
            </w:r>
          </w:p>
          <w:p w14:paraId="4046E761" w14:textId="77777777" w:rsidR="00D87D61" w:rsidRPr="00AB64C9" w:rsidRDefault="00D87D61" w:rsidP="00DD0C14">
            <w:pPr>
              <w:keepLines/>
              <w:rPr>
                <w:highlight w:val="cyan"/>
              </w:rPr>
            </w:pPr>
            <w:r w:rsidRPr="00AB64C9">
              <w:rPr>
                <w:highlight w:val="cyan"/>
              </w:rPr>
              <w:t>RCC agreed to remove the related section in square brackets, on the condition that their proposal would be reflected in the meeting report.</w:t>
            </w:r>
          </w:p>
          <w:p w14:paraId="7B275664" w14:textId="77777777" w:rsidR="00D87D61" w:rsidRPr="00AB64C9" w:rsidRDefault="00D87D61" w:rsidP="00DD0C14">
            <w:pPr>
              <w:keepLines/>
              <w:rPr>
                <w:highlight w:val="cyan"/>
              </w:rPr>
            </w:pPr>
            <w:r w:rsidRPr="00AB64C9">
              <w:rPr>
                <w:highlight w:val="cyan"/>
              </w:rPr>
              <w:t>The section 3 proposed by RCC for inclusion in Resolution 32, based on the idea that certain conditions should be ensured or respected for remote participants, which did not achieve consensus, is therefore reported below:</w:t>
            </w:r>
          </w:p>
          <w:p w14:paraId="2F2A3895" w14:textId="77777777" w:rsidR="00D87D61" w:rsidRPr="00AB64C9" w:rsidRDefault="00D87D61" w:rsidP="00DD0C14">
            <w:pPr>
              <w:keepNext/>
              <w:keepLines/>
              <w:rPr>
                <w:i/>
                <w:iCs/>
                <w:highlight w:val="cyan"/>
              </w:rPr>
            </w:pPr>
            <w:r w:rsidRPr="00AB64C9">
              <w:rPr>
                <w:i/>
                <w:iCs/>
                <w:highlight w:val="cyan"/>
              </w:rPr>
              <w:t>[3</w:t>
            </w:r>
            <w:r w:rsidRPr="00AB64C9">
              <w:rPr>
                <w:i/>
                <w:iCs/>
                <w:highlight w:val="cyan"/>
              </w:rPr>
              <w:tab/>
              <w:t>that the following conditions shall be ensured for remote participation in meetings:</w:t>
            </w:r>
          </w:p>
          <w:p w14:paraId="01C98885" w14:textId="77777777" w:rsidR="00D87D61" w:rsidRPr="00AB64C9" w:rsidRDefault="00D87D61" w:rsidP="00DD0C14">
            <w:pPr>
              <w:pStyle w:val="enumlev1"/>
              <w:keepLines/>
              <w:rPr>
                <w:i/>
                <w:iCs/>
                <w:highlight w:val="cyan"/>
              </w:rPr>
            </w:pPr>
            <w:r w:rsidRPr="00AB64C9">
              <w:rPr>
                <w:i/>
                <w:iCs/>
                <w:highlight w:val="cyan"/>
              </w:rPr>
              <w:t>a)</w:t>
            </w:r>
            <w:r w:rsidRPr="00AB64C9">
              <w:rPr>
                <w:i/>
                <w:iCs/>
                <w:highlight w:val="cyan"/>
              </w:rPr>
              <w:tab/>
              <w:t xml:space="preserve">a stable connection, </w:t>
            </w:r>
            <w:proofErr w:type="gramStart"/>
            <w:r w:rsidRPr="00AB64C9">
              <w:rPr>
                <w:i/>
                <w:iCs/>
                <w:highlight w:val="cyan"/>
              </w:rPr>
              <w:t>in particular for</w:t>
            </w:r>
            <w:proofErr w:type="gramEnd"/>
            <w:r w:rsidRPr="00AB64C9">
              <w:rPr>
                <w:i/>
                <w:iCs/>
                <w:highlight w:val="cyan"/>
              </w:rPr>
              <w:t xml:space="preserve"> meetings offering interpretation into several </w:t>
            </w:r>
            <w:proofErr w:type="gramStart"/>
            <w:r w:rsidRPr="00AB64C9">
              <w:rPr>
                <w:i/>
                <w:iCs/>
                <w:highlight w:val="cyan"/>
              </w:rPr>
              <w:t>languages;</w:t>
            </w:r>
            <w:proofErr w:type="gramEnd"/>
          </w:p>
          <w:p w14:paraId="2B87085F" w14:textId="77777777" w:rsidR="00D87D61" w:rsidRPr="00AB64C9" w:rsidRDefault="00D87D61" w:rsidP="00DD0C14">
            <w:pPr>
              <w:pStyle w:val="enumlev1"/>
              <w:keepLines/>
              <w:rPr>
                <w:i/>
                <w:iCs/>
                <w:highlight w:val="cyan"/>
              </w:rPr>
            </w:pPr>
            <w:r w:rsidRPr="00AB64C9">
              <w:rPr>
                <w:i/>
                <w:iCs/>
                <w:highlight w:val="cyan"/>
              </w:rPr>
              <w:t>b)</w:t>
            </w:r>
            <w:r w:rsidRPr="00AB64C9">
              <w:rPr>
                <w:i/>
                <w:iCs/>
                <w:highlight w:val="cyan"/>
              </w:rPr>
              <w:tab/>
              <w:t xml:space="preserve">differences in time and time zones are </w:t>
            </w:r>
            <w:proofErr w:type="gramStart"/>
            <w:r w:rsidRPr="00AB64C9">
              <w:rPr>
                <w:i/>
                <w:iCs/>
                <w:highlight w:val="cyan"/>
              </w:rPr>
              <w:t>taken into account</w:t>
            </w:r>
            <w:proofErr w:type="gramEnd"/>
            <w:r w:rsidRPr="00AB64C9">
              <w:rPr>
                <w:i/>
                <w:iCs/>
                <w:highlight w:val="cyan"/>
              </w:rPr>
              <w:t xml:space="preserve"> </w:t>
            </w:r>
            <w:proofErr w:type="gramStart"/>
            <w:r w:rsidRPr="00AB64C9">
              <w:rPr>
                <w:i/>
                <w:iCs/>
                <w:highlight w:val="cyan"/>
              </w:rPr>
              <w:t>so as to</w:t>
            </w:r>
            <w:proofErr w:type="gramEnd"/>
            <w:r w:rsidRPr="00AB64C9">
              <w:rPr>
                <w:i/>
                <w:iCs/>
                <w:highlight w:val="cyan"/>
              </w:rPr>
              <w:t xml:space="preserve"> avoid the necessity to participate in meetings outside working </w:t>
            </w:r>
            <w:proofErr w:type="gramStart"/>
            <w:r w:rsidRPr="00AB64C9">
              <w:rPr>
                <w:i/>
                <w:iCs/>
                <w:highlight w:val="cyan"/>
              </w:rPr>
              <w:t>hours;</w:t>
            </w:r>
            <w:proofErr w:type="gramEnd"/>
          </w:p>
          <w:p w14:paraId="7658E4E0" w14:textId="77777777" w:rsidR="00D87D61" w:rsidRPr="00AB64C9" w:rsidRDefault="00D87D61" w:rsidP="00DD0C14">
            <w:pPr>
              <w:pStyle w:val="enumlev1"/>
              <w:keepLines/>
              <w:rPr>
                <w:i/>
                <w:iCs/>
                <w:highlight w:val="cyan"/>
              </w:rPr>
            </w:pPr>
            <w:r w:rsidRPr="00AB64C9">
              <w:rPr>
                <w:i/>
                <w:iCs/>
                <w:highlight w:val="cyan"/>
              </w:rPr>
              <w:t>c)</w:t>
            </w:r>
            <w:r w:rsidRPr="00AB64C9">
              <w:rPr>
                <w:i/>
                <w:iCs/>
                <w:highlight w:val="cyan"/>
              </w:rPr>
              <w:tab/>
              <w:t xml:space="preserve">the length of meetings is </w:t>
            </w:r>
            <w:proofErr w:type="gramStart"/>
            <w:r w:rsidRPr="00AB64C9">
              <w:rPr>
                <w:i/>
                <w:iCs/>
                <w:highlight w:val="cyan"/>
              </w:rPr>
              <w:t>taken into account</w:t>
            </w:r>
            <w:proofErr w:type="gramEnd"/>
            <w:r w:rsidRPr="00AB64C9">
              <w:rPr>
                <w:i/>
                <w:iCs/>
                <w:highlight w:val="cyan"/>
              </w:rPr>
              <w:t xml:space="preserve"> with a view to ensuring the involvement of meeting participants from different time </w:t>
            </w:r>
            <w:proofErr w:type="gramStart"/>
            <w:r w:rsidRPr="00AB64C9">
              <w:rPr>
                <w:i/>
                <w:iCs/>
                <w:highlight w:val="cyan"/>
              </w:rPr>
              <w:t>zones;</w:t>
            </w:r>
            <w:proofErr w:type="gramEnd"/>
            <w:r w:rsidRPr="00AB64C9">
              <w:rPr>
                <w:i/>
                <w:iCs/>
                <w:highlight w:val="cyan"/>
              </w:rPr>
              <w:t xml:space="preserve"> </w:t>
            </w:r>
          </w:p>
          <w:p w14:paraId="4B515757" w14:textId="77777777" w:rsidR="00D87D61" w:rsidRPr="00AB64C9" w:rsidRDefault="00D87D61" w:rsidP="00DD0C14">
            <w:pPr>
              <w:pStyle w:val="enumlev1"/>
              <w:keepLines/>
              <w:rPr>
                <w:i/>
                <w:iCs/>
                <w:highlight w:val="cyan"/>
              </w:rPr>
            </w:pPr>
            <w:r w:rsidRPr="00AB64C9">
              <w:rPr>
                <w:i/>
                <w:iCs/>
                <w:highlight w:val="cyan"/>
              </w:rPr>
              <w:t>d)</w:t>
            </w:r>
            <w:r w:rsidRPr="00AB64C9">
              <w:rPr>
                <w:i/>
                <w:iCs/>
                <w:highlight w:val="cyan"/>
              </w:rPr>
              <w:tab/>
              <w:t xml:space="preserve">it is possible to verify meeting participants and confirm their credentials and affiliation to a given administration, observer or other meeting </w:t>
            </w:r>
            <w:proofErr w:type="gramStart"/>
            <w:r w:rsidRPr="00AB64C9">
              <w:rPr>
                <w:i/>
                <w:iCs/>
                <w:highlight w:val="cyan"/>
              </w:rPr>
              <w:t>participant;</w:t>
            </w:r>
            <w:proofErr w:type="gramEnd"/>
          </w:p>
          <w:p w14:paraId="7000EC1D" w14:textId="4F832390" w:rsidR="00420E50" w:rsidRPr="00D87D61" w:rsidRDefault="00D87D61" w:rsidP="00DD0C14">
            <w:pPr>
              <w:pStyle w:val="enumlev1"/>
              <w:keepLines/>
              <w:rPr>
                <w:u w:val="single"/>
              </w:rPr>
            </w:pPr>
            <w:r w:rsidRPr="00AB64C9">
              <w:rPr>
                <w:i/>
                <w:iCs/>
                <w:highlight w:val="cyan"/>
              </w:rPr>
              <w:t>e)</w:t>
            </w:r>
            <w:r w:rsidRPr="00AB64C9">
              <w:rPr>
                <w:i/>
                <w:iCs/>
                <w:highlight w:val="cyan"/>
              </w:rPr>
              <w:tab/>
              <w:t>all remote participants who are entitled to take the floor at a meeting are given the opportunity to do so in line with the established working methods and agenda of the meeting,]</w:t>
            </w:r>
          </w:p>
        </w:tc>
      </w:tr>
    </w:tbl>
    <w:p w14:paraId="1D6A35A5" w14:textId="77777777" w:rsidR="00420E50" w:rsidRPr="001F0424" w:rsidRDefault="00420E50" w:rsidP="007610B4">
      <w:pPr>
        <w:spacing w:before="0"/>
        <w:rPr>
          <w:b/>
          <w:bCs/>
          <w:strike/>
        </w:rPr>
      </w:pPr>
    </w:p>
    <w:p w14:paraId="53D6F940" w14:textId="57DBC2B8" w:rsidR="001C1053" w:rsidRPr="007C22E8" w:rsidRDefault="00F01382" w:rsidP="00CA3A3E">
      <w:pPr>
        <w:keepNext/>
        <w:tabs>
          <w:tab w:val="left" w:pos="1134"/>
          <w:tab w:val="left" w:pos="1871"/>
          <w:tab w:val="left" w:pos="2268"/>
        </w:tabs>
        <w:spacing w:after="120"/>
      </w:pPr>
      <w:del w:id="79" w:author="Olivier DUBUISSON" w:date="2026-01-28T12:03:00Z" w16du:dateUtc="2026-01-28T11:03:00Z">
        <w:r w:rsidDel="00F44D58">
          <w:fldChar w:fldCharType="begin"/>
        </w:r>
        <w:r w:rsidDel="00F44D58">
          <w:delInstrText>HYPERLINK "https://www.itu.int/pub/T-REG-LIV.1-2022/en"</w:delInstrText>
        </w:r>
        <w:r w:rsidDel="00F44D58">
          <w:fldChar w:fldCharType="separate"/>
        </w:r>
        <w:r w:rsidRPr="007C22E8" w:rsidDel="00F44D58">
          <w:rPr>
            <w:rStyle w:val="Hyperlink"/>
          </w:rPr>
          <w:delText>WTSA-20</w:delText>
        </w:r>
        <w:r w:rsidR="00967A92" w:rsidRPr="007C22E8" w:rsidDel="00F44D58">
          <w:rPr>
            <w:rStyle w:val="Hyperlink"/>
          </w:rPr>
          <w:delText xml:space="preserve"> Proceedings</w:delText>
        </w:r>
        <w:r w:rsidDel="00F44D58">
          <w:fldChar w:fldCharType="end"/>
        </w:r>
        <w:r w:rsidR="00967A92" w:rsidRPr="007C22E8" w:rsidDel="00F44D58">
          <w:delText xml:space="preserve"> (2</w:delText>
        </w:r>
        <w:r w:rsidR="00967A92" w:rsidRPr="007C22E8" w:rsidDel="00F44D58">
          <w:rPr>
            <w:vertAlign w:val="superscript"/>
          </w:rPr>
          <w:delText>nd</w:delText>
        </w:r>
        <w:r w:rsidR="00967A92" w:rsidRPr="007C22E8" w:rsidDel="00F44D58">
          <w:delText xml:space="preserve"> plenary meeting)</w:delText>
        </w:r>
        <w:r w:rsidR="00034ED4" w:rsidRPr="007C22E8" w:rsidDel="00F44D58">
          <w:delText xml:space="preserve"> (see also </w:delText>
        </w:r>
        <w:r w:rsidR="00034ED4" w:rsidDel="00F44D58">
          <w:fldChar w:fldCharType="begin"/>
        </w:r>
        <w:r w:rsidR="00034ED4" w:rsidDel="00F44D58">
          <w:delInstrText>HYPERLINK "https://www.itu.int/md/T22-TSAG-221212-TD-GEN-0022/en"</w:delInstrText>
        </w:r>
        <w:r w:rsidR="00034ED4" w:rsidDel="00F44D58">
          <w:fldChar w:fldCharType="separate"/>
        </w:r>
        <w:r w:rsidR="00034ED4" w:rsidRPr="007C22E8" w:rsidDel="00F44D58">
          <w:rPr>
            <w:rStyle w:val="Hyperlink"/>
          </w:rPr>
          <w:delText>TD22</w:delText>
        </w:r>
        <w:r w:rsidR="00034ED4" w:rsidDel="00F44D58">
          <w:fldChar w:fldCharType="end"/>
        </w:r>
        <w:r w:rsidR="00034ED4" w:rsidRPr="007C22E8" w:rsidDel="00F44D58">
          <w:delText>, clause 2.4)</w:delText>
        </w:r>
        <w:r w:rsidR="00967A92" w:rsidRPr="007C22E8" w:rsidDel="00F44D58">
          <w:delText>:</w:delText>
        </w:r>
      </w:del>
    </w:p>
    <w:tbl>
      <w:tblPr>
        <w:tblStyle w:val="TableGrid"/>
        <w:tblW w:w="0" w:type="auto"/>
        <w:tblLook w:val="04A0" w:firstRow="1" w:lastRow="0" w:firstColumn="1" w:lastColumn="0" w:noHBand="0" w:noVBand="1"/>
      </w:tblPr>
      <w:tblGrid>
        <w:gridCol w:w="9629"/>
      </w:tblGrid>
      <w:tr w:rsidR="00F246E6" w:rsidRPr="00F50624" w14:paraId="471BDF5A" w14:textId="77777777" w:rsidTr="00F246E6">
        <w:tc>
          <w:tcPr>
            <w:tcW w:w="9629" w:type="dxa"/>
          </w:tcPr>
          <w:p w14:paraId="162E20FE" w14:textId="412E9A97" w:rsidR="00F246E6" w:rsidRPr="00F50624" w:rsidDel="00F44D58" w:rsidRDefault="00F246E6" w:rsidP="001F792D">
            <w:pPr>
              <w:pStyle w:val="Heading1"/>
              <w:keepLines w:val="0"/>
              <w:spacing w:before="40"/>
              <w:rPr>
                <w:del w:id="80" w:author="Olivier DUBUISSON" w:date="2026-01-28T12:03:00Z" w16du:dateUtc="2026-01-28T11:03:00Z"/>
                <w:highlight w:val="cyan"/>
              </w:rPr>
            </w:pPr>
            <w:bookmarkStart w:id="81" w:name="_Toc111637212"/>
            <w:del w:id="82" w:author="Olivier DUBUISSON" w:date="2026-01-28T12:03:00Z" w16du:dateUtc="2026-01-28T11:03:00Z">
              <w:r w:rsidRPr="00F50624" w:rsidDel="00F44D58">
                <w:rPr>
                  <w:highlight w:val="cyan"/>
                </w:rPr>
                <w:delText>6</w:delText>
              </w:r>
              <w:r w:rsidRPr="00F50624" w:rsidDel="00F44D58">
                <w:rPr>
                  <w:highlight w:val="cyan"/>
                </w:rPr>
                <w:tab/>
                <w:delText>Draft new Resolution [IAP-3], Use of in-person and virtual options on an equal footing in the activities of the ITU Telecommunication Standardization Sector</w:delText>
              </w:r>
              <w:bookmarkEnd w:id="81"/>
            </w:del>
          </w:p>
          <w:p w14:paraId="02B480AD" w14:textId="2B0BDEF8" w:rsidR="00F246E6" w:rsidRPr="00F50624" w:rsidDel="00F44D58" w:rsidRDefault="00F246E6" w:rsidP="00F246E6">
            <w:pPr>
              <w:rPr>
                <w:del w:id="83" w:author="Olivier DUBUISSON" w:date="2026-01-28T12:03:00Z" w16du:dateUtc="2026-01-28T11:03:00Z"/>
                <w:szCs w:val="22"/>
                <w:highlight w:val="cyan"/>
              </w:rPr>
            </w:pPr>
            <w:del w:id="84" w:author="Olivier DUBUISSON" w:date="2026-01-28T12:03:00Z" w16du:dateUtc="2026-01-28T11:03:00Z">
              <w:r w:rsidRPr="00F50624" w:rsidDel="00F44D58">
                <w:rPr>
                  <w:szCs w:val="22"/>
                  <w:highlight w:val="cyan"/>
                </w:rPr>
                <w:delText xml:space="preserve">A representative from Uruguay, on behalf of CITEL, presented Document </w:delText>
              </w:r>
              <w:r w:rsidDel="00F44D58">
                <w:fldChar w:fldCharType="begin"/>
              </w:r>
              <w:r w:rsidDel="00F44D58">
                <w:delInstrText>HYPERLINK "https://www.itu.int/dms_pub/itu-t/md/17/wtsa.20/c/T17-WTSA.20-C-0039!A32!MSW-E.docx"</w:delInstrText>
              </w:r>
              <w:r w:rsidDel="00F44D58">
                <w:fldChar w:fldCharType="separate"/>
              </w:r>
              <w:r w:rsidRPr="00F50624" w:rsidDel="00F44D58">
                <w:rPr>
                  <w:rStyle w:val="Hyperlink"/>
                  <w:szCs w:val="22"/>
                  <w:highlight w:val="cyan"/>
                </w:rPr>
                <w:delText>C39 Add.23</w:delText>
              </w:r>
              <w:r w:rsidDel="00F44D58">
                <w:fldChar w:fldCharType="end"/>
              </w:r>
              <w:r w:rsidRPr="00F50624" w:rsidDel="00F44D58">
                <w:rPr>
                  <w:szCs w:val="22"/>
                  <w:highlight w:val="cyan"/>
                </w:rPr>
                <w:delText xml:space="preserve"> (ref. </w:delText>
              </w:r>
              <w:r w:rsidDel="00F44D58">
                <w:fldChar w:fldCharType="begin"/>
              </w:r>
              <w:r w:rsidDel="00F44D58">
                <w:delInstrText>HYPERLINK "https://www.itu.int/md/dologin_md.asp?lang=en&amp;id=T17-WTSA.20-C-0039!A32-L1!MSW-E"</w:delInstrText>
              </w:r>
              <w:r w:rsidDel="00F44D58">
                <w:fldChar w:fldCharType="separate"/>
              </w:r>
              <w:r w:rsidRPr="00F50624" w:rsidDel="00F44D58">
                <w:rPr>
                  <w:rStyle w:val="Hyperlink"/>
                  <w:szCs w:val="22"/>
                  <w:highlight w:val="cyan"/>
                </w:rPr>
                <w:delText>IAP/39A32/1</w:delText>
              </w:r>
              <w:r w:rsidDel="00F44D58">
                <w:fldChar w:fldCharType="end"/>
              </w:r>
              <w:r w:rsidRPr="00F50624" w:rsidDel="00F44D58">
                <w:rPr>
                  <w:szCs w:val="22"/>
                  <w:highlight w:val="cyan"/>
                </w:rPr>
                <w:delText>), which proposes a draft new Resolution [IAP-3] on use of in-person and virtual options on an equal footing in the activities of the ITU Telecommunication Standardization Sector.</w:delText>
              </w:r>
            </w:del>
          </w:p>
          <w:p w14:paraId="61B91C80" w14:textId="14E64DF9" w:rsidR="00F246E6" w:rsidRPr="00F50624" w:rsidDel="00F44D58" w:rsidRDefault="00F246E6" w:rsidP="00F246E6">
            <w:pPr>
              <w:rPr>
                <w:del w:id="85" w:author="Olivier DUBUISSON" w:date="2026-01-28T12:03:00Z" w16du:dateUtc="2026-01-28T11:03:00Z"/>
                <w:szCs w:val="20"/>
                <w:highlight w:val="cyan"/>
              </w:rPr>
            </w:pPr>
            <w:del w:id="86" w:author="Olivier DUBUISSON" w:date="2026-01-28T12:03:00Z" w16du:dateUtc="2026-01-28T11:03:00Z">
              <w:r w:rsidRPr="00F50624" w:rsidDel="00F44D58">
                <w:rPr>
                  <w:highlight w:val="cyan"/>
                </w:rPr>
                <w:delText>The Plenary was conscious that the technical aspects concerning (electronic) working methods are addressed in Committee 3 and in Working Group 3A pertaining to WTSA Resolution 32.</w:delText>
              </w:r>
            </w:del>
          </w:p>
          <w:p w14:paraId="1587486D" w14:textId="4D82F286" w:rsidR="00F246E6" w:rsidRPr="00F50624" w:rsidDel="00F44D58" w:rsidRDefault="00F246E6" w:rsidP="00F246E6">
            <w:pPr>
              <w:rPr>
                <w:del w:id="87" w:author="Olivier DUBUISSON" w:date="2026-01-28T12:03:00Z" w16du:dateUtc="2026-01-28T11:03:00Z"/>
                <w:highlight w:val="cyan"/>
              </w:rPr>
            </w:pPr>
            <w:del w:id="88" w:author="Olivier DUBUISSON" w:date="2026-01-28T12:03:00Z" w16du:dateUtc="2026-01-28T11:03:00Z">
              <w:r w:rsidRPr="00F50624" w:rsidDel="00F44D58">
                <w:rPr>
                  <w:highlight w:val="cyan"/>
                </w:rPr>
                <w:delText>Furthermore, the Plenary was also conscious of ongoing and related work in the TSAG Ad hoc Group on the governance and management of e-meetings (TSAG AHG-GME), and also of possible implications on other matters of financial, operational and legal nature pertaining to the scope of Council and the Plenipotentiary Conference with regard to changes to the General Rules that would potentially be necessary if this particular proposal is to be implemented.</w:delText>
              </w:r>
            </w:del>
          </w:p>
          <w:p w14:paraId="3DC1991E" w14:textId="339EE6D5" w:rsidR="00F246E6" w:rsidRPr="00F50624" w:rsidRDefault="00F246E6" w:rsidP="00BB445A">
            <w:pPr>
              <w:rPr>
                <w:highlight w:val="cyan"/>
              </w:rPr>
            </w:pPr>
            <w:del w:id="89" w:author="Olivier DUBUISSON" w:date="2026-01-28T12:03:00Z" w16du:dateUtc="2026-01-28T11:03:00Z">
              <w:r w:rsidRPr="00F50624" w:rsidDel="00F44D58">
                <w:rPr>
                  <w:highlight w:val="cyan"/>
                </w:rPr>
                <w:delText>The Plenary asked the Director of TSB to bring this proposal to the attention of the TSAG Ad hoc Group on the governance and management of e-meetings, to the Council, and to the Plenipotentiary Conference.</w:delText>
              </w:r>
            </w:del>
          </w:p>
        </w:tc>
      </w:tr>
    </w:tbl>
    <w:p w14:paraId="05507D94" w14:textId="6A18A741" w:rsidR="0060184E" w:rsidRPr="00E71739" w:rsidDel="00F44D58" w:rsidRDefault="0060184E" w:rsidP="00360541">
      <w:pPr>
        <w:spacing w:before="0"/>
        <w:rPr>
          <w:del w:id="90" w:author="Olivier DUBUISSON" w:date="2026-01-28T12:03:00Z" w16du:dateUtc="2026-01-28T11:03:00Z"/>
          <w:b/>
          <w:bCs/>
          <w:highlight w:val="green"/>
        </w:rPr>
      </w:pPr>
    </w:p>
    <w:bookmarkStart w:id="91" w:name="_Toc111637297"/>
    <w:p w14:paraId="369F9D67" w14:textId="75E3F4DC" w:rsidR="00752E5B" w:rsidRDefault="00206AC9" w:rsidP="00752E5B">
      <w:pPr>
        <w:keepNext/>
        <w:tabs>
          <w:tab w:val="left" w:pos="1134"/>
          <w:tab w:val="left" w:pos="1871"/>
          <w:tab w:val="left" w:pos="2268"/>
        </w:tabs>
        <w:spacing w:after="120"/>
      </w:pPr>
      <w:r>
        <w:fldChar w:fldCharType="begin"/>
      </w:r>
      <w:r>
        <w:instrText>HYPERLINK "https://www.itu.int/pub/T-REG-LIV.1-2022/en"</w:instrText>
      </w:r>
      <w:r>
        <w:fldChar w:fldCharType="separate"/>
      </w:r>
      <w:r w:rsidR="00752E5B">
        <w:rPr>
          <w:rStyle w:val="Hyperlink"/>
        </w:rPr>
        <w:t>WTSA-20</w:t>
      </w:r>
      <w:r w:rsidR="00752E5B" w:rsidRPr="00967A92">
        <w:rPr>
          <w:rStyle w:val="Hyperlink"/>
        </w:rPr>
        <w:t xml:space="preserve"> Proceedings</w:t>
      </w:r>
      <w:r>
        <w:rPr>
          <w:rStyle w:val="Hyperlink"/>
        </w:rPr>
        <w:fldChar w:fldCharType="end"/>
      </w:r>
      <w:r w:rsidR="00752E5B">
        <w:t xml:space="preserve"> (</w:t>
      </w:r>
      <w:r w:rsidR="00752E5B" w:rsidRPr="00A11981">
        <w:t>V-2.2 – Committee 3</w:t>
      </w:r>
      <w:r w:rsidR="00752E5B">
        <w:t>, clause 2.2.2):</w:t>
      </w:r>
    </w:p>
    <w:tbl>
      <w:tblPr>
        <w:tblStyle w:val="TableGrid"/>
        <w:tblW w:w="0" w:type="auto"/>
        <w:tblLook w:val="04A0" w:firstRow="1" w:lastRow="0" w:firstColumn="1" w:lastColumn="0" w:noHBand="0" w:noVBand="1"/>
      </w:tblPr>
      <w:tblGrid>
        <w:gridCol w:w="9629"/>
      </w:tblGrid>
      <w:tr w:rsidR="00752E5B" w:rsidRPr="00F50624" w14:paraId="5E558742" w14:textId="77777777" w:rsidTr="00E4604F">
        <w:tc>
          <w:tcPr>
            <w:tcW w:w="9629" w:type="dxa"/>
          </w:tcPr>
          <w:bookmarkEnd w:id="91"/>
          <w:p w14:paraId="24664692" w14:textId="77777777" w:rsidR="00752E5B" w:rsidRPr="00F50624" w:rsidRDefault="00752E5B" w:rsidP="00752E5B">
            <w:pPr>
              <w:pStyle w:val="Heading3"/>
              <w:keepLines w:val="0"/>
              <w:spacing w:before="40"/>
              <w:rPr>
                <w:highlight w:val="cyan"/>
              </w:rPr>
            </w:pPr>
            <w:r w:rsidRPr="00F50624">
              <w:rPr>
                <w:highlight w:val="cyan"/>
              </w:rPr>
              <w:t>2.2.2</w:t>
            </w:r>
            <w:r w:rsidRPr="00F50624">
              <w:rPr>
                <w:highlight w:val="cyan"/>
              </w:rPr>
              <w:tab/>
              <w:t>Draft new Resolution [ECP-3] – Development of standards that are machine applicable, readable and transferable (SMART) in ITU-T</w:t>
            </w:r>
          </w:p>
          <w:p w14:paraId="02AE13D4" w14:textId="77777777" w:rsidR="00752E5B" w:rsidRPr="00F50624" w:rsidRDefault="00752E5B" w:rsidP="00E4604F">
            <w:pPr>
              <w:tabs>
                <w:tab w:val="left" w:pos="1134"/>
                <w:tab w:val="left" w:pos="1871"/>
                <w:tab w:val="left" w:pos="2268"/>
              </w:tabs>
              <w:rPr>
                <w:highlight w:val="cyan"/>
              </w:rPr>
            </w:pPr>
            <w:r w:rsidRPr="00F50624">
              <w:rPr>
                <w:highlight w:val="cyan"/>
              </w:rPr>
              <w:t xml:space="preserve">CEPT proposal in </w:t>
            </w:r>
            <w:hyperlink r:id="rId27" w:history="1">
              <w:r w:rsidRPr="00F50624">
                <w:rPr>
                  <w:rStyle w:val="Hyperlink"/>
                  <w:highlight w:val="cyan"/>
                </w:rPr>
                <w:t>EUR/38A35/1</w:t>
              </w:r>
            </w:hyperlink>
            <w:r w:rsidRPr="00F50624">
              <w:rPr>
                <w:highlight w:val="cyan"/>
              </w:rPr>
              <w:t xml:space="preserve"> proposed a new Resolution on '</w:t>
            </w:r>
            <w:r w:rsidRPr="00F50624">
              <w:rPr>
                <w:bCs/>
                <w:highlight w:val="cyan"/>
              </w:rPr>
              <w:t xml:space="preserve">Development of standards that are machine applicable, readable and transferable (SMART) in ITU-T' to </w:t>
            </w:r>
            <w:r w:rsidRPr="00F50624">
              <w:rPr>
                <w:highlight w:val="cyan"/>
              </w:rPr>
              <w:t>ask ITU-T to support the development of technical standards that are machine applicable, readable and transferable (SMART) including working with other international SDOs to develop common architectures and protocols for SMART standards.</w:t>
            </w:r>
          </w:p>
          <w:p w14:paraId="6B3B55C0" w14:textId="77777777" w:rsidR="00752E5B" w:rsidRPr="00F50624" w:rsidRDefault="00752E5B" w:rsidP="00E4604F">
            <w:pPr>
              <w:tabs>
                <w:tab w:val="left" w:pos="1134"/>
                <w:tab w:val="left" w:pos="1871"/>
                <w:tab w:val="left" w:pos="2268"/>
              </w:tabs>
            </w:pPr>
            <w:r w:rsidRPr="00F50624">
              <w:rPr>
                <w:highlight w:val="cyan"/>
              </w:rPr>
              <w:t>Participants raised interests and questions on this new subject of machine applicable, readable and transferable (SMART) standards and this proposal for clarification, and it was felt such innovative work should be trial out by Study Group first before WTSA to take any resolution. The meeting noted that lack of WTSA Resolution does not mean lack of permission for ITU-T to consider defining new methodologies or developing machine readable standards and concluded that no need to adopt this proposed new Resolution.</w:t>
            </w:r>
            <w:r w:rsidRPr="00F50624">
              <w:t xml:space="preserve"> </w:t>
            </w:r>
          </w:p>
        </w:tc>
      </w:tr>
    </w:tbl>
    <w:p w14:paraId="4E633D7C" w14:textId="14478B9C" w:rsidR="00BE04DD" w:rsidRDefault="00F01382" w:rsidP="00E24269">
      <w:pPr>
        <w:pStyle w:val="ListParagraph"/>
        <w:keepNext/>
        <w:numPr>
          <w:ilvl w:val="0"/>
          <w:numId w:val="13"/>
        </w:numPr>
        <w:spacing w:before="360" w:after="120"/>
        <w:ind w:left="714" w:hanging="357"/>
        <w:outlineLvl w:val="0"/>
        <w:rPr>
          <w:b/>
          <w:bCs/>
          <w:sz w:val="32"/>
          <w:szCs w:val="32"/>
        </w:rPr>
      </w:pPr>
      <w:bookmarkStart w:id="92" w:name="WTSA20_results_related_to_Res44"/>
      <w:r>
        <w:rPr>
          <w:b/>
          <w:bCs/>
          <w:sz w:val="32"/>
          <w:szCs w:val="32"/>
        </w:rPr>
        <w:t>WTSA</w:t>
      </w:r>
      <w:r w:rsidR="00B9305D">
        <w:rPr>
          <w:b/>
          <w:bCs/>
          <w:sz w:val="32"/>
          <w:szCs w:val="32"/>
        </w:rPr>
        <w:t xml:space="preserve"> </w:t>
      </w:r>
      <w:r w:rsidR="005B76FA">
        <w:rPr>
          <w:b/>
          <w:bCs/>
          <w:sz w:val="32"/>
          <w:szCs w:val="32"/>
        </w:rPr>
        <w:t xml:space="preserve">and TSAG </w:t>
      </w:r>
      <w:r w:rsidR="007D71BC">
        <w:rPr>
          <w:b/>
          <w:bCs/>
          <w:sz w:val="32"/>
          <w:szCs w:val="32"/>
        </w:rPr>
        <w:t xml:space="preserve">results related to "guidelines" as mentioned in </w:t>
      </w:r>
      <w:r w:rsidR="00B819ED">
        <w:rPr>
          <w:b/>
          <w:bCs/>
          <w:sz w:val="32"/>
          <w:szCs w:val="32"/>
        </w:rPr>
        <w:t xml:space="preserve">WTSA </w:t>
      </w:r>
      <w:r w:rsidR="007D71BC">
        <w:rPr>
          <w:b/>
          <w:bCs/>
          <w:sz w:val="32"/>
          <w:szCs w:val="32"/>
        </w:rPr>
        <w:t>Resolution</w:t>
      </w:r>
      <w:r w:rsidR="00B9305D">
        <w:rPr>
          <w:b/>
          <w:bCs/>
          <w:sz w:val="32"/>
          <w:szCs w:val="32"/>
        </w:rPr>
        <w:t xml:space="preserve"> 44</w:t>
      </w:r>
      <w:bookmarkEnd w:id="9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851"/>
        <w:gridCol w:w="7366"/>
        <w:gridCol w:w="1417"/>
      </w:tblGrid>
      <w:tr w:rsidR="00855447" w:rsidRPr="005410F4" w14:paraId="2DFC3932" w14:textId="77777777" w:rsidTr="004D06AB">
        <w:tc>
          <w:tcPr>
            <w:tcW w:w="9634" w:type="dxa"/>
            <w:gridSpan w:val="3"/>
            <w:shd w:val="clear" w:color="auto" w:fill="E7E6E6" w:themeFill="background2"/>
          </w:tcPr>
          <w:p w14:paraId="6BB586AB" w14:textId="04A9284D" w:rsidR="00855447" w:rsidRPr="00855447" w:rsidRDefault="00F37313" w:rsidP="00643080">
            <w:pPr>
              <w:pStyle w:val="Tabletext"/>
              <w:rPr>
                <w:b/>
                <w:bCs/>
                <w:szCs w:val="22"/>
              </w:rPr>
            </w:pPr>
            <w:r w:rsidRPr="00F37313">
              <w:rPr>
                <w:b/>
                <w:bCs/>
                <w:szCs w:val="22"/>
              </w:rPr>
              <w:t>WTSA-24 Action Plan - Activities for follow-up or monitoring by WP1</w:t>
            </w:r>
            <w:r>
              <w:rPr>
                <w:b/>
                <w:bCs/>
                <w:szCs w:val="22"/>
              </w:rPr>
              <w:t xml:space="preserve"> </w:t>
            </w:r>
            <w:r w:rsidRPr="007916D7">
              <w:rPr>
                <w:szCs w:val="22"/>
              </w:rPr>
              <w:t>(</w:t>
            </w:r>
            <w:hyperlink r:id="rId28" w:history="1">
              <w:r w:rsidRPr="00F37313">
                <w:rPr>
                  <w:rStyle w:val="Hyperlink"/>
                </w:rPr>
                <w:t>TD127</w:t>
              </w:r>
            </w:hyperlink>
            <w:r w:rsidRPr="007916D7">
              <w:rPr>
                <w:szCs w:val="22"/>
              </w:rPr>
              <w:t>)</w:t>
            </w:r>
          </w:p>
        </w:tc>
      </w:tr>
      <w:tr w:rsidR="00095017" w:rsidRPr="005410F4" w14:paraId="634F7CB5" w14:textId="77777777" w:rsidTr="004D06AB">
        <w:tc>
          <w:tcPr>
            <w:tcW w:w="851" w:type="dxa"/>
            <w:shd w:val="clear" w:color="auto" w:fill="E7E6E6" w:themeFill="background2"/>
          </w:tcPr>
          <w:p w14:paraId="5F532238" w14:textId="77777777" w:rsidR="00095017" w:rsidRPr="00E90501" w:rsidRDefault="00095017" w:rsidP="00095017">
            <w:pPr>
              <w:pStyle w:val="Tabletext"/>
              <w:rPr>
                <w:szCs w:val="22"/>
              </w:rPr>
            </w:pPr>
            <w:r w:rsidRPr="00E90501">
              <w:rPr>
                <w:szCs w:val="22"/>
              </w:rPr>
              <w:t>44-13</w:t>
            </w:r>
          </w:p>
        </w:tc>
        <w:tc>
          <w:tcPr>
            <w:tcW w:w="7366" w:type="dxa"/>
            <w:shd w:val="clear" w:color="auto" w:fill="E7E6E6" w:themeFill="background2"/>
          </w:tcPr>
          <w:p w14:paraId="1354ACCB" w14:textId="7060FA0C" w:rsidR="00095017" w:rsidRPr="00E90501" w:rsidRDefault="00095017" w:rsidP="00095017">
            <w:pPr>
              <w:pStyle w:val="Tabletext"/>
              <w:rPr>
                <w:szCs w:val="22"/>
              </w:rPr>
            </w:pPr>
            <w:r w:rsidRPr="00E90501">
              <w:rPr>
                <w:szCs w:val="22"/>
              </w:rPr>
              <w:t>SGs and TSAG to consider including implementation guidelines for ITU</w:t>
            </w:r>
            <w:r w:rsidRPr="00E90501">
              <w:rPr>
                <w:szCs w:val="22"/>
              </w:rPr>
              <w:noBreakHyphen/>
              <w:t>T Recommendations where these could provide advice to assist developing countries in adopting them, with emphasis on Recommendations having regulatory and policy implications. (</w:t>
            </w:r>
            <w:r w:rsidRPr="00C927AB">
              <w:rPr>
                <w:i/>
                <w:iCs/>
                <w:szCs w:val="22"/>
              </w:rPr>
              <w:t>instructs TSBDir</w:t>
            </w:r>
            <w:r w:rsidRPr="00E90501">
              <w:rPr>
                <w:szCs w:val="22"/>
              </w:rPr>
              <w:t xml:space="preserve"> 9, </w:t>
            </w:r>
            <w:r w:rsidRPr="00C927AB">
              <w:rPr>
                <w:i/>
                <w:iCs/>
                <w:szCs w:val="22"/>
              </w:rPr>
              <w:t>instructs SGs + TSAG</w:t>
            </w:r>
            <w:r w:rsidR="004D06AB">
              <w:rPr>
                <w:szCs w:val="22"/>
              </w:rPr>
              <w:t> </w:t>
            </w:r>
            <w:r w:rsidR="00136CE0" w:rsidRPr="00E90501">
              <w:rPr>
                <w:szCs w:val="22"/>
              </w:rPr>
              <w:t>2</w:t>
            </w:r>
            <w:r w:rsidRPr="00E90501">
              <w:rPr>
                <w:szCs w:val="22"/>
              </w:rPr>
              <w:t>)</w:t>
            </w:r>
          </w:p>
        </w:tc>
        <w:tc>
          <w:tcPr>
            <w:tcW w:w="1417" w:type="dxa"/>
            <w:shd w:val="clear" w:color="auto" w:fill="E7E6E6" w:themeFill="background2"/>
          </w:tcPr>
          <w:p w14:paraId="3275912F" w14:textId="77777777" w:rsidR="00095017" w:rsidRPr="005410F4" w:rsidRDefault="00095017" w:rsidP="00095017">
            <w:pPr>
              <w:pStyle w:val="Tabletext"/>
              <w:rPr>
                <w:szCs w:val="22"/>
              </w:rPr>
            </w:pPr>
            <w:r w:rsidRPr="005410F4">
              <w:rPr>
                <w:szCs w:val="22"/>
              </w:rPr>
              <w:t>For RG-WM</w:t>
            </w:r>
          </w:p>
        </w:tc>
      </w:tr>
    </w:tbl>
    <w:p w14:paraId="26C378C8" w14:textId="4EF6EB0C" w:rsidR="00757AA3" w:rsidRPr="00757AA3" w:rsidRDefault="00757AA3" w:rsidP="00757AA3">
      <w:pPr>
        <w:keepNext/>
        <w:spacing w:before="0" w:after="120"/>
        <w:rPr>
          <w:i/>
          <w:iCs/>
          <w:lang w:eastAsia="en-US"/>
        </w:rPr>
      </w:pPr>
      <w:r w:rsidRPr="00757AA3">
        <w:rPr>
          <w:i/>
          <w:iCs/>
        </w:rPr>
        <w:lastRenderedPageBreak/>
        <w:t xml:space="preserve">Note: The following excerpts have NOT been modified by </w:t>
      </w:r>
      <w:r w:rsidR="00F01382">
        <w:rPr>
          <w:i/>
          <w:iCs/>
        </w:rPr>
        <w:t>WTSA-20</w:t>
      </w:r>
      <w:r w:rsidRPr="00757AA3">
        <w:rPr>
          <w:i/>
          <w:iCs/>
        </w:rPr>
        <w:t xml:space="preserve"> </w:t>
      </w:r>
      <w:r w:rsidR="00B219AE">
        <w:rPr>
          <w:i/>
          <w:iCs/>
        </w:rPr>
        <w:t xml:space="preserve">and </w:t>
      </w:r>
      <w:hyperlink r:id="rId29" w:history="1">
        <w:r w:rsidR="00B219AE" w:rsidRPr="00066CE3">
          <w:rPr>
            <w:rStyle w:val="Hyperlink"/>
            <w:i/>
            <w:iCs/>
          </w:rPr>
          <w:t>WTSA-24</w:t>
        </w:r>
      </w:hyperlink>
      <w:r w:rsidR="00B219AE">
        <w:rPr>
          <w:i/>
          <w:iCs/>
        </w:rPr>
        <w:t xml:space="preserve"> </w:t>
      </w:r>
      <w:r w:rsidR="00051D4E">
        <w:rPr>
          <w:i/>
          <w:iCs/>
        </w:rPr>
        <w:t>regarding</w:t>
      </w:r>
      <w:r w:rsidR="00B219AE">
        <w:rPr>
          <w:i/>
          <w:iCs/>
        </w:rPr>
        <w:t xml:space="preserve"> "guidelines". T</w:t>
      </w:r>
      <w:r w:rsidR="006518BA">
        <w:rPr>
          <w:i/>
          <w:iCs/>
        </w:rPr>
        <w:t xml:space="preserve">hey were already present in </w:t>
      </w:r>
      <w:hyperlink r:id="rId30" w:history="1">
        <w:r w:rsidR="006518BA" w:rsidRPr="00E57C2E">
          <w:rPr>
            <w:rStyle w:val="Hyperlink"/>
            <w:i/>
            <w:iCs/>
          </w:rPr>
          <w:t>Hammamet 2016</w:t>
        </w:r>
      </w:hyperlink>
      <w:r w:rsidR="00E57C2E">
        <w:rPr>
          <w:i/>
          <w:iCs/>
        </w:rPr>
        <w:t xml:space="preserve"> (but the text </w:t>
      </w:r>
      <w:r w:rsidR="008E1005">
        <w:rPr>
          <w:i/>
          <w:iCs/>
        </w:rPr>
        <w:t xml:space="preserve">on "guidelines" </w:t>
      </w:r>
      <w:r w:rsidR="00E57C2E">
        <w:rPr>
          <w:i/>
          <w:iCs/>
        </w:rPr>
        <w:t xml:space="preserve">was different in </w:t>
      </w:r>
      <w:hyperlink r:id="rId31" w:history="1">
        <w:r w:rsidR="00E57C2E" w:rsidRPr="00E57C2E">
          <w:rPr>
            <w:rStyle w:val="Hyperlink"/>
            <w:i/>
            <w:iCs/>
          </w:rPr>
          <w:t>Dubai 2012</w:t>
        </w:r>
      </w:hyperlink>
      <w:r w:rsidR="00E57C2E">
        <w:rPr>
          <w:i/>
          <w:iCs/>
        </w:rPr>
        <w:t>)</w:t>
      </w:r>
      <w:r w:rsidR="006518BA">
        <w:rPr>
          <w:i/>
          <w:iCs/>
        </w:rPr>
        <w:t>.</w:t>
      </w:r>
    </w:p>
    <w:tbl>
      <w:tblPr>
        <w:tblStyle w:val="TableGrid"/>
        <w:tblW w:w="0" w:type="auto"/>
        <w:tblLook w:val="04A0" w:firstRow="1" w:lastRow="0" w:firstColumn="1" w:lastColumn="0" w:noHBand="0" w:noVBand="1"/>
      </w:tblPr>
      <w:tblGrid>
        <w:gridCol w:w="9629"/>
      </w:tblGrid>
      <w:tr w:rsidR="007C56C7" w14:paraId="52FC7762" w14:textId="77777777" w:rsidTr="007C56C7">
        <w:tc>
          <w:tcPr>
            <w:tcW w:w="9629" w:type="dxa"/>
          </w:tcPr>
          <w:p w14:paraId="3F4183F7" w14:textId="18733D53" w:rsidR="007C56C7" w:rsidRDefault="007C56C7" w:rsidP="001F759B">
            <w:pPr>
              <w:spacing w:before="0"/>
              <w:contextualSpacing/>
              <w:rPr>
                <w:color w:val="0000FF"/>
                <w:u w:val="single"/>
              </w:rPr>
            </w:pPr>
            <w:hyperlink r:id="rId32" w:history="1">
              <w:r w:rsidRPr="00C927AB">
                <w:rPr>
                  <w:color w:val="0000FF"/>
                  <w:u w:val="single"/>
                </w:rPr>
                <w:t xml:space="preserve">Resolution 44 (Rev. </w:t>
              </w:r>
              <w:r w:rsidR="00723398" w:rsidRPr="00C927AB">
                <w:rPr>
                  <w:color w:val="0000FF"/>
                  <w:u w:val="single"/>
                </w:rPr>
                <w:t>New Delhi</w:t>
              </w:r>
              <w:r w:rsidRPr="00C927AB">
                <w:rPr>
                  <w:color w:val="0000FF"/>
                  <w:u w:val="single"/>
                </w:rPr>
                <w:t>, 202</w:t>
              </w:r>
              <w:r w:rsidR="00723398" w:rsidRPr="00C927AB">
                <w:rPr>
                  <w:color w:val="0000FF"/>
                  <w:u w:val="single"/>
                </w:rPr>
                <w:t>4</w:t>
              </w:r>
              <w:r w:rsidRPr="00C927AB">
                <w:rPr>
                  <w:color w:val="0000FF"/>
                  <w:u w:val="single"/>
                </w:rPr>
                <w:t>) - Bridging the standardization gap between developing and developed countries</w:t>
              </w:r>
            </w:hyperlink>
          </w:p>
          <w:p w14:paraId="4F70782A" w14:textId="77777777" w:rsidR="007C56C7" w:rsidRPr="007C56C7" w:rsidRDefault="007C56C7" w:rsidP="001F759B">
            <w:pPr>
              <w:keepLines/>
              <w:tabs>
                <w:tab w:val="left" w:pos="794"/>
                <w:tab w:val="left" w:pos="1191"/>
                <w:tab w:val="left" w:pos="1588"/>
                <w:tab w:val="left" w:pos="1985"/>
              </w:tabs>
              <w:overflowPunct w:val="0"/>
              <w:autoSpaceDE w:val="0"/>
              <w:autoSpaceDN w:val="0"/>
              <w:adjustRightInd w:val="0"/>
              <w:spacing w:before="160"/>
              <w:ind w:left="794"/>
              <w:rPr>
                <w:i/>
                <w:szCs w:val="20"/>
                <w:lang w:eastAsia="en-US"/>
              </w:rPr>
            </w:pPr>
            <w:r w:rsidRPr="007C56C7">
              <w:rPr>
                <w:i/>
                <w:szCs w:val="22"/>
                <w:lang w:eastAsia="en-US"/>
              </w:rPr>
              <w:t>instructs the Director of the Telecommunication Standardization Bureau, in collaboration with the Directors of the Radiocommunication Bureau and the Telecommunication Development Bureau</w:t>
            </w:r>
          </w:p>
          <w:p w14:paraId="3B51B842" w14:textId="0DDE4A17" w:rsidR="007C56C7" w:rsidRPr="007C56C7" w:rsidRDefault="007C56C7" w:rsidP="001F759B">
            <w:pPr>
              <w:rPr>
                <w:szCs w:val="20"/>
                <w:lang w:eastAsia="en-US"/>
              </w:rPr>
            </w:pPr>
            <w:r w:rsidRPr="007C56C7">
              <w:t>within available resources,</w:t>
            </w:r>
          </w:p>
          <w:p w14:paraId="0372999C" w14:textId="0B98A16B" w:rsidR="007C56C7" w:rsidRPr="007C56C7" w:rsidRDefault="007C56C7" w:rsidP="001F759B">
            <w:pPr>
              <w:rPr>
                <w:szCs w:val="20"/>
                <w:lang w:eastAsia="en-US"/>
              </w:rPr>
            </w:pPr>
            <w:r w:rsidRPr="007C56C7">
              <w:t>9</w:t>
            </w:r>
            <w:r w:rsidRPr="007C56C7">
              <w:tab/>
              <w:t xml:space="preserve">to provide support and assistance to developing countries, if requested, in drafting/developing a </w:t>
            </w:r>
            <w:r w:rsidRPr="007C56C7">
              <w:rPr>
                <w:u w:val="single"/>
              </w:rPr>
              <w:t>set of guidelines on the application of ITU</w:t>
            </w:r>
            <w:r w:rsidRPr="007C56C7">
              <w:rPr>
                <w:u w:val="single"/>
              </w:rPr>
              <w:noBreakHyphen/>
              <w:t>T Recommendations</w:t>
            </w:r>
            <w:r w:rsidRPr="007C56C7">
              <w:t xml:space="preserve"> at the national level </w:t>
            </w:r>
            <w:proofErr w:type="gramStart"/>
            <w:r w:rsidRPr="007C56C7">
              <w:t>in order to</w:t>
            </w:r>
            <w:proofErr w:type="gramEnd"/>
            <w:r w:rsidRPr="007C56C7">
              <w:t xml:space="preserve"> enhance their participation in ITU</w:t>
            </w:r>
            <w:r w:rsidRPr="007C56C7">
              <w:noBreakHyphen/>
              <w:t xml:space="preserve">T study groups, with the assistance of the ITU regional offices, for bridging the standardization </w:t>
            </w:r>
            <w:proofErr w:type="gramStart"/>
            <w:r w:rsidRPr="007C56C7">
              <w:t>gap;</w:t>
            </w:r>
            <w:proofErr w:type="gramEnd"/>
          </w:p>
          <w:p w14:paraId="0EDBD53A" w14:textId="77777777" w:rsidR="00F9315A" w:rsidRDefault="007C56C7" w:rsidP="001F759B">
            <w:r w:rsidRPr="007C56C7">
              <w:t>13</w:t>
            </w:r>
            <w:r w:rsidRPr="007C56C7">
              <w:tab/>
            </w:r>
            <w:r w:rsidR="00F9315A" w:rsidRPr="00F9315A">
              <w:t xml:space="preserve">to conduct workshops, seminars and training programmes, including in-person, as appropriate and within available resources, for disseminating information and increasing understanding of new ITU-T Recommendations and </w:t>
            </w:r>
            <w:r w:rsidR="00F9315A" w:rsidRPr="00F9315A">
              <w:rPr>
                <w:u w:val="single"/>
              </w:rPr>
              <w:t>implementation guidelines for Recommendations</w:t>
            </w:r>
            <w:r w:rsidR="00F9315A" w:rsidRPr="00F9315A">
              <w:t xml:space="preserve">, </w:t>
            </w:r>
            <w:proofErr w:type="gramStart"/>
            <w:r w:rsidR="00F9315A" w:rsidRPr="00F9315A">
              <w:t>in particular for</w:t>
            </w:r>
            <w:proofErr w:type="gramEnd"/>
            <w:r w:rsidR="00F9315A" w:rsidRPr="00F9315A">
              <w:t xml:space="preserve"> developing </w:t>
            </w:r>
            <w:proofErr w:type="gramStart"/>
            <w:r w:rsidR="00F9315A" w:rsidRPr="00F9315A">
              <w:t>countries;</w:t>
            </w:r>
            <w:proofErr w:type="gramEnd"/>
          </w:p>
          <w:p w14:paraId="0C4C5A8B" w14:textId="5543FBF9" w:rsidR="007C56C7" w:rsidRPr="007C56C7" w:rsidRDefault="007C56C7" w:rsidP="001F759B">
            <w:pPr>
              <w:keepLines/>
              <w:tabs>
                <w:tab w:val="left" w:pos="794"/>
                <w:tab w:val="left" w:pos="1191"/>
                <w:tab w:val="left" w:pos="1588"/>
                <w:tab w:val="left" w:pos="1985"/>
              </w:tabs>
              <w:overflowPunct w:val="0"/>
              <w:autoSpaceDE w:val="0"/>
              <w:autoSpaceDN w:val="0"/>
              <w:adjustRightInd w:val="0"/>
              <w:spacing w:before="160"/>
              <w:ind w:left="794"/>
              <w:rPr>
                <w:i/>
                <w:szCs w:val="20"/>
                <w:lang w:eastAsia="en-US"/>
              </w:rPr>
            </w:pPr>
            <w:r w:rsidRPr="007C56C7">
              <w:rPr>
                <w:i/>
                <w:szCs w:val="22"/>
                <w:lang w:eastAsia="en-US"/>
              </w:rPr>
              <w:t>instructs study groups of the ITU Telecommunication Standardization Sector and the Telecommunication Standardization Advisory Group</w:t>
            </w:r>
          </w:p>
          <w:p w14:paraId="12A159BE" w14:textId="3FF9F9C8" w:rsidR="007C56C7" w:rsidRDefault="007C56C7" w:rsidP="001F759B">
            <w:r w:rsidRPr="007C56C7">
              <w:t>2</w:t>
            </w:r>
            <w:r w:rsidRPr="007C56C7">
              <w:tab/>
              <w:t xml:space="preserve">to consider including </w:t>
            </w:r>
            <w:r w:rsidRPr="007C56C7">
              <w:rPr>
                <w:u w:val="single"/>
              </w:rPr>
              <w:t>implementation guidelines for ITU</w:t>
            </w:r>
            <w:r w:rsidRPr="007C56C7">
              <w:rPr>
                <w:u w:val="single"/>
              </w:rPr>
              <w:noBreakHyphen/>
              <w:t>T Recommendations</w:t>
            </w:r>
            <w:r w:rsidRPr="007C56C7">
              <w:t xml:space="preserve"> where these could provide advice to assist developing countries in adopting them, with emphasis on Recommendations having regulatory and policy implications;</w:t>
            </w:r>
          </w:p>
        </w:tc>
      </w:tr>
    </w:tbl>
    <w:p w14:paraId="3E0E47D7" w14:textId="5659842B" w:rsidR="00A57D46" w:rsidRDefault="00747088" w:rsidP="00136CE0">
      <w:pPr>
        <w:keepNext/>
        <w:spacing w:after="120"/>
        <w:rPr>
          <w:i/>
          <w:iCs/>
        </w:rPr>
      </w:pPr>
      <w:r w:rsidRPr="00747088">
        <w:rPr>
          <w:b/>
          <w:bCs/>
          <w:i/>
          <w:iCs/>
        </w:rPr>
        <w:t>Comment</w:t>
      </w:r>
      <w:r w:rsidR="00A57D46">
        <w:rPr>
          <w:b/>
          <w:bCs/>
          <w:i/>
          <w:iCs/>
        </w:rPr>
        <w:t>s</w:t>
      </w:r>
      <w:r w:rsidRPr="00747088">
        <w:rPr>
          <w:b/>
          <w:bCs/>
          <w:i/>
          <w:iCs/>
        </w:rPr>
        <w:t xml:space="preserve"> by</w:t>
      </w:r>
      <w:r w:rsidR="00CF47C6">
        <w:rPr>
          <w:b/>
          <w:bCs/>
          <w:i/>
          <w:iCs/>
        </w:rPr>
        <w:t xml:space="preserve"> the </w:t>
      </w:r>
      <w:r w:rsidR="00D76653">
        <w:rPr>
          <w:b/>
          <w:bCs/>
          <w:i/>
          <w:iCs/>
        </w:rPr>
        <w:t>RG-WM rapporteur</w:t>
      </w:r>
      <w:r w:rsidRPr="00747088">
        <w:rPr>
          <w:i/>
          <w:iCs/>
        </w:rPr>
        <w:t>:</w:t>
      </w:r>
    </w:p>
    <w:p w14:paraId="29C42312" w14:textId="1286EEBD" w:rsidR="00A57D46" w:rsidRPr="004C54D1" w:rsidRDefault="004C54D1" w:rsidP="00A57D46">
      <w:pPr>
        <w:pStyle w:val="ListParagraph"/>
        <w:numPr>
          <w:ilvl w:val="0"/>
          <w:numId w:val="27"/>
        </w:numPr>
        <w:spacing w:after="120"/>
        <w:rPr>
          <w:rStyle w:val="Hyperlink"/>
          <w:i/>
          <w:iCs/>
          <w:color w:val="auto"/>
          <w:u w:val="none"/>
        </w:rPr>
      </w:pPr>
      <w:r>
        <w:rPr>
          <w:i/>
          <w:iCs/>
        </w:rPr>
        <w:t>"</w:t>
      </w:r>
      <w:r w:rsidRPr="0087057E">
        <w:t>instructs</w:t>
      </w:r>
      <w:r>
        <w:rPr>
          <w:i/>
          <w:iCs/>
        </w:rPr>
        <w:t xml:space="preserve"> </w:t>
      </w:r>
      <w:r w:rsidRPr="004C54D1">
        <w:rPr>
          <w:i/>
          <w:iCs/>
        </w:rPr>
        <w:t>9</w:t>
      </w:r>
      <w:r>
        <w:rPr>
          <w:i/>
          <w:iCs/>
        </w:rPr>
        <w:t xml:space="preserve">" </w:t>
      </w:r>
      <w:r w:rsidRPr="004C54D1">
        <w:rPr>
          <w:i/>
          <w:iCs/>
        </w:rPr>
        <w:t>seems to have been handle via the guideline document "</w:t>
      </w:r>
      <w:hyperlink r:id="rId33" w:history="1">
        <w:r w:rsidRPr="004C54D1">
          <w:rPr>
            <w:rStyle w:val="Hyperlink"/>
            <w:rFonts w:asciiTheme="majorBidi" w:hAnsiTheme="majorBidi" w:cstheme="majorBidi"/>
            <w:i/>
            <w:iCs/>
          </w:rPr>
          <w:t>Towards the Establishment of a National Standardization Secretariat for ITU-T: Options and Guidelines</w:t>
        </w:r>
      </w:hyperlink>
      <w:r w:rsidRPr="004C54D1">
        <w:rPr>
          <w:rStyle w:val="Hyperlink"/>
          <w:rFonts w:asciiTheme="majorBidi" w:hAnsiTheme="majorBidi" w:cstheme="majorBidi"/>
          <w:i/>
          <w:iCs/>
          <w:color w:val="auto"/>
          <w:u w:val="none"/>
        </w:rPr>
        <w:t>".</w:t>
      </w:r>
    </w:p>
    <w:p w14:paraId="4C636190" w14:textId="717006E7" w:rsidR="004C54D1" w:rsidRPr="004C54D1" w:rsidRDefault="004C54D1" w:rsidP="00A57D46">
      <w:pPr>
        <w:pStyle w:val="ListParagraph"/>
        <w:numPr>
          <w:ilvl w:val="0"/>
          <w:numId w:val="27"/>
        </w:numPr>
        <w:spacing w:after="120"/>
        <w:rPr>
          <w:i/>
          <w:iCs/>
        </w:rPr>
      </w:pPr>
      <w:r>
        <w:rPr>
          <w:i/>
          <w:iCs/>
        </w:rPr>
        <w:t>"</w:t>
      </w:r>
      <w:proofErr w:type="gramStart"/>
      <w:r w:rsidRPr="0087057E">
        <w:t>instructs</w:t>
      </w:r>
      <w:proofErr w:type="gramEnd"/>
      <w:r>
        <w:rPr>
          <w:i/>
          <w:iCs/>
        </w:rPr>
        <w:t xml:space="preserve"> 13" </w:t>
      </w:r>
      <w:r w:rsidR="00954FF4">
        <w:rPr>
          <w:i/>
          <w:iCs/>
        </w:rPr>
        <w:t>is addressing implementation guidelines. It is not clear how the TSB can develop such guidelines (but this is not an issue for RG-WM).</w:t>
      </w:r>
    </w:p>
    <w:p w14:paraId="383227DA" w14:textId="05499CFC" w:rsidR="007C56C7" w:rsidRPr="00A57D46" w:rsidRDefault="00954FF4" w:rsidP="00A57D46">
      <w:pPr>
        <w:pStyle w:val="ListParagraph"/>
        <w:numPr>
          <w:ilvl w:val="0"/>
          <w:numId w:val="27"/>
        </w:numPr>
        <w:spacing w:after="120"/>
        <w:rPr>
          <w:i/>
          <w:iCs/>
        </w:rPr>
      </w:pPr>
      <w:r>
        <w:rPr>
          <w:i/>
          <w:iCs/>
        </w:rPr>
        <w:t>"</w:t>
      </w:r>
      <w:proofErr w:type="gramStart"/>
      <w:r w:rsidRPr="0087057E">
        <w:t>instructs</w:t>
      </w:r>
      <w:proofErr w:type="gramEnd"/>
      <w:r w:rsidR="004C54D1">
        <w:rPr>
          <w:i/>
          <w:iCs/>
        </w:rPr>
        <w:t xml:space="preserve"> 2</w:t>
      </w:r>
      <w:r>
        <w:rPr>
          <w:i/>
          <w:iCs/>
        </w:rPr>
        <w:t>"</w:t>
      </w:r>
      <w:r w:rsidR="004C54D1">
        <w:rPr>
          <w:i/>
          <w:iCs/>
        </w:rPr>
        <w:t xml:space="preserve"> </w:t>
      </w:r>
      <w:r w:rsidR="00747088" w:rsidRPr="00A57D46">
        <w:rPr>
          <w:i/>
          <w:iCs/>
        </w:rPr>
        <w:t xml:space="preserve">is an </w:t>
      </w:r>
      <w:r w:rsidR="00747088" w:rsidRPr="00DC10C0">
        <w:t>instruct</w:t>
      </w:r>
      <w:r w:rsidR="00747088" w:rsidRPr="00A57D46">
        <w:rPr>
          <w:i/>
          <w:iCs/>
        </w:rPr>
        <w:t xml:space="preserve"> to study groups and TSAG, but the equivalent item in clause II.2 of the Annex </w:t>
      </w:r>
      <w:r w:rsidR="00887A89" w:rsidRPr="00A57D46">
        <w:rPr>
          <w:i/>
          <w:iCs/>
        </w:rPr>
        <w:t xml:space="preserve">(see below) </w:t>
      </w:r>
      <w:r w:rsidR="00747088" w:rsidRPr="00A57D46">
        <w:rPr>
          <w:i/>
          <w:iCs/>
        </w:rPr>
        <w:t>is an "action to be performed by TSB with BDT cooperation". It is assumed that the only expectation from TSAG would be to include a clause in Rec. ITU</w:t>
      </w:r>
      <w:r w:rsidR="00221C7E">
        <w:rPr>
          <w:i/>
          <w:iCs/>
        </w:rPr>
        <w:noBreakHyphen/>
      </w:r>
      <w:r w:rsidR="00747088" w:rsidRPr="00A57D46">
        <w:rPr>
          <w:i/>
          <w:iCs/>
        </w:rPr>
        <w:t>T</w:t>
      </w:r>
      <w:r w:rsidR="00221C7E">
        <w:rPr>
          <w:i/>
          <w:iCs/>
        </w:rPr>
        <w:t> </w:t>
      </w:r>
      <w:r w:rsidR="00747088" w:rsidRPr="00A57D46">
        <w:rPr>
          <w:i/>
          <w:iCs/>
        </w:rPr>
        <w:t>A.1 to recommend to study groups to "consider including implementation guidelines for ITU-T Recommendations".</w:t>
      </w:r>
    </w:p>
    <w:tbl>
      <w:tblPr>
        <w:tblStyle w:val="TableGrid"/>
        <w:tblW w:w="0" w:type="auto"/>
        <w:tblLook w:val="04A0" w:firstRow="1" w:lastRow="0" w:firstColumn="1" w:lastColumn="0" w:noHBand="0" w:noVBand="1"/>
      </w:tblPr>
      <w:tblGrid>
        <w:gridCol w:w="9629"/>
      </w:tblGrid>
      <w:tr w:rsidR="00EE70E1" w14:paraId="3459123B" w14:textId="77777777" w:rsidTr="00EE70E1">
        <w:tc>
          <w:tcPr>
            <w:tcW w:w="9629" w:type="dxa"/>
          </w:tcPr>
          <w:p w14:paraId="6A4D3779" w14:textId="08C5F7FE" w:rsidR="00EE70E1" w:rsidRPr="007C56C7" w:rsidRDefault="00EE70E1" w:rsidP="00E343E1">
            <w:pPr>
              <w:tabs>
                <w:tab w:val="left" w:pos="794"/>
                <w:tab w:val="left" w:pos="1191"/>
                <w:tab w:val="left" w:pos="1588"/>
                <w:tab w:val="left" w:pos="1985"/>
              </w:tabs>
              <w:overflowPunct w:val="0"/>
              <w:autoSpaceDE w:val="0"/>
              <w:autoSpaceDN w:val="0"/>
              <w:adjustRightInd w:val="0"/>
              <w:spacing w:before="0" w:after="80"/>
              <w:jc w:val="center"/>
              <w:textAlignment w:val="baseline"/>
              <w:rPr>
                <w:rFonts w:eastAsia="Times New Roman"/>
                <w:caps/>
                <w:sz w:val="28"/>
                <w:szCs w:val="20"/>
                <w:lang w:eastAsia="en-US"/>
              </w:rPr>
            </w:pPr>
            <w:r w:rsidRPr="007C56C7">
              <w:rPr>
                <w:rFonts w:eastAsia="Times New Roman"/>
                <w:caps/>
                <w:sz w:val="28"/>
                <w:szCs w:val="20"/>
                <w:lang w:eastAsia="en-US"/>
              </w:rPr>
              <w:t>Annex</w:t>
            </w:r>
            <w:r w:rsidRPr="007C56C7">
              <w:rPr>
                <w:rFonts w:eastAsia="Times New Roman"/>
                <w:caps/>
                <w:sz w:val="28"/>
                <w:szCs w:val="20"/>
                <w:lang w:eastAsia="en-US"/>
              </w:rPr>
              <w:br/>
              <w:t>(</w:t>
            </w:r>
            <w:r w:rsidRPr="007C56C7">
              <w:rPr>
                <w:rFonts w:eastAsia="Times New Roman"/>
                <w:sz w:val="28"/>
                <w:szCs w:val="20"/>
                <w:lang w:eastAsia="en-US"/>
              </w:rPr>
              <w:t xml:space="preserve">to Resolution </w:t>
            </w:r>
            <w:r w:rsidRPr="007C56C7">
              <w:rPr>
                <w:rFonts w:eastAsia="Times New Roman"/>
                <w:caps/>
                <w:sz w:val="28"/>
                <w:szCs w:val="20"/>
                <w:lang w:eastAsia="en-US"/>
              </w:rPr>
              <w:t>44 (</w:t>
            </w:r>
            <w:r w:rsidRPr="007C56C7">
              <w:rPr>
                <w:rFonts w:eastAsia="Times New Roman"/>
                <w:sz w:val="28"/>
                <w:szCs w:val="20"/>
                <w:lang w:eastAsia="en-US"/>
              </w:rPr>
              <w:t xml:space="preserve">Rev. </w:t>
            </w:r>
            <w:r w:rsidR="008A365C">
              <w:rPr>
                <w:rFonts w:eastAsia="Times New Roman"/>
                <w:sz w:val="28"/>
                <w:szCs w:val="20"/>
                <w:lang w:eastAsia="en-US"/>
              </w:rPr>
              <w:t>New Delhi</w:t>
            </w:r>
            <w:r w:rsidRPr="007C56C7">
              <w:rPr>
                <w:rFonts w:eastAsia="Times New Roman"/>
                <w:sz w:val="28"/>
                <w:szCs w:val="20"/>
                <w:lang w:eastAsia="en-US"/>
              </w:rPr>
              <w:t>, 202</w:t>
            </w:r>
            <w:r w:rsidR="008A365C">
              <w:rPr>
                <w:rFonts w:eastAsia="Times New Roman"/>
                <w:sz w:val="28"/>
                <w:szCs w:val="20"/>
                <w:lang w:eastAsia="en-US"/>
              </w:rPr>
              <w:t>4</w:t>
            </w:r>
            <w:r w:rsidRPr="007C56C7">
              <w:rPr>
                <w:rFonts w:eastAsia="Times New Roman"/>
                <w:caps/>
                <w:sz w:val="28"/>
                <w:szCs w:val="20"/>
                <w:lang w:eastAsia="en-US"/>
              </w:rPr>
              <w:t>))</w:t>
            </w:r>
          </w:p>
          <w:p w14:paraId="2F55FF44" w14:textId="77777777" w:rsidR="00EE70E1" w:rsidRPr="007C56C7" w:rsidRDefault="00EE70E1" w:rsidP="00EE70E1">
            <w:pPr>
              <w:keepNext/>
              <w:keepLines/>
              <w:tabs>
                <w:tab w:val="left" w:pos="794"/>
                <w:tab w:val="left" w:pos="1191"/>
                <w:tab w:val="left" w:pos="1588"/>
                <w:tab w:val="left" w:pos="1985"/>
              </w:tabs>
              <w:overflowPunct w:val="0"/>
              <w:autoSpaceDE w:val="0"/>
              <w:autoSpaceDN w:val="0"/>
              <w:adjustRightInd w:val="0"/>
              <w:spacing w:after="120"/>
              <w:jc w:val="center"/>
              <w:textAlignment w:val="baseline"/>
              <w:rPr>
                <w:rFonts w:ascii="Times New Roman Bold" w:eastAsia="Times New Roman" w:hAnsi="Times New Roman Bold"/>
                <w:b/>
                <w:sz w:val="28"/>
                <w:szCs w:val="20"/>
                <w:lang w:eastAsia="en-US"/>
              </w:rPr>
            </w:pPr>
            <w:r w:rsidRPr="007C56C7">
              <w:rPr>
                <w:rFonts w:ascii="Times New Roman Bold" w:eastAsia="Times New Roman" w:hAnsi="Times New Roman Bold"/>
                <w:b/>
                <w:sz w:val="28"/>
                <w:szCs w:val="20"/>
                <w:lang w:eastAsia="en-US"/>
              </w:rPr>
              <w:t xml:space="preserve">Action plan for the implementation of Resolution 123 (Rev. Dubai, 2018) </w:t>
            </w:r>
            <w:r w:rsidRPr="007C56C7">
              <w:rPr>
                <w:rFonts w:ascii="Times New Roman Bold" w:eastAsia="Times New Roman" w:hAnsi="Times New Roman Bold"/>
                <w:b/>
                <w:sz w:val="28"/>
                <w:szCs w:val="20"/>
                <w:lang w:eastAsia="en-US"/>
              </w:rPr>
              <w:br/>
              <w:t xml:space="preserve">of the Plenipotentiary Conference </w:t>
            </w:r>
          </w:p>
          <w:p w14:paraId="112E932C" w14:textId="77777777" w:rsidR="00EE70E1" w:rsidRPr="007C56C7" w:rsidRDefault="00EE70E1" w:rsidP="00EE70E1">
            <w:pPr>
              <w:keepNext/>
              <w:keepLines/>
              <w:tabs>
                <w:tab w:val="left" w:pos="794"/>
                <w:tab w:val="left" w:pos="1191"/>
                <w:tab w:val="left" w:pos="1588"/>
                <w:tab w:val="left" w:pos="1985"/>
              </w:tabs>
              <w:overflowPunct w:val="0"/>
              <w:autoSpaceDE w:val="0"/>
              <w:autoSpaceDN w:val="0"/>
              <w:adjustRightInd w:val="0"/>
              <w:ind w:left="794" w:hanging="794"/>
              <w:textAlignment w:val="baseline"/>
              <w:outlineLvl w:val="0"/>
              <w:rPr>
                <w:rFonts w:eastAsia="Times New Roman"/>
                <w:b/>
                <w:szCs w:val="20"/>
                <w:lang w:eastAsia="en-US"/>
              </w:rPr>
            </w:pPr>
            <w:r w:rsidRPr="007C56C7">
              <w:rPr>
                <w:rFonts w:eastAsia="Times New Roman"/>
                <w:b/>
                <w:szCs w:val="20"/>
                <w:lang w:eastAsia="en-US"/>
              </w:rPr>
              <w:t>I</w:t>
            </w:r>
            <w:r w:rsidRPr="007C56C7">
              <w:rPr>
                <w:rFonts w:eastAsia="Times New Roman"/>
                <w:b/>
                <w:szCs w:val="20"/>
                <w:lang w:eastAsia="en-US"/>
              </w:rPr>
              <w:tab/>
              <w:t>Programme 1: Strengthening standards-making capabilities</w:t>
            </w:r>
          </w:p>
          <w:p w14:paraId="42D0ACB1" w14:textId="77777777" w:rsidR="00EE70E1" w:rsidRPr="007C56C7" w:rsidRDefault="00EE70E1" w:rsidP="00EE70E1">
            <w:pPr>
              <w:keepNext/>
            </w:pPr>
            <w:r w:rsidRPr="007C56C7">
              <w:t>1)</w:t>
            </w:r>
            <w:r w:rsidRPr="007C56C7">
              <w:tab/>
              <w:t>Objective</w:t>
            </w:r>
          </w:p>
          <w:p w14:paraId="5A7DD47F" w14:textId="77777777" w:rsidR="00EE70E1" w:rsidRPr="007C56C7" w:rsidRDefault="00EE70E1" w:rsidP="00EE70E1">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7C56C7">
              <w:rPr>
                <w:rFonts w:eastAsia="Times New Roman"/>
                <w:szCs w:val="20"/>
                <w:lang w:eastAsia="en-US"/>
              </w:rPr>
              <w:t>•</w:t>
            </w:r>
            <w:r w:rsidRPr="007C56C7">
              <w:rPr>
                <w:rFonts w:eastAsia="Times New Roman"/>
                <w:szCs w:val="20"/>
                <w:lang w:eastAsia="en-US"/>
              </w:rPr>
              <w:tab/>
              <w:t>To improve the standards-making capabilities of developing countries.</w:t>
            </w:r>
          </w:p>
          <w:p w14:paraId="284DEFF1" w14:textId="77777777" w:rsidR="00EE70E1" w:rsidRPr="007C56C7" w:rsidRDefault="00EE70E1" w:rsidP="00EE70E1">
            <w:pPr>
              <w:keepNext/>
            </w:pPr>
            <w:r w:rsidRPr="007C56C7">
              <w:t>2)</w:t>
            </w:r>
            <w:r w:rsidRPr="007C56C7">
              <w:tab/>
              <w:t>Activities</w:t>
            </w:r>
          </w:p>
          <w:p w14:paraId="3FE2B39F" w14:textId="69FA42FD" w:rsidR="00EE70E1" w:rsidRPr="007C56C7" w:rsidRDefault="00EE70E1" w:rsidP="00E343E1">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7C56C7">
              <w:rPr>
                <w:rFonts w:eastAsia="Times New Roman"/>
                <w:szCs w:val="20"/>
                <w:lang w:eastAsia="en-US"/>
              </w:rPr>
              <w:t>•</w:t>
            </w:r>
            <w:r w:rsidRPr="007C56C7">
              <w:rPr>
                <w:rFonts w:eastAsia="Times New Roman"/>
                <w:szCs w:val="20"/>
                <w:lang w:eastAsia="en-US"/>
              </w:rPr>
              <w:tab/>
            </w:r>
            <w:r w:rsidRPr="007C56C7">
              <w:rPr>
                <w:rFonts w:eastAsia="Times New Roman"/>
                <w:szCs w:val="20"/>
                <w:u w:val="single"/>
                <w:lang w:eastAsia="en-US"/>
              </w:rPr>
              <w:t>Developing guidelines to assist developing countries in their involvement in ITU</w:t>
            </w:r>
            <w:r w:rsidRPr="007C56C7">
              <w:rPr>
                <w:rFonts w:eastAsia="Times New Roman"/>
                <w:szCs w:val="20"/>
                <w:u w:val="single"/>
                <w:lang w:eastAsia="en-US"/>
              </w:rPr>
              <w:noBreakHyphen/>
              <w:t>T activities, covering, but not limited to, ITU</w:t>
            </w:r>
            <w:r w:rsidRPr="007C56C7">
              <w:rPr>
                <w:rFonts w:eastAsia="Times New Roman"/>
                <w:szCs w:val="20"/>
                <w:u w:val="single"/>
                <w:lang w:eastAsia="en-US"/>
              </w:rPr>
              <w:noBreakHyphen/>
              <w:t>T working methods</w:t>
            </w:r>
            <w:r w:rsidRPr="007C56C7">
              <w:rPr>
                <w:rFonts w:eastAsia="Times New Roman"/>
                <w:szCs w:val="20"/>
                <w:lang w:eastAsia="en-US"/>
              </w:rPr>
              <w:t>, formulating draft Questions and making proposals.</w:t>
            </w:r>
            <w:r w:rsidR="00E343E1">
              <w:rPr>
                <w:rFonts w:eastAsia="Times New Roman"/>
                <w:szCs w:val="20"/>
                <w:lang w:eastAsia="en-US"/>
              </w:rPr>
              <w:t xml:space="preserve">  </w:t>
            </w:r>
            <w:r w:rsidRPr="007C56C7">
              <w:rPr>
                <w:rFonts w:eastAsia="Times New Roman"/>
                <w:szCs w:val="20"/>
                <w:lang w:eastAsia="en-US"/>
              </w:rPr>
              <w:t>[…]</w:t>
            </w:r>
          </w:p>
          <w:p w14:paraId="7711B473" w14:textId="2F6BEE86" w:rsidR="00EE70E1" w:rsidRPr="007C56C7" w:rsidRDefault="00EE70E1" w:rsidP="00EE70E1">
            <w:pPr>
              <w:keepNext/>
              <w:keepLines/>
              <w:tabs>
                <w:tab w:val="left" w:pos="794"/>
                <w:tab w:val="left" w:pos="1191"/>
                <w:tab w:val="left" w:pos="1588"/>
                <w:tab w:val="left" w:pos="1985"/>
              </w:tabs>
              <w:overflowPunct w:val="0"/>
              <w:autoSpaceDE w:val="0"/>
              <w:autoSpaceDN w:val="0"/>
              <w:adjustRightInd w:val="0"/>
              <w:ind w:left="794" w:hanging="794"/>
              <w:textAlignment w:val="baseline"/>
              <w:outlineLvl w:val="0"/>
              <w:rPr>
                <w:rFonts w:eastAsia="Times New Roman"/>
                <w:b/>
                <w:szCs w:val="20"/>
                <w:lang w:eastAsia="en-US"/>
              </w:rPr>
            </w:pPr>
            <w:r w:rsidRPr="007C56C7">
              <w:rPr>
                <w:rFonts w:eastAsia="Times New Roman"/>
                <w:b/>
                <w:szCs w:val="20"/>
                <w:lang w:eastAsia="en-US"/>
              </w:rPr>
              <w:lastRenderedPageBreak/>
              <w:t>II</w:t>
            </w:r>
            <w:r w:rsidRPr="007C56C7">
              <w:rPr>
                <w:rFonts w:eastAsia="Times New Roman"/>
                <w:b/>
                <w:szCs w:val="20"/>
                <w:lang w:eastAsia="en-US"/>
              </w:rPr>
              <w:tab/>
              <w:t>Programme 2: Assisting developing countries with respect to the application of standards</w:t>
            </w:r>
          </w:p>
          <w:p w14:paraId="7D4489DF" w14:textId="77777777" w:rsidR="00EE70E1" w:rsidRPr="007C56C7" w:rsidRDefault="00EE70E1" w:rsidP="00EE70E1">
            <w:pPr>
              <w:keepNext/>
            </w:pPr>
            <w:r w:rsidRPr="007C56C7">
              <w:t>1)</w:t>
            </w:r>
            <w:r w:rsidRPr="007C56C7">
              <w:tab/>
              <w:t>Objective</w:t>
            </w:r>
          </w:p>
          <w:p w14:paraId="496A3802" w14:textId="77777777" w:rsidR="00EE70E1" w:rsidRPr="007C56C7" w:rsidRDefault="00EE70E1" w:rsidP="00EE70E1">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7C56C7">
              <w:rPr>
                <w:rFonts w:eastAsia="Times New Roman"/>
                <w:szCs w:val="20"/>
                <w:lang w:eastAsia="en-US"/>
              </w:rPr>
              <w:t>•</w:t>
            </w:r>
            <w:r w:rsidRPr="007C56C7">
              <w:rPr>
                <w:rFonts w:eastAsia="Times New Roman"/>
                <w:szCs w:val="20"/>
                <w:lang w:eastAsia="en-US"/>
              </w:rPr>
              <w:tab/>
              <w:t xml:space="preserve">To assist developing countries in: </w:t>
            </w:r>
          </w:p>
          <w:p w14:paraId="0AF37248" w14:textId="77777777" w:rsidR="00EE70E1" w:rsidRPr="007C56C7" w:rsidRDefault="00EE70E1" w:rsidP="00EE70E1">
            <w:pPr>
              <w:tabs>
                <w:tab w:val="left" w:pos="794"/>
                <w:tab w:val="left" w:pos="1191"/>
                <w:tab w:val="left" w:pos="1588"/>
                <w:tab w:val="left" w:pos="1985"/>
              </w:tabs>
              <w:overflowPunct w:val="0"/>
              <w:autoSpaceDE w:val="0"/>
              <w:autoSpaceDN w:val="0"/>
              <w:adjustRightInd w:val="0"/>
              <w:spacing w:before="80"/>
              <w:ind w:left="1191" w:hanging="397"/>
              <w:textAlignment w:val="baseline"/>
              <w:rPr>
                <w:rFonts w:eastAsia="Times New Roman"/>
                <w:szCs w:val="20"/>
                <w:lang w:eastAsia="en-US"/>
              </w:rPr>
            </w:pPr>
            <w:r w:rsidRPr="007C56C7">
              <w:rPr>
                <w:rFonts w:eastAsia="Times New Roman"/>
                <w:szCs w:val="20"/>
                <w:lang w:eastAsia="en-US"/>
              </w:rPr>
              <w:t>•</w:t>
            </w:r>
            <w:r w:rsidRPr="007C56C7">
              <w:rPr>
                <w:rFonts w:eastAsia="Times New Roman"/>
                <w:szCs w:val="20"/>
                <w:lang w:eastAsia="en-US"/>
              </w:rPr>
              <w:tab/>
              <w:t>Having a clear understanding of ITU</w:t>
            </w:r>
            <w:r w:rsidRPr="007C56C7">
              <w:rPr>
                <w:rFonts w:eastAsia="Times New Roman"/>
                <w:szCs w:val="20"/>
                <w:lang w:eastAsia="en-US"/>
              </w:rPr>
              <w:noBreakHyphen/>
              <w:t xml:space="preserve">T </w:t>
            </w:r>
            <w:proofErr w:type="gramStart"/>
            <w:r w:rsidRPr="007C56C7">
              <w:rPr>
                <w:rFonts w:eastAsia="Times New Roman"/>
                <w:szCs w:val="20"/>
                <w:lang w:eastAsia="en-US"/>
              </w:rPr>
              <w:t>Recommendations;</w:t>
            </w:r>
            <w:proofErr w:type="gramEnd"/>
          </w:p>
          <w:p w14:paraId="3873E78F" w14:textId="77777777" w:rsidR="00EE70E1" w:rsidRPr="007C56C7" w:rsidRDefault="00EE70E1" w:rsidP="00EE70E1">
            <w:pPr>
              <w:tabs>
                <w:tab w:val="left" w:pos="794"/>
                <w:tab w:val="left" w:pos="1191"/>
                <w:tab w:val="left" w:pos="1588"/>
                <w:tab w:val="left" w:pos="1985"/>
              </w:tabs>
              <w:overflowPunct w:val="0"/>
              <w:autoSpaceDE w:val="0"/>
              <w:autoSpaceDN w:val="0"/>
              <w:adjustRightInd w:val="0"/>
              <w:spacing w:before="80"/>
              <w:ind w:left="1191" w:hanging="397"/>
              <w:textAlignment w:val="baseline"/>
              <w:rPr>
                <w:rFonts w:eastAsia="Times New Roman"/>
                <w:szCs w:val="20"/>
                <w:lang w:eastAsia="en-US"/>
              </w:rPr>
            </w:pPr>
            <w:r w:rsidRPr="007C56C7">
              <w:rPr>
                <w:rFonts w:eastAsia="Times New Roman"/>
                <w:szCs w:val="20"/>
                <w:lang w:eastAsia="en-US"/>
              </w:rPr>
              <w:t>•</w:t>
            </w:r>
            <w:r w:rsidRPr="007C56C7">
              <w:rPr>
                <w:rFonts w:eastAsia="Times New Roman"/>
                <w:szCs w:val="20"/>
                <w:lang w:eastAsia="en-US"/>
              </w:rPr>
              <w:tab/>
              <w:t>Enhancing the application of ITU</w:t>
            </w:r>
            <w:r w:rsidRPr="007C56C7">
              <w:rPr>
                <w:rFonts w:eastAsia="Times New Roman"/>
                <w:szCs w:val="20"/>
                <w:lang w:eastAsia="en-US"/>
              </w:rPr>
              <w:noBreakHyphen/>
              <w:t>T Recommendations in developing countries.</w:t>
            </w:r>
          </w:p>
          <w:p w14:paraId="518723A7" w14:textId="77777777" w:rsidR="00EE70E1" w:rsidRPr="007C56C7" w:rsidRDefault="00EE70E1" w:rsidP="00EE70E1">
            <w:pPr>
              <w:keepNext/>
            </w:pPr>
            <w:r w:rsidRPr="007C56C7">
              <w:t>2)</w:t>
            </w:r>
            <w:r w:rsidRPr="007C56C7">
              <w:tab/>
              <w:t>Activities</w:t>
            </w:r>
          </w:p>
          <w:p w14:paraId="486F9B2E" w14:textId="77777777" w:rsidR="00EE70E1" w:rsidRPr="007C56C7" w:rsidRDefault="00EE70E1" w:rsidP="00EE70E1">
            <w:pPr>
              <w:tabs>
                <w:tab w:val="left" w:pos="794"/>
                <w:tab w:val="left" w:pos="1191"/>
                <w:tab w:val="left" w:pos="1588"/>
                <w:tab w:val="left" w:pos="1985"/>
              </w:tabs>
              <w:overflowPunct w:val="0"/>
              <w:autoSpaceDE w:val="0"/>
              <w:autoSpaceDN w:val="0"/>
              <w:adjustRightInd w:val="0"/>
              <w:spacing w:before="80"/>
              <w:ind w:left="1191" w:hanging="397"/>
              <w:textAlignment w:val="baseline"/>
              <w:rPr>
                <w:rFonts w:eastAsia="Times New Roman"/>
                <w:szCs w:val="20"/>
                <w:lang w:eastAsia="en-US"/>
              </w:rPr>
            </w:pPr>
            <w:r w:rsidRPr="007C56C7">
              <w:rPr>
                <w:rFonts w:eastAsia="Times New Roman"/>
                <w:szCs w:val="20"/>
                <w:lang w:eastAsia="en-US"/>
              </w:rPr>
              <w:t>[…]</w:t>
            </w:r>
          </w:p>
          <w:p w14:paraId="7CA1018F" w14:textId="77777777" w:rsidR="00EE70E1" w:rsidRPr="007C56C7" w:rsidRDefault="00EE70E1" w:rsidP="00EE70E1">
            <w:pPr>
              <w:keepNext/>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7C56C7">
              <w:rPr>
                <w:rFonts w:eastAsia="Times New Roman"/>
                <w:szCs w:val="20"/>
                <w:lang w:eastAsia="en-US"/>
              </w:rPr>
              <w:t>•</w:t>
            </w:r>
            <w:r w:rsidRPr="007C56C7">
              <w:rPr>
                <w:rFonts w:eastAsia="Times New Roman"/>
                <w:szCs w:val="20"/>
                <w:lang w:eastAsia="en-US"/>
              </w:rPr>
              <w:tab/>
            </w:r>
            <w:r w:rsidRPr="007C56C7">
              <w:rPr>
                <w:rFonts w:eastAsia="Times New Roman"/>
                <w:szCs w:val="20"/>
                <w:u w:val="single"/>
                <w:lang w:eastAsia="en-US"/>
              </w:rPr>
              <w:t>Actions to be performed by TSB with BDT cooperation</w:t>
            </w:r>
            <w:r w:rsidRPr="007C56C7">
              <w:rPr>
                <w:rFonts w:eastAsia="Times New Roman"/>
                <w:szCs w:val="20"/>
                <w:lang w:eastAsia="en-US"/>
              </w:rPr>
              <w:t>:</w:t>
            </w:r>
          </w:p>
          <w:p w14:paraId="6819798D" w14:textId="1F0336C0" w:rsidR="00EE70E1" w:rsidRDefault="00EE70E1" w:rsidP="00F92742">
            <w:pPr>
              <w:tabs>
                <w:tab w:val="left" w:pos="794"/>
                <w:tab w:val="left" w:pos="1191"/>
                <w:tab w:val="left" w:pos="1588"/>
                <w:tab w:val="left" w:pos="1985"/>
              </w:tabs>
              <w:overflowPunct w:val="0"/>
              <w:autoSpaceDE w:val="0"/>
              <w:autoSpaceDN w:val="0"/>
              <w:adjustRightInd w:val="0"/>
              <w:spacing w:before="80"/>
              <w:ind w:left="1191" w:hanging="397"/>
              <w:textAlignment w:val="baseline"/>
            </w:pPr>
            <w:r w:rsidRPr="007C56C7">
              <w:rPr>
                <w:rFonts w:eastAsia="Times New Roman"/>
                <w:szCs w:val="20"/>
                <w:lang w:eastAsia="en-US"/>
              </w:rPr>
              <w:t>•</w:t>
            </w:r>
            <w:r w:rsidRPr="007C56C7">
              <w:rPr>
                <w:rFonts w:eastAsia="Times New Roman"/>
                <w:szCs w:val="20"/>
                <w:lang w:eastAsia="en-US"/>
              </w:rPr>
              <w:tab/>
            </w:r>
            <w:r w:rsidRPr="007C56C7">
              <w:rPr>
                <w:rFonts w:eastAsia="Times New Roman"/>
                <w:szCs w:val="20"/>
                <w:u w:val="single"/>
                <w:lang w:eastAsia="en-US"/>
              </w:rPr>
              <w:t>Developing guidelines on the application of ITU</w:t>
            </w:r>
            <w:r w:rsidRPr="007C56C7">
              <w:rPr>
                <w:rFonts w:eastAsia="Times New Roman"/>
                <w:szCs w:val="20"/>
                <w:u w:val="single"/>
                <w:lang w:eastAsia="en-US"/>
              </w:rPr>
              <w:noBreakHyphen/>
              <w:t>T Recommendations</w:t>
            </w:r>
            <w:r w:rsidRPr="007C56C7">
              <w:rPr>
                <w:rFonts w:eastAsia="Times New Roman"/>
                <w:szCs w:val="20"/>
                <w:lang w:eastAsia="en-US"/>
              </w:rPr>
              <w:t xml:space="preserve">, </w:t>
            </w:r>
            <w:proofErr w:type="gramStart"/>
            <w:r w:rsidRPr="007C56C7">
              <w:rPr>
                <w:rFonts w:eastAsia="Times New Roman"/>
                <w:szCs w:val="20"/>
                <w:lang w:eastAsia="en-US"/>
              </w:rPr>
              <w:t>in particular on</w:t>
            </w:r>
            <w:proofErr w:type="gramEnd"/>
            <w:r w:rsidRPr="007C56C7">
              <w:rPr>
                <w:rFonts w:eastAsia="Times New Roman"/>
                <w:szCs w:val="20"/>
                <w:lang w:eastAsia="en-US"/>
              </w:rPr>
              <w:t xml:space="preserve"> manufactured products and interconnection, with emphasis on Recommendations having regulatory and policy implications.</w:t>
            </w:r>
            <w:r w:rsidR="00A46810">
              <w:rPr>
                <w:rFonts w:eastAsia="Times New Roman"/>
                <w:szCs w:val="20"/>
                <w:lang w:eastAsia="en-US"/>
              </w:rPr>
              <w:t xml:space="preserve"> </w:t>
            </w:r>
            <w:r w:rsidRPr="007C56C7">
              <w:t>[…]</w:t>
            </w:r>
          </w:p>
        </w:tc>
      </w:tr>
    </w:tbl>
    <w:p w14:paraId="3C37197C" w14:textId="626E47D2" w:rsidR="00EE70E1" w:rsidRPr="00F92742" w:rsidRDefault="00747088" w:rsidP="00F92742">
      <w:pPr>
        <w:rPr>
          <w:i/>
          <w:iCs/>
        </w:rPr>
      </w:pPr>
      <w:r w:rsidRPr="00F92742">
        <w:rPr>
          <w:b/>
          <w:bCs/>
          <w:i/>
          <w:iCs/>
        </w:rPr>
        <w:lastRenderedPageBreak/>
        <w:t>Comment by the</w:t>
      </w:r>
      <w:r w:rsidR="00CF47C6">
        <w:rPr>
          <w:b/>
          <w:bCs/>
          <w:i/>
          <w:iCs/>
        </w:rPr>
        <w:t xml:space="preserve"> </w:t>
      </w:r>
      <w:r w:rsidR="00D76653">
        <w:rPr>
          <w:b/>
          <w:bCs/>
          <w:i/>
          <w:iCs/>
        </w:rPr>
        <w:t>RG-WM rapporteur</w:t>
      </w:r>
      <w:r w:rsidRPr="00F92742">
        <w:rPr>
          <w:i/>
          <w:iCs/>
        </w:rPr>
        <w:t xml:space="preserve">: </w:t>
      </w:r>
      <w:r w:rsidR="00F92742" w:rsidRPr="00F92742">
        <w:rPr>
          <w:i/>
          <w:iCs/>
        </w:rPr>
        <w:t xml:space="preserve">Item I.2 </w:t>
      </w:r>
      <w:r w:rsidRPr="00F92742">
        <w:rPr>
          <w:i/>
          <w:iCs/>
        </w:rPr>
        <w:t>is more relevant to working methods because the guidelines intend to assist developing countries in their involvement in the work of study groups</w:t>
      </w:r>
      <w:r w:rsidR="00292779">
        <w:rPr>
          <w:i/>
          <w:iCs/>
        </w:rPr>
        <w:t xml:space="preserve"> (but note that TSB developed the "</w:t>
      </w:r>
      <w:hyperlink r:id="rId34" w:history="1">
        <w:r w:rsidR="00292779" w:rsidRPr="00295BDA">
          <w:rPr>
            <w:rStyle w:val="Hyperlink"/>
            <w:i/>
            <w:iCs/>
          </w:rPr>
          <w:t>Online course on Rec. ITU-T A.1</w:t>
        </w:r>
      </w:hyperlink>
      <w:r w:rsidR="00292779">
        <w:rPr>
          <w:i/>
          <w:iCs/>
        </w:rPr>
        <w:t>")</w:t>
      </w:r>
      <w:r w:rsidRPr="00F92742">
        <w:rPr>
          <w:i/>
          <w:iCs/>
        </w:rPr>
        <w:t xml:space="preserve">. It is different from the technical guidelines mentioned in </w:t>
      </w:r>
      <w:r w:rsidR="00F92742" w:rsidRPr="00F92742">
        <w:rPr>
          <w:i/>
          <w:iCs/>
        </w:rPr>
        <w:t>item</w:t>
      </w:r>
      <w:r w:rsidRPr="00F92742">
        <w:rPr>
          <w:i/>
          <w:iCs/>
        </w:rPr>
        <w:t xml:space="preserve"> II.2.</w:t>
      </w:r>
    </w:p>
    <w:p w14:paraId="59D739BB" w14:textId="77777777" w:rsidR="00D66585" w:rsidRDefault="00D66585" w:rsidP="00F271C0"/>
    <w:p w14:paraId="7F30EAA0" w14:textId="093F3B6B" w:rsidR="00D66585" w:rsidRPr="00D66585" w:rsidRDefault="00D66585" w:rsidP="008C5E2E">
      <w:pPr>
        <w:keepNext/>
        <w:rPr>
          <w:i/>
          <w:iCs/>
        </w:rPr>
      </w:pPr>
      <w:r w:rsidRPr="00D66585">
        <w:rPr>
          <w:i/>
          <w:iCs/>
        </w:rPr>
        <w:t>The following excerpts of TSAG reports are related to "Bridging the standardization gap":</w:t>
      </w:r>
    </w:p>
    <w:p w14:paraId="0CC2283B" w14:textId="58A2F8D5" w:rsidR="00221E41" w:rsidRPr="008D60A6" w:rsidRDefault="00221E41" w:rsidP="000775A5">
      <w:pPr>
        <w:keepNext/>
        <w:rPr>
          <w:b/>
          <w:bCs/>
        </w:rPr>
      </w:pPr>
      <w:r w:rsidRPr="008D60A6">
        <w:rPr>
          <w:b/>
          <w:bCs/>
        </w:rPr>
        <w:t>Report of the first TSAG meeting held in Geneva, 1-4 May 2017:</w:t>
      </w:r>
    </w:p>
    <w:p w14:paraId="5AA02D7C" w14:textId="77777777" w:rsidR="00221E41" w:rsidRDefault="00221E41" w:rsidP="004836A5">
      <w:pPr>
        <w:ind w:left="357"/>
      </w:pPr>
      <w:r>
        <w:rPr>
          <w:lang w:eastAsia="en-US"/>
        </w:rPr>
        <w:t xml:space="preserve">The meeting discussed three documents regarding the process for </w:t>
      </w:r>
      <w:r>
        <w:t>development of guidelines for Recommendations in the context of WTSA-16 Resolution 44:</w:t>
      </w:r>
      <w:r>
        <w:rPr>
          <w:lang w:eastAsia="en-US"/>
        </w:rPr>
        <w:t xml:space="preserve"> </w:t>
      </w:r>
      <w:hyperlink r:id="rId35" w:history="1">
        <w:r>
          <w:rPr>
            <w:rStyle w:val="Hyperlink"/>
          </w:rPr>
          <w:t>TD27</w:t>
        </w:r>
      </w:hyperlink>
      <w:r>
        <w:rPr>
          <w:lang w:eastAsia="en-US"/>
        </w:rPr>
        <w:t xml:space="preserve"> (SG11)</w:t>
      </w:r>
      <w:r>
        <w:rPr>
          <w:rStyle w:val="Hyperlink"/>
        </w:rPr>
        <w:t>,</w:t>
      </w:r>
      <w:r>
        <w:rPr>
          <w:lang w:eastAsia="en-US"/>
        </w:rPr>
        <w:t xml:space="preserve"> </w:t>
      </w:r>
      <w:hyperlink r:id="rId36" w:history="1">
        <w:r>
          <w:rPr>
            <w:rStyle w:val="Hyperlink"/>
          </w:rPr>
          <w:t>C.15</w:t>
        </w:r>
      </w:hyperlink>
      <w:r>
        <w:rPr>
          <w:lang w:eastAsia="en-US"/>
        </w:rPr>
        <w:t xml:space="preserve"> (United States), and </w:t>
      </w:r>
      <w:hyperlink r:id="rId37" w:history="1">
        <w:r>
          <w:rPr>
            <w:rStyle w:val="Hyperlink"/>
          </w:rPr>
          <w:t>C.20</w:t>
        </w:r>
      </w:hyperlink>
      <w:r>
        <w:rPr>
          <w:lang w:eastAsia="en-US"/>
        </w:rPr>
        <w:t xml:space="preserve"> (Russian Federation)</w:t>
      </w:r>
      <w:r>
        <w:t>.</w:t>
      </w:r>
    </w:p>
    <w:p w14:paraId="4DFDD5D2" w14:textId="77777777" w:rsidR="00221E41" w:rsidRDefault="00221E41" w:rsidP="004836A5">
      <w:pPr>
        <w:keepNext/>
        <w:ind w:left="360"/>
      </w:pPr>
      <w:r>
        <w:t xml:space="preserve">The meeting concluded that </w:t>
      </w:r>
      <w:r w:rsidRPr="00C955D0">
        <w:rPr>
          <w:u w:val="single"/>
        </w:rPr>
        <w:t>there are two mechanisms for the development of Guidelines</w:t>
      </w:r>
      <w:r>
        <w:t xml:space="preserve"> under WTSA Res. 44:</w:t>
      </w:r>
    </w:p>
    <w:p w14:paraId="1E00C916" w14:textId="77777777" w:rsidR="00221E41" w:rsidRDefault="00221E41" w:rsidP="004836A5">
      <w:pPr>
        <w:pStyle w:val="ListParagraph"/>
        <w:keepNext/>
        <w:numPr>
          <w:ilvl w:val="0"/>
          <w:numId w:val="15"/>
        </w:numPr>
        <w:tabs>
          <w:tab w:val="clear" w:pos="720"/>
          <w:tab w:val="num" w:pos="1080"/>
        </w:tabs>
        <w:ind w:left="1080"/>
        <w:contextualSpacing w:val="0"/>
      </w:pPr>
      <w:r>
        <w:t xml:space="preserve">Study groups can develop implementation guidelines, where these could provide advice to assist developing countries in adopting ITU-T Recommendations, under WTSA-16 Resolution 44 </w:t>
      </w:r>
      <w:r>
        <w:rPr>
          <w:i/>
          <w:iCs/>
        </w:rPr>
        <w:t xml:space="preserve">instructs 2 for Study Groups. </w:t>
      </w:r>
      <w:r>
        <w:t xml:space="preserve">This would be </w:t>
      </w:r>
      <w:proofErr w:type="gramStart"/>
      <w:r>
        <w:t>on the basis of</w:t>
      </w:r>
      <w:proofErr w:type="gramEnd"/>
      <w:r>
        <w:t xml:space="preserve"> contributions to the study group concerned. The study group Chairman would convey the findings of the study group to the TSB </w:t>
      </w:r>
      <w:proofErr w:type="gramStart"/>
      <w:r>
        <w:t>Director;</w:t>
      </w:r>
      <w:proofErr w:type="gramEnd"/>
    </w:p>
    <w:p w14:paraId="1F2F04C5" w14:textId="67A6614C" w:rsidR="00221E41" w:rsidRDefault="00221E41" w:rsidP="004836A5">
      <w:pPr>
        <w:pStyle w:val="ListParagraph"/>
        <w:ind w:left="1074" w:hanging="357"/>
        <w:contextualSpacing w:val="0"/>
      </w:pPr>
      <w:r>
        <w:t>b</w:t>
      </w:r>
      <w:r w:rsidR="000775A5">
        <w:t>.</w:t>
      </w:r>
      <w:r w:rsidR="000775A5">
        <w:tab/>
      </w:r>
      <w:r>
        <w:rPr>
          <w:sz w:val="14"/>
          <w:szCs w:val="14"/>
        </w:rPr>
        <w:t xml:space="preserve"> </w:t>
      </w:r>
      <w:r>
        <w:t>Developing countries can send their requests directly to the TSB Director as per WTSA</w:t>
      </w:r>
      <w:r w:rsidR="00F1515B">
        <w:noBreakHyphen/>
      </w:r>
      <w:r>
        <w:t xml:space="preserve">16 Resolution 44, </w:t>
      </w:r>
      <w:r>
        <w:rPr>
          <w:i/>
          <w:iCs/>
        </w:rPr>
        <w:t>instructs 9 for the TSB Director</w:t>
      </w:r>
      <w:r>
        <w:t>.</w:t>
      </w:r>
    </w:p>
    <w:p w14:paraId="69D6C0BF" w14:textId="77777777" w:rsidR="00221E41" w:rsidRDefault="00221E41" w:rsidP="004836A5">
      <w:pPr>
        <w:ind w:left="360"/>
      </w:pPr>
      <w:r>
        <w:t>The meeting did not see any necessity to send a liaison statement to the study groups. TSAG encouraged developing countries to make full use of the options above. The TSB Director agreed also to conduct further consultation during the TDAG meeting in May 2017.</w:t>
      </w:r>
    </w:p>
    <w:p w14:paraId="26069A25" w14:textId="77777777" w:rsidR="00221E41" w:rsidRPr="008D60A6" w:rsidRDefault="00221E41" w:rsidP="000775A5">
      <w:pPr>
        <w:keepNext/>
        <w:spacing w:after="120"/>
        <w:rPr>
          <w:b/>
          <w:bCs/>
        </w:rPr>
      </w:pPr>
      <w:r w:rsidRPr="008D60A6">
        <w:rPr>
          <w:b/>
          <w:bCs/>
        </w:rPr>
        <w:t>Report of the third TSAG meeting (Geneva, 10-14 December 2018):</w:t>
      </w:r>
    </w:p>
    <w:p w14:paraId="49B6F895" w14:textId="77777777" w:rsidR="00221E41" w:rsidRDefault="00221E41" w:rsidP="004836A5">
      <w:pPr>
        <w:pStyle w:val="ListParagraph"/>
        <w:numPr>
          <w:ilvl w:val="1"/>
          <w:numId w:val="16"/>
        </w:numPr>
        <w:tabs>
          <w:tab w:val="clear" w:pos="1440"/>
          <w:tab w:val="num" w:pos="1800"/>
        </w:tabs>
        <w:ind w:left="714" w:hanging="357"/>
        <w:contextualSpacing w:val="0"/>
      </w:pPr>
      <w:r>
        <w:t xml:space="preserve">Mr Charles Chike Asadu, University of Nigeria, Nigeria, remotely presented </w:t>
      </w:r>
      <w:hyperlink r:id="rId38" w:history="1">
        <w:r>
          <w:rPr>
            <w:rStyle w:val="Hyperlink"/>
          </w:rPr>
          <w:t>C047</w:t>
        </w:r>
      </w:hyperlink>
      <w:r>
        <w:t xml:space="preserve"> on the implementation of WTSA-16 Resolution 44. He raised the problem faced by some developed countries that find it difficult to understand Resolution 44 (Rev. Hammamet, 2016) and he raised the need for a top-down approach to better understand ITU-T Recommendations.</w:t>
      </w:r>
    </w:p>
    <w:p w14:paraId="0B6B46F2" w14:textId="18DAB0DE" w:rsidR="00221E41" w:rsidRDefault="00221E41" w:rsidP="004836A5">
      <w:pPr>
        <w:pStyle w:val="ListParagraph"/>
        <w:numPr>
          <w:ilvl w:val="1"/>
          <w:numId w:val="16"/>
        </w:numPr>
        <w:tabs>
          <w:tab w:val="clear" w:pos="1440"/>
          <w:tab w:val="num" w:pos="1800"/>
        </w:tabs>
        <w:ind w:left="714" w:hanging="357"/>
        <w:contextualSpacing w:val="0"/>
      </w:pPr>
      <w:r>
        <w:rPr>
          <w:lang w:eastAsia="en-US"/>
        </w:rPr>
        <w:t xml:space="preserve">TSAG agreed that this contribution be further discussed with the TSB Director, </w:t>
      </w:r>
      <w:proofErr w:type="gramStart"/>
      <w:r>
        <w:rPr>
          <w:lang w:eastAsia="en-US"/>
        </w:rPr>
        <w:t>taking into account</w:t>
      </w:r>
      <w:proofErr w:type="gramEnd"/>
      <w:r>
        <w:rPr>
          <w:lang w:eastAsia="en-US"/>
        </w:rPr>
        <w:t xml:space="preserve"> Resolution 123 (rev. Dubai, 2018) and the activities of ITU-D, and that the TSB Director provide information to the next TSAG meeting on this activity.</w:t>
      </w:r>
    </w:p>
    <w:p w14:paraId="18BFED12" w14:textId="01B536AA" w:rsidR="008949A2" w:rsidRPr="00392945" w:rsidRDefault="008949A2" w:rsidP="000775A5">
      <w:pPr>
        <w:keepNext/>
        <w:rPr>
          <w:i/>
          <w:iCs/>
        </w:rPr>
      </w:pPr>
      <w:r w:rsidRPr="00392945">
        <w:rPr>
          <w:i/>
          <w:iCs/>
        </w:rPr>
        <w:lastRenderedPageBreak/>
        <w:t xml:space="preserve">The only proposal relevant to RG-WM in </w:t>
      </w:r>
      <w:hyperlink r:id="rId39" w:history="1">
        <w:r w:rsidRPr="00392945">
          <w:rPr>
            <w:rStyle w:val="Hyperlink"/>
            <w:i/>
            <w:iCs/>
          </w:rPr>
          <w:t>C047</w:t>
        </w:r>
      </w:hyperlink>
      <w:r w:rsidRPr="00392945">
        <w:rPr>
          <w:i/>
          <w:iCs/>
        </w:rPr>
        <w:t xml:space="preserve"> seems to be:</w:t>
      </w:r>
    </w:p>
    <w:p w14:paraId="4CE529F4" w14:textId="77777777" w:rsidR="008949A2" w:rsidRDefault="008949A2" w:rsidP="008949A2">
      <w:pPr>
        <w:pStyle w:val="ListParagraph"/>
        <w:numPr>
          <w:ilvl w:val="0"/>
          <w:numId w:val="19"/>
        </w:numPr>
        <w:tabs>
          <w:tab w:val="left" w:pos="2985"/>
        </w:tabs>
        <w:spacing w:after="120"/>
        <w:ind w:left="714" w:hanging="357"/>
      </w:pPr>
      <w:r>
        <w:t xml:space="preserve">that a new work item be introduced in the TSAG Work plan on production of guidelines on which ICT issues can be best championed by the High Level </w:t>
      </w:r>
      <w:proofErr w:type="gramStart"/>
      <w:r>
        <w:t>delegates;</w:t>
      </w:r>
      <w:proofErr w:type="gramEnd"/>
    </w:p>
    <w:p w14:paraId="6FB1CDCC" w14:textId="2A9A95DC" w:rsidR="008949A2" w:rsidRPr="00392945" w:rsidRDefault="00270796" w:rsidP="008949A2">
      <w:pPr>
        <w:rPr>
          <w:i/>
          <w:iCs/>
        </w:rPr>
      </w:pPr>
      <w:r w:rsidRPr="00392945">
        <w:rPr>
          <w:i/>
          <w:iCs/>
        </w:rPr>
        <w:t xml:space="preserve">As noted in </w:t>
      </w:r>
      <w:hyperlink r:id="rId40" w:history="1">
        <w:r w:rsidRPr="00392945">
          <w:rPr>
            <w:rStyle w:val="Hyperlink"/>
            <w:i/>
            <w:iCs/>
          </w:rPr>
          <w:t>TD610</w:t>
        </w:r>
      </w:hyperlink>
      <w:r w:rsidRPr="00392945">
        <w:rPr>
          <w:i/>
          <w:iCs/>
        </w:rPr>
        <w:t xml:space="preserve">, the proposals presented in </w:t>
      </w:r>
      <w:hyperlink r:id="rId41" w:history="1">
        <w:r w:rsidRPr="00392945">
          <w:rPr>
            <w:rStyle w:val="Hyperlink"/>
            <w:i/>
            <w:iCs/>
          </w:rPr>
          <w:t>C047</w:t>
        </w:r>
      </w:hyperlink>
      <w:r w:rsidRPr="00392945">
        <w:rPr>
          <w:i/>
          <w:iCs/>
        </w:rPr>
        <w:t xml:space="preserve"> were discussed between TSB and the proponent in July 2019.</w:t>
      </w:r>
    </w:p>
    <w:p w14:paraId="2551F52C" w14:textId="77777777" w:rsidR="00221E41" w:rsidRPr="008D60A6" w:rsidRDefault="00221E41" w:rsidP="000775A5">
      <w:pPr>
        <w:keepNext/>
        <w:spacing w:after="120"/>
        <w:rPr>
          <w:b/>
          <w:bCs/>
        </w:rPr>
      </w:pPr>
      <w:r w:rsidRPr="008D60A6">
        <w:rPr>
          <w:b/>
          <w:bCs/>
        </w:rPr>
        <w:t>Report of the fourth TSAG meeting (Geneva, 23-27 September 2019):</w:t>
      </w:r>
    </w:p>
    <w:p w14:paraId="6D3A25F6" w14:textId="77777777" w:rsidR="00221E41" w:rsidRDefault="00221E41" w:rsidP="004836A5">
      <w:pPr>
        <w:pStyle w:val="ListParagraph"/>
        <w:numPr>
          <w:ilvl w:val="1"/>
          <w:numId w:val="17"/>
        </w:numPr>
        <w:tabs>
          <w:tab w:val="clear" w:pos="1440"/>
          <w:tab w:val="num" w:pos="1800"/>
        </w:tabs>
        <w:ind w:left="720"/>
        <w:contextualSpacing w:val="0"/>
      </w:pPr>
      <w:r>
        <w:t xml:space="preserve">Mr Charles Chike Asadu, University of Nigeria, Nsukka, remotely presented </w:t>
      </w:r>
      <w:hyperlink r:id="rId42" w:history="1">
        <w:r>
          <w:rPr>
            <w:rStyle w:val="Hyperlink"/>
          </w:rPr>
          <w:t>C047</w:t>
        </w:r>
      </w:hyperlink>
      <w:r>
        <w:t xml:space="preserve"> "Implementation of WTSA-16 Resolution 44 and RESOLUTION 123 (Rev. DUBAI, 2018)".  He raised the problem faced by some developing countries that find it difficult to understand Resolution 44 (Rev. Hammamet, 2016) and he raised the need for a top-down approach to better understand ITU-T Recommendations, and that the lack of capacity to understand these Recommendations contributes to low implementations of the Recommendations.</w:t>
      </w:r>
    </w:p>
    <w:p w14:paraId="6ACF4161" w14:textId="77777777" w:rsidR="00221E41" w:rsidRDefault="00221E41" w:rsidP="004836A5">
      <w:pPr>
        <w:pStyle w:val="ListParagraph"/>
        <w:numPr>
          <w:ilvl w:val="1"/>
          <w:numId w:val="17"/>
        </w:numPr>
        <w:tabs>
          <w:tab w:val="clear" w:pos="1440"/>
          <w:tab w:val="num" w:pos="1800"/>
        </w:tabs>
        <w:ind w:left="720"/>
        <w:contextualSpacing w:val="0"/>
      </w:pPr>
      <w:r>
        <w:t xml:space="preserve">Mr Bilel Jamoussi, TSB, presented </w:t>
      </w:r>
      <w:hyperlink r:id="rId43" w:history="1">
        <w:r>
          <w:rPr>
            <w:rStyle w:val="Hyperlink"/>
          </w:rPr>
          <w:t>TD610</w:t>
        </w:r>
      </w:hyperlink>
      <w:r>
        <w:t xml:space="preserve"> "Update on the Implementation of WTSA-16 Resolution 44", which provides an overview of the activities carried out under the purview of WTSA-16 Resolution 44.</w:t>
      </w:r>
    </w:p>
    <w:p w14:paraId="2C0C1F8C" w14:textId="77777777" w:rsidR="00221E41" w:rsidRDefault="00221E41" w:rsidP="004836A5">
      <w:pPr>
        <w:pStyle w:val="ListParagraph"/>
        <w:numPr>
          <w:ilvl w:val="1"/>
          <w:numId w:val="17"/>
        </w:numPr>
        <w:tabs>
          <w:tab w:val="clear" w:pos="1440"/>
          <w:tab w:val="num" w:pos="1800"/>
        </w:tabs>
        <w:ind w:left="720"/>
        <w:contextualSpacing w:val="0"/>
      </w:pPr>
      <w:r>
        <w:t>TSAG, observing the decreasing audio quality during Mr Asadu's presentation, took note of C047 and of TD610.</w:t>
      </w:r>
    </w:p>
    <w:p w14:paraId="4E55AD41" w14:textId="651A2F93" w:rsidR="001E6325" w:rsidRPr="00392945" w:rsidRDefault="00CC77F9" w:rsidP="000775A5">
      <w:pPr>
        <w:keepNext/>
        <w:rPr>
          <w:i/>
          <w:iCs/>
        </w:rPr>
      </w:pPr>
      <w:r>
        <w:rPr>
          <w:i/>
          <w:iCs/>
        </w:rPr>
        <w:t>T</w:t>
      </w:r>
      <w:r w:rsidR="001E6325" w:rsidRPr="00392945">
        <w:rPr>
          <w:i/>
          <w:iCs/>
        </w:rPr>
        <w:t>he following guideline document</w:t>
      </w:r>
      <w:r w:rsidR="001E0AB8">
        <w:rPr>
          <w:i/>
          <w:iCs/>
        </w:rPr>
        <w:t xml:space="preserve"> is </w:t>
      </w:r>
      <w:r>
        <w:rPr>
          <w:i/>
          <w:iCs/>
        </w:rPr>
        <w:t>mentioned in</w:t>
      </w:r>
      <w:r w:rsidRPr="00392945">
        <w:rPr>
          <w:i/>
          <w:iCs/>
        </w:rPr>
        <w:t xml:space="preserve"> </w:t>
      </w:r>
      <w:hyperlink r:id="rId44" w:history="1">
        <w:r w:rsidRPr="00392945">
          <w:rPr>
            <w:rStyle w:val="Hyperlink"/>
            <w:i/>
            <w:iCs/>
          </w:rPr>
          <w:t>TD61</w:t>
        </w:r>
        <w:r w:rsidR="00A30F0D">
          <w:rPr>
            <w:rStyle w:val="Hyperlink"/>
            <w:i/>
            <w:iCs/>
          </w:rPr>
          <w:t>0 [2017-2020]</w:t>
        </w:r>
      </w:hyperlink>
      <w:r w:rsidR="001E6325" w:rsidRPr="00392945">
        <w:rPr>
          <w:i/>
          <w:iCs/>
        </w:rPr>
        <w:t>:</w:t>
      </w:r>
    </w:p>
    <w:p w14:paraId="49344C4A" w14:textId="72434D64" w:rsidR="00221E41" w:rsidRPr="00221E41" w:rsidRDefault="001E6325" w:rsidP="001E6325">
      <w:pPr>
        <w:ind w:left="720"/>
      </w:pPr>
      <w:hyperlink r:id="rId45" w:history="1">
        <w:r>
          <w:rPr>
            <w:rStyle w:val="Hyperlink"/>
            <w:rFonts w:asciiTheme="majorBidi" w:hAnsiTheme="majorBidi" w:cstheme="majorBidi"/>
          </w:rPr>
          <w:t>Towards the Establishment of a National Standardization Secretariat for ITU-T: Options and Guidelines</w:t>
        </w:r>
      </w:hyperlink>
    </w:p>
    <w:p w14:paraId="7D5E0A35" w14:textId="639C39BE" w:rsidR="00786088" w:rsidRPr="00392945" w:rsidRDefault="00786088" w:rsidP="000775A5">
      <w:pPr>
        <w:keepNext/>
        <w:rPr>
          <w:i/>
          <w:iCs/>
          <w:lang w:val="en-US"/>
        </w:rPr>
      </w:pPr>
      <w:r w:rsidRPr="00392945">
        <w:rPr>
          <w:i/>
          <w:iCs/>
          <w:lang w:val="en-US"/>
        </w:rPr>
        <w:t>It is also worth mentioning that Study Group 13:</w:t>
      </w:r>
    </w:p>
    <w:p w14:paraId="4C566E14" w14:textId="2E606155" w:rsidR="00CE385A" w:rsidRDefault="0093229A" w:rsidP="0093229A">
      <w:pPr>
        <w:pStyle w:val="ListParagraph"/>
        <w:numPr>
          <w:ilvl w:val="0"/>
          <w:numId w:val="20"/>
        </w:numPr>
        <w:rPr>
          <w:lang w:val="en-US"/>
        </w:rPr>
      </w:pPr>
      <w:r>
        <w:t xml:space="preserve">has developed </w:t>
      </w:r>
      <w:hyperlink r:id="rId46" w:history="1">
        <w:r w:rsidR="00CE385A" w:rsidRPr="0093229A">
          <w:rPr>
            <w:rStyle w:val="Hyperlink"/>
            <w:lang w:val="en-US"/>
          </w:rPr>
          <w:t>ITU-T Technical Report TR-BSG</w:t>
        </w:r>
      </w:hyperlink>
      <w:r w:rsidR="00CE385A" w:rsidRPr="0093229A">
        <w:rPr>
          <w:lang w:val="en-US"/>
        </w:rPr>
        <w:t xml:space="preserve"> "</w:t>
      </w:r>
      <w:r w:rsidR="00CE385A" w:rsidRPr="0093229A">
        <w:rPr>
          <w:i/>
          <w:iCs/>
          <w:lang w:val="en-US"/>
        </w:rPr>
        <w:t>Use of ITU-T Recommendations by developing countries</w:t>
      </w:r>
      <w:r w:rsidR="00CE385A" w:rsidRPr="0093229A">
        <w:rPr>
          <w:lang w:val="en-US"/>
        </w:rPr>
        <w:t>"</w:t>
      </w:r>
      <w:r>
        <w:rPr>
          <w:lang w:val="en-US"/>
        </w:rPr>
        <w:t>;</w:t>
      </w:r>
    </w:p>
    <w:p w14:paraId="39B9DAC4" w14:textId="55DC0079" w:rsidR="0093229A" w:rsidRDefault="002F4B03" w:rsidP="0093229A">
      <w:pPr>
        <w:pStyle w:val="ListParagraph"/>
        <w:numPr>
          <w:ilvl w:val="0"/>
          <w:numId w:val="20"/>
        </w:numPr>
        <w:rPr>
          <w:lang w:val="en-US"/>
        </w:rPr>
      </w:pPr>
      <w:r>
        <w:rPr>
          <w:lang w:val="en-US"/>
        </w:rPr>
        <w:t>holds</w:t>
      </w:r>
      <w:r w:rsidR="0093229A">
        <w:rPr>
          <w:lang w:val="en-US"/>
        </w:rPr>
        <w:t xml:space="preserve"> Question 5 "Applying Future Networks and innovation in developing countries"</w:t>
      </w:r>
    </w:p>
    <w:p w14:paraId="740AF49A" w14:textId="79BD6E03" w:rsidR="00061D33" w:rsidRPr="003D7BFB" w:rsidRDefault="00061D33" w:rsidP="00F3558C">
      <w:pPr>
        <w:keepNext/>
        <w:rPr>
          <w:i/>
          <w:iCs/>
          <w:lang w:val="en-US"/>
        </w:rPr>
      </w:pPr>
      <w:r w:rsidRPr="003D7BFB">
        <w:rPr>
          <w:i/>
          <w:iCs/>
          <w:lang w:val="en-US"/>
        </w:rPr>
        <w:t>and that Study Group 15:</w:t>
      </w:r>
    </w:p>
    <w:p w14:paraId="73326159" w14:textId="337359F2" w:rsidR="00061D33" w:rsidRPr="00061D33" w:rsidRDefault="00061D33" w:rsidP="008C5E2E">
      <w:pPr>
        <w:pStyle w:val="ListParagraph"/>
        <w:numPr>
          <w:ilvl w:val="0"/>
          <w:numId w:val="20"/>
        </w:numPr>
        <w:ind w:left="1077" w:hanging="357"/>
        <w:contextualSpacing w:val="0"/>
      </w:pPr>
      <w:r>
        <w:t xml:space="preserve">is developing draft </w:t>
      </w:r>
      <w:r w:rsidRPr="00061D33">
        <w:t>Supplement</w:t>
      </w:r>
      <w:r>
        <w:t xml:space="preserve"> </w:t>
      </w:r>
      <w:hyperlink r:id="rId47" w:history="1">
        <w:r w:rsidRPr="009A0BCB">
          <w:rPr>
            <w:rStyle w:val="Hyperlink"/>
          </w:rPr>
          <w:t>L.Suppl.Administrations</w:t>
        </w:r>
      </w:hyperlink>
      <w:r w:rsidRPr="00061D33">
        <w:t xml:space="preserve"> to </w:t>
      </w:r>
      <w:r w:rsidR="009A0BCB">
        <w:t>guide</w:t>
      </w:r>
      <w:r w:rsidRPr="00061D33">
        <w:t xml:space="preserve"> </w:t>
      </w:r>
      <w:r w:rsidR="003D7BFB">
        <w:t>a</w:t>
      </w:r>
      <w:r w:rsidRPr="00061D33">
        <w:t>dministrations</w:t>
      </w:r>
      <w:r w:rsidR="003D7BFB">
        <w:t xml:space="preserve"> and g</w:t>
      </w:r>
      <w:r w:rsidRPr="00061D33">
        <w:t xml:space="preserve">overnments </w:t>
      </w:r>
      <w:r w:rsidR="009A0BCB">
        <w:t xml:space="preserve">on how to </w:t>
      </w:r>
      <w:r w:rsidRPr="00061D33">
        <w:t>apply</w:t>
      </w:r>
      <w:r w:rsidR="003D7BFB">
        <w:t xml:space="preserve"> </w:t>
      </w:r>
      <w:r w:rsidRPr="00061D33">
        <w:t>Rec</w:t>
      </w:r>
      <w:r w:rsidR="003D7BFB">
        <w:t>.</w:t>
      </w:r>
      <w:r w:rsidRPr="00061D33">
        <w:t xml:space="preserve"> ITU T L.Enablement</w:t>
      </w:r>
      <w:r w:rsidR="003D7BFB">
        <w:t>.</w:t>
      </w:r>
    </w:p>
    <w:p w14:paraId="5F999967" w14:textId="75B14E12" w:rsidR="000920C0" w:rsidRDefault="000920C0" w:rsidP="00752428">
      <w:pPr>
        <w:pStyle w:val="ListParagraph"/>
        <w:keepNext/>
        <w:numPr>
          <w:ilvl w:val="0"/>
          <w:numId w:val="36"/>
        </w:numPr>
        <w:spacing w:before="360" w:after="120"/>
        <w:contextualSpacing w:val="0"/>
        <w:outlineLvl w:val="0"/>
        <w:rPr>
          <w:b/>
          <w:bCs/>
          <w:sz w:val="32"/>
          <w:szCs w:val="32"/>
        </w:rPr>
      </w:pPr>
      <w:bookmarkStart w:id="93" w:name="WTSA20_results_related_to_Res70"/>
      <w:r>
        <w:rPr>
          <w:b/>
          <w:bCs/>
          <w:sz w:val="32"/>
          <w:szCs w:val="32"/>
        </w:rPr>
        <w:t xml:space="preserve">Excerpts of </w:t>
      </w:r>
      <w:r w:rsidR="00F01382">
        <w:rPr>
          <w:b/>
          <w:bCs/>
          <w:sz w:val="32"/>
          <w:szCs w:val="32"/>
        </w:rPr>
        <w:t>WTSA</w:t>
      </w:r>
      <w:r>
        <w:rPr>
          <w:b/>
          <w:bCs/>
          <w:sz w:val="32"/>
          <w:szCs w:val="32"/>
        </w:rPr>
        <w:t xml:space="preserve"> Resolution 70 related to "end-user needs"</w:t>
      </w:r>
      <w:bookmarkEnd w:id="9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4A0" w:firstRow="1" w:lastRow="0" w:firstColumn="1" w:lastColumn="0" w:noHBand="0" w:noVBand="1"/>
      </w:tblPr>
      <w:tblGrid>
        <w:gridCol w:w="992"/>
        <w:gridCol w:w="7225"/>
        <w:gridCol w:w="1417"/>
      </w:tblGrid>
      <w:tr w:rsidR="00855447" w:rsidRPr="005410F4" w14:paraId="017E775B" w14:textId="77777777" w:rsidTr="00092525">
        <w:tc>
          <w:tcPr>
            <w:tcW w:w="9634" w:type="dxa"/>
            <w:gridSpan w:val="3"/>
            <w:shd w:val="clear" w:color="auto" w:fill="E7E6E6" w:themeFill="background2"/>
          </w:tcPr>
          <w:p w14:paraId="16F2F3C5" w14:textId="721B7E60" w:rsidR="00855447" w:rsidRPr="00855447" w:rsidRDefault="00F37313" w:rsidP="00643080">
            <w:pPr>
              <w:pStyle w:val="Tabletext"/>
              <w:rPr>
                <w:b/>
                <w:bCs/>
                <w:szCs w:val="22"/>
              </w:rPr>
            </w:pPr>
            <w:r w:rsidRPr="00F37313">
              <w:rPr>
                <w:b/>
                <w:bCs/>
                <w:szCs w:val="22"/>
              </w:rPr>
              <w:t>WTSA-24 Action Plan - Activities for follow-up or monitoring by WP1</w:t>
            </w:r>
            <w:r>
              <w:rPr>
                <w:b/>
                <w:bCs/>
                <w:szCs w:val="22"/>
              </w:rPr>
              <w:t xml:space="preserve"> </w:t>
            </w:r>
            <w:r w:rsidRPr="007916D7">
              <w:rPr>
                <w:szCs w:val="22"/>
              </w:rPr>
              <w:t>(</w:t>
            </w:r>
            <w:hyperlink r:id="rId48" w:history="1">
              <w:r w:rsidRPr="00F37313">
                <w:rPr>
                  <w:rStyle w:val="Hyperlink"/>
                </w:rPr>
                <w:t>TD127</w:t>
              </w:r>
            </w:hyperlink>
            <w:r w:rsidRPr="007916D7">
              <w:rPr>
                <w:szCs w:val="22"/>
              </w:rPr>
              <w:t>)</w:t>
            </w:r>
          </w:p>
        </w:tc>
      </w:tr>
      <w:tr w:rsidR="000A0745" w:rsidRPr="005410F4" w14:paraId="73F3F8FA" w14:textId="77777777" w:rsidTr="00092525">
        <w:trPr>
          <w:cantSplit/>
        </w:trPr>
        <w:tc>
          <w:tcPr>
            <w:tcW w:w="992" w:type="dxa"/>
            <w:shd w:val="clear" w:color="auto" w:fill="E7E6E6" w:themeFill="background2"/>
          </w:tcPr>
          <w:p w14:paraId="06277D29" w14:textId="77777777" w:rsidR="000A0745" w:rsidRPr="00E90501" w:rsidRDefault="000A0745" w:rsidP="00A8272E">
            <w:pPr>
              <w:pStyle w:val="Tabletext"/>
              <w:rPr>
                <w:szCs w:val="22"/>
              </w:rPr>
            </w:pPr>
            <w:r w:rsidRPr="00E90501">
              <w:rPr>
                <w:szCs w:val="22"/>
              </w:rPr>
              <w:t>70-12</w:t>
            </w:r>
          </w:p>
        </w:tc>
        <w:tc>
          <w:tcPr>
            <w:tcW w:w="7225" w:type="dxa"/>
            <w:shd w:val="clear" w:color="auto" w:fill="E7E6E6" w:themeFill="background2"/>
          </w:tcPr>
          <w:p w14:paraId="33F94472" w14:textId="4CC9358B" w:rsidR="000A0745" w:rsidRPr="00E90501" w:rsidRDefault="000A0745" w:rsidP="00A8272E">
            <w:pPr>
              <w:pStyle w:val="Tabletext"/>
              <w:rPr>
                <w:szCs w:val="22"/>
              </w:rPr>
            </w:pPr>
            <w:r w:rsidRPr="00E90501">
              <w:rPr>
                <w:szCs w:val="22"/>
              </w:rPr>
              <w:t>TSAG to revise the guide for ITU study groups – 'considering end-user needs in developing Recommendations', and consider how SGs implement this guide (instructs TSAG 1, 2)</w:t>
            </w:r>
          </w:p>
        </w:tc>
        <w:tc>
          <w:tcPr>
            <w:tcW w:w="1417" w:type="dxa"/>
            <w:shd w:val="clear" w:color="auto" w:fill="E7E6E6" w:themeFill="background2"/>
          </w:tcPr>
          <w:p w14:paraId="7CC385E1" w14:textId="77777777" w:rsidR="000A0745" w:rsidRPr="005410F4" w:rsidRDefault="000A0745" w:rsidP="00A8272E">
            <w:pPr>
              <w:pStyle w:val="Tabletext"/>
              <w:rPr>
                <w:szCs w:val="22"/>
              </w:rPr>
            </w:pPr>
            <w:r w:rsidRPr="005410F4">
              <w:rPr>
                <w:szCs w:val="22"/>
              </w:rPr>
              <w:t>For RG-WM</w:t>
            </w:r>
          </w:p>
        </w:tc>
      </w:tr>
    </w:tbl>
    <w:p w14:paraId="49652EB3" w14:textId="77777777" w:rsidR="00512F21" w:rsidRPr="000A0745" w:rsidRDefault="00512F21" w:rsidP="000A0745">
      <w:pPr>
        <w:spacing w:before="0"/>
        <w:rPr>
          <w:b/>
          <w:bCs/>
        </w:rPr>
      </w:pPr>
    </w:p>
    <w:tbl>
      <w:tblPr>
        <w:tblStyle w:val="TableGrid"/>
        <w:tblW w:w="0" w:type="auto"/>
        <w:tblLook w:val="04A0" w:firstRow="1" w:lastRow="0" w:firstColumn="1" w:lastColumn="0" w:noHBand="0" w:noVBand="1"/>
      </w:tblPr>
      <w:tblGrid>
        <w:gridCol w:w="9629"/>
      </w:tblGrid>
      <w:tr w:rsidR="000920C0" w14:paraId="3BA0CF34" w14:textId="77777777" w:rsidTr="006D1785">
        <w:tc>
          <w:tcPr>
            <w:tcW w:w="9629" w:type="dxa"/>
          </w:tcPr>
          <w:p w14:paraId="229EEAC6" w14:textId="3D8ED5D2" w:rsidR="000920C0" w:rsidRPr="0024540A" w:rsidRDefault="000920C0" w:rsidP="00E343E1">
            <w:pPr>
              <w:spacing w:before="0"/>
              <w:rPr>
                <w:b/>
                <w:bCs/>
                <w:sz w:val="32"/>
                <w:szCs w:val="32"/>
              </w:rPr>
            </w:pPr>
            <w:hyperlink r:id="rId49" w:history="1">
              <w:r w:rsidRPr="00435D21">
                <w:rPr>
                  <w:rStyle w:val="Hyperlink"/>
                </w:rPr>
                <w:t xml:space="preserve">Resolution 70 (Rev. </w:t>
              </w:r>
              <w:r w:rsidR="00F91960" w:rsidRPr="00435D21">
                <w:rPr>
                  <w:rStyle w:val="Hyperlink"/>
                </w:rPr>
                <w:t>New Delhi</w:t>
              </w:r>
              <w:r w:rsidRPr="00435D21">
                <w:rPr>
                  <w:rStyle w:val="Hyperlink"/>
                </w:rPr>
                <w:t>, 202</w:t>
              </w:r>
              <w:r w:rsidR="00F91960" w:rsidRPr="00435D21">
                <w:rPr>
                  <w:rStyle w:val="Hyperlink"/>
                </w:rPr>
                <w:t>4</w:t>
              </w:r>
              <w:r w:rsidRPr="00435D21">
                <w:rPr>
                  <w:rStyle w:val="Hyperlink"/>
                </w:rPr>
                <w:t>) - Telecommunication/information and communication technology accessibility for persons with disabilitie</w:t>
              </w:r>
              <w:r w:rsidR="00080516" w:rsidRPr="00435D21">
                <w:rPr>
                  <w:rStyle w:val="Hyperlink"/>
                </w:rPr>
                <w:t>s and persons with specific need</w:t>
              </w:r>
              <w:r w:rsidRPr="00435D21">
                <w:rPr>
                  <w:rStyle w:val="Hyperlink"/>
                </w:rPr>
                <w:t>s</w:t>
              </w:r>
            </w:hyperlink>
          </w:p>
          <w:p w14:paraId="45A1660D" w14:textId="77777777" w:rsidR="000920C0" w:rsidRDefault="000920C0" w:rsidP="006D1785">
            <w:pPr>
              <w:pStyle w:val="Call"/>
              <w:rPr>
                <w:sz w:val="22"/>
                <w:szCs w:val="20"/>
              </w:rPr>
            </w:pPr>
            <w:r>
              <w:t>instructs the Telecommunication Standardization Advisory Group</w:t>
            </w:r>
          </w:p>
          <w:p w14:paraId="5BD4DC6F" w14:textId="6D48C6F2" w:rsidR="000920C0" w:rsidRDefault="000920C0" w:rsidP="006D1785">
            <w:r>
              <w:t>1</w:t>
            </w:r>
            <w:r>
              <w:tab/>
              <w:t xml:space="preserve">to revise the guide for ITU study groups: Considering end-user needs in developing </w:t>
            </w:r>
            <w:proofErr w:type="gramStart"/>
            <w:r>
              <w:t>Recommendations;</w:t>
            </w:r>
            <w:proofErr w:type="gramEnd"/>
          </w:p>
          <w:p w14:paraId="101974C1" w14:textId="52E28530" w:rsidR="000920C0" w:rsidRDefault="000920C0" w:rsidP="006D1785">
            <w:r>
              <w:t>2</w:t>
            </w:r>
            <w:r>
              <w:tab/>
            </w:r>
            <w:r w:rsidR="00BE2485" w:rsidRPr="00BE2485">
              <w:t xml:space="preserve">to consider how study groups can facilitate, in their respective work, the effective implementation of new software, services and proposals that enable all persons with disabilities and persons with specific needs to use telecommunication/ICT services, and relevant guidelines </w:t>
            </w:r>
            <w:r w:rsidR="00BE2485" w:rsidRPr="00BE2485">
              <w:lastRenderedPageBreak/>
              <w:t>for end-user needs, in order specifically to include the needs of persons with disabilities and persons with specific needs, and to update the guide on a regular basis, based on contributions from Member States and Sector Members as well as the ITU-T study groups, as appropriate, to reflect progress in accessibility,</w:t>
            </w:r>
          </w:p>
        </w:tc>
      </w:tr>
    </w:tbl>
    <w:p w14:paraId="4A2B483A" w14:textId="13D2EAE9" w:rsidR="00170867" w:rsidRPr="0071643E" w:rsidRDefault="00704A14" w:rsidP="00435D21">
      <w:pPr>
        <w:keepNext/>
        <w:spacing w:after="40"/>
        <w:rPr>
          <w:b/>
          <w:bCs/>
          <w:i/>
          <w:iCs/>
          <w:lang w:eastAsia="en-US"/>
        </w:rPr>
      </w:pPr>
      <w:r w:rsidRPr="0071643E">
        <w:rPr>
          <w:rStyle w:val="Strong"/>
          <w:b w:val="0"/>
          <w:bCs w:val="0"/>
          <w:i/>
          <w:iCs/>
        </w:rPr>
        <w:lastRenderedPageBreak/>
        <w:t xml:space="preserve">Excerpt from the </w:t>
      </w:r>
      <w:hyperlink r:id="rId50" w:history="1">
        <w:r w:rsidR="00170867" w:rsidRPr="0071643E">
          <w:rPr>
            <w:rStyle w:val="Hyperlink"/>
            <w:i/>
            <w:iCs/>
          </w:rPr>
          <w:t>Report of the TSAG meeting held in Geneva (14-18 March 2005)</w:t>
        </w:r>
      </w:hyperlink>
      <w:r w:rsidRPr="0071643E">
        <w:rPr>
          <w:rStyle w:val="Strong"/>
          <w:b w:val="0"/>
          <w:bCs w:val="0"/>
          <w:i/>
          <w:iCs/>
        </w:rPr>
        <w:t>:</w:t>
      </w:r>
    </w:p>
    <w:p w14:paraId="64763E71" w14:textId="77777777" w:rsidR="00146348" w:rsidRPr="0071643E" w:rsidRDefault="00146348" w:rsidP="00704A14">
      <w:pPr>
        <w:pStyle w:val="Equation"/>
        <w:tabs>
          <w:tab w:val="clear" w:pos="794"/>
          <w:tab w:val="clear" w:pos="4820"/>
          <w:tab w:val="clear" w:pos="9639"/>
          <w:tab w:val="left" w:pos="900"/>
        </w:tabs>
        <w:spacing w:before="40"/>
        <w:ind w:left="720"/>
        <w:jc w:val="both"/>
        <w:rPr>
          <w:i/>
          <w:iCs/>
          <w:sz w:val="20"/>
          <w:lang w:val="en-US"/>
        </w:rPr>
      </w:pPr>
      <w:r w:rsidRPr="0071643E">
        <w:rPr>
          <w:b/>
          <w:bCs/>
          <w:i/>
          <w:iCs/>
          <w:sz w:val="20"/>
          <w:lang w:val="en-US"/>
        </w:rPr>
        <w:t>11.1.3</w:t>
      </w:r>
      <w:r w:rsidRPr="0071643E">
        <w:rPr>
          <w:i/>
          <w:iCs/>
          <w:sz w:val="20"/>
          <w:lang w:val="en-US"/>
        </w:rPr>
        <w:tab/>
        <w:t>TSAG adopted the Guide for ITU-T SGs “Considering end-user needs in developing Recommendations” for use by the study groups on an experimental basis. The Guide is found in delayed D.8, Annex A.</w:t>
      </w:r>
    </w:p>
    <w:p w14:paraId="274654D0" w14:textId="57987489" w:rsidR="00146348" w:rsidRDefault="00146348" w:rsidP="003543A3">
      <w:pPr>
        <w:pStyle w:val="Equation"/>
        <w:tabs>
          <w:tab w:val="clear" w:pos="794"/>
          <w:tab w:val="clear" w:pos="4820"/>
          <w:tab w:val="clear" w:pos="9639"/>
          <w:tab w:val="left" w:pos="900"/>
        </w:tabs>
        <w:spacing w:before="40"/>
        <w:ind w:left="720"/>
        <w:jc w:val="both"/>
        <w:rPr>
          <w:i/>
          <w:iCs/>
          <w:sz w:val="20"/>
          <w:lang w:val="en-US"/>
        </w:rPr>
      </w:pPr>
      <w:r w:rsidRPr="0071643E">
        <w:rPr>
          <w:b/>
          <w:bCs/>
          <w:i/>
          <w:iCs/>
          <w:sz w:val="20"/>
          <w:lang w:val="en-US"/>
        </w:rPr>
        <w:t>11.1.4</w:t>
      </w:r>
      <w:r w:rsidRPr="0071643E">
        <w:rPr>
          <w:i/>
          <w:iCs/>
          <w:sz w:val="20"/>
          <w:lang w:val="en-US"/>
        </w:rPr>
        <w:tab/>
        <w:t>TSAG approved a liaison to all ITU-T study groups, requesting they implement, on a voluntary basis, the Guide for considering end-user needs and they provide comments and feedback by the June 2006 TSAG meeting. The Guide, as proposed in TSAG D.8, Annex A, will be posted to each SG web site under “Guides, Tools and Templates.” The liaison is shown in report TSAG R-2, Annex 2.</w:t>
      </w:r>
    </w:p>
    <w:p w14:paraId="2F7FDD45" w14:textId="6A7A627C" w:rsidR="00F925A4" w:rsidRPr="00F925A4" w:rsidRDefault="00F925A4" w:rsidP="00F925A4">
      <w:pPr>
        <w:spacing w:before="40" w:after="40"/>
        <w:rPr>
          <w:i/>
          <w:iCs/>
          <w:sz w:val="22"/>
          <w:szCs w:val="22"/>
        </w:rPr>
      </w:pPr>
      <w:r w:rsidRPr="00F925A4">
        <w:rPr>
          <w:i/>
          <w:iCs/>
          <w:sz w:val="22"/>
          <w:szCs w:val="22"/>
          <w:lang w:val="en-US"/>
        </w:rPr>
        <w:t xml:space="preserve">NOTE – </w:t>
      </w:r>
      <w:r>
        <w:rPr>
          <w:i/>
          <w:iCs/>
          <w:sz w:val="22"/>
          <w:szCs w:val="22"/>
          <w:lang w:val="en-US"/>
        </w:rPr>
        <w:t xml:space="preserve">There is currently no section </w:t>
      </w:r>
      <w:r w:rsidR="007B034D">
        <w:rPr>
          <w:i/>
          <w:iCs/>
          <w:sz w:val="22"/>
          <w:szCs w:val="22"/>
          <w:lang w:val="en-US"/>
        </w:rPr>
        <w:t>"</w:t>
      </w:r>
      <w:r w:rsidR="007B034D" w:rsidRPr="007B034D">
        <w:rPr>
          <w:i/>
          <w:iCs/>
          <w:sz w:val="22"/>
          <w:szCs w:val="22"/>
          <w:lang w:val="en-US"/>
        </w:rPr>
        <w:t>Guides, Tools and Templates</w:t>
      </w:r>
      <w:r w:rsidR="007B034D">
        <w:rPr>
          <w:i/>
          <w:iCs/>
          <w:sz w:val="22"/>
          <w:szCs w:val="22"/>
          <w:lang w:val="en-US"/>
        </w:rPr>
        <w:t>" on study grou</w:t>
      </w:r>
      <w:r w:rsidR="00F01CEA">
        <w:rPr>
          <w:i/>
          <w:iCs/>
          <w:sz w:val="22"/>
          <w:szCs w:val="22"/>
          <w:lang w:val="en-US"/>
        </w:rPr>
        <w:t>ps</w:t>
      </w:r>
      <w:r w:rsidR="00072BE3">
        <w:rPr>
          <w:i/>
          <w:iCs/>
          <w:sz w:val="22"/>
          <w:szCs w:val="22"/>
          <w:lang w:val="en-US"/>
        </w:rPr>
        <w:t>'</w:t>
      </w:r>
      <w:r w:rsidR="00F01CEA">
        <w:rPr>
          <w:i/>
          <w:iCs/>
          <w:sz w:val="22"/>
          <w:szCs w:val="22"/>
          <w:lang w:val="en-US"/>
        </w:rPr>
        <w:t xml:space="preserve"> web pages. </w:t>
      </w:r>
      <w:r w:rsidRPr="00F925A4">
        <w:rPr>
          <w:i/>
          <w:iCs/>
          <w:sz w:val="22"/>
          <w:szCs w:val="22"/>
        </w:rPr>
        <w:t xml:space="preserve">This </w:t>
      </w:r>
      <w:r w:rsidR="00F01CEA">
        <w:rPr>
          <w:i/>
          <w:iCs/>
          <w:sz w:val="22"/>
          <w:szCs w:val="22"/>
        </w:rPr>
        <w:t>G</w:t>
      </w:r>
      <w:r w:rsidRPr="00F925A4">
        <w:rPr>
          <w:i/>
          <w:iCs/>
          <w:sz w:val="22"/>
          <w:szCs w:val="22"/>
        </w:rPr>
        <w:t xml:space="preserve">uide is not linked from the </w:t>
      </w:r>
      <w:hyperlink r:id="rId51" w:history="1">
        <w:r w:rsidRPr="00F925A4">
          <w:rPr>
            <w:rStyle w:val="Hyperlink"/>
            <w:i/>
            <w:iCs/>
            <w:sz w:val="22"/>
            <w:szCs w:val="22"/>
          </w:rPr>
          <w:t>ITU publications</w:t>
        </w:r>
      </w:hyperlink>
      <w:r w:rsidRPr="00F925A4">
        <w:rPr>
          <w:i/>
          <w:iCs/>
          <w:sz w:val="22"/>
          <w:szCs w:val="22"/>
        </w:rPr>
        <w:t xml:space="preserve"> web page but from the </w:t>
      </w:r>
      <w:hyperlink r:id="rId52" w:history="1">
        <w:r w:rsidRPr="00F925A4">
          <w:rPr>
            <w:rStyle w:val="Hyperlink"/>
            <w:i/>
            <w:iCs/>
            <w:sz w:val="22"/>
            <w:szCs w:val="22"/>
          </w:rPr>
          <w:t>ITU-T Guides</w:t>
        </w:r>
      </w:hyperlink>
      <w:r w:rsidRPr="00F925A4">
        <w:rPr>
          <w:i/>
          <w:iCs/>
          <w:sz w:val="22"/>
          <w:szCs w:val="22"/>
        </w:rPr>
        <w:t xml:space="preserve"> web page (although this latter page claims to be under "</w:t>
      </w:r>
      <w:hyperlink r:id="rId53" w:history="1">
        <w:r w:rsidRPr="00F925A4">
          <w:rPr>
            <w:rStyle w:val="Hyperlink"/>
            <w:sz w:val="22"/>
            <w:szCs w:val="22"/>
          </w:rPr>
          <w:t>Home Page</w:t>
        </w:r>
      </w:hyperlink>
      <w:r w:rsidRPr="00F925A4">
        <w:rPr>
          <w:sz w:val="22"/>
          <w:szCs w:val="22"/>
        </w:rPr>
        <w:t xml:space="preserve"> : </w:t>
      </w:r>
      <w:hyperlink r:id="rId54" w:history="1">
        <w:r w:rsidRPr="00F925A4">
          <w:rPr>
            <w:rStyle w:val="Hyperlink"/>
            <w:sz w:val="22"/>
            <w:szCs w:val="22"/>
          </w:rPr>
          <w:t>Publications</w:t>
        </w:r>
      </w:hyperlink>
      <w:r w:rsidRPr="00F925A4">
        <w:rPr>
          <w:i/>
          <w:iCs/>
          <w:sz w:val="22"/>
          <w:szCs w:val="22"/>
        </w:rPr>
        <w:t>" at its top). Would it be useful to add a link to this Guide on each study group web page (next to the Author's Guide)?</w:t>
      </w:r>
    </w:p>
    <w:p w14:paraId="59D4E4A6" w14:textId="0F46F2A8" w:rsidR="008F76CB" w:rsidRPr="001043AB" w:rsidRDefault="008F76CB" w:rsidP="00F3211E">
      <w:pPr>
        <w:pStyle w:val="Equation"/>
        <w:keepNext/>
        <w:tabs>
          <w:tab w:val="clear" w:pos="794"/>
          <w:tab w:val="clear" w:pos="4820"/>
          <w:tab w:val="clear" w:pos="9639"/>
          <w:tab w:val="left" w:pos="900"/>
        </w:tabs>
        <w:spacing w:before="40"/>
        <w:jc w:val="both"/>
        <w:rPr>
          <w:i/>
          <w:iCs/>
          <w:szCs w:val="24"/>
          <w:lang w:val="en-US"/>
        </w:rPr>
      </w:pPr>
      <w:r w:rsidRPr="001043AB">
        <w:rPr>
          <w:i/>
          <w:iCs/>
          <w:szCs w:val="24"/>
          <w:lang w:val="en-US"/>
        </w:rPr>
        <w:t xml:space="preserve">Excerpt from </w:t>
      </w:r>
      <w:r w:rsidR="001043AB" w:rsidRPr="001043AB">
        <w:rPr>
          <w:i/>
          <w:iCs/>
          <w:szCs w:val="24"/>
          <w:lang w:val="en-US"/>
        </w:rPr>
        <w:t xml:space="preserve">the </w:t>
      </w:r>
      <w:hyperlink r:id="rId55" w:history="1">
        <w:r w:rsidR="001043AB" w:rsidRPr="001043AB">
          <w:rPr>
            <w:rStyle w:val="Hyperlink"/>
            <w:i/>
            <w:iCs/>
            <w:szCs w:val="24"/>
            <w:lang w:val="en-US"/>
          </w:rPr>
          <w:t>Report of the meeting of W</w:t>
        </w:r>
        <w:r w:rsidR="001043AB">
          <w:rPr>
            <w:rStyle w:val="Hyperlink"/>
            <w:i/>
            <w:iCs/>
            <w:szCs w:val="24"/>
            <w:lang w:val="en-US"/>
          </w:rPr>
          <w:t>P</w:t>
        </w:r>
        <w:r w:rsidR="001043AB" w:rsidRPr="001043AB">
          <w:rPr>
            <w:rStyle w:val="Hyperlink"/>
            <w:i/>
            <w:iCs/>
            <w:szCs w:val="24"/>
            <w:lang w:val="en-US"/>
          </w:rPr>
          <w:t xml:space="preserve">1/TSAG (Working </w:t>
        </w:r>
        <w:r w:rsidR="001043AB">
          <w:rPr>
            <w:rStyle w:val="Hyperlink"/>
            <w:i/>
            <w:iCs/>
            <w:szCs w:val="24"/>
            <w:lang w:val="en-US"/>
          </w:rPr>
          <w:t>m</w:t>
        </w:r>
        <w:r w:rsidR="001043AB" w:rsidRPr="001043AB">
          <w:rPr>
            <w:rStyle w:val="Hyperlink"/>
            <w:i/>
            <w:iCs/>
            <w:szCs w:val="24"/>
            <w:lang w:val="en-US"/>
          </w:rPr>
          <w:t>ethods) (Geneva, 3-7 July 2006)</w:t>
        </w:r>
      </w:hyperlink>
      <w:r w:rsidR="001043AB" w:rsidRPr="001043AB">
        <w:rPr>
          <w:i/>
          <w:iCs/>
          <w:szCs w:val="24"/>
          <w:lang w:val="en-US"/>
        </w:rPr>
        <w:t>:</w:t>
      </w:r>
    </w:p>
    <w:p w14:paraId="6F8A0C0B" w14:textId="77777777" w:rsidR="008F76CB" w:rsidRPr="001043AB" w:rsidRDefault="008F76CB" w:rsidP="00F3211E">
      <w:pPr>
        <w:keepNext/>
        <w:spacing w:before="40"/>
        <w:ind w:left="720"/>
        <w:rPr>
          <w:b/>
          <w:bCs/>
          <w:i/>
          <w:iCs/>
          <w:sz w:val="20"/>
          <w:szCs w:val="20"/>
          <w:lang w:val="en-US" w:eastAsia="en-US"/>
        </w:rPr>
      </w:pPr>
      <w:r w:rsidRPr="001043AB">
        <w:rPr>
          <w:b/>
          <w:bCs/>
          <w:i/>
          <w:iCs/>
          <w:sz w:val="20"/>
          <w:szCs w:val="20"/>
          <w:lang w:val="en-US"/>
        </w:rPr>
        <w:t>8.</w:t>
      </w:r>
      <w:r w:rsidRPr="001043AB">
        <w:rPr>
          <w:b/>
          <w:bCs/>
          <w:i/>
          <w:iCs/>
          <w:sz w:val="20"/>
          <w:szCs w:val="20"/>
          <w:lang w:val="en-US"/>
        </w:rPr>
        <w:tab/>
        <w:t>Considering End-User Needs in developing Recommendations</w:t>
      </w:r>
    </w:p>
    <w:p w14:paraId="1DFCE415" w14:textId="344A55E3" w:rsidR="008F76CB" w:rsidRPr="001043AB" w:rsidRDefault="008F76CB" w:rsidP="001043AB">
      <w:pPr>
        <w:spacing w:before="40"/>
        <w:ind w:left="720"/>
        <w:rPr>
          <w:i/>
          <w:iCs/>
          <w:sz w:val="20"/>
          <w:szCs w:val="20"/>
          <w:lang w:val="en-US"/>
        </w:rPr>
      </w:pPr>
      <w:hyperlink r:id="rId56" w:history="1">
        <w:r w:rsidRPr="00AC2914">
          <w:rPr>
            <w:rStyle w:val="Hyperlink"/>
            <w:i/>
            <w:iCs/>
            <w:sz w:val="20"/>
            <w:szCs w:val="20"/>
            <w:lang w:val="en-US"/>
          </w:rPr>
          <w:t>TD/288</w:t>
        </w:r>
      </w:hyperlink>
      <w:r w:rsidRPr="001043AB">
        <w:rPr>
          <w:i/>
          <w:iCs/>
          <w:sz w:val="20"/>
          <w:szCs w:val="20"/>
          <w:lang w:val="en-US"/>
        </w:rPr>
        <w:t xml:space="preserve"> was presented by the Working Party 1 Chairman. While a liaison statement was sent by TSAG at its March 2005 meeting requesting feedback </w:t>
      </w:r>
      <w:proofErr w:type="gramStart"/>
      <w:r w:rsidRPr="001043AB">
        <w:rPr>
          <w:i/>
          <w:iCs/>
          <w:sz w:val="20"/>
          <w:szCs w:val="20"/>
          <w:lang w:val="en-US"/>
        </w:rPr>
        <w:t>by</w:t>
      </w:r>
      <w:proofErr w:type="gramEnd"/>
      <w:r w:rsidRPr="001043AB">
        <w:rPr>
          <w:i/>
          <w:iCs/>
          <w:sz w:val="20"/>
          <w:szCs w:val="20"/>
          <w:lang w:val="en-US"/>
        </w:rPr>
        <w:t xml:space="preserve"> this meeting, a limited number of replies were received (from SG 16 and SG 19). However, it is recognized that this subject is of importance and has been underlined during the WSIS process.</w:t>
      </w:r>
    </w:p>
    <w:p w14:paraId="09C6AFCE" w14:textId="0A8B31A0" w:rsidR="008F76CB" w:rsidRPr="001043AB" w:rsidRDefault="008F76CB" w:rsidP="001043AB">
      <w:pPr>
        <w:spacing w:before="40"/>
        <w:ind w:left="720"/>
        <w:rPr>
          <w:i/>
          <w:iCs/>
          <w:sz w:val="20"/>
          <w:szCs w:val="20"/>
          <w:lang w:val="en-US"/>
        </w:rPr>
      </w:pPr>
      <w:r w:rsidRPr="001043AB">
        <w:rPr>
          <w:i/>
          <w:iCs/>
          <w:sz w:val="20"/>
          <w:szCs w:val="20"/>
          <w:lang w:val="en-US"/>
        </w:rPr>
        <w:t xml:space="preserve">Some Study Group Chairmen present confirmed that the user guide was noted and briefly reported on this issue. SG 12 Chairman made a distinction between implementing the user guide and commenting back. SG 12 has a strong link with the user </w:t>
      </w:r>
      <w:proofErr w:type="gramStart"/>
      <w:r w:rsidRPr="001043AB">
        <w:rPr>
          <w:i/>
          <w:iCs/>
          <w:sz w:val="20"/>
          <w:szCs w:val="20"/>
          <w:lang w:val="en-US"/>
        </w:rPr>
        <w:t>needs,</w:t>
      </w:r>
      <w:proofErr w:type="gramEnd"/>
      <w:r w:rsidRPr="001043AB">
        <w:rPr>
          <w:i/>
          <w:iCs/>
          <w:sz w:val="20"/>
          <w:szCs w:val="20"/>
          <w:lang w:val="en-US"/>
        </w:rPr>
        <w:t xml:space="preserve"> however the Chairman considers that the guide could benefit from simplification. A reference is made to </w:t>
      </w:r>
      <w:hyperlink r:id="rId57" w:history="1">
        <w:r w:rsidRPr="00E10F87">
          <w:rPr>
            <w:rStyle w:val="Hyperlink"/>
            <w:i/>
            <w:iCs/>
            <w:sz w:val="20"/>
            <w:szCs w:val="20"/>
            <w:lang w:val="en-US"/>
          </w:rPr>
          <w:t>TD/255</w:t>
        </w:r>
      </w:hyperlink>
      <w:r w:rsidRPr="001043AB">
        <w:rPr>
          <w:i/>
          <w:iCs/>
          <w:sz w:val="20"/>
          <w:szCs w:val="20"/>
          <w:lang w:val="en-US"/>
        </w:rPr>
        <w:t xml:space="preserve"> with a section on accessibility/usability. Study Group 4 is more concerned with a specific category of users that are the network operators. Study Group 13 received and integrated specific needs for users with disabilities. Study Group 2 considers user needs and, while having no comment </w:t>
      </w:r>
      <w:proofErr w:type="gramStart"/>
      <w:r w:rsidRPr="001043AB">
        <w:rPr>
          <w:i/>
          <w:iCs/>
          <w:sz w:val="20"/>
          <w:szCs w:val="20"/>
          <w:lang w:val="en-US"/>
        </w:rPr>
        <w:t>at this time</w:t>
      </w:r>
      <w:proofErr w:type="gramEnd"/>
      <w:r w:rsidRPr="001043AB">
        <w:rPr>
          <w:i/>
          <w:iCs/>
          <w:sz w:val="20"/>
          <w:szCs w:val="20"/>
          <w:lang w:val="en-US"/>
        </w:rPr>
        <w:t xml:space="preserve">, suggests </w:t>
      </w:r>
      <w:proofErr w:type="gramStart"/>
      <w:r w:rsidRPr="001043AB">
        <w:rPr>
          <w:i/>
          <w:iCs/>
          <w:sz w:val="20"/>
          <w:szCs w:val="20"/>
          <w:lang w:val="en-US"/>
        </w:rPr>
        <w:t>to reconsider</w:t>
      </w:r>
      <w:proofErr w:type="gramEnd"/>
      <w:r w:rsidRPr="001043AB">
        <w:rPr>
          <w:i/>
          <w:iCs/>
          <w:sz w:val="20"/>
          <w:szCs w:val="20"/>
          <w:lang w:val="en-US"/>
        </w:rPr>
        <w:t xml:space="preserve"> this agenda item at the next TSAG meeting.</w:t>
      </w:r>
    </w:p>
    <w:p w14:paraId="265331D4" w14:textId="77777777" w:rsidR="008F76CB" w:rsidRPr="00B273A6" w:rsidRDefault="008F76CB" w:rsidP="001043AB">
      <w:pPr>
        <w:spacing w:before="40" w:line="0" w:lineRule="atLeast"/>
        <w:ind w:left="720"/>
        <w:rPr>
          <w:i/>
          <w:iCs/>
          <w:sz w:val="20"/>
          <w:szCs w:val="20"/>
          <w:lang w:val="en-US"/>
        </w:rPr>
      </w:pPr>
      <w:r w:rsidRPr="00B273A6">
        <w:rPr>
          <w:i/>
          <w:iCs/>
          <w:sz w:val="20"/>
          <w:szCs w:val="20"/>
          <w:lang w:val="en-US"/>
        </w:rPr>
        <w:t>The Working Party 1 Chairman asks all Study Group Chairmen to remind their Study Groups to review the user guide and make use of it. This item will be reconsidered at the next TSAG meeting.</w:t>
      </w:r>
    </w:p>
    <w:p w14:paraId="7F8F8EBA" w14:textId="44C85725" w:rsidR="009974AC" w:rsidRDefault="009974AC" w:rsidP="0071643E">
      <w:pPr>
        <w:spacing w:before="40" w:after="40"/>
        <w:rPr>
          <w:i/>
          <w:iCs/>
          <w:lang w:eastAsia="en-US"/>
        </w:rPr>
      </w:pPr>
      <w:r>
        <w:rPr>
          <w:i/>
          <w:iCs/>
          <w:lang w:eastAsia="en-US"/>
        </w:rPr>
        <w:t>Excerpt from</w:t>
      </w:r>
      <w:r w:rsidR="001A4BDA">
        <w:rPr>
          <w:i/>
          <w:iCs/>
          <w:lang w:eastAsia="en-US"/>
        </w:rPr>
        <w:t xml:space="preserve"> the </w:t>
      </w:r>
      <w:hyperlink r:id="rId58" w:history="1">
        <w:r w:rsidR="001A4BDA" w:rsidRPr="00E9249E">
          <w:rPr>
            <w:rStyle w:val="Hyperlink"/>
            <w:i/>
            <w:iCs/>
            <w:lang w:eastAsia="en-US"/>
          </w:rPr>
          <w:t>Report of WP1/TSAG (Working methods), Geneva, 26 Feb to 1 March 2007</w:t>
        </w:r>
      </w:hyperlink>
      <w:r w:rsidR="001A4BDA">
        <w:rPr>
          <w:i/>
          <w:iCs/>
          <w:lang w:eastAsia="en-US"/>
        </w:rPr>
        <w:t>:</w:t>
      </w:r>
    </w:p>
    <w:p w14:paraId="01908A2C" w14:textId="77777777" w:rsidR="009974AC" w:rsidRPr="009974AC" w:rsidRDefault="009974AC" w:rsidP="009974AC">
      <w:pPr>
        <w:spacing w:before="40"/>
        <w:ind w:left="720"/>
        <w:rPr>
          <w:b/>
          <w:bCs/>
          <w:i/>
          <w:iCs/>
          <w:sz w:val="20"/>
          <w:szCs w:val="20"/>
          <w:lang w:val="en-US"/>
        </w:rPr>
      </w:pPr>
      <w:r w:rsidRPr="009974AC">
        <w:rPr>
          <w:b/>
          <w:bCs/>
          <w:i/>
          <w:iCs/>
          <w:sz w:val="20"/>
          <w:szCs w:val="20"/>
          <w:lang w:val="en-US"/>
        </w:rPr>
        <w:t>5.</w:t>
      </w:r>
      <w:r w:rsidRPr="009974AC">
        <w:rPr>
          <w:b/>
          <w:bCs/>
          <w:i/>
          <w:iCs/>
          <w:sz w:val="20"/>
          <w:szCs w:val="20"/>
          <w:lang w:val="en-US"/>
        </w:rPr>
        <w:tab/>
        <w:t>Considering end-user needs in developing ITU-T Recommendations</w:t>
      </w:r>
    </w:p>
    <w:p w14:paraId="21117900" w14:textId="2A327ADD" w:rsidR="009974AC" w:rsidRPr="009974AC" w:rsidRDefault="009974AC" w:rsidP="009974AC">
      <w:pPr>
        <w:spacing w:before="40"/>
        <w:ind w:left="720"/>
        <w:rPr>
          <w:bCs/>
          <w:i/>
          <w:iCs/>
          <w:sz w:val="20"/>
          <w:szCs w:val="20"/>
          <w:lang w:val="en-US"/>
        </w:rPr>
      </w:pPr>
      <w:r w:rsidRPr="009974AC">
        <w:rPr>
          <w:bCs/>
          <w:i/>
          <w:iCs/>
          <w:sz w:val="20"/>
          <w:szCs w:val="20"/>
          <w:lang w:val="en-US"/>
        </w:rPr>
        <w:t>Working Party 1/TSAG considered three documents (TD/</w:t>
      </w:r>
      <w:hyperlink r:id="rId59" w:history="1">
        <w:r w:rsidRPr="00CC1088">
          <w:rPr>
            <w:rStyle w:val="Hyperlink"/>
            <w:bCs/>
            <w:i/>
            <w:iCs/>
            <w:sz w:val="20"/>
            <w:szCs w:val="20"/>
            <w:lang w:val="en-US"/>
          </w:rPr>
          <w:t>323</w:t>
        </w:r>
      </w:hyperlink>
      <w:r w:rsidRPr="009974AC">
        <w:rPr>
          <w:bCs/>
          <w:i/>
          <w:iCs/>
          <w:sz w:val="20"/>
          <w:szCs w:val="20"/>
          <w:lang w:val="en-US"/>
        </w:rPr>
        <w:t xml:space="preserve">, </w:t>
      </w:r>
      <w:hyperlink r:id="rId60" w:history="1">
        <w:r w:rsidRPr="00CC1088">
          <w:rPr>
            <w:rStyle w:val="Hyperlink"/>
            <w:bCs/>
            <w:i/>
            <w:iCs/>
            <w:sz w:val="20"/>
            <w:szCs w:val="20"/>
            <w:lang w:val="en-US"/>
          </w:rPr>
          <w:t>335</w:t>
        </w:r>
      </w:hyperlink>
      <w:r w:rsidRPr="009974AC">
        <w:rPr>
          <w:bCs/>
          <w:i/>
          <w:iCs/>
          <w:sz w:val="20"/>
          <w:szCs w:val="20"/>
          <w:lang w:val="en-US"/>
        </w:rPr>
        <w:t xml:space="preserve"> and </w:t>
      </w:r>
      <w:hyperlink r:id="rId61" w:history="1">
        <w:r w:rsidRPr="00CC1088">
          <w:rPr>
            <w:rStyle w:val="Hyperlink"/>
            <w:bCs/>
            <w:i/>
            <w:iCs/>
            <w:sz w:val="20"/>
            <w:szCs w:val="20"/>
            <w:lang w:val="en-US"/>
          </w:rPr>
          <w:t>364</w:t>
        </w:r>
      </w:hyperlink>
      <w:r w:rsidRPr="009974AC">
        <w:rPr>
          <w:bCs/>
          <w:i/>
          <w:iCs/>
          <w:sz w:val="20"/>
          <w:szCs w:val="20"/>
          <w:lang w:val="en-US"/>
        </w:rPr>
        <w:t>, § 2) from Study Groups 11 and 16. The documents were noted, in particular the TSAG end user needs document would need to be updated according to the information provided in TD/</w:t>
      </w:r>
      <w:hyperlink r:id="rId62" w:history="1">
        <w:r w:rsidRPr="00206E67">
          <w:rPr>
            <w:rStyle w:val="Hyperlink"/>
            <w:bCs/>
            <w:i/>
            <w:iCs/>
            <w:sz w:val="20"/>
            <w:szCs w:val="20"/>
            <w:lang w:val="en-US"/>
          </w:rPr>
          <w:t>335</w:t>
        </w:r>
      </w:hyperlink>
      <w:r w:rsidRPr="009974AC">
        <w:rPr>
          <w:bCs/>
          <w:i/>
          <w:iCs/>
          <w:sz w:val="20"/>
          <w:szCs w:val="20"/>
          <w:lang w:val="en-US"/>
        </w:rPr>
        <w:t xml:space="preserve"> (from SG 16). The current version of this document was made available on the web page of each ITU-T study group.</w:t>
      </w:r>
    </w:p>
    <w:p w14:paraId="79B95B2F" w14:textId="1EAADF3C" w:rsidR="009974AC" w:rsidRPr="009974AC" w:rsidRDefault="009974AC" w:rsidP="009974AC">
      <w:pPr>
        <w:spacing w:before="40"/>
        <w:ind w:left="720"/>
        <w:rPr>
          <w:bCs/>
          <w:i/>
          <w:iCs/>
          <w:sz w:val="20"/>
          <w:szCs w:val="20"/>
          <w:lang w:val="en-US"/>
        </w:rPr>
      </w:pPr>
      <w:r w:rsidRPr="001A4BDA">
        <w:rPr>
          <w:bCs/>
          <w:i/>
          <w:iCs/>
          <w:sz w:val="20"/>
          <w:szCs w:val="20"/>
          <w:lang w:val="en-US"/>
        </w:rPr>
        <w:t xml:space="preserve">Working Party 1/TSAG is asking TSAG to </w:t>
      </w:r>
      <w:r w:rsidR="00170F3F">
        <w:rPr>
          <w:bCs/>
          <w:i/>
          <w:iCs/>
          <w:sz w:val="20"/>
          <w:szCs w:val="20"/>
          <w:lang w:val="en-US"/>
        </w:rPr>
        <w:t>r</w:t>
      </w:r>
      <w:r w:rsidRPr="009974AC">
        <w:rPr>
          <w:bCs/>
          <w:i/>
          <w:iCs/>
          <w:sz w:val="20"/>
          <w:szCs w:val="20"/>
          <w:lang w:val="en-US"/>
        </w:rPr>
        <w:t>eplac</w:t>
      </w:r>
      <w:r w:rsidR="00F133D9">
        <w:rPr>
          <w:bCs/>
          <w:i/>
          <w:iCs/>
          <w:sz w:val="20"/>
          <w:szCs w:val="20"/>
          <w:lang w:val="en-US"/>
        </w:rPr>
        <w:t>e</w:t>
      </w:r>
      <w:r w:rsidRPr="009974AC">
        <w:rPr>
          <w:bCs/>
          <w:i/>
          <w:iCs/>
          <w:sz w:val="20"/>
          <w:szCs w:val="20"/>
          <w:lang w:val="en-US"/>
        </w:rPr>
        <w:t xml:space="preserve"> the last paragraph </w:t>
      </w:r>
      <w:r w:rsidR="00170F3F">
        <w:rPr>
          <w:bCs/>
          <w:i/>
          <w:iCs/>
          <w:sz w:val="20"/>
          <w:szCs w:val="20"/>
          <w:lang w:val="en-US"/>
        </w:rPr>
        <w:t xml:space="preserve">of the scope </w:t>
      </w:r>
      <w:r w:rsidRPr="009974AC">
        <w:rPr>
          <w:bCs/>
          <w:i/>
          <w:iCs/>
          <w:sz w:val="20"/>
          <w:szCs w:val="20"/>
          <w:lang w:val="en-US"/>
        </w:rPr>
        <w:t>by:</w:t>
      </w:r>
    </w:p>
    <w:p w14:paraId="56EC0A51" w14:textId="77777777" w:rsidR="009974AC" w:rsidRPr="009974AC" w:rsidRDefault="009974AC" w:rsidP="00206E67">
      <w:pPr>
        <w:spacing w:before="40"/>
        <w:ind w:left="1440"/>
        <w:rPr>
          <w:i/>
          <w:iCs/>
          <w:sz w:val="20"/>
          <w:szCs w:val="20"/>
        </w:rPr>
      </w:pPr>
      <w:r w:rsidRPr="009974AC">
        <w:rPr>
          <w:i/>
          <w:iCs/>
          <w:sz w:val="20"/>
          <w:szCs w:val="20"/>
        </w:rPr>
        <w:t xml:space="preserve">“It is also important to draw reference to the work initiated and being undertaken by Study Group 16 (Recommendation F.790, Telecommunications accessibility guidelines for older persons and persons with disabilities and the Technical Paper, </w:t>
      </w:r>
      <w:r w:rsidRPr="009974AC">
        <w:rPr>
          <w:i/>
          <w:iCs/>
          <w:sz w:val="20"/>
          <w:szCs w:val="20"/>
          <w:lang w:val="en-US"/>
        </w:rPr>
        <w:t xml:space="preserve">Telecommunications </w:t>
      </w:r>
      <w:r w:rsidRPr="009974AC">
        <w:rPr>
          <w:i/>
          <w:iCs/>
          <w:sz w:val="20"/>
          <w:szCs w:val="20"/>
        </w:rPr>
        <w:t>accessibility checklist). The checklist is a short document aimed at assisting study groups in ensuring that accessibility material is included in Recommendations where appropriate. Although this guide and Recommendation F.790 cater to different audiences (the former aimed at study groups; the latter at standards makers, manufacturers, network operators and regulators), it is recognised that the two address the same broad theme. Every effort should be made to ensure the documents are complementary and consistent.”</w:t>
      </w:r>
    </w:p>
    <w:p w14:paraId="14063B3D" w14:textId="42732840" w:rsidR="008329F2" w:rsidRPr="004A34E5" w:rsidRDefault="004A34E5" w:rsidP="0071643E">
      <w:pPr>
        <w:spacing w:before="40" w:after="40"/>
        <w:rPr>
          <w:i/>
          <w:iCs/>
          <w:sz w:val="22"/>
          <w:szCs w:val="22"/>
          <w:lang w:eastAsia="en-US"/>
        </w:rPr>
      </w:pPr>
      <w:r w:rsidRPr="004A34E5">
        <w:rPr>
          <w:i/>
          <w:iCs/>
          <w:sz w:val="22"/>
          <w:szCs w:val="22"/>
          <w:lang w:eastAsia="en-US"/>
        </w:rPr>
        <w:t>NOTE –</w:t>
      </w:r>
      <w:r w:rsidR="00172351" w:rsidRPr="004A34E5">
        <w:rPr>
          <w:i/>
          <w:iCs/>
          <w:sz w:val="22"/>
          <w:szCs w:val="22"/>
          <w:lang w:eastAsia="en-US"/>
        </w:rPr>
        <w:t xml:space="preserve"> This</w:t>
      </w:r>
      <w:r w:rsidRPr="004A34E5">
        <w:rPr>
          <w:i/>
          <w:iCs/>
          <w:sz w:val="22"/>
          <w:szCs w:val="22"/>
          <w:lang w:eastAsia="en-US"/>
        </w:rPr>
        <w:t xml:space="preserve"> </w:t>
      </w:r>
      <w:r w:rsidR="00F9021F" w:rsidRPr="004A34E5">
        <w:rPr>
          <w:i/>
          <w:iCs/>
          <w:sz w:val="22"/>
          <w:szCs w:val="22"/>
          <w:lang w:eastAsia="en-US"/>
        </w:rPr>
        <w:t xml:space="preserve">has been done (although the </w:t>
      </w:r>
      <w:hyperlink r:id="rId63" w:history="1">
        <w:r w:rsidR="00F9021F" w:rsidRPr="004A34E5">
          <w:rPr>
            <w:rStyle w:val="Hyperlink"/>
            <w:i/>
            <w:iCs/>
            <w:sz w:val="22"/>
            <w:szCs w:val="22"/>
            <w:lang w:eastAsia="en-US"/>
          </w:rPr>
          <w:t>web page</w:t>
        </w:r>
      </w:hyperlink>
      <w:r w:rsidR="00F9021F" w:rsidRPr="004A34E5">
        <w:rPr>
          <w:i/>
          <w:iCs/>
          <w:sz w:val="22"/>
          <w:szCs w:val="22"/>
          <w:lang w:eastAsia="en-US"/>
        </w:rPr>
        <w:t xml:space="preserve"> states that the Guide was posted </w:t>
      </w:r>
      <w:r w:rsidR="00085E04">
        <w:rPr>
          <w:i/>
          <w:iCs/>
          <w:sz w:val="22"/>
          <w:szCs w:val="22"/>
          <w:lang w:eastAsia="en-US"/>
        </w:rPr>
        <w:t xml:space="preserve">on </w:t>
      </w:r>
      <w:r w:rsidR="00F9021F" w:rsidRPr="004A34E5">
        <w:rPr>
          <w:i/>
          <w:iCs/>
          <w:sz w:val="22"/>
          <w:szCs w:val="22"/>
          <w:lang w:eastAsia="en-US"/>
        </w:rPr>
        <w:t>30 March 2005</w:t>
      </w:r>
      <w:r w:rsidRPr="004A34E5">
        <w:rPr>
          <w:i/>
          <w:iCs/>
          <w:sz w:val="22"/>
          <w:szCs w:val="22"/>
          <w:lang w:eastAsia="en-US"/>
        </w:rPr>
        <w:t>, hence two years before</w:t>
      </w:r>
      <w:r w:rsidR="000A5586" w:rsidRPr="004A34E5">
        <w:rPr>
          <w:i/>
          <w:iCs/>
          <w:sz w:val="22"/>
          <w:szCs w:val="22"/>
          <w:lang w:eastAsia="en-US"/>
        </w:rPr>
        <w:t>!).</w:t>
      </w:r>
      <w:r w:rsidRPr="004A34E5">
        <w:rPr>
          <w:i/>
          <w:iCs/>
          <w:sz w:val="22"/>
          <w:szCs w:val="22"/>
          <w:lang w:eastAsia="en-US"/>
        </w:rPr>
        <w:t xml:space="preserve"> </w:t>
      </w:r>
      <w:r w:rsidR="008329F2" w:rsidRPr="004A34E5">
        <w:rPr>
          <w:i/>
          <w:iCs/>
          <w:sz w:val="22"/>
          <w:szCs w:val="22"/>
          <w:lang w:eastAsia="en-US"/>
        </w:rPr>
        <w:t xml:space="preserve">This Guide was not discussed </w:t>
      </w:r>
      <w:r w:rsidRPr="004A34E5">
        <w:rPr>
          <w:i/>
          <w:iCs/>
          <w:sz w:val="22"/>
          <w:szCs w:val="22"/>
          <w:lang w:eastAsia="en-US"/>
        </w:rPr>
        <w:t xml:space="preserve">further </w:t>
      </w:r>
      <w:r w:rsidR="008329F2" w:rsidRPr="004A34E5">
        <w:rPr>
          <w:i/>
          <w:iCs/>
          <w:sz w:val="22"/>
          <w:szCs w:val="22"/>
          <w:lang w:eastAsia="en-US"/>
        </w:rPr>
        <w:t xml:space="preserve">at the </w:t>
      </w:r>
      <w:hyperlink r:id="rId64" w:history="1">
        <w:r w:rsidR="008329F2" w:rsidRPr="004A34E5">
          <w:rPr>
            <w:rStyle w:val="Hyperlink"/>
            <w:i/>
            <w:iCs/>
            <w:sz w:val="22"/>
            <w:szCs w:val="22"/>
            <w:lang w:eastAsia="en-US"/>
          </w:rPr>
          <w:t>3-7 Dec 2007 meeting of TSAG</w:t>
        </w:r>
      </w:hyperlink>
      <w:r w:rsidR="008329F2" w:rsidRPr="004A34E5">
        <w:rPr>
          <w:i/>
          <w:iCs/>
          <w:sz w:val="22"/>
          <w:szCs w:val="22"/>
          <w:lang w:eastAsia="en-US"/>
        </w:rPr>
        <w:t xml:space="preserve"> (the last in the study period).</w:t>
      </w:r>
    </w:p>
    <w:p w14:paraId="3E2BFD5F" w14:textId="3CB2DAEF" w:rsidR="009C61A7" w:rsidRDefault="000920C0" w:rsidP="0071643E">
      <w:pPr>
        <w:spacing w:before="40" w:after="40"/>
        <w:rPr>
          <w:i/>
          <w:iCs/>
        </w:rPr>
      </w:pPr>
      <w:r w:rsidRPr="002D13D7">
        <w:rPr>
          <w:i/>
          <w:iCs/>
          <w:lang w:eastAsia="en-US"/>
        </w:rPr>
        <w:t>The</w:t>
      </w:r>
      <w:r>
        <w:rPr>
          <w:i/>
          <w:iCs/>
          <w:lang w:eastAsia="en-US"/>
        </w:rPr>
        <w:t xml:space="preserve"> guide</w:t>
      </w:r>
      <w:r w:rsidRPr="002D13D7">
        <w:rPr>
          <w:i/>
          <w:iCs/>
          <w:lang w:eastAsia="en-US"/>
        </w:rPr>
        <w:t xml:space="preserve"> "</w:t>
      </w:r>
      <w:hyperlink r:id="rId65" w:history="1">
        <w:r w:rsidRPr="002D13D7">
          <w:rPr>
            <w:rStyle w:val="Hyperlink"/>
            <w:i/>
            <w:iCs/>
          </w:rPr>
          <w:t>Considering end-user needs in developing Recommendations</w:t>
        </w:r>
      </w:hyperlink>
      <w:r w:rsidRPr="002D13D7">
        <w:rPr>
          <w:i/>
          <w:iCs/>
        </w:rPr>
        <w:t xml:space="preserve">" </w:t>
      </w:r>
      <w:r w:rsidR="007F4E49">
        <w:rPr>
          <w:i/>
          <w:iCs/>
        </w:rPr>
        <w:t>h</w:t>
      </w:r>
      <w:r w:rsidRPr="002D13D7">
        <w:rPr>
          <w:i/>
          <w:iCs/>
        </w:rPr>
        <w:t xml:space="preserve">as </w:t>
      </w:r>
      <w:r w:rsidR="007F4E49">
        <w:rPr>
          <w:i/>
          <w:iCs/>
        </w:rPr>
        <w:t>not been</w:t>
      </w:r>
      <w:r w:rsidRPr="002D13D7">
        <w:rPr>
          <w:i/>
          <w:iCs/>
        </w:rPr>
        <w:t xml:space="preserve"> updated </w:t>
      </w:r>
      <w:r w:rsidR="007F4E49">
        <w:rPr>
          <w:i/>
          <w:iCs/>
        </w:rPr>
        <w:t>since 2007</w:t>
      </w:r>
      <w:r w:rsidRPr="002D13D7">
        <w:rPr>
          <w:i/>
          <w:iCs/>
        </w:rPr>
        <w:t>.</w:t>
      </w:r>
      <w:r w:rsidR="009E6DD3">
        <w:rPr>
          <w:i/>
          <w:iCs/>
        </w:rPr>
        <w:t xml:space="preserve"> S</w:t>
      </w:r>
      <w:r w:rsidR="009E6DD3" w:rsidRPr="009E6DD3">
        <w:rPr>
          <w:i/>
          <w:iCs/>
        </w:rPr>
        <w:t xml:space="preserve">ome </w:t>
      </w:r>
      <w:r w:rsidR="009E6DD3">
        <w:rPr>
          <w:i/>
          <w:iCs/>
        </w:rPr>
        <w:t xml:space="preserve">of the </w:t>
      </w:r>
      <w:r w:rsidR="009E6DD3" w:rsidRPr="009E6DD3">
        <w:rPr>
          <w:i/>
          <w:iCs/>
        </w:rPr>
        <w:t>information</w:t>
      </w:r>
      <w:r w:rsidR="009E6DD3">
        <w:rPr>
          <w:i/>
          <w:iCs/>
        </w:rPr>
        <w:t xml:space="preserve"> and </w:t>
      </w:r>
      <w:r w:rsidR="009E6DD3" w:rsidRPr="009E6DD3">
        <w:rPr>
          <w:i/>
          <w:iCs/>
        </w:rPr>
        <w:t xml:space="preserve">references </w:t>
      </w:r>
      <w:r w:rsidR="009E6DD3">
        <w:rPr>
          <w:i/>
          <w:iCs/>
        </w:rPr>
        <w:t>it contains are</w:t>
      </w:r>
      <w:r w:rsidR="009E6DD3" w:rsidRPr="009E6DD3">
        <w:rPr>
          <w:i/>
          <w:iCs/>
        </w:rPr>
        <w:t xml:space="preserve"> outdated.</w:t>
      </w:r>
    </w:p>
    <w:p w14:paraId="60462EC6" w14:textId="135C19D9" w:rsidR="009B6408" w:rsidRDefault="009B6408" w:rsidP="0071643E">
      <w:pPr>
        <w:spacing w:before="40" w:after="40"/>
        <w:rPr>
          <w:i/>
          <w:iCs/>
        </w:rPr>
      </w:pPr>
      <w:r>
        <w:rPr>
          <w:i/>
          <w:iCs/>
        </w:rPr>
        <w:t xml:space="preserve">Most of the TSB counsellors are not aware of this Guide, so it is doubtful that </w:t>
      </w:r>
      <w:r w:rsidR="00DC2372">
        <w:rPr>
          <w:i/>
          <w:iCs/>
        </w:rPr>
        <w:t xml:space="preserve">study groups </w:t>
      </w:r>
      <w:r w:rsidR="005A7B7A">
        <w:rPr>
          <w:i/>
          <w:iCs/>
        </w:rPr>
        <w:t xml:space="preserve">are still </w:t>
      </w:r>
      <w:r w:rsidR="00DC2372">
        <w:rPr>
          <w:i/>
          <w:iCs/>
        </w:rPr>
        <w:t>us</w:t>
      </w:r>
      <w:r w:rsidR="005A7B7A">
        <w:rPr>
          <w:i/>
          <w:iCs/>
        </w:rPr>
        <w:t>ing</w:t>
      </w:r>
      <w:r w:rsidR="00DC2372">
        <w:rPr>
          <w:i/>
          <w:iCs/>
        </w:rPr>
        <w:t xml:space="preserve"> it.</w:t>
      </w:r>
    </w:p>
    <w:p w14:paraId="07CBB2DE" w14:textId="015DFB3B" w:rsidR="00CE385A" w:rsidRPr="003E3E0B" w:rsidRDefault="00CE385A" w:rsidP="008C5A9A">
      <w:pPr>
        <w:jc w:val="center"/>
        <w:rPr>
          <w:lang w:val="en-US"/>
        </w:rPr>
      </w:pPr>
      <w:r w:rsidRPr="003E3E0B">
        <w:rPr>
          <w:lang w:val="en-US"/>
        </w:rPr>
        <w:t>_______________________</w:t>
      </w:r>
    </w:p>
    <w:sectPr w:rsidR="00CE385A" w:rsidRPr="003E3E0B" w:rsidSect="0052629B">
      <w:headerReference w:type="default" r:id="rId66"/>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7129" w14:textId="77777777" w:rsidR="0030080C" w:rsidRDefault="0030080C" w:rsidP="00C42125">
      <w:pPr>
        <w:spacing w:before="0"/>
      </w:pPr>
      <w:r>
        <w:separator/>
      </w:r>
    </w:p>
  </w:endnote>
  <w:endnote w:type="continuationSeparator" w:id="0">
    <w:p w14:paraId="1337F197" w14:textId="77777777" w:rsidR="0030080C" w:rsidRDefault="0030080C"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FF2" w14:textId="77777777" w:rsidR="0030080C" w:rsidRDefault="0030080C" w:rsidP="00C42125">
      <w:pPr>
        <w:spacing w:before="0"/>
      </w:pPr>
      <w:r>
        <w:separator/>
      </w:r>
    </w:p>
  </w:footnote>
  <w:footnote w:type="continuationSeparator" w:id="0">
    <w:p w14:paraId="7B760A67" w14:textId="77777777" w:rsidR="0030080C" w:rsidRDefault="0030080C"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DBE2" w14:textId="49C3AA9B" w:rsidR="0052629B" w:rsidRDefault="0052629B" w:rsidP="00482C6D">
    <w:pPr>
      <w:pStyle w:val="Header"/>
    </w:pPr>
    <w:r w:rsidRPr="0052629B">
      <w:t xml:space="preserve">- </w:t>
    </w:r>
    <w:r w:rsidRPr="0052629B">
      <w:fldChar w:fldCharType="begin"/>
    </w:r>
    <w:r w:rsidRPr="0052629B">
      <w:instrText xml:space="preserve"> PAGE  \* MERGEFORMAT </w:instrText>
    </w:r>
    <w:r w:rsidRPr="0052629B">
      <w:fldChar w:fldCharType="separate"/>
    </w:r>
    <w:r w:rsidRPr="0052629B">
      <w:rPr>
        <w:noProof/>
      </w:rPr>
      <w:t>1</w:t>
    </w:r>
    <w:r w:rsidRPr="0052629B">
      <w:fldChar w:fldCharType="end"/>
    </w:r>
    <w:r w:rsidRPr="0052629B">
      <w:t xml:space="preserve"> </w:t>
    </w:r>
    <w:r w:rsidR="001935ED">
      <w:t>–</w:t>
    </w:r>
  </w:p>
  <w:p w14:paraId="498E886C" w14:textId="5E38D99F" w:rsidR="001935ED" w:rsidRPr="0052629B" w:rsidRDefault="001935ED" w:rsidP="001935ED">
    <w:pPr>
      <w:pStyle w:val="Header"/>
      <w:spacing w:after="240"/>
    </w:pPr>
    <w:r>
      <w:t>TSAG-TD</w:t>
    </w:r>
    <w:r w:rsidR="00235DDB">
      <w:t>321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2A151E"/>
    <w:multiLevelType w:val="hybridMultilevel"/>
    <w:tmpl w:val="CFF215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64600E"/>
    <w:multiLevelType w:val="multilevel"/>
    <w:tmpl w:val="8B280E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EE767FC"/>
    <w:multiLevelType w:val="hybridMultilevel"/>
    <w:tmpl w:val="D5246DBE"/>
    <w:lvl w:ilvl="0" w:tplc="7C6CAA5E">
      <w:start w:val="1"/>
      <w:numFmt w:val="bullet"/>
      <w:lvlText w:val=""/>
      <w:lvlJc w:val="left"/>
      <w:pPr>
        <w:tabs>
          <w:tab w:val="num" w:pos="720"/>
        </w:tabs>
        <w:ind w:left="720" w:hanging="360"/>
      </w:pPr>
      <w:rPr>
        <w:rFonts w:ascii="Symbol" w:hAnsi="Symbol" w:hint="default"/>
      </w:rPr>
    </w:lvl>
    <w:lvl w:ilvl="1" w:tplc="5C48C996">
      <w:start w:val="1"/>
      <w:numFmt w:val="bullet"/>
      <w:lvlText w:val=""/>
      <w:lvlJc w:val="left"/>
      <w:pPr>
        <w:tabs>
          <w:tab w:val="num" w:pos="1440"/>
        </w:tabs>
        <w:ind w:left="1440" w:hanging="360"/>
      </w:pPr>
      <w:rPr>
        <w:rFonts w:ascii="Symbol" w:hAnsi="Symbol" w:hint="default"/>
      </w:rPr>
    </w:lvl>
    <w:lvl w:ilvl="2" w:tplc="2A5C9786">
      <w:start w:val="1"/>
      <w:numFmt w:val="bullet"/>
      <w:lvlText w:val=""/>
      <w:lvlJc w:val="left"/>
      <w:pPr>
        <w:tabs>
          <w:tab w:val="num" w:pos="2160"/>
        </w:tabs>
        <w:ind w:left="2160" w:hanging="360"/>
      </w:pPr>
      <w:rPr>
        <w:rFonts w:ascii="Symbol" w:hAnsi="Symbol" w:hint="default"/>
      </w:rPr>
    </w:lvl>
    <w:lvl w:ilvl="3" w:tplc="6ED4316A">
      <w:start w:val="1"/>
      <w:numFmt w:val="bullet"/>
      <w:lvlText w:val=""/>
      <w:lvlJc w:val="left"/>
      <w:pPr>
        <w:tabs>
          <w:tab w:val="num" w:pos="2880"/>
        </w:tabs>
        <w:ind w:left="2880" w:hanging="360"/>
      </w:pPr>
      <w:rPr>
        <w:rFonts w:ascii="Symbol" w:hAnsi="Symbol" w:hint="default"/>
      </w:rPr>
    </w:lvl>
    <w:lvl w:ilvl="4" w:tplc="279AA026">
      <w:start w:val="1"/>
      <w:numFmt w:val="bullet"/>
      <w:lvlText w:val=""/>
      <w:lvlJc w:val="left"/>
      <w:pPr>
        <w:tabs>
          <w:tab w:val="num" w:pos="3600"/>
        </w:tabs>
        <w:ind w:left="3600" w:hanging="360"/>
      </w:pPr>
      <w:rPr>
        <w:rFonts w:ascii="Symbol" w:hAnsi="Symbol" w:hint="default"/>
      </w:rPr>
    </w:lvl>
    <w:lvl w:ilvl="5" w:tplc="3A9A719E">
      <w:start w:val="1"/>
      <w:numFmt w:val="bullet"/>
      <w:lvlText w:val=""/>
      <w:lvlJc w:val="left"/>
      <w:pPr>
        <w:tabs>
          <w:tab w:val="num" w:pos="4320"/>
        </w:tabs>
        <w:ind w:left="4320" w:hanging="360"/>
      </w:pPr>
      <w:rPr>
        <w:rFonts w:ascii="Symbol" w:hAnsi="Symbol" w:hint="default"/>
      </w:rPr>
    </w:lvl>
    <w:lvl w:ilvl="6" w:tplc="5B703C84">
      <w:start w:val="1"/>
      <w:numFmt w:val="bullet"/>
      <w:lvlText w:val=""/>
      <w:lvlJc w:val="left"/>
      <w:pPr>
        <w:tabs>
          <w:tab w:val="num" w:pos="5040"/>
        </w:tabs>
        <w:ind w:left="5040" w:hanging="360"/>
      </w:pPr>
      <w:rPr>
        <w:rFonts w:ascii="Symbol" w:hAnsi="Symbol" w:hint="default"/>
      </w:rPr>
    </w:lvl>
    <w:lvl w:ilvl="7" w:tplc="21566A74">
      <w:start w:val="1"/>
      <w:numFmt w:val="bullet"/>
      <w:lvlText w:val=""/>
      <w:lvlJc w:val="left"/>
      <w:pPr>
        <w:tabs>
          <w:tab w:val="num" w:pos="5760"/>
        </w:tabs>
        <w:ind w:left="5760" w:hanging="360"/>
      </w:pPr>
      <w:rPr>
        <w:rFonts w:ascii="Symbol" w:hAnsi="Symbol" w:hint="default"/>
      </w:rPr>
    </w:lvl>
    <w:lvl w:ilvl="8" w:tplc="4C3040D0">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32E0F71"/>
    <w:multiLevelType w:val="hybridMultilevel"/>
    <w:tmpl w:val="1B90BDA2"/>
    <w:lvl w:ilvl="0" w:tplc="765ADAD0">
      <w:start w:val="1"/>
      <w:numFmt w:val="bullet"/>
      <w:lvlText w:val=""/>
      <w:lvlJc w:val="left"/>
      <w:pPr>
        <w:tabs>
          <w:tab w:val="num" w:pos="720"/>
        </w:tabs>
        <w:ind w:left="720" w:hanging="360"/>
      </w:pPr>
      <w:rPr>
        <w:rFonts w:ascii="Symbol" w:hAnsi="Symbol" w:hint="default"/>
      </w:rPr>
    </w:lvl>
    <w:lvl w:ilvl="1" w:tplc="1862AAF2">
      <w:start w:val="1"/>
      <w:numFmt w:val="bullet"/>
      <w:lvlText w:val=""/>
      <w:lvlJc w:val="left"/>
      <w:pPr>
        <w:tabs>
          <w:tab w:val="num" w:pos="1440"/>
        </w:tabs>
        <w:ind w:left="1440" w:hanging="360"/>
      </w:pPr>
      <w:rPr>
        <w:rFonts w:ascii="Symbol" w:hAnsi="Symbol" w:hint="default"/>
      </w:rPr>
    </w:lvl>
    <w:lvl w:ilvl="2" w:tplc="7DBE5732">
      <w:start w:val="1"/>
      <w:numFmt w:val="bullet"/>
      <w:lvlText w:val=""/>
      <w:lvlJc w:val="left"/>
      <w:pPr>
        <w:tabs>
          <w:tab w:val="num" w:pos="2160"/>
        </w:tabs>
        <w:ind w:left="2160" w:hanging="360"/>
      </w:pPr>
      <w:rPr>
        <w:rFonts w:ascii="Symbol" w:hAnsi="Symbol" w:hint="default"/>
      </w:rPr>
    </w:lvl>
    <w:lvl w:ilvl="3" w:tplc="B0B828FA">
      <w:start w:val="1"/>
      <w:numFmt w:val="bullet"/>
      <w:lvlText w:val=""/>
      <w:lvlJc w:val="left"/>
      <w:pPr>
        <w:tabs>
          <w:tab w:val="num" w:pos="2880"/>
        </w:tabs>
        <w:ind w:left="2880" w:hanging="360"/>
      </w:pPr>
      <w:rPr>
        <w:rFonts w:ascii="Symbol" w:hAnsi="Symbol" w:hint="default"/>
      </w:rPr>
    </w:lvl>
    <w:lvl w:ilvl="4" w:tplc="66F2ABA8">
      <w:start w:val="1"/>
      <w:numFmt w:val="bullet"/>
      <w:lvlText w:val=""/>
      <w:lvlJc w:val="left"/>
      <w:pPr>
        <w:tabs>
          <w:tab w:val="num" w:pos="3600"/>
        </w:tabs>
        <w:ind w:left="3600" w:hanging="360"/>
      </w:pPr>
      <w:rPr>
        <w:rFonts w:ascii="Symbol" w:hAnsi="Symbol" w:hint="default"/>
      </w:rPr>
    </w:lvl>
    <w:lvl w:ilvl="5" w:tplc="FFCA81DE">
      <w:start w:val="1"/>
      <w:numFmt w:val="bullet"/>
      <w:lvlText w:val=""/>
      <w:lvlJc w:val="left"/>
      <w:pPr>
        <w:tabs>
          <w:tab w:val="num" w:pos="4320"/>
        </w:tabs>
        <w:ind w:left="4320" w:hanging="360"/>
      </w:pPr>
      <w:rPr>
        <w:rFonts w:ascii="Symbol" w:hAnsi="Symbol" w:hint="default"/>
      </w:rPr>
    </w:lvl>
    <w:lvl w:ilvl="6" w:tplc="854673F8">
      <w:start w:val="1"/>
      <w:numFmt w:val="bullet"/>
      <w:lvlText w:val=""/>
      <w:lvlJc w:val="left"/>
      <w:pPr>
        <w:tabs>
          <w:tab w:val="num" w:pos="5040"/>
        </w:tabs>
        <w:ind w:left="5040" w:hanging="360"/>
      </w:pPr>
      <w:rPr>
        <w:rFonts w:ascii="Symbol" w:hAnsi="Symbol" w:hint="default"/>
      </w:rPr>
    </w:lvl>
    <w:lvl w:ilvl="7" w:tplc="4C1E7BF6">
      <w:start w:val="1"/>
      <w:numFmt w:val="bullet"/>
      <w:lvlText w:val=""/>
      <w:lvlJc w:val="left"/>
      <w:pPr>
        <w:tabs>
          <w:tab w:val="num" w:pos="5760"/>
        </w:tabs>
        <w:ind w:left="5760" w:hanging="360"/>
      </w:pPr>
      <w:rPr>
        <w:rFonts w:ascii="Symbol" w:hAnsi="Symbol" w:hint="default"/>
      </w:rPr>
    </w:lvl>
    <w:lvl w:ilvl="8" w:tplc="16482C9C">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D95197B"/>
    <w:multiLevelType w:val="multilevel"/>
    <w:tmpl w:val="6A862BD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6218EE"/>
    <w:multiLevelType w:val="hybridMultilevel"/>
    <w:tmpl w:val="227671C8"/>
    <w:lvl w:ilvl="0" w:tplc="65DE8BDE">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2055B24"/>
    <w:multiLevelType w:val="hybridMultilevel"/>
    <w:tmpl w:val="57F4A5D8"/>
    <w:lvl w:ilvl="0" w:tplc="00BA5FCA">
      <w:start w:val="1"/>
      <w:numFmt w:val="bullet"/>
      <w:lvlText w:val=""/>
      <w:lvlJc w:val="left"/>
      <w:pPr>
        <w:tabs>
          <w:tab w:val="num" w:pos="720"/>
        </w:tabs>
        <w:ind w:left="720" w:hanging="360"/>
      </w:pPr>
      <w:rPr>
        <w:rFonts w:ascii="Symbol" w:hAnsi="Symbol" w:hint="default"/>
      </w:rPr>
    </w:lvl>
    <w:lvl w:ilvl="1" w:tplc="5348526C">
      <w:start w:val="1"/>
      <w:numFmt w:val="bullet"/>
      <w:lvlText w:val=""/>
      <w:lvlJc w:val="left"/>
      <w:pPr>
        <w:tabs>
          <w:tab w:val="num" w:pos="1440"/>
        </w:tabs>
        <w:ind w:left="1440" w:hanging="360"/>
      </w:pPr>
      <w:rPr>
        <w:rFonts w:ascii="Symbol" w:hAnsi="Symbol" w:hint="default"/>
      </w:rPr>
    </w:lvl>
    <w:lvl w:ilvl="2" w:tplc="8ED4018C">
      <w:start w:val="1"/>
      <w:numFmt w:val="bullet"/>
      <w:lvlText w:val=""/>
      <w:lvlJc w:val="left"/>
      <w:pPr>
        <w:tabs>
          <w:tab w:val="num" w:pos="2160"/>
        </w:tabs>
        <w:ind w:left="2160" w:hanging="360"/>
      </w:pPr>
      <w:rPr>
        <w:rFonts w:ascii="Symbol" w:hAnsi="Symbol" w:hint="default"/>
      </w:rPr>
    </w:lvl>
    <w:lvl w:ilvl="3" w:tplc="B3C6295E">
      <w:start w:val="1"/>
      <w:numFmt w:val="bullet"/>
      <w:lvlText w:val=""/>
      <w:lvlJc w:val="left"/>
      <w:pPr>
        <w:tabs>
          <w:tab w:val="num" w:pos="2880"/>
        </w:tabs>
        <w:ind w:left="2880" w:hanging="360"/>
      </w:pPr>
      <w:rPr>
        <w:rFonts w:ascii="Symbol" w:hAnsi="Symbol" w:hint="default"/>
      </w:rPr>
    </w:lvl>
    <w:lvl w:ilvl="4" w:tplc="4BF6A7A4">
      <w:start w:val="1"/>
      <w:numFmt w:val="bullet"/>
      <w:lvlText w:val=""/>
      <w:lvlJc w:val="left"/>
      <w:pPr>
        <w:tabs>
          <w:tab w:val="num" w:pos="3600"/>
        </w:tabs>
        <w:ind w:left="3600" w:hanging="360"/>
      </w:pPr>
      <w:rPr>
        <w:rFonts w:ascii="Symbol" w:hAnsi="Symbol" w:hint="default"/>
      </w:rPr>
    </w:lvl>
    <w:lvl w:ilvl="5" w:tplc="CC6CFB28">
      <w:start w:val="1"/>
      <w:numFmt w:val="bullet"/>
      <w:lvlText w:val=""/>
      <w:lvlJc w:val="left"/>
      <w:pPr>
        <w:tabs>
          <w:tab w:val="num" w:pos="4320"/>
        </w:tabs>
        <w:ind w:left="4320" w:hanging="360"/>
      </w:pPr>
      <w:rPr>
        <w:rFonts w:ascii="Symbol" w:hAnsi="Symbol" w:hint="default"/>
      </w:rPr>
    </w:lvl>
    <w:lvl w:ilvl="6" w:tplc="DDEAD676">
      <w:start w:val="1"/>
      <w:numFmt w:val="bullet"/>
      <w:lvlText w:val=""/>
      <w:lvlJc w:val="left"/>
      <w:pPr>
        <w:tabs>
          <w:tab w:val="num" w:pos="5040"/>
        </w:tabs>
        <w:ind w:left="5040" w:hanging="360"/>
      </w:pPr>
      <w:rPr>
        <w:rFonts w:ascii="Symbol" w:hAnsi="Symbol" w:hint="default"/>
      </w:rPr>
    </w:lvl>
    <w:lvl w:ilvl="7" w:tplc="E640CF52">
      <w:start w:val="1"/>
      <w:numFmt w:val="bullet"/>
      <w:lvlText w:val=""/>
      <w:lvlJc w:val="left"/>
      <w:pPr>
        <w:tabs>
          <w:tab w:val="num" w:pos="5760"/>
        </w:tabs>
        <w:ind w:left="5760" w:hanging="360"/>
      </w:pPr>
      <w:rPr>
        <w:rFonts w:ascii="Symbol" w:hAnsi="Symbol" w:hint="default"/>
      </w:rPr>
    </w:lvl>
    <w:lvl w:ilvl="8" w:tplc="1174037E">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C3F1C34"/>
    <w:multiLevelType w:val="hybridMultilevel"/>
    <w:tmpl w:val="89C85F4A"/>
    <w:lvl w:ilvl="0" w:tplc="2DB286F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0F2596"/>
    <w:multiLevelType w:val="hybridMultilevel"/>
    <w:tmpl w:val="4A027C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958199F"/>
    <w:multiLevelType w:val="hybridMultilevel"/>
    <w:tmpl w:val="380814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9C61746"/>
    <w:multiLevelType w:val="hybridMultilevel"/>
    <w:tmpl w:val="313E93A0"/>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35E1DEE"/>
    <w:multiLevelType w:val="hybridMultilevel"/>
    <w:tmpl w:val="C7C08EF0"/>
    <w:lvl w:ilvl="0" w:tplc="1B5864E0">
      <w:start w:val="1"/>
      <w:numFmt w:val="bullet"/>
      <w:lvlText w:val="–"/>
      <w:lvlJc w:val="left"/>
      <w:pPr>
        <w:tabs>
          <w:tab w:val="num" w:pos="720"/>
        </w:tabs>
        <w:ind w:left="720" w:hanging="360"/>
      </w:pPr>
      <w:rPr>
        <w:rFonts w:ascii="Verdana" w:hAnsi="Verdana" w:hint="default"/>
      </w:rPr>
    </w:lvl>
    <w:lvl w:ilvl="1" w:tplc="7902A930">
      <w:start w:val="1"/>
      <w:numFmt w:val="bullet"/>
      <w:lvlText w:val="–"/>
      <w:lvlJc w:val="left"/>
      <w:pPr>
        <w:tabs>
          <w:tab w:val="num" w:pos="1440"/>
        </w:tabs>
        <w:ind w:left="1440" w:hanging="360"/>
      </w:pPr>
      <w:rPr>
        <w:rFonts w:ascii="Verdana" w:hAnsi="Verdana" w:hint="default"/>
      </w:rPr>
    </w:lvl>
    <w:lvl w:ilvl="2" w:tplc="1A242290" w:tentative="1">
      <w:start w:val="1"/>
      <w:numFmt w:val="bullet"/>
      <w:lvlText w:val="–"/>
      <w:lvlJc w:val="left"/>
      <w:pPr>
        <w:tabs>
          <w:tab w:val="num" w:pos="2160"/>
        </w:tabs>
        <w:ind w:left="2160" w:hanging="360"/>
      </w:pPr>
      <w:rPr>
        <w:rFonts w:ascii="Verdana" w:hAnsi="Verdana" w:hint="default"/>
      </w:rPr>
    </w:lvl>
    <w:lvl w:ilvl="3" w:tplc="59C2B978" w:tentative="1">
      <w:start w:val="1"/>
      <w:numFmt w:val="bullet"/>
      <w:lvlText w:val="–"/>
      <w:lvlJc w:val="left"/>
      <w:pPr>
        <w:tabs>
          <w:tab w:val="num" w:pos="2880"/>
        </w:tabs>
        <w:ind w:left="2880" w:hanging="360"/>
      </w:pPr>
      <w:rPr>
        <w:rFonts w:ascii="Verdana" w:hAnsi="Verdana" w:hint="default"/>
      </w:rPr>
    </w:lvl>
    <w:lvl w:ilvl="4" w:tplc="DADEF554" w:tentative="1">
      <w:start w:val="1"/>
      <w:numFmt w:val="bullet"/>
      <w:lvlText w:val="–"/>
      <w:lvlJc w:val="left"/>
      <w:pPr>
        <w:tabs>
          <w:tab w:val="num" w:pos="3600"/>
        </w:tabs>
        <w:ind w:left="3600" w:hanging="360"/>
      </w:pPr>
      <w:rPr>
        <w:rFonts w:ascii="Verdana" w:hAnsi="Verdana" w:hint="default"/>
      </w:rPr>
    </w:lvl>
    <w:lvl w:ilvl="5" w:tplc="58120728" w:tentative="1">
      <w:start w:val="1"/>
      <w:numFmt w:val="bullet"/>
      <w:lvlText w:val="–"/>
      <w:lvlJc w:val="left"/>
      <w:pPr>
        <w:tabs>
          <w:tab w:val="num" w:pos="4320"/>
        </w:tabs>
        <w:ind w:left="4320" w:hanging="360"/>
      </w:pPr>
      <w:rPr>
        <w:rFonts w:ascii="Verdana" w:hAnsi="Verdana" w:hint="default"/>
      </w:rPr>
    </w:lvl>
    <w:lvl w:ilvl="6" w:tplc="F214AB12" w:tentative="1">
      <w:start w:val="1"/>
      <w:numFmt w:val="bullet"/>
      <w:lvlText w:val="–"/>
      <w:lvlJc w:val="left"/>
      <w:pPr>
        <w:tabs>
          <w:tab w:val="num" w:pos="5040"/>
        </w:tabs>
        <w:ind w:left="5040" w:hanging="360"/>
      </w:pPr>
      <w:rPr>
        <w:rFonts w:ascii="Verdana" w:hAnsi="Verdana" w:hint="default"/>
      </w:rPr>
    </w:lvl>
    <w:lvl w:ilvl="7" w:tplc="48569A4A" w:tentative="1">
      <w:start w:val="1"/>
      <w:numFmt w:val="bullet"/>
      <w:lvlText w:val="–"/>
      <w:lvlJc w:val="left"/>
      <w:pPr>
        <w:tabs>
          <w:tab w:val="num" w:pos="5760"/>
        </w:tabs>
        <w:ind w:left="5760" w:hanging="360"/>
      </w:pPr>
      <w:rPr>
        <w:rFonts w:ascii="Verdana" w:hAnsi="Verdana" w:hint="default"/>
      </w:rPr>
    </w:lvl>
    <w:lvl w:ilvl="8" w:tplc="A9FA682C" w:tentative="1">
      <w:start w:val="1"/>
      <w:numFmt w:val="bullet"/>
      <w:lvlText w:val="–"/>
      <w:lvlJc w:val="left"/>
      <w:pPr>
        <w:tabs>
          <w:tab w:val="num" w:pos="6480"/>
        </w:tabs>
        <w:ind w:left="6480" w:hanging="360"/>
      </w:pPr>
      <w:rPr>
        <w:rFonts w:ascii="Verdana" w:hAnsi="Verdana" w:hint="default"/>
      </w:rPr>
    </w:lvl>
  </w:abstractNum>
  <w:abstractNum w:abstractNumId="22" w15:restartNumberingAfterBreak="0">
    <w:nsid w:val="46B41C61"/>
    <w:multiLevelType w:val="hybridMultilevel"/>
    <w:tmpl w:val="D3CCF3AC"/>
    <w:lvl w:ilvl="0" w:tplc="90E410B0">
      <w:start w:val="1"/>
      <w:numFmt w:val="bullet"/>
      <w:lvlText w:val=""/>
      <w:lvlJc w:val="left"/>
      <w:pPr>
        <w:tabs>
          <w:tab w:val="num" w:pos="720"/>
        </w:tabs>
        <w:ind w:left="720" w:hanging="360"/>
      </w:pPr>
      <w:rPr>
        <w:rFonts w:ascii="Symbol" w:hAnsi="Symbol" w:hint="default"/>
      </w:rPr>
    </w:lvl>
    <w:lvl w:ilvl="1" w:tplc="8B4458F0">
      <w:start w:val="1"/>
      <w:numFmt w:val="bullet"/>
      <w:lvlText w:val=""/>
      <w:lvlJc w:val="left"/>
      <w:pPr>
        <w:tabs>
          <w:tab w:val="num" w:pos="1440"/>
        </w:tabs>
        <w:ind w:left="1440" w:hanging="360"/>
      </w:pPr>
      <w:rPr>
        <w:rFonts w:ascii="Symbol" w:hAnsi="Symbol" w:hint="default"/>
      </w:rPr>
    </w:lvl>
    <w:lvl w:ilvl="2" w:tplc="4DF6428C">
      <w:start w:val="1"/>
      <w:numFmt w:val="bullet"/>
      <w:lvlText w:val=""/>
      <w:lvlJc w:val="left"/>
      <w:pPr>
        <w:tabs>
          <w:tab w:val="num" w:pos="2160"/>
        </w:tabs>
        <w:ind w:left="2160" w:hanging="360"/>
      </w:pPr>
      <w:rPr>
        <w:rFonts w:ascii="Symbol" w:hAnsi="Symbol" w:hint="default"/>
      </w:rPr>
    </w:lvl>
    <w:lvl w:ilvl="3" w:tplc="5086B52A">
      <w:start w:val="1"/>
      <w:numFmt w:val="bullet"/>
      <w:lvlText w:val=""/>
      <w:lvlJc w:val="left"/>
      <w:pPr>
        <w:tabs>
          <w:tab w:val="num" w:pos="2880"/>
        </w:tabs>
        <w:ind w:left="2880" w:hanging="360"/>
      </w:pPr>
      <w:rPr>
        <w:rFonts w:ascii="Symbol" w:hAnsi="Symbol" w:hint="default"/>
      </w:rPr>
    </w:lvl>
    <w:lvl w:ilvl="4" w:tplc="AB6487EA">
      <w:start w:val="1"/>
      <w:numFmt w:val="bullet"/>
      <w:lvlText w:val=""/>
      <w:lvlJc w:val="left"/>
      <w:pPr>
        <w:tabs>
          <w:tab w:val="num" w:pos="3600"/>
        </w:tabs>
        <w:ind w:left="3600" w:hanging="360"/>
      </w:pPr>
      <w:rPr>
        <w:rFonts w:ascii="Symbol" w:hAnsi="Symbol" w:hint="default"/>
      </w:rPr>
    </w:lvl>
    <w:lvl w:ilvl="5" w:tplc="B08C9F50">
      <w:start w:val="1"/>
      <w:numFmt w:val="bullet"/>
      <w:lvlText w:val=""/>
      <w:lvlJc w:val="left"/>
      <w:pPr>
        <w:tabs>
          <w:tab w:val="num" w:pos="4320"/>
        </w:tabs>
        <w:ind w:left="4320" w:hanging="360"/>
      </w:pPr>
      <w:rPr>
        <w:rFonts w:ascii="Symbol" w:hAnsi="Symbol" w:hint="default"/>
      </w:rPr>
    </w:lvl>
    <w:lvl w:ilvl="6" w:tplc="349EFC18">
      <w:start w:val="1"/>
      <w:numFmt w:val="bullet"/>
      <w:lvlText w:val=""/>
      <w:lvlJc w:val="left"/>
      <w:pPr>
        <w:tabs>
          <w:tab w:val="num" w:pos="5040"/>
        </w:tabs>
        <w:ind w:left="5040" w:hanging="360"/>
      </w:pPr>
      <w:rPr>
        <w:rFonts w:ascii="Symbol" w:hAnsi="Symbol" w:hint="default"/>
      </w:rPr>
    </w:lvl>
    <w:lvl w:ilvl="7" w:tplc="C9E86FA6">
      <w:start w:val="1"/>
      <w:numFmt w:val="bullet"/>
      <w:lvlText w:val=""/>
      <w:lvlJc w:val="left"/>
      <w:pPr>
        <w:tabs>
          <w:tab w:val="num" w:pos="5760"/>
        </w:tabs>
        <w:ind w:left="5760" w:hanging="360"/>
      </w:pPr>
      <w:rPr>
        <w:rFonts w:ascii="Symbol" w:hAnsi="Symbol" w:hint="default"/>
      </w:rPr>
    </w:lvl>
    <w:lvl w:ilvl="8" w:tplc="92728660">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75552AE"/>
    <w:multiLevelType w:val="hybridMultilevel"/>
    <w:tmpl w:val="89CCD0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040F05"/>
    <w:multiLevelType w:val="hybridMultilevel"/>
    <w:tmpl w:val="A9E40F1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49952058"/>
    <w:multiLevelType w:val="multilevel"/>
    <w:tmpl w:val="09DEF6E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C44563"/>
    <w:multiLevelType w:val="hybridMultilevel"/>
    <w:tmpl w:val="340030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7A94260"/>
    <w:multiLevelType w:val="hybridMultilevel"/>
    <w:tmpl w:val="43A43966"/>
    <w:lvl w:ilvl="0" w:tplc="64A441F6">
      <w:start w:val="1"/>
      <w:numFmt w:val="bullet"/>
      <w:lvlText w:val=""/>
      <w:lvlJc w:val="left"/>
      <w:pPr>
        <w:tabs>
          <w:tab w:val="num" w:pos="720"/>
        </w:tabs>
        <w:ind w:left="720" w:hanging="360"/>
      </w:pPr>
      <w:rPr>
        <w:rFonts w:ascii="Symbol" w:hAnsi="Symbol" w:hint="default"/>
      </w:rPr>
    </w:lvl>
    <w:lvl w:ilvl="1" w:tplc="F51A8004">
      <w:start w:val="1"/>
      <w:numFmt w:val="bullet"/>
      <w:lvlText w:val=""/>
      <w:lvlJc w:val="left"/>
      <w:pPr>
        <w:tabs>
          <w:tab w:val="num" w:pos="1440"/>
        </w:tabs>
        <w:ind w:left="1440" w:hanging="360"/>
      </w:pPr>
      <w:rPr>
        <w:rFonts w:ascii="Symbol" w:hAnsi="Symbol" w:hint="default"/>
      </w:rPr>
    </w:lvl>
    <w:lvl w:ilvl="2" w:tplc="932A45F0">
      <w:start w:val="1"/>
      <w:numFmt w:val="bullet"/>
      <w:lvlText w:val=""/>
      <w:lvlJc w:val="left"/>
      <w:pPr>
        <w:tabs>
          <w:tab w:val="num" w:pos="2160"/>
        </w:tabs>
        <w:ind w:left="2160" w:hanging="360"/>
      </w:pPr>
      <w:rPr>
        <w:rFonts w:ascii="Symbol" w:hAnsi="Symbol" w:hint="default"/>
      </w:rPr>
    </w:lvl>
    <w:lvl w:ilvl="3" w:tplc="77626C00">
      <w:start w:val="1"/>
      <w:numFmt w:val="bullet"/>
      <w:lvlText w:val=""/>
      <w:lvlJc w:val="left"/>
      <w:pPr>
        <w:tabs>
          <w:tab w:val="num" w:pos="2880"/>
        </w:tabs>
        <w:ind w:left="2880" w:hanging="360"/>
      </w:pPr>
      <w:rPr>
        <w:rFonts w:ascii="Symbol" w:hAnsi="Symbol" w:hint="default"/>
      </w:rPr>
    </w:lvl>
    <w:lvl w:ilvl="4" w:tplc="C61EEC42">
      <w:start w:val="1"/>
      <w:numFmt w:val="bullet"/>
      <w:lvlText w:val=""/>
      <w:lvlJc w:val="left"/>
      <w:pPr>
        <w:tabs>
          <w:tab w:val="num" w:pos="3600"/>
        </w:tabs>
        <w:ind w:left="3600" w:hanging="360"/>
      </w:pPr>
      <w:rPr>
        <w:rFonts w:ascii="Symbol" w:hAnsi="Symbol" w:hint="default"/>
      </w:rPr>
    </w:lvl>
    <w:lvl w:ilvl="5" w:tplc="2B52780C">
      <w:start w:val="1"/>
      <w:numFmt w:val="bullet"/>
      <w:lvlText w:val=""/>
      <w:lvlJc w:val="left"/>
      <w:pPr>
        <w:tabs>
          <w:tab w:val="num" w:pos="4320"/>
        </w:tabs>
        <w:ind w:left="4320" w:hanging="360"/>
      </w:pPr>
      <w:rPr>
        <w:rFonts w:ascii="Symbol" w:hAnsi="Symbol" w:hint="default"/>
      </w:rPr>
    </w:lvl>
    <w:lvl w:ilvl="6" w:tplc="C28C168E">
      <w:start w:val="1"/>
      <w:numFmt w:val="bullet"/>
      <w:lvlText w:val=""/>
      <w:lvlJc w:val="left"/>
      <w:pPr>
        <w:tabs>
          <w:tab w:val="num" w:pos="5040"/>
        </w:tabs>
        <w:ind w:left="5040" w:hanging="360"/>
      </w:pPr>
      <w:rPr>
        <w:rFonts w:ascii="Symbol" w:hAnsi="Symbol" w:hint="default"/>
      </w:rPr>
    </w:lvl>
    <w:lvl w:ilvl="7" w:tplc="A0EE431E">
      <w:start w:val="1"/>
      <w:numFmt w:val="bullet"/>
      <w:lvlText w:val=""/>
      <w:lvlJc w:val="left"/>
      <w:pPr>
        <w:tabs>
          <w:tab w:val="num" w:pos="5760"/>
        </w:tabs>
        <w:ind w:left="5760" w:hanging="360"/>
      </w:pPr>
      <w:rPr>
        <w:rFonts w:ascii="Symbol" w:hAnsi="Symbol" w:hint="default"/>
      </w:rPr>
    </w:lvl>
    <w:lvl w:ilvl="8" w:tplc="2C4CB306">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8B14517"/>
    <w:multiLevelType w:val="hybridMultilevel"/>
    <w:tmpl w:val="A5F65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9196E56"/>
    <w:multiLevelType w:val="hybridMultilevel"/>
    <w:tmpl w:val="B6DC99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BC2751"/>
    <w:multiLevelType w:val="hybridMultilevel"/>
    <w:tmpl w:val="ED34A060"/>
    <w:lvl w:ilvl="0" w:tplc="221E410E">
      <w:start w:val="1"/>
      <w:numFmt w:val="bullet"/>
      <w:lvlText w:val=""/>
      <w:lvlJc w:val="left"/>
      <w:pPr>
        <w:tabs>
          <w:tab w:val="num" w:pos="720"/>
        </w:tabs>
        <w:ind w:left="720" w:hanging="360"/>
      </w:pPr>
      <w:rPr>
        <w:rFonts w:ascii="Symbol" w:hAnsi="Symbol" w:hint="default"/>
      </w:rPr>
    </w:lvl>
    <w:lvl w:ilvl="1" w:tplc="28F0C244">
      <w:start w:val="1"/>
      <w:numFmt w:val="bullet"/>
      <w:lvlText w:val=""/>
      <w:lvlJc w:val="left"/>
      <w:pPr>
        <w:tabs>
          <w:tab w:val="num" w:pos="1440"/>
        </w:tabs>
        <w:ind w:left="1440" w:hanging="360"/>
      </w:pPr>
      <w:rPr>
        <w:rFonts w:ascii="Symbol" w:hAnsi="Symbol" w:hint="default"/>
      </w:rPr>
    </w:lvl>
    <w:lvl w:ilvl="2" w:tplc="52702CC6">
      <w:start w:val="1"/>
      <w:numFmt w:val="bullet"/>
      <w:lvlText w:val=""/>
      <w:lvlJc w:val="left"/>
      <w:pPr>
        <w:tabs>
          <w:tab w:val="num" w:pos="2160"/>
        </w:tabs>
        <w:ind w:left="2160" w:hanging="360"/>
      </w:pPr>
      <w:rPr>
        <w:rFonts w:ascii="Symbol" w:hAnsi="Symbol" w:hint="default"/>
      </w:rPr>
    </w:lvl>
    <w:lvl w:ilvl="3" w:tplc="2BA6D836">
      <w:start w:val="1"/>
      <w:numFmt w:val="bullet"/>
      <w:lvlText w:val=""/>
      <w:lvlJc w:val="left"/>
      <w:pPr>
        <w:tabs>
          <w:tab w:val="num" w:pos="2880"/>
        </w:tabs>
        <w:ind w:left="2880" w:hanging="360"/>
      </w:pPr>
      <w:rPr>
        <w:rFonts w:ascii="Symbol" w:hAnsi="Symbol" w:hint="default"/>
      </w:rPr>
    </w:lvl>
    <w:lvl w:ilvl="4" w:tplc="1786F946">
      <w:start w:val="1"/>
      <w:numFmt w:val="bullet"/>
      <w:lvlText w:val=""/>
      <w:lvlJc w:val="left"/>
      <w:pPr>
        <w:tabs>
          <w:tab w:val="num" w:pos="3600"/>
        </w:tabs>
        <w:ind w:left="3600" w:hanging="360"/>
      </w:pPr>
      <w:rPr>
        <w:rFonts w:ascii="Symbol" w:hAnsi="Symbol" w:hint="default"/>
      </w:rPr>
    </w:lvl>
    <w:lvl w:ilvl="5" w:tplc="A258AC48">
      <w:start w:val="1"/>
      <w:numFmt w:val="bullet"/>
      <w:lvlText w:val=""/>
      <w:lvlJc w:val="left"/>
      <w:pPr>
        <w:tabs>
          <w:tab w:val="num" w:pos="4320"/>
        </w:tabs>
        <w:ind w:left="4320" w:hanging="360"/>
      </w:pPr>
      <w:rPr>
        <w:rFonts w:ascii="Symbol" w:hAnsi="Symbol" w:hint="default"/>
      </w:rPr>
    </w:lvl>
    <w:lvl w:ilvl="6" w:tplc="E2A20DC4">
      <w:start w:val="1"/>
      <w:numFmt w:val="bullet"/>
      <w:lvlText w:val=""/>
      <w:lvlJc w:val="left"/>
      <w:pPr>
        <w:tabs>
          <w:tab w:val="num" w:pos="5040"/>
        </w:tabs>
        <w:ind w:left="5040" w:hanging="360"/>
      </w:pPr>
      <w:rPr>
        <w:rFonts w:ascii="Symbol" w:hAnsi="Symbol" w:hint="default"/>
      </w:rPr>
    </w:lvl>
    <w:lvl w:ilvl="7" w:tplc="57B2DAFA">
      <w:start w:val="1"/>
      <w:numFmt w:val="bullet"/>
      <w:lvlText w:val=""/>
      <w:lvlJc w:val="left"/>
      <w:pPr>
        <w:tabs>
          <w:tab w:val="num" w:pos="5760"/>
        </w:tabs>
        <w:ind w:left="5760" w:hanging="360"/>
      </w:pPr>
      <w:rPr>
        <w:rFonts w:ascii="Symbol" w:hAnsi="Symbol" w:hint="default"/>
      </w:rPr>
    </w:lvl>
    <w:lvl w:ilvl="8" w:tplc="34D07BCA">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04C147C"/>
    <w:multiLevelType w:val="hybridMultilevel"/>
    <w:tmpl w:val="73D652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A115745"/>
    <w:multiLevelType w:val="hybridMultilevel"/>
    <w:tmpl w:val="5C6AE012"/>
    <w:lvl w:ilvl="0" w:tplc="70AAC5F0">
      <w:start w:val="1"/>
      <w:numFmt w:val="bullet"/>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cs="Courier New" w:hint="default"/>
      </w:rPr>
    </w:lvl>
    <w:lvl w:ilvl="5" w:tplc="04090005">
      <w:start w:val="1"/>
      <w:numFmt w:val="bullet"/>
      <w:lvlText w:val=""/>
      <w:lvlJc w:val="left"/>
      <w:pPr>
        <w:ind w:left="3963" w:hanging="360"/>
      </w:pPr>
      <w:rPr>
        <w:rFonts w:ascii="Wingdings" w:hAnsi="Wingdings" w:hint="default"/>
      </w:rPr>
    </w:lvl>
    <w:lvl w:ilvl="6" w:tplc="04090001">
      <w:start w:val="1"/>
      <w:numFmt w:val="bullet"/>
      <w:lvlText w:val=""/>
      <w:lvlJc w:val="left"/>
      <w:pPr>
        <w:ind w:left="4683" w:hanging="360"/>
      </w:pPr>
      <w:rPr>
        <w:rFonts w:ascii="Symbol" w:hAnsi="Symbol" w:hint="default"/>
      </w:rPr>
    </w:lvl>
    <w:lvl w:ilvl="7" w:tplc="04090003">
      <w:start w:val="1"/>
      <w:numFmt w:val="bullet"/>
      <w:lvlText w:val="o"/>
      <w:lvlJc w:val="left"/>
      <w:pPr>
        <w:ind w:left="5403" w:hanging="360"/>
      </w:pPr>
      <w:rPr>
        <w:rFonts w:ascii="Courier New" w:hAnsi="Courier New" w:cs="Courier New" w:hint="default"/>
      </w:rPr>
    </w:lvl>
    <w:lvl w:ilvl="8" w:tplc="04090005">
      <w:start w:val="1"/>
      <w:numFmt w:val="bullet"/>
      <w:lvlText w:val=""/>
      <w:lvlJc w:val="left"/>
      <w:pPr>
        <w:ind w:left="6123" w:hanging="360"/>
      </w:pPr>
      <w:rPr>
        <w:rFonts w:ascii="Wingdings" w:hAnsi="Wingdings" w:hint="default"/>
      </w:rPr>
    </w:lvl>
  </w:abstractNum>
  <w:abstractNum w:abstractNumId="33" w15:restartNumberingAfterBreak="0">
    <w:nsid w:val="6EAD29B8"/>
    <w:multiLevelType w:val="hybridMultilevel"/>
    <w:tmpl w:val="410CC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3BE155B"/>
    <w:multiLevelType w:val="hybridMultilevel"/>
    <w:tmpl w:val="A49A21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D3A63C4"/>
    <w:multiLevelType w:val="hybridMultilevel"/>
    <w:tmpl w:val="F8E89C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E0E3A79"/>
    <w:multiLevelType w:val="hybridMultilevel"/>
    <w:tmpl w:val="45F2E8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21853310">
    <w:abstractNumId w:val="9"/>
  </w:num>
  <w:num w:numId="2" w16cid:durableId="226839711">
    <w:abstractNumId w:val="7"/>
  </w:num>
  <w:num w:numId="3" w16cid:durableId="674844378">
    <w:abstractNumId w:val="6"/>
  </w:num>
  <w:num w:numId="4" w16cid:durableId="4286816">
    <w:abstractNumId w:val="5"/>
  </w:num>
  <w:num w:numId="5" w16cid:durableId="853958145">
    <w:abstractNumId w:val="4"/>
  </w:num>
  <w:num w:numId="6" w16cid:durableId="1883446197">
    <w:abstractNumId w:val="8"/>
  </w:num>
  <w:num w:numId="7" w16cid:durableId="590353386">
    <w:abstractNumId w:val="3"/>
  </w:num>
  <w:num w:numId="8" w16cid:durableId="728575610">
    <w:abstractNumId w:val="2"/>
  </w:num>
  <w:num w:numId="9" w16cid:durableId="1509249278">
    <w:abstractNumId w:val="1"/>
  </w:num>
  <w:num w:numId="10" w16cid:durableId="502283364">
    <w:abstractNumId w:val="0"/>
  </w:num>
  <w:num w:numId="11" w16cid:durableId="569733400">
    <w:abstractNumId w:val="28"/>
  </w:num>
  <w:num w:numId="12" w16cid:durableId="818182786">
    <w:abstractNumId w:val="21"/>
  </w:num>
  <w:num w:numId="13" w16cid:durableId="23409040">
    <w:abstractNumId w:val="34"/>
  </w:num>
  <w:num w:numId="14" w16cid:durableId="970549129">
    <w:abstractNumId w:val="19"/>
  </w:num>
  <w:num w:numId="15" w16cid:durableId="720790900">
    <w:abstractNumId w:val="11"/>
  </w:num>
  <w:num w:numId="16" w16cid:durableId="1688407840">
    <w:abstractNumId w:val="25"/>
  </w:num>
  <w:num w:numId="17" w16cid:durableId="407116985">
    <w:abstractNumId w:val="14"/>
  </w:num>
  <w:num w:numId="18" w16cid:durableId="206643495">
    <w:abstractNumId w:val="29"/>
  </w:num>
  <w:num w:numId="19" w16cid:durableId="9864019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2350710">
    <w:abstractNumId w:val="24"/>
  </w:num>
  <w:num w:numId="21" w16cid:durableId="1259945774">
    <w:abstractNumId w:val="31"/>
  </w:num>
  <w:num w:numId="22" w16cid:durableId="1330670773">
    <w:abstractNumId w:val="36"/>
  </w:num>
  <w:num w:numId="23" w16cid:durableId="1481117114">
    <w:abstractNumId w:val="35"/>
  </w:num>
  <w:num w:numId="24" w16cid:durableId="1362047965">
    <w:abstractNumId w:val="17"/>
  </w:num>
  <w:num w:numId="25" w16cid:durableId="271665995">
    <w:abstractNumId w:val="32"/>
  </w:num>
  <w:num w:numId="26" w16cid:durableId="1029065755">
    <w:abstractNumId w:val="26"/>
  </w:num>
  <w:num w:numId="27" w16cid:durableId="1150361372">
    <w:abstractNumId w:val="10"/>
  </w:num>
  <w:num w:numId="28" w16cid:durableId="1537768112">
    <w:abstractNumId w:val="18"/>
  </w:num>
  <w:num w:numId="29" w16cid:durableId="992175560">
    <w:abstractNumId w:val="30"/>
  </w:num>
  <w:num w:numId="30" w16cid:durableId="1396128247">
    <w:abstractNumId w:val="16"/>
  </w:num>
  <w:num w:numId="31" w16cid:durableId="495266309">
    <w:abstractNumId w:val="27"/>
  </w:num>
  <w:num w:numId="32" w16cid:durableId="2073691651">
    <w:abstractNumId w:val="13"/>
  </w:num>
  <w:num w:numId="33" w16cid:durableId="393502782">
    <w:abstractNumId w:val="12"/>
  </w:num>
  <w:num w:numId="34" w16cid:durableId="1445926707">
    <w:abstractNumId w:val="22"/>
  </w:num>
  <w:num w:numId="35" w16cid:durableId="927346370">
    <w:abstractNumId w:val="23"/>
  </w:num>
  <w:num w:numId="36" w16cid:durableId="859045901">
    <w:abstractNumId w:val="15"/>
  </w:num>
  <w:num w:numId="37" w16cid:durableId="87334446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2637"/>
    <w:rsid w:val="00005257"/>
    <w:rsid w:val="00014D0F"/>
    <w:rsid w:val="00014F69"/>
    <w:rsid w:val="00015E6E"/>
    <w:rsid w:val="00015E95"/>
    <w:rsid w:val="000171DB"/>
    <w:rsid w:val="00023079"/>
    <w:rsid w:val="00023D9A"/>
    <w:rsid w:val="000254C5"/>
    <w:rsid w:val="00030E8A"/>
    <w:rsid w:val="00030EDE"/>
    <w:rsid w:val="00034ED4"/>
    <w:rsid w:val="00034F12"/>
    <w:rsid w:val="0003582E"/>
    <w:rsid w:val="00035C14"/>
    <w:rsid w:val="00043D75"/>
    <w:rsid w:val="00046D88"/>
    <w:rsid w:val="00051D4E"/>
    <w:rsid w:val="00051D9C"/>
    <w:rsid w:val="000535B8"/>
    <w:rsid w:val="00057000"/>
    <w:rsid w:val="00057FF8"/>
    <w:rsid w:val="00061D33"/>
    <w:rsid w:val="000640E0"/>
    <w:rsid w:val="00064A69"/>
    <w:rsid w:val="000659CE"/>
    <w:rsid w:val="00066CE3"/>
    <w:rsid w:val="00066DA0"/>
    <w:rsid w:val="000724B9"/>
    <w:rsid w:val="00072BE3"/>
    <w:rsid w:val="00072DB4"/>
    <w:rsid w:val="00076F96"/>
    <w:rsid w:val="000775A5"/>
    <w:rsid w:val="00080516"/>
    <w:rsid w:val="00081F96"/>
    <w:rsid w:val="000841C9"/>
    <w:rsid w:val="00085E04"/>
    <w:rsid w:val="00086D80"/>
    <w:rsid w:val="000920C0"/>
    <w:rsid w:val="00092525"/>
    <w:rsid w:val="00095017"/>
    <w:rsid w:val="000966A8"/>
    <w:rsid w:val="000A0745"/>
    <w:rsid w:val="000A0A5C"/>
    <w:rsid w:val="000A460C"/>
    <w:rsid w:val="000A5586"/>
    <w:rsid w:val="000A5CA2"/>
    <w:rsid w:val="000A64E1"/>
    <w:rsid w:val="000A74D4"/>
    <w:rsid w:val="000C01CC"/>
    <w:rsid w:val="000C5D37"/>
    <w:rsid w:val="000D2B63"/>
    <w:rsid w:val="000D4C6A"/>
    <w:rsid w:val="000E3C61"/>
    <w:rsid w:val="000E3E55"/>
    <w:rsid w:val="000E6083"/>
    <w:rsid w:val="000E6125"/>
    <w:rsid w:val="00100BAF"/>
    <w:rsid w:val="001043AB"/>
    <w:rsid w:val="001050C3"/>
    <w:rsid w:val="00113DBE"/>
    <w:rsid w:val="00117852"/>
    <w:rsid w:val="00117CBA"/>
    <w:rsid w:val="001200A6"/>
    <w:rsid w:val="001251DA"/>
    <w:rsid w:val="00125432"/>
    <w:rsid w:val="001307C0"/>
    <w:rsid w:val="00136CE0"/>
    <w:rsid w:val="00136DDD"/>
    <w:rsid w:val="00137F40"/>
    <w:rsid w:val="00143D84"/>
    <w:rsid w:val="00144BDF"/>
    <w:rsid w:val="00146348"/>
    <w:rsid w:val="00154035"/>
    <w:rsid w:val="00155499"/>
    <w:rsid w:val="00155DDC"/>
    <w:rsid w:val="00161760"/>
    <w:rsid w:val="0016769E"/>
    <w:rsid w:val="00170867"/>
    <w:rsid w:val="00170F3F"/>
    <w:rsid w:val="00171A5F"/>
    <w:rsid w:val="00172016"/>
    <w:rsid w:val="00172351"/>
    <w:rsid w:val="0018049C"/>
    <w:rsid w:val="0018269E"/>
    <w:rsid w:val="0018378C"/>
    <w:rsid w:val="001871EC"/>
    <w:rsid w:val="001911C0"/>
    <w:rsid w:val="001915F2"/>
    <w:rsid w:val="001927E4"/>
    <w:rsid w:val="001935ED"/>
    <w:rsid w:val="00196ECE"/>
    <w:rsid w:val="00196FCC"/>
    <w:rsid w:val="001A03F0"/>
    <w:rsid w:val="001A20C3"/>
    <w:rsid w:val="001A3CD4"/>
    <w:rsid w:val="001A4513"/>
    <w:rsid w:val="001A4BDA"/>
    <w:rsid w:val="001A670F"/>
    <w:rsid w:val="001B087A"/>
    <w:rsid w:val="001B6A45"/>
    <w:rsid w:val="001C1003"/>
    <w:rsid w:val="001C1053"/>
    <w:rsid w:val="001C4B91"/>
    <w:rsid w:val="001C5F94"/>
    <w:rsid w:val="001C62B8"/>
    <w:rsid w:val="001D033C"/>
    <w:rsid w:val="001D22D8"/>
    <w:rsid w:val="001D4296"/>
    <w:rsid w:val="001E0AB8"/>
    <w:rsid w:val="001E6325"/>
    <w:rsid w:val="001E7B0E"/>
    <w:rsid w:val="001F0424"/>
    <w:rsid w:val="001F1413"/>
    <w:rsid w:val="001F141D"/>
    <w:rsid w:val="001F759B"/>
    <w:rsid w:val="001F792D"/>
    <w:rsid w:val="00200A06"/>
    <w:rsid w:val="00200A98"/>
    <w:rsid w:val="00201AFA"/>
    <w:rsid w:val="00201E2E"/>
    <w:rsid w:val="00203F41"/>
    <w:rsid w:val="002046EF"/>
    <w:rsid w:val="00206AC9"/>
    <w:rsid w:val="00206E67"/>
    <w:rsid w:val="00211DE2"/>
    <w:rsid w:val="00212080"/>
    <w:rsid w:val="00221C7E"/>
    <w:rsid w:val="00221E41"/>
    <w:rsid w:val="002229F1"/>
    <w:rsid w:val="00222CDD"/>
    <w:rsid w:val="00230B96"/>
    <w:rsid w:val="00233F75"/>
    <w:rsid w:val="002348B0"/>
    <w:rsid w:val="00235DDB"/>
    <w:rsid w:val="0024540A"/>
    <w:rsid w:val="00251183"/>
    <w:rsid w:val="0025233B"/>
    <w:rsid w:val="002528F9"/>
    <w:rsid w:val="00253035"/>
    <w:rsid w:val="00253DBE"/>
    <w:rsid w:val="00253DC6"/>
    <w:rsid w:val="0025489C"/>
    <w:rsid w:val="002553D1"/>
    <w:rsid w:val="002562B9"/>
    <w:rsid w:val="002610EF"/>
    <w:rsid w:val="002622FA"/>
    <w:rsid w:val="00262F33"/>
    <w:rsid w:val="00263518"/>
    <w:rsid w:val="00263869"/>
    <w:rsid w:val="00270796"/>
    <w:rsid w:val="00271D08"/>
    <w:rsid w:val="002759E7"/>
    <w:rsid w:val="00277326"/>
    <w:rsid w:val="00285873"/>
    <w:rsid w:val="00292779"/>
    <w:rsid w:val="00295678"/>
    <w:rsid w:val="00295BDA"/>
    <w:rsid w:val="00295F98"/>
    <w:rsid w:val="002978EB"/>
    <w:rsid w:val="002A11C4"/>
    <w:rsid w:val="002A21DA"/>
    <w:rsid w:val="002A399B"/>
    <w:rsid w:val="002A65D0"/>
    <w:rsid w:val="002B25EB"/>
    <w:rsid w:val="002C1873"/>
    <w:rsid w:val="002C26C0"/>
    <w:rsid w:val="002C2BC5"/>
    <w:rsid w:val="002C7D37"/>
    <w:rsid w:val="002D13D7"/>
    <w:rsid w:val="002E0407"/>
    <w:rsid w:val="002E5433"/>
    <w:rsid w:val="002E79CB"/>
    <w:rsid w:val="002F0471"/>
    <w:rsid w:val="002F1714"/>
    <w:rsid w:val="002F1B8D"/>
    <w:rsid w:val="002F42BE"/>
    <w:rsid w:val="002F4B03"/>
    <w:rsid w:val="002F5CA7"/>
    <w:rsid w:val="002F7F55"/>
    <w:rsid w:val="0030080C"/>
    <w:rsid w:val="00304BD0"/>
    <w:rsid w:val="0030745F"/>
    <w:rsid w:val="00314630"/>
    <w:rsid w:val="0032090A"/>
    <w:rsid w:val="00321CDE"/>
    <w:rsid w:val="003262DB"/>
    <w:rsid w:val="003276E8"/>
    <w:rsid w:val="003336B7"/>
    <w:rsid w:val="00333E15"/>
    <w:rsid w:val="003416D3"/>
    <w:rsid w:val="00351CF4"/>
    <w:rsid w:val="00352BBF"/>
    <w:rsid w:val="00352D83"/>
    <w:rsid w:val="00353176"/>
    <w:rsid w:val="00353CF6"/>
    <w:rsid w:val="003543A3"/>
    <w:rsid w:val="003547A2"/>
    <w:rsid w:val="003571BC"/>
    <w:rsid w:val="00360541"/>
    <w:rsid w:val="0036090C"/>
    <w:rsid w:val="00364979"/>
    <w:rsid w:val="0037204E"/>
    <w:rsid w:val="00373515"/>
    <w:rsid w:val="003822D9"/>
    <w:rsid w:val="003829BB"/>
    <w:rsid w:val="00385B9C"/>
    <w:rsid w:val="00385FB5"/>
    <w:rsid w:val="00386B6D"/>
    <w:rsid w:val="0038715D"/>
    <w:rsid w:val="00392945"/>
    <w:rsid w:val="00392E84"/>
    <w:rsid w:val="00394DBF"/>
    <w:rsid w:val="0039550F"/>
    <w:rsid w:val="003957A6"/>
    <w:rsid w:val="003962A2"/>
    <w:rsid w:val="00397713"/>
    <w:rsid w:val="003A0548"/>
    <w:rsid w:val="003A2289"/>
    <w:rsid w:val="003A358B"/>
    <w:rsid w:val="003A43EF"/>
    <w:rsid w:val="003B2863"/>
    <w:rsid w:val="003B60A2"/>
    <w:rsid w:val="003C01C9"/>
    <w:rsid w:val="003C24EF"/>
    <w:rsid w:val="003C34EA"/>
    <w:rsid w:val="003C7445"/>
    <w:rsid w:val="003D35A5"/>
    <w:rsid w:val="003D7BFB"/>
    <w:rsid w:val="003E0EA2"/>
    <w:rsid w:val="003E1495"/>
    <w:rsid w:val="003E3848"/>
    <w:rsid w:val="003E39A2"/>
    <w:rsid w:val="003E3E0B"/>
    <w:rsid w:val="003E46BB"/>
    <w:rsid w:val="003E57AB"/>
    <w:rsid w:val="003E7F80"/>
    <w:rsid w:val="003F2BED"/>
    <w:rsid w:val="003F3D62"/>
    <w:rsid w:val="00400B49"/>
    <w:rsid w:val="004024DD"/>
    <w:rsid w:val="00402F2A"/>
    <w:rsid w:val="0040415B"/>
    <w:rsid w:val="00413917"/>
    <w:rsid w:val="004139E4"/>
    <w:rsid w:val="00415999"/>
    <w:rsid w:val="00420E50"/>
    <w:rsid w:val="0042210B"/>
    <w:rsid w:val="0042279F"/>
    <w:rsid w:val="00426FE4"/>
    <w:rsid w:val="00435D21"/>
    <w:rsid w:val="00443878"/>
    <w:rsid w:val="0044735A"/>
    <w:rsid w:val="0045089E"/>
    <w:rsid w:val="004539A8"/>
    <w:rsid w:val="004607E3"/>
    <w:rsid w:val="004624F2"/>
    <w:rsid w:val="004644D4"/>
    <w:rsid w:val="004646F1"/>
    <w:rsid w:val="004647BD"/>
    <w:rsid w:val="004712CA"/>
    <w:rsid w:val="0047422E"/>
    <w:rsid w:val="00474AA0"/>
    <w:rsid w:val="00477DFF"/>
    <w:rsid w:val="00482C6D"/>
    <w:rsid w:val="0048314F"/>
    <w:rsid w:val="004836A5"/>
    <w:rsid w:val="00485CC9"/>
    <w:rsid w:val="0049674B"/>
    <w:rsid w:val="004A34E5"/>
    <w:rsid w:val="004B1D17"/>
    <w:rsid w:val="004B4552"/>
    <w:rsid w:val="004B5DFB"/>
    <w:rsid w:val="004C0673"/>
    <w:rsid w:val="004C4E4E"/>
    <w:rsid w:val="004C52B5"/>
    <w:rsid w:val="004C54D1"/>
    <w:rsid w:val="004D06AB"/>
    <w:rsid w:val="004D3E47"/>
    <w:rsid w:val="004E08F2"/>
    <w:rsid w:val="004E3C90"/>
    <w:rsid w:val="004E4A9F"/>
    <w:rsid w:val="004E790C"/>
    <w:rsid w:val="004F3816"/>
    <w:rsid w:val="004F500A"/>
    <w:rsid w:val="00500F3B"/>
    <w:rsid w:val="00507DEC"/>
    <w:rsid w:val="005126A0"/>
    <w:rsid w:val="00512F21"/>
    <w:rsid w:val="00516067"/>
    <w:rsid w:val="0052414D"/>
    <w:rsid w:val="00524C25"/>
    <w:rsid w:val="00525920"/>
    <w:rsid w:val="0052629B"/>
    <w:rsid w:val="005265C0"/>
    <w:rsid w:val="00526A89"/>
    <w:rsid w:val="0052743D"/>
    <w:rsid w:val="00532E91"/>
    <w:rsid w:val="00540E2E"/>
    <w:rsid w:val="005438DD"/>
    <w:rsid w:val="00543D41"/>
    <w:rsid w:val="0054448D"/>
    <w:rsid w:val="00545472"/>
    <w:rsid w:val="005535B9"/>
    <w:rsid w:val="00556595"/>
    <w:rsid w:val="00556B4A"/>
    <w:rsid w:val="005571A4"/>
    <w:rsid w:val="005604FC"/>
    <w:rsid w:val="00560EA0"/>
    <w:rsid w:val="00566EDA"/>
    <w:rsid w:val="0057081A"/>
    <w:rsid w:val="00571519"/>
    <w:rsid w:val="0057196C"/>
    <w:rsid w:val="00572654"/>
    <w:rsid w:val="0057266C"/>
    <w:rsid w:val="00575370"/>
    <w:rsid w:val="00580BD0"/>
    <w:rsid w:val="00582188"/>
    <w:rsid w:val="00594113"/>
    <w:rsid w:val="00596532"/>
    <w:rsid w:val="005976A1"/>
    <w:rsid w:val="005A1357"/>
    <w:rsid w:val="005A34E7"/>
    <w:rsid w:val="005A69A3"/>
    <w:rsid w:val="005A7B7A"/>
    <w:rsid w:val="005B2BEA"/>
    <w:rsid w:val="005B5629"/>
    <w:rsid w:val="005B76FA"/>
    <w:rsid w:val="005C0135"/>
    <w:rsid w:val="005C0300"/>
    <w:rsid w:val="005C27A2"/>
    <w:rsid w:val="005C633A"/>
    <w:rsid w:val="005D4FEB"/>
    <w:rsid w:val="005D5F80"/>
    <w:rsid w:val="005D65ED"/>
    <w:rsid w:val="005E0E6C"/>
    <w:rsid w:val="005E2265"/>
    <w:rsid w:val="005E2598"/>
    <w:rsid w:val="005E5263"/>
    <w:rsid w:val="005E59FE"/>
    <w:rsid w:val="005F4B6A"/>
    <w:rsid w:val="00600A97"/>
    <w:rsid w:val="006010F3"/>
    <w:rsid w:val="0060184E"/>
    <w:rsid w:val="00603E61"/>
    <w:rsid w:val="0060401A"/>
    <w:rsid w:val="00604DCB"/>
    <w:rsid w:val="006062DE"/>
    <w:rsid w:val="00606A3A"/>
    <w:rsid w:val="00614440"/>
    <w:rsid w:val="006145C1"/>
    <w:rsid w:val="0061475E"/>
    <w:rsid w:val="00615A0A"/>
    <w:rsid w:val="006179D0"/>
    <w:rsid w:val="00621A58"/>
    <w:rsid w:val="00625C20"/>
    <w:rsid w:val="00626984"/>
    <w:rsid w:val="006333D4"/>
    <w:rsid w:val="006369B2"/>
    <w:rsid w:val="0063718D"/>
    <w:rsid w:val="0064087B"/>
    <w:rsid w:val="00647525"/>
    <w:rsid w:val="00647A71"/>
    <w:rsid w:val="006518BA"/>
    <w:rsid w:val="006530A8"/>
    <w:rsid w:val="00655033"/>
    <w:rsid w:val="006570B0"/>
    <w:rsid w:val="0066022F"/>
    <w:rsid w:val="0066206E"/>
    <w:rsid w:val="00663245"/>
    <w:rsid w:val="006664E6"/>
    <w:rsid w:val="00676980"/>
    <w:rsid w:val="00681076"/>
    <w:rsid w:val="006823F3"/>
    <w:rsid w:val="0069210B"/>
    <w:rsid w:val="00693139"/>
    <w:rsid w:val="00695DD7"/>
    <w:rsid w:val="006A0F3F"/>
    <w:rsid w:val="006A2A02"/>
    <w:rsid w:val="006A4055"/>
    <w:rsid w:val="006A7C27"/>
    <w:rsid w:val="006B1FA3"/>
    <w:rsid w:val="006B2FE4"/>
    <w:rsid w:val="006B37B0"/>
    <w:rsid w:val="006B6957"/>
    <w:rsid w:val="006B6BA2"/>
    <w:rsid w:val="006B72AA"/>
    <w:rsid w:val="006C5641"/>
    <w:rsid w:val="006C6341"/>
    <w:rsid w:val="006D0248"/>
    <w:rsid w:val="006D0E39"/>
    <w:rsid w:val="006D1089"/>
    <w:rsid w:val="006D1555"/>
    <w:rsid w:val="006D1B86"/>
    <w:rsid w:val="006D7355"/>
    <w:rsid w:val="006D7B6A"/>
    <w:rsid w:val="006F0797"/>
    <w:rsid w:val="006F12DA"/>
    <w:rsid w:val="006F2163"/>
    <w:rsid w:val="006F6CE4"/>
    <w:rsid w:val="006F7DEE"/>
    <w:rsid w:val="00703404"/>
    <w:rsid w:val="00704A14"/>
    <w:rsid w:val="00707873"/>
    <w:rsid w:val="00715CA6"/>
    <w:rsid w:val="0071643E"/>
    <w:rsid w:val="00720876"/>
    <w:rsid w:val="00721636"/>
    <w:rsid w:val="00723398"/>
    <w:rsid w:val="00731135"/>
    <w:rsid w:val="00731824"/>
    <w:rsid w:val="007324AF"/>
    <w:rsid w:val="007331A9"/>
    <w:rsid w:val="00737B35"/>
    <w:rsid w:val="007409B4"/>
    <w:rsid w:val="00741974"/>
    <w:rsid w:val="007454B6"/>
    <w:rsid w:val="00747088"/>
    <w:rsid w:val="00752428"/>
    <w:rsid w:val="007527C2"/>
    <w:rsid w:val="00752E5B"/>
    <w:rsid w:val="00753632"/>
    <w:rsid w:val="00755192"/>
    <w:rsid w:val="0075525E"/>
    <w:rsid w:val="00756D3D"/>
    <w:rsid w:val="00757AA3"/>
    <w:rsid w:val="007610B4"/>
    <w:rsid w:val="00766C24"/>
    <w:rsid w:val="00772E59"/>
    <w:rsid w:val="007806C2"/>
    <w:rsid w:val="00781FEE"/>
    <w:rsid w:val="00786088"/>
    <w:rsid w:val="007903F8"/>
    <w:rsid w:val="007916D7"/>
    <w:rsid w:val="00794E96"/>
    <w:rsid w:val="00794F4F"/>
    <w:rsid w:val="00795641"/>
    <w:rsid w:val="007974BE"/>
    <w:rsid w:val="007A0916"/>
    <w:rsid w:val="007A0DFD"/>
    <w:rsid w:val="007A7DF2"/>
    <w:rsid w:val="007B034D"/>
    <w:rsid w:val="007B4268"/>
    <w:rsid w:val="007C22E8"/>
    <w:rsid w:val="007C3AF6"/>
    <w:rsid w:val="007C56C7"/>
    <w:rsid w:val="007C5ED4"/>
    <w:rsid w:val="007C7122"/>
    <w:rsid w:val="007D3F11"/>
    <w:rsid w:val="007D71BC"/>
    <w:rsid w:val="007E2C69"/>
    <w:rsid w:val="007E44D0"/>
    <w:rsid w:val="007E53E4"/>
    <w:rsid w:val="007E62B7"/>
    <w:rsid w:val="007E656A"/>
    <w:rsid w:val="007E707A"/>
    <w:rsid w:val="007E77BF"/>
    <w:rsid w:val="007F3CAA"/>
    <w:rsid w:val="007F4E49"/>
    <w:rsid w:val="007F664D"/>
    <w:rsid w:val="00801B42"/>
    <w:rsid w:val="00806782"/>
    <w:rsid w:val="00812CD7"/>
    <w:rsid w:val="00814AF6"/>
    <w:rsid w:val="00816942"/>
    <w:rsid w:val="00821024"/>
    <w:rsid w:val="0082192F"/>
    <w:rsid w:val="00821E93"/>
    <w:rsid w:val="008249A7"/>
    <w:rsid w:val="00825885"/>
    <w:rsid w:val="00827AFF"/>
    <w:rsid w:val="008329F2"/>
    <w:rsid w:val="00836D45"/>
    <w:rsid w:val="00837203"/>
    <w:rsid w:val="00842137"/>
    <w:rsid w:val="00850CAA"/>
    <w:rsid w:val="00851E6C"/>
    <w:rsid w:val="00853F5F"/>
    <w:rsid w:val="00855447"/>
    <w:rsid w:val="00856C7A"/>
    <w:rsid w:val="00857490"/>
    <w:rsid w:val="008578AE"/>
    <w:rsid w:val="008623ED"/>
    <w:rsid w:val="00863FE9"/>
    <w:rsid w:val="00864E0B"/>
    <w:rsid w:val="0087057E"/>
    <w:rsid w:val="00875AA6"/>
    <w:rsid w:val="0087624C"/>
    <w:rsid w:val="008776CF"/>
    <w:rsid w:val="00880944"/>
    <w:rsid w:val="00884C8E"/>
    <w:rsid w:val="008852A5"/>
    <w:rsid w:val="00887A89"/>
    <w:rsid w:val="0089088E"/>
    <w:rsid w:val="00892297"/>
    <w:rsid w:val="008949A2"/>
    <w:rsid w:val="008964D6"/>
    <w:rsid w:val="008A06B4"/>
    <w:rsid w:val="008A365C"/>
    <w:rsid w:val="008A6A11"/>
    <w:rsid w:val="008B5123"/>
    <w:rsid w:val="008B7F85"/>
    <w:rsid w:val="008C4286"/>
    <w:rsid w:val="008C4BD9"/>
    <w:rsid w:val="008C5A9A"/>
    <w:rsid w:val="008C5E2E"/>
    <w:rsid w:val="008D1E1E"/>
    <w:rsid w:val="008D60A6"/>
    <w:rsid w:val="008D6190"/>
    <w:rsid w:val="008D6772"/>
    <w:rsid w:val="008E0172"/>
    <w:rsid w:val="008E0706"/>
    <w:rsid w:val="008E1005"/>
    <w:rsid w:val="008E5DA6"/>
    <w:rsid w:val="008F0014"/>
    <w:rsid w:val="008F1046"/>
    <w:rsid w:val="008F4A0C"/>
    <w:rsid w:val="008F4D52"/>
    <w:rsid w:val="008F76CB"/>
    <w:rsid w:val="00900E4E"/>
    <w:rsid w:val="00902A41"/>
    <w:rsid w:val="00906FF0"/>
    <w:rsid w:val="00915477"/>
    <w:rsid w:val="00916C93"/>
    <w:rsid w:val="00917598"/>
    <w:rsid w:val="00922F80"/>
    <w:rsid w:val="009260E4"/>
    <w:rsid w:val="00930658"/>
    <w:rsid w:val="00931876"/>
    <w:rsid w:val="0093229A"/>
    <w:rsid w:val="009329F3"/>
    <w:rsid w:val="009352A2"/>
    <w:rsid w:val="00936852"/>
    <w:rsid w:val="0094045D"/>
    <w:rsid w:val="009406B5"/>
    <w:rsid w:val="00942184"/>
    <w:rsid w:val="00945A68"/>
    <w:rsid w:val="00946166"/>
    <w:rsid w:val="00954FF4"/>
    <w:rsid w:val="00966B5C"/>
    <w:rsid w:val="00967A92"/>
    <w:rsid w:val="00983164"/>
    <w:rsid w:val="00984252"/>
    <w:rsid w:val="00993342"/>
    <w:rsid w:val="009972EF"/>
    <w:rsid w:val="009974AC"/>
    <w:rsid w:val="0099780F"/>
    <w:rsid w:val="009A0BCB"/>
    <w:rsid w:val="009A0F5E"/>
    <w:rsid w:val="009A16C8"/>
    <w:rsid w:val="009A5850"/>
    <w:rsid w:val="009A69FF"/>
    <w:rsid w:val="009B09EE"/>
    <w:rsid w:val="009B18E7"/>
    <w:rsid w:val="009B1DFB"/>
    <w:rsid w:val="009B34CE"/>
    <w:rsid w:val="009B5035"/>
    <w:rsid w:val="009B6408"/>
    <w:rsid w:val="009B71CB"/>
    <w:rsid w:val="009C06A2"/>
    <w:rsid w:val="009C1E6D"/>
    <w:rsid w:val="009C3160"/>
    <w:rsid w:val="009C5554"/>
    <w:rsid w:val="009C61A7"/>
    <w:rsid w:val="009C78F7"/>
    <w:rsid w:val="009D399E"/>
    <w:rsid w:val="009D3E81"/>
    <w:rsid w:val="009D4CDF"/>
    <w:rsid w:val="009D644B"/>
    <w:rsid w:val="009E027F"/>
    <w:rsid w:val="009E1B6D"/>
    <w:rsid w:val="009E4B6B"/>
    <w:rsid w:val="009E574D"/>
    <w:rsid w:val="009E6DD3"/>
    <w:rsid w:val="009E766E"/>
    <w:rsid w:val="009F1960"/>
    <w:rsid w:val="009F2B6C"/>
    <w:rsid w:val="009F4B1A"/>
    <w:rsid w:val="009F68C8"/>
    <w:rsid w:val="009F711E"/>
    <w:rsid w:val="009F715E"/>
    <w:rsid w:val="009F78FE"/>
    <w:rsid w:val="00A10DBB"/>
    <w:rsid w:val="00A11720"/>
    <w:rsid w:val="00A11981"/>
    <w:rsid w:val="00A20392"/>
    <w:rsid w:val="00A21247"/>
    <w:rsid w:val="00A30F0D"/>
    <w:rsid w:val="00A311F0"/>
    <w:rsid w:val="00A31D47"/>
    <w:rsid w:val="00A333FF"/>
    <w:rsid w:val="00A4013E"/>
    <w:rsid w:val="00A4045F"/>
    <w:rsid w:val="00A4086A"/>
    <w:rsid w:val="00A427CD"/>
    <w:rsid w:val="00A42CB4"/>
    <w:rsid w:val="00A44E7D"/>
    <w:rsid w:val="00A45FEE"/>
    <w:rsid w:val="00A4600B"/>
    <w:rsid w:val="00A46810"/>
    <w:rsid w:val="00A50506"/>
    <w:rsid w:val="00A50D1C"/>
    <w:rsid w:val="00A51340"/>
    <w:rsid w:val="00A51EF0"/>
    <w:rsid w:val="00A52E1A"/>
    <w:rsid w:val="00A57D46"/>
    <w:rsid w:val="00A600CD"/>
    <w:rsid w:val="00A60C63"/>
    <w:rsid w:val="00A62D4E"/>
    <w:rsid w:val="00A66D62"/>
    <w:rsid w:val="00A67A81"/>
    <w:rsid w:val="00A71F30"/>
    <w:rsid w:val="00A7261F"/>
    <w:rsid w:val="00A730A6"/>
    <w:rsid w:val="00A73407"/>
    <w:rsid w:val="00A80433"/>
    <w:rsid w:val="00A827B0"/>
    <w:rsid w:val="00A83554"/>
    <w:rsid w:val="00A85E12"/>
    <w:rsid w:val="00A902D0"/>
    <w:rsid w:val="00A9403C"/>
    <w:rsid w:val="00A96899"/>
    <w:rsid w:val="00A971A0"/>
    <w:rsid w:val="00A9764D"/>
    <w:rsid w:val="00A97D76"/>
    <w:rsid w:val="00AA07B7"/>
    <w:rsid w:val="00AA1186"/>
    <w:rsid w:val="00AA1F22"/>
    <w:rsid w:val="00AB37FB"/>
    <w:rsid w:val="00AB4266"/>
    <w:rsid w:val="00AB64C9"/>
    <w:rsid w:val="00AC2914"/>
    <w:rsid w:val="00AC3E73"/>
    <w:rsid w:val="00AC52C8"/>
    <w:rsid w:val="00AC63B0"/>
    <w:rsid w:val="00AC72C4"/>
    <w:rsid w:val="00AC7B9C"/>
    <w:rsid w:val="00AE6B82"/>
    <w:rsid w:val="00AE7736"/>
    <w:rsid w:val="00AF649D"/>
    <w:rsid w:val="00B02544"/>
    <w:rsid w:val="00B05691"/>
    <w:rsid w:val="00B05821"/>
    <w:rsid w:val="00B0774A"/>
    <w:rsid w:val="00B100D6"/>
    <w:rsid w:val="00B1071F"/>
    <w:rsid w:val="00B11C82"/>
    <w:rsid w:val="00B164C9"/>
    <w:rsid w:val="00B219AE"/>
    <w:rsid w:val="00B21CBD"/>
    <w:rsid w:val="00B22FAF"/>
    <w:rsid w:val="00B2519B"/>
    <w:rsid w:val="00B26310"/>
    <w:rsid w:val="00B26C28"/>
    <w:rsid w:val="00B273A6"/>
    <w:rsid w:val="00B27720"/>
    <w:rsid w:val="00B379CB"/>
    <w:rsid w:val="00B4174C"/>
    <w:rsid w:val="00B453F5"/>
    <w:rsid w:val="00B458AC"/>
    <w:rsid w:val="00B5162E"/>
    <w:rsid w:val="00B55CAF"/>
    <w:rsid w:val="00B56D6E"/>
    <w:rsid w:val="00B60B75"/>
    <w:rsid w:val="00B61624"/>
    <w:rsid w:val="00B62062"/>
    <w:rsid w:val="00B63583"/>
    <w:rsid w:val="00B66481"/>
    <w:rsid w:val="00B66FC6"/>
    <w:rsid w:val="00B70A93"/>
    <w:rsid w:val="00B7189C"/>
    <w:rsid w:val="00B718A5"/>
    <w:rsid w:val="00B742E9"/>
    <w:rsid w:val="00B75F08"/>
    <w:rsid w:val="00B77841"/>
    <w:rsid w:val="00B819ED"/>
    <w:rsid w:val="00B81A19"/>
    <w:rsid w:val="00B82A3C"/>
    <w:rsid w:val="00B834E5"/>
    <w:rsid w:val="00B86602"/>
    <w:rsid w:val="00B9305D"/>
    <w:rsid w:val="00B93A5F"/>
    <w:rsid w:val="00B972A2"/>
    <w:rsid w:val="00BA06A2"/>
    <w:rsid w:val="00BA06B2"/>
    <w:rsid w:val="00BA68AE"/>
    <w:rsid w:val="00BA7411"/>
    <w:rsid w:val="00BA788A"/>
    <w:rsid w:val="00BB0D9D"/>
    <w:rsid w:val="00BB2EAA"/>
    <w:rsid w:val="00BB4120"/>
    <w:rsid w:val="00BB445A"/>
    <w:rsid w:val="00BB4983"/>
    <w:rsid w:val="00BB7597"/>
    <w:rsid w:val="00BB79BD"/>
    <w:rsid w:val="00BC1FB8"/>
    <w:rsid w:val="00BC62E2"/>
    <w:rsid w:val="00BD0248"/>
    <w:rsid w:val="00BD0BD7"/>
    <w:rsid w:val="00BE04DD"/>
    <w:rsid w:val="00BE0685"/>
    <w:rsid w:val="00BE0EEB"/>
    <w:rsid w:val="00BE2485"/>
    <w:rsid w:val="00BE4AC3"/>
    <w:rsid w:val="00C0396F"/>
    <w:rsid w:val="00C11605"/>
    <w:rsid w:val="00C150C7"/>
    <w:rsid w:val="00C16E25"/>
    <w:rsid w:val="00C2000D"/>
    <w:rsid w:val="00C27A61"/>
    <w:rsid w:val="00C35157"/>
    <w:rsid w:val="00C375DD"/>
    <w:rsid w:val="00C42125"/>
    <w:rsid w:val="00C449B0"/>
    <w:rsid w:val="00C47120"/>
    <w:rsid w:val="00C4772E"/>
    <w:rsid w:val="00C52C2A"/>
    <w:rsid w:val="00C54776"/>
    <w:rsid w:val="00C54E0B"/>
    <w:rsid w:val="00C557CE"/>
    <w:rsid w:val="00C6002F"/>
    <w:rsid w:val="00C61278"/>
    <w:rsid w:val="00C62814"/>
    <w:rsid w:val="00C65265"/>
    <w:rsid w:val="00C65B61"/>
    <w:rsid w:val="00C67B25"/>
    <w:rsid w:val="00C7057D"/>
    <w:rsid w:val="00C71CCB"/>
    <w:rsid w:val="00C72D8E"/>
    <w:rsid w:val="00C74171"/>
    <w:rsid w:val="00C748F7"/>
    <w:rsid w:val="00C74937"/>
    <w:rsid w:val="00C76180"/>
    <w:rsid w:val="00C87104"/>
    <w:rsid w:val="00C927AB"/>
    <w:rsid w:val="00C955D0"/>
    <w:rsid w:val="00CA3A3E"/>
    <w:rsid w:val="00CA3F2F"/>
    <w:rsid w:val="00CA4F16"/>
    <w:rsid w:val="00CA6378"/>
    <w:rsid w:val="00CB0203"/>
    <w:rsid w:val="00CB2599"/>
    <w:rsid w:val="00CB2BB0"/>
    <w:rsid w:val="00CC01CB"/>
    <w:rsid w:val="00CC1088"/>
    <w:rsid w:val="00CC386F"/>
    <w:rsid w:val="00CC6BCA"/>
    <w:rsid w:val="00CC77F9"/>
    <w:rsid w:val="00CD1C40"/>
    <w:rsid w:val="00CD2139"/>
    <w:rsid w:val="00CD60C0"/>
    <w:rsid w:val="00CD6937"/>
    <w:rsid w:val="00CE099A"/>
    <w:rsid w:val="00CE1342"/>
    <w:rsid w:val="00CE385A"/>
    <w:rsid w:val="00CE5986"/>
    <w:rsid w:val="00CE5BB3"/>
    <w:rsid w:val="00CF067D"/>
    <w:rsid w:val="00CF3F27"/>
    <w:rsid w:val="00CF47C6"/>
    <w:rsid w:val="00D10A47"/>
    <w:rsid w:val="00D14EEA"/>
    <w:rsid w:val="00D15BE9"/>
    <w:rsid w:val="00D218ED"/>
    <w:rsid w:val="00D228B7"/>
    <w:rsid w:val="00D25031"/>
    <w:rsid w:val="00D259FE"/>
    <w:rsid w:val="00D26477"/>
    <w:rsid w:val="00D5167D"/>
    <w:rsid w:val="00D52358"/>
    <w:rsid w:val="00D5387E"/>
    <w:rsid w:val="00D54549"/>
    <w:rsid w:val="00D5514B"/>
    <w:rsid w:val="00D56CC3"/>
    <w:rsid w:val="00D647EF"/>
    <w:rsid w:val="00D66585"/>
    <w:rsid w:val="00D72579"/>
    <w:rsid w:val="00D73137"/>
    <w:rsid w:val="00D75A73"/>
    <w:rsid w:val="00D75F00"/>
    <w:rsid w:val="00D76653"/>
    <w:rsid w:val="00D80052"/>
    <w:rsid w:val="00D87D61"/>
    <w:rsid w:val="00D921BC"/>
    <w:rsid w:val="00D92281"/>
    <w:rsid w:val="00D977A2"/>
    <w:rsid w:val="00DA1D47"/>
    <w:rsid w:val="00DB0706"/>
    <w:rsid w:val="00DB1F4A"/>
    <w:rsid w:val="00DB3893"/>
    <w:rsid w:val="00DB436B"/>
    <w:rsid w:val="00DC054A"/>
    <w:rsid w:val="00DC10C0"/>
    <w:rsid w:val="00DC2372"/>
    <w:rsid w:val="00DC55E1"/>
    <w:rsid w:val="00DD0C14"/>
    <w:rsid w:val="00DD16A9"/>
    <w:rsid w:val="00DD1957"/>
    <w:rsid w:val="00DD3A63"/>
    <w:rsid w:val="00DD50DE"/>
    <w:rsid w:val="00DD6F67"/>
    <w:rsid w:val="00DE1204"/>
    <w:rsid w:val="00DE3062"/>
    <w:rsid w:val="00DE4C56"/>
    <w:rsid w:val="00DF070E"/>
    <w:rsid w:val="00DF27DC"/>
    <w:rsid w:val="00E008D3"/>
    <w:rsid w:val="00E00EFD"/>
    <w:rsid w:val="00E020A3"/>
    <w:rsid w:val="00E0581D"/>
    <w:rsid w:val="00E0654A"/>
    <w:rsid w:val="00E07E70"/>
    <w:rsid w:val="00E10F87"/>
    <w:rsid w:val="00E12D90"/>
    <w:rsid w:val="00E15208"/>
    <w:rsid w:val="00E1590B"/>
    <w:rsid w:val="00E16817"/>
    <w:rsid w:val="00E204DD"/>
    <w:rsid w:val="00E228B7"/>
    <w:rsid w:val="00E24269"/>
    <w:rsid w:val="00E25A1E"/>
    <w:rsid w:val="00E30345"/>
    <w:rsid w:val="00E33B94"/>
    <w:rsid w:val="00E343E1"/>
    <w:rsid w:val="00E353EC"/>
    <w:rsid w:val="00E359D1"/>
    <w:rsid w:val="00E41BC1"/>
    <w:rsid w:val="00E42034"/>
    <w:rsid w:val="00E51F61"/>
    <w:rsid w:val="00E53C24"/>
    <w:rsid w:val="00E56582"/>
    <w:rsid w:val="00E56E77"/>
    <w:rsid w:val="00E57C2E"/>
    <w:rsid w:val="00E63A6C"/>
    <w:rsid w:val="00E71739"/>
    <w:rsid w:val="00E774C7"/>
    <w:rsid w:val="00E81B90"/>
    <w:rsid w:val="00E825B4"/>
    <w:rsid w:val="00E8645B"/>
    <w:rsid w:val="00E864F3"/>
    <w:rsid w:val="00E90501"/>
    <w:rsid w:val="00E9249E"/>
    <w:rsid w:val="00E9285E"/>
    <w:rsid w:val="00EA0BE7"/>
    <w:rsid w:val="00EA51D3"/>
    <w:rsid w:val="00EB444D"/>
    <w:rsid w:val="00EC10BB"/>
    <w:rsid w:val="00EC44E4"/>
    <w:rsid w:val="00EC64FA"/>
    <w:rsid w:val="00ED1B45"/>
    <w:rsid w:val="00ED4556"/>
    <w:rsid w:val="00ED4F12"/>
    <w:rsid w:val="00EE1A06"/>
    <w:rsid w:val="00EE5C0D"/>
    <w:rsid w:val="00EE70E1"/>
    <w:rsid w:val="00EF429E"/>
    <w:rsid w:val="00EF4792"/>
    <w:rsid w:val="00EF76DC"/>
    <w:rsid w:val="00F01238"/>
    <w:rsid w:val="00F01382"/>
    <w:rsid w:val="00F015BF"/>
    <w:rsid w:val="00F01CEA"/>
    <w:rsid w:val="00F02294"/>
    <w:rsid w:val="00F04A2B"/>
    <w:rsid w:val="00F06C63"/>
    <w:rsid w:val="00F071E9"/>
    <w:rsid w:val="00F10EC2"/>
    <w:rsid w:val="00F133D9"/>
    <w:rsid w:val="00F1515B"/>
    <w:rsid w:val="00F15AD9"/>
    <w:rsid w:val="00F246E6"/>
    <w:rsid w:val="00F264FD"/>
    <w:rsid w:val="00F271C0"/>
    <w:rsid w:val="00F302D4"/>
    <w:rsid w:val="00F30DE7"/>
    <w:rsid w:val="00F3211E"/>
    <w:rsid w:val="00F32886"/>
    <w:rsid w:val="00F3558C"/>
    <w:rsid w:val="00F35F57"/>
    <w:rsid w:val="00F37313"/>
    <w:rsid w:val="00F40AFA"/>
    <w:rsid w:val="00F43B60"/>
    <w:rsid w:val="00F44D58"/>
    <w:rsid w:val="00F45E53"/>
    <w:rsid w:val="00F4744E"/>
    <w:rsid w:val="00F47F81"/>
    <w:rsid w:val="00F50467"/>
    <w:rsid w:val="00F50624"/>
    <w:rsid w:val="00F530AD"/>
    <w:rsid w:val="00F5313B"/>
    <w:rsid w:val="00F55A7E"/>
    <w:rsid w:val="00F562A0"/>
    <w:rsid w:val="00F57FA4"/>
    <w:rsid w:val="00F62A55"/>
    <w:rsid w:val="00F71AA2"/>
    <w:rsid w:val="00F81F78"/>
    <w:rsid w:val="00F82B4F"/>
    <w:rsid w:val="00F85A75"/>
    <w:rsid w:val="00F9021F"/>
    <w:rsid w:val="00F91960"/>
    <w:rsid w:val="00F91F38"/>
    <w:rsid w:val="00F925A4"/>
    <w:rsid w:val="00F92742"/>
    <w:rsid w:val="00F9315A"/>
    <w:rsid w:val="00F9547A"/>
    <w:rsid w:val="00F97780"/>
    <w:rsid w:val="00F97A39"/>
    <w:rsid w:val="00FA02CB"/>
    <w:rsid w:val="00FA0AA5"/>
    <w:rsid w:val="00FA2177"/>
    <w:rsid w:val="00FA70C2"/>
    <w:rsid w:val="00FB0783"/>
    <w:rsid w:val="00FB608D"/>
    <w:rsid w:val="00FB7A8B"/>
    <w:rsid w:val="00FC027E"/>
    <w:rsid w:val="00FC2485"/>
    <w:rsid w:val="00FC61B9"/>
    <w:rsid w:val="00FD23DD"/>
    <w:rsid w:val="00FD439E"/>
    <w:rsid w:val="00FD440D"/>
    <w:rsid w:val="00FD76CB"/>
    <w:rsid w:val="00FE0897"/>
    <w:rsid w:val="00FE152B"/>
    <w:rsid w:val="00FE239E"/>
    <w:rsid w:val="00FE2528"/>
    <w:rsid w:val="00FE399B"/>
    <w:rsid w:val="00FE516B"/>
    <w:rsid w:val="00FF1151"/>
    <w:rsid w:val="00FF4546"/>
    <w:rsid w:val="00FF538F"/>
    <w:rsid w:val="00FF623D"/>
    <w:rsid w:val="00FF6852"/>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0FA2AEC0-461D-4965-9E18-236DA493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5C14"/>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D033C"/>
  </w:style>
  <w:style w:type="paragraph" w:customStyle="1" w:styleId="CorrectionSeparatorBegin">
    <w:name w:val="Correction Separator Begin"/>
    <w:basedOn w:val="Normal"/>
    <w:rsid w:val="001D033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D033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D033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D033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1D033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D033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D033C"/>
    <w:rPr>
      <w:b/>
      <w:bCs/>
    </w:rPr>
  </w:style>
  <w:style w:type="paragraph" w:customStyle="1" w:styleId="Normalbeforetable">
    <w:name w:val="Normal before table"/>
    <w:basedOn w:val="Normal"/>
    <w:rsid w:val="001D033C"/>
    <w:pPr>
      <w:keepNext/>
      <w:spacing w:after="120"/>
    </w:pPr>
    <w:rPr>
      <w:rFonts w:eastAsia="????"/>
      <w:lang w:eastAsia="en-US"/>
    </w:rPr>
  </w:style>
  <w:style w:type="paragraph" w:customStyle="1" w:styleId="RecNo">
    <w:name w:val="Rec_No"/>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D033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D033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D033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D033C"/>
    <w:pPr>
      <w:tabs>
        <w:tab w:val="right" w:leader="dot" w:pos="9639"/>
      </w:tabs>
    </w:pPr>
    <w:rPr>
      <w:rFonts w:eastAsia="MS Mincho"/>
    </w:rPr>
  </w:style>
  <w:style w:type="paragraph" w:styleId="TOC1">
    <w:name w:val="toc 1"/>
    <w:basedOn w:val="Normal"/>
    <w:uiPriority w:val="39"/>
    <w:rsid w:val="001D033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D033C"/>
    <w:pPr>
      <w:tabs>
        <w:tab w:val="clear" w:pos="964"/>
      </w:tabs>
      <w:spacing w:before="80"/>
      <w:ind w:left="1531" w:hanging="851"/>
    </w:pPr>
  </w:style>
  <w:style w:type="paragraph" w:styleId="TOC3">
    <w:name w:val="toc 3"/>
    <w:basedOn w:val="TOC2"/>
    <w:uiPriority w:val="39"/>
    <w:rsid w:val="001D033C"/>
    <w:pPr>
      <w:ind w:left="2269"/>
    </w:pPr>
  </w:style>
  <w:style w:type="character" w:styleId="Hyperlink">
    <w:name w:val="Hyperlink"/>
    <w:aliases w:val="超级链接,超?级链,CEO_Hyperlink,Style 58,超????,하이퍼링크2,超链接1"/>
    <w:basedOn w:val="DefaultParagraphFont"/>
    <w:uiPriority w:val="99"/>
    <w:qFormat/>
    <w:rsid w:val="001D033C"/>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1D033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D033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link w:val="enumlev1Char"/>
    <w:qFormat/>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6B6BA2"/>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semiHidden/>
    <w:unhideWhenUsed/>
    <w:rsid w:val="00DE1204"/>
    <w:rPr>
      <w:sz w:val="20"/>
      <w:szCs w:val="20"/>
    </w:rPr>
  </w:style>
  <w:style w:type="character" w:customStyle="1" w:styleId="CommentTextChar">
    <w:name w:val="Comment Text Char"/>
    <w:basedOn w:val="DefaultParagraphFont"/>
    <w:link w:val="CommentText"/>
    <w:uiPriority w:val="99"/>
    <w:semiHidden/>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2528F9"/>
    <w:rPr>
      <w:color w:val="605E5C"/>
      <w:shd w:val="clear" w:color="auto" w:fill="E1DFDD"/>
    </w:rPr>
  </w:style>
  <w:style w:type="character" w:styleId="Mention">
    <w:name w:val="Mention"/>
    <w:basedOn w:val="DefaultParagraphFont"/>
    <w:uiPriority w:val="99"/>
    <w:unhideWhenUsed/>
    <w:rsid w:val="002528F9"/>
    <w:rPr>
      <w:color w:val="2B579A"/>
      <w:shd w:val="clear" w:color="auto" w:fill="E1DFDD"/>
    </w:rPr>
  </w:style>
  <w:style w:type="character" w:customStyle="1" w:styleId="ReftextArial9pt">
    <w:name w:val="Ref_text Arial 9 pt"/>
    <w:rsid w:val="001D033C"/>
    <w:rPr>
      <w:rFonts w:ascii="Arial" w:hAnsi="Arial" w:cs="Arial"/>
      <w:sz w:val="18"/>
      <w:szCs w:val="18"/>
    </w:rPr>
  </w:style>
  <w:style w:type="paragraph" w:customStyle="1" w:styleId="Title4">
    <w:name w:val="Title 4"/>
    <w:basedOn w:val="Normal"/>
    <w:next w:val="Heading1"/>
    <w:rsid w:val="001D033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D033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semiHidden/>
    <w:unhideWhenUsed/>
    <w:rsid w:val="001D033C"/>
    <w:pPr>
      <w:spacing w:before="0"/>
    </w:pPr>
    <w:rPr>
      <w:sz w:val="20"/>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semiHidden/>
    <w:rsid w:val="001D033C"/>
    <w:rPr>
      <w:rFonts w:ascii="Times New Roman" w:hAnsi="Times New Roman" w:cs="Times New Roman"/>
      <w:sz w:val="20"/>
      <w:szCs w:val="20"/>
      <w:lang w:val="en-GB" w:eastAsia="ja-JP"/>
    </w:rPr>
  </w:style>
  <w:style w:type="character" w:styleId="FootnoteReference">
    <w:name w:val="footnote reference"/>
    <w:aliases w:val="Appel note de bas de p,Footnote Reference/"/>
    <w:basedOn w:val="DefaultParagraphFont"/>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styleId="Hashtag">
    <w:name w:val="Hashtag"/>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1D033C"/>
    <w:rPr>
      <w:u w:val="dotted"/>
    </w:rPr>
  </w:style>
  <w:style w:type="character" w:styleId="SmartLink">
    <w:name w:val="Smart Link"/>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qFormat/>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unhideWhenUsed/>
    <w:qFormat/>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rsid w:val="00397713"/>
    <w:pPr>
      <w:jc w:val="right"/>
    </w:pPr>
    <w:rPr>
      <w:b/>
      <w:bCs/>
      <w:sz w:val="28"/>
      <w:szCs w:val="28"/>
    </w:rPr>
  </w:style>
  <w:style w:type="paragraph" w:customStyle="1" w:styleId="TSBHeaderQuestion">
    <w:name w:val="TSBHeaderQuestion"/>
    <w:basedOn w:val="Normal"/>
    <w:qFormat/>
    <w:rsid w:val="00397713"/>
  </w:style>
  <w:style w:type="paragraph" w:customStyle="1" w:styleId="TSBHeaderSource">
    <w:name w:val="TSBHeaderSource"/>
    <w:basedOn w:val="Normal"/>
    <w:qFormat/>
    <w:rsid w:val="00397713"/>
  </w:style>
  <w:style w:type="paragraph" w:customStyle="1" w:styleId="TSBHeaderTitle">
    <w:name w:val="TSBHeaderTitle"/>
    <w:basedOn w:val="Normal"/>
    <w:qFormat/>
    <w:rsid w:val="00397713"/>
  </w:style>
  <w:style w:type="paragraph" w:customStyle="1" w:styleId="TSBHeaderSummary">
    <w:name w:val="TSBHeaderSummary"/>
    <w:basedOn w:val="Normal"/>
    <w:rsid w:val="00397713"/>
  </w:style>
  <w:style w:type="character" w:customStyle="1" w:styleId="ResNoChar">
    <w:name w:val="Res_No Char"/>
    <w:link w:val="ResNo"/>
    <w:locked/>
    <w:rsid w:val="00CD6937"/>
    <w:rPr>
      <w:rFonts w:ascii="Times New Roman" w:hAnsi="Times New Roman Bold" w:cs="Times New Roman"/>
      <w:sz w:val="28"/>
      <w:lang w:val="en-GB" w:eastAsia="en-US"/>
    </w:rPr>
  </w:style>
  <w:style w:type="paragraph" w:customStyle="1" w:styleId="ResNo">
    <w:name w:val="Res_No"/>
    <w:basedOn w:val="Normal"/>
    <w:next w:val="Normal"/>
    <w:link w:val="ResNoChar"/>
    <w:rsid w:val="00CD6937"/>
    <w:pPr>
      <w:keepNext/>
      <w:keepLines/>
      <w:tabs>
        <w:tab w:val="left" w:pos="794"/>
        <w:tab w:val="left" w:pos="1191"/>
        <w:tab w:val="left" w:pos="1588"/>
        <w:tab w:val="left" w:pos="1985"/>
      </w:tabs>
      <w:overflowPunct w:val="0"/>
      <w:autoSpaceDE w:val="0"/>
      <w:autoSpaceDN w:val="0"/>
      <w:adjustRightInd w:val="0"/>
      <w:spacing w:before="480"/>
      <w:jc w:val="center"/>
    </w:pPr>
    <w:rPr>
      <w:rFonts w:hAnsi="Times New Roman Bold"/>
      <w:sz w:val="28"/>
      <w:szCs w:val="22"/>
      <w:lang w:eastAsia="en-US"/>
    </w:rPr>
  </w:style>
  <w:style w:type="character" w:customStyle="1" w:styleId="RestitleChar">
    <w:name w:val="Res_title Char"/>
    <w:link w:val="Restitle"/>
    <w:locked/>
    <w:rsid w:val="00CD6937"/>
    <w:rPr>
      <w:rFonts w:ascii="Times New Roman Bold" w:hAnsi="Times New Roman Bold" w:cs="Times New Roman Bold"/>
      <w:b/>
      <w:bCs/>
      <w:sz w:val="28"/>
      <w:lang w:val="en-GB" w:eastAsia="en-US"/>
    </w:rPr>
  </w:style>
  <w:style w:type="paragraph" w:customStyle="1" w:styleId="Restitle">
    <w:name w:val="Res_title"/>
    <w:basedOn w:val="Normal"/>
    <w:next w:val="Normal"/>
    <w:link w:val="RestitleChar"/>
    <w:rsid w:val="00CD6937"/>
    <w:pPr>
      <w:keepNext/>
      <w:keepLines/>
      <w:tabs>
        <w:tab w:val="left" w:pos="794"/>
        <w:tab w:val="left" w:pos="1191"/>
        <w:tab w:val="left" w:pos="1588"/>
        <w:tab w:val="left" w:pos="1985"/>
      </w:tabs>
      <w:overflowPunct w:val="0"/>
      <w:autoSpaceDE w:val="0"/>
      <w:autoSpaceDN w:val="0"/>
      <w:adjustRightInd w:val="0"/>
      <w:spacing w:before="240"/>
      <w:jc w:val="center"/>
    </w:pPr>
    <w:rPr>
      <w:rFonts w:ascii="Times New Roman Bold" w:hAnsi="Times New Roman Bold" w:cs="Times New Roman Bold"/>
      <w:b/>
      <w:bCs/>
      <w:sz w:val="28"/>
      <w:szCs w:val="22"/>
      <w:lang w:eastAsia="en-US"/>
    </w:rPr>
  </w:style>
  <w:style w:type="paragraph" w:customStyle="1" w:styleId="Resref">
    <w:name w:val="Res_ref"/>
    <w:basedOn w:val="Normal"/>
    <w:qFormat/>
    <w:rsid w:val="00CD6937"/>
    <w:pPr>
      <w:keepNext/>
      <w:keepLines/>
      <w:tabs>
        <w:tab w:val="left" w:pos="794"/>
        <w:tab w:val="left" w:pos="1191"/>
        <w:tab w:val="left" w:pos="1588"/>
        <w:tab w:val="left" w:pos="1985"/>
      </w:tabs>
      <w:overflowPunct w:val="0"/>
      <w:autoSpaceDE w:val="0"/>
      <w:autoSpaceDN w:val="0"/>
      <w:adjustRightInd w:val="0"/>
      <w:jc w:val="center"/>
    </w:pPr>
    <w:rPr>
      <w:rFonts w:eastAsia="Times New Roman"/>
      <w:i/>
      <w:szCs w:val="20"/>
      <w:lang w:eastAsia="en-US"/>
    </w:rPr>
  </w:style>
  <w:style w:type="character" w:customStyle="1" w:styleId="NormalaftertitleChar">
    <w:name w:val="Normal after title Char"/>
    <w:link w:val="Normalaftertitle"/>
    <w:locked/>
    <w:rsid w:val="00CD6937"/>
    <w:rPr>
      <w:rFonts w:ascii="Times New Roman" w:hAnsi="Times New Roman" w:cs="Times New Roman"/>
      <w:sz w:val="24"/>
      <w:lang w:val="en-GB" w:eastAsia="en-US"/>
    </w:rPr>
  </w:style>
  <w:style w:type="paragraph" w:customStyle="1" w:styleId="Normalaftertitle">
    <w:name w:val="Normal after title"/>
    <w:basedOn w:val="Normal"/>
    <w:next w:val="Normal"/>
    <w:link w:val="NormalaftertitleChar"/>
    <w:rsid w:val="00CD6937"/>
    <w:pPr>
      <w:tabs>
        <w:tab w:val="left" w:pos="794"/>
        <w:tab w:val="left" w:pos="1191"/>
        <w:tab w:val="left" w:pos="1588"/>
        <w:tab w:val="left" w:pos="1985"/>
      </w:tabs>
      <w:overflowPunct w:val="0"/>
      <w:autoSpaceDE w:val="0"/>
      <w:autoSpaceDN w:val="0"/>
      <w:adjustRightInd w:val="0"/>
      <w:spacing w:before="280"/>
    </w:pPr>
    <w:rPr>
      <w:szCs w:val="22"/>
      <w:lang w:eastAsia="en-US"/>
    </w:rPr>
  </w:style>
  <w:style w:type="character" w:customStyle="1" w:styleId="href">
    <w:name w:val="href"/>
    <w:basedOn w:val="DefaultParagraphFont"/>
    <w:rsid w:val="00CD6937"/>
  </w:style>
  <w:style w:type="character" w:customStyle="1" w:styleId="CallChar">
    <w:name w:val="Call Char"/>
    <w:link w:val="Call"/>
    <w:locked/>
    <w:rsid w:val="00CD6937"/>
    <w:rPr>
      <w:rFonts w:ascii="Times New Roman" w:hAnsi="Times New Roman" w:cs="Times New Roman"/>
      <w:i/>
      <w:sz w:val="24"/>
      <w:lang w:val="en-GB" w:eastAsia="en-US"/>
    </w:rPr>
  </w:style>
  <w:style w:type="paragraph" w:customStyle="1" w:styleId="Call">
    <w:name w:val="Call"/>
    <w:basedOn w:val="Normal"/>
    <w:next w:val="Normal"/>
    <w:link w:val="CallChar"/>
    <w:rsid w:val="00CD6937"/>
    <w:pPr>
      <w:keepNext/>
      <w:keepLines/>
      <w:tabs>
        <w:tab w:val="left" w:pos="794"/>
        <w:tab w:val="left" w:pos="1191"/>
        <w:tab w:val="left" w:pos="1588"/>
        <w:tab w:val="left" w:pos="1985"/>
      </w:tabs>
      <w:overflowPunct w:val="0"/>
      <w:autoSpaceDE w:val="0"/>
      <w:autoSpaceDN w:val="0"/>
      <w:adjustRightInd w:val="0"/>
      <w:spacing w:before="160"/>
      <w:ind w:left="794"/>
    </w:pPr>
    <w:rPr>
      <w:i/>
      <w:szCs w:val="22"/>
      <w:lang w:eastAsia="en-US"/>
    </w:rPr>
  </w:style>
  <w:style w:type="paragraph" w:customStyle="1" w:styleId="AnnexNo">
    <w:name w:val="Annex_No"/>
    <w:basedOn w:val="Normal"/>
    <w:next w:val="Normal"/>
    <w:rsid w:val="001C5F94"/>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rsid w:val="001C5F94"/>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character" w:customStyle="1" w:styleId="enumlev1Char">
    <w:name w:val="enumlev1 Char"/>
    <w:link w:val="enumlev1"/>
    <w:qFormat/>
    <w:locked/>
    <w:rsid w:val="006B1FA3"/>
    <w:rPr>
      <w:rFonts w:ascii="Times New Roman" w:eastAsia="Times New Roman" w:hAnsi="Times New Roman" w:cs="Times New Roman"/>
      <w:sz w:val="24"/>
      <w:szCs w:val="20"/>
      <w:lang w:val="en-GB" w:eastAsia="en-US"/>
    </w:rPr>
  </w:style>
  <w:style w:type="table" w:styleId="TableGrid">
    <w:name w:val="Table Grid"/>
    <w:basedOn w:val="TableNormal"/>
    <w:uiPriority w:val="39"/>
    <w:rsid w:val="00D80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8852A5"/>
    <w:rPr>
      <w:rFonts w:ascii="Times New Roman" w:hAnsi="Times New Roman" w:cs="Times New Roman"/>
      <w:sz w:val="24"/>
      <w:szCs w:val="24"/>
      <w:lang w:val="en-GB" w:eastAsia="ja-JP"/>
    </w:rPr>
  </w:style>
  <w:style w:type="character" w:customStyle="1" w:styleId="normaltextrun">
    <w:name w:val="normaltextrun"/>
    <w:basedOn w:val="DefaultParagraphFont"/>
    <w:rsid w:val="006B72AA"/>
  </w:style>
  <w:style w:type="character" w:customStyle="1" w:styleId="scxw184266088">
    <w:name w:val="scxw184266088"/>
    <w:basedOn w:val="DefaultParagraphFont"/>
    <w:rsid w:val="006B72AA"/>
  </w:style>
  <w:style w:type="character" w:customStyle="1" w:styleId="eop">
    <w:name w:val="eop"/>
    <w:basedOn w:val="DefaultParagraphFont"/>
    <w:rsid w:val="006B72AA"/>
  </w:style>
  <w:style w:type="character" w:customStyle="1" w:styleId="tabchar">
    <w:name w:val="tabchar"/>
    <w:basedOn w:val="DefaultParagraphFont"/>
    <w:rsid w:val="006B72AA"/>
  </w:style>
  <w:style w:type="paragraph" w:customStyle="1" w:styleId="Equation">
    <w:name w:val="Equation"/>
    <w:basedOn w:val="Normal"/>
    <w:rsid w:val="00146348"/>
    <w:pPr>
      <w:tabs>
        <w:tab w:val="left" w:pos="794"/>
        <w:tab w:val="center" w:pos="4820"/>
        <w:tab w:val="right" w:pos="9639"/>
      </w:tabs>
      <w:overflowPunct w:val="0"/>
      <w:autoSpaceDE w:val="0"/>
      <w:autoSpaceDN w:val="0"/>
      <w:adjustRightInd w:val="0"/>
      <w:textAlignment w:val="baseline"/>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8860">
      <w:bodyDiv w:val="1"/>
      <w:marLeft w:val="0"/>
      <w:marRight w:val="0"/>
      <w:marTop w:val="0"/>
      <w:marBottom w:val="0"/>
      <w:divBdr>
        <w:top w:val="none" w:sz="0" w:space="0" w:color="auto"/>
        <w:left w:val="none" w:sz="0" w:space="0" w:color="auto"/>
        <w:bottom w:val="none" w:sz="0" w:space="0" w:color="auto"/>
        <w:right w:val="none" w:sz="0" w:space="0" w:color="auto"/>
      </w:divBdr>
    </w:div>
    <w:div w:id="81074657">
      <w:bodyDiv w:val="1"/>
      <w:marLeft w:val="0"/>
      <w:marRight w:val="0"/>
      <w:marTop w:val="0"/>
      <w:marBottom w:val="0"/>
      <w:divBdr>
        <w:top w:val="none" w:sz="0" w:space="0" w:color="auto"/>
        <w:left w:val="none" w:sz="0" w:space="0" w:color="auto"/>
        <w:bottom w:val="none" w:sz="0" w:space="0" w:color="auto"/>
        <w:right w:val="none" w:sz="0" w:space="0" w:color="auto"/>
      </w:divBdr>
    </w:div>
    <w:div w:id="114250441">
      <w:bodyDiv w:val="1"/>
      <w:marLeft w:val="0"/>
      <w:marRight w:val="0"/>
      <w:marTop w:val="0"/>
      <w:marBottom w:val="0"/>
      <w:divBdr>
        <w:top w:val="none" w:sz="0" w:space="0" w:color="auto"/>
        <w:left w:val="none" w:sz="0" w:space="0" w:color="auto"/>
        <w:bottom w:val="none" w:sz="0" w:space="0" w:color="auto"/>
        <w:right w:val="none" w:sz="0" w:space="0" w:color="auto"/>
      </w:divBdr>
    </w:div>
    <w:div w:id="184564362">
      <w:bodyDiv w:val="1"/>
      <w:marLeft w:val="0"/>
      <w:marRight w:val="0"/>
      <w:marTop w:val="0"/>
      <w:marBottom w:val="0"/>
      <w:divBdr>
        <w:top w:val="none" w:sz="0" w:space="0" w:color="auto"/>
        <w:left w:val="none" w:sz="0" w:space="0" w:color="auto"/>
        <w:bottom w:val="none" w:sz="0" w:space="0" w:color="auto"/>
        <w:right w:val="none" w:sz="0" w:space="0" w:color="auto"/>
      </w:divBdr>
    </w:div>
    <w:div w:id="306446390">
      <w:bodyDiv w:val="1"/>
      <w:marLeft w:val="0"/>
      <w:marRight w:val="0"/>
      <w:marTop w:val="0"/>
      <w:marBottom w:val="0"/>
      <w:divBdr>
        <w:top w:val="none" w:sz="0" w:space="0" w:color="auto"/>
        <w:left w:val="none" w:sz="0" w:space="0" w:color="auto"/>
        <w:bottom w:val="none" w:sz="0" w:space="0" w:color="auto"/>
        <w:right w:val="none" w:sz="0" w:space="0" w:color="auto"/>
      </w:divBdr>
    </w:div>
    <w:div w:id="443430315">
      <w:bodyDiv w:val="1"/>
      <w:marLeft w:val="0"/>
      <w:marRight w:val="0"/>
      <w:marTop w:val="0"/>
      <w:marBottom w:val="0"/>
      <w:divBdr>
        <w:top w:val="none" w:sz="0" w:space="0" w:color="auto"/>
        <w:left w:val="none" w:sz="0" w:space="0" w:color="auto"/>
        <w:bottom w:val="none" w:sz="0" w:space="0" w:color="auto"/>
        <w:right w:val="none" w:sz="0" w:space="0" w:color="auto"/>
      </w:divBdr>
    </w:div>
    <w:div w:id="489710492">
      <w:bodyDiv w:val="1"/>
      <w:marLeft w:val="0"/>
      <w:marRight w:val="0"/>
      <w:marTop w:val="0"/>
      <w:marBottom w:val="0"/>
      <w:divBdr>
        <w:top w:val="none" w:sz="0" w:space="0" w:color="auto"/>
        <w:left w:val="none" w:sz="0" w:space="0" w:color="auto"/>
        <w:bottom w:val="none" w:sz="0" w:space="0" w:color="auto"/>
        <w:right w:val="none" w:sz="0" w:space="0" w:color="auto"/>
      </w:divBdr>
    </w:div>
    <w:div w:id="575897057">
      <w:bodyDiv w:val="1"/>
      <w:marLeft w:val="0"/>
      <w:marRight w:val="0"/>
      <w:marTop w:val="0"/>
      <w:marBottom w:val="0"/>
      <w:divBdr>
        <w:top w:val="none" w:sz="0" w:space="0" w:color="auto"/>
        <w:left w:val="none" w:sz="0" w:space="0" w:color="auto"/>
        <w:bottom w:val="none" w:sz="0" w:space="0" w:color="auto"/>
        <w:right w:val="none" w:sz="0" w:space="0" w:color="auto"/>
      </w:divBdr>
    </w:div>
    <w:div w:id="647322227">
      <w:bodyDiv w:val="1"/>
      <w:marLeft w:val="0"/>
      <w:marRight w:val="0"/>
      <w:marTop w:val="0"/>
      <w:marBottom w:val="0"/>
      <w:divBdr>
        <w:top w:val="none" w:sz="0" w:space="0" w:color="auto"/>
        <w:left w:val="none" w:sz="0" w:space="0" w:color="auto"/>
        <w:bottom w:val="none" w:sz="0" w:space="0" w:color="auto"/>
        <w:right w:val="none" w:sz="0" w:space="0" w:color="auto"/>
      </w:divBdr>
    </w:div>
    <w:div w:id="737174050">
      <w:bodyDiv w:val="1"/>
      <w:marLeft w:val="0"/>
      <w:marRight w:val="0"/>
      <w:marTop w:val="0"/>
      <w:marBottom w:val="0"/>
      <w:divBdr>
        <w:top w:val="none" w:sz="0" w:space="0" w:color="auto"/>
        <w:left w:val="none" w:sz="0" w:space="0" w:color="auto"/>
        <w:bottom w:val="none" w:sz="0" w:space="0" w:color="auto"/>
        <w:right w:val="none" w:sz="0" w:space="0" w:color="auto"/>
      </w:divBdr>
    </w:div>
    <w:div w:id="779105694">
      <w:bodyDiv w:val="1"/>
      <w:marLeft w:val="0"/>
      <w:marRight w:val="0"/>
      <w:marTop w:val="0"/>
      <w:marBottom w:val="0"/>
      <w:divBdr>
        <w:top w:val="none" w:sz="0" w:space="0" w:color="auto"/>
        <w:left w:val="none" w:sz="0" w:space="0" w:color="auto"/>
        <w:bottom w:val="none" w:sz="0" w:space="0" w:color="auto"/>
        <w:right w:val="none" w:sz="0" w:space="0" w:color="auto"/>
      </w:divBdr>
    </w:div>
    <w:div w:id="879362842">
      <w:bodyDiv w:val="1"/>
      <w:marLeft w:val="0"/>
      <w:marRight w:val="0"/>
      <w:marTop w:val="0"/>
      <w:marBottom w:val="0"/>
      <w:divBdr>
        <w:top w:val="none" w:sz="0" w:space="0" w:color="auto"/>
        <w:left w:val="none" w:sz="0" w:space="0" w:color="auto"/>
        <w:bottom w:val="none" w:sz="0" w:space="0" w:color="auto"/>
        <w:right w:val="none" w:sz="0" w:space="0" w:color="auto"/>
      </w:divBdr>
    </w:div>
    <w:div w:id="905145610">
      <w:bodyDiv w:val="1"/>
      <w:marLeft w:val="0"/>
      <w:marRight w:val="0"/>
      <w:marTop w:val="0"/>
      <w:marBottom w:val="0"/>
      <w:divBdr>
        <w:top w:val="none" w:sz="0" w:space="0" w:color="auto"/>
        <w:left w:val="none" w:sz="0" w:space="0" w:color="auto"/>
        <w:bottom w:val="none" w:sz="0" w:space="0" w:color="auto"/>
        <w:right w:val="none" w:sz="0" w:space="0" w:color="auto"/>
      </w:divBdr>
    </w:div>
    <w:div w:id="954797467">
      <w:bodyDiv w:val="1"/>
      <w:marLeft w:val="0"/>
      <w:marRight w:val="0"/>
      <w:marTop w:val="0"/>
      <w:marBottom w:val="0"/>
      <w:divBdr>
        <w:top w:val="none" w:sz="0" w:space="0" w:color="auto"/>
        <w:left w:val="none" w:sz="0" w:space="0" w:color="auto"/>
        <w:bottom w:val="none" w:sz="0" w:space="0" w:color="auto"/>
        <w:right w:val="none" w:sz="0" w:space="0" w:color="auto"/>
      </w:divBdr>
    </w:div>
    <w:div w:id="994457279">
      <w:bodyDiv w:val="1"/>
      <w:marLeft w:val="0"/>
      <w:marRight w:val="0"/>
      <w:marTop w:val="0"/>
      <w:marBottom w:val="0"/>
      <w:divBdr>
        <w:top w:val="none" w:sz="0" w:space="0" w:color="auto"/>
        <w:left w:val="none" w:sz="0" w:space="0" w:color="auto"/>
        <w:bottom w:val="none" w:sz="0" w:space="0" w:color="auto"/>
        <w:right w:val="none" w:sz="0" w:space="0" w:color="auto"/>
      </w:divBdr>
    </w:div>
    <w:div w:id="1098217192">
      <w:bodyDiv w:val="1"/>
      <w:marLeft w:val="0"/>
      <w:marRight w:val="0"/>
      <w:marTop w:val="0"/>
      <w:marBottom w:val="0"/>
      <w:divBdr>
        <w:top w:val="none" w:sz="0" w:space="0" w:color="auto"/>
        <w:left w:val="none" w:sz="0" w:space="0" w:color="auto"/>
        <w:bottom w:val="none" w:sz="0" w:space="0" w:color="auto"/>
        <w:right w:val="none" w:sz="0" w:space="0" w:color="auto"/>
      </w:divBdr>
    </w:div>
    <w:div w:id="1207523430">
      <w:bodyDiv w:val="1"/>
      <w:marLeft w:val="0"/>
      <w:marRight w:val="0"/>
      <w:marTop w:val="0"/>
      <w:marBottom w:val="0"/>
      <w:divBdr>
        <w:top w:val="none" w:sz="0" w:space="0" w:color="auto"/>
        <w:left w:val="none" w:sz="0" w:space="0" w:color="auto"/>
        <w:bottom w:val="none" w:sz="0" w:space="0" w:color="auto"/>
        <w:right w:val="none" w:sz="0" w:space="0" w:color="auto"/>
      </w:divBdr>
    </w:div>
    <w:div w:id="1224632690">
      <w:bodyDiv w:val="1"/>
      <w:marLeft w:val="0"/>
      <w:marRight w:val="0"/>
      <w:marTop w:val="0"/>
      <w:marBottom w:val="0"/>
      <w:divBdr>
        <w:top w:val="none" w:sz="0" w:space="0" w:color="auto"/>
        <w:left w:val="none" w:sz="0" w:space="0" w:color="auto"/>
        <w:bottom w:val="none" w:sz="0" w:space="0" w:color="auto"/>
        <w:right w:val="none" w:sz="0" w:space="0" w:color="auto"/>
      </w:divBdr>
    </w:div>
    <w:div w:id="1226069439">
      <w:bodyDiv w:val="1"/>
      <w:marLeft w:val="0"/>
      <w:marRight w:val="0"/>
      <w:marTop w:val="0"/>
      <w:marBottom w:val="0"/>
      <w:divBdr>
        <w:top w:val="none" w:sz="0" w:space="0" w:color="auto"/>
        <w:left w:val="none" w:sz="0" w:space="0" w:color="auto"/>
        <w:bottom w:val="none" w:sz="0" w:space="0" w:color="auto"/>
        <w:right w:val="none" w:sz="0" w:space="0" w:color="auto"/>
      </w:divBdr>
    </w:div>
    <w:div w:id="1235314550">
      <w:bodyDiv w:val="1"/>
      <w:marLeft w:val="0"/>
      <w:marRight w:val="0"/>
      <w:marTop w:val="0"/>
      <w:marBottom w:val="0"/>
      <w:divBdr>
        <w:top w:val="none" w:sz="0" w:space="0" w:color="auto"/>
        <w:left w:val="none" w:sz="0" w:space="0" w:color="auto"/>
        <w:bottom w:val="none" w:sz="0" w:space="0" w:color="auto"/>
        <w:right w:val="none" w:sz="0" w:space="0" w:color="auto"/>
      </w:divBdr>
    </w:div>
    <w:div w:id="1262647994">
      <w:bodyDiv w:val="1"/>
      <w:marLeft w:val="0"/>
      <w:marRight w:val="0"/>
      <w:marTop w:val="0"/>
      <w:marBottom w:val="0"/>
      <w:divBdr>
        <w:top w:val="none" w:sz="0" w:space="0" w:color="auto"/>
        <w:left w:val="none" w:sz="0" w:space="0" w:color="auto"/>
        <w:bottom w:val="none" w:sz="0" w:space="0" w:color="auto"/>
        <w:right w:val="none" w:sz="0" w:space="0" w:color="auto"/>
      </w:divBdr>
    </w:div>
    <w:div w:id="1288510287">
      <w:bodyDiv w:val="1"/>
      <w:marLeft w:val="0"/>
      <w:marRight w:val="0"/>
      <w:marTop w:val="0"/>
      <w:marBottom w:val="0"/>
      <w:divBdr>
        <w:top w:val="none" w:sz="0" w:space="0" w:color="auto"/>
        <w:left w:val="none" w:sz="0" w:space="0" w:color="auto"/>
        <w:bottom w:val="none" w:sz="0" w:space="0" w:color="auto"/>
        <w:right w:val="none" w:sz="0" w:space="0" w:color="auto"/>
      </w:divBdr>
    </w:div>
    <w:div w:id="1400251287">
      <w:bodyDiv w:val="1"/>
      <w:marLeft w:val="0"/>
      <w:marRight w:val="0"/>
      <w:marTop w:val="0"/>
      <w:marBottom w:val="0"/>
      <w:divBdr>
        <w:top w:val="none" w:sz="0" w:space="0" w:color="auto"/>
        <w:left w:val="none" w:sz="0" w:space="0" w:color="auto"/>
        <w:bottom w:val="none" w:sz="0" w:space="0" w:color="auto"/>
        <w:right w:val="none" w:sz="0" w:space="0" w:color="auto"/>
      </w:divBdr>
    </w:div>
    <w:div w:id="1416433570">
      <w:bodyDiv w:val="1"/>
      <w:marLeft w:val="0"/>
      <w:marRight w:val="0"/>
      <w:marTop w:val="0"/>
      <w:marBottom w:val="0"/>
      <w:divBdr>
        <w:top w:val="none" w:sz="0" w:space="0" w:color="auto"/>
        <w:left w:val="none" w:sz="0" w:space="0" w:color="auto"/>
        <w:bottom w:val="none" w:sz="0" w:space="0" w:color="auto"/>
        <w:right w:val="none" w:sz="0" w:space="0" w:color="auto"/>
      </w:divBdr>
    </w:div>
    <w:div w:id="1441414240">
      <w:bodyDiv w:val="1"/>
      <w:marLeft w:val="0"/>
      <w:marRight w:val="0"/>
      <w:marTop w:val="0"/>
      <w:marBottom w:val="0"/>
      <w:divBdr>
        <w:top w:val="none" w:sz="0" w:space="0" w:color="auto"/>
        <w:left w:val="none" w:sz="0" w:space="0" w:color="auto"/>
        <w:bottom w:val="none" w:sz="0" w:space="0" w:color="auto"/>
        <w:right w:val="none" w:sz="0" w:space="0" w:color="auto"/>
      </w:divBdr>
    </w:div>
    <w:div w:id="1550607698">
      <w:bodyDiv w:val="1"/>
      <w:marLeft w:val="0"/>
      <w:marRight w:val="0"/>
      <w:marTop w:val="0"/>
      <w:marBottom w:val="0"/>
      <w:divBdr>
        <w:top w:val="none" w:sz="0" w:space="0" w:color="auto"/>
        <w:left w:val="none" w:sz="0" w:space="0" w:color="auto"/>
        <w:bottom w:val="none" w:sz="0" w:space="0" w:color="auto"/>
        <w:right w:val="none" w:sz="0" w:space="0" w:color="auto"/>
      </w:divBdr>
    </w:div>
    <w:div w:id="1617563827">
      <w:bodyDiv w:val="1"/>
      <w:marLeft w:val="0"/>
      <w:marRight w:val="0"/>
      <w:marTop w:val="0"/>
      <w:marBottom w:val="0"/>
      <w:divBdr>
        <w:top w:val="none" w:sz="0" w:space="0" w:color="auto"/>
        <w:left w:val="none" w:sz="0" w:space="0" w:color="auto"/>
        <w:bottom w:val="none" w:sz="0" w:space="0" w:color="auto"/>
        <w:right w:val="none" w:sz="0" w:space="0" w:color="auto"/>
      </w:divBdr>
    </w:div>
    <w:div w:id="1627275335">
      <w:bodyDiv w:val="1"/>
      <w:marLeft w:val="0"/>
      <w:marRight w:val="0"/>
      <w:marTop w:val="0"/>
      <w:marBottom w:val="0"/>
      <w:divBdr>
        <w:top w:val="none" w:sz="0" w:space="0" w:color="auto"/>
        <w:left w:val="none" w:sz="0" w:space="0" w:color="auto"/>
        <w:bottom w:val="none" w:sz="0" w:space="0" w:color="auto"/>
        <w:right w:val="none" w:sz="0" w:space="0" w:color="auto"/>
      </w:divBdr>
    </w:div>
    <w:div w:id="1670867597">
      <w:bodyDiv w:val="1"/>
      <w:marLeft w:val="0"/>
      <w:marRight w:val="0"/>
      <w:marTop w:val="0"/>
      <w:marBottom w:val="0"/>
      <w:divBdr>
        <w:top w:val="none" w:sz="0" w:space="0" w:color="auto"/>
        <w:left w:val="none" w:sz="0" w:space="0" w:color="auto"/>
        <w:bottom w:val="none" w:sz="0" w:space="0" w:color="auto"/>
        <w:right w:val="none" w:sz="0" w:space="0" w:color="auto"/>
      </w:divBdr>
    </w:div>
    <w:div w:id="1696226650">
      <w:bodyDiv w:val="1"/>
      <w:marLeft w:val="0"/>
      <w:marRight w:val="0"/>
      <w:marTop w:val="0"/>
      <w:marBottom w:val="0"/>
      <w:divBdr>
        <w:top w:val="none" w:sz="0" w:space="0" w:color="auto"/>
        <w:left w:val="none" w:sz="0" w:space="0" w:color="auto"/>
        <w:bottom w:val="none" w:sz="0" w:space="0" w:color="auto"/>
        <w:right w:val="none" w:sz="0" w:space="0" w:color="auto"/>
      </w:divBdr>
    </w:div>
    <w:div w:id="1702395175">
      <w:bodyDiv w:val="1"/>
      <w:marLeft w:val="0"/>
      <w:marRight w:val="0"/>
      <w:marTop w:val="0"/>
      <w:marBottom w:val="0"/>
      <w:divBdr>
        <w:top w:val="none" w:sz="0" w:space="0" w:color="auto"/>
        <w:left w:val="none" w:sz="0" w:space="0" w:color="auto"/>
        <w:bottom w:val="none" w:sz="0" w:space="0" w:color="auto"/>
        <w:right w:val="none" w:sz="0" w:space="0" w:color="auto"/>
      </w:divBdr>
    </w:div>
    <w:div w:id="1785074984">
      <w:bodyDiv w:val="1"/>
      <w:marLeft w:val="0"/>
      <w:marRight w:val="0"/>
      <w:marTop w:val="0"/>
      <w:marBottom w:val="0"/>
      <w:divBdr>
        <w:top w:val="none" w:sz="0" w:space="0" w:color="auto"/>
        <w:left w:val="none" w:sz="0" w:space="0" w:color="auto"/>
        <w:bottom w:val="none" w:sz="0" w:space="0" w:color="auto"/>
        <w:right w:val="none" w:sz="0" w:space="0" w:color="auto"/>
      </w:divBdr>
    </w:div>
    <w:div w:id="1821382929">
      <w:bodyDiv w:val="1"/>
      <w:marLeft w:val="0"/>
      <w:marRight w:val="0"/>
      <w:marTop w:val="0"/>
      <w:marBottom w:val="0"/>
      <w:divBdr>
        <w:top w:val="none" w:sz="0" w:space="0" w:color="auto"/>
        <w:left w:val="none" w:sz="0" w:space="0" w:color="auto"/>
        <w:bottom w:val="none" w:sz="0" w:space="0" w:color="auto"/>
        <w:right w:val="none" w:sz="0" w:space="0" w:color="auto"/>
      </w:divBdr>
    </w:div>
    <w:div w:id="1837378587">
      <w:bodyDiv w:val="1"/>
      <w:marLeft w:val="0"/>
      <w:marRight w:val="0"/>
      <w:marTop w:val="0"/>
      <w:marBottom w:val="0"/>
      <w:divBdr>
        <w:top w:val="none" w:sz="0" w:space="0" w:color="auto"/>
        <w:left w:val="none" w:sz="0" w:space="0" w:color="auto"/>
        <w:bottom w:val="none" w:sz="0" w:space="0" w:color="auto"/>
        <w:right w:val="none" w:sz="0" w:space="0" w:color="auto"/>
      </w:divBdr>
    </w:div>
    <w:div w:id="1913617775">
      <w:bodyDiv w:val="1"/>
      <w:marLeft w:val="0"/>
      <w:marRight w:val="0"/>
      <w:marTop w:val="0"/>
      <w:marBottom w:val="0"/>
      <w:divBdr>
        <w:top w:val="none" w:sz="0" w:space="0" w:color="auto"/>
        <w:left w:val="none" w:sz="0" w:space="0" w:color="auto"/>
        <w:bottom w:val="none" w:sz="0" w:space="0" w:color="auto"/>
        <w:right w:val="none" w:sz="0" w:space="0" w:color="auto"/>
      </w:divBdr>
    </w:div>
    <w:div w:id="1967733585">
      <w:bodyDiv w:val="1"/>
      <w:marLeft w:val="0"/>
      <w:marRight w:val="0"/>
      <w:marTop w:val="0"/>
      <w:marBottom w:val="0"/>
      <w:divBdr>
        <w:top w:val="none" w:sz="0" w:space="0" w:color="auto"/>
        <w:left w:val="none" w:sz="0" w:space="0" w:color="auto"/>
        <w:bottom w:val="none" w:sz="0" w:space="0" w:color="auto"/>
        <w:right w:val="none" w:sz="0" w:space="0" w:color="auto"/>
      </w:divBdr>
    </w:div>
    <w:div w:id="1987663987">
      <w:bodyDiv w:val="1"/>
      <w:marLeft w:val="0"/>
      <w:marRight w:val="0"/>
      <w:marTop w:val="0"/>
      <w:marBottom w:val="0"/>
      <w:divBdr>
        <w:top w:val="none" w:sz="0" w:space="0" w:color="auto"/>
        <w:left w:val="none" w:sz="0" w:space="0" w:color="auto"/>
        <w:bottom w:val="none" w:sz="0" w:space="0" w:color="auto"/>
        <w:right w:val="none" w:sz="0" w:space="0" w:color="auto"/>
      </w:divBdr>
    </w:div>
    <w:div w:id="2036077550">
      <w:bodyDiv w:val="1"/>
      <w:marLeft w:val="0"/>
      <w:marRight w:val="0"/>
      <w:marTop w:val="0"/>
      <w:marBottom w:val="0"/>
      <w:divBdr>
        <w:top w:val="none" w:sz="0" w:space="0" w:color="auto"/>
        <w:left w:val="none" w:sz="0" w:space="0" w:color="auto"/>
        <w:bottom w:val="none" w:sz="0" w:space="0" w:color="auto"/>
        <w:right w:val="none" w:sz="0" w:space="0" w:color="auto"/>
      </w:divBdr>
    </w:div>
    <w:div w:id="210102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xtranet.itu.int/sites/itu-t/wtsa-24/wd/com03/Shared%20Documents/WD02r7-Res032_consolidated_proposals_draft.docx" TargetMode="External"/><Relationship Id="rId21" Type="http://schemas.openxmlformats.org/officeDocument/2006/relationships/hyperlink" Target="https://www.itu.int/md/T25-TSAG-250526-TD-GEN-0127/en" TargetMode="External"/><Relationship Id="rId42" Type="http://schemas.openxmlformats.org/officeDocument/2006/relationships/hyperlink" Target="https://www.itu.int/md/T17-TSAG-C-0047" TargetMode="External"/><Relationship Id="rId47" Type="http://schemas.openxmlformats.org/officeDocument/2006/relationships/hyperlink" Target="https://www.itu.int/ITU-T/workprog/wp_item.aspx?isn=18394" TargetMode="External"/><Relationship Id="rId63" Type="http://schemas.openxmlformats.org/officeDocument/2006/relationships/hyperlink" Target="https://www.itu.int/itudoc/itu-t/guide/end-user.html" TargetMode="External"/><Relationship Id="rId68"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ologin_md.asp?lang=en&amp;id=T22-WTSA.24-C-0035!A1-L1!MSW-E" TargetMode="External"/><Relationship Id="rId29" Type="http://schemas.openxmlformats.org/officeDocument/2006/relationships/hyperlink" Target="https://www.itu.int/md/T22-WTSA.24-C-0081/en" TargetMode="External"/><Relationship Id="rId11" Type="http://schemas.openxmlformats.org/officeDocument/2006/relationships/image" Target="media/image1.png"/><Relationship Id="rId24" Type="http://schemas.openxmlformats.org/officeDocument/2006/relationships/hyperlink" Target="https://www.itu.int/md/T22-WTSA.24-C-0097/en" TargetMode="External"/><Relationship Id="rId32" Type="http://schemas.openxmlformats.org/officeDocument/2006/relationships/hyperlink" Target="https://www.itu.int/pub/T-RES-T.44-2024" TargetMode="External"/><Relationship Id="rId37" Type="http://schemas.openxmlformats.org/officeDocument/2006/relationships/hyperlink" Target="https://www.itu.int/md/T17-TSAG-C-0020/en" TargetMode="External"/><Relationship Id="rId40" Type="http://schemas.openxmlformats.org/officeDocument/2006/relationships/hyperlink" Target="https://www.itu.int/md/T17-TSAG-190923-TD-GEN-0610" TargetMode="External"/><Relationship Id="rId45" Type="http://schemas.openxmlformats.org/officeDocument/2006/relationships/hyperlink" Target="https://www.itu.int/en/ITU-T/gap/Documents/nss-rep-may.pdf" TargetMode="External"/><Relationship Id="rId53" Type="http://schemas.openxmlformats.org/officeDocument/2006/relationships/hyperlink" Target="https://www.itu.int/home/" TargetMode="External"/><Relationship Id="rId58" Type="http://schemas.openxmlformats.org/officeDocument/2006/relationships/hyperlink" Target="https://www.itu.int/md/T05-TSAG-R-0018/en"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itu.int/md/meetingdoc.asp?lang=en&amp;parent=T05-TSAG-070226-TD-GEN-0364" TargetMode="External"/><Relationship Id="rId19" Type="http://schemas.openxmlformats.org/officeDocument/2006/relationships/hyperlink" Target="https://www.itu.int/md/T22-WTSA.24-241015-TD-GEN-0140/en" TargetMode="External"/><Relationship Id="rId14" Type="http://schemas.openxmlformats.org/officeDocument/2006/relationships/hyperlink" Target="https://www.itu.int/md/T25-TSAG-250526-TD-GEN-0127/en" TargetMode="External"/><Relationship Id="rId22" Type="http://schemas.openxmlformats.org/officeDocument/2006/relationships/hyperlink" Target="https://www.itu.int/md/T25-TSAG-250526-TD-GEN-0127/en" TargetMode="External"/><Relationship Id="rId27" Type="http://schemas.openxmlformats.org/officeDocument/2006/relationships/hyperlink" Target="https://www.itu.int/md/dologin_md.asp?lang=en&amp;id=T17-WTSA.20-C-0038!A35-L1!MSW-E" TargetMode="External"/><Relationship Id="rId30" Type="http://schemas.openxmlformats.org/officeDocument/2006/relationships/hyperlink" Target="https://www.itu.int/pub/publications.aspx?lang=en&amp;parent=T-RES-T.44-2022" TargetMode="External"/><Relationship Id="rId35" Type="http://schemas.openxmlformats.org/officeDocument/2006/relationships/hyperlink" Target="https://www.itu.int/md/T17-TSAG-170501-TD-GEN-0027" TargetMode="External"/><Relationship Id="rId43" Type="http://schemas.openxmlformats.org/officeDocument/2006/relationships/hyperlink" Target="https://www.itu.int/md/T17-TSAG-190923-TD-GEN-0610" TargetMode="External"/><Relationship Id="rId48" Type="http://schemas.openxmlformats.org/officeDocument/2006/relationships/hyperlink" Target="https://www.itu.int/md/T25-TSAG-250526-TD-GEN-0127/en" TargetMode="External"/><Relationship Id="rId56" Type="http://schemas.openxmlformats.org/officeDocument/2006/relationships/hyperlink" Target="https://www.itu.int/md/meetingdoc.asp?lang=en&amp;parent=T05-TSAG-060703-TD-GEN-0288" TargetMode="External"/><Relationship Id="rId64" Type="http://schemas.openxmlformats.org/officeDocument/2006/relationships/hyperlink" Target="https://www.itu.int/md/T05-TSAG-R-0023/en"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tu.int/en/publications/Pages/default.aspx" TargetMode="External"/><Relationship Id="rId3" Type="http://schemas.openxmlformats.org/officeDocument/2006/relationships/customXml" Target="../customXml/item3.xml"/><Relationship Id="rId12" Type="http://schemas.openxmlformats.org/officeDocument/2006/relationships/hyperlink" Target="mailto:glenn.parsons@ericsson.com" TargetMode="External"/><Relationship Id="rId17" Type="http://schemas.openxmlformats.org/officeDocument/2006/relationships/hyperlink" Target="https://www.itu.int/md/dologin_md.asp?lang=en&amp;id=T22-WTSA.24-C-0037!A1-L1!MSW-E" TargetMode="External"/><Relationship Id="rId25" Type="http://schemas.openxmlformats.org/officeDocument/2006/relationships/hyperlink" Target="https://extranet.itu.int/sites/itu-t/wtsa-24/wd/com03/Shared%20Documents/WD02r7-Res032_consolidated_proposals_draft.docx" TargetMode="External"/><Relationship Id="rId33" Type="http://schemas.openxmlformats.org/officeDocument/2006/relationships/hyperlink" Target="https://www.itu.int/en/ITU-T/gap/Documents/nss-rep-may.pdf" TargetMode="External"/><Relationship Id="rId38" Type="http://schemas.openxmlformats.org/officeDocument/2006/relationships/hyperlink" Target="https://www.itu.int/md/T17-TSAG-C-0047" TargetMode="External"/><Relationship Id="rId46" Type="http://schemas.openxmlformats.org/officeDocument/2006/relationships/hyperlink" Target="https://www.itu.int/pub/publications.aspx?lang=en&amp;parent=T-TUT-BSG-2020" TargetMode="External"/><Relationship Id="rId59" Type="http://schemas.openxmlformats.org/officeDocument/2006/relationships/hyperlink" Target="https://www.itu.int/md/meetingdoc.asp?lang=en&amp;parent=T05-TSAG-070226-TD-GEN-0323" TargetMode="External"/><Relationship Id="rId67" Type="http://schemas.openxmlformats.org/officeDocument/2006/relationships/fontTable" Target="fontTable.xml"/><Relationship Id="rId20" Type="http://schemas.openxmlformats.org/officeDocument/2006/relationships/hyperlink" Target="https://www.itu.int/pub/T-RES-T.22-2024" TargetMode="External"/><Relationship Id="rId41" Type="http://schemas.openxmlformats.org/officeDocument/2006/relationships/hyperlink" Target="https://www.itu.int/md/T17-TSAG-C-0047" TargetMode="External"/><Relationship Id="rId54" Type="http://schemas.openxmlformats.org/officeDocument/2006/relationships/hyperlink" Target="https://www.itu.int/publications/" TargetMode="External"/><Relationship Id="rId62" Type="http://schemas.openxmlformats.org/officeDocument/2006/relationships/hyperlink" Target="https://www.itu.int/md/meetingdoc.asp?lang=en&amp;parent=T05-TSAG-070226-TD-GEN-033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pub/T-RES-T.1-2024" TargetMode="External"/><Relationship Id="rId23" Type="http://schemas.openxmlformats.org/officeDocument/2006/relationships/hyperlink" Target="https://www.itu.int/pub/T-RES-T.32-2024" TargetMode="External"/><Relationship Id="rId28" Type="http://schemas.openxmlformats.org/officeDocument/2006/relationships/hyperlink" Target="https://www.itu.int/md/T25-TSAG-250526-TD-GEN-0127/en" TargetMode="External"/><Relationship Id="rId36" Type="http://schemas.openxmlformats.org/officeDocument/2006/relationships/hyperlink" Target="https://www.itu.int/md/T17-TSAG-C-0015/en" TargetMode="External"/><Relationship Id="rId49" Type="http://schemas.openxmlformats.org/officeDocument/2006/relationships/hyperlink" Target="https://www.itu.int/pub/T-RES-T.70-2024" TargetMode="External"/><Relationship Id="rId57" Type="http://schemas.openxmlformats.org/officeDocument/2006/relationships/hyperlink" Target="https://www.itu.int/md/meetingdoc.asp?lang=en&amp;parent=T05-TSAG-060703-TD-GEN-0255" TargetMode="External"/><Relationship Id="rId10" Type="http://schemas.openxmlformats.org/officeDocument/2006/relationships/endnotes" Target="endnotes.xml"/><Relationship Id="rId31" Type="http://schemas.openxmlformats.org/officeDocument/2006/relationships/hyperlink" Target="https://www.itu.int/en/publications/ITU-T/pages/publications.aspx?lang=en&amp;parent=T-RES-T.44-2012" TargetMode="External"/><Relationship Id="rId44" Type="http://schemas.openxmlformats.org/officeDocument/2006/relationships/hyperlink" Target="https://www.itu.int/md/T17-TSAG-190923-TD-GEN-0610" TargetMode="External"/><Relationship Id="rId52" Type="http://schemas.openxmlformats.org/officeDocument/2006/relationships/hyperlink" Target="https://www.itu.int/itudoc/itu-t/guide/" TargetMode="External"/><Relationship Id="rId60" Type="http://schemas.openxmlformats.org/officeDocument/2006/relationships/hyperlink" Target="https://www.itu.int/md/meetingdoc.asp?lang=en&amp;parent=T05-TSAG-070226-TD-GEN-0335" TargetMode="External"/><Relationship Id="rId65" Type="http://schemas.openxmlformats.org/officeDocument/2006/relationships/hyperlink" Target="https://www.itu.int/itudoc/itu-t/guide/end-user.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tefano.polidori@itu.int" TargetMode="External"/><Relationship Id="rId18" Type="http://schemas.openxmlformats.org/officeDocument/2006/relationships/hyperlink" Target="https://www.itu.int/dms_pub/itu-t/md/22/wtsa.24/c/T22-WTSA.24-C-0040!A30!MSW-E.docx" TargetMode="External"/><Relationship Id="rId39" Type="http://schemas.openxmlformats.org/officeDocument/2006/relationships/hyperlink" Target="https://www.itu.int/md/T17-TSAG-C-0047" TargetMode="External"/><Relationship Id="rId34" Type="http://schemas.openxmlformats.org/officeDocument/2006/relationships/hyperlink" Target="https://bsg-a1.itu.int/" TargetMode="External"/><Relationship Id="rId50" Type="http://schemas.openxmlformats.org/officeDocument/2006/relationships/hyperlink" Target="https://www.itu.int/md/T05-TSAG-R-0001/en" TargetMode="External"/><Relationship Id="rId55" Type="http://schemas.openxmlformats.org/officeDocument/2006/relationships/hyperlink" Target="https://www.itu.int/md/T05-TSAG-R-0013/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customXml/itemProps3.xml><?xml version="1.0" encoding="utf-8"?>
<ds:datastoreItem xmlns:ds="http://schemas.openxmlformats.org/officeDocument/2006/customXml" ds:itemID="{35E0E1EA-04B9-40C7-9312-586C3F6B9813}"/>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Basic_Document.dotx</Template>
  <TotalTime>1</TotalTime>
  <Pages>9</Pages>
  <Words>4464</Words>
  <Characters>26472</Characters>
  <Application>Microsoft Office Word</Application>
  <DocSecurity>4</DocSecurity>
  <Lines>715</Lines>
  <Paragraphs>322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RG-WM living list</vt:lpstr>
      <vt:lpstr>TSAG, WTSA-20 and PP-22 results related to working methods</vt:lpstr>
    </vt:vector>
  </TitlesOfParts>
  <Manager>ITU-T</Manager>
  <Company>International Telecommunication Union (ITU)</Company>
  <LinksUpToDate>false</LinksUpToDate>
  <CharactersWithSpaces>30614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RG-WM living list</dc:title>
  <dc:subject/>
  <dc:creator>Interregnum Rapporteur, RG-WM</dc:creator>
  <cp:keywords/>
  <dc:description>TSAG-TD129R1  For: Geneva, 26-30 May 2025_x000d_Document date: _x000d_Saved by ITU51017913 at 7:51:13 PM on 5/27/2025</dc:description>
  <cp:lastModifiedBy>TSB</cp:lastModifiedBy>
  <cp:revision>2</cp:revision>
  <cp:lastPrinted>2016-12-23T12:52:00Z</cp:lastPrinted>
  <dcterms:created xsi:type="dcterms:W3CDTF">2026-01-28T11:55:00Z</dcterms:created>
  <dcterms:modified xsi:type="dcterms:W3CDTF">2026-01-28T11:55:00Z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MSIP_Label_07222825-62ea-40f3-96b5-5375c07996e2_Enabled">
    <vt:lpwstr>true</vt:lpwstr>
  </property>
  <property fmtid="{D5CDD505-2E9C-101B-9397-08002B2CF9AE}" pid="4" name="MSIP_Label_07222825-62ea-40f3-96b5-5375c07996e2_SetDate">
    <vt:lpwstr>2022-07-11T09:26:52Z</vt:lpwstr>
  </property>
  <property fmtid="{D5CDD505-2E9C-101B-9397-08002B2CF9AE}" pid="5" name="MSIP_Label_07222825-62ea-40f3-96b5-5375c07996e2_Method">
    <vt:lpwstr>Privileged</vt:lpwstr>
  </property>
  <property fmtid="{D5CDD505-2E9C-101B-9397-08002B2CF9AE}" pid="6" name="MSIP_Label_07222825-62ea-40f3-96b5-5375c07996e2_Name">
    <vt:lpwstr>unrestricted_parent.2</vt:lpwstr>
  </property>
  <property fmtid="{D5CDD505-2E9C-101B-9397-08002B2CF9AE}" pid="7" name="MSIP_Label_07222825-62ea-40f3-96b5-5375c07996e2_SiteId">
    <vt:lpwstr>90c7a20a-f34b-40bf-bc48-b9253b6f5d20</vt:lpwstr>
  </property>
  <property fmtid="{D5CDD505-2E9C-101B-9397-08002B2CF9AE}" pid="8" name="MSIP_Label_07222825-62ea-40f3-96b5-5375c07996e2_ActionId">
    <vt:lpwstr>c22e2088-6139-40bc-952f-e97ea6f5f0d5</vt:lpwstr>
  </property>
  <property fmtid="{D5CDD505-2E9C-101B-9397-08002B2CF9AE}" pid="9" name="MSIP_Label_07222825-62ea-40f3-96b5-5375c07996e2_ContentBits">
    <vt:lpwstr>0</vt:lpwstr>
  </property>
  <property fmtid="{D5CDD505-2E9C-101B-9397-08002B2CF9AE}" pid="10" name="Docnum">
    <vt:lpwstr>TSAG-TD129R1</vt:lpwstr>
  </property>
  <property fmtid="{D5CDD505-2E9C-101B-9397-08002B2CF9AE}" pid="11" name="Docdate">
    <vt:lpwstr/>
  </property>
  <property fmtid="{D5CDD505-2E9C-101B-9397-08002B2CF9AE}" pid="12" name="Docorlang">
    <vt:lpwstr/>
  </property>
  <property fmtid="{D5CDD505-2E9C-101B-9397-08002B2CF9AE}" pid="13" name="Docbluepink">
    <vt:lpwstr/>
  </property>
  <property fmtid="{D5CDD505-2E9C-101B-9397-08002B2CF9AE}" pid="14" name="Docdest">
    <vt:lpwstr>Geneva, 26-30 May 2025</vt:lpwstr>
  </property>
  <property fmtid="{D5CDD505-2E9C-101B-9397-08002B2CF9AE}" pid="15" name="Docauthor">
    <vt:lpwstr>Interregnum Rapporteur, RG-WM</vt:lpwstr>
  </property>
</Properties>
</file>