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194"/>
        <w:gridCol w:w="4059"/>
        <w:gridCol w:w="4333"/>
      </w:tblGrid>
      <w:tr w:rsidR="00C133F3" w:rsidRPr="0037415F" w14:paraId="5864FC5C" w14:textId="77777777" w:rsidTr="00250CE0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69B5D55C" w14:textId="77777777" w:rsidR="00C133F3" w:rsidRPr="00567F52" w:rsidRDefault="00C133F3" w:rsidP="00250CE0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3287D48D" wp14:editId="1FF1EBCF">
                  <wp:extent cx="647700" cy="704850"/>
                  <wp:effectExtent l="0" t="0" r="0" b="0"/>
                  <wp:docPr id="1778068098" name="Picture 1778068098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2"/>
            <w:vMerge w:val="restart"/>
          </w:tcPr>
          <w:p w14:paraId="7FC70E73" w14:textId="77777777" w:rsidR="00C133F3" w:rsidRPr="00F70513" w:rsidRDefault="00C133F3" w:rsidP="00250CE0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2823E6D" w14:textId="77777777" w:rsidR="00C133F3" w:rsidRPr="006264C9" w:rsidRDefault="00C133F3" w:rsidP="00250CE0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9A19DC3" w14:textId="77777777" w:rsidR="00C133F3" w:rsidRPr="007F664D" w:rsidRDefault="00C133F3" w:rsidP="00250CE0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333" w:type="dxa"/>
            <w:vAlign w:val="center"/>
          </w:tcPr>
          <w:p w14:paraId="382E043A" w14:textId="2E28D8C6" w:rsidR="00C133F3" w:rsidRPr="00D17BED" w:rsidRDefault="00C133F3" w:rsidP="00250CE0">
            <w:pPr>
              <w:pStyle w:val="Docnumber"/>
              <w:rPr>
                <w:rFonts w:eastAsia="DengXian"/>
                <w:highlight w:val="yellow"/>
                <w:lang w:eastAsia="zh-CN"/>
              </w:rPr>
            </w:pPr>
            <w:r w:rsidRPr="00634725">
              <w:t>TSAG-TD</w:t>
            </w:r>
            <w:r>
              <w:t>177</w:t>
            </w:r>
          </w:p>
        </w:tc>
      </w:tr>
      <w:tr w:rsidR="00C133F3" w:rsidRPr="0095099F" w14:paraId="359B8F60" w14:textId="77777777" w:rsidTr="00250CE0">
        <w:trPr>
          <w:cantSplit/>
          <w:jc w:val="center"/>
        </w:trPr>
        <w:tc>
          <w:tcPr>
            <w:tcW w:w="1134" w:type="dxa"/>
            <w:vMerge/>
          </w:tcPr>
          <w:p w14:paraId="353246B7" w14:textId="77777777" w:rsidR="00C133F3" w:rsidRPr="00072A4E" w:rsidRDefault="00C133F3" w:rsidP="00250CE0">
            <w:pPr>
              <w:rPr>
                <w:smallCaps/>
                <w:sz w:val="20"/>
              </w:rPr>
            </w:pPr>
          </w:p>
        </w:tc>
        <w:tc>
          <w:tcPr>
            <w:tcW w:w="4253" w:type="dxa"/>
            <w:gridSpan w:val="2"/>
            <w:vMerge/>
          </w:tcPr>
          <w:p w14:paraId="64CFA688" w14:textId="77777777" w:rsidR="00C133F3" w:rsidRPr="00072A4E" w:rsidRDefault="00C133F3" w:rsidP="00250CE0">
            <w:pPr>
              <w:rPr>
                <w:smallCaps/>
                <w:sz w:val="20"/>
              </w:rPr>
            </w:pPr>
          </w:p>
        </w:tc>
        <w:tc>
          <w:tcPr>
            <w:tcW w:w="4333" w:type="dxa"/>
          </w:tcPr>
          <w:p w14:paraId="0D349743" w14:textId="77777777" w:rsidR="00C133F3" w:rsidRPr="00CB7141" w:rsidRDefault="00C133F3" w:rsidP="00250CE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mallCaps/>
                <w:sz w:val="28"/>
                <w:szCs w:val="28"/>
              </w:rPr>
            </w:pPr>
            <w:r w:rsidRPr="00CB7141">
              <w:rPr>
                <w:b/>
                <w:bCs/>
                <w:smallCaps/>
                <w:sz w:val="28"/>
                <w:szCs w:val="28"/>
              </w:rPr>
              <w:t>TSAG</w:t>
            </w:r>
          </w:p>
        </w:tc>
      </w:tr>
      <w:tr w:rsidR="00C133F3" w:rsidRPr="0037415F" w14:paraId="564E27D5" w14:textId="77777777" w:rsidTr="00250CE0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BD82BE5" w14:textId="77777777" w:rsidR="00C133F3" w:rsidRPr="0037415F" w:rsidRDefault="00C133F3" w:rsidP="00250CE0">
            <w:pPr>
              <w:rPr>
                <w:b/>
                <w:bCs/>
                <w:sz w:val="26"/>
              </w:rPr>
            </w:pPr>
          </w:p>
        </w:tc>
        <w:tc>
          <w:tcPr>
            <w:tcW w:w="4253" w:type="dxa"/>
            <w:gridSpan w:val="2"/>
            <w:vMerge/>
            <w:tcBorders>
              <w:bottom w:val="single" w:sz="12" w:space="0" w:color="auto"/>
            </w:tcBorders>
          </w:tcPr>
          <w:p w14:paraId="1F18B7C0" w14:textId="77777777" w:rsidR="00C133F3" w:rsidRPr="0037415F" w:rsidRDefault="00C133F3" w:rsidP="00250CE0">
            <w:pPr>
              <w:rPr>
                <w:b/>
                <w:bCs/>
                <w:sz w:val="26"/>
              </w:rPr>
            </w:pPr>
          </w:p>
        </w:tc>
        <w:tc>
          <w:tcPr>
            <w:tcW w:w="4333" w:type="dxa"/>
            <w:tcBorders>
              <w:bottom w:val="single" w:sz="12" w:space="0" w:color="auto"/>
            </w:tcBorders>
            <w:vAlign w:val="center"/>
          </w:tcPr>
          <w:p w14:paraId="124E0623" w14:textId="77777777" w:rsidR="00C133F3" w:rsidRPr="00333E15" w:rsidRDefault="00C133F3" w:rsidP="00250CE0">
            <w:pPr>
              <w:pStyle w:val="TSBHeaderRight14"/>
            </w:pPr>
            <w:r w:rsidRPr="00D16EFC">
              <w:t>Original: English</w:t>
            </w:r>
          </w:p>
        </w:tc>
      </w:tr>
      <w:tr w:rsidR="00C133F3" w:rsidRPr="00CB2ECA" w14:paraId="5FC61D56" w14:textId="77777777" w:rsidTr="00250CE0">
        <w:trPr>
          <w:cantSplit/>
          <w:jc w:val="center"/>
        </w:trPr>
        <w:tc>
          <w:tcPr>
            <w:tcW w:w="1328" w:type="dxa"/>
            <w:gridSpan w:val="2"/>
          </w:tcPr>
          <w:p w14:paraId="0F5AFC49" w14:textId="77777777" w:rsidR="00C133F3" w:rsidRPr="00CB2ECA" w:rsidRDefault="00C133F3" w:rsidP="00250CE0">
            <w:pPr>
              <w:rPr>
                <w:b/>
                <w:bCs/>
              </w:rPr>
            </w:pPr>
          </w:p>
        </w:tc>
        <w:tc>
          <w:tcPr>
            <w:tcW w:w="4059" w:type="dxa"/>
          </w:tcPr>
          <w:p w14:paraId="308D3132" w14:textId="77777777" w:rsidR="00C133F3" w:rsidRPr="00CB2ECA" w:rsidRDefault="00C133F3" w:rsidP="00250CE0">
            <w:pPr>
              <w:pStyle w:val="TSBHeaderQuestion"/>
            </w:pPr>
          </w:p>
        </w:tc>
        <w:tc>
          <w:tcPr>
            <w:tcW w:w="4333" w:type="dxa"/>
          </w:tcPr>
          <w:p w14:paraId="33A5193E" w14:textId="77777777" w:rsidR="00C133F3" w:rsidRPr="00CB2ECA" w:rsidRDefault="00C133F3" w:rsidP="00250CE0">
            <w:pPr>
              <w:pStyle w:val="VenueDate"/>
            </w:pPr>
            <w:r w:rsidRPr="00CB2ECA">
              <w:rPr>
                <w:rFonts w:eastAsia="Malgun Gothic"/>
                <w:lang w:eastAsia="ko-KR"/>
              </w:rPr>
              <w:t>Geneva, 26-30 January 2026</w:t>
            </w:r>
          </w:p>
        </w:tc>
      </w:tr>
      <w:tr w:rsidR="00C133F3" w:rsidRPr="00CB2ECA" w14:paraId="63558CC9" w14:textId="77777777" w:rsidTr="00250CE0">
        <w:trPr>
          <w:cantSplit/>
          <w:jc w:val="center"/>
        </w:trPr>
        <w:tc>
          <w:tcPr>
            <w:tcW w:w="9720" w:type="dxa"/>
            <w:gridSpan w:val="4"/>
          </w:tcPr>
          <w:p w14:paraId="4E6066D3" w14:textId="77777777" w:rsidR="00C133F3" w:rsidRPr="00CB2ECA" w:rsidRDefault="00C133F3" w:rsidP="00250CE0">
            <w:pPr>
              <w:jc w:val="center"/>
              <w:rPr>
                <w:b/>
                <w:bCs/>
              </w:rPr>
            </w:pPr>
            <w:r w:rsidRPr="00CB2ECA">
              <w:rPr>
                <w:b/>
                <w:bCs/>
              </w:rPr>
              <w:t>TD</w:t>
            </w:r>
          </w:p>
        </w:tc>
      </w:tr>
      <w:tr w:rsidR="00C133F3" w:rsidRPr="00CB2ECA" w14:paraId="6ECF9D17" w14:textId="77777777" w:rsidTr="00250CE0">
        <w:trPr>
          <w:cantSplit/>
          <w:jc w:val="center"/>
        </w:trPr>
        <w:tc>
          <w:tcPr>
            <w:tcW w:w="1328" w:type="dxa"/>
            <w:gridSpan w:val="2"/>
          </w:tcPr>
          <w:p w14:paraId="6406D694" w14:textId="77777777" w:rsidR="00C133F3" w:rsidRPr="00CB2ECA" w:rsidRDefault="00C133F3" w:rsidP="00250CE0">
            <w:pPr>
              <w:rPr>
                <w:b/>
                <w:bCs/>
              </w:rPr>
            </w:pPr>
            <w:r w:rsidRPr="00CB2ECA">
              <w:rPr>
                <w:b/>
                <w:bCs/>
              </w:rPr>
              <w:t>Source:</w:t>
            </w:r>
          </w:p>
        </w:tc>
        <w:tc>
          <w:tcPr>
            <w:tcW w:w="8392" w:type="dxa"/>
            <w:gridSpan w:val="2"/>
          </w:tcPr>
          <w:p w14:paraId="7562EA9E" w14:textId="3BC87349" w:rsidR="00C133F3" w:rsidRPr="00CB2ECA" w:rsidRDefault="00C133F3" w:rsidP="00250CE0">
            <w:pPr>
              <w:pStyle w:val="TSBHeaderSource"/>
              <w:rPr>
                <w:rFonts w:eastAsia="MS Mincho"/>
                <w:highlight w:val="yellow"/>
              </w:rPr>
            </w:pPr>
            <w:r w:rsidRPr="00C133F3">
              <w:t>Co-Conveners</w:t>
            </w:r>
            <w:r w:rsidR="00D96B82">
              <w:t xml:space="preserve">, </w:t>
            </w:r>
            <w:r w:rsidR="00D96B82" w:rsidRPr="00D96B82">
              <w:t>JCG-IoTSec</w:t>
            </w:r>
          </w:p>
        </w:tc>
      </w:tr>
      <w:tr w:rsidR="00C133F3" w:rsidRPr="00CB2ECA" w14:paraId="06BB7766" w14:textId="77777777" w:rsidTr="00250CE0">
        <w:trPr>
          <w:cantSplit/>
          <w:jc w:val="center"/>
        </w:trPr>
        <w:tc>
          <w:tcPr>
            <w:tcW w:w="1328" w:type="dxa"/>
            <w:gridSpan w:val="2"/>
          </w:tcPr>
          <w:p w14:paraId="2DCA7890" w14:textId="77777777" w:rsidR="00C133F3" w:rsidRPr="00CB2ECA" w:rsidRDefault="00C133F3" w:rsidP="00250CE0">
            <w:r w:rsidRPr="00CB2ECA">
              <w:rPr>
                <w:b/>
                <w:bCs/>
              </w:rPr>
              <w:t>Title:</w:t>
            </w:r>
          </w:p>
        </w:tc>
        <w:tc>
          <w:tcPr>
            <w:tcW w:w="8392" w:type="dxa"/>
            <w:gridSpan w:val="2"/>
          </w:tcPr>
          <w:p w14:paraId="4B7FF3DE" w14:textId="3844C0A5" w:rsidR="00C133F3" w:rsidRPr="00CB2ECA" w:rsidRDefault="00C133F3" w:rsidP="00250CE0">
            <w:pPr>
              <w:pStyle w:val="TSBHeaderTitle"/>
              <w:rPr>
                <w:highlight w:val="yellow"/>
              </w:rPr>
            </w:pPr>
            <w:r w:rsidRPr="00C133F3">
              <w:t>Progress report of the Joint Correspondence Group on IoT Security (JCG-IoTSec) (from May to December 2025</w:t>
            </w:r>
            <w:r w:rsidR="000A6A74">
              <w:t>)</w:t>
            </w:r>
          </w:p>
        </w:tc>
      </w:tr>
      <w:tr w:rsidR="00C133F3" w:rsidRPr="00C133F3" w14:paraId="5B7085F0" w14:textId="77777777" w:rsidTr="00250CE0">
        <w:trPr>
          <w:cantSplit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E03F2C" w14:textId="77777777" w:rsidR="00C133F3" w:rsidRPr="00CB2ECA" w:rsidRDefault="00C133F3" w:rsidP="00C133F3">
            <w:pPr>
              <w:rPr>
                <w:b/>
                <w:bCs/>
              </w:rPr>
            </w:pPr>
            <w:r w:rsidRPr="00CB2ECA">
              <w:rPr>
                <w:b/>
                <w:bCs/>
              </w:rPr>
              <w:t>Contact:</w:t>
            </w:r>
          </w:p>
        </w:tc>
        <w:tc>
          <w:tcPr>
            <w:tcW w:w="4059" w:type="dxa"/>
            <w:tcBorders>
              <w:top w:val="single" w:sz="6" w:space="0" w:color="auto"/>
              <w:bottom w:val="single" w:sz="6" w:space="0" w:color="auto"/>
            </w:tcBorders>
          </w:tcPr>
          <w:p w14:paraId="15E460E4" w14:textId="1F6B62A5" w:rsidR="00C133F3" w:rsidRPr="00CB2ECA" w:rsidRDefault="00C133F3" w:rsidP="00C133F3">
            <w:pPr>
              <w:tabs>
                <w:tab w:val="left" w:pos="794"/>
              </w:tabs>
              <w:rPr>
                <w:highlight w:val="yellow"/>
              </w:rPr>
            </w:pPr>
            <w:r w:rsidRPr="00211E3D">
              <w:t>Ramy A</w:t>
            </w:r>
            <w:r>
              <w:t>hmed</w:t>
            </w:r>
            <w:r w:rsidRPr="00211E3D">
              <w:t xml:space="preserve"> Fathy, PhD</w:t>
            </w:r>
            <w:r w:rsidRPr="00211E3D">
              <w:br/>
              <w:t>NTRA</w:t>
            </w:r>
            <w:r w:rsidRPr="00211E3D">
              <w:br/>
              <w:t>E</w:t>
            </w:r>
            <w:r>
              <w:t>gypt</w:t>
            </w:r>
          </w:p>
        </w:tc>
        <w:tc>
          <w:tcPr>
            <w:tcW w:w="4333" w:type="dxa"/>
            <w:tcBorders>
              <w:top w:val="single" w:sz="6" w:space="0" w:color="auto"/>
              <w:bottom w:val="single" w:sz="6" w:space="0" w:color="auto"/>
            </w:tcBorders>
          </w:tcPr>
          <w:p w14:paraId="18BDEC54" w14:textId="77777777" w:rsidR="00C133F3" w:rsidRPr="00211E3D" w:rsidRDefault="00C133F3" w:rsidP="00C133F3">
            <w:pPr>
              <w:rPr>
                <w:lang w:val="de-DE"/>
              </w:rPr>
            </w:pPr>
            <w:r w:rsidRPr="00211E3D">
              <w:rPr>
                <w:lang w:val="de-DE"/>
              </w:rPr>
              <w:t>Tel:</w:t>
            </w:r>
            <w:r w:rsidRPr="00211E3D">
              <w:rPr>
                <w:lang w:val="de-DE"/>
              </w:rPr>
              <w:tab/>
              <w:t>+20235344182</w:t>
            </w:r>
            <w:r w:rsidRPr="00211E3D">
              <w:rPr>
                <w:lang w:val="de-DE"/>
              </w:rPr>
              <w:br/>
              <w:t xml:space="preserve">E-mail: </w:t>
            </w:r>
            <w:hyperlink r:id="rId12" w:history="1">
              <w:r w:rsidRPr="00211E3D">
                <w:rPr>
                  <w:rStyle w:val="Hyperlink"/>
                  <w:lang w:val="de-DE"/>
                </w:rPr>
                <w:t>rahmed@tra.gov.eg</w:t>
              </w:r>
            </w:hyperlink>
          </w:p>
          <w:p w14:paraId="7565BF80" w14:textId="492007A4" w:rsidR="00C133F3" w:rsidRPr="00C133F3" w:rsidRDefault="00C133F3" w:rsidP="00C133F3">
            <w:pPr>
              <w:tabs>
                <w:tab w:val="left" w:pos="794"/>
              </w:tabs>
              <w:rPr>
                <w:lang w:val="pt-PT"/>
              </w:rPr>
            </w:pPr>
            <w:r w:rsidRPr="00211E3D">
              <w:rPr>
                <w:lang w:val="de-DE"/>
              </w:rPr>
              <w:tab/>
            </w:r>
            <w:hyperlink r:id="rId13" w:history="1">
              <w:r w:rsidRPr="00211E3D">
                <w:rPr>
                  <w:rStyle w:val="Hyperlink"/>
                </w:rPr>
                <w:t>ramy.ahmed@ieee.org</w:t>
              </w:r>
            </w:hyperlink>
            <w:r w:rsidRPr="00211E3D">
              <w:t xml:space="preserve"> </w:t>
            </w:r>
          </w:p>
        </w:tc>
      </w:tr>
      <w:tr w:rsidR="00C133F3" w:rsidRPr="00EC0952" w14:paraId="1275AF13" w14:textId="77777777" w:rsidTr="00250CE0">
        <w:trPr>
          <w:cantSplit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CF2C85" w14:textId="77777777" w:rsidR="00C133F3" w:rsidRPr="00CB2ECA" w:rsidRDefault="00C133F3" w:rsidP="00C133F3">
            <w:pPr>
              <w:rPr>
                <w:b/>
                <w:bCs/>
              </w:rPr>
            </w:pPr>
            <w:r w:rsidRPr="00CB2ECA">
              <w:rPr>
                <w:b/>
                <w:bCs/>
              </w:rPr>
              <w:t>Contact:</w:t>
            </w:r>
          </w:p>
        </w:tc>
        <w:tc>
          <w:tcPr>
            <w:tcW w:w="4059" w:type="dxa"/>
            <w:tcBorders>
              <w:top w:val="single" w:sz="6" w:space="0" w:color="auto"/>
              <w:bottom w:val="single" w:sz="6" w:space="0" w:color="auto"/>
            </w:tcBorders>
          </w:tcPr>
          <w:sdt>
            <w:sdtPr>
              <w:rPr>
                <w:lang w:eastAsia="ko-KR"/>
              </w:rPr>
              <w:alias w:val="ContactNameOrgCountry"/>
              <w:tag w:val="ContactNameOrgCountry"/>
              <w:id w:val="806441565"/>
              <w:placeholder>
                <w:docPart w:val="D4D27FBDC89543F18E7A21AB54CB8586"/>
              </w:placeholder>
              <w:text w:multiLine="1"/>
            </w:sdtPr>
            <w:sdtEndPr/>
            <w:sdtContent>
              <w:p w14:paraId="54EBA61C" w14:textId="4CF4E0E6" w:rsidR="00C133F3" w:rsidRPr="00CB2ECA" w:rsidRDefault="00C133F3" w:rsidP="00C133F3">
                <w:pPr>
                  <w:tabs>
                    <w:tab w:val="left" w:pos="794"/>
                  </w:tabs>
                  <w:rPr>
                    <w:rFonts w:eastAsia="MS Mincho"/>
                  </w:rPr>
                </w:pPr>
                <w:r w:rsidRPr="00211E3D">
                  <w:rPr>
                    <w:lang w:eastAsia="ko-KR"/>
                  </w:rPr>
                  <w:t>Bret Jordan</w:t>
                </w:r>
                <w:r w:rsidRPr="00211E3D">
                  <w:rPr>
                    <w:lang w:eastAsia="ko-KR"/>
                  </w:rPr>
                  <w:br/>
                  <w:t>International Information and Communications Policy (ICP)</w:t>
                </w:r>
                <w:r w:rsidRPr="00211E3D">
                  <w:rPr>
                    <w:lang w:eastAsia="ko-KR"/>
                  </w:rPr>
                  <w:br/>
                  <w:t>USA</w:t>
                </w:r>
              </w:p>
            </w:sdtContent>
          </w:sdt>
        </w:tc>
        <w:tc>
          <w:tcPr>
            <w:tcW w:w="4333" w:type="dxa"/>
            <w:tcBorders>
              <w:top w:val="single" w:sz="6" w:space="0" w:color="auto"/>
              <w:bottom w:val="single" w:sz="6" w:space="0" w:color="auto"/>
            </w:tcBorders>
          </w:tcPr>
          <w:sdt>
            <w:sdtPr>
              <w:rPr>
                <w:rFonts w:ascii="Times New Roman" w:hAnsi="Times New Roman"/>
                <w:sz w:val="24"/>
                <w:szCs w:val="24"/>
                <w:lang w:val="de-DE" w:eastAsia="ja-JP"/>
              </w:rPr>
              <w:alias w:val="ContactTelFaxEmail"/>
              <w:tag w:val="ContactTelFaxEmail"/>
              <w:id w:val="24299906"/>
              <w:placeholder>
                <w:docPart w:val="9EBE70FB1D32405CA9EB6E51A0664D6D"/>
              </w:placeholder>
            </w:sdtPr>
            <w:sdtEndPr/>
            <w:sdtContent>
              <w:sdt>
                <w:sdtPr>
                  <w:rPr>
                    <w:rFonts w:ascii="Times New Roman" w:hAnsi="Times New Roman"/>
                    <w:sz w:val="24"/>
                    <w:szCs w:val="24"/>
                    <w:lang w:val="de-DE" w:eastAsia="ja-JP"/>
                  </w:rPr>
                  <w:alias w:val="ContactTelFaxEmail"/>
                  <w:tag w:val="ContactTelFaxEmail"/>
                  <w:id w:val="-339938332"/>
                  <w:placeholder>
                    <w:docPart w:val="033DBB8E1BB14AA28232E7A1B79099D2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de-DE" w:eastAsia="ja-JP"/>
                      </w:rPr>
                      <w:alias w:val="ContactTelFaxEmail"/>
                      <w:tag w:val="ContactTelFaxEmail"/>
                      <w:id w:val="-360668994"/>
                      <w:placeholder>
                        <w:docPart w:val="37371701D2EB46CBADC969240B253D12"/>
                      </w:placeholder>
                    </w:sdtPr>
                    <w:sdtEndPr/>
                    <w:sdtContent>
                      <w:p w14:paraId="728D9D71" w14:textId="77777777" w:rsidR="00C133F3" w:rsidRPr="00211E3D" w:rsidRDefault="00C133F3" w:rsidP="00C133F3">
                        <w:pPr>
                          <w:pStyle w:val="p1"/>
                          <w:spacing w:before="120"/>
                          <w:rPr>
                            <w:rFonts w:ascii="Times New Roman" w:hAnsi="Times New Roman"/>
                            <w:sz w:val="24"/>
                            <w:szCs w:val="24"/>
                            <w:lang w:val="de-DE" w:eastAsia="ja-JP"/>
                          </w:rPr>
                        </w:pPr>
                        <w:r w:rsidRPr="00211E3D">
                          <w:rPr>
                            <w:rFonts w:ascii="Times New Roman" w:hAnsi="Times New Roman"/>
                            <w:sz w:val="24"/>
                            <w:szCs w:val="24"/>
                            <w:lang w:val="de-DE" w:eastAsia="ja-JP"/>
                          </w:rPr>
                          <w:t xml:space="preserve">E-mail: </w:t>
                        </w:r>
                        <w:hyperlink r:id="rId14" w:history="1">
                          <w:r w:rsidRPr="00211E3D">
                            <w:rPr>
                              <w:rStyle w:val="Hyperlink"/>
                              <w:rFonts w:ascii="Times New Roman" w:hAnsi="Times New Roman"/>
                              <w:sz w:val="24"/>
                              <w:szCs w:val="24"/>
                              <w:lang w:val="de-DE" w:eastAsia="ja-JP"/>
                            </w:rPr>
                            <w:t>jordan.unitu@gmail.com</w:t>
                          </w:r>
                        </w:hyperlink>
                      </w:p>
                      <w:p w14:paraId="784F3A1F" w14:textId="3DDDE2E6" w:rsidR="00C133F3" w:rsidRPr="00EC0952" w:rsidRDefault="00C133F3" w:rsidP="00C133F3">
                        <w:pPr>
                          <w:tabs>
                            <w:tab w:val="left" w:pos="794"/>
                          </w:tabs>
                          <w:spacing w:before="0"/>
                          <w:rPr>
                            <w:lang w:val="pt-PT"/>
                          </w:rPr>
                        </w:pPr>
                        <w:r w:rsidRPr="00211E3D">
                          <w:rPr>
                            <w:lang w:val="de-DE"/>
                          </w:rPr>
                          <w:t xml:space="preserve">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C133F3" w:rsidRPr="0070371E" w14:paraId="2AD7C406" w14:textId="77777777" w:rsidTr="00250CE0">
        <w:trPr>
          <w:cantSplit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CA3076" w14:textId="77777777" w:rsidR="00C133F3" w:rsidRPr="00CB2ECA" w:rsidRDefault="00C133F3" w:rsidP="00250CE0">
            <w:pPr>
              <w:rPr>
                <w:b/>
                <w:bCs/>
              </w:rPr>
            </w:pPr>
            <w:r w:rsidRPr="00CB2ECA">
              <w:rPr>
                <w:b/>
                <w:bCs/>
              </w:rPr>
              <w:t>Contact:</w:t>
            </w:r>
          </w:p>
        </w:tc>
        <w:tc>
          <w:tcPr>
            <w:tcW w:w="4059" w:type="dxa"/>
            <w:tcBorders>
              <w:top w:val="single" w:sz="6" w:space="0" w:color="auto"/>
              <w:bottom w:val="single" w:sz="6" w:space="0" w:color="auto"/>
            </w:tcBorders>
          </w:tcPr>
          <w:p w14:paraId="32B2006D" w14:textId="77777777" w:rsidR="00C133F3" w:rsidRPr="00CB2ECA" w:rsidRDefault="00C133F3" w:rsidP="00250CE0">
            <w:pPr>
              <w:tabs>
                <w:tab w:val="left" w:pos="794"/>
              </w:tabs>
            </w:pPr>
            <w:r w:rsidRPr="00CB2ECA">
              <w:t>Yining Zhao</w:t>
            </w:r>
          </w:p>
          <w:p w14:paraId="71C71C1A" w14:textId="064815DB" w:rsidR="00C133F3" w:rsidRPr="00CB2ECA" w:rsidRDefault="00C133F3" w:rsidP="00250CE0">
            <w:pPr>
              <w:tabs>
                <w:tab w:val="left" w:pos="794"/>
              </w:tabs>
              <w:spacing w:before="0"/>
            </w:pPr>
            <w:r w:rsidRPr="00CB2ECA">
              <w:t xml:space="preserve">TSB; Secretary </w:t>
            </w:r>
            <w:r>
              <w:t>JCG-IoTSec</w:t>
            </w:r>
          </w:p>
        </w:tc>
        <w:tc>
          <w:tcPr>
            <w:tcW w:w="4333" w:type="dxa"/>
            <w:tcBorders>
              <w:top w:val="single" w:sz="6" w:space="0" w:color="auto"/>
              <w:bottom w:val="single" w:sz="6" w:space="0" w:color="auto"/>
            </w:tcBorders>
          </w:tcPr>
          <w:p w14:paraId="7E8E0EB9" w14:textId="15A44BD7" w:rsidR="00C133F3" w:rsidRPr="00EC0952" w:rsidRDefault="00C133F3" w:rsidP="00250CE0">
            <w:pPr>
              <w:tabs>
                <w:tab w:val="left" w:pos="794"/>
              </w:tabs>
              <w:rPr>
                <w:lang w:val="pt-PT"/>
              </w:rPr>
            </w:pPr>
            <w:r w:rsidRPr="00EC0952">
              <w:rPr>
                <w:lang w:val="pt-PT"/>
              </w:rPr>
              <w:t xml:space="preserve">E-mail: </w:t>
            </w:r>
            <w:hyperlink r:id="rId15" w:history="1">
              <w:r w:rsidR="00155750" w:rsidRPr="00045665">
                <w:rPr>
                  <w:rStyle w:val="Hyperlink"/>
                  <w:lang w:val="pt-PT"/>
                </w:rPr>
                <w:t>tsbjcgiotsec@itu.int</w:t>
              </w:r>
            </w:hyperlink>
            <w:r w:rsidR="00155750">
              <w:rPr>
                <w:lang w:val="pt-PT"/>
              </w:rPr>
              <w:t xml:space="preserve"> </w:t>
            </w:r>
          </w:p>
        </w:tc>
      </w:tr>
    </w:tbl>
    <w:p w14:paraId="2B6EE897" w14:textId="77777777" w:rsidR="00C133F3" w:rsidRPr="00C133F3" w:rsidRDefault="00C133F3" w:rsidP="00211E3D">
      <w:pPr>
        <w:rPr>
          <w:lang w:val="pt-PT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EE6320" w:rsidRPr="00211E3D" w14:paraId="1F844474" w14:textId="77777777">
        <w:trPr>
          <w:cantSplit/>
          <w:jc w:val="center"/>
        </w:trPr>
        <w:tc>
          <w:tcPr>
            <w:tcW w:w="1418" w:type="dxa"/>
          </w:tcPr>
          <w:p w14:paraId="3E0B8E5D" w14:textId="77777777" w:rsidR="00EE6320" w:rsidRPr="00211E3D" w:rsidRDefault="00E30948" w:rsidP="00211E3D">
            <w:pPr>
              <w:rPr>
                <w:b/>
                <w:bCs/>
              </w:rPr>
            </w:pPr>
            <w:r w:rsidRPr="00211E3D">
              <w:rPr>
                <w:b/>
                <w:bCs/>
              </w:rPr>
              <w:t>Abstract:</w:t>
            </w:r>
          </w:p>
        </w:tc>
        <w:tc>
          <w:tcPr>
            <w:tcW w:w="8221" w:type="dxa"/>
          </w:tcPr>
          <w:p w14:paraId="0D10067E" w14:textId="073C799F" w:rsidR="00595077" w:rsidRPr="00595077" w:rsidRDefault="000A6A74" w:rsidP="00595077">
            <w:pPr>
              <w:pStyle w:val="TSBHeaderSummary"/>
              <w:spacing w:before="0"/>
              <w:rPr>
                <w:rFonts w:asciiTheme="majorBidi" w:eastAsiaTheme="minorHAnsi" w:hAnsiTheme="majorBidi" w:cstheme="majorBidi"/>
                <w:kern w:val="2"/>
                <w:lang w:eastAsia="en-US"/>
                <w14:ligatures w14:val="standardContextual"/>
              </w:rPr>
            </w:pPr>
            <w:sdt>
              <w:sdtPr>
                <w:rPr>
                  <w:rFonts w:asciiTheme="majorBidi" w:eastAsiaTheme="minorHAnsi" w:hAnsiTheme="majorBidi" w:cstheme="majorBidi"/>
                  <w:kern w:val="2"/>
                  <w:lang w:eastAsia="en-US"/>
                  <w14:ligatures w14:val="standardContextual"/>
                </w:rPr>
                <w:alias w:val="Abstract"/>
                <w:tag w:val="Abstract"/>
                <w:id w:val="-939903723"/>
                <w:placeholder>
                  <w:docPart w:val="AC14B36049EE4F7F9B8ACAEB3B0ACAE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EndPr/>
              <w:sdtContent>
                <w:r w:rsidR="00595077" w:rsidRPr="00595077">
                  <w:rPr>
                    <w:rFonts w:asciiTheme="majorBidi" w:eastAsiaTheme="minorHAnsi" w:hAnsiTheme="majorBidi" w:cstheme="majorBidi"/>
                    <w:kern w:val="2"/>
                    <w:lang w:eastAsia="en-US"/>
                    <w14:ligatures w14:val="standardContextual"/>
                  </w:rPr>
                  <w:t xml:space="preserve">This document contains the progress report of the Joint Correspondence Group on IoT Security (JCG-IoTSec).  </w:t>
                </w:r>
                <w:r w:rsidR="00595077">
                  <w:rPr>
                    <w:rFonts w:asciiTheme="majorBidi" w:eastAsiaTheme="minorHAnsi" w:hAnsiTheme="majorBidi" w:cstheme="majorBidi"/>
                    <w:kern w:val="2"/>
                    <w:lang w:eastAsia="en-US"/>
                    <w14:ligatures w14:val="standardContextual"/>
                  </w:rPr>
                  <w:br/>
                </w:r>
                <w:r w:rsidR="00595077">
                  <w:rPr>
                    <w:rFonts w:asciiTheme="majorBidi" w:eastAsiaTheme="minorHAnsi" w:hAnsiTheme="majorBidi" w:cstheme="majorBidi"/>
                    <w:kern w:val="2"/>
                    <w:lang w:eastAsia="en-US"/>
                    <w14:ligatures w14:val="standardContextual"/>
                  </w:rPr>
                  <w:br/>
                </w:r>
              </w:sdtContent>
            </w:sdt>
            <w:r w:rsidR="00595077" w:rsidRPr="00595077">
              <w:rPr>
                <w:rFonts w:asciiTheme="majorBidi" w:eastAsiaTheme="minorHAnsi" w:hAnsiTheme="majorBidi" w:cstheme="majorBidi"/>
                <w:b/>
                <w:bCs/>
                <w:kern w:val="2"/>
                <w:lang w:eastAsia="en-US"/>
                <w14:ligatures w14:val="standardContextual"/>
              </w:rPr>
              <w:t>Actions requested:</w:t>
            </w:r>
          </w:p>
          <w:p w14:paraId="5C61659E" w14:textId="48E44633" w:rsidR="00EE6320" w:rsidRPr="00211E3D" w:rsidRDefault="00595077" w:rsidP="00595077">
            <w:pPr>
              <w:pStyle w:val="TSBHeaderSummary"/>
              <w:numPr>
                <w:ilvl w:val="0"/>
                <w:numId w:val="24"/>
              </w:numPr>
              <w:spacing w:before="0"/>
            </w:pPr>
            <w:r w:rsidRPr="00595077">
              <w:rPr>
                <w:rFonts w:asciiTheme="majorBidi" w:eastAsiaTheme="minorHAnsi" w:hAnsiTheme="majorBidi" w:cstheme="majorBidi"/>
                <w:kern w:val="2"/>
                <w:lang w:eastAsia="en-US"/>
                <w14:ligatures w14:val="standardContextual"/>
              </w:rPr>
              <w:t>TSAG is requested to take note of the activities</w:t>
            </w:r>
            <w:r w:rsidR="00C81CFD">
              <w:rPr>
                <w:rFonts w:asciiTheme="majorBidi" w:eastAsiaTheme="minorHAnsi" w:hAnsiTheme="majorBidi" w:cstheme="majorBidi"/>
                <w:kern w:val="2"/>
                <w:lang w:eastAsia="en-US"/>
                <w14:ligatures w14:val="standardContextual"/>
              </w:rPr>
              <w:t xml:space="preserve"> and</w:t>
            </w:r>
            <w:r w:rsidRPr="00595077">
              <w:rPr>
                <w:rFonts w:asciiTheme="majorBidi" w:eastAsiaTheme="minorHAnsi" w:hAnsiTheme="majorBidi" w:cstheme="majorBidi"/>
                <w:kern w:val="2"/>
                <w:lang w:eastAsia="en-US"/>
                <w14:ligatures w14:val="standardContextual"/>
              </w:rPr>
              <w:t xml:space="preserve"> updates of </w:t>
            </w:r>
            <w:r w:rsidR="000812E1">
              <w:rPr>
                <w:rFonts w:asciiTheme="majorBidi" w:eastAsiaTheme="minorHAnsi" w:hAnsiTheme="majorBidi" w:cstheme="majorBidi"/>
                <w:kern w:val="2"/>
                <w:lang w:eastAsia="en-US"/>
                <w14:ligatures w14:val="standardContextual"/>
              </w:rPr>
              <w:t>JCG-IoTSec.</w:t>
            </w:r>
          </w:p>
        </w:tc>
      </w:tr>
    </w:tbl>
    <w:p w14:paraId="0F8229F3" w14:textId="094979B3" w:rsidR="00EE6320" w:rsidRPr="00D87FAF" w:rsidRDefault="001A75F8" w:rsidP="00211E3D">
      <w:pPr>
        <w:keepNext/>
        <w:keepLines/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403" w:hanging="403"/>
        <w:textAlignment w:val="baseline"/>
        <w:outlineLvl w:val="0"/>
        <w:rPr>
          <w:rFonts w:eastAsia="Batang"/>
          <w:b/>
          <w:lang w:val="en-US" w:eastAsia="ko-KR"/>
        </w:rPr>
      </w:pPr>
      <w:r>
        <w:rPr>
          <w:rFonts w:eastAsia="Batang"/>
          <w:b/>
          <w:lang w:val="en-US" w:eastAsia="ko-KR"/>
        </w:rPr>
        <w:t>Introduction</w:t>
      </w:r>
      <w:r w:rsidR="00E30948" w:rsidRPr="00211E3D">
        <w:t xml:space="preserve"> </w:t>
      </w:r>
    </w:p>
    <w:p w14:paraId="62CCDB76" w14:textId="06542ABD" w:rsidR="00DE2D06" w:rsidRDefault="0064421C" w:rsidP="00EB6C51">
      <w:r>
        <w:t xml:space="preserve">WTSA-24 (New Delhi, 15 – 24 October 2024) approved WTSA-24 Action 7 (IoT Security) as follows: WTSA-24 instructs Study Groups 17 and 20 to establish a joint coordination or agreement mechanism between the study groups to determine a demarcation line on the topic of IoT security, and report to TSAG. </w:t>
      </w:r>
    </w:p>
    <w:p w14:paraId="5EA3DDBD" w14:textId="29E47351" w:rsidR="004F75F9" w:rsidRDefault="001E3178" w:rsidP="00EB6C51">
      <w:r w:rsidRPr="001E3178">
        <w:t xml:space="preserve">The </w:t>
      </w:r>
      <w:hyperlink r:id="rId16" w:history="1">
        <w:r w:rsidRPr="001E3178">
          <w:rPr>
            <w:rStyle w:val="Hyperlink"/>
          </w:rPr>
          <w:t>Joint Correspondence Group on IoT Security (JCG-IoTSec)</w:t>
        </w:r>
      </w:hyperlink>
      <w:r w:rsidRPr="001E3178">
        <w:t xml:space="preserve"> was created by TSAG in May 2025 to deliberate on the topic of Internet of things (IoT) security as a response to WTSA-24 Action 7. It is open to participation to all entities entitled to attend ITU-T Study Groups 17 and 20 standardization activities.</w:t>
      </w:r>
    </w:p>
    <w:p w14:paraId="36C6A09C" w14:textId="54DDAE7B" w:rsidR="00DB0BBE" w:rsidRDefault="00BF011A" w:rsidP="00FB0F1A">
      <w:r>
        <w:t xml:space="preserve">Mr Bret Jordan, Chair of WP2/17, and Mr Ramy Ahmed Fathy, Chair of WP3/20, </w:t>
      </w:r>
      <w:r w:rsidR="000E5278">
        <w:t>were</w:t>
      </w:r>
      <w:r>
        <w:t xml:space="preserve"> appointed as </w:t>
      </w:r>
      <w:r w:rsidR="00E145C7" w:rsidRPr="00E145C7">
        <w:t>the Co-Convenors of JCG-IoTSec</w:t>
      </w:r>
      <w:r w:rsidR="00E145C7">
        <w:t>.</w:t>
      </w:r>
    </w:p>
    <w:p w14:paraId="1C1D66DD" w14:textId="77777777" w:rsidR="00821BC5" w:rsidRDefault="00821BC5" w:rsidP="00FB0F1A"/>
    <w:p w14:paraId="1A7CC669" w14:textId="5BC1EFA2" w:rsidR="002B69F8" w:rsidRPr="00D87FAF" w:rsidRDefault="008E164E" w:rsidP="002B69F8">
      <w:pPr>
        <w:keepNext/>
        <w:keepLines/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403" w:hanging="403"/>
        <w:textAlignment w:val="baseline"/>
        <w:outlineLvl w:val="0"/>
        <w:rPr>
          <w:rFonts w:eastAsia="Batang"/>
          <w:b/>
          <w:lang w:val="en-US" w:eastAsia="ko-KR"/>
        </w:rPr>
      </w:pPr>
      <w:r w:rsidRPr="008E164E">
        <w:rPr>
          <w:b/>
          <w:bCs/>
        </w:rPr>
        <w:t>Meetings Held</w:t>
      </w:r>
    </w:p>
    <w:p w14:paraId="493B71C8" w14:textId="0E9A053A" w:rsidR="008E164E" w:rsidRDefault="008E164E" w:rsidP="008E164E">
      <w:r>
        <w:t>Since its establishment, JCG-IoTSec has held two meetings:</w:t>
      </w:r>
    </w:p>
    <w:p w14:paraId="06FB50EA" w14:textId="50E26952" w:rsidR="008E164E" w:rsidRDefault="008E164E" w:rsidP="008E164E">
      <w:pPr>
        <w:pStyle w:val="ListParagraph"/>
        <w:numPr>
          <w:ilvl w:val="0"/>
          <w:numId w:val="25"/>
        </w:numPr>
      </w:pPr>
      <w:r w:rsidRPr="000E5278">
        <w:rPr>
          <w:b/>
          <w:bCs/>
        </w:rPr>
        <w:t>1st Meeting</w:t>
      </w:r>
      <w:r>
        <w:t>: 17 September 2025, Geneva (with remote participation), during the ITU-T Study Group 20 meeting</w:t>
      </w:r>
    </w:p>
    <w:p w14:paraId="6C0E345B" w14:textId="725BD887" w:rsidR="002B69F8" w:rsidRDefault="008E164E" w:rsidP="008E164E">
      <w:pPr>
        <w:pStyle w:val="ListParagraph"/>
        <w:numPr>
          <w:ilvl w:val="0"/>
          <w:numId w:val="25"/>
        </w:numPr>
      </w:pPr>
      <w:r w:rsidRPr="000E5278">
        <w:rPr>
          <w:b/>
          <w:bCs/>
        </w:rPr>
        <w:t>2nd Meeting</w:t>
      </w:r>
      <w:r>
        <w:t>: 8 December 2025, Geneva (with remote participation), during the ITU-T Study Group 17 meeting</w:t>
      </w:r>
    </w:p>
    <w:p w14:paraId="39C2CECF" w14:textId="4F6E5160" w:rsidR="00E145C7" w:rsidRDefault="00F36FB0" w:rsidP="00FB0F1A">
      <w:r w:rsidRPr="00F36FB0">
        <w:lastRenderedPageBreak/>
        <w:t>Both meetings were co-chaired by the JCG-IoTSec Co-Convenors</w:t>
      </w:r>
      <w:r>
        <w:t xml:space="preserve">. </w:t>
      </w:r>
      <w:r w:rsidR="000E5278" w:rsidRPr="000E5278">
        <w:t>The approved meeting reports are provided in the attachments.</w:t>
      </w:r>
      <w:r w:rsidR="00821BC5">
        <w:t xml:space="preserve"> </w:t>
      </w:r>
    </w:p>
    <w:p w14:paraId="419C49CA" w14:textId="77777777" w:rsidR="00821BC5" w:rsidRDefault="00821BC5" w:rsidP="00FB0F1A"/>
    <w:p w14:paraId="3039CE06" w14:textId="38E43E0D" w:rsidR="00821BC5" w:rsidRPr="00E4194B" w:rsidRDefault="00E4194B" w:rsidP="00821BC5">
      <w:pPr>
        <w:keepNext/>
        <w:keepLines/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403" w:hanging="403"/>
        <w:textAlignment w:val="baseline"/>
        <w:outlineLvl w:val="0"/>
        <w:rPr>
          <w:rFonts w:eastAsia="Batang"/>
          <w:b/>
          <w:lang w:val="en-US" w:eastAsia="ko-KR"/>
        </w:rPr>
      </w:pPr>
      <w:r w:rsidRPr="00E4194B">
        <w:rPr>
          <w:b/>
          <w:bCs/>
        </w:rPr>
        <w:t xml:space="preserve">Key Discussions </w:t>
      </w:r>
    </w:p>
    <w:p w14:paraId="65DE715B" w14:textId="41D4542A" w:rsidR="00E219CB" w:rsidRPr="00E219CB" w:rsidRDefault="00E219CB" w:rsidP="00497A9C">
      <w:pPr>
        <w:rPr>
          <w:rFonts w:eastAsia="Batang"/>
          <w:b/>
          <w:lang w:val="en-US" w:eastAsia="ko-KR"/>
        </w:rPr>
      </w:pPr>
      <w:r w:rsidRPr="00E219CB">
        <w:rPr>
          <w:rFonts w:eastAsia="Batang"/>
          <w:b/>
          <w:lang w:val="en-US" w:eastAsia="ko-KR"/>
        </w:rPr>
        <w:t>3.1 Scope and Objectives</w:t>
      </w:r>
    </w:p>
    <w:p w14:paraId="5EE2931D" w14:textId="125489DB" w:rsidR="00497A9C" w:rsidRPr="00FE40F6" w:rsidRDefault="00E219CB" w:rsidP="00497A9C">
      <w:pPr>
        <w:rPr>
          <w:rFonts w:eastAsia="Batang"/>
          <w:bCs/>
          <w:lang w:val="en-US" w:eastAsia="ko-KR"/>
        </w:rPr>
      </w:pPr>
      <w:r w:rsidRPr="00E219CB">
        <w:rPr>
          <w:rFonts w:eastAsia="Batang"/>
          <w:bCs/>
          <w:lang w:val="en-US" w:eastAsia="ko-KR"/>
        </w:rPr>
        <w:t>The JCG</w:t>
      </w:r>
      <w:r>
        <w:rPr>
          <w:rFonts w:eastAsia="Batang"/>
          <w:bCs/>
          <w:lang w:val="en-US" w:eastAsia="ko-KR"/>
        </w:rPr>
        <w:t>-IoTSec</w:t>
      </w:r>
      <w:r w:rsidRPr="00E219CB">
        <w:rPr>
          <w:rFonts w:eastAsia="Batang"/>
          <w:bCs/>
          <w:lang w:val="en-US" w:eastAsia="ko-KR"/>
        </w:rPr>
        <w:t xml:space="preserve"> reviewed and discussed its scope and objectives as defined in its Terms of Reference, including</w:t>
      </w:r>
      <w:r w:rsidR="00497A9C">
        <w:rPr>
          <w:rFonts w:eastAsia="Batang"/>
          <w:bCs/>
          <w:lang w:val="en-US" w:eastAsia="ko-KR"/>
        </w:rPr>
        <w:t>:</w:t>
      </w:r>
    </w:p>
    <w:p w14:paraId="3532A1B1" w14:textId="77777777" w:rsidR="00497A9C" w:rsidRPr="00211E3D" w:rsidRDefault="00497A9C" w:rsidP="00497A9C">
      <w:pPr>
        <w:pStyle w:val="ListParagraph"/>
        <w:keepNext/>
        <w:keepLines/>
        <w:numPr>
          <w:ilvl w:val="0"/>
          <w:numId w:val="1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Batang"/>
          <w:b/>
          <w:lang w:val="en-US" w:eastAsia="ko-KR"/>
        </w:rPr>
      </w:pPr>
      <w:r w:rsidRPr="00211E3D">
        <w:rPr>
          <w:rFonts w:eastAsia="Times New Roman"/>
          <w:color w:val="000000"/>
          <w:lang w:eastAsia="en-US"/>
        </w:rPr>
        <w:t>Review and analyse the current scope of IoT security-related activities in SG17 and SG20</w:t>
      </w:r>
    </w:p>
    <w:p w14:paraId="7271DB30" w14:textId="77777777" w:rsidR="00497A9C" w:rsidRPr="00211E3D" w:rsidRDefault="00497A9C" w:rsidP="00497A9C">
      <w:pPr>
        <w:pStyle w:val="ListParagraph"/>
        <w:keepNext/>
        <w:keepLines/>
        <w:numPr>
          <w:ilvl w:val="0"/>
          <w:numId w:val="1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Batang"/>
          <w:b/>
          <w:lang w:val="en-US" w:eastAsia="ko-KR"/>
        </w:rPr>
      </w:pPr>
      <w:r w:rsidRPr="00211E3D">
        <w:rPr>
          <w:rFonts w:eastAsia="Times New Roman"/>
          <w:color w:val="000000"/>
          <w:lang w:eastAsia="en-US"/>
        </w:rPr>
        <w:t>Identify overlap, synergy, and potential gaps in standardization activity on IoT security</w:t>
      </w:r>
    </w:p>
    <w:p w14:paraId="14F2C31E" w14:textId="77777777" w:rsidR="00497A9C" w:rsidRPr="00211E3D" w:rsidRDefault="00497A9C" w:rsidP="00497A9C">
      <w:pPr>
        <w:pStyle w:val="ListParagraph"/>
        <w:keepNext/>
        <w:keepLines/>
        <w:numPr>
          <w:ilvl w:val="0"/>
          <w:numId w:val="1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Batang"/>
          <w:b/>
          <w:lang w:val="en-US" w:eastAsia="ko-KR"/>
        </w:rPr>
      </w:pPr>
      <w:r w:rsidRPr="00211E3D">
        <w:rPr>
          <w:rFonts w:eastAsia="Times New Roman"/>
          <w:color w:val="000000"/>
          <w:lang w:eastAsia="en-US"/>
        </w:rPr>
        <w:t>Establish a demarcation line between SG17 and SG20 responsibilities in IoT security</w:t>
      </w:r>
    </w:p>
    <w:p w14:paraId="403400FC" w14:textId="77777777" w:rsidR="00497A9C" w:rsidRDefault="00497A9C" w:rsidP="00497A9C">
      <w:pPr>
        <w:pStyle w:val="ListParagraph"/>
        <w:keepNext/>
        <w:keepLines/>
        <w:numPr>
          <w:ilvl w:val="0"/>
          <w:numId w:val="1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Batang"/>
          <w:b/>
          <w:lang w:val="en-US" w:eastAsia="ko-KR"/>
        </w:rPr>
      </w:pPr>
      <w:r w:rsidRPr="00211E3D">
        <w:rPr>
          <w:rFonts w:eastAsia="Times New Roman"/>
          <w:color w:val="000000"/>
          <w:lang w:eastAsia="en-US"/>
        </w:rPr>
        <w:t>Propose coordination mechanisms and working arrangements to TSAG, if needed</w:t>
      </w:r>
      <w:r w:rsidRPr="00211E3D">
        <w:rPr>
          <w:rFonts w:eastAsia="Batang"/>
          <w:b/>
          <w:lang w:val="en-US" w:eastAsia="ko-KR"/>
        </w:rPr>
        <w:t xml:space="preserve"> </w:t>
      </w:r>
    </w:p>
    <w:p w14:paraId="545A7D32" w14:textId="2E8F3C26" w:rsidR="00821BC5" w:rsidRDefault="003B44CE" w:rsidP="00FB0F1A">
      <w:pPr>
        <w:rPr>
          <w:lang w:val="en-US"/>
        </w:rPr>
      </w:pPr>
      <w:r w:rsidRPr="003B44CE">
        <w:rPr>
          <w:lang w:val="en-US"/>
        </w:rPr>
        <w:t>An initial common understanding emerged that:</w:t>
      </w:r>
    </w:p>
    <w:p w14:paraId="2645EEEC" w14:textId="5A20937D" w:rsidR="007012B8" w:rsidRPr="00FF2505" w:rsidRDefault="007012B8" w:rsidP="00FF2505">
      <w:pPr>
        <w:pStyle w:val="ListParagraph"/>
        <w:numPr>
          <w:ilvl w:val="0"/>
          <w:numId w:val="26"/>
        </w:numPr>
        <w:rPr>
          <w:lang w:val="en-US"/>
        </w:rPr>
      </w:pPr>
      <w:r w:rsidRPr="00FF2505">
        <w:rPr>
          <w:lang w:val="en-US"/>
        </w:rPr>
        <w:t>Horizontal security aspects are generally addressed within SG17;</w:t>
      </w:r>
    </w:p>
    <w:p w14:paraId="63EBA614" w14:textId="77777777" w:rsidR="007012B8" w:rsidRPr="00FF2505" w:rsidRDefault="007012B8" w:rsidP="00FF2505">
      <w:pPr>
        <w:pStyle w:val="ListParagraph"/>
        <w:numPr>
          <w:ilvl w:val="0"/>
          <w:numId w:val="26"/>
        </w:numPr>
        <w:rPr>
          <w:lang w:val="en-US"/>
        </w:rPr>
      </w:pPr>
      <w:r w:rsidRPr="00FF2505">
        <w:rPr>
          <w:lang w:val="en-US"/>
        </w:rPr>
        <w:t>Vertical or sector-specific security aspects are addressed within SG20;</w:t>
      </w:r>
    </w:p>
    <w:p w14:paraId="624F3F01" w14:textId="286F2846" w:rsidR="007012B8" w:rsidRDefault="00FF2505" w:rsidP="00FF2505">
      <w:pPr>
        <w:pStyle w:val="ListParagraph"/>
        <w:numPr>
          <w:ilvl w:val="0"/>
          <w:numId w:val="26"/>
        </w:numPr>
        <w:rPr>
          <w:lang w:val="en-US"/>
        </w:rPr>
      </w:pPr>
      <w:r w:rsidRPr="00FF2505">
        <w:rPr>
          <w:lang w:val="en-US"/>
        </w:rPr>
        <w:t>For areas where horizontal and vertical aspects intersect, it was emphasized that the objective is not to limit ongoing work but rather to facilitate joint work where appropriate</w:t>
      </w:r>
      <w:r w:rsidR="001048D3">
        <w:rPr>
          <w:lang w:val="en-US"/>
        </w:rPr>
        <w:t>;</w:t>
      </w:r>
    </w:p>
    <w:p w14:paraId="025DD0E9" w14:textId="5E6826EF" w:rsidR="001048D3" w:rsidRDefault="007D7B15" w:rsidP="00FF2505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T</w:t>
      </w:r>
      <w:r w:rsidRPr="007D7B15">
        <w:rPr>
          <w:lang w:val="en-US"/>
        </w:rPr>
        <w:t xml:space="preserve">he importance of early and continuous coordination between </w:t>
      </w:r>
      <w:r>
        <w:rPr>
          <w:lang w:val="en-US"/>
        </w:rPr>
        <w:t xml:space="preserve">SG17 and SG20 </w:t>
      </w:r>
      <w:r w:rsidR="005F0B51">
        <w:rPr>
          <w:lang w:val="en-US"/>
        </w:rPr>
        <w:t>was</w:t>
      </w:r>
      <w:r>
        <w:rPr>
          <w:lang w:val="en-US"/>
        </w:rPr>
        <w:t xml:space="preserve"> highlighted. </w:t>
      </w:r>
    </w:p>
    <w:p w14:paraId="02F2D382" w14:textId="4BC2CB55" w:rsidR="007D7B15" w:rsidRPr="007D7B15" w:rsidRDefault="007D7B15" w:rsidP="007D7B15">
      <w:pPr>
        <w:rPr>
          <w:rFonts w:eastAsia="Batang"/>
          <w:b/>
          <w:lang w:val="en-US" w:eastAsia="ko-KR"/>
        </w:rPr>
      </w:pPr>
      <w:r w:rsidRPr="007D7B15">
        <w:rPr>
          <w:rFonts w:eastAsia="Batang"/>
          <w:b/>
          <w:lang w:val="en-US" w:eastAsia="ko-KR"/>
        </w:rPr>
        <w:t>3.</w:t>
      </w:r>
      <w:r>
        <w:rPr>
          <w:rFonts w:eastAsia="Batang"/>
          <w:b/>
          <w:lang w:val="en-US" w:eastAsia="ko-KR"/>
        </w:rPr>
        <w:t>2</w:t>
      </w:r>
      <w:r w:rsidRPr="007D7B15">
        <w:rPr>
          <w:rFonts w:eastAsia="Batang"/>
          <w:b/>
          <w:lang w:val="en-US" w:eastAsia="ko-KR"/>
        </w:rPr>
        <w:t xml:space="preserve"> </w:t>
      </w:r>
      <w:r w:rsidR="00B43B29" w:rsidRPr="00B43B29">
        <w:rPr>
          <w:rFonts w:eastAsia="Batang"/>
          <w:b/>
          <w:lang w:val="en-US" w:eastAsia="ko-KR"/>
        </w:rPr>
        <w:t>Deliverables and Work Plan</w:t>
      </w:r>
    </w:p>
    <w:p w14:paraId="38A8CE6F" w14:textId="315853C6" w:rsidR="007D7B15" w:rsidRDefault="00A06CCC" w:rsidP="007D7B15">
      <w:pPr>
        <w:rPr>
          <w:rFonts w:eastAsia="Batang"/>
          <w:bCs/>
          <w:lang w:val="en-US" w:eastAsia="ko-KR"/>
        </w:rPr>
      </w:pPr>
      <w:r w:rsidRPr="00A06CCC">
        <w:rPr>
          <w:rFonts w:eastAsia="Batang"/>
          <w:bCs/>
          <w:lang w:val="en-US" w:eastAsia="ko-KR"/>
        </w:rPr>
        <w:t>During the second meeting, it was agreed that</w:t>
      </w:r>
      <w:r>
        <w:rPr>
          <w:rFonts w:eastAsia="Batang"/>
          <w:bCs/>
          <w:lang w:val="en-US" w:eastAsia="ko-KR"/>
        </w:rPr>
        <w:t xml:space="preserve"> t</w:t>
      </w:r>
      <w:r w:rsidRPr="00A06CCC">
        <w:rPr>
          <w:rFonts w:eastAsia="Batang"/>
          <w:bCs/>
          <w:lang w:val="en-US" w:eastAsia="ko-KR"/>
        </w:rPr>
        <w:t>he Co-Convenors would coordinate with the Rapporteurs and Associate Rapporteur of Q6/17 and Q6/20, as well as key experts, to convene a potential management team-level coordination meeting</w:t>
      </w:r>
      <w:r>
        <w:rPr>
          <w:rFonts w:eastAsia="Batang"/>
          <w:bCs/>
          <w:lang w:val="en-US" w:eastAsia="ko-KR"/>
        </w:rPr>
        <w:t>.</w:t>
      </w:r>
    </w:p>
    <w:p w14:paraId="34A5829F" w14:textId="5FC197D6" w:rsidR="00A06CCC" w:rsidRDefault="00A06CCC" w:rsidP="007D7B15">
      <w:pPr>
        <w:rPr>
          <w:rFonts w:eastAsia="Batang"/>
          <w:bCs/>
          <w:lang w:val="en-US" w:eastAsia="ko-KR"/>
        </w:rPr>
      </w:pPr>
      <w:r>
        <w:rPr>
          <w:rFonts w:eastAsia="Batang"/>
          <w:bCs/>
          <w:lang w:val="en-US" w:eastAsia="ko-KR"/>
        </w:rPr>
        <w:t xml:space="preserve">It was also suggested that </w:t>
      </w:r>
      <w:r w:rsidR="00345F7A">
        <w:rPr>
          <w:rFonts w:eastAsia="Batang"/>
          <w:bCs/>
          <w:lang w:val="en-US" w:eastAsia="ko-KR"/>
        </w:rPr>
        <w:t>a</w:t>
      </w:r>
      <w:r w:rsidR="00345F7A" w:rsidRPr="00345F7A">
        <w:rPr>
          <w:rFonts w:eastAsia="Batang"/>
          <w:bCs/>
          <w:lang w:val="en-US" w:eastAsia="ko-KR"/>
        </w:rPr>
        <w:t>n initial cross-cutting landscape or mapping of ongoing IoT security-related work items in Q6/17 and Q6/20 should be developed, with the aim of supporting a clearer demarcation of responsibilities and identifying areas for coordination.</w:t>
      </w:r>
    </w:p>
    <w:p w14:paraId="0BB643AD" w14:textId="22CBB41E" w:rsidR="006958E5" w:rsidRDefault="005F0B51" w:rsidP="007D7B15">
      <w:pPr>
        <w:rPr>
          <w:rFonts w:eastAsia="Batang"/>
          <w:bCs/>
          <w:lang w:val="en-US" w:eastAsia="ko-KR"/>
        </w:rPr>
      </w:pPr>
      <w:r w:rsidRPr="005F0B51">
        <w:rPr>
          <w:rFonts w:eastAsia="Batang"/>
          <w:bCs/>
          <w:lang w:val="en-US" w:eastAsia="ko-KR"/>
        </w:rPr>
        <w:t>Overall, the work</w:t>
      </w:r>
      <w:r>
        <w:rPr>
          <w:rFonts w:eastAsia="Batang"/>
          <w:bCs/>
          <w:lang w:val="en-US" w:eastAsia="ko-KR"/>
        </w:rPr>
        <w:t xml:space="preserve"> </w:t>
      </w:r>
      <w:r w:rsidR="006958E5" w:rsidRPr="006958E5">
        <w:rPr>
          <w:rFonts w:eastAsia="Batang"/>
          <w:bCs/>
          <w:lang w:val="en-US" w:eastAsia="ko-KR"/>
        </w:rPr>
        <w:t>of the JCG remains at an early but constructive stage, focusing on information exchange, alignment of understanding, and preparation for more concrete coordination outputs.</w:t>
      </w:r>
    </w:p>
    <w:p w14:paraId="0FE6C8D0" w14:textId="77777777" w:rsidR="006958E5" w:rsidRDefault="006958E5" w:rsidP="007D7B15">
      <w:pPr>
        <w:rPr>
          <w:rFonts w:eastAsia="Batang"/>
          <w:bCs/>
          <w:lang w:val="en-US" w:eastAsia="ko-KR"/>
        </w:rPr>
      </w:pPr>
    </w:p>
    <w:p w14:paraId="3DED61BA" w14:textId="3B45F264" w:rsidR="006958E5" w:rsidRPr="00E4194B" w:rsidRDefault="006958E5" w:rsidP="006958E5">
      <w:pPr>
        <w:keepNext/>
        <w:keepLines/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403" w:hanging="403"/>
        <w:textAlignment w:val="baseline"/>
        <w:outlineLvl w:val="0"/>
        <w:rPr>
          <w:rFonts w:eastAsia="Batang"/>
          <w:b/>
          <w:lang w:val="en-US" w:eastAsia="ko-KR"/>
        </w:rPr>
      </w:pPr>
      <w:r>
        <w:rPr>
          <w:b/>
          <w:bCs/>
        </w:rPr>
        <w:t>Planned Next Steps</w:t>
      </w:r>
    </w:p>
    <w:p w14:paraId="6A452042" w14:textId="4498D00C" w:rsidR="00990627" w:rsidRDefault="00990627" w:rsidP="006958E5">
      <w:pPr>
        <w:rPr>
          <w:rFonts w:eastAsia="Batang"/>
          <w:bCs/>
          <w:lang w:val="en-US" w:eastAsia="ko-KR"/>
        </w:rPr>
      </w:pPr>
      <w:r>
        <w:rPr>
          <w:rFonts w:eastAsia="Batang"/>
          <w:bCs/>
          <w:lang w:val="en-US" w:eastAsia="ko-KR"/>
        </w:rPr>
        <w:t xml:space="preserve">It was agreed to hold a </w:t>
      </w:r>
      <w:r w:rsidRPr="00990627">
        <w:rPr>
          <w:rFonts w:eastAsia="Batang"/>
          <w:bCs/>
          <w:lang w:val="en-US" w:eastAsia="ko-KR"/>
        </w:rPr>
        <w:t>management-level coordination discussion involving Q6/17 and Q6/20 leadership in January 2026</w:t>
      </w:r>
      <w:r>
        <w:rPr>
          <w:rFonts w:eastAsia="Batang"/>
          <w:bCs/>
          <w:lang w:val="en-US" w:eastAsia="ko-KR"/>
        </w:rPr>
        <w:t>.</w:t>
      </w:r>
    </w:p>
    <w:p w14:paraId="40DAE8A8" w14:textId="15CE3485" w:rsidR="006958E5" w:rsidRDefault="00990627" w:rsidP="006958E5">
      <w:pPr>
        <w:rPr>
          <w:rFonts w:eastAsia="Batang"/>
          <w:bCs/>
          <w:lang w:val="en-US" w:eastAsia="ko-KR"/>
        </w:rPr>
      </w:pPr>
      <w:r>
        <w:rPr>
          <w:rFonts w:eastAsia="Batang"/>
          <w:bCs/>
          <w:lang w:val="en-US" w:eastAsia="ko-KR"/>
        </w:rPr>
        <w:t xml:space="preserve">In addition, the </w:t>
      </w:r>
      <w:r w:rsidR="00B25F8C">
        <w:rPr>
          <w:rFonts w:eastAsia="Batang"/>
          <w:bCs/>
          <w:lang w:val="en-US" w:eastAsia="ko-KR"/>
        </w:rPr>
        <w:t xml:space="preserve">following activities </w:t>
      </w:r>
      <w:r w:rsidR="00792F52" w:rsidRPr="00792F52">
        <w:rPr>
          <w:rFonts w:eastAsia="Batang"/>
          <w:bCs/>
          <w:lang w:val="en-US" w:eastAsia="ko-KR"/>
        </w:rPr>
        <w:t>are tentatively planned, subject to further confirmation</w:t>
      </w:r>
      <w:r w:rsidR="00B87D8E">
        <w:rPr>
          <w:rFonts w:eastAsia="Batang"/>
          <w:bCs/>
          <w:lang w:val="en-US" w:eastAsia="ko-KR"/>
        </w:rPr>
        <w:t>:</w:t>
      </w:r>
    </w:p>
    <w:p w14:paraId="28BA9427" w14:textId="2572DA4A" w:rsidR="00B25F8C" w:rsidRPr="00D32140" w:rsidRDefault="00792F52" w:rsidP="00D32140">
      <w:pPr>
        <w:pStyle w:val="ListParagraph"/>
        <w:numPr>
          <w:ilvl w:val="0"/>
          <w:numId w:val="27"/>
        </w:numPr>
        <w:rPr>
          <w:rFonts w:eastAsia="Batang"/>
          <w:bCs/>
          <w:lang w:val="en-US" w:eastAsia="ko-KR"/>
        </w:rPr>
      </w:pPr>
      <w:r w:rsidRPr="00792F52">
        <w:rPr>
          <w:rFonts w:eastAsia="Batang"/>
          <w:bCs/>
          <w:lang w:val="en-US" w:eastAsia="ko-KR"/>
        </w:rPr>
        <w:t>Tentative</w:t>
      </w:r>
      <w:r>
        <w:rPr>
          <w:rFonts w:eastAsia="Batang"/>
          <w:bCs/>
          <w:lang w:val="en-US" w:eastAsia="ko-KR"/>
        </w:rPr>
        <w:t xml:space="preserve"> </w:t>
      </w:r>
      <w:r w:rsidR="000169CF" w:rsidRPr="00D32140">
        <w:rPr>
          <w:rFonts w:eastAsia="Batang"/>
          <w:bCs/>
          <w:lang w:val="en-US" w:eastAsia="ko-KR"/>
        </w:rPr>
        <w:t>3</w:t>
      </w:r>
      <w:r w:rsidR="000169CF" w:rsidRPr="00D32140">
        <w:rPr>
          <w:rFonts w:eastAsia="Batang"/>
          <w:bCs/>
          <w:vertAlign w:val="superscript"/>
          <w:lang w:val="en-US" w:eastAsia="ko-KR"/>
        </w:rPr>
        <w:t>rd</w:t>
      </w:r>
      <w:r w:rsidR="000169CF" w:rsidRPr="00D32140">
        <w:rPr>
          <w:rFonts w:eastAsia="Batang"/>
          <w:bCs/>
          <w:lang w:val="en-US" w:eastAsia="ko-KR"/>
        </w:rPr>
        <w:t xml:space="preserve"> </w:t>
      </w:r>
      <w:r w:rsidR="00D32140" w:rsidRPr="00D32140">
        <w:rPr>
          <w:rFonts w:eastAsia="Batang"/>
          <w:bCs/>
          <w:lang w:val="en-US" w:eastAsia="ko-KR"/>
        </w:rPr>
        <w:t xml:space="preserve">JCG-IoTSec </w:t>
      </w:r>
      <w:r w:rsidR="000169CF" w:rsidRPr="00D32140">
        <w:rPr>
          <w:rFonts w:eastAsia="Batang"/>
          <w:bCs/>
          <w:lang w:val="en-US" w:eastAsia="ko-KR"/>
        </w:rPr>
        <w:t>meeting</w:t>
      </w:r>
      <w:r w:rsidR="00D32140" w:rsidRPr="00D32140">
        <w:rPr>
          <w:rFonts w:eastAsia="Batang"/>
          <w:bCs/>
          <w:lang w:val="en-US" w:eastAsia="ko-KR"/>
        </w:rPr>
        <w:t>: Virtual, February 2026;</w:t>
      </w:r>
    </w:p>
    <w:p w14:paraId="17E3418C" w14:textId="1A7B45A8" w:rsidR="00D32140" w:rsidRPr="00D32140" w:rsidRDefault="00792F52" w:rsidP="00D32140">
      <w:pPr>
        <w:pStyle w:val="ListParagraph"/>
        <w:numPr>
          <w:ilvl w:val="0"/>
          <w:numId w:val="27"/>
        </w:numPr>
        <w:rPr>
          <w:rFonts w:eastAsia="Batang"/>
          <w:bCs/>
          <w:lang w:val="en-US" w:eastAsia="ko-KR"/>
        </w:rPr>
      </w:pPr>
      <w:r w:rsidRPr="00792F52">
        <w:rPr>
          <w:rFonts w:eastAsia="Batang"/>
          <w:bCs/>
          <w:lang w:val="en-US" w:eastAsia="ko-KR"/>
        </w:rPr>
        <w:t>Tentative</w:t>
      </w:r>
      <w:r>
        <w:rPr>
          <w:rFonts w:eastAsia="Batang"/>
          <w:bCs/>
          <w:lang w:val="en-US" w:eastAsia="ko-KR"/>
        </w:rPr>
        <w:t xml:space="preserve"> </w:t>
      </w:r>
      <w:r w:rsidR="00D32140" w:rsidRPr="00D32140">
        <w:rPr>
          <w:rFonts w:eastAsia="Batang"/>
          <w:bCs/>
          <w:lang w:val="en-US" w:eastAsia="ko-KR"/>
        </w:rPr>
        <w:t>4</w:t>
      </w:r>
      <w:r w:rsidR="00D32140" w:rsidRPr="00D32140">
        <w:rPr>
          <w:rFonts w:eastAsia="Batang"/>
          <w:bCs/>
          <w:vertAlign w:val="superscript"/>
          <w:lang w:val="en-US" w:eastAsia="ko-KR"/>
        </w:rPr>
        <w:t>th</w:t>
      </w:r>
      <w:r w:rsidR="00D32140" w:rsidRPr="00D32140">
        <w:rPr>
          <w:rFonts w:eastAsia="Batang"/>
          <w:bCs/>
          <w:lang w:val="en-US" w:eastAsia="ko-KR"/>
        </w:rPr>
        <w:t xml:space="preserve"> JCG-IoTSec meeting: Virtual, March</w:t>
      </w:r>
      <w:r w:rsidR="003B4007">
        <w:rPr>
          <w:rFonts w:eastAsia="Batang"/>
          <w:bCs/>
          <w:lang w:val="en-US" w:eastAsia="ko-KR"/>
        </w:rPr>
        <w:t>/April</w:t>
      </w:r>
      <w:r w:rsidR="00D32140" w:rsidRPr="00D32140">
        <w:rPr>
          <w:rFonts w:eastAsia="Batang"/>
          <w:bCs/>
          <w:lang w:val="en-US" w:eastAsia="ko-KR"/>
        </w:rPr>
        <w:t xml:space="preserve"> 2026; </w:t>
      </w:r>
    </w:p>
    <w:p w14:paraId="53F131DF" w14:textId="6AA0ADEB" w:rsidR="00D32140" w:rsidRPr="00D32140" w:rsidRDefault="00792F52" w:rsidP="00D32140">
      <w:pPr>
        <w:pStyle w:val="ListParagraph"/>
        <w:numPr>
          <w:ilvl w:val="0"/>
          <w:numId w:val="27"/>
        </w:numPr>
        <w:rPr>
          <w:rFonts w:eastAsia="Batang"/>
          <w:bCs/>
          <w:lang w:val="en-US" w:eastAsia="ko-KR"/>
        </w:rPr>
      </w:pPr>
      <w:r w:rsidRPr="00792F52">
        <w:rPr>
          <w:rFonts w:eastAsia="Batang"/>
          <w:bCs/>
          <w:lang w:val="en-US" w:eastAsia="ko-KR"/>
        </w:rPr>
        <w:t>Tentative</w:t>
      </w:r>
      <w:r>
        <w:rPr>
          <w:rFonts w:eastAsia="Batang"/>
          <w:bCs/>
          <w:lang w:val="en-US" w:eastAsia="ko-KR"/>
        </w:rPr>
        <w:t xml:space="preserve"> </w:t>
      </w:r>
      <w:r w:rsidR="00D32140" w:rsidRPr="00D32140">
        <w:rPr>
          <w:rFonts w:eastAsia="Batang"/>
          <w:bCs/>
          <w:lang w:val="en-US" w:eastAsia="ko-KR"/>
        </w:rPr>
        <w:t>5</w:t>
      </w:r>
      <w:r w:rsidR="00D32140" w:rsidRPr="00D32140">
        <w:rPr>
          <w:rFonts w:eastAsia="Batang"/>
          <w:bCs/>
          <w:vertAlign w:val="superscript"/>
          <w:lang w:val="en-US" w:eastAsia="ko-KR"/>
        </w:rPr>
        <w:t>th</w:t>
      </w:r>
      <w:r w:rsidR="00D32140" w:rsidRPr="00D32140">
        <w:rPr>
          <w:rFonts w:eastAsia="Batang"/>
          <w:bCs/>
          <w:lang w:val="en-US" w:eastAsia="ko-KR"/>
        </w:rPr>
        <w:t xml:space="preserve"> JCG-IoTSec meeting: Geneva, May 2026 (During the ITU-T Study Group 20 meeting);</w:t>
      </w:r>
    </w:p>
    <w:p w14:paraId="28ECF620" w14:textId="15985D7C" w:rsidR="00D32140" w:rsidRPr="00D32140" w:rsidRDefault="00792F52" w:rsidP="00D32140">
      <w:pPr>
        <w:pStyle w:val="ListParagraph"/>
        <w:numPr>
          <w:ilvl w:val="0"/>
          <w:numId w:val="27"/>
        </w:numPr>
        <w:rPr>
          <w:rFonts w:eastAsia="Batang"/>
          <w:bCs/>
          <w:lang w:val="en-US" w:eastAsia="ko-KR"/>
        </w:rPr>
      </w:pPr>
      <w:r w:rsidRPr="00792F52">
        <w:rPr>
          <w:rFonts w:eastAsia="Batang"/>
          <w:bCs/>
          <w:lang w:val="en-US" w:eastAsia="ko-KR"/>
        </w:rPr>
        <w:t>Tentative</w:t>
      </w:r>
      <w:r>
        <w:rPr>
          <w:rFonts w:eastAsia="Batang"/>
          <w:bCs/>
          <w:lang w:val="en-US" w:eastAsia="ko-KR"/>
        </w:rPr>
        <w:t xml:space="preserve"> </w:t>
      </w:r>
      <w:r w:rsidR="00D32140" w:rsidRPr="00D32140">
        <w:rPr>
          <w:rFonts w:eastAsia="Batang"/>
          <w:bCs/>
          <w:lang w:val="en-US" w:eastAsia="ko-KR"/>
        </w:rPr>
        <w:t>6</w:t>
      </w:r>
      <w:r w:rsidR="00D32140" w:rsidRPr="00D32140">
        <w:rPr>
          <w:rFonts w:eastAsia="Batang"/>
          <w:bCs/>
          <w:vertAlign w:val="superscript"/>
          <w:lang w:val="en-US" w:eastAsia="ko-KR"/>
        </w:rPr>
        <w:t>th</w:t>
      </w:r>
      <w:r w:rsidR="00D32140" w:rsidRPr="00D32140">
        <w:rPr>
          <w:rFonts w:eastAsia="Batang"/>
          <w:bCs/>
          <w:lang w:val="en-US" w:eastAsia="ko-KR"/>
        </w:rPr>
        <w:t xml:space="preserve"> JCG-IoTSec meeting: Geneva, June 2026 (During the ITU-T Study Group 17 meeting)</w:t>
      </w:r>
    </w:p>
    <w:p w14:paraId="06335293" w14:textId="77777777" w:rsidR="00A06CCC" w:rsidRPr="007D7B15" w:rsidRDefault="00A06CCC" w:rsidP="007D7B15">
      <w:pPr>
        <w:rPr>
          <w:rFonts w:eastAsia="Batang"/>
          <w:bCs/>
          <w:lang w:val="en-US" w:eastAsia="ko-KR"/>
        </w:rPr>
      </w:pPr>
    </w:p>
    <w:p w14:paraId="66596030" w14:textId="77777777" w:rsidR="00154C36" w:rsidRPr="008A510F" w:rsidRDefault="00154C36" w:rsidP="00154C36">
      <w:pPr>
        <w:rPr>
          <w:rFonts w:asciiTheme="majorBidi" w:hAnsiTheme="majorBidi" w:cstheme="majorBidi"/>
          <w:b/>
          <w:bCs/>
        </w:rPr>
      </w:pPr>
      <w:r w:rsidRPr="008A510F">
        <w:rPr>
          <w:rFonts w:asciiTheme="majorBidi" w:hAnsiTheme="majorBidi" w:cstheme="majorBidi"/>
          <w:b/>
          <w:bCs/>
        </w:rPr>
        <w:t>Action</w:t>
      </w:r>
      <w:r>
        <w:rPr>
          <w:rFonts w:asciiTheme="majorBidi" w:hAnsiTheme="majorBidi" w:cstheme="majorBidi"/>
          <w:b/>
          <w:bCs/>
        </w:rPr>
        <w:t>s</w:t>
      </w:r>
      <w:r w:rsidRPr="008A510F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requested:</w:t>
      </w:r>
    </w:p>
    <w:p w14:paraId="3AA7CD86" w14:textId="64385CEC" w:rsidR="00FF2505" w:rsidRPr="0070371E" w:rsidRDefault="00154C36" w:rsidP="0070371E">
      <w:pPr>
        <w:pStyle w:val="ListParagraph"/>
        <w:numPr>
          <w:ilvl w:val="0"/>
          <w:numId w:val="29"/>
        </w:numPr>
        <w:spacing w:line="278" w:lineRule="auto"/>
        <w:rPr>
          <w:rFonts w:asciiTheme="majorBidi" w:hAnsiTheme="majorBidi" w:cstheme="majorBidi"/>
        </w:rPr>
      </w:pPr>
      <w:r w:rsidRPr="00154C36">
        <w:rPr>
          <w:rFonts w:asciiTheme="majorBidi" w:hAnsiTheme="majorBidi" w:cstheme="majorBidi"/>
        </w:rPr>
        <w:t>TSAG is requested to take note of the activities</w:t>
      </w:r>
      <w:r w:rsidR="00287AE5">
        <w:rPr>
          <w:rFonts w:asciiTheme="majorBidi" w:hAnsiTheme="majorBidi" w:cstheme="majorBidi"/>
        </w:rPr>
        <w:t xml:space="preserve"> and</w:t>
      </w:r>
      <w:r w:rsidRPr="00154C36">
        <w:rPr>
          <w:rFonts w:asciiTheme="majorBidi" w:hAnsiTheme="majorBidi" w:cstheme="majorBidi"/>
        </w:rPr>
        <w:t xml:space="preserve"> updates</w:t>
      </w:r>
      <w:r w:rsidR="00287AE5">
        <w:rPr>
          <w:rFonts w:asciiTheme="majorBidi" w:hAnsiTheme="majorBidi" w:cstheme="majorBidi"/>
        </w:rPr>
        <w:t xml:space="preserve"> </w:t>
      </w:r>
      <w:r w:rsidRPr="00154C36">
        <w:rPr>
          <w:rFonts w:asciiTheme="majorBidi" w:hAnsiTheme="majorBidi" w:cstheme="majorBidi"/>
        </w:rPr>
        <w:t xml:space="preserve">of </w:t>
      </w:r>
      <w:r>
        <w:rPr>
          <w:rFonts w:asciiTheme="majorBidi" w:hAnsiTheme="majorBidi" w:cstheme="majorBidi"/>
        </w:rPr>
        <w:t>JC</w:t>
      </w:r>
      <w:r w:rsidR="00287AE5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 xml:space="preserve">-IoTSec. </w:t>
      </w:r>
    </w:p>
    <w:p w14:paraId="49FE72C7" w14:textId="77A817BB" w:rsidR="00EE6320" w:rsidRDefault="00E30948" w:rsidP="0070371E">
      <w:pPr>
        <w:jc w:val="center"/>
      </w:pPr>
      <w:r w:rsidRPr="00211E3D">
        <w:t>_______________________</w:t>
      </w:r>
    </w:p>
    <w:sectPr w:rsidR="00EE6320">
      <w:headerReference w:type="default" r:id="rId17"/>
      <w:pgSz w:w="11907" w:h="16840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F77A" w14:textId="77777777" w:rsidR="00C71F90" w:rsidRDefault="00C71F90">
      <w:pPr>
        <w:spacing w:before="0"/>
      </w:pPr>
      <w:r>
        <w:separator/>
      </w:r>
    </w:p>
  </w:endnote>
  <w:endnote w:type="continuationSeparator" w:id="0">
    <w:p w14:paraId="69F9D0A3" w14:textId="77777777" w:rsidR="00C71F90" w:rsidRDefault="00C71F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1CFF" w14:textId="77777777" w:rsidR="00C71F90" w:rsidRDefault="00C71F90">
      <w:pPr>
        <w:spacing w:before="0"/>
      </w:pPr>
      <w:r>
        <w:separator/>
      </w:r>
    </w:p>
  </w:footnote>
  <w:footnote w:type="continuationSeparator" w:id="0">
    <w:p w14:paraId="48A41069" w14:textId="77777777" w:rsidR="00C71F90" w:rsidRDefault="00C71F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C92" w14:textId="77777777" w:rsidR="00EE6320" w:rsidRDefault="00E30948">
    <w:pPr>
      <w:pStyle w:val="Head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A128C2B" w14:textId="150E23CB" w:rsidR="00EE6320" w:rsidRDefault="00E30948">
    <w:pPr>
      <w:pStyle w:val="Header"/>
      <w:spacing w:after="240"/>
    </w:pPr>
    <w:r>
      <w:fldChar w:fldCharType="begin"/>
    </w:r>
    <w:r>
      <w:instrText xml:space="preserve"> STYLEREF  Docnumber  </w:instrText>
    </w:r>
    <w:r>
      <w:fldChar w:fldCharType="separate"/>
    </w:r>
    <w:r w:rsidR="0070371E">
      <w:rPr>
        <w:noProof/>
      </w:rPr>
      <w:t>TSAG-TD177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7237B"/>
    <w:multiLevelType w:val="hybridMultilevel"/>
    <w:tmpl w:val="BD7E1F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117D2A35"/>
    <w:multiLevelType w:val="hybridMultilevel"/>
    <w:tmpl w:val="4EA22C9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213A83"/>
    <w:multiLevelType w:val="hybridMultilevel"/>
    <w:tmpl w:val="DD2C7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0209C9"/>
    <w:multiLevelType w:val="hybridMultilevel"/>
    <w:tmpl w:val="265E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43786"/>
    <w:multiLevelType w:val="hybridMultilevel"/>
    <w:tmpl w:val="86AA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7774A"/>
    <w:multiLevelType w:val="hybridMultilevel"/>
    <w:tmpl w:val="C2BEA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A5E29"/>
    <w:multiLevelType w:val="hybridMultilevel"/>
    <w:tmpl w:val="3C806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23C70"/>
    <w:multiLevelType w:val="hybridMultilevel"/>
    <w:tmpl w:val="AA3E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46699"/>
    <w:multiLevelType w:val="hybridMultilevel"/>
    <w:tmpl w:val="A520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117EC"/>
    <w:multiLevelType w:val="multilevel"/>
    <w:tmpl w:val="557117EC"/>
    <w:lvl w:ilvl="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>
      <w:start w:val="22"/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AE66462"/>
    <w:multiLevelType w:val="hybridMultilevel"/>
    <w:tmpl w:val="9200954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5B214972"/>
    <w:multiLevelType w:val="hybridMultilevel"/>
    <w:tmpl w:val="DDC0D236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2" w15:restartNumberingAfterBreak="0">
    <w:nsid w:val="5FD6581C"/>
    <w:multiLevelType w:val="hybridMultilevel"/>
    <w:tmpl w:val="D664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F02E6"/>
    <w:multiLevelType w:val="hybridMultilevel"/>
    <w:tmpl w:val="AC3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138E0"/>
    <w:multiLevelType w:val="hybridMultilevel"/>
    <w:tmpl w:val="45B48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3417"/>
    <w:multiLevelType w:val="hybridMultilevel"/>
    <w:tmpl w:val="3156F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F306E"/>
    <w:multiLevelType w:val="multilevel"/>
    <w:tmpl w:val="7EEEDCA6"/>
    <w:lvl w:ilvl="0">
      <w:start w:val="1"/>
      <w:numFmt w:val="decimal"/>
      <w:lvlText w:val="%1."/>
      <w:lvlJc w:val="left"/>
      <w:pPr>
        <w:ind w:left="800" w:hanging="400"/>
      </w:pPr>
      <w:rPr>
        <w:b/>
        <w:bCs w:val="0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8056F4"/>
    <w:multiLevelType w:val="multilevel"/>
    <w:tmpl w:val="7A8056F4"/>
    <w:lvl w:ilvl="0">
      <w:start w:val="1"/>
      <w:numFmt w:val="bullet"/>
      <w:lvlText w:val="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00"/>
        </w:tabs>
        <w:ind w:left="240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ascii="Wingdings" w:hAnsi="Wingdings" w:hint="default"/>
      </w:rPr>
    </w:lvl>
  </w:abstractNum>
  <w:abstractNum w:abstractNumId="28" w15:restartNumberingAfterBreak="0">
    <w:nsid w:val="7F9001DA"/>
    <w:multiLevelType w:val="hybridMultilevel"/>
    <w:tmpl w:val="510CA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702263">
    <w:abstractNumId w:val="3"/>
  </w:num>
  <w:num w:numId="2" w16cid:durableId="590818417">
    <w:abstractNumId w:val="5"/>
  </w:num>
  <w:num w:numId="3" w16cid:durableId="1798335428">
    <w:abstractNumId w:val="8"/>
  </w:num>
  <w:num w:numId="4" w16cid:durableId="1451365011">
    <w:abstractNumId w:val="9"/>
  </w:num>
  <w:num w:numId="5" w16cid:durableId="2020960945">
    <w:abstractNumId w:val="6"/>
  </w:num>
  <w:num w:numId="6" w16cid:durableId="1442988160">
    <w:abstractNumId w:val="2"/>
  </w:num>
  <w:num w:numId="7" w16cid:durableId="1423991949">
    <w:abstractNumId w:val="7"/>
  </w:num>
  <w:num w:numId="8" w16cid:durableId="210769431">
    <w:abstractNumId w:val="4"/>
  </w:num>
  <w:num w:numId="9" w16cid:durableId="1288388785">
    <w:abstractNumId w:val="1"/>
  </w:num>
  <w:num w:numId="10" w16cid:durableId="1394693176">
    <w:abstractNumId w:val="0"/>
  </w:num>
  <w:num w:numId="11" w16cid:durableId="1488279485">
    <w:abstractNumId w:val="26"/>
  </w:num>
  <w:num w:numId="12" w16cid:durableId="834153231">
    <w:abstractNumId w:val="19"/>
  </w:num>
  <w:num w:numId="13" w16cid:durableId="1162232101">
    <w:abstractNumId w:val="27"/>
  </w:num>
  <w:num w:numId="14" w16cid:durableId="21906286">
    <w:abstractNumId w:val="10"/>
  </w:num>
  <w:num w:numId="15" w16cid:durableId="669480146">
    <w:abstractNumId w:val="21"/>
  </w:num>
  <w:num w:numId="16" w16cid:durableId="1645886876">
    <w:abstractNumId w:val="20"/>
  </w:num>
  <w:num w:numId="17" w16cid:durableId="654842954">
    <w:abstractNumId w:val="25"/>
  </w:num>
  <w:num w:numId="18" w16cid:durableId="1565791977">
    <w:abstractNumId w:val="13"/>
  </w:num>
  <w:num w:numId="19" w16cid:durableId="2137137164">
    <w:abstractNumId w:val="16"/>
  </w:num>
  <w:num w:numId="20" w16cid:durableId="49618806">
    <w:abstractNumId w:val="15"/>
  </w:num>
  <w:num w:numId="21" w16cid:durableId="2018922962">
    <w:abstractNumId w:val="17"/>
  </w:num>
  <w:num w:numId="22" w16cid:durableId="1581601940">
    <w:abstractNumId w:val="23"/>
  </w:num>
  <w:num w:numId="23" w16cid:durableId="149575533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9720196">
    <w:abstractNumId w:val="22"/>
  </w:num>
  <w:num w:numId="25" w16cid:durableId="1363703261">
    <w:abstractNumId w:val="28"/>
  </w:num>
  <w:num w:numId="26" w16cid:durableId="1881671120">
    <w:abstractNumId w:val="14"/>
  </w:num>
  <w:num w:numId="27" w16cid:durableId="980382803">
    <w:abstractNumId w:val="24"/>
  </w:num>
  <w:num w:numId="28" w16cid:durableId="1848249960">
    <w:abstractNumId w:val="12"/>
  </w:num>
  <w:num w:numId="29" w16cid:durableId="7534790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00"/>
    <w:rsid w:val="000169CF"/>
    <w:rsid w:val="00023B0D"/>
    <w:rsid w:val="00023D9A"/>
    <w:rsid w:val="00033F92"/>
    <w:rsid w:val="00035808"/>
    <w:rsid w:val="00036034"/>
    <w:rsid w:val="0004139B"/>
    <w:rsid w:val="00045C28"/>
    <w:rsid w:val="000469F3"/>
    <w:rsid w:val="00057000"/>
    <w:rsid w:val="000575E2"/>
    <w:rsid w:val="00063515"/>
    <w:rsid w:val="000640E0"/>
    <w:rsid w:val="00080DBF"/>
    <w:rsid w:val="000812E1"/>
    <w:rsid w:val="00082F77"/>
    <w:rsid w:val="00083C11"/>
    <w:rsid w:val="000842A0"/>
    <w:rsid w:val="00093871"/>
    <w:rsid w:val="00096CA7"/>
    <w:rsid w:val="000A3367"/>
    <w:rsid w:val="000A5CA2"/>
    <w:rsid w:val="000A6A74"/>
    <w:rsid w:val="000A7BE5"/>
    <w:rsid w:val="000B01BF"/>
    <w:rsid w:val="000B1FB5"/>
    <w:rsid w:val="000B210B"/>
    <w:rsid w:val="000B5D3A"/>
    <w:rsid w:val="000C722F"/>
    <w:rsid w:val="000D01F4"/>
    <w:rsid w:val="000E05CD"/>
    <w:rsid w:val="000E5278"/>
    <w:rsid w:val="000E6A3A"/>
    <w:rsid w:val="000E6FB5"/>
    <w:rsid w:val="000F1B72"/>
    <w:rsid w:val="00101257"/>
    <w:rsid w:val="001048D3"/>
    <w:rsid w:val="001107C2"/>
    <w:rsid w:val="00125432"/>
    <w:rsid w:val="00133212"/>
    <w:rsid w:val="00134BE5"/>
    <w:rsid w:val="00135C89"/>
    <w:rsid w:val="00137F40"/>
    <w:rsid w:val="00147BF8"/>
    <w:rsid w:val="001501EF"/>
    <w:rsid w:val="00154C36"/>
    <w:rsid w:val="00154D35"/>
    <w:rsid w:val="00155750"/>
    <w:rsid w:val="001565EB"/>
    <w:rsid w:val="001654EF"/>
    <w:rsid w:val="00171A47"/>
    <w:rsid w:val="001863BB"/>
    <w:rsid w:val="001871EC"/>
    <w:rsid w:val="00193811"/>
    <w:rsid w:val="001943C9"/>
    <w:rsid w:val="001A2D0A"/>
    <w:rsid w:val="001A670F"/>
    <w:rsid w:val="001A75F8"/>
    <w:rsid w:val="001B5254"/>
    <w:rsid w:val="001B5FB0"/>
    <w:rsid w:val="001C1499"/>
    <w:rsid w:val="001C62B8"/>
    <w:rsid w:val="001C77D9"/>
    <w:rsid w:val="001E3178"/>
    <w:rsid w:val="001E3CB2"/>
    <w:rsid w:val="001E7B0E"/>
    <w:rsid w:val="001F141D"/>
    <w:rsid w:val="001F4428"/>
    <w:rsid w:val="00200A06"/>
    <w:rsid w:val="00202A02"/>
    <w:rsid w:val="00206358"/>
    <w:rsid w:val="00211E3D"/>
    <w:rsid w:val="00213C91"/>
    <w:rsid w:val="00214EBF"/>
    <w:rsid w:val="00232D2B"/>
    <w:rsid w:val="0023309F"/>
    <w:rsid w:val="00235616"/>
    <w:rsid w:val="00235877"/>
    <w:rsid w:val="002370C6"/>
    <w:rsid w:val="00247F23"/>
    <w:rsid w:val="00251254"/>
    <w:rsid w:val="002622FA"/>
    <w:rsid w:val="00263518"/>
    <w:rsid w:val="00266EAA"/>
    <w:rsid w:val="00277326"/>
    <w:rsid w:val="00277CF8"/>
    <w:rsid w:val="00287AE5"/>
    <w:rsid w:val="002A401B"/>
    <w:rsid w:val="002B186A"/>
    <w:rsid w:val="002B3C3D"/>
    <w:rsid w:val="002B69F8"/>
    <w:rsid w:val="002C26C0"/>
    <w:rsid w:val="002D13A4"/>
    <w:rsid w:val="002D4D4F"/>
    <w:rsid w:val="002E4889"/>
    <w:rsid w:val="002E79CB"/>
    <w:rsid w:val="002F7879"/>
    <w:rsid w:val="002F7F55"/>
    <w:rsid w:val="0030745F"/>
    <w:rsid w:val="003109F1"/>
    <w:rsid w:val="00314630"/>
    <w:rsid w:val="003149B7"/>
    <w:rsid w:val="00314ED1"/>
    <w:rsid w:val="0032090A"/>
    <w:rsid w:val="00321B2A"/>
    <w:rsid w:val="00321CDE"/>
    <w:rsid w:val="00333E15"/>
    <w:rsid w:val="00337F9E"/>
    <w:rsid w:val="00342972"/>
    <w:rsid w:val="00345F7A"/>
    <w:rsid w:val="00354F4D"/>
    <w:rsid w:val="0036651C"/>
    <w:rsid w:val="003819FF"/>
    <w:rsid w:val="00382C8E"/>
    <w:rsid w:val="0038715D"/>
    <w:rsid w:val="00394DBF"/>
    <w:rsid w:val="003A05F4"/>
    <w:rsid w:val="003A43EF"/>
    <w:rsid w:val="003B4007"/>
    <w:rsid w:val="003B44CE"/>
    <w:rsid w:val="003C240B"/>
    <w:rsid w:val="003C66C0"/>
    <w:rsid w:val="003D43BC"/>
    <w:rsid w:val="003D5313"/>
    <w:rsid w:val="003D5A89"/>
    <w:rsid w:val="003F2BED"/>
    <w:rsid w:val="00401BC5"/>
    <w:rsid w:val="00407B2E"/>
    <w:rsid w:val="0041108C"/>
    <w:rsid w:val="004145C8"/>
    <w:rsid w:val="004168E6"/>
    <w:rsid w:val="00427F0A"/>
    <w:rsid w:val="00443878"/>
    <w:rsid w:val="004508B3"/>
    <w:rsid w:val="004517AE"/>
    <w:rsid w:val="0045541C"/>
    <w:rsid w:val="004568C8"/>
    <w:rsid w:val="00462BD7"/>
    <w:rsid w:val="00470A16"/>
    <w:rsid w:val="004712CA"/>
    <w:rsid w:val="0047422E"/>
    <w:rsid w:val="00477DB1"/>
    <w:rsid w:val="0049280A"/>
    <w:rsid w:val="00497A9C"/>
    <w:rsid w:val="004B2A9E"/>
    <w:rsid w:val="004C0673"/>
    <w:rsid w:val="004C4662"/>
    <w:rsid w:val="004D35D3"/>
    <w:rsid w:val="004F327A"/>
    <w:rsid w:val="004F3816"/>
    <w:rsid w:val="004F75F9"/>
    <w:rsid w:val="00510920"/>
    <w:rsid w:val="0051199B"/>
    <w:rsid w:val="00526CD2"/>
    <w:rsid w:val="0056481F"/>
    <w:rsid w:val="00566EDA"/>
    <w:rsid w:val="00572654"/>
    <w:rsid w:val="00593CF1"/>
    <w:rsid w:val="00595077"/>
    <w:rsid w:val="005952B8"/>
    <w:rsid w:val="00595A53"/>
    <w:rsid w:val="005A4F74"/>
    <w:rsid w:val="005B12CD"/>
    <w:rsid w:val="005B16F8"/>
    <w:rsid w:val="005B1E57"/>
    <w:rsid w:val="005B20EA"/>
    <w:rsid w:val="005B5629"/>
    <w:rsid w:val="005C0300"/>
    <w:rsid w:val="005C33AE"/>
    <w:rsid w:val="005C5F45"/>
    <w:rsid w:val="005D044D"/>
    <w:rsid w:val="005D7378"/>
    <w:rsid w:val="005E6110"/>
    <w:rsid w:val="005F0B51"/>
    <w:rsid w:val="005F3D99"/>
    <w:rsid w:val="005F4B6A"/>
    <w:rsid w:val="00615A0A"/>
    <w:rsid w:val="00621A25"/>
    <w:rsid w:val="006333D4"/>
    <w:rsid w:val="006369B2"/>
    <w:rsid w:val="006408F0"/>
    <w:rsid w:val="00641D59"/>
    <w:rsid w:val="0064421C"/>
    <w:rsid w:val="00652C03"/>
    <w:rsid w:val="00653E9E"/>
    <w:rsid w:val="00656C79"/>
    <w:rsid w:val="006570B0"/>
    <w:rsid w:val="0066789C"/>
    <w:rsid w:val="0067168F"/>
    <w:rsid w:val="00677F5E"/>
    <w:rsid w:val="0069210B"/>
    <w:rsid w:val="006958E5"/>
    <w:rsid w:val="00697FD6"/>
    <w:rsid w:val="006A4055"/>
    <w:rsid w:val="006A6D08"/>
    <w:rsid w:val="006C5641"/>
    <w:rsid w:val="006D1089"/>
    <w:rsid w:val="006D49F9"/>
    <w:rsid w:val="006D7355"/>
    <w:rsid w:val="006E3A92"/>
    <w:rsid w:val="006F3F49"/>
    <w:rsid w:val="006F7280"/>
    <w:rsid w:val="007012B8"/>
    <w:rsid w:val="0070371E"/>
    <w:rsid w:val="00705115"/>
    <w:rsid w:val="007071AB"/>
    <w:rsid w:val="00722288"/>
    <w:rsid w:val="00731135"/>
    <w:rsid w:val="007324AF"/>
    <w:rsid w:val="007409B4"/>
    <w:rsid w:val="007432A9"/>
    <w:rsid w:val="0074414E"/>
    <w:rsid w:val="00745BA4"/>
    <w:rsid w:val="00752C5A"/>
    <w:rsid w:val="0075525E"/>
    <w:rsid w:val="00763B15"/>
    <w:rsid w:val="007818C5"/>
    <w:rsid w:val="00783B1C"/>
    <w:rsid w:val="007851E3"/>
    <w:rsid w:val="007859E0"/>
    <w:rsid w:val="007903F8"/>
    <w:rsid w:val="00792F52"/>
    <w:rsid w:val="00794F4F"/>
    <w:rsid w:val="00795D86"/>
    <w:rsid w:val="007974BE"/>
    <w:rsid w:val="007A0916"/>
    <w:rsid w:val="007A0DFD"/>
    <w:rsid w:val="007A4982"/>
    <w:rsid w:val="007C11F5"/>
    <w:rsid w:val="007C7122"/>
    <w:rsid w:val="007D2B26"/>
    <w:rsid w:val="007D3F11"/>
    <w:rsid w:val="007D6A76"/>
    <w:rsid w:val="007D6CB8"/>
    <w:rsid w:val="007D7B15"/>
    <w:rsid w:val="007E00D5"/>
    <w:rsid w:val="007F1869"/>
    <w:rsid w:val="007F3CE7"/>
    <w:rsid w:val="007F664D"/>
    <w:rsid w:val="00813C3B"/>
    <w:rsid w:val="00821BC5"/>
    <w:rsid w:val="008403AB"/>
    <w:rsid w:val="00842137"/>
    <w:rsid w:val="00846A20"/>
    <w:rsid w:val="00847622"/>
    <w:rsid w:val="00851680"/>
    <w:rsid w:val="00852536"/>
    <w:rsid w:val="00855E1A"/>
    <w:rsid w:val="0087246D"/>
    <w:rsid w:val="00872793"/>
    <w:rsid w:val="00872CBC"/>
    <w:rsid w:val="0089088E"/>
    <w:rsid w:val="00892297"/>
    <w:rsid w:val="00893BAB"/>
    <w:rsid w:val="008A76CC"/>
    <w:rsid w:val="008D599B"/>
    <w:rsid w:val="008E0172"/>
    <w:rsid w:val="008E064A"/>
    <w:rsid w:val="008E0B45"/>
    <w:rsid w:val="008E0CF3"/>
    <w:rsid w:val="008E164E"/>
    <w:rsid w:val="008E3681"/>
    <w:rsid w:val="008E466F"/>
    <w:rsid w:val="008F544E"/>
    <w:rsid w:val="00930F6B"/>
    <w:rsid w:val="009406B5"/>
    <w:rsid w:val="00942790"/>
    <w:rsid w:val="00946166"/>
    <w:rsid w:val="0095137A"/>
    <w:rsid w:val="00972372"/>
    <w:rsid w:val="0098082C"/>
    <w:rsid w:val="00981C48"/>
    <w:rsid w:val="00983164"/>
    <w:rsid w:val="00990627"/>
    <w:rsid w:val="0099528E"/>
    <w:rsid w:val="009972EF"/>
    <w:rsid w:val="009A5971"/>
    <w:rsid w:val="009C04AB"/>
    <w:rsid w:val="009C2B48"/>
    <w:rsid w:val="009C4F56"/>
    <w:rsid w:val="009D0A44"/>
    <w:rsid w:val="009E6045"/>
    <w:rsid w:val="009E761D"/>
    <w:rsid w:val="009E766E"/>
    <w:rsid w:val="009F715E"/>
    <w:rsid w:val="00A06CCC"/>
    <w:rsid w:val="00A10DBB"/>
    <w:rsid w:val="00A23B4E"/>
    <w:rsid w:val="00A25503"/>
    <w:rsid w:val="00A261D5"/>
    <w:rsid w:val="00A273CE"/>
    <w:rsid w:val="00A4013E"/>
    <w:rsid w:val="00A427CD"/>
    <w:rsid w:val="00A4600B"/>
    <w:rsid w:val="00A4780A"/>
    <w:rsid w:val="00A60DFB"/>
    <w:rsid w:val="00A679D3"/>
    <w:rsid w:val="00A67A81"/>
    <w:rsid w:val="00A71CAF"/>
    <w:rsid w:val="00A7209A"/>
    <w:rsid w:val="00A728A3"/>
    <w:rsid w:val="00A730A6"/>
    <w:rsid w:val="00A75A24"/>
    <w:rsid w:val="00A77E4F"/>
    <w:rsid w:val="00A8277A"/>
    <w:rsid w:val="00A868B8"/>
    <w:rsid w:val="00A87251"/>
    <w:rsid w:val="00A971A0"/>
    <w:rsid w:val="00AA1F22"/>
    <w:rsid w:val="00AA46BB"/>
    <w:rsid w:val="00AA5075"/>
    <w:rsid w:val="00AA7AC5"/>
    <w:rsid w:val="00AB3450"/>
    <w:rsid w:val="00AB4924"/>
    <w:rsid w:val="00AB49E0"/>
    <w:rsid w:val="00AE2D47"/>
    <w:rsid w:val="00AE443D"/>
    <w:rsid w:val="00AE779E"/>
    <w:rsid w:val="00AF1F4A"/>
    <w:rsid w:val="00AF4D24"/>
    <w:rsid w:val="00B02772"/>
    <w:rsid w:val="00B03551"/>
    <w:rsid w:val="00B04499"/>
    <w:rsid w:val="00B05821"/>
    <w:rsid w:val="00B25F8C"/>
    <w:rsid w:val="00B26C28"/>
    <w:rsid w:val="00B43B29"/>
    <w:rsid w:val="00B453F5"/>
    <w:rsid w:val="00B51917"/>
    <w:rsid w:val="00B53D1B"/>
    <w:rsid w:val="00B61262"/>
    <w:rsid w:val="00B66F9A"/>
    <w:rsid w:val="00B718A5"/>
    <w:rsid w:val="00B7574F"/>
    <w:rsid w:val="00B802E3"/>
    <w:rsid w:val="00B8080A"/>
    <w:rsid w:val="00B87D8E"/>
    <w:rsid w:val="00B9186B"/>
    <w:rsid w:val="00B936C3"/>
    <w:rsid w:val="00BA05DD"/>
    <w:rsid w:val="00BB1B5C"/>
    <w:rsid w:val="00BC0F4A"/>
    <w:rsid w:val="00BC787D"/>
    <w:rsid w:val="00BD6769"/>
    <w:rsid w:val="00BF011A"/>
    <w:rsid w:val="00BF37A7"/>
    <w:rsid w:val="00C07A07"/>
    <w:rsid w:val="00C1085A"/>
    <w:rsid w:val="00C11709"/>
    <w:rsid w:val="00C12067"/>
    <w:rsid w:val="00C133F3"/>
    <w:rsid w:val="00C23054"/>
    <w:rsid w:val="00C2686A"/>
    <w:rsid w:val="00C35584"/>
    <w:rsid w:val="00C4158E"/>
    <w:rsid w:val="00C42125"/>
    <w:rsid w:val="00C42301"/>
    <w:rsid w:val="00C62814"/>
    <w:rsid w:val="00C66EB8"/>
    <w:rsid w:val="00C707AC"/>
    <w:rsid w:val="00C71F90"/>
    <w:rsid w:val="00C74717"/>
    <w:rsid w:val="00C74937"/>
    <w:rsid w:val="00C81CFD"/>
    <w:rsid w:val="00C92314"/>
    <w:rsid w:val="00C9460E"/>
    <w:rsid w:val="00CA02F4"/>
    <w:rsid w:val="00CB2F24"/>
    <w:rsid w:val="00CD08FE"/>
    <w:rsid w:val="00D07870"/>
    <w:rsid w:val="00D32140"/>
    <w:rsid w:val="00D33DAC"/>
    <w:rsid w:val="00D660F7"/>
    <w:rsid w:val="00D705DE"/>
    <w:rsid w:val="00D768AB"/>
    <w:rsid w:val="00D84012"/>
    <w:rsid w:val="00D87655"/>
    <w:rsid w:val="00D87FAF"/>
    <w:rsid w:val="00D94991"/>
    <w:rsid w:val="00D95C66"/>
    <w:rsid w:val="00D96B82"/>
    <w:rsid w:val="00DA0744"/>
    <w:rsid w:val="00DB0BBE"/>
    <w:rsid w:val="00DB5120"/>
    <w:rsid w:val="00DC54B4"/>
    <w:rsid w:val="00DE2D06"/>
    <w:rsid w:val="00DE3062"/>
    <w:rsid w:val="00DE58F0"/>
    <w:rsid w:val="00DE5A25"/>
    <w:rsid w:val="00E01886"/>
    <w:rsid w:val="00E1406C"/>
    <w:rsid w:val="00E145C7"/>
    <w:rsid w:val="00E151B8"/>
    <w:rsid w:val="00E15E0D"/>
    <w:rsid w:val="00E204DD"/>
    <w:rsid w:val="00E219CB"/>
    <w:rsid w:val="00E21E2F"/>
    <w:rsid w:val="00E23115"/>
    <w:rsid w:val="00E2436F"/>
    <w:rsid w:val="00E30948"/>
    <w:rsid w:val="00E3161A"/>
    <w:rsid w:val="00E32C50"/>
    <w:rsid w:val="00E4194B"/>
    <w:rsid w:val="00E53C24"/>
    <w:rsid w:val="00E60FC1"/>
    <w:rsid w:val="00E77E95"/>
    <w:rsid w:val="00E8771E"/>
    <w:rsid w:val="00EA1BFB"/>
    <w:rsid w:val="00EA241E"/>
    <w:rsid w:val="00EA49F2"/>
    <w:rsid w:val="00EB444D"/>
    <w:rsid w:val="00EB6C51"/>
    <w:rsid w:val="00EC2CFC"/>
    <w:rsid w:val="00ED3E66"/>
    <w:rsid w:val="00EE5150"/>
    <w:rsid w:val="00EE53FF"/>
    <w:rsid w:val="00EE6320"/>
    <w:rsid w:val="00EF0D55"/>
    <w:rsid w:val="00EF2A65"/>
    <w:rsid w:val="00EF5D24"/>
    <w:rsid w:val="00F00EFD"/>
    <w:rsid w:val="00F02294"/>
    <w:rsid w:val="00F02642"/>
    <w:rsid w:val="00F06F87"/>
    <w:rsid w:val="00F075D9"/>
    <w:rsid w:val="00F11CD1"/>
    <w:rsid w:val="00F2315B"/>
    <w:rsid w:val="00F35F57"/>
    <w:rsid w:val="00F36FB0"/>
    <w:rsid w:val="00F43020"/>
    <w:rsid w:val="00F50467"/>
    <w:rsid w:val="00F55234"/>
    <w:rsid w:val="00F55A78"/>
    <w:rsid w:val="00F61DDC"/>
    <w:rsid w:val="00F641B4"/>
    <w:rsid w:val="00F752C7"/>
    <w:rsid w:val="00F843BF"/>
    <w:rsid w:val="00FA3022"/>
    <w:rsid w:val="00FA69D1"/>
    <w:rsid w:val="00FB0F1A"/>
    <w:rsid w:val="00FB243A"/>
    <w:rsid w:val="00FB279E"/>
    <w:rsid w:val="00FC0F8F"/>
    <w:rsid w:val="00FC65C7"/>
    <w:rsid w:val="00FD3000"/>
    <w:rsid w:val="00FE02B1"/>
    <w:rsid w:val="00FE40F6"/>
    <w:rsid w:val="00FF0256"/>
    <w:rsid w:val="00FF2505"/>
    <w:rsid w:val="00FF2BB3"/>
    <w:rsid w:val="00FF4546"/>
    <w:rsid w:val="0183728A"/>
    <w:rsid w:val="01AE5B4F"/>
    <w:rsid w:val="01C24D1A"/>
    <w:rsid w:val="01F178BE"/>
    <w:rsid w:val="021F298B"/>
    <w:rsid w:val="023D1F3B"/>
    <w:rsid w:val="029B6700"/>
    <w:rsid w:val="034445B5"/>
    <w:rsid w:val="038134CC"/>
    <w:rsid w:val="03C377B9"/>
    <w:rsid w:val="03FD0897"/>
    <w:rsid w:val="04C43E28"/>
    <w:rsid w:val="05295E06"/>
    <w:rsid w:val="06615B03"/>
    <w:rsid w:val="06D84848"/>
    <w:rsid w:val="07C94EBF"/>
    <w:rsid w:val="07E84685"/>
    <w:rsid w:val="088F6118"/>
    <w:rsid w:val="09C74F1B"/>
    <w:rsid w:val="0AB74823"/>
    <w:rsid w:val="0B614B7B"/>
    <w:rsid w:val="0D53546C"/>
    <w:rsid w:val="0D5A1B4E"/>
    <w:rsid w:val="0DA53BF1"/>
    <w:rsid w:val="0DB039EE"/>
    <w:rsid w:val="0DEB3061"/>
    <w:rsid w:val="0E083960"/>
    <w:rsid w:val="0E4E5304"/>
    <w:rsid w:val="0E611DA6"/>
    <w:rsid w:val="100C1DE2"/>
    <w:rsid w:val="105534DB"/>
    <w:rsid w:val="105769DE"/>
    <w:rsid w:val="107A56E4"/>
    <w:rsid w:val="10B74479"/>
    <w:rsid w:val="1167461D"/>
    <w:rsid w:val="120A63F7"/>
    <w:rsid w:val="12394975"/>
    <w:rsid w:val="14514FE4"/>
    <w:rsid w:val="1517092D"/>
    <w:rsid w:val="16FC29C4"/>
    <w:rsid w:val="17103863"/>
    <w:rsid w:val="1A746473"/>
    <w:rsid w:val="1BB138FD"/>
    <w:rsid w:val="1BC40C6E"/>
    <w:rsid w:val="1BD73B3C"/>
    <w:rsid w:val="1C520FEC"/>
    <w:rsid w:val="1CAB3B14"/>
    <w:rsid w:val="1D024523"/>
    <w:rsid w:val="1D0B577E"/>
    <w:rsid w:val="1DFD34C1"/>
    <w:rsid w:val="1E913D35"/>
    <w:rsid w:val="1F753FA8"/>
    <w:rsid w:val="1FC77337"/>
    <w:rsid w:val="21660DAA"/>
    <w:rsid w:val="21756F70"/>
    <w:rsid w:val="21C115EE"/>
    <w:rsid w:val="223F7CBE"/>
    <w:rsid w:val="22F15563"/>
    <w:rsid w:val="24FF3FBE"/>
    <w:rsid w:val="260A0FF9"/>
    <w:rsid w:val="28FD484F"/>
    <w:rsid w:val="290E6CE7"/>
    <w:rsid w:val="2A462267"/>
    <w:rsid w:val="2A6A242A"/>
    <w:rsid w:val="2A827ECE"/>
    <w:rsid w:val="2BAA0CA7"/>
    <w:rsid w:val="2C92271F"/>
    <w:rsid w:val="2CEB15C1"/>
    <w:rsid w:val="2D025963"/>
    <w:rsid w:val="2DDA5646"/>
    <w:rsid w:val="2EB775B3"/>
    <w:rsid w:val="2FD35FE3"/>
    <w:rsid w:val="306C2174"/>
    <w:rsid w:val="30A17B0B"/>
    <w:rsid w:val="30E07EBD"/>
    <w:rsid w:val="31665C75"/>
    <w:rsid w:val="32963D0B"/>
    <w:rsid w:val="32982E20"/>
    <w:rsid w:val="32F24425"/>
    <w:rsid w:val="330B3CCA"/>
    <w:rsid w:val="33E62733"/>
    <w:rsid w:val="34C526FC"/>
    <w:rsid w:val="34FE1F81"/>
    <w:rsid w:val="35002E80"/>
    <w:rsid w:val="362F3171"/>
    <w:rsid w:val="367C1473"/>
    <w:rsid w:val="36FC5244"/>
    <w:rsid w:val="37846422"/>
    <w:rsid w:val="37C7238E"/>
    <w:rsid w:val="38A30A78"/>
    <w:rsid w:val="3A386910"/>
    <w:rsid w:val="3AA2053D"/>
    <w:rsid w:val="3CA71F6F"/>
    <w:rsid w:val="3F8E51D3"/>
    <w:rsid w:val="3FA11E9F"/>
    <w:rsid w:val="402A5051"/>
    <w:rsid w:val="403149DC"/>
    <w:rsid w:val="41080D50"/>
    <w:rsid w:val="41BC1F64"/>
    <w:rsid w:val="41E975B0"/>
    <w:rsid w:val="42C03D90"/>
    <w:rsid w:val="42E604ED"/>
    <w:rsid w:val="4315129C"/>
    <w:rsid w:val="43E55E59"/>
    <w:rsid w:val="44092E2E"/>
    <w:rsid w:val="443500CD"/>
    <w:rsid w:val="44E310E8"/>
    <w:rsid w:val="44FC58B9"/>
    <w:rsid w:val="44FF683E"/>
    <w:rsid w:val="45B27966"/>
    <w:rsid w:val="45BC2474"/>
    <w:rsid w:val="46364943"/>
    <w:rsid w:val="46BB7E19"/>
    <w:rsid w:val="47251A46"/>
    <w:rsid w:val="47847862"/>
    <w:rsid w:val="47BA1F3A"/>
    <w:rsid w:val="4919317B"/>
    <w:rsid w:val="49264A0F"/>
    <w:rsid w:val="4A0059F7"/>
    <w:rsid w:val="4B5C462F"/>
    <w:rsid w:val="4B610AB6"/>
    <w:rsid w:val="4C15185F"/>
    <w:rsid w:val="4D102D7B"/>
    <w:rsid w:val="4D7B7EAC"/>
    <w:rsid w:val="4E3244EB"/>
    <w:rsid w:val="4E7F6455"/>
    <w:rsid w:val="4E884B66"/>
    <w:rsid w:val="4FE912AB"/>
    <w:rsid w:val="517045AA"/>
    <w:rsid w:val="531910E2"/>
    <w:rsid w:val="54C92693"/>
    <w:rsid w:val="553E6869"/>
    <w:rsid w:val="56501BA9"/>
    <w:rsid w:val="56874282"/>
    <w:rsid w:val="56CB3A71"/>
    <w:rsid w:val="57276389"/>
    <w:rsid w:val="57F4225A"/>
    <w:rsid w:val="584B2C69"/>
    <w:rsid w:val="58EA72EF"/>
    <w:rsid w:val="59885EF4"/>
    <w:rsid w:val="59BF05CC"/>
    <w:rsid w:val="59ED0ECA"/>
    <w:rsid w:val="5AE625AD"/>
    <w:rsid w:val="5B15237A"/>
    <w:rsid w:val="5B856F28"/>
    <w:rsid w:val="5BD42235"/>
    <w:rsid w:val="5C044F16"/>
    <w:rsid w:val="5EAA77E0"/>
    <w:rsid w:val="5EE72758"/>
    <w:rsid w:val="5FC47F2C"/>
    <w:rsid w:val="5FE84C69"/>
    <w:rsid w:val="61B16453"/>
    <w:rsid w:val="61CA737D"/>
    <w:rsid w:val="61D252CD"/>
    <w:rsid w:val="623E733C"/>
    <w:rsid w:val="62441245"/>
    <w:rsid w:val="6265177A"/>
    <w:rsid w:val="626A1485"/>
    <w:rsid w:val="63B25F27"/>
    <w:rsid w:val="63FA39E7"/>
    <w:rsid w:val="649F6EA6"/>
    <w:rsid w:val="663A0E45"/>
    <w:rsid w:val="66EC66A6"/>
    <w:rsid w:val="675A0992"/>
    <w:rsid w:val="67731E47"/>
    <w:rsid w:val="69305620"/>
    <w:rsid w:val="694B1A4D"/>
    <w:rsid w:val="69EA02D1"/>
    <w:rsid w:val="6A1D6DF2"/>
    <w:rsid w:val="6D0F7AA5"/>
    <w:rsid w:val="6F655B31"/>
    <w:rsid w:val="70157542"/>
    <w:rsid w:val="71386CCF"/>
    <w:rsid w:val="72946EF9"/>
    <w:rsid w:val="72BD6ACB"/>
    <w:rsid w:val="72F96CB0"/>
    <w:rsid w:val="73225EED"/>
    <w:rsid w:val="73D4155F"/>
    <w:rsid w:val="73FD07E1"/>
    <w:rsid w:val="74077D67"/>
    <w:rsid w:val="746456AC"/>
    <w:rsid w:val="74901497"/>
    <w:rsid w:val="765A5E6F"/>
    <w:rsid w:val="765D5CBD"/>
    <w:rsid w:val="76B72ED4"/>
    <w:rsid w:val="76D101FA"/>
    <w:rsid w:val="77A8025E"/>
    <w:rsid w:val="77B85277"/>
    <w:rsid w:val="793C2872"/>
    <w:rsid w:val="79C70258"/>
    <w:rsid w:val="79E7658E"/>
    <w:rsid w:val="7AD2618C"/>
    <w:rsid w:val="7CE710FA"/>
    <w:rsid w:val="7CF11A09"/>
    <w:rsid w:val="7D291B63"/>
    <w:rsid w:val="7D6727A1"/>
    <w:rsid w:val="7E2F6E92"/>
    <w:rsid w:val="7EA73213"/>
    <w:rsid w:val="7EAF64E7"/>
    <w:rsid w:val="7F855246"/>
    <w:rsid w:val="7FE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9B10"/>
  <w15:docId w15:val="{41140C18-7B9F-4161-B252-5858B839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E5"/>
    <w:pPr>
      <w:spacing w:before="120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Times New Roman"/>
      <w:lang w:eastAsia="ja-JP"/>
    </w:r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Normal"/>
    <w:next w:val="Normal"/>
    <w:autoRedefine/>
    <w:uiPriority w:val="39"/>
    <w:semiHidden/>
    <w:unhideWhenUsed/>
    <w:qFormat/>
    <w:pPr>
      <w:spacing w:after="100"/>
      <w:ind w:left="1440"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before="0"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pPr>
      <w:spacing w:before="0"/>
      <w:ind w:left="1920" w:hanging="24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before="0"/>
    </w:p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unhideWhenUsed/>
    <w:qFormat/>
    <w:pPr>
      <w:spacing w:before="0"/>
      <w:ind w:left="1200" w:hanging="240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before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unhideWhenUsed/>
    <w:qFormat/>
    <w:pPr>
      <w:spacing w:before="0"/>
      <w:ind w:left="1440" w:hanging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before="0"/>
      <w:ind w:left="4320"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before="0"/>
    </w:pPr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qFormat/>
    <w:pPr>
      <w:spacing w:before="0"/>
      <w:ind w:left="960" w:hanging="240"/>
    </w:pPr>
  </w:style>
  <w:style w:type="paragraph" w:styleId="TOC5">
    <w:name w:val="toc 5"/>
    <w:basedOn w:val="Normal"/>
    <w:next w:val="Normal"/>
    <w:autoRedefine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TOC2"/>
    <w:qFormat/>
    <w:pPr>
      <w:ind w:left="2269"/>
    </w:pPr>
  </w:style>
  <w:style w:type="paragraph" w:styleId="TOC2">
    <w:name w:val="toc 2"/>
    <w:basedOn w:val="TOC1"/>
    <w:uiPriority w:val="39"/>
    <w:qFormat/>
    <w:pPr>
      <w:spacing w:before="80"/>
      <w:ind w:left="1531" w:hanging="851"/>
    </w:pPr>
  </w:style>
  <w:style w:type="paragraph" w:styleId="TOC1">
    <w:name w:val="toc 1"/>
    <w:basedOn w:val="Normal"/>
    <w:uiPriority w:val="39"/>
    <w:qFormat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before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autoRedefine/>
    <w:uiPriority w:val="39"/>
    <w:semiHidden/>
    <w:unhideWhenUsed/>
    <w:qFormat/>
    <w:pPr>
      <w:spacing w:after="100"/>
      <w:ind w:left="168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pPr>
      <w:spacing w:before="0"/>
      <w:ind w:left="72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  <w:rPr>
      <w:sz w:val="20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before="0"/>
      <w:ind w:left="4320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qFormat/>
    <w:pPr>
      <w:spacing w:after="100"/>
      <w:ind w:left="7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pPr>
      <w:spacing w:before="0"/>
      <w:ind w:left="240" w:hanging="24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pPr>
      <w:spacing w:after="100"/>
      <w:ind w:left="1200"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autoRedefine/>
    <w:uiPriority w:val="99"/>
    <w:semiHidden/>
    <w:unhideWhenUsed/>
    <w:qFormat/>
    <w:pPr>
      <w:spacing w:before="0"/>
      <w:ind w:left="168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pPr>
      <w:spacing w:before="0"/>
      <w:ind w:left="2160" w:hanging="240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leader="dot" w:pos="9639"/>
      </w:tabs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semiHidden/>
    <w:unhideWhenUsed/>
    <w:qFormat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before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pPr>
      <w:spacing w:before="0"/>
      <w:ind w:left="480" w:hanging="24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0"/>
      <w:ind w:firstLine="36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aliases w:val="超级链接,CEO_Hyperlink,超?级链,Style 58,超????,하이퍼링크2,超链接1,하이퍼링크21,超?级链ïÈ,õ±?级链,õ±链ïÈ1,õ±???,超?级链?,Style?,S,超??级链Ú,fL????,fL?级,超??级链,超?级链Ú,’´?级链,’´????,’´??级链Ú,’´??级"/>
    <w:basedOn w:val="DefaultParagraphFont"/>
    <w:uiPriority w:val="99"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Pr>
      <w:b/>
      <w:bCs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0"/>
      <w:szCs w:val="24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TSBHeaderRight14">
    <w:name w:val="TSBHeaderRight14"/>
    <w:basedOn w:val="Normal"/>
    <w:qFormat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pPr>
      <w:jc w:val="right"/>
    </w:pPr>
  </w:style>
  <w:style w:type="paragraph" w:customStyle="1" w:styleId="TSBHeaderQuestion">
    <w:name w:val="TSBHeaderQuestion"/>
    <w:basedOn w:val="Normal"/>
    <w:qFormat/>
  </w:style>
  <w:style w:type="paragraph" w:customStyle="1" w:styleId="TSBHeaderSource">
    <w:name w:val="TSBHeaderSource"/>
    <w:basedOn w:val="Normal"/>
    <w:qFormat/>
  </w:style>
  <w:style w:type="paragraph" w:customStyle="1" w:styleId="TSBHeaderTitle">
    <w:name w:val="TSBHeaderTitle"/>
    <w:basedOn w:val="Normal"/>
    <w:qFormat/>
  </w:style>
  <w:style w:type="paragraph" w:customStyle="1" w:styleId="TSBHeaderSummary">
    <w:name w:val="TSBHeaderSummary"/>
    <w:basedOn w:val="Normal"/>
    <w:qFormat/>
  </w:style>
  <w:style w:type="character" w:customStyle="1" w:styleId="ReftextArial9pt">
    <w:name w:val="Ref_text Arial 9 pt"/>
    <w:qFormat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Hashtag1">
    <w:name w:val="Hashtag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 w:cs="Times New Roman"/>
      <w:sz w:val="21"/>
      <w:szCs w:val="21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qFormat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unhideWhenUsed/>
    <w:qFormat/>
    <w:rPr>
      <w:rFonts w:ascii="Times New Roman" w:hAnsi="Times New Roman" w:cs="Times New Roman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D2B26"/>
    <w:rPr>
      <w:color w:val="605E5C"/>
      <w:shd w:val="clear" w:color="auto" w:fill="E1DFDD"/>
    </w:rPr>
  </w:style>
  <w:style w:type="paragraph" w:customStyle="1" w:styleId="p1">
    <w:name w:val="p1"/>
    <w:basedOn w:val="Normal"/>
    <w:rsid w:val="00A77E4F"/>
    <w:pPr>
      <w:spacing w:before="0"/>
    </w:pPr>
    <w:rPr>
      <w:rFonts w:ascii="Helvetica" w:hAnsi="Helvetica"/>
      <w:sz w:val="18"/>
      <w:szCs w:val="18"/>
      <w:lang w:eastAsia="en-US"/>
    </w:rPr>
  </w:style>
  <w:style w:type="character" w:customStyle="1" w:styleId="s1">
    <w:name w:val="s1"/>
    <w:basedOn w:val="DefaultParagraphFont"/>
    <w:rsid w:val="00A77E4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2">
    <w:name w:val="s22"/>
    <w:basedOn w:val="DefaultParagraphFont"/>
    <w:rsid w:val="00745BA4"/>
  </w:style>
  <w:style w:type="character" w:customStyle="1" w:styleId="apple-converted-space">
    <w:name w:val="apple-converted-space"/>
    <w:basedOn w:val="DefaultParagraphFont"/>
    <w:rsid w:val="00745BA4"/>
  </w:style>
  <w:style w:type="paragraph" w:styleId="Revision">
    <w:name w:val="Revision"/>
    <w:hidden/>
    <w:uiPriority w:val="99"/>
    <w:unhideWhenUsed/>
    <w:rsid w:val="00AA5075"/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941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958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632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159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967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061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195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196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my.ahmed@iee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hmed@tra.gov.e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g/iotsec/Pages/default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sbjcgiotsec@itu.int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rdan.unitu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2E4889" w:rsidRDefault="002E4889">
          <w:pPr>
            <w:pStyle w:val="AC14B36049EE4F7F9B8ACAEB3B0ACAED"/>
          </w:pPr>
          <w:r>
            <w:rPr>
              <w:rStyle w:val="PlaceholderText"/>
            </w:rPr>
            <w:t>[Abstract]</w:t>
          </w:r>
        </w:p>
      </w:docPartBody>
    </w:docPart>
    <w:docPart>
      <w:docPartPr>
        <w:name w:val="D4D27FBDC89543F18E7A21AB54CB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66DF-D113-4161-B611-257ABFB0ADD8}"/>
      </w:docPartPr>
      <w:docPartBody>
        <w:p w:rsidR="00093D32" w:rsidRDefault="00093D32" w:rsidP="00093D32">
          <w:pPr>
            <w:pStyle w:val="D4D27FBDC89543F18E7A21AB54CB85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EBE70FB1D32405CA9EB6E51A066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D383-86D4-4553-8555-E5E549ECBA66}"/>
      </w:docPartPr>
      <w:docPartBody>
        <w:p w:rsidR="00093D32" w:rsidRDefault="00093D32" w:rsidP="00093D32">
          <w:pPr>
            <w:pStyle w:val="9EBE70FB1D32405CA9EB6E51A0664D6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33DBB8E1BB14AA28232E7A1B790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464C-31E3-4E16-A5FF-F21FFCE6F1A9}"/>
      </w:docPartPr>
      <w:docPartBody>
        <w:p w:rsidR="00093D32" w:rsidRDefault="00093D32" w:rsidP="00093D32">
          <w:pPr>
            <w:pStyle w:val="033DBB8E1BB14AA28232E7A1B79099D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371701D2EB46CBADC969240B25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43C-30D1-4A97-AC6F-BE22E39FF6D5}"/>
      </w:docPartPr>
      <w:docPartBody>
        <w:p w:rsidR="00093D32" w:rsidRDefault="00093D32" w:rsidP="00093D32">
          <w:pPr>
            <w:pStyle w:val="37371701D2EB46CBADC969240B253D1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A69" w:rsidRDefault="00D23A69">
      <w:pPr>
        <w:spacing w:line="240" w:lineRule="auto"/>
      </w:pPr>
      <w:r>
        <w:separator/>
      </w:r>
    </w:p>
  </w:endnote>
  <w:endnote w:type="continuationSeparator" w:id="0">
    <w:p w:rsidR="00D23A69" w:rsidRDefault="00D23A6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A69" w:rsidRDefault="00D23A69">
      <w:pPr>
        <w:spacing w:after="0"/>
      </w:pPr>
      <w:r>
        <w:separator/>
      </w:r>
    </w:p>
  </w:footnote>
  <w:footnote w:type="continuationSeparator" w:id="0">
    <w:p w:rsidR="00D23A69" w:rsidRDefault="00D23A6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1B1"/>
    <w:rsid w:val="000461F2"/>
    <w:rsid w:val="000575E2"/>
    <w:rsid w:val="00093D32"/>
    <w:rsid w:val="000E05CD"/>
    <w:rsid w:val="001878F0"/>
    <w:rsid w:val="001E6F8C"/>
    <w:rsid w:val="001F4428"/>
    <w:rsid w:val="002C689F"/>
    <w:rsid w:val="002D13A4"/>
    <w:rsid w:val="002E4889"/>
    <w:rsid w:val="00337F9E"/>
    <w:rsid w:val="00390E6F"/>
    <w:rsid w:val="003D5313"/>
    <w:rsid w:val="003E4212"/>
    <w:rsid w:val="0045541C"/>
    <w:rsid w:val="004F327A"/>
    <w:rsid w:val="005E55FD"/>
    <w:rsid w:val="005F3D99"/>
    <w:rsid w:val="00626771"/>
    <w:rsid w:val="006431B1"/>
    <w:rsid w:val="00697FD6"/>
    <w:rsid w:val="006F7280"/>
    <w:rsid w:val="007428AF"/>
    <w:rsid w:val="00843D3B"/>
    <w:rsid w:val="00851680"/>
    <w:rsid w:val="008C0BD2"/>
    <w:rsid w:val="008E6F4D"/>
    <w:rsid w:val="0090563F"/>
    <w:rsid w:val="00960CC3"/>
    <w:rsid w:val="009D0B54"/>
    <w:rsid w:val="00A23B4E"/>
    <w:rsid w:val="00A5137C"/>
    <w:rsid w:val="00A67AF2"/>
    <w:rsid w:val="00A75A24"/>
    <w:rsid w:val="00A872B0"/>
    <w:rsid w:val="00AB3450"/>
    <w:rsid w:val="00AF4D24"/>
    <w:rsid w:val="00B03551"/>
    <w:rsid w:val="00B56DA3"/>
    <w:rsid w:val="00B66F9A"/>
    <w:rsid w:val="00B71BB4"/>
    <w:rsid w:val="00B97885"/>
    <w:rsid w:val="00BE448C"/>
    <w:rsid w:val="00BE619E"/>
    <w:rsid w:val="00BF751E"/>
    <w:rsid w:val="00CB2F24"/>
    <w:rsid w:val="00CF6170"/>
    <w:rsid w:val="00D23A69"/>
    <w:rsid w:val="00D33DAC"/>
    <w:rsid w:val="00F02DB6"/>
    <w:rsid w:val="00F96566"/>
    <w:rsid w:val="00FC5AC2"/>
    <w:rsid w:val="00FF0256"/>
    <w:rsid w:val="00FF2BB3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D32"/>
  </w:style>
  <w:style w:type="paragraph" w:customStyle="1" w:styleId="AC14B36049EE4F7F9B8ACAEB3B0ACAED">
    <w:name w:val="AC14B36049EE4F7F9B8ACAEB3B0ACAED"/>
    <w:qFormat/>
    <w:pPr>
      <w:spacing w:after="160" w:line="259" w:lineRule="auto"/>
    </w:pPr>
    <w:rPr>
      <w:sz w:val="22"/>
      <w:szCs w:val="22"/>
      <w:lang w:val="en-US" w:eastAsia="zh-CN"/>
    </w:rPr>
  </w:style>
  <w:style w:type="paragraph" w:customStyle="1" w:styleId="D4D27FBDC89543F18E7A21AB54CB8586">
    <w:name w:val="D4D27FBDC89543F18E7A21AB54CB8586"/>
    <w:rsid w:val="00093D32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EBE70FB1D32405CA9EB6E51A0664D6D">
    <w:name w:val="9EBE70FB1D32405CA9EB6E51A0664D6D"/>
    <w:rsid w:val="00093D32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33DBB8E1BB14AA28232E7A1B79099D2">
    <w:name w:val="033DBB8E1BB14AA28232E7A1B79099D2"/>
    <w:rsid w:val="00093D32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7371701D2EB46CBADC969240B253D12">
    <w:name w:val="37371701D2EB46CBADC969240B253D12"/>
    <w:rsid w:val="00093D32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 xmlns="334a01d7-b565-4edd-92e5-cca83928c361">Geneva, 17 September 2025</Meeting>
    <Source xmlns="334a01d7-b565-4edd-92e5-cca83928c361">JCG-IoTSec Co-Conveners</Source>
    <Meeting_x0020_document_x0020_number xmlns="334a01d7-b565-4edd-92e5-cca83928c361">001</Meeting_x0020_document_x0020_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708D542B2489A4874E6FA4D0288" ma:contentTypeVersion="3" ma:contentTypeDescription="Create a new document." ma:contentTypeScope="" ma:versionID="881e80f558a822c3a5048f2e5c24b333">
  <xsd:schema xmlns:xsd="http://www.w3.org/2001/XMLSchema" xmlns:xs="http://www.w3.org/2001/XMLSchema" xmlns:p="http://schemas.microsoft.com/office/2006/metadata/properties" xmlns:ns2="334a01d7-b565-4edd-92e5-cca83928c361" targetNamespace="http://schemas.microsoft.com/office/2006/metadata/properties" ma:root="true" ma:fieldsID="a8d4c61b51ebb850d695907880379760" ns2:_="">
    <xsd:import namespace="334a01d7-b565-4edd-92e5-cca83928c361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 minOccurs="0"/>
                <xsd:element ref="ns2:Meeting_x0020_documen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01d7-b565-4edd-92e5-cca83928c361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scription="Meeting location and date." ma:format="Dropdown" ma:internalName="Meeting">
      <xsd:simpleType>
        <xsd:restriction base="dms:Choice">
          <xsd:enumeration value="Geneva, 8 December 2025"/>
          <xsd:enumeration value="Geneva, 17 September 2025"/>
        </xsd:restriction>
      </xsd:simpleType>
    </xsd:element>
    <xsd:element name="Source" ma:index="9" nillable="true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ma:displayName="Meeting document number" ma:default="###" ma:description="Meeting document number - Format (###) Example: 001" ma:internalName="Meeting_x0020_document_x0020_number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34a01d7-b565-4edd-92e5-cca83928c361"/>
  </ds:schemaRefs>
</ds:datastoreItem>
</file>

<file path=customXml/itemProps2.xml><?xml version="1.0" encoding="utf-8"?>
<ds:datastoreItem xmlns:ds="http://schemas.openxmlformats.org/officeDocument/2006/customXml" ds:itemID="{E5B9DAB6-750D-4F74-8A1E-5F79DAF3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01d7-b565-4edd-92e5-cca83928c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210DF-A6EE-447A-B659-BC96F3C4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3968</Characters>
  <Application>Microsoft Office Word</Application>
  <DocSecurity>0</DocSecurity>
  <Lines>96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1st JCG-IoTSec meeting (17 September 2025)</vt:lpstr>
    </vt:vector>
  </TitlesOfParts>
  <Manager>ITU-T</Manager>
  <Company>International Telecommunication Union (ITU)</Company>
  <LinksUpToDate>false</LinksUpToDate>
  <CharactersWithSpaces>4540</CharactersWithSpaces>
  <SharedDoc>false</SharedDoc>
  <HLinks>
    <vt:vector size="54" baseType="variant">
      <vt:variant>
        <vt:i4>8192022</vt:i4>
      </vt:variant>
      <vt:variant>
        <vt:i4>24</vt:i4>
      </vt:variant>
      <vt:variant>
        <vt:i4>0</vt:i4>
      </vt:variant>
      <vt:variant>
        <vt:i4>5</vt:i4>
      </vt:variant>
      <vt:variant>
        <vt:lpwstr>mailto:jcgiotsec@lists.itu.int</vt:lpwstr>
      </vt:variant>
      <vt:variant>
        <vt:lpwstr/>
      </vt:variant>
      <vt:variant>
        <vt:i4>7667815</vt:i4>
      </vt:variant>
      <vt:variant>
        <vt:i4>21</vt:i4>
      </vt:variant>
      <vt:variant>
        <vt:i4>0</vt:i4>
      </vt:variant>
      <vt:variant>
        <vt:i4>5</vt:i4>
      </vt:variant>
      <vt:variant>
        <vt:lpwstr>http://remote.itu.int/</vt:lpwstr>
      </vt:variant>
      <vt:variant>
        <vt:lpwstr/>
      </vt:variant>
      <vt:variant>
        <vt:i4>7995453</vt:i4>
      </vt:variant>
      <vt:variant>
        <vt:i4>18</vt:i4>
      </vt:variant>
      <vt:variant>
        <vt:i4>0</vt:i4>
      </vt:variant>
      <vt:variant>
        <vt:i4>5</vt:i4>
      </vt:variant>
      <vt:variant>
        <vt:lpwstr>https://extranet.itu.int/sites/itu-t/jcg/iotsec/SitePages/Home.aspx</vt:lpwstr>
      </vt:variant>
      <vt:variant>
        <vt:lpwstr/>
      </vt:variant>
      <vt:variant>
        <vt:i4>2097197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https://www.itu.int/en/ITU-T/jcg/iotsec</vt:lpwstr>
      </vt:variant>
      <vt:variant>
        <vt:lpwstr/>
      </vt:variant>
      <vt:variant>
        <vt:i4>3080303</vt:i4>
      </vt:variant>
      <vt:variant>
        <vt:i4>12</vt:i4>
      </vt:variant>
      <vt:variant>
        <vt:i4>0</vt:i4>
      </vt:variant>
      <vt:variant>
        <vt:i4>5</vt:i4>
      </vt:variant>
      <vt:variant>
        <vt:lpwstr>https://extranet.itu.int/sites/itu-t/jcg/iotsec/input/JCG-IoTSec-I-002.docx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https://extranet.itu.int/sites/itu-t/jcg/iotsec/input/JCG-IoTSec-I-001.docx</vt:lpwstr>
      </vt:variant>
      <vt:variant>
        <vt:lpwstr/>
      </vt:variant>
      <vt:variant>
        <vt:i4>2752591</vt:i4>
      </vt:variant>
      <vt:variant>
        <vt:i4>6</vt:i4>
      </vt:variant>
      <vt:variant>
        <vt:i4>0</vt:i4>
      </vt:variant>
      <vt:variant>
        <vt:i4>5</vt:i4>
      </vt:variant>
      <vt:variant>
        <vt:lpwstr>mailto:jordan.unitu@gmail.com</vt:lpwstr>
      </vt:variant>
      <vt:variant>
        <vt:lpwstr/>
      </vt:variant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mailto:ramy.ahmed@ieee.org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mailto:rahmed@tra.gov.eg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of the Joint Correspondence Group on IoT Security (JCG-IoTSec) (from May to December 2025)</dc:title>
  <dc:subject/>
  <dc:creator>JCG-IoTSec Co-Conveners</dc:creator>
  <cp:keywords>N/A</cp:keywords>
  <dc:description>JCG-IoTSec-I-Doc001  For: Geneva, 17 September 2025_x000d_Document date: _x000d_Saved by ITU51017730 at 16:38:44 on 23/07/2025</dc:description>
  <cp:lastModifiedBy>TSB</cp:lastModifiedBy>
  <cp:revision>3</cp:revision>
  <cp:lastPrinted>2025-09-17T19:16:00Z</cp:lastPrinted>
  <dcterms:created xsi:type="dcterms:W3CDTF">2025-12-23T15:11:00Z</dcterms:created>
  <dcterms:modified xsi:type="dcterms:W3CDTF">2025-12-23T15:12:00Z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0x0101005E18C708D542B2489A4874E6FA4D0288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KSOProductBuildVer">
    <vt:lpwstr>2052-12.8.2.21177</vt:lpwstr>
  </property>
  <property fmtid="{D5CDD505-2E9C-101B-9397-08002B2CF9AE}" pid="11" name="ICV">
    <vt:lpwstr>E79176D144B74C6FB7343339F2FBDD24_13</vt:lpwstr>
  </property>
  <property fmtid="{D5CDD505-2E9C-101B-9397-08002B2CF9AE}" pid="12" name="Docnum">
    <vt:lpwstr>JCG-IoTSec-I-Doc001</vt:lpwstr>
  </property>
  <property fmtid="{D5CDD505-2E9C-101B-9397-08002B2CF9AE}" pid="13" name="Docdate">
    <vt:lpwstr/>
  </property>
  <property fmtid="{D5CDD505-2E9C-101B-9397-08002B2CF9AE}" pid="14" name="Docorlang">
    <vt:lpwstr/>
  </property>
  <property fmtid="{D5CDD505-2E9C-101B-9397-08002B2CF9AE}" pid="15" name="Docbluepink">
    <vt:lpwstr>-</vt:lpwstr>
  </property>
  <property fmtid="{D5CDD505-2E9C-101B-9397-08002B2CF9AE}" pid="16" name="Docdest">
    <vt:lpwstr>Geneva, 17 September 2025</vt:lpwstr>
  </property>
  <property fmtid="{D5CDD505-2E9C-101B-9397-08002B2CF9AE}" pid="17" name="Docauthor">
    <vt:lpwstr>JCG-IoTSec Co-Conveners</vt:lpwstr>
  </property>
</Properties>
</file>