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398"/>
        <w:gridCol w:w="3709"/>
        <w:gridCol w:w="374"/>
        <w:gridCol w:w="4287"/>
        <w:gridCol w:w="23"/>
      </w:tblGrid>
      <w:tr w:rsidR="00D875CB" w:rsidRPr="00D875CB" w14:paraId="2F1A12D8" w14:textId="77777777" w:rsidTr="00D875CB">
        <w:trPr>
          <w:gridAfter w:val="1"/>
          <w:wAfter w:w="23" w:type="dxa"/>
          <w:cantSplit/>
        </w:trPr>
        <w:tc>
          <w:tcPr>
            <w:tcW w:w="1132" w:type="dxa"/>
            <w:vMerge w:val="restart"/>
            <w:vAlign w:val="center"/>
          </w:tcPr>
          <w:p w14:paraId="5F17C036" w14:textId="77777777" w:rsidR="00D875CB" w:rsidRPr="00D875CB" w:rsidRDefault="00D875CB" w:rsidP="00D87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D875C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8DA840" wp14:editId="047CAC45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2D35CBFB" w14:textId="77777777" w:rsidR="00D875CB" w:rsidRPr="00D875CB" w:rsidRDefault="00D875CB" w:rsidP="00D875CB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D875CB">
              <w:rPr>
                <w:rFonts w:ascii="Times New Roman" w:hAnsi="Times New Roman" w:cs="Times New Roman"/>
                <w:sz w:val="16"/>
                <w:szCs w:val="16"/>
              </w:rPr>
              <w:t>INTERNATIONAL TELECOMMUNICATION UNION</w:t>
            </w:r>
          </w:p>
          <w:p w14:paraId="03DF3966" w14:textId="77777777" w:rsidR="00D875CB" w:rsidRPr="00D875CB" w:rsidRDefault="00D875CB" w:rsidP="00D875CB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7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TELECOMMUNICATION</w:t>
            </w:r>
            <w:r w:rsidRPr="00D87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25A9B009" w14:textId="3ED08986" w:rsidR="00D875CB" w:rsidRPr="00D875CB" w:rsidRDefault="00D875CB" w:rsidP="00D875C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75CB">
              <w:rPr>
                <w:rFonts w:ascii="Times New Roman" w:hAnsi="Times New Roman" w:cs="Times New Roman"/>
                <w:sz w:val="20"/>
                <w:szCs w:val="20"/>
              </w:rPr>
              <w:t xml:space="preserve">STUDY PERIOD </w:t>
            </w:r>
            <w:r>
              <w:rPr>
                <w:rFonts w:ascii="Times New Roman" w:hAnsi="Times New Roman" w:cs="Times New Roman"/>
                <w:sz w:val="20"/>
              </w:rPr>
              <w:t>2025-2028</w:t>
            </w:r>
          </w:p>
        </w:tc>
        <w:tc>
          <w:tcPr>
            <w:tcW w:w="4287" w:type="dxa"/>
            <w:vAlign w:val="center"/>
          </w:tcPr>
          <w:p w14:paraId="79D302A9" w14:textId="15155E33" w:rsidR="00D875CB" w:rsidRPr="00D875CB" w:rsidRDefault="00D875CB" w:rsidP="00D875CB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TSAG-TD324</w:t>
            </w:r>
          </w:p>
        </w:tc>
      </w:tr>
      <w:tr w:rsidR="00D875CB" w:rsidRPr="00D875CB" w14:paraId="3AF92BA4" w14:textId="77777777" w:rsidTr="00D875CB">
        <w:trPr>
          <w:gridAfter w:val="1"/>
          <w:wAfter w:w="23" w:type="dxa"/>
          <w:cantSplit/>
        </w:trPr>
        <w:tc>
          <w:tcPr>
            <w:tcW w:w="1132" w:type="dxa"/>
            <w:vMerge/>
          </w:tcPr>
          <w:p w14:paraId="1651AF47" w14:textId="77777777" w:rsidR="00D875CB" w:rsidRPr="00D875CB" w:rsidRDefault="00D875CB" w:rsidP="00D875CB">
            <w:pPr>
              <w:spacing w:before="120"/>
              <w:rPr>
                <w:rFonts w:ascii="Times New Roman" w:hAnsi="Times New Roman" w:cs="Times New Roman"/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3"/>
            <w:vMerge/>
          </w:tcPr>
          <w:p w14:paraId="56BE0338" w14:textId="77777777" w:rsidR="00D875CB" w:rsidRPr="00D875CB" w:rsidRDefault="00D875CB" w:rsidP="00D875CB">
            <w:pPr>
              <w:spacing w:before="120"/>
              <w:rPr>
                <w:rFonts w:ascii="Times New Roman" w:hAnsi="Times New Roman" w:cs="Times New Roman"/>
                <w:smallCaps/>
                <w:sz w:val="20"/>
              </w:rPr>
            </w:pPr>
          </w:p>
        </w:tc>
        <w:tc>
          <w:tcPr>
            <w:tcW w:w="4287" w:type="dxa"/>
          </w:tcPr>
          <w:p w14:paraId="528E5FAC" w14:textId="54D32C3B" w:rsidR="00D875CB" w:rsidRPr="00D875CB" w:rsidRDefault="00D875CB" w:rsidP="00D875CB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D875CB" w:rsidRPr="00D875CB" w14:paraId="3E8DEC6B" w14:textId="77777777" w:rsidTr="00D875CB">
        <w:trPr>
          <w:gridAfter w:val="1"/>
          <w:wAfter w:w="23" w:type="dxa"/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40C0A79" w14:textId="77777777" w:rsidR="00D875CB" w:rsidRPr="00D875CB" w:rsidRDefault="00D875CB" w:rsidP="00D875CB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5CFA79E7" w14:textId="77777777" w:rsidR="00D875CB" w:rsidRPr="00D875CB" w:rsidRDefault="00D875CB" w:rsidP="00D875CB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4287" w:type="dxa"/>
            <w:tcBorders>
              <w:bottom w:val="single" w:sz="12" w:space="0" w:color="auto"/>
            </w:tcBorders>
            <w:vAlign w:val="center"/>
          </w:tcPr>
          <w:p w14:paraId="10238ABB" w14:textId="77777777" w:rsidR="00D875CB" w:rsidRPr="00D875CB" w:rsidRDefault="00D875CB" w:rsidP="00D875CB">
            <w:pPr>
              <w:pStyle w:val="TSBHeaderRight14"/>
            </w:pPr>
            <w:r w:rsidRPr="00D875CB">
              <w:t>Original: English</w:t>
            </w:r>
          </w:p>
        </w:tc>
      </w:tr>
      <w:tr w:rsidR="00D875CB" w:rsidRPr="00D875CB" w14:paraId="1FAAA72F" w14:textId="77777777" w:rsidTr="00870621">
        <w:trPr>
          <w:gridAfter w:val="1"/>
          <w:wAfter w:w="23" w:type="dxa"/>
          <w:cantSplit/>
        </w:trPr>
        <w:tc>
          <w:tcPr>
            <w:tcW w:w="1530" w:type="dxa"/>
            <w:gridSpan w:val="2"/>
          </w:tcPr>
          <w:p w14:paraId="65B39F75" w14:textId="77777777" w:rsidR="00D875CB" w:rsidRPr="00D875CB" w:rsidRDefault="00D875CB" w:rsidP="00D875CB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dbluepink" w:colFirst="1" w:colLast="1"/>
            <w:bookmarkStart w:id="4" w:name="dmeeting" w:colFirst="2" w:colLast="2"/>
            <w:r w:rsidRPr="00D87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Question(s):</w:t>
            </w:r>
          </w:p>
        </w:tc>
        <w:tc>
          <w:tcPr>
            <w:tcW w:w="4083" w:type="dxa"/>
            <w:gridSpan w:val="2"/>
          </w:tcPr>
          <w:p w14:paraId="36F93C7F" w14:textId="5A080A09" w:rsidR="00D875CB" w:rsidRPr="00D875CB" w:rsidRDefault="00D875CB" w:rsidP="00D875CB">
            <w:pPr>
              <w:pStyle w:val="TSBHeaderQuestion"/>
            </w:pPr>
            <w:r>
              <w:t>-</w:t>
            </w:r>
          </w:p>
        </w:tc>
        <w:tc>
          <w:tcPr>
            <w:tcW w:w="4287" w:type="dxa"/>
          </w:tcPr>
          <w:p w14:paraId="1292AAAF" w14:textId="6C322398" w:rsidR="00D875CB" w:rsidRPr="00D875CB" w:rsidRDefault="00D875CB" w:rsidP="00D875CB">
            <w:pPr>
              <w:pStyle w:val="VenueDate"/>
            </w:pPr>
            <w:r w:rsidRPr="00D875CB">
              <w:t>Geneva, 26-30 January 2026</w:t>
            </w:r>
          </w:p>
        </w:tc>
      </w:tr>
      <w:tr w:rsidR="00D875CB" w:rsidRPr="00D875CB" w14:paraId="56E6288F" w14:textId="77777777" w:rsidTr="00D875CB">
        <w:trPr>
          <w:gridAfter w:val="1"/>
          <w:wAfter w:w="23" w:type="dxa"/>
          <w:cantSplit/>
        </w:trPr>
        <w:tc>
          <w:tcPr>
            <w:tcW w:w="9900" w:type="dxa"/>
            <w:gridSpan w:val="5"/>
          </w:tcPr>
          <w:p w14:paraId="70DC84F9" w14:textId="263FA9F5" w:rsidR="00D875CB" w:rsidRPr="00D875CB" w:rsidRDefault="00D875CB" w:rsidP="00227B0F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ddoctype"/>
            <w:bookmarkEnd w:id="3"/>
            <w:bookmarkEnd w:id="4"/>
            <w:r w:rsidRPr="00D87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</w:tc>
      </w:tr>
      <w:tr w:rsidR="00D875CB" w:rsidRPr="00D875CB" w14:paraId="1CD21EDE" w14:textId="77777777" w:rsidTr="00870621">
        <w:trPr>
          <w:gridAfter w:val="1"/>
          <w:wAfter w:w="23" w:type="dxa"/>
          <w:cantSplit/>
        </w:trPr>
        <w:tc>
          <w:tcPr>
            <w:tcW w:w="1530" w:type="dxa"/>
            <w:gridSpan w:val="2"/>
          </w:tcPr>
          <w:p w14:paraId="56AEE990" w14:textId="77777777" w:rsidR="00D875CB" w:rsidRPr="00D875CB" w:rsidRDefault="00D875CB" w:rsidP="00D875CB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dsource" w:colFirst="1" w:colLast="1"/>
            <w:bookmarkEnd w:id="5"/>
            <w:r w:rsidRPr="00D87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8370" w:type="dxa"/>
            <w:gridSpan w:val="3"/>
          </w:tcPr>
          <w:p w14:paraId="0F431D92" w14:textId="5A8C6F6F" w:rsidR="00D875CB" w:rsidRPr="00D875CB" w:rsidRDefault="00D875CB" w:rsidP="00D875CB">
            <w:pPr>
              <w:pStyle w:val="TSBHeaderSource"/>
            </w:pPr>
            <w:r w:rsidRPr="00D875CB">
              <w:t>TSB</w:t>
            </w:r>
          </w:p>
        </w:tc>
      </w:tr>
      <w:tr w:rsidR="00D875CB" w:rsidRPr="00D875CB" w14:paraId="4C8092D4" w14:textId="77777777" w:rsidTr="00870621">
        <w:trPr>
          <w:gridAfter w:val="1"/>
          <w:wAfter w:w="23" w:type="dxa"/>
          <w:cantSplit/>
        </w:trPr>
        <w:tc>
          <w:tcPr>
            <w:tcW w:w="1530" w:type="dxa"/>
            <w:gridSpan w:val="2"/>
            <w:tcBorders>
              <w:bottom w:val="single" w:sz="8" w:space="0" w:color="auto"/>
            </w:tcBorders>
          </w:tcPr>
          <w:p w14:paraId="43F6E04C" w14:textId="77777777" w:rsidR="00D875CB" w:rsidRPr="00D875CB" w:rsidRDefault="00D875CB" w:rsidP="00D875CB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dtitle1" w:colFirst="1" w:colLast="1"/>
            <w:bookmarkEnd w:id="6"/>
            <w:r w:rsidRPr="00D87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8370" w:type="dxa"/>
            <w:gridSpan w:val="3"/>
            <w:tcBorders>
              <w:bottom w:val="single" w:sz="8" w:space="0" w:color="auto"/>
            </w:tcBorders>
          </w:tcPr>
          <w:p w14:paraId="71079F8B" w14:textId="424E7F93" w:rsidR="00D875CB" w:rsidRPr="00D875CB" w:rsidRDefault="00D875CB" w:rsidP="00D875CB">
            <w:pPr>
              <w:pStyle w:val="TSBHeaderTitle"/>
            </w:pPr>
            <w:r w:rsidRPr="00D875CB">
              <w:t xml:space="preserve">Opening Remarks of the Director of the </w:t>
            </w:r>
            <w:r w:rsidR="00424A8A" w:rsidRPr="00424A8A">
              <w:t xml:space="preserve">Telecommunication Development Bureau </w:t>
            </w:r>
            <w:r w:rsidRPr="00D875CB">
              <w:t>at TSAG Meeting, 2</w:t>
            </w:r>
            <w:r w:rsidR="00870621">
              <w:t>6</w:t>
            </w:r>
            <w:r w:rsidRPr="00D875CB">
              <w:t xml:space="preserve"> January 202</w:t>
            </w:r>
            <w:r w:rsidR="00870621">
              <w:t>6</w:t>
            </w:r>
          </w:p>
        </w:tc>
      </w:tr>
      <w:bookmarkEnd w:id="1"/>
      <w:bookmarkEnd w:id="7"/>
      <w:tr w:rsidR="00A851B2" w:rsidRPr="008A5A66" w14:paraId="1BBEA22C" w14:textId="77777777" w:rsidTr="00870621">
        <w:trPr>
          <w:cantSplit/>
        </w:trPr>
        <w:tc>
          <w:tcPr>
            <w:tcW w:w="153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8A302A2" w14:textId="2670FC2C" w:rsidR="00A851B2" w:rsidRPr="00BB0371" w:rsidRDefault="00A851B2" w:rsidP="00491A67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BB037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709" w:type="dxa"/>
            <w:tcBorders>
              <w:top w:val="single" w:sz="8" w:space="0" w:color="auto"/>
              <w:bottom w:val="single" w:sz="8" w:space="0" w:color="auto"/>
            </w:tcBorders>
          </w:tcPr>
          <w:p w14:paraId="70A8B4C6" w14:textId="075854F7" w:rsidR="00A851B2" w:rsidRPr="00BB0371" w:rsidRDefault="00A851B2" w:rsidP="00491A6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djustRightInd w:val="0"/>
              <w:spacing w:before="120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B0371">
              <w:rPr>
                <w:rFonts w:asciiTheme="majorBidi" w:hAnsiTheme="majorBidi" w:cstheme="majorBidi"/>
                <w:sz w:val="24"/>
                <w:szCs w:val="24"/>
              </w:rPr>
              <w:t>TSB</w:t>
            </w:r>
          </w:p>
        </w:tc>
        <w:tc>
          <w:tcPr>
            <w:tcW w:w="468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32C0B6A" w14:textId="086C10E9" w:rsidR="00A851B2" w:rsidRPr="00BB0371" w:rsidRDefault="00A851B2" w:rsidP="00491A67">
            <w:pPr>
              <w:spacing w:before="12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B0371">
              <w:rPr>
                <w:rFonts w:asciiTheme="majorBidi" w:hAnsiTheme="majorBidi" w:cstheme="majorBidi"/>
                <w:sz w:val="24"/>
                <w:szCs w:val="24"/>
              </w:rPr>
              <w:t xml:space="preserve">Email: </w:t>
            </w:r>
            <w:hyperlink r:id="rId11" w:history="1">
              <w:r w:rsidR="00346C73" w:rsidRPr="00870621">
                <w:rPr>
                  <w:rStyle w:val="Hyperlink"/>
                  <w:rFonts w:eastAsiaTheme="minorEastAsia"/>
                  <w:color w:val="0000FF"/>
                  <w:sz w:val="24"/>
                  <w:szCs w:val="24"/>
                  <w:lang w:val="pt-BR" w:eastAsia="ja-JP"/>
                </w:rPr>
                <w:t>tsbtsag@itu.int</w:t>
              </w:r>
            </w:hyperlink>
            <w:r w:rsidR="00346C73">
              <w:rPr>
                <w:rStyle w:val="Hyperlink"/>
                <w:rFonts w:asciiTheme="majorBidi" w:hAnsiTheme="majorBidi" w:cstheme="majorBidi"/>
                <w:color w:val="2F5496" w:themeColor="accent1" w:themeShade="BF"/>
                <w:sz w:val="24"/>
                <w:szCs w:val="24"/>
              </w:rPr>
              <w:t xml:space="preserve"> </w:t>
            </w:r>
            <w:r w:rsidRPr="00BB037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B0371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671C6DCC" w14:textId="77777777" w:rsidR="00A851B2" w:rsidRDefault="00A851B2" w:rsidP="00F22C39">
      <w:pPr>
        <w:pStyle w:val="Default"/>
        <w:jc w:val="center"/>
        <w:rPr>
          <w:b/>
          <w:bCs/>
          <w:color w:val="1F3863"/>
          <w:sz w:val="28"/>
          <w:szCs w:val="28"/>
        </w:rPr>
      </w:pPr>
    </w:p>
    <w:p w14:paraId="522CF046" w14:textId="77777777" w:rsidR="00227B0F" w:rsidRPr="00227B0F" w:rsidRDefault="00227B0F" w:rsidP="00227B0F">
      <w:pPr>
        <w:spacing w:line="360" w:lineRule="auto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227B0F">
        <w:rPr>
          <w:rFonts w:asciiTheme="majorBidi" w:hAnsiTheme="majorBidi" w:cstheme="majorBidi"/>
          <w:b/>
          <w:bCs/>
          <w:iCs/>
          <w:sz w:val="28"/>
          <w:szCs w:val="28"/>
        </w:rPr>
        <w:t>Opening Remarks for the Telecommunication Standardization Advisory Group</w:t>
      </w:r>
    </w:p>
    <w:p w14:paraId="210A7DFB" w14:textId="77777777" w:rsidR="00227B0F" w:rsidRPr="00227B0F" w:rsidRDefault="00227B0F" w:rsidP="00227B0F">
      <w:pPr>
        <w:spacing w:line="360" w:lineRule="auto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227B0F">
        <w:rPr>
          <w:rFonts w:asciiTheme="majorBidi" w:hAnsiTheme="majorBidi" w:cstheme="majorBidi"/>
          <w:b/>
          <w:bCs/>
          <w:iCs/>
          <w:sz w:val="28"/>
          <w:szCs w:val="28"/>
        </w:rPr>
        <w:t>26 January 2026</w:t>
      </w:r>
    </w:p>
    <w:p w14:paraId="2A8FC3C7" w14:textId="77777777" w:rsidR="00227B0F" w:rsidRPr="00227B0F" w:rsidRDefault="00227B0F" w:rsidP="00227B0F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227B0F">
        <w:rPr>
          <w:rFonts w:asciiTheme="majorBidi" w:hAnsiTheme="majorBidi" w:cstheme="majorBidi"/>
          <w:b/>
          <w:bCs/>
          <w:sz w:val="28"/>
          <w:szCs w:val="28"/>
        </w:rPr>
        <w:t>Dr. Cosmas Luckyson Zavazava</w:t>
      </w:r>
    </w:p>
    <w:p w14:paraId="6856689B" w14:textId="77777777" w:rsidR="00227B0F" w:rsidRPr="00227B0F" w:rsidRDefault="00227B0F" w:rsidP="00227B0F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27B0F">
        <w:rPr>
          <w:rFonts w:asciiTheme="majorBidi" w:hAnsiTheme="majorBidi" w:cstheme="majorBidi"/>
          <w:b/>
          <w:bCs/>
          <w:sz w:val="28"/>
          <w:szCs w:val="28"/>
        </w:rPr>
        <w:t>Director, Telecommunication Development Bureau</w:t>
      </w:r>
      <w:r w:rsidRPr="00227B0F">
        <w:rPr>
          <w:rFonts w:asciiTheme="majorBidi" w:hAnsiTheme="majorBidi" w:cstheme="majorBidi"/>
          <w:sz w:val="28"/>
          <w:szCs w:val="28"/>
        </w:rPr>
        <w:t> </w:t>
      </w:r>
      <w:r w:rsidRPr="00227B0F">
        <w:rPr>
          <w:rFonts w:asciiTheme="majorBidi" w:hAnsiTheme="majorBidi" w:cstheme="majorBidi"/>
          <w:sz w:val="28"/>
          <w:szCs w:val="28"/>
        </w:rPr>
        <w:br/>
      </w:r>
      <w:r w:rsidRPr="00227B0F">
        <w:rPr>
          <w:rFonts w:asciiTheme="majorBidi" w:hAnsiTheme="majorBidi" w:cstheme="majorBidi"/>
          <w:b/>
          <w:bCs/>
          <w:sz w:val="28"/>
          <w:szCs w:val="28"/>
        </w:rPr>
        <w:t>International Telecommunication Union</w:t>
      </w:r>
    </w:p>
    <w:p w14:paraId="55F7EECE" w14:textId="77777777" w:rsid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615EB1A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3912F47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Mr. Abdurahman M. AL HASSAN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227B0F">
        <w:rPr>
          <w:rFonts w:asciiTheme="majorBidi" w:hAnsiTheme="majorBidi" w:cstheme="majorBidi"/>
          <w:sz w:val="24"/>
          <w:szCs w:val="24"/>
        </w:rPr>
        <w:t>Chairman of TSAG …</w:t>
      </w:r>
    </w:p>
    <w:p w14:paraId="13CF737D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ITU Secretary-General Ms. Doreen Bogdan-Martin …</w:t>
      </w:r>
    </w:p>
    <w:p w14:paraId="188E3AD5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Mr. Seizo Onoe, Director of TSB …</w:t>
      </w:r>
    </w:p>
    <w:p w14:paraId="2373CE9A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Mr. Mario Maniewicz, Director of BR …</w:t>
      </w:r>
    </w:p>
    <w:p w14:paraId="2CC9BFE4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Vice-Chairs …</w:t>
      </w:r>
    </w:p>
    <w:p w14:paraId="52D34E6A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… esteemed colleagues …</w:t>
      </w:r>
    </w:p>
    <w:p w14:paraId="0F742861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… ladies and gentlemen …</w:t>
      </w:r>
    </w:p>
    <w:p w14:paraId="763DCBFB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 xml:space="preserve">… it is my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pleasure</w:t>
      </w:r>
      <w:r w:rsidRPr="00227B0F">
        <w:rPr>
          <w:rFonts w:asciiTheme="majorBidi" w:hAnsiTheme="majorBidi" w:cstheme="majorBidi"/>
          <w:sz w:val="24"/>
          <w:szCs w:val="24"/>
        </w:rPr>
        <w:t xml:space="preserve"> to address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27B0F">
        <w:rPr>
          <w:rFonts w:asciiTheme="majorBidi" w:hAnsiTheme="majorBidi" w:cstheme="majorBidi"/>
          <w:sz w:val="24"/>
          <w:szCs w:val="24"/>
        </w:rPr>
        <w:t xml:space="preserve">you today.  </w:t>
      </w:r>
    </w:p>
    <w:p w14:paraId="3BC7459C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6C63B06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 xml:space="preserve">I am grateful for this opportunity to address once again on the many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synergies</w:t>
      </w:r>
      <w:r w:rsidRPr="00227B0F">
        <w:rPr>
          <w:rFonts w:asciiTheme="majorBidi" w:hAnsiTheme="majorBidi" w:cstheme="majorBidi"/>
          <w:sz w:val="24"/>
          <w:szCs w:val="24"/>
        </w:rPr>
        <w:t xml:space="preserve"> between the work of our respective sectors. </w:t>
      </w:r>
    </w:p>
    <w:p w14:paraId="5DD34EB6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E7F8DC9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Later this week, we will present to you a document on Regional Presence as contained in TSAG-TD313.</w:t>
      </w:r>
      <w:r w:rsidRPr="00227B0F">
        <w:rPr>
          <w:rFonts w:asciiTheme="majorBidi" w:hAnsiTheme="majorBidi" w:cstheme="majorBidi"/>
          <w:sz w:val="24"/>
          <w:szCs w:val="24"/>
        </w:rPr>
        <w:br w:type="page"/>
      </w:r>
    </w:p>
    <w:p w14:paraId="4E6F208D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8409479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I invite you to comment on its contents. You may recall that we held an information session at the World Telecommunication Development Conference 2025 (WTDC-25) in Baku and most recently, had discussions on this matter during the Council Working Group on Financial and Human Resources.</w:t>
      </w:r>
    </w:p>
    <w:p w14:paraId="008C91DF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BC4B60F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Ladies and gentlemen,</w:t>
      </w:r>
    </w:p>
    <w:p w14:paraId="34893112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E2C59CB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 xml:space="preserve">BDT and TSB and our respective Advisory Groups share a commitment to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global connectivity</w:t>
      </w:r>
      <w:r w:rsidRPr="00227B0F">
        <w:rPr>
          <w:rFonts w:asciiTheme="majorBidi" w:hAnsiTheme="majorBidi" w:cstheme="majorBidi"/>
          <w:sz w:val="24"/>
          <w:szCs w:val="24"/>
        </w:rPr>
        <w:t xml:space="preserve"> and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digital development</w:t>
      </w:r>
      <w:r w:rsidRPr="00227B0F">
        <w:rPr>
          <w:rFonts w:asciiTheme="majorBidi" w:hAnsiTheme="majorBidi" w:cstheme="majorBidi"/>
          <w:sz w:val="24"/>
          <w:szCs w:val="24"/>
        </w:rPr>
        <w:t xml:space="preserve"> …</w:t>
      </w:r>
    </w:p>
    <w:p w14:paraId="567D7F33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 xml:space="preserve">… and to making sure strong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technical standards</w:t>
      </w:r>
      <w:r w:rsidRPr="00227B0F">
        <w:rPr>
          <w:rFonts w:asciiTheme="majorBidi" w:hAnsiTheme="majorBidi" w:cstheme="majorBidi"/>
          <w:sz w:val="24"/>
          <w:szCs w:val="24"/>
        </w:rPr>
        <w:t xml:space="preserve"> and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policy frameworks</w:t>
      </w:r>
      <w:r w:rsidRPr="00227B0F">
        <w:rPr>
          <w:rFonts w:asciiTheme="majorBidi" w:hAnsiTheme="majorBidi" w:cstheme="majorBidi"/>
          <w:sz w:val="24"/>
          <w:szCs w:val="24"/>
        </w:rPr>
        <w:t xml:space="preserve"> are in place. I do not have to repeat the obvious, that telecommunications standards are the invisible, yet fundamental, glue that holds our modem connected world together.</w:t>
      </w:r>
    </w:p>
    <w:p w14:paraId="27859D6F" w14:textId="77777777" w:rsidR="00227B0F" w:rsidRPr="00227B0F" w:rsidRDefault="00227B0F" w:rsidP="00227B0F">
      <w:pPr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br w:type="page"/>
      </w:r>
    </w:p>
    <w:p w14:paraId="4BF57BA6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3955E5B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 xml:space="preserve">There is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much</w:t>
      </w:r>
      <w:r w:rsidRPr="00227B0F">
        <w:rPr>
          <w:rFonts w:asciiTheme="majorBidi" w:hAnsiTheme="majorBidi" w:cstheme="majorBidi"/>
          <w:sz w:val="24"/>
          <w:szCs w:val="24"/>
        </w:rPr>
        <w:t xml:space="preserve"> for us to do together …</w:t>
      </w:r>
    </w:p>
    <w:p w14:paraId="345194BD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… especially following a very successful WTDC-25 hosted by the Government of Azerbaijan in Baku from 17 to 28 November 2025.</w:t>
      </w:r>
    </w:p>
    <w:p w14:paraId="38C3DBAB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CCF1420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 xml:space="preserve">No fewer than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19</w:t>
      </w:r>
      <w:r w:rsidRPr="00227B0F">
        <w:rPr>
          <w:rFonts w:asciiTheme="majorBidi" w:hAnsiTheme="majorBidi" w:cstheme="majorBidi"/>
          <w:sz w:val="24"/>
          <w:szCs w:val="24"/>
        </w:rPr>
        <w:t xml:space="preserve"> of the Resolutions emerging from Baku call for the collaboration with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TSB</w:t>
      </w:r>
      <w:r w:rsidRPr="00227B0F">
        <w:rPr>
          <w:rFonts w:asciiTheme="majorBidi" w:hAnsiTheme="majorBidi" w:cstheme="majorBidi"/>
          <w:sz w:val="24"/>
          <w:szCs w:val="24"/>
        </w:rPr>
        <w:t>.</w:t>
      </w:r>
    </w:p>
    <w:p w14:paraId="3F43E3C5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A85D5BC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I won’t list all 19 …</w:t>
      </w:r>
    </w:p>
    <w:p w14:paraId="6B65469D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 xml:space="preserve">… but allow me to touch on a few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key themes</w:t>
      </w:r>
      <w:r w:rsidRPr="00227B0F">
        <w:rPr>
          <w:rFonts w:asciiTheme="majorBidi" w:hAnsiTheme="majorBidi" w:cstheme="majorBidi"/>
          <w:sz w:val="24"/>
          <w:szCs w:val="24"/>
        </w:rPr>
        <w:t xml:space="preserve"> where our priorities are closely aligned. </w:t>
      </w:r>
    </w:p>
    <w:p w14:paraId="2752F384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454D9CF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 xml:space="preserve">One is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cybersecurity</w:t>
      </w:r>
      <w:r w:rsidRPr="00227B0F">
        <w:rPr>
          <w:rFonts w:asciiTheme="majorBidi" w:hAnsiTheme="majorBidi" w:cstheme="majorBidi"/>
          <w:sz w:val="24"/>
          <w:szCs w:val="24"/>
        </w:rPr>
        <w:t>.</w:t>
      </w:r>
    </w:p>
    <w:p w14:paraId="36349F49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BCF7921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We both have a close interest in building confidence and trust in the use of ICTs with the T-Sector developing standards for cybersecurity primarily through Study Group 17 and ITU-D helping countries through capacity building efforts and institutional building and strengthening.</w:t>
      </w:r>
    </w:p>
    <w:p w14:paraId="0166B704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C87C7A1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00247A6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 xml:space="preserve">Second, in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climate change</w:t>
      </w:r>
      <w:r w:rsidRPr="00227B0F">
        <w:rPr>
          <w:rFonts w:asciiTheme="majorBidi" w:hAnsiTheme="majorBidi" w:cstheme="majorBidi"/>
          <w:sz w:val="24"/>
          <w:szCs w:val="24"/>
        </w:rPr>
        <w:t xml:space="preserve"> …</w:t>
      </w:r>
    </w:p>
    <w:p w14:paraId="5283A0A4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EB69EA7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We have mandates to study and to implement projects in mitigation and adaptation.</w:t>
      </w:r>
    </w:p>
    <w:p w14:paraId="5EF135CC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6A9B7BC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 xml:space="preserve">Third, we have joint work in Early Warnings for All where </w:t>
      </w:r>
      <w:r w:rsidRPr="00227B0F">
        <w:rPr>
          <w:rFonts w:asciiTheme="majorBidi" w:hAnsiTheme="majorBidi" w:cstheme="majorBidi"/>
          <w:sz w:val="24"/>
          <w:szCs w:val="24"/>
        </w:rPr>
        <w:br/>
        <w:t>ITU-T contributes with related standards and ITU-D implements projects in supporting countries through timely and reliable alerting and developing Standard Operating Procedures for the dissemination of those alerts.</w:t>
      </w:r>
    </w:p>
    <w:p w14:paraId="17FAA554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5A54EED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Fourth, we both have mandates to help bridge the standardization gaps especially in LDCs, LLDCs, SIDS and the rest of the developing countries.</w:t>
      </w:r>
    </w:p>
    <w:p w14:paraId="31D1918C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FC96B38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Fifth, ITU-D has the mandate to provide support and assistance to countries through a newly adopted resolution on Artificial Intelligence and other emerging technologies for development. ITU-T Standards are already instrumental in this effort.</w:t>
      </w:r>
    </w:p>
    <w:p w14:paraId="7D23287E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8D57238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F8B9F57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lastRenderedPageBreak/>
        <w:t xml:space="preserve">These are some of the common themes that make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collaboration</w:t>
      </w:r>
      <w:r w:rsidRPr="00227B0F">
        <w:rPr>
          <w:rFonts w:asciiTheme="majorBidi" w:hAnsiTheme="majorBidi" w:cstheme="majorBidi"/>
          <w:sz w:val="24"/>
          <w:szCs w:val="24"/>
        </w:rPr>
        <w:t xml:space="preserve"> between our respective sectors so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natural</w:t>
      </w:r>
      <w:r w:rsidRPr="00227B0F">
        <w:rPr>
          <w:rFonts w:asciiTheme="majorBidi" w:hAnsiTheme="majorBidi" w:cstheme="majorBidi"/>
          <w:sz w:val="24"/>
          <w:szCs w:val="24"/>
        </w:rPr>
        <w:t xml:space="preserve"> …</w:t>
      </w:r>
    </w:p>
    <w:p w14:paraId="6A6CB401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 xml:space="preserve">… and so </w:t>
      </w:r>
      <w:r w:rsidRPr="00227B0F">
        <w:rPr>
          <w:rFonts w:asciiTheme="majorBidi" w:hAnsiTheme="majorBidi" w:cstheme="majorBidi"/>
          <w:b/>
          <w:bCs/>
          <w:sz w:val="24"/>
          <w:szCs w:val="24"/>
        </w:rPr>
        <w:t>necessary</w:t>
      </w:r>
      <w:r w:rsidRPr="00227B0F">
        <w:rPr>
          <w:rFonts w:asciiTheme="majorBidi" w:hAnsiTheme="majorBidi" w:cstheme="majorBidi"/>
          <w:sz w:val="24"/>
          <w:szCs w:val="24"/>
        </w:rPr>
        <w:t xml:space="preserve">. </w:t>
      </w:r>
    </w:p>
    <w:p w14:paraId="67427DAD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CDC4497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Ladies and gentlemen …</w:t>
      </w:r>
    </w:p>
    <w:p w14:paraId="29404087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0F855A2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In April, we will be holding the first Telecommunication Development Advisory Group meeting following WTDC-25. Our two Advisory Groups are urged to cooperate and exchange liaison statements on topics of interest.</w:t>
      </w:r>
    </w:p>
    <w:p w14:paraId="71F9F27A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CD82F3A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I wish you a successful TSAG!</w:t>
      </w:r>
    </w:p>
    <w:p w14:paraId="2C98961E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4C3D2C3" w14:textId="77777777" w:rsidR="00227B0F" w:rsidRPr="00227B0F" w:rsidRDefault="00227B0F" w:rsidP="00227B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27B0F">
        <w:rPr>
          <w:rFonts w:asciiTheme="majorBidi" w:hAnsiTheme="majorBidi" w:cstheme="majorBidi"/>
          <w:sz w:val="24"/>
          <w:szCs w:val="24"/>
        </w:rPr>
        <w:t>Thank you!</w:t>
      </w:r>
    </w:p>
    <w:p w14:paraId="47D4363E" w14:textId="0B6908E5" w:rsidR="00F22C39" w:rsidRPr="00346C73" w:rsidRDefault="00227B0F" w:rsidP="00227B0F">
      <w:pPr>
        <w:spacing w:before="120" w:after="240"/>
        <w:jc w:val="center"/>
        <w:rPr>
          <w:rFonts w:ascii="Arial" w:eastAsia="SimSun" w:hAnsi="Arial" w:cs="Arial"/>
          <w:sz w:val="16"/>
          <w:szCs w:val="16"/>
          <w:lang w:eastAsia="zh-CN"/>
        </w:rPr>
      </w:pPr>
      <w:r>
        <w:rPr>
          <w:rFonts w:ascii="Arial" w:eastAsia="SimSun" w:hAnsi="Arial" w:cs="Arial"/>
          <w:sz w:val="16"/>
          <w:szCs w:val="16"/>
          <w:lang w:eastAsia="zh-CN"/>
        </w:rPr>
        <w:t>______________________</w:t>
      </w:r>
    </w:p>
    <w:sectPr w:rsidR="00F22C39" w:rsidRPr="00346C73" w:rsidSect="00D875CB">
      <w:headerReference w:type="default" r:id="rId12"/>
      <w:pgSz w:w="11906" w:h="16838" w:code="9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F2CE" w14:textId="77777777" w:rsidR="00286289" w:rsidRDefault="00286289" w:rsidP="00795AB2">
      <w:r>
        <w:separator/>
      </w:r>
    </w:p>
  </w:endnote>
  <w:endnote w:type="continuationSeparator" w:id="0">
    <w:p w14:paraId="40350121" w14:textId="77777777" w:rsidR="00286289" w:rsidRDefault="00286289" w:rsidP="0079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10C0" w14:textId="77777777" w:rsidR="00286289" w:rsidRDefault="00286289" w:rsidP="00795AB2">
      <w:r>
        <w:separator/>
      </w:r>
    </w:p>
  </w:footnote>
  <w:footnote w:type="continuationSeparator" w:id="0">
    <w:p w14:paraId="1855B90F" w14:textId="77777777" w:rsidR="00286289" w:rsidRDefault="00286289" w:rsidP="0079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C22C" w14:textId="6E513D24" w:rsidR="00B231F0" w:rsidRPr="00D875CB" w:rsidRDefault="00D875CB" w:rsidP="00D875CB">
    <w:pPr>
      <w:pStyle w:val="Header"/>
      <w:jc w:val="center"/>
      <w:rPr>
        <w:rFonts w:ascii="Times New Roman" w:hAnsi="Times New Roman" w:cs="Times New Roman"/>
        <w:sz w:val="18"/>
      </w:rPr>
    </w:pPr>
    <w:r w:rsidRPr="00D875CB">
      <w:rPr>
        <w:rFonts w:ascii="Times New Roman" w:hAnsi="Times New Roman" w:cs="Times New Roman"/>
        <w:sz w:val="18"/>
      </w:rPr>
      <w:t xml:space="preserve">- </w:t>
    </w:r>
    <w:r w:rsidRPr="00D875CB">
      <w:rPr>
        <w:rFonts w:ascii="Times New Roman" w:hAnsi="Times New Roman" w:cs="Times New Roman"/>
        <w:sz w:val="18"/>
      </w:rPr>
      <w:fldChar w:fldCharType="begin"/>
    </w:r>
    <w:r w:rsidRPr="00D875CB">
      <w:rPr>
        <w:rFonts w:ascii="Times New Roman" w:hAnsi="Times New Roman" w:cs="Times New Roman"/>
        <w:sz w:val="18"/>
      </w:rPr>
      <w:instrText xml:space="preserve"> PAGE  \* MERGEFORMAT </w:instrText>
    </w:r>
    <w:r w:rsidRPr="00D875CB">
      <w:rPr>
        <w:rFonts w:ascii="Times New Roman" w:hAnsi="Times New Roman" w:cs="Times New Roman"/>
        <w:sz w:val="18"/>
      </w:rPr>
      <w:fldChar w:fldCharType="separate"/>
    </w:r>
    <w:r w:rsidRPr="00D875CB">
      <w:rPr>
        <w:rFonts w:ascii="Times New Roman" w:hAnsi="Times New Roman" w:cs="Times New Roman"/>
        <w:noProof/>
        <w:sz w:val="18"/>
      </w:rPr>
      <w:t>1</w:t>
    </w:r>
    <w:r w:rsidRPr="00D875CB">
      <w:rPr>
        <w:rFonts w:ascii="Times New Roman" w:hAnsi="Times New Roman" w:cs="Times New Roman"/>
        <w:sz w:val="18"/>
      </w:rPr>
      <w:fldChar w:fldCharType="end"/>
    </w:r>
    <w:r w:rsidRPr="00D875CB">
      <w:rPr>
        <w:rFonts w:ascii="Times New Roman" w:hAnsi="Times New Roman" w:cs="Times New Roman"/>
        <w:sz w:val="18"/>
      </w:rPr>
      <w:t xml:space="preserve"> -</w:t>
    </w:r>
  </w:p>
  <w:p w14:paraId="46EC6E06" w14:textId="332E1F95" w:rsidR="00D875CB" w:rsidRPr="00D875CB" w:rsidRDefault="00D875CB" w:rsidP="00D875CB">
    <w:pPr>
      <w:pStyle w:val="Header"/>
      <w:spacing w:after="240"/>
      <w:jc w:val="center"/>
      <w:rPr>
        <w:rFonts w:ascii="Times New Roman" w:hAnsi="Times New Roman" w:cs="Times New Roman"/>
        <w:sz w:val="18"/>
      </w:rPr>
    </w:pPr>
    <w:r w:rsidRPr="00D875CB">
      <w:rPr>
        <w:rFonts w:ascii="Times New Roman" w:hAnsi="Times New Roman" w:cs="Times New Roman"/>
        <w:sz w:val="18"/>
      </w:rPr>
      <w:fldChar w:fldCharType="begin"/>
    </w:r>
    <w:r w:rsidRPr="00D875CB">
      <w:rPr>
        <w:rFonts w:ascii="Times New Roman" w:hAnsi="Times New Roman" w:cs="Times New Roman"/>
        <w:sz w:val="18"/>
      </w:rPr>
      <w:instrText xml:space="preserve"> STYLEREF  Docnumber  </w:instrText>
    </w:r>
    <w:r w:rsidRPr="00D875CB">
      <w:rPr>
        <w:rFonts w:ascii="Times New Roman" w:hAnsi="Times New Roman" w:cs="Times New Roman"/>
        <w:sz w:val="18"/>
      </w:rPr>
      <w:fldChar w:fldCharType="separate"/>
    </w:r>
    <w:r w:rsidR="00227B0F">
      <w:rPr>
        <w:rFonts w:ascii="Times New Roman" w:hAnsi="Times New Roman" w:cs="Times New Roman"/>
        <w:noProof/>
        <w:sz w:val="18"/>
      </w:rPr>
      <w:t>TSAG-TD324</w:t>
    </w:r>
    <w:r w:rsidRPr="00D875CB">
      <w:rPr>
        <w:rFonts w:ascii="Times New Roman" w:hAnsi="Times New Roman" w:cs="Times New Roman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F68"/>
    <w:multiLevelType w:val="hybridMultilevel"/>
    <w:tmpl w:val="7E503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576FB"/>
    <w:multiLevelType w:val="hybridMultilevel"/>
    <w:tmpl w:val="BB58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7A06"/>
    <w:multiLevelType w:val="hybridMultilevel"/>
    <w:tmpl w:val="3B70C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35985"/>
    <w:multiLevelType w:val="hybridMultilevel"/>
    <w:tmpl w:val="3F446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369EE"/>
    <w:multiLevelType w:val="hybridMultilevel"/>
    <w:tmpl w:val="390CE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11CF8"/>
    <w:multiLevelType w:val="multilevel"/>
    <w:tmpl w:val="3C32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137AD"/>
    <w:multiLevelType w:val="hybridMultilevel"/>
    <w:tmpl w:val="6D9A0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17988">
    <w:abstractNumId w:val="5"/>
  </w:num>
  <w:num w:numId="2" w16cid:durableId="899705231">
    <w:abstractNumId w:val="3"/>
  </w:num>
  <w:num w:numId="3" w16cid:durableId="882012695">
    <w:abstractNumId w:val="0"/>
  </w:num>
  <w:num w:numId="4" w16cid:durableId="485785464">
    <w:abstractNumId w:val="1"/>
  </w:num>
  <w:num w:numId="5" w16cid:durableId="2049337279">
    <w:abstractNumId w:val="4"/>
  </w:num>
  <w:num w:numId="6" w16cid:durableId="1656643394">
    <w:abstractNumId w:val="6"/>
  </w:num>
  <w:num w:numId="7" w16cid:durableId="2144957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39"/>
    <w:rsid w:val="00000F93"/>
    <w:rsid w:val="0000322E"/>
    <w:rsid w:val="0001123F"/>
    <w:rsid w:val="0001151F"/>
    <w:rsid w:val="0002509D"/>
    <w:rsid w:val="00032C3F"/>
    <w:rsid w:val="0003544C"/>
    <w:rsid w:val="00073034"/>
    <w:rsid w:val="00076213"/>
    <w:rsid w:val="00082657"/>
    <w:rsid w:val="00090CA1"/>
    <w:rsid w:val="000B129E"/>
    <w:rsid w:val="000D2700"/>
    <w:rsid w:val="000D3493"/>
    <w:rsid w:val="000E6BEB"/>
    <w:rsid w:val="000F44CD"/>
    <w:rsid w:val="00114C87"/>
    <w:rsid w:val="001260D6"/>
    <w:rsid w:val="00126B71"/>
    <w:rsid w:val="00164332"/>
    <w:rsid w:val="001715D1"/>
    <w:rsid w:val="001840F7"/>
    <w:rsid w:val="001F1A12"/>
    <w:rsid w:val="001F51E6"/>
    <w:rsid w:val="00227A2C"/>
    <w:rsid w:val="00227B0F"/>
    <w:rsid w:val="00253C23"/>
    <w:rsid w:val="00282486"/>
    <w:rsid w:val="002851DC"/>
    <w:rsid w:val="00286289"/>
    <w:rsid w:val="00296DCA"/>
    <w:rsid w:val="002C04D7"/>
    <w:rsid w:val="002F42BE"/>
    <w:rsid w:val="00332F0A"/>
    <w:rsid w:val="00346C73"/>
    <w:rsid w:val="0034748A"/>
    <w:rsid w:val="00374BD1"/>
    <w:rsid w:val="0038048A"/>
    <w:rsid w:val="003836FE"/>
    <w:rsid w:val="00387D5A"/>
    <w:rsid w:val="00424A8A"/>
    <w:rsid w:val="00427C83"/>
    <w:rsid w:val="00462B8E"/>
    <w:rsid w:val="00480E6C"/>
    <w:rsid w:val="00482F79"/>
    <w:rsid w:val="00495167"/>
    <w:rsid w:val="004B4FA5"/>
    <w:rsid w:val="004B5CCF"/>
    <w:rsid w:val="004E4CAA"/>
    <w:rsid w:val="00502254"/>
    <w:rsid w:val="00513E72"/>
    <w:rsid w:val="005400C3"/>
    <w:rsid w:val="005547C2"/>
    <w:rsid w:val="00580759"/>
    <w:rsid w:val="00592E6E"/>
    <w:rsid w:val="005A0259"/>
    <w:rsid w:val="005B2670"/>
    <w:rsid w:val="005C0949"/>
    <w:rsid w:val="006244A6"/>
    <w:rsid w:val="00647442"/>
    <w:rsid w:val="00655118"/>
    <w:rsid w:val="0067190A"/>
    <w:rsid w:val="00673BFC"/>
    <w:rsid w:val="00675D34"/>
    <w:rsid w:val="00687213"/>
    <w:rsid w:val="006A4A24"/>
    <w:rsid w:val="006B492A"/>
    <w:rsid w:val="006B54F8"/>
    <w:rsid w:val="006C150B"/>
    <w:rsid w:val="006C29FD"/>
    <w:rsid w:val="006C78A5"/>
    <w:rsid w:val="006E2EDB"/>
    <w:rsid w:val="00710ABB"/>
    <w:rsid w:val="00712BE3"/>
    <w:rsid w:val="00721AA7"/>
    <w:rsid w:val="0074218C"/>
    <w:rsid w:val="00761BB5"/>
    <w:rsid w:val="007769AB"/>
    <w:rsid w:val="00777ADD"/>
    <w:rsid w:val="00795AB2"/>
    <w:rsid w:val="007C7D83"/>
    <w:rsid w:val="007F3152"/>
    <w:rsid w:val="00805844"/>
    <w:rsid w:val="00860C50"/>
    <w:rsid w:val="00870621"/>
    <w:rsid w:val="008A2E72"/>
    <w:rsid w:val="008D649D"/>
    <w:rsid w:val="008F2B97"/>
    <w:rsid w:val="009007A2"/>
    <w:rsid w:val="00902254"/>
    <w:rsid w:val="009175B4"/>
    <w:rsid w:val="00924CB9"/>
    <w:rsid w:val="00925AD8"/>
    <w:rsid w:val="0095153A"/>
    <w:rsid w:val="0096040A"/>
    <w:rsid w:val="00965F8C"/>
    <w:rsid w:val="00970340"/>
    <w:rsid w:val="00981D23"/>
    <w:rsid w:val="00984734"/>
    <w:rsid w:val="0099316A"/>
    <w:rsid w:val="009931A3"/>
    <w:rsid w:val="00994203"/>
    <w:rsid w:val="009B611C"/>
    <w:rsid w:val="009C6D4A"/>
    <w:rsid w:val="009D4BD8"/>
    <w:rsid w:val="00A16CB0"/>
    <w:rsid w:val="00A4286B"/>
    <w:rsid w:val="00A61C4B"/>
    <w:rsid w:val="00A620CE"/>
    <w:rsid w:val="00A76D68"/>
    <w:rsid w:val="00A8398F"/>
    <w:rsid w:val="00A851B2"/>
    <w:rsid w:val="00A90FFC"/>
    <w:rsid w:val="00AF2B00"/>
    <w:rsid w:val="00B01579"/>
    <w:rsid w:val="00B231F0"/>
    <w:rsid w:val="00B51823"/>
    <w:rsid w:val="00B6704D"/>
    <w:rsid w:val="00B869D4"/>
    <w:rsid w:val="00BA2DCE"/>
    <w:rsid w:val="00BA7809"/>
    <w:rsid w:val="00BB1DB4"/>
    <w:rsid w:val="00BD691B"/>
    <w:rsid w:val="00BD73B2"/>
    <w:rsid w:val="00BF1717"/>
    <w:rsid w:val="00C04D09"/>
    <w:rsid w:val="00C226D4"/>
    <w:rsid w:val="00C24847"/>
    <w:rsid w:val="00C66B5C"/>
    <w:rsid w:val="00C81B6F"/>
    <w:rsid w:val="00CB19D9"/>
    <w:rsid w:val="00CC7442"/>
    <w:rsid w:val="00CC7B60"/>
    <w:rsid w:val="00CD4225"/>
    <w:rsid w:val="00CF51DD"/>
    <w:rsid w:val="00CF642D"/>
    <w:rsid w:val="00D42E44"/>
    <w:rsid w:val="00D4374D"/>
    <w:rsid w:val="00D65715"/>
    <w:rsid w:val="00D7278A"/>
    <w:rsid w:val="00D73AA1"/>
    <w:rsid w:val="00D761F1"/>
    <w:rsid w:val="00D875CB"/>
    <w:rsid w:val="00D876DF"/>
    <w:rsid w:val="00DC737B"/>
    <w:rsid w:val="00DE3A75"/>
    <w:rsid w:val="00DE5079"/>
    <w:rsid w:val="00DE7643"/>
    <w:rsid w:val="00DF4825"/>
    <w:rsid w:val="00E11E39"/>
    <w:rsid w:val="00E12A5F"/>
    <w:rsid w:val="00E17D4F"/>
    <w:rsid w:val="00E17D90"/>
    <w:rsid w:val="00E501E0"/>
    <w:rsid w:val="00E7502C"/>
    <w:rsid w:val="00E7652D"/>
    <w:rsid w:val="00E77319"/>
    <w:rsid w:val="00EF0523"/>
    <w:rsid w:val="00EF4007"/>
    <w:rsid w:val="00F22C39"/>
    <w:rsid w:val="00F25F28"/>
    <w:rsid w:val="00F354BB"/>
    <w:rsid w:val="00F53BE0"/>
    <w:rsid w:val="00FA0BF1"/>
    <w:rsid w:val="00FB4107"/>
    <w:rsid w:val="00FD2756"/>
    <w:rsid w:val="00FD3B2C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6A4BC"/>
  <w15:chartTrackingRefBased/>
  <w15:docId w15:val="{4D102F3A-A0BD-CA4B-9372-878C4BE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3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22C39"/>
    <w:pPr>
      <w:ind w:left="237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39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22C39"/>
    <w:pPr>
      <w:ind w:left="102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22C39"/>
    <w:rPr>
      <w:rFonts w:ascii="Calibri" w:eastAsia="Calibri" w:hAnsi="Calibri" w:cs="Calibri"/>
      <w:sz w:val="28"/>
      <w:szCs w:val="28"/>
      <w:lang w:val="en-US"/>
    </w:rPr>
  </w:style>
  <w:style w:type="paragraph" w:customStyle="1" w:styleId="Default">
    <w:name w:val="Default"/>
    <w:rsid w:val="00F22C3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836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836FE"/>
  </w:style>
  <w:style w:type="paragraph" w:styleId="Header">
    <w:name w:val="header"/>
    <w:basedOn w:val="Normal"/>
    <w:link w:val="HeaderChar"/>
    <w:uiPriority w:val="99"/>
    <w:unhideWhenUsed/>
    <w:rsid w:val="00795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AB2"/>
    <w:rPr>
      <w:rFonts w:ascii="Calibri" w:eastAsia="Calibri" w:hAnsi="Calibri" w:cs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5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AB2"/>
    <w:rPr>
      <w:rFonts w:ascii="Calibri" w:eastAsia="Calibr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nhideWhenUsed/>
    <w:rsid w:val="00A851B2"/>
    <w:rPr>
      <w:rFonts w:ascii="Times New Roman" w:hAnsi="Times New Roman" w:cs="Times New Roman" w:hint="default"/>
      <w:color w:val="000000"/>
      <w:u w:val="single"/>
    </w:rPr>
  </w:style>
  <w:style w:type="paragraph" w:customStyle="1" w:styleId="Docnumber">
    <w:name w:val="Docnumber"/>
    <w:basedOn w:val="Normal"/>
    <w:link w:val="DocnumberChar"/>
    <w:qFormat/>
    <w:rsid w:val="00A851B2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djustRightInd w:val="0"/>
      <w:spacing w:before="120"/>
      <w:jc w:val="right"/>
      <w:textAlignment w:val="baseline"/>
    </w:pPr>
    <w:rPr>
      <w:rFonts w:ascii="Times New Roman" w:eastAsia="Times New Roman" w:hAnsi="Times New Roman" w:cs="Times New Roman"/>
      <w:b/>
      <w:bCs/>
      <w:sz w:val="40"/>
      <w:szCs w:val="20"/>
      <w:lang w:val="en-GB"/>
    </w:rPr>
  </w:style>
  <w:style w:type="character" w:customStyle="1" w:styleId="DocnumberChar">
    <w:name w:val="Docnumber Char"/>
    <w:basedOn w:val="DefaultParagraphFont"/>
    <w:link w:val="Docnumber"/>
    <w:rsid w:val="00A851B2"/>
    <w:rPr>
      <w:rFonts w:ascii="Times New Roman" w:eastAsia="Times New Roman" w:hAnsi="Times New Roman" w:cs="Times New Roman"/>
      <w:b/>
      <w:bCs/>
      <w:sz w:val="40"/>
      <w:szCs w:val="20"/>
    </w:rPr>
  </w:style>
  <w:style w:type="paragraph" w:customStyle="1" w:styleId="TSBHeaderQuestion">
    <w:name w:val="TSBHeaderQuestion"/>
    <w:basedOn w:val="Normal"/>
    <w:qFormat/>
    <w:rsid w:val="00A851B2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SBHeaderSource">
    <w:name w:val="TSBHeaderSource"/>
    <w:basedOn w:val="Normal"/>
    <w:qFormat/>
    <w:rsid w:val="00A851B2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SBHeaderTitle">
    <w:name w:val="TSBHeaderTitle"/>
    <w:basedOn w:val="Normal"/>
    <w:qFormat/>
    <w:rsid w:val="00A851B2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SBHeaderRight14">
    <w:name w:val="TSBHeaderRight14"/>
    <w:basedOn w:val="Normal"/>
    <w:qFormat/>
    <w:rsid w:val="00A851B2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djustRightInd w:val="0"/>
      <w:spacing w:before="120"/>
      <w:jc w:val="right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VenueDate">
    <w:name w:val="VenueDate"/>
    <w:basedOn w:val="Normal"/>
    <w:qFormat/>
    <w:rsid w:val="00A851B2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djustRightInd w:val="0"/>
      <w:spacing w:before="120"/>
      <w:jc w:val="right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46C73"/>
    <w:rPr>
      <w:color w:val="605E5C"/>
      <w:shd w:val="clear" w:color="auto" w:fill="E1DFDD"/>
    </w:rPr>
  </w:style>
  <w:style w:type="paragraph" w:customStyle="1" w:styleId="TSBHeaderSummary">
    <w:name w:val="TSBHeaderSummary"/>
    <w:basedOn w:val="Normal"/>
    <w:rsid w:val="00D875CB"/>
    <w:pPr>
      <w:widowControl/>
      <w:autoSpaceDE/>
      <w:autoSpaceDN/>
      <w:spacing w:before="120"/>
    </w:pPr>
    <w:rPr>
      <w:rFonts w:ascii="Times New Roman" w:eastAsiaTheme="minorEastAsia" w:hAnsi="Times New Roman" w:cs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tsag@itu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6D61F-AE6F-47E8-BEBF-58798534B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C3E02-39EF-42A5-B506-949912579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452F30-2ECB-43DA-9B6D-A896B1F51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528</Words>
  <Characters>3134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Remarks of the Director of the Radiocommunication Bureau at TSAG Meeting, 22 January 2024</dc:title>
  <dc:subject/>
  <dc:creator>TSB</dc:creator>
  <cp:keywords/>
  <dc:description>TSAG-TD324  For: Geneva, 26-30 January 2026_x000d_Document date: _x000d_Saved by ITU51017913 at 9:24:30 AM on 1/28/2026</dc:description>
  <cp:lastModifiedBy>TSB</cp:lastModifiedBy>
  <cp:revision>7</cp:revision>
  <cp:lastPrinted>2024-01-22T07:58:00Z</cp:lastPrinted>
  <dcterms:created xsi:type="dcterms:W3CDTF">2026-01-28T08:24:00Z</dcterms:created>
  <dcterms:modified xsi:type="dcterms:W3CDTF">2026-01-28T08:28:00Z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TSAG-TD324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N/A</vt:lpwstr>
  </property>
  <property fmtid="{D5CDD505-2E9C-101B-9397-08002B2CF9AE}" pid="6" name="Docdest">
    <vt:lpwstr>Geneva, 26-30 January 2026</vt:lpwstr>
  </property>
  <property fmtid="{D5CDD505-2E9C-101B-9397-08002B2CF9AE}" pid="7" name="Docauthor">
    <vt:lpwstr>TSB</vt:lpwstr>
  </property>
  <property fmtid="{D5CDD505-2E9C-101B-9397-08002B2CF9AE}" pid="8" name="ContentTypeId">
    <vt:lpwstr>0x010100A77651819BF4BD4A99FFF36FD7E4E96D</vt:lpwstr>
  </property>
</Properties>
</file>