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13402" w14:textId="2E5D256F" w:rsidR="00585E4D" w:rsidRDefault="0023373C" w:rsidP="00FE56F8">
      <w:pPr>
        <w:spacing w:after="120"/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Attachment 11 – Success story on ITU-T L.1333</w:t>
      </w: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1814"/>
        <w:gridCol w:w="3662"/>
        <w:gridCol w:w="4153"/>
      </w:tblGrid>
      <w:tr w:rsidR="00BF21BE" w:rsidRPr="00D17209" w14:paraId="242DE690" w14:textId="77777777" w:rsidTr="00BC53CA">
        <w:trPr>
          <w:trHeight w:val="416"/>
        </w:trPr>
        <w:tc>
          <w:tcPr>
            <w:tcW w:w="9604" w:type="dxa"/>
            <w:gridSpan w:val="3"/>
            <w:shd w:val="clear" w:color="auto" w:fill="D9D9D9" w:themeFill="background1" w:themeFillShade="D9"/>
            <w:vAlign w:val="center"/>
          </w:tcPr>
          <w:p w14:paraId="7C675B7E" w14:textId="77777777" w:rsidR="00BF21BE" w:rsidRPr="00D17209" w:rsidRDefault="00BF21BE" w:rsidP="00BC53CA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ITU-T RECOMMENDATION OVERVIEW</w:t>
            </w:r>
          </w:p>
        </w:tc>
      </w:tr>
      <w:tr w:rsidR="00BF21BE" w:rsidRPr="00D17209" w14:paraId="7AF4B44C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0FF2EA79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ITU-T Recommendation:</w:t>
            </w:r>
          </w:p>
        </w:tc>
        <w:tc>
          <w:tcPr>
            <w:tcW w:w="6915" w:type="dxa"/>
            <w:gridSpan w:val="2"/>
            <w:vAlign w:val="center"/>
          </w:tcPr>
          <w:p w14:paraId="7519D45C" w14:textId="75B0C1BC" w:rsidR="00BF21BE" w:rsidRPr="0023373C" w:rsidRDefault="0084746F" w:rsidP="00BC53CA">
            <w:pPr>
              <w:rPr>
                <w:color w:val="5B9BD5" w:themeColor="accent1"/>
                <w:sz w:val="22"/>
                <w:szCs w:val="22"/>
              </w:rPr>
            </w:pPr>
            <w:r w:rsidRPr="0023373C">
              <w:rPr>
                <w:color w:val="5B9BD5" w:themeColor="accent1"/>
                <w:sz w:val="22"/>
                <w:szCs w:val="22"/>
              </w:rPr>
              <w:t>L.1333</w:t>
            </w:r>
          </w:p>
        </w:tc>
      </w:tr>
      <w:tr w:rsidR="00BF21BE" w:rsidRPr="00D17209" w14:paraId="0C01A4F4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18B5B096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Title:</w:t>
            </w:r>
          </w:p>
        </w:tc>
        <w:tc>
          <w:tcPr>
            <w:tcW w:w="6915" w:type="dxa"/>
            <w:gridSpan w:val="2"/>
            <w:vAlign w:val="center"/>
          </w:tcPr>
          <w:p w14:paraId="0D443067" w14:textId="4BFAF9BC" w:rsidR="00BF21BE" w:rsidRPr="0023373C" w:rsidRDefault="0084746F" w:rsidP="00BC53CA">
            <w:pPr>
              <w:rPr>
                <w:color w:val="5B9BD5" w:themeColor="accent1"/>
                <w:sz w:val="22"/>
                <w:szCs w:val="22"/>
              </w:rPr>
            </w:pPr>
            <w:r w:rsidRPr="0023373C">
              <w:rPr>
                <w:color w:val="5B9BD5" w:themeColor="accent1"/>
                <w:sz w:val="22"/>
                <w:szCs w:val="22"/>
              </w:rPr>
              <w:t>Carbon data intensity for network energy performance monitoring</w:t>
            </w:r>
          </w:p>
        </w:tc>
      </w:tr>
      <w:tr w:rsidR="00BF21BE" w:rsidRPr="00D17209" w14:paraId="368E82F1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3621EDB2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Effective 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eriod:</w:t>
            </w:r>
          </w:p>
        </w:tc>
        <w:tc>
          <w:tcPr>
            <w:tcW w:w="6915" w:type="dxa"/>
            <w:gridSpan w:val="2"/>
            <w:vAlign w:val="center"/>
          </w:tcPr>
          <w:p w14:paraId="4EA8A353" w14:textId="1706CB16" w:rsidR="00BF21BE" w:rsidRPr="0023373C" w:rsidRDefault="0084746F" w:rsidP="00BC53CA">
            <w:pPr>
              <w:rPr>
                <w:color w:val="5B9BD5" w:themeColor="accent1"/>
                <w:sz w:val="22"/>
                <w:szCs w:val="22"/>
              </w:rPr>
            </w:pPr>
            <w:r w:rsidRPr="0023373C">
              <w:rPr>
                <w:color w:val="5B9BD5" w:themeColor="accent1"/>
                <w:sz w:val="22"/>
                <w:szCs w:val="22"/>
              </w:rPr>
              <w:t>09/2022</w:t>
            </w:r>
            <w:r w:rsidR="00BF21BE" w:rsidRPr="0023373C">
              <w:rPr>
                <w:color w:val="5B9BD5" w:themeColor="accent1"/>
                <w:sz w:val="22"/>
                <w:szCs w:val="22"/>
              </w:rPr>
              <w:t xml:space="preserve"> - Present</w:t>
            </w:r>
          </w:p>
        </w:tc>
      </w:tr>
      <w:tr w:rsidR="00BF21BE" w:rsidRPr="00D17209" w14:paraId="4AD655D5" w14:textId="77777777" w:rsidTr="00BC53CA">
        <w:trPr>
          <w:trHeight w:val="708"/>
        </w:trPr>
        <w:tc>
          <w:tcPr>
            <w:tcW w:w="2689" w:type="dxa"/>
            <w:vAlign w:val="center"/>
          </w:tcPr>
          <w:p w14:paraId="14421E96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Summary: </w:t>
            </w:r>
          </w:p>
        </w:tc>
        <w:tc>
          <w:tcPr>
            <w:tcW w:w="6915" w:type="dxa"/>
            <w:gridSpan w:val="2"/>
            <w:vAlign w:val="center"/>
          </w:tcPr>
          <w:p w14:paraId="2475A193" w14:textId="77777777" w:rsidR="0084746F" w:rsidRPr="0023373C" w:rsidRDefault="0084746F" w:rsidP="0084746F">
            <w:pPr>
              <w:rPr>
                <w:color w:val="5B9BD5" w:themeColor="accent1"/>
                <w:sz w:val="22"/>
                <w:szCs w:val="22"/>
              </w:rPr>
            </w:pPr>
            <w:r w:rsidRPr="0023373C">
              <w:rPr>
                <w:color w:val="5B9BD5" w:themeColor="accent1"/>
                <w:sz w:val="22"/>
                <w:szCs w:val="22"/>
              </w:rPr>
              <w:t>To meet the targets of the Paris Agreement, telecom operators, like other industries, need to set targets for emission reduction to arrive at a net zero situation as reported in Recommendation ITU</w:t>
            </w:r>
            <w:r w:rsidRPr="0023373C">
              <w:rPr>
                <w:color w:val="5B9BD5" w:themeColor="accent1"/>
                <w:sz w:val="22"/>
                <w:szCs w:val="22"/>
              </w:rPr>
              <w:noBreakHyphen/>
              <w:t xml:space="preserve">T L.1470. </w:t>
            </w:r>
          </w:p>
          <w:p w14:paraId="4FC43AE0" w14:textId="77777777" w:rsidR="0084746F" w:rsidRPr="0023373C" w:rsidRDefault="0084746F" w:rsidP="0084746F">
            <w:pPr>
              <w:rPr>
                <w:color w:val="5B9BD5" w:themeColor="accent1"/>
                <w:sz w:val="22"/>
                <w:szCs w:val="22"/>
              </w:rPr>
            </w:pPr>
            <w:r w:rsidRPr="0023373C">
              <w:rPr>
                <w:color w:val="5B9BD5" w:themeColor="accent1"/>
                <w:sz w:val="22"/>
                <w:szCs w:val="22"/>
              </w:rPr>
              <w:t>For a situation in which network traffic will increase, this Recommendation defines a key performance indicator (KPI) useful to evaluate network emission and give an indication on how a network can reduce its emission due to energy usage.</w:t>
            </w:r>
          </w:p>
          <w:p w14:paraId="36137F3D" w14:textId="77777777" w:rsidR="0084746F" w:rsidRPr="0023373C" w:rsidRDefault="0084746F" w:rsidP="0084746F">
            <w:pPr>
              <w:rPr>
                <w:color w:val="5B9BD5" w:themeColor="accent1"/>
                <w:sz w:val="22"/>
                <w:szCs w:val="22"/>
              </w:rPr>
            </w:pPr>
            <w:r w:rsidRPr="0023373C">
              <w:rPr>
                <w:color w:val="5B9BD5" w:themeColor="accent1"/>
                <w:sz w:val="22"/>
                <w:szCs w:val="22"/>
              </w:rPr>
              <w:t>Recommendation ITU-T L.1333 defines a KPI called network carbon intensity energy (</w:t>
            </w:r>
            <w:proofErr w:type="spellStart"/>
            <w:r w:rsidRPr="0023373C">
              <w:rPr>
                <w:color w:val="5B9BD5" w:themeColor="accent1"/>
                <w:sz w:val="22"/>
                <w:szCs w:val="22"/>
              </w:rPr>
              <w:t>NCIe</w:t>
            </w:r>
            <w:proofErr w:type="spellEnd"/>
            <w:r w:rsidRPr="0023373C">
              <w:rPr>
                <w:color w:val="5B9BD5" w:themeColor="accent1"/>
                <w:sz w:val="22"/>
                <w:szCs w:val="22"/>
              </w:rPr>
              <w:t>); it also defines how to apply the Recommendation: which part of the network is covered and how to calculate the metric continuously in network evolution.</w:t>
            </w:r>
          </w:p>
          <w:p w14:paraId="2505152A" w14:textId="77777777" w:rsidR="0084746F" w:rsidRPr="0023373C" w:rsidRDefault="0084746F" w:rsidP="0084746F">
            <w:pPr>
              <w:rPr>
                <w:color w:val="5B9BD5" w:themeColor="accent1"/>
                <w:sz w:val="22"/>
                <w:szCs w:val="22"/>
              </w:rPr>
            </w:pPr>
            <w:r w:rsidRPr="0023373C">
              <w:rPr>
                <w:color w:val="5B9BD5" w:themeColor="accent1"/>
                <w:sz w:val="22"/>
                <w:szCs w:val="22"/>
              </w:rPr>
              <w:t>This Recommendation also defines the correlation between the carbon intensity indicator and energy efficiency metric.</w:t>
            </w:r>
          </w:p>
          <w:p w14:paraId="479C1B76" w14:textId="4F09A31B" w:rsidR="00BF21BE" w:rsidRPr="0023373C" w:rsidRDefault="0084746F" w:rsidP="0084746F">
            <w:pPr>
              <w:rPr>
                <w:color w:val="5B9BD5" w:themeColor="accent1"/>
                <w:sz w:val="22"/>
                <w:szCs w:val="22"/>
              </w:rPr>
            </w:pPr>
            <w:r w:rsidRPr="0023373C">
              <w:rPr>
                <w:color w:val="5B9BD5" w:themeColor="accent1"/>
                <w:sz w:val="22"/>
                <w:szCs w:val="22"/>
              </w:rPr>
              <w:t>The carbon KPI defined in this Recommendation refers to the energy efficiency metric defined in Recommendation ITU-T L.1331.</w:t>
            </w:r>
          </w:p>
        </w:tc>
      </w:tr>
      <w:tr w:rsidR="00BF21BE" w:rsidRPr="00D17209" w14:paraId="0B0AB3B9" w14:textId="77777777" w:rsidTr="00BC53CA">
        <w:trPr>
          <w:trHeight w:val="413"/>
        </w:trPr>
        <w:tc>
          <w:tcPr>
            <w:tcW w:w="9604" w:type="dxa"/>
            <w:gridSpan w:val="3"/>
            <w:shd w:val="clear" w:color="auto" w:fill="D9D9D9" w:themeFill="background1" w:themeFillShade="D9"/>
            <w:vAlign w:val="center"/>
          </w:tcPr>
          <w:p w14:paraId="1BA7AFA9" w14:textId="77777777" w:rsidR="00BF21BE" w:rsidRPr="00D17209" w:rsidRDefault="00BF21BE" w:rsidP="00BC53CA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SUCCESS STORY</w:t>
            </w:r>
          </w:p>
        </w:tc>
      </w:tr>
      <w:tr w:rsidR="00BF21BE" w:rsidRPr="00D17209" w14:paraId="258E572E" w14:textId="77777777" w:rsidTr="00BC53CA">
        <w:trPr>
          <w:trHeight w:val="1246"/>
        </w:trPr>
        <w:tc>
          <w:tcPr>
            <w:tcW w:w="2689" w:type="dxa"/>
            <w:vAlign w:val="center"/>
          </w:tcPr>
          <w:p w14:paraId="349D8511" w14:textId="77777777" w:rsidR="00BF21BE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Implementation </w:t>
            </w:r>
            <w:r>
              <w:rPr>
                <w:sz w:val="22"/>
                <w:szCs w:val="22"/>
              </w:rPr>
              <w:t>t</w:t>
            </w:r>
            <w:r w:rsidRPr="00D17209">
              <w:rPr>
                <w:sz w:val="22"/>
                <w:szCs w:val="22"/>
              </w:rPr>
              <w:t>ype:</w:t>
            </w:r>
          </w:p>
          <w:p w14:paraId="1A06B43F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>Select all that apply and provide information below</w:t>
            </w:r>
            <w:r w:rsidRPr="00D17209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915" w:type="dxa"/>
            <w:gridSpan w:val="2"/>
          </w:tcPr>
          <w:p w14:paraId="0E3D8AEA" w14:textId="09C3C545" w:rsidR="00BF21BE" w:rsidRDefault="0084746F" w:rsidP="00BC53CA">
            <w:pPr>
              <w:spacing w:before="0"/>
              <w:rPr>
                <w:sz w:val="22"/>
                <w:szCs w:val="22"/>
              </w:rPr>
            </w:pPr>
            <w:r w:rsidRPr="0023373C">
              <w:rPr>
                <w:rFonts w:ascii="Segoe UI Symbol" w:hAnsi="Segoe UI Symbol" w:cs="Segoe UI Symbol"/>
                <w:sz w:val="22"/>
                <w:szCs w:val="22"/>
                <w:shd w:val="clear" w:color="auto" w:fill="5B9BD5" w:themeFill="accent1"/>
              </w:rPr>
              <w:t>☑</w:t>
            </w:r>
            <w:r w:rsidR="00BF21BE" w:rsidRPr="0023373C">
              <w:rPr>
                <w:sz w:val="22"/>
                <w:szCs w:val="22"/>
                <w:shd w:val="clear" w:color="auto" w:fill="5B9BD5" w:themeFill="accent1"/>
              </w:rPr>
              <w:t xml:space="preserve"> </w:t>
            </w:r>
            <w:r w:rsidR="00BF21BE">
              <w:rPr>
                <w:sz w:val="22"/>
                <w:szCs w:val="22"/>
              </w:rPr>
              <w:t>Telecom/</w:t>
            </w:r>
            <w:r w:rsidR="00BF21BE" w:rsidRPr="00D17209">
              <w:rPr>
                <w:sz w:val="22"/>
                <w:szCs w:val="22"/>
              </w:rPr>
              <w:t xml:space="preserve">ICT </w:t>
            </w:r>
            <w:r w:rsidR="00BF21BE">
              <w:rPr>
                <w:sz w:val="22"/>
                <w:szCs w:val="22"/>
              </w:rPr>
              <w:t>p</w:t>
            </w:r>
            <w:r w:rsidR="00BF21BE" w:rsidRPr="00D17209">
              <w:rPr>
                <w:sz w:val="22"/>
                <w:szCs w:val="22"/>
              </w:rPr>
              <w:t>roducts/</w:t>
            </w:r>
            <w:r w:rsidR="00BF21BE">
              <w:rPr>
                <w:sz w:val="22"/>
                <w:szCs w:val="22"/>
              </w:rPr>
              <w:t>s</w:t>
            </w:r>
            <w:r w:rsidR="00BF21BE" w:rsidRPr="00D17209">
              <w:rPr>
                <w:sz w:val="22"/>
                <w:szCs w:val="22"/>
              </w:rPr>
              <w:t>ervices</w:t>
            </w:r>
            <w:r w:rsidR="00BF21BE" w:rsidRPr="00D17209">
              <w:rPr>
                <w:sz w:val="22"/>
                <w:szCs w:val="22"/>
              </w:rPr>
              <w:br/>
            </w:r>
            <w:r w:rsidR="00BF21BE"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="00BF21BE" w:rsidRPr="00D17209">
              <w:rPr>
                <w:sz w:val="22"/>
                <w:szCs w:val="22"/>
              </w:rPr>
              <w:t xml:space="preserve"> </w:t>
            </w:r>
            <w:r w:rsidR="00BF21BE">
              <w:rPr>
                <w:sz w:val="22"/>
                <w:szCs w:val="22"/>
              </w:rPr>
              <w:t>Telecom/</w:t>
            </w:r>
            <w:r w:rsidR="00BF21BE" w:rsidRPr="00D17209">
              <w:rPr>
                <w:sz w:val="22"/>
                <w:szCs w:val="22"/>
              </w:rPr>
              <w:t xml:space="preserve">ICT </w:t>
            </w:r>
            <w:r w:rsidR="00BF21BE">
              <w:rPr>
                <w:sz w:val="22"/>
                <w:szCs w:val="22"/>
              </w:rPr>
              <w:t>r</w:t>
            </w:r>
            <w:r w:rsidR="00BF21BE" w:rsidRPr="00D17209">
              <w:rPr>
                <w:sz w:val="22"/>
                <w:szCs w:val="22"/>
              </w:rPr>
              <w:t>egulations/</w:t>
            </w:r>
            <w:r w:rsidR="00BF21BE">
              <w:rPr>
                <w:sz w:val="22"/>
                <w:szCs w:val="22"/>
              </w:rPr>
              <w:t>p</w:t>
            </w:r>
            <w:r w:rsidR="00BF21BE" w:rsidRPr="00D17209">
              <w:rPr>
                <w:sz w:val="22"/>
                <w:szCs w:val="22"/>
              </w:rPr>
              <w:t>olicies</w:t>
            </w:r>
            <w:r w:rsidR="00BF21BE">
              <w:rPr>
                <w:sz w:val="22"/>
                <w:szCs w:val="22"/>
              </w:rPr>
              <w:t>/national standards</w:t>
            </w:r>
            <w:r w:rsidR="00BF21BE" w:rsidRPr="00D17209">
              <w:rPr>
                <w:sz w:val="22"/>
                <w:szCs w:val="22"/>
              </w:rPr>
              <w:br/>
            </w:r>
            <w:r w:rsidR="00BF21BE"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="00BF21BE" w:rsidRPr="00D17209">
              <w:rPr>
                <w:sz w:val="22"/>
                <w:szCs w:val="22"/>
              </w:rPr>
              <w:t xml:space="preserve"> International </w:t>
            </w:r>
            <w:r w:rsidR="00BF21BE">
              <w:rPr>
                <w:sz w:val="22"/>
                <w:szCs w:val="22"/>
              </w:rPr>
              <w:t>s</w:t>
            </w:r>
            <w:r w:rsidR="00BF21BE" w:rsidRPr="00D17209">
              <w:rPr>
                <w:sz w:val="22"/>
                <w:szCs w:val="22"/>
              </w:rPr>
              <w:t>tandards</w:t>
            </w:r>
            <w:r w:rsidR="00BF21BE">
              <w:rPr>
                <w:sz w:val="22"/>
                <w:szCs w:val="22"/>
              </w:rPr>
              <w:t xml:space="preserve">/ </w:t>
            </w:r>
            <w:r w:rsidR="00F22528">
              <w:rPr>
                <w:sz w:val="22"/>
                <w:szCs w:val="22"/>
              </w:rPr>
              <w:t>R</w:t>
            </w:r>
            <w:r w:rsidR="00BF21BE">
              <w:rPr>
                <w:sz w:val="22"/>
                <w:szCs w:val="22"/>
              </w:rPr>
              <w:t>ecommendations</w:t>
            </w:r>
          </w:p>
          <w:p w14:paraId="6A06E50F" w14:textId="77777777" w:rsidR="00BF21BE" w:rsidRPr="00D17209" w:rsidRDefault="00BF21BE" w:rsidP="00BC53CA">
            <w:pPr>
              <w:spacing w:before="0"/>
              <w:rPr>
                <w:sz w:val="22"/>
                <w:szCs w:val="22"/>
              </w:rPr>
            </w:pP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</w:t>
            </w:r>
            <w:r w:rsidRPr="00085E95">
              <w:rPr>
                <w:sz w:val="22"/>
                <w:szCs w:val="22"/>
              </w:rPr>
              <w:t>Other</w:t>
            </w:r>
          </w:p>
        </w:tc>
      </w:tr>
      <w:tr w:rsidR="00BF21BE" w:rsidRPr="00D17209" w14:paraId="45114A40" w14:textId="77777777" w:rsidTr="00BC53CA">
        <w:trPr>
          <w:trHeight w:val="848"/>
        </w:trPr>
        <w:tc>
          <w:tcPr>
            <w:tcW w:w="2689" w:type="dxa"/>
            <w:vMerge w:val="restart"/>
            <w:vAlign w:val="center"/>
          </w:tcPr>
          <w:p w14:paraId="60B3344F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Telecom/</w:t>
            </w:r>
            <w:r w:rsidRPr="00ED5AC1">
              <w:rPr>
                <w:b/>
                <w:bCs/>
                <w:u w:val="single"/>
              </w:rPr>
              <w:t xml:space="preserve">ICT </w:t>
            </w:r>
            <w:r>
              <w:rPr>
                <w:b/>
                <w:bCs/>
                <w:u w:val="single"/>
              </w:rPr>
              <w:t>p</w:t>
            </w:r>
            <w:r w:rsidRPr="00ED5AC1">
              <w:rPr>
                <w:b/>
                <w:bCs/>
                <w:u w:val="single"/>
              </w:rPr>
              <w:t>roducts/</w:t>
            </w:r>
            <w:r>
              <w:rPr>
                <w:b/>
                <w:bCs/>
                <w:u w:val="single"/>
              </w:rPr>
              <w:t>s</w:t>
            </w:r>
            <w:r w:rsidRPr="00ED5AC1">
              <w:rPr>
                <w:b/>
                <w:bCs/>
                <w:u w:val="single"/>
              </w:rPr>
              <w:t>ervices</w:t>
            </w:r>
          </w:p>
        </w:tc>
        <w:tc>
          <w:tcPr>
            <w:tcW w:w="3260" w:type="dxa"/>
          </w:tcPr>
          <w:p w14:paraId="55EAA82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264261EC" w14:textId="3BAFF879" w:rsidR="00BF21BE" w:rsidRPr="00D17209" w:rsidRDefault="0084746F" w:rsidP="00BC53CA">
            <w:pPr>
              <w:rPr>
                <w:sz w:val="22"/>
                <w:szCs w:val="22"/>
              </w:rPr>
            </w:pPr>
            <w:r w:rsidRPr="0023373C">
              <w:rPr>
                <w:color w:val="5B9BD5" w:themeColor="accent1"/>
                <w:sz w:val="22"/>
                <w:szCs w:val="22"/>
              </w:rPr>
              <w:t>Huawei Technologies</w:t>
            </w:r>
          </w:p>
        </w:tc>
        <w:tc>
          <w:tcPr>
            <w:tcW w:w="3655" w:type="dxa"/>
          </w:tcPr>
          <w:p w14:paraId="5BB36E94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Implementation:</w:t>
            </w:r>
          </w:p>
          <w:p w14:paraId="3577840A" w14:textId="6401812E" w:rsidR="00BF21BE" w:rsidRPr="00D17209" w:rsidRDefault="0084746F" w:rsidP="00BC53CA">
            <w:pPr>
              <w:rPr>
                <w:i/>
                <w:iCs/>
                <w:sz w:val="22"/>
                <w:szCs w:val="22"/>
              </w:rPr>
            </w:pPr>
            <w:r w:rsidRPr="0023373C">
              <w:rPr>
                <w:color w:val="5B9BD5" w:themeColor="accent1"/>
                <w:sz w:val="22"/>
                <w:szCs w:val="22"/>
              </w:rPr>
              <w:t>Monitoring system of enterprise network</w:t>
            </w:r>
            <w:r w:rsidR="002140A4" w:rsidRPr="0023373C">
              <w:rPr>
                <w:color w:val="5B9BD5" w:themeColor="accent1"/>
                <w:sz w:val="22"/>
                <w:szCs w:val="22"/>
              </w:rPr>
              <w:t xml:space="preserve"> (“</w:t>
            </w:r>
            <w:proofErr w:type="spellStart"/>
            <w:r w:rsidR="002140A4" w:rsidRPr="0023373C">
              <w:rPr>
                <w:color w:val="5B9BD5" w:themeColor="accent1"/>
                <w:sz w:val="22"/>
                <w:szCs w:val="22"/>
              </w:rPr>
              <w:t>iMaster</w:t>
            </w:r>
            <w:proofErr w:type="spellEnd"/>
            <w:r w:rsidR="002140A4" w:rsidRPr="0023373C">
              <w:rPr>
                <w:color w:val="5B9BD5" w:themeColor="accent1"/>
                <w:sz w:val="22"/>
                <w:szCs w:val="22"/>
              </w:rPr>
              <w:t xml:space="preserve"> NCE-CampusInsight”)</w:t>
            </w:r>
          </w:p>
        </w:tc>
      </w:tr>
      <w:tr w:rsidR="00BF21BE" w:rsidRPr="00D17209" w14:paraId="203C10B1" w14:textId="77777777" w:rsidTr="00BC53CA">
        <w:trPr>
          <w:trHeight w:val="1232"/>
        </w:trPr>
        <w:tc>
          <w:tcPr>
            <w:tcW w:w="2689" w:type="dxa"/>
            <w:vMerge/>
            <w:vAlign w:val="center"/>
          </w:tcPr>
          <w:p w14:paraId="435A5231" w14:textId="77777777" w:rsidR="00BF21BE" w:rsidRPr="00ED5AC1" w:rsidRDefault="00BF21BE" w:rsidP="00BC53CA">
            <w:pPr>
              <w:rPr>
                <w:b/>
                <w:bCs/>
                <w:u w:val="single"/>
              </w:rPr>
            </w:pPr>
          </w:p>
        </w:tc>
        <w:tc>
          <w:tcPr>
            <w:tcW w:w="6915" w:type="dxa"/>
            <w:gridSpan w:val="2"/>
          </w:tcPr>
          <w:p w14:paraId="7B0FEC93" w14:textId="77777777" w:rsidR="00BF21BE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38398934" w14:textId="19DBB2E6" w:rsidR="002140A4" w:rsidRPr="0023373C" w:rsidRDefault="002140A4" w:rsidP="00BC53CA">
            <w:pPr>
              <w:rPr>
                <w:b/>
                <w:bCs/>
                <w:color w:val="5B9BD5" w:themeColor="accent1"/>
                <w:sz w:val="22"/>
                <w:szCs w:val="22"/>
              </w:rPr>
            </w:pPr>
            <w:r w:rsidRPr="0023373C">
              <w:rPr>
                <w:color w:val="5B9BD5" w:themeColor="accent1"/>
                <w:sz w:val="22"/>
                <w:szCs w:val="22"/>
              </w:rPr>
              <w:t>The Recommendation is implemented in “</w:t>
            </w:r>
            <w:proofErr w:type="spellStart"/>
            <w:r w:rsidRPr="0023373C">
              <w:rPr>
                <w:color w:val="5B9BD5" w:themeColor="accent1"/>
                <w:sz w:val="22"/>
                <w:szCs w:val="22"/>
              </w:rPr>
              <w:t>iMaster</w:t>
            </w:r>
            <w:proofErr w:type="spellEnd"/>
            <w:r w:rsidRPr="0023373C">
              <w:rPr>
                <w:color w:val="5B9BD5" w:themeColor="accent1"/>
                <w:sz w:val="22"/>
                <w:szCs w:val="22"/>
              </w:rPr>
              <w:t xml:space="preserve"> NCE-CampusInsight” a monitoring solution for enterprise campus network that control all equipment including traffic and energy consumption and provide NCE calculation based on</w:t>
            </w:r>
            <w:r w:rsidR="0023373C" w:rsidRPr="0023373C">
              <w:rPr>
                <w:color w:val="5B9BD5" w:themeColor="accent1"/>
                <w:sz w:val="22"/>
                <w:szCs w:val="22"/>
              </w:rPr>
              <w:t xml:space="preserve"> ITU-T</w:t>
            </w:r>
            <w:r w:rsidRPr="0023373C">
              <w:rPr>
                <w:color w:val="5B9BD5" w:themeColor="accent1"/>
                <w:sz w:val="22"/>
                <w:szCs w:val="22"/>
              </w:rPr>
              <w:t xml:space="preserve"> L.1333 requirement see below captured screen.</w:t>
            </w:r>
          </w:p>
          <w:p w14:paraId="200A6B22" w14:textId="0C59E85C" w:rsidR="002140A4" w:rsidRPr="002140A4" w:rsidRDefault="002140A4" w:rsidP="002140A4">
            <w:pPr>
              <w:rPr>
                <w:sz w:val="22"/>
                <w:szCs w:val="22"/>
                <w:lang w:val="en-US"/>
              </w:rPr>
            </w:pPr>
            <w:r w:rsidRPr="002140A4">
              <w:rPr>
                <w:noProof/>
                <w:sz w:val="22"/>
                <w:szCs w:val="22"/>
                <w:lang w:val="en-US"/>
              </w:rPr>
              <w:lastRenderedPageBreak/>
              <w:drawing>
                <wp:inline distT="0" distB="0" distL="0" distR="0" wp14:anchorId="39B2EBBC" wp14:editId="4659BEAF">
                  <wp:extent cx="6120765" cy="344170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765" cy="344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F3CE3F" w14:textId="7E73C0A8" w:rsidR="00BF21BE" w:rsidRPr="00D17209" w:rsidRDefault="00BF21BE" w:rsidP="00BC53CA">
            <w:pPr>
              <w:rPr>
                <w:sz w:val="22"/>
                <w:szCs w:val="22"/>
              </w:rPr>
            </w:pPr>
          </w:p>
        </w:tc>
      </w:tr>
      <w:tr w:rsidR="00BF21BE" w:rsidRPr="00D17209" w14:paraId="74DDB51E" w14:textId="77777777" w:rsidTr="00E0623A">
        <w:trPr>
          <w:trHeight w:val="1169"/>
        </w:trPr>
        <w:tc>
          <w:tcPr>
            <w:tcW w:w="2689" w:type="dxa"/>
            <w:vMerge w:val="restart"/>
            <w:vAlign w:val="center"/>
          </w:tcPr>
          <w:p w14:paraId="3B592CEB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Telecom/</w:t>
            </w:r>
            <w:r w:rsidRPr="00ED5AC1">
              <w:rPr>
                <w:b/>
                <w:bCs/>
                <w:u w:val="single"/>
              </w:rPr>
              <w:t xml:space="preserve">ICT </w:t>
            </w:r>
            <w:r>
              <w:rPr>
                <w:b/>
                <w:bCs/>
                <w:u w:val="single"/>
              </w:rPr>
              <w:t>r</w:t>
            </w:r>
            <w:r w:rsidRPr="00ED5AC1">
              <w:rPr>
                <w:b/>
                <w:bCs/>
                <w:u w:val="single"/>
              </w:rPr>
              <w:t>egulations/</w:t>
            </w:r>
            <w:r>
              <w:rPr>
                <w:b/>
                <w:bCs/>
                <w:u w:val="single"/>
              </w:rPr>
              <w:t>p</w:t>
            </w:r>
            <w:r w:rsidRPr="00ED5AC1">
              <w:rPr>
                <w:b/>
                <w:bCs/>
                <w:u w:val="single"/>
              </w:rPr>
              <w:t>olicies</w:t>
            </w:r>
            <w:r>
              <w:rPr>
                <w:b/>
                <w:bCs/>
                <w:u w:val="single"/>
              </w:rPr>
              <w:t>/ national Standards</w:t>
            </w:r>
          </w:p>
        </w:tc>
        <w:tc>
          <w:tcPr>
            <w:tcW w:w="3260" w:type="dxa"/>
          </w:tcPr>
          <w:p w14:paraId="671D0C4F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606E23D7" w14:textId="138BAE0A" w:rsidR="00BF21BE" w:rsidRPr="00D17209" w:rsidRDefault="0023373C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3655" w:type="dxa"/>
          </w:tcPr>
          <w:p w14:paraId="7C61D395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Implementation:</w:t>
            </w:r>
          </w:p>
          <w:p w14:paraId="0192B95C" w14:textId="082A3CAE" w:rsidR="00BF21BE" w:rsidRPr="00D17209" w:rsidRDefault="0023373C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5D4F3F43" w14:textId="77777777" w:rsidTr="00BC53CA">
        <w:trPr>
          <w:trHeight w:val="1142"/>
        </w:trPr>
        <w:tc>
          <w:tcPr>
            <w:tcW w:w="2689" w:type="dxa"/>
            <w:vMerge/>
            <w:vAlign w:val="center"/>
          </w:tcPr>
          <w:p w14:paraId="787A30AA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</w:p>
        </w:tc>
        <w:tc>
          <w:tcPr>
            <w:tcW w:w="6915" w:type="dxa"/>
            <w:gridSpan w:val="2"/>
          </w:tcPr>
          <w:p w14:paraId="02A9DD60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499E69D7" w14:textId="21104805" w:rsidR="00BF21BE" w:rsidRPr="00D17209" w:rsidRDefault="0023373C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5412C724" w14:textId="77777777" w:rsidTr="00BC53CA">
        <w:trPr>
          <w:trHeight w:val="1234"/>
        </w:trPr>
        <w:tc>
          <w:tcPr>
            <w:tcW w:w="2689" w:type="dxa"/>
            <w:vMerge w:val="restart"/>
            <w:vAlign w:val="center"/>
          </w:tcPr>
          <w:p w14:paraId="443ADC3C" w14:textId="685A8521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 w:rsidRPr="00ED5AC1">
              <w:rPr>
                <w:b/>
                <w:bCs/>
                <w:u w:val="single"/>
              </w:rPr>
              <w:t xml:space="preserve">International </w:t>
            </w:r>
            <w:r>
              <w:rPr>
                <w:b/>
                <w:bCs/>
                <w:u w:val="single"/>
              </w:rPr>
              <w:t>s</w:t>
            </w:r>
            <w:r w:rsidRPr="00ED5AC1">
              <w:rPr>
                <w:b/>
                <w:bCs/>
                <w:u w:val="single"/>
              </w:rPr>
              <w:t>tandards</w:t>
            </w:r>
            <w:r>
              <w:rPr>
                <w:b/>
                <w:bCs/>
                <w:u w:val="single"/>
              </w:rPr>
              <w:t xml:space="preserve">/ </w:t>
            </w:r>
            <w:r w:rsidR="00F22528">
              <w:rPr>
                <w:b/>
                <w:bCs/>
                <w:u w:val="single"/>
              </w:rPr>
              <w:t>R</w:t>
            </w:r>
            <w:r>
              <w:rPr>
                <w:b/>
                <w:bCs/>
                <w:u w:val="single"/>
              </w:rPr>
              <w:t>ecommendations</w:t>
            </w:r>
          </w:p>
        </w:tc>
        <w:tc>
          <w:tcPr>
            <w:tcW w:w="3260" w:type="dxa"/>
          </w:tcPr>
          <w:p w14:paraId="211FBD0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59A42144" w14:textId="6C13A3A0" w:rsidR="00BF21BE" w:rsidRPr="00D17209" w:rsidRDefault="0023373C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3655" w:type="dxa"/>
          </w:tcPr>
          <w:p w14:paraId="089D187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</w:t>
            </w:r>
          </w:p>
          <w:p w14:paraId="398F934D" w14:textId="4E2BA82B" w:rsidR="00BF21BE" w:rsidRPr="00D17209" w:rsidRDefault="0023373C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507C5981" w14:textId="77777777" w:rsidTr="00E0623A">
        <w:trPr>
          <w:trHeight w:val="1353"/>
        </w:trPr>
        <w:tc>
          <w:tcPr>
            <w:tcW w:w="2689" w:type="dxa"/>
            <w:vMerge/>
            <w:vAlign w:val="center"/>
          </w:tcPr>
          <w:p w14:paraId="6F6E8592" w14:textId="77777777" w:rsidR="00BF21BE" w:rsidRPr="00D17209" w:rsidRDefault="00BF21BE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</w:p>
        </w:tc>
        <w:tc>
          <w:tcPr>
            <w:tcW w:w="6915" w:type="dxa"/>
            <w:gridSpan w:val="2"/>
          </w:tcPr>
          <w:p w14:paraId="7E07158A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70D257B9" w14:textId="52A08CAD" w:rsidR="00BF21BE" w:rsidRPr="00D17209" w:rsidRDefault="0023373C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789BD337" w14:textId="77777777" w:rsidTr="00E0623A">
        <w:trPr>
          <w:trHeight w:val="1034"/>
        </w:trPr>
        <w:tc>
          <w:tcPr>
            <w:tcW w:w="2689" w:type="dxa"/>
            <w:vAlign w:val="center"/>
          </w:tcPr>
          <w:p w14:paraId="4D828919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085E95">
              <w:rPr>
                <w:b/>
                <w:bCs/>
                <w:u w:val="single"/>
              </w:rPr>
              <w:t>Other</w:t>
            </w:r>
          </w:p>
        </w:tc>
        <w:tc>
          <w:tcPr>
            <w:tcW w:w="6915" w:type="dxa"/>
            <w:gridSpan w:val="2"/>
            <w:vAlign w:val="center"/>
          </w:tcPr>
          <w:p w14:paraId="23D258C1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3B70FCB7" w14:textId="5456A2DD" w:rsidR="00BF21BE" w:rsidRPr="00D17209" w:rsidRDefault="0023373C" w:rsidP="007D3CBB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</w:tbl>
    <w:p w14:paraId="2D2604F0" w14:textId="49022113" w:rsidR="00E71046" w:rsidRDefault="008657EB" w:rsidP="008657EB">
      <w:pPr>
        <w:jc w:val="center"/>
      </w:pPr>
      <w:r>
        <w:t>___________________</w:t>
      </w:r>
    </w:p>
    <w:sectPr w:rsidR="00E71046" w:rsidSect="00FE56F8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FD64F" w14:textId="77777777" w:rsidR="009329DE" w:rsidRDefault="009329DE" w:rsidP="00C42125">
      <w:pPr>
        <w:spacing w:before="0"/>
      </w:pPr>
      <w:r>
        <w:separator/>
      </w:r>
    </w:p>
  </w:endnote>
  <w:endnote w:type="continuationSeparator" w:id="0">
    <w:p w14:paraId="7F853CBA" w14:textId="77777777" w:rsidR="009329DE" w:rsidRDefault="009329D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69076" w14:textId="77777777" w:rsidR="009329DE" w:rsidRDefault="009329DE" w:rsidP="00C42125">
      <w:pPr>
        <w:spacing w:before="0"/>
      </w:pPr>
      <w:r>
        <w:separator/>
      </w:r>
    </w:p>
  </w:footnote>
  <w:footnote w:type="continuationSeparator" w:id="0">
    <w:p w14:paraId="5D775C08" w14:textId="77777777" w:rsidR="009329DE" w:rsidRDefault="009329D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E3E53" w14:textId="197EC3E0" w:rsidR="00FE56F8" w:rsidRPr="00FE56F8" w:rsidRDefault="00FE56F8" w:rsidP="0023373C">
    <w:pPr>
      <w:pStyle w:val="Header"/>
    </w:pPr>
    <w:r w:rsidRPr="00FE56F8">
      <w:t xml:space="preserve">- </w:t>
    </w:r>
    <w:r w:rsidRPr="00FE56F8">
      <w:fldChar w:fldCharType="begin"/>
    </w:r>
    <w:r w:rsidRPr="00FE56F8">
      <w:instrText xml:space="preserve"> PAGE  \* MERGEFORMAT </w:instrText>
    </w:r>
    <w:r w:rsidRPr="00FE56F8">
      <w:fldChar w:fldCharType="separate"/>
    </w:r>
    <w:r w:rsidRPr="00FE56F8">
      <w:rPr>
        <w:noProof/>
      </w:rPr>
      <w:t>1</w:t>
    </w:r>
    <w:r w:rsidRPr="00FE56F8">
      <w:fldChar w:fldCharType="end"/>
    </w:r>
    <w:r w:rsidRPr="00FE56F8"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4326876">
    <w:abstractNumId w:val="9"/>
  </w:num>
  <w:num w:numId="2" w16cid:durableId="1226989876">
    <w:abstractNumId w:val="7"/>
  </w:num>
  <w:num w:numId="3" w16cid:durableId="1018384163">
    <w:abstractNumId w:val="6"/>
  </w:num>
  <w:num w:numId="4" w16cid:durableId="1635335221">
    <w:abstractNumId w:val="5"/>
  </w:num>
  <w:num w:numId="5" w16cid:durableId="796945532">
    <w:abstractNumId w:val="4"/>
  </w:num>
  <w:num w:numId="6" w16cid:durableId="2013994579">
    <w:abstractNumId w:val="8"/>
  </w:num>
  <w:num w:numId="7" w16cid:durableId="1105542006">
    <w:abstractNumId w:val="3"/>
  </w:num>
  <w:num w:numId="8" w16cid:durableId="854005096">
    <w:abstractNumId w:val="2"/>
  </w:num>
  <w:num w:numId="9" w16cid:durableId="828206969">
    <w:abstractNumId w:val="1"/>
  </w:num>
  <w:num w:numId="10" w16cid:durableId="220295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26C34"/>
    <w:rsid w:val="0003582E"/>
    <w:rsid w:val="00043D75"/>
    <w:rsid w:val="0005677D"/>
    <w:rsid w:val="00057000"/>
    <w:rsid w:val="00061268"/>
    <w:rsid w:val="000640E0"/>
    <w:rsid w:val="000920CE"/>
    <w:rsid w:val="000966A8"/>
    <w:rsid w:val="000A5CA2"/>
    <w:rsid w:val="000B739D"/>
    <w:rsid w:val="000C2FE0"/>
    <w:rsid w:val="000C397B"/>
    <w:rsid w:val="000E6125"/>
    <w:rsid w:val="00113DBE"/>
    <w:rsid w:val="00117C0F"/>
    <w:rsid w:val="001200A6"/>
    <w:rsid w:val="00124A40"/>
    <w:rsid w:val="001251DA"/>
    <w:rsid w:val="00125432"/>
    <w:rsid w:val="00136586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40A4"/>
    <w:rsid w:val="002229F1"/>
    <w:rsid w:val="0023373C"/>
    <w:rsid w:val="00233F75"/>
    <w:rsid w:val="0023433E"/>
    <w:rsid w:val="002505BD"/>
    <w:rsid w:val="00253DBE"/>
    <w:rsid w:val="00253DC6"/>
    <w:rsid w:val="0025489C"/>
    <w:rsid w:val="002622FA"/>
    <w:rsid w:val="00263518"/>
    <w:rsid w:val="00263B33"/>
    <w:rsid w:val="002759E7"/>
    <w:rsid w:val="002770AA"/>
    <w:rsid w:val="00277326"/>
    <w:rsid w:val="002929EB"/>
    <w:rsid w:val="002A11C4"/>
    <w:rsid w:val="002A399B"/>
    <w:rsid w:val="002B6B0C"/>
    <w:rsid w:val="002C26C0"/>
    <w:rsid w:val="002C2BC5"/>
    <w:rsid w:val="002C502A"/>
    <w:rsid w:val="002D16B8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35F36"/>
    <w:rsid w:val="003449F4"/>
    <w:rsid w:val="003571BC"/>
    <w:rsid w:val="00360658"/>
    <w:rsid w:val="0036090C"/>
    <w:rsid w:val="00361116"/>
    <w:rsid w:val="00362562"/>
    <w:rsid w:val="003668D9"/>
    <w:rsid w:val="0037331A"/>
    <w:rsid w:val="00385FB5"/>
    <w:rsid w:val="0038715D"/>
    <w:rsid w:val="00394DBF"/>
    <w:rsid w:val="003957A6"/>
    <w:rsid w:val="00396013"/>
    <w:rsid w:val="003A43EF"/>
    <w:rsid w:val="003B4CF8"/>
    <w:rsid w:val="003C0420"/>
    <w:rsid w:val="003C7445"/>
    <w:rsid w:val="003D0336"/>
    <w:rsid w:val="003D45C4"/>
    <w:rsid w:val="003E1F8C"/>
    <w:rsid w:val="003E39A2"/>
    <w:rsid w:val="003E57AB"/>
    <w:rsid w:val="003E7207"/>
    <w:rsid w:val="003F2BED"/>
    <w:rsid w:val="00400B49"/>
    <w:rsid w:val="0042610A"/>
    <w:rsid w:val="00443878"/>
    <w:rsid w:val="004539A8"/>
    <w:rsid w:val="004712CA"/>
    <w:rsid w:val="00473782"/>
    <w:rsid w:val="0047422E"/>
    <w:rsid w:val="0049090D"/>
    <w:rsid w:val="0049674B"/>
    <w:rsid w:val="00497C51"/>
    <w:rsid w:val="004A2B58"/>
    <w:rsid w:val="004C0673"/>
    <w:rsid w:val="004C4E4E"/>
    <w:rsid w:val="004E4362"/>
    <w:rsid w:val="004E7E92"/>
    <w:rsid w:val="004F23BA"/>
    <w:rsid w:val="004F35CE"/>
    <w:rsid w:val="004F3816"/>
    <w:rsid w:val="0050586A"/>
    <w:rsid w:val="00520DBF"/>
    <w:rsid w:val="0053731C"/>
    <w:rsid w:val="00543D41"/>
    <w:rsid w:val="0054697C"/>
    <w:rsid w:val="00556A5B"/>
    <w:rsid w:val="00566EDA"/>
    <w:rsid w:val="0057081A"/>
    <w:rsid w:val="00572654"/>
    <w:rsid w:val="00580E3D"/>
    <w:rsid w:val="0058229A"/>
    <w:rsid w:val="00585E4D"/>
    <w:rsid w:val="005860DC"/>
    <w:rsid w:val="005976A1"/>
    <w:rsid w:val="005B5629"/>
    <w:rsid w:val="005B6B78"/>
    <w:rsid w:val="005C0300"/>
    <w:rsid w:val="005C27A2"/>
    <w:rsid w:val="005D4FEB"/>
    <w:rsid w:val="005E5613"/>
    <w:rsid w:val="005F4B6A"/>
    <w:rsid w:val="006010F3"/>
    <w:rsid w:val="00606DB6"/>
    <w:rsid w:val="00615A0A"/>
    <w:rsid w:val="00626673"/>
    <w:rsid w:val="006333D4"/>
    <w:rsid w:val="006369B2"/>
    <w:rsid w:val="0063718D"/>
    <w:rsid w:val="0064040A"/>
    <w:rsid w:val="00643C81"/>
    <w:rsid w:val="00647525"/>
    <w:rsid w:val="00647A71"/>
    <w:rsid w:val="00647DF2"/>
    <w:rsid w:val="00652D9F"/>
    <w:rsid w:val="006570B0"/>
    <w:rsid w:val="0066022F"/>
    <w:rsid w:val="00670930"/>
    <w:rsid w:val="006813BC"/>
    <w:rsid w:val="006823F3"/>
    <w:rsid w:val="0069210B"/>
    <w:rsid w:val="00692AB1"/>
    <w:rsid w:val="00695DD7"/>
    <w:rsid w:val="00695FC2"/>
    <w:rsid w:val="006A14C5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0E34"/>
    <w:rsid w:val="006F7DEE"/>
    <w:rsid w:val="00705390"/>
    <w:rsid w:val="00715551"/>
    <w:rsid w:val="00715CA6"/>
    <w:rsid w:val="00720955"/>
    <w:rsid w:val="00731135"/>
    <w:rsid w:val="007324AF"/>
    <w:rsid w:val="00740128"/>
    <w:rsid w:val="007409B4"/>
    <w:rsid w:val="00741974"/>
    <w:rsid w:val="00753E9F"/>
    <w:rsid w:val="00754192"/>
    <w:rsid w:val="0075525E"/>
    <w:rsid w:val="00756D3D"/>
    <w:rsid w:val="00764FBC"/>
    <w:rsid w:val="007806C2"/>
    <w:rsid w:val="00781FEE"/>
    <w:rsid w:val="007903F8"/>
    <w:rsid w:val="00794F4F"/>
    <w:rsid w:val="007974BE"/>
    <w:rsid w:val="007A0916"/>
    <w:rsid w:val="007A0DFD"/>
    <w:rsid w:val="007A2E45"/>
    <w:rsid w:val="007A795C"/>
    <w:rsid w:val="007B2BC6"/>
    <w:rsid w:val="007B311A"/>
    <w:rsid w:val="007C1840"/>
    <w:rsid w:val="007C7122"/>
    <w:rsid w:val="007D3CBB"/>
    <w:rsid w:val="007D3F11"/>
    <w:rsid w:val="007D66E2"/>
    <w:rsid w:val="007E2C69"/>
    <w:rsid w:val="007E53E4"/>
    <w:rsid w:val="007E656A"/>
    <w:rsid w:val="007F3CAA"/>
    <w:rsid w:val="007F664D"/>
    <w:rsid w:val="00812E67"/>
    <w:rsid w:val="00816426"/>
    <w:rsid w:val="00816C84"/>
    <w:rsid w:val="00835602"/>
    <w:rsid w:val="00837203"/>
    <w:rsid w:val="00842137"/>
    <w:rsid w:val="00845B19"/>
    <w:rsid w:val="0084746F"/>
    <w:rsid w:val="00853F5F"/>
    <w:rsid w:val="008560AC"/>
    <w:rsid w:val="008623ED"/>
    <w:rsid w:val="00864B5A"/>
    <w:rsid w:val="008657EB"/>
    <w:rsid w:val="00867C52"/>
    <w:rsid w:val="00872559"/>
    <w:rsid w:val="00874AA3"/>
    <w:rsid w:val="00875AA6"/>
    <w:rsid w:val="00880944"/>
    <w:rsid w:val="0089088E"/>
    <w:rsid w:val="00892297"/>
    <w:rsid w:val="008964D6"/>
    <w:rsid w:val="008B5123"/>
    <w:rsid w:val="008B69F2"/>
    <w:rsid w:val="008C0BEB"/>
    <w:rsid w:val="008D1E8B"/>
    <w:rsid w:val="008E0172"/>
    <w:rsid w:val="008F192B"/>
    <w:rsid w:val="00900EF1"/>
    <w:rsid w:val="00906CD2"/>
    <w:rsid w:val="009302DE"/>
    <w:rsid w:val="009329DE"/>
    <w:rsid w:val="00936852"/>
    <w:rsid w:val="0094045D"/>
    <w:rsid w:val="009406B5"/>
    <w:rsid w:val="00946166"/>
    <w:rsid w:val="009507EC"/>
    <w:rsid w:val="009728A0"/>
    <w:rsid w:val="00975925"/>
    <w:rsid w:val="00983164"/>
    <w:rsid w:val="009972EF"/>
    <w:rsid w:val="009A100A"/>
    <w:rsid w:val="009A7C90"/>
    <w:rsid w:val="009A7E9B"/>
    <w:rsid w:val="009B5035"/>
    <w:rsid w:val="009C3160"/>
    <w:rsid w:val="009D0BA8"/>
    <w:rsid w:val="009E628B"/>
    <w:rsid w:val="009E766E"/>
    <w:rsid w:val="009F1904"/>
    <w:rsid w:val="009F1960"/>
    <w:rsid w:val="009F2C64"/>
    <w:rsid w:val="009F715E"/>
    <w:rsid w:val="00A10DBB"/>
    <w:rsid w:val="00A11720"/>
    <w:rsid w:val="00A13AE2"/>
    <w:rsid w:val="00A21247"/>
    <w:rsid w:val="00A26818"/>
    <w:rsid w:val="00A27601"/>
    <w:rsid w:val="00A31D47"/>
    <w:rsid w:val="00A4013E"/>
    <w:rsid w:val="00A4045F"/>
    <w:rsid w:val="00A40473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045E"/>
    <w:rsid w:val="00AA1F22"/>
    <w:rsid w:val="00AA7EC0"/>
    <w:rsid w:val="00AF5A57"/>
    <w:rsid w:val="00AF735D"/>
    <w:rsid w:val="00B024D7"/>
    <w:rsid w:val="00B05821"/>
    <w:rsid w:val="00B100D6"/>
    <w:rsid w:val="00B164C9"/>
    <w:rsid w:val="00B26C28"/>
    <w:rsid w:val="00B27EB7"/>
    <w:rsid w:val="00B30F21"/>
    <w:rsid w:val="00B376D2"/>
    <w:rsid w:val="00B402FD"/>
    <w:rsid w:val="00B4174C"/>
    <w:rsid w:val="00B453F5"/>
    <w:rsid w:val="00B532CE"/>
    <w:rsid w:val="00B61624"/>
    <w:rsid w:val="00B66481"/>
    <w:rsid w:val="00B7189C"/>
    <w:rsid w:val="00B718A5"/>
    <w:rsid w:val="00B820E0"/>
    <w:rsid w:val="00B90AD6"/>
    <w:rsid w:val="00B926F2"/>
    <w:rsid w:val="00BA22C3"/>
    <w:rsid w:val="00BA788A"/>
    <w:rsid w:val="00BB4983"/>
    <w:rsid w:val="00BB7597"/>
    <w:rsid w:val="00BC2AAB"/>
    <w:rsid w:val="00BC62E2"/>
    <w:rsid w:val="00BF02DC"/>
    <w:rsid w:val="00BF1C1D"/>
    <w:rsid w:val="00BF21BE"/>
    <w:rsid w:val="00C01D93"/>
    <w:rsid w:val="00C0228A"/>
    <w:rsid w:val="00C37820"/>
    <w:rsid w:val="00C42125"/>
    <w:rsid w:val="00C62814"/>
    <w:rsid w:val="00C62BE6"/>
    <w:rsid w:val="00C67B25"/>
    <w:rsid w:val="00C748F7"/>
    <w:rsid w:val="00C74937"/>
    <w:rsid w:val="00C95E02"/>
    <w:rsid w:val="00CA6409"/>
    <w:rsid w:val="00CB2599"/>
    <w:rsid w:val="00CC0E00"/>
    <w:rsid w:val="00CD2139"/>
    <w:rsid w:val="00CD2497"/>
    <w:rsid w:val="00CD6683"/>
    <w:rsid w:val="00CD6848"/>
    <w:rsid w:val="00CE1C54"/>
    <w:rsid w:val="00CE1E6E"/>
    <w:rsid w:val="00CE5986"/>
    <w:rsid w:val="00CF34C4"/>
    <w:rsid w:val="00CF5528"/>
    <w:rsid w:val="00D11885"/>
    <w:rsid w:val="00D236BD"/>
    <w:rsid w:val="00D4255B"/>
    <w:rsid w:val="00D56A27"/>
    <w:rsid w:val="00D647EF"/>
    <w:rsid w:val="00D73137"/>
    <w:rsid w:val="00D745B2"/>
    <w:rsid w:val="00D879CB"/>
    <w:rsid w:val="00D977A2"/>
    <w:rsid w:val="00DA1D47"/>
    <w:rsid w:val="00DC774A"/>
    <w:rsid w:val="00DD50DE"/>
    <w:rsid w:val="00DE3062"/>
    <w:rsid w:val="00E0581D"/>
    <w:rsid w:val="00E0623A"/>
    <w:rsid w:val="00E07C7D"/>
    <w:rsid w:val="00E204DD"/>
    <w:rsid w:val="00E26621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22528"/>
    <w:rsid w:val="00F249E4"/>
    <w:rsid w:val="00F30DE7"/>
    <w:rsid w:val="00F323A7"/>
    <w:rsid w:val="00F35F57"/>
    <w:rsid w:val="00F418DD"/>
    <w:rsid w:val="00F44D3D"/>
    <w:rsid w:val="00F50467"/>
    <w:rsid w:val="00F562A0"/>
    <w:rsid w:val="00F57FA4"/>
    <w:rsid w:val="00F63CCE"/>
    <w:rsid w:val="00F953BF"/>
    <w:rsid w:val="00F96821"/>
    <w:rsid w:val="00FA02CB"/>
    <w:rsid w:val="00FA2177"/>
    <w:rsid w:val="00FA676D"/>
    <w:rsid w:val="00FB0783"/>
    <w:rsid w:val="00FB3DC1"/>
    <w:rsid w:val="00FB7A8B"/>
    <w:rsid w:val="00FD439E"/>
    <w:rsid w:val="00FD76CB"/>
    <w:rsid w:val="00FE152B"/>
    <w:rsid w:val="00FE239E"/>
    <w:rsid w:val="00FE3437"/>
    <w:rsid w:val="00FE3520"/>
    <w:rsid w:val="00FE56F8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超?级链?,Style?,S,하이퍼링크21,超??级链Ú,fL????,fL?级,超??级链,超?级链Ú,’´?级链,’´????,’´??级链Ú,’´??级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table" w:styleId="TableGrid">
    <w:name w:val="Table Grid"/>
    <w:basedOn w:val="TableNormal"/>
    <w:uiPriority w:val="39"/>
    <w:rsid w:val="00647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FE56F8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C4E76.6E33FAC0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de00b352c05b58cef17abb3499389e64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e52e1c64bb159f512eb49ac7e5cabf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2BAD80-4242-48E8-838C-C00DE009BB6D}"/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Proposed template for ITU-T Standards Success Stories</vt:lpstr>
    </vt:vector>
  </TitlesOfParts>
  <Manager>ITU-T</Manager>
  <Company>International Telecommunication Union (ITU)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Proposed template for ITU-T Standards Success Stories</dc:title>
  <dc:subject/>
  <dc:creator>TSAG</dc:creator>
  <cp:keywords/>
  <dc:description>SG5-TD622  For: Geneva, 29 October - 6 November 2025_x000d_Document date: _x000d_Saved by ITU51018017 at 3:31:39 PM on 10/9/2025</dc:description>
  <cp:lastModifiedBy>TSB-WG3A</cp:lastModifiedBy>
  <cp:revision>3</cp:revision>
  <cp:lastPrinted>2016-12-23T12:52:00Z</cp:lastPrinted>
  <dcterms:created xsi:type="dcterms:W3CDTF">2025-12-18T15:59:00Z</dcterms:created>
  <dcterms:modified xsi:type="dcterms:W3CDTF">2025-12-21T20:52:00Z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SG5-TD622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Geneva, 29 October - 6 November 2025</vt:lpwstr>
  </property>
  <property fmtid="{D5CDD505-2E9C-101B-9397-08002B2CF9AE}" pid="8" name="Docauthor">
    <vt:lpwstr>TSAG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1764229535</vt:lpwstr>
  </property>
</Properties>
</file>