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2"/>
        <w:gridCol w:w="455"/>
        <w:gridCol w:w="573"/>
        <w:gridCol w:w="3454"/>
        <w:gridCol w:w="3968"/>
        <w:gridCol w:w="57"/>
      </w:tblGrid>
      <w:tr w:rsidR="00AC5B76" w:rsidRPr="00AC5B76" w14:paraId="1A84E617" w14:textId="77777777" w:rsidTr="00AC5B76">
        <w:trPr>
          <w:cantSplit/>
        </w:trPr>
        <w:tc>
          <w:tcPr>
            <w:tcW w:w="1132" w:type="dxa"/>
            <w:vMerge w:val="restart"/>
            <w:vAlign w:val="center"/>
          </w:tcPr>
          <w:p w14:paraId="76D318F0" w14:textId="77777777" w:rsidR="00AC5B76" w:rsidRPr="00AC5B76" w:rsidRDefault="00AC5B76" w:rsidP="00AC5B76">
            <w:pPr>
              <w:spacing w:before="0"/>
              <w:jc w:val="center"/>
              <w:rPr>
                <w:sz w:val="20"/>
                <w:szCs w:val="20"/>
              </w:rPr>
            </w:pPr>
            <w:bookmarkStart w:id="0" w:name="dnum" w:colFirst="2" w:colLast="2"/>
            <w:bookmarkStart w:id="1" w:name="dtableau"/>
            <w:r w:rsidRPr="00AC5B76">
              <w:rPr>
                <w:noProof/>
              </w:rPr>
              <w:drawing>
                <wp:inline distT="0" distB="0" distL="0" distR="0" wp14:anchorId="7530518F" wp14:editId="59B5E14B">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2" w:type="dxa"/>
            <w:gridSpan w:val="3"/>
            <w:vMerge w:val="restart"/>
          </w:tcPr>
          <w:p w14:paraId="1B70B2EA" w14:textId="77777777" w:rsidR="00AC5B76" w:rsidRPr="00AC5B76" w:rsidRDefault="00AC5B76" w:rsidP="00AC5B76">
            <w:pPr>
              <w:rPr>
                <w:sz w:val="16"/>
                <w:szCs w:val="16"/>
              </w:rPr>
            </w:pPr>
            <w:r w:rsidRPr="00AC5B76">
              <w:rPr>
                <w:sz w:val="16"/>
                <w:szCs w:val="16"/>
              </w:rPr>
              <w:t>INTERNATIONAL TELECOMMUNICATION UNION</w:t>
            </w:r>
          </w:p>
          <w:p w14:paraId="4D8C7B12" w14:textId="77777777" w:rsidR="00AC5B76" w:rsidRPr="00AC5B76" w:rsidRDefault="00AC5B76" w:rsidP="00AC5B76">
            <w:pPr>
              <w:rPr>
                <w:b/>
                <w:bCs/>
                <w:sz w:val="26"/>
                <w:szCs w:val="26"/>
              </w:rPr>
            </w:pPr>
            <w:r w:rsidRPr="00AC5B76">
              <w:rPr>
                <w:b/>
                <w:bCs/>
                <w:sz w:val="26"/>
                <w:szCs w:val="26"/>
              </w:rPr>
              <w:t>TELECOMMUNICATION</w:t>
            </w:r>
            <w:r w:rsidRPr="00AC5B76">
              <w:rPr>
                <w:b/>
                <w:bCs/>
                <w:sz w:val="26"/>
                <w:szCs w:val="26"/>
              </w:rPr>
              <w:br/>
              <w:t>STANDARDIZATION SECTOR</w:t>
            </w:r>
          </w:p>
          <w:p w14:paraId="215A46FF" w14:textId="4B3421D8" w:rsidR="00AC5B76" w:rsidRPr="00AC5B76" w:rsidRDefault="00AC5B76" w:rsidP="00AC5B76">
            <w:pPr>
              <w:rPr>
                <w:sz w:val="20"/>
                <w:szCs w:val="20"/>
              </w:rPr>
            </w:pPr>
            <w:r w:rsidRPr="00AC5B76">
              <w:rPr>
                <w:sz w:val="20"/>
                <w:szCs w:val="20"/>
              </w:rPr>
              <w:t xml:space="preserve">STUDY PERIOD </w:t>
            </w:r>
            <w:r>
              <w:rPr>
                <w:sz w:val="20"/>
              </w:rPr>
              <w:t>2025-2028</w:t>
            </w:r>
          </w:p>
        </w:tc>
        <w:tc>
          <w:tcPr>
            <w:tcW w:w="4025" w:type="dxa"/>
            <w:gridSpan w:val="2"/>
            <w:vAlign w:val="center"/>
          </w:tcPr>
          <w:p w14:paraId="1F6255DE" w14:textId="2D4E8F98" w:rsidR="00AC5B76" w:rsidRPr="00AC5B76" w:rsidRDefault="00AC5B76" w:rsidP="00AC5B76">
            <w:pPr>
              <w:pStyle w:val="Docnumber"/>
            </w:pPr>
            <w:r>
              <w:t>TSAG-TD270</w:t>
            </w:r>
          </w:p>
        </w:tc>
      </w:tr>
      <w:tr w:rsidR="00AC5B76" w:rsidRPr="00AC5B76" w14:paraId="68DCBC66" w14:textId="77777777" w:rsidTr="00AC5B76">
        <w:trPr>
          <w:cantSplit/>
        </w:trPr>
        <w:tc>
          <w:tcPr>
            <w:tcW w:w="1132" w:type="dxa"/>
            <w:vMerge/>
          </w:tcPr>
          <w:p w14:paraId="777BBBEC" w14:textId="77777777" w:rsidR="00AC5B76" w:rsidRPr="00AC5B76" w:rsidRDefault="00AC5B76" w:rsidP="00AC5B76">
            <w:pPr>
              <w:rPr>
                <w:smallCaps/>
                <w:sz w:val="20"/>
              </w:rPr>
            </w:pPr>
            <w:bookmarkStart w:id="2" w:name="dsg" w:colFirst="2" w:colLast="2"/>
            <w:bookmarkEnd w:id="0"/>
          </w:p>
        </w:tc>
        <w:tc>
          <w:tcPr>
            <w:tcW w:w="4482" w:type="dxa"/>
            <w:gridSpan w:val="3"/>
            <w:vMerge/>
          </w:tcPr>
          <w:p w14:paraId="60E53615" w14:textId="77777777" w:rsidR="00AC5B76" w:rsidRPr="00AC5B76" w:rsidRDefault="00AC5B76" w:rsidP="00AC5B76">
            <w:pPr>
              <w:rPr>
                <w:smallCaps/>
                <w:sz w:val="20"/>
              </w:rPr>
            </w:pPr>
          </w:p>
        </w:tc>
        <w:tc>
          <w:tcPr>
            <w:tcW w:w="4025" w:type="dxa"/>
            <w:gridSpan w:val="2"/>
          </w:tcPr>
          <w:p w14:paraId="5458AC74" w14:textId="15991886" w:rsidR="00AC5B76" w:rsidRPr="00AC5B76" w:rsidRDefault="00AC5B76" w:rsidP="00AC5B76">
            <w:pPr>
              <w:pStyle w:val="TSBHeaderRight14"/>
              <w:rPr>
                <w:smallCaps/>
              </w:rPr>
            </w:pPr>
            <w:r>
              <w:rPr>
                <w:smallCaps/>
              </w:rPr>
              <w:t>TSAG</w:t>
            </w:r>
          </w:p>
        </w:tc>
      </w:tr>
      <w:bookmarkEnd w:id="2"/>
      <w:tr w:rsidR="00AC5B76" w:rsidRPr="00AC5B76" w14:paraId="167E2264" w14:textId="77777777" w:rsidTr="00AC5B76">
        <w:trPr>
          <w:cantSplit/>
        </w:trPr>
        <w:tc>
          <w:tcPr>
            <w:tcW w:w="1132" w:type="dxa"/>
            <w:vMerge/>
            <w:tcBorders>
              <w:bottom w:val="single" w:sz="12" w:space="0" w:color="auto"/>
            </w:tcBorders>
          </w:tcPr>
          <w:p w14:paraId="77348239" w14:textId="77777777" w:rsidR="00AC5B76" w:rsidRPr="00AC5B76" w:rsidRDefault="00AC5B76" w:rsidP="00AC5B76">
            <w:pPr>
              <w:rPr>
                <w:b/>
                <w:bCs/>
                <w:sz w:val="26"/>
              </w:rPr>
            </w:pPr>
          </w:p>
        </w:tc>
        <w:tc>
          <w:tcPr>
            <w:tcW w:w="4482" w:type="dxa"/>
            <w:gridSpan w:val="3"/>
            <w:vMerge/>
            <w:tcBorders>
              <w:bottom w:val="single" w:sz="12" w:space="0" w:color="auto"/>
            </w:tcBorders>
          </w:tcPr>
          <w:p w14:paraId="3474B780" w14:textId="77777777" w:rsidR="00AC5B76" w:rsidRPr="00AC5B76" w:rsidRDefault="00AC5B76" w:rsidP="00AC5B76">
            <w:pPr>
              <w:rPr>
                <w:b/>
                <w:bCs/>
                <w:sz w:val="26"/>
              </w:rPr>
            </w:pPr>
          </w:p>
        </w:tc>
        <w:tc>
          <w:tcPr>
            <w:tcW w:w="4025" w:type="dxa"/>
            <w:gridSpan w:val="2"/>
            <w:tcBorders>
              <w:bottom w:val="single" w:sz="12" w:space="0" w:color="auto"/>
            </w:tcBorders>
            <w:vAlign w:val="center"/>
          </w:tcPr>
          <w:p w14:paraId="7CB06776" w14:textId="77777777" w:rsidR="00AC5B76" w:rsidRPr="00AC5B76" w:rsidRDefault="00AC5B76" w:rsidP="00AC5B76">
            <w:pPr>
              <w:pStyle w:val="TSBHeaderRight14"/>
            </w:pPr>
            <w:r w:rsidRPr="00AC5B76">
              <w:t>Original: English</w:t>
            </w:r>
          </w:p>
        </w:tc>
      </w:tr>
      <w:tr w:rsidR="00AC5B76" w:rsidRPr="00AC5B76" w14:paraId="1B609780" w14:textId="77777777" w:rsidTr="00AC5B76">
        <w:trPr>
          <w:cantSplit/>
        </w:trPr>
        <w:tc>
          <w:tcPr>
            <w:tcW w:w="1587" w:type="dxa"/>
            <w:gridSpan w:val="2"/>
          </w:tcPr>
          <w:p w14:paraId="7FFA0801" w14:textId="40B96537" w:rsidR="00AC5B76" w:rsidRPr="00AC5B76" w:rsidRDefault="00AC5B76" w:rsidP="00AC5B76">
            <w:pPr>
              <w:rPr>
                <w:b/>
                <w:bCs/>
              </w:rPr>
            </w:pPr>
            <w:bookmarkStart w:id="3" w:name="dbluepink" w:colFirst="1" w:colLast="1"/>
            <w:bookmarkStart w:id="4" w:name="dmeeting" w:colFirst="2" w:colLast="2"/>
          </w:p>
        </w:tc>
        <w:tc>
          <w:tcPr>
            <w:tcW w:w="4027" w:type="dxa"/>
            <w:gridSpan w:val="2"/>
          </w:tcPr>
          <w:p w14:paraId="3611F89D" w14:textId="2032321E" w:rsidR="00AC5B76" w:rsidRPr="00AC5B76" w:rsidRDefault="00AC5B76" w:rsidP="00AC5B76">
            <w:pPr>
              <w:pStyle w:val="TSBHeaderQuestion"/>
            </w:pPr>
          </w:p>
        </w:tc>
        <w:tc>
          <w:tcPr>
            <w:tcW w:w="4025" w:type="dxa"/>
            <w:gridSpan w:val="2"/>
          </w:tcPr>
          <w:p w14:paraId="6A7B6863" w14:textId="7F95E9C1" w:rsidR="00AC5B76" w:rsidRPr="00AC5B76" w:rsidRDefault="00AC5B76" w:rsidP="00AC5B76">
            <w:pPr>
              <w:pStyle w:val="VenueDate"/>
            </w:pPr>
            <w:r w:rsidRPr="00AC5B76">
              <w:t>Geneva, 26-30 January 2026</w:t>
            </w:r>
          </w:p>
        </w:tc>
      </w:tr>
      <w:tr w:rsidR="00AC5B76" w:rsidRPr="00AC5B76" w14:paraId="2C10AB5E" w14:textId="77777777" w:rsidTr="00AC5B76">
        <w:trPr>
          <w:cantSplit/>
        </w:trPr>
        <w:tc>
          <w:tcPr>
            <w:tcW w:w="9639" w:type="dxa"/>
            <w:gridSpan w:val="6"/>
          </w:tcPr>
          <w:p w14:paraId="3CA57FC0" w14:textId="77777777" w:rsidR="00AC5B76" w:rsidRPr="00AC5B76" w:rsidRDefault="00AC5B76" w:rsidP="00AC5B76">
            <w:pPr>
              <w:jc w:val="center"/>
              <w:rPr>
                <w:b/>
                <w:bCs/>
              </w:rPr>
            </w:pPr>
            <w:bookmarkStart w:id="5" w:name="ddoctype"/>
            <w:bookmarkEnd w:id="3"/>
            <w:bookmarkEnd w:id="4"/>
            <w:r w:rsidRPr="00AC5B76">
              <w:rPr>
                <w:b/>
                <w:bCs/>
              </w:rPr>
              <w:t>TD</w:t>
            </w:r>
          </w:p>
          <w:p w14:paraId="63A0D4CD" w14:textId="40F60AD3" w:rsidR="00AC5B76" w:rsidRPr="00AC5B76" w:rsidRDefault="00AC5B76" w:rsidP="00AC5B76">
            <w:pPr>
              <w:spacing w:before="0"/>
              <w:jc w:val="center"/>
              <w:rPr>
                <w:b/>
                <w:bCs/>
              </w:rPr>
            </w:pPr>
            <w:r w:rsidRPr="00AC5B76">
              <w:rPr>
                <w:b/>
                <w:bCs/>
              </w:rPr>
              <w:t xml:space="preserve">(Ref.: </w:t>
            </w:r>
            <w:hyperlink r:id="rId12" w:history="1">
              <w:r w:rsidRPr="00AC5B76">
                <w:rPr>
                  <w:rStyle w:val="Hyperlink"/>
                  <w:b/>
                  <w:bCs/>
                </w:rPr>
                <w:t>SG17-LS64</w:t>
              </w:r>
            </w:hyperlink>
            <w:r w:rsidRPr="00AC5B76">
              <w:rPr>
                <w:b/>
                <w:bCs/>
              </w:rPr>
              <w:t>)</w:t>
            </w:r>
          </w:p>
        </w:tc>
      </w:tr>
      <w:tr w:rsidR="00AC5B76" w:rsidRPr="00AC5B76" w14:paraId="6AA2B423" w14:textId="77777777" w:rsidTr="00AC5B76">
        <w:trPr>
          <w:cantSplit/>
        </w:trPr>
        <w:tc>
          <w:tcPr>
            <w:tcW w:w="1587" w:type="dxa"/>
            <w:gridSpan w:val="2"/>
          </w:tcPr>
          <w:p w14:paraId="168B0866" w14:textId="77777777" w:rsidR="00AC5B76" w:rsidRPr="00AC5B76" w:rsidRDefault="00AC5B76" w:rsidP="00AC5B76">
            <w:pPr>
              <w:rPr>
                <w:b/>
                <w:bCs/>
              </w:rPr>
            </w:pPr>
            <w:bookmarkStart w:id="6" w:name="dsource" w:colFirst="1" w:colLast="1"/>
            <w:bookmarkEnd w:id="5"/>
            <w:r w:rsidRPr="00AC5B76">
              <w:rPr>
                <w:b/>
                <w:bCs/>
              </w:rPr>
              <w:t>Source:</w:t>
            </w:r>
          </w:p>
        </w:tc>
        <w:tc>
          <w:tcPr>
            <w:tcW w:w="8052" w:type="dxa"/>
            <w:gridSpan w:val="4"/>
          </w:tcPr>
          <w:p w14:paraId="6ECDDCF6" w14:textId="35358627" w:rsidR="00AC5B76" w:rsidRPr="00AC5B76" w:rsidRDefault="00AC5B76" w:rsidP="00AC5B76">
            <w:pPr>
              <w:pStyle w:val="TSBHeaderSource"/>
            </w:pPr>
            <w:r w:rsidRPr="00AC5B76">
              <w:t>ITU-T Study Group 17</w:t>
            </w:r>
          </w:p>
        </w:tc>
      </w:tr>
      <w:tr w:rsidR="00AC5B76" w:rsidRPr="00AC5B76" w14:paraId="53300B5A" w14:textId="77777777" w:rsidTr="00AC5B76">
        <w:trPr>
          <w:cantSplit/>
        </w:trPr>
        <w:tc>
          <w:tcPr>
            <w:tcW w:w="1587" w:type="dxa"/>
            <w:gridSpan w:val="2"/>
            <w:tcBorders>
              <w:bottom w:val="single" w:sz="8" w:space="0" w:color="auto"/>
            </w:tcBorders>
          </w:tcPr>
          <w:p w14:paraId="7EE59CC5" w14:textId="77777777" w:rsidR="00AC5B76" w:rsidRPr="00AC5B76" w:rsidRDefault="00AC5B76" w:rsidP="00AC5B76">
            <w:pPr>
              <w:rPr>
                <w:b/>
                <w:bCs/>
              </w:rPr>
            </w:pPr>
            <w:bookmarkStart w:id="7" w:name="dtitle1" w:colFirst="1" w:colLast="1"/>
            <w:bookmarkEnd w:id="6"/>
            <w:r w:rsidRPr="00AC5B76">
              <w:rPr>
                <w:b/>
                <w:bCs/>
              </w:rPr>
              <w:t>Title:</w:t>
            </w:r>
          </w:p>
        </w:tc>
        <w:tc>
          <w:tcPr>
            <w:tcW w:w="8052" w:type="dxa"/>
            <w:gridSpan w:val="4"/>
            <w:tcBorders>
              <w:bottom w:val="single" w:sz="8" w:space="0" w:color="auto"/>
            </w:tcBorders>
          </w:tcPr>
          <w:p w14:paraId="49BC2DA6" w14:textId="00C0A725" w:rsidR="00AC5B76" w:rsidRPr="00AC5B76" w:rsidRDefault="00AC5B76" w:rsidP="00AC5B76">
            <w:pPr>
              <w:pStyle w:val="TSBHeaderTitle"/>
            </w:pPr>
            <w:r w:rsidRPr="00AC5B76">
              <w:t>LS</w:t>
            </w:r>
            <w:r>
              <w:t>/i</w:t>
            </w:r>
            <w:r w:rsidRPr="00AC5B76">
              <w:t xml:space="preserve"> on changes in SG17 Question structure</w:t>
            </w:r>
            <w:r>
              <w:t xml:space="preserve"> [from ITU-T SG17]</w:t>
            </w:r>
          </w:p>
        </w:tc>
      </w:tr>
      <w:bookmarkEnd w:id="1"/>
      <w:bookmarkEnd w:id="7"/>
      <w:tr w:rsidR="004159E9" w:rsidRPr="004D6482" w14:paraId="0CE9B36A" w14:textId="77777777" w:rsidTr="00AC5B76">
        <w:tblPrEx>
          <w:tblLook w:val="04A0" w:firstRow="1" w:lastRow="0" w:firstColumn="1" w:lastColumn="0" w:noHBand="0" w:noVBand="1"/>
        </w:tblPrEx>
        <w:trPr>
          <w:gridAfter w:val="1"/>
          <w:wAfter w:w="57" w:type="dxa"/>
          <w:cantSplit/>
        </w:trPr>
        <w:tc>
          <w:tcPr>
            <w:tcW w:w="9582" w:type="dxa"/>
            <w:gridSpan w:val="5"/>
            <w:tcBorders>
              <w:top w:val="single" w:sz="8" w:space="0" w:color="auto"/>
              <w:left w:val="nil"/>
              <w:bottom w:val="nil"/>
              <w:right w:val="nil"/>
            </w:tcBorders>
            <w:hideMark/>
          </w:tcPr>
          <w:p w14:paraId="22AAC8E5" w14:textId="77777777" w:rsidR="004159E9" w:rsidRPr="004D6482" w:rsidRDefault="004159E9" w:rsidP="004159E9">
            <w:pPr>
              <w:jc w:val="center"/>
              <w:rPr>
                <w:rFonts w:eastAsia="SimSun"/>
              </w:rPr>
            </w:pPr>
            <w:r w:rsidRPr="004D6482">
              <w:rPr>
                <w:rFonts w:eastAsia="SimSun"/>
                <w:b/>
              </w:rPr>
              <w:t>LIAISON STATEMENT</w:t>
            </w:r>
          </w:p>
        </w:tc>
      </w:tr>
      <w:tr w:rsidR="004159E9" w:rsidRPr="004D6482" w14:paraId="23686544" w14:textId="77777777" w:rsidTr="00AC5B76">
        <w:tblPrEx>
          <w:tblLook w:val="04A0" w:firstRow="1" w:lastRow="0" w:firstColumn="1" w:lastColumn="0" w:noHBand="0" w:noVBand="1"/>
        </w:tblPrEx>
        <w:trPr>
          <w:gridAfter w:val="1"/>
          <w:wAfter w:w="57" w:type="dxa"/>
          <w:cantSplit/>
        </w:trPr>
        <w:tc>
          <w:tcPr>
            <w:tcW w:w="2160" w:type="dxa"/>
            <w:gridSpan w:val="3"/>
            <w:hideMark/>
          </w:tcPr>
          <w:p w14:paraId="7C94A226" w14:textId="77777777" w:rsidR="004159E9" w:rsidRPr="004D6482" w:rsidRDefault="004159E9" w:rsidP="004159E9">
            <w:pPr>
              <w:spacing w:line="254" w:lineRule="auto"/>
              <w:rPr>
                <w:rFonts w:eastAsia="SimSun"/>
                <w:b/>
                <w:bCs/>
              </w:rPr>
            </w:pPr>
            <w:r w:rsidRPr="004D6482">
              <w:rPr>
                <w:rFonts w:eastAsia="SimSun"/>
                <w:b/>
                <w:bCs/>
              </w:rPr>
              <w:t>For action to:</w:t>
            </w:r>
          </w:p>
        </w:tc>
        <w:tc>
          <w:tcPr>
            <w:tcW w:w="7422" w:type="dxa"/>
            <w:gridSpan w:val="2"/>
          </w:tcPr>
          <w:p w14:paraId="6D1D984B" w14:textId="587D4FAB" w:rsidR="004159E9" w:rsidRPr="004D6482" w:rsidRDefault="004159E9" w:rsidP="004159E9">
            <w:pPr>
              <w:tabs>
                <w:tab w:val="left" w:pos="794"/>
                <w:tab w:val="left" w:pos="1191"/>
                <w:tab w:val="left" w:pos="1588"/>
                <w:tab w:val="left" w:pos="1985"/>
              </w:tabs>
              <w:overflowPunct w:val="0"/>
              <w:autoSpaceDE w:val="0"/>
              <w:autoSpaceDN w:val="0"/>
              <w:adjustRightInd w:val="0"/>
              <w:spacing w:line="254" w:lineRule="auto"/>
              <w:rPr>
                <w:rFonts w:eastAsia="SimSun"/>
              </w:rPr>
            </w:pPr>
            <w:r w:rsidRPr="004D6482">
              <w:rPr>
                <w:rFonts w:eastAsia="SimSun"/>
                <w:bCs/>
                <w:lang w:eastAsia="zh-CN"/>
              </w:rPr>
              <w:t>TSAG</w:t>
            </w:r>
          </w:p>
        </w:tc>
      </w:tr>
      <w:tr w:rsidR="004159E9" w:rsidRPr="004D6482" w14:paraId="7AA51D16" w14:textId="77777777" w:rsidTr="00AC5B76">
        <w:tblPrEx>
          <w:tblLook w:val="04A0" w:firstRow="1" w:lastRow="0" w:firstColumn="1" w:lastColumn="0" w:noHBand="0" w:noVBand="1"/>
        </w:tblPrEx>
        <w:trPr>
          <w:gridAfter w:val="1"/>
          <w:wAfter w:w="57" w:type="dxa"/>
          <w:cantSplit/>
        </w:trPr>
        <w:tc>
          <w:tcPr>
            <w:tcW w:w="2160" w:type="dxa"/>
            <w:gridSpan w:val="3"/>
            <w:hideMark/>
          </w:tcPr>
          <w:p w14:paraId="7701AA75" w14:textId="77777777" w:rsidR="004159E9" w:rsidRPr="004D6482" w:rsidRDefault="004159E9" w:rsidP="004159E9">
            <w:pPr>
              <w:spacing w:line="254" w:lineRule="auto"/>
              <w:rPr>
                <w:rFonts w:eastAsia="SimSun"/>
                <w:b/>
                <w:bCs/>
              </w:rPr>
            </w:pPr>
            <w:r w:rsidRPr="004D6482">
              <w:rPr>
                <w:rFonts w:eastAsia="SimSun"/>
                <w:b/>
                <w:bCs/>
              </w:rPr>
              <w:t>For information to:</w:t>
            </w:r>
          </w:p>
        </w:tc>
        <w:tc>
          <w:tcPr>
            <w:tcW w:w="7422" w:type="dxa"/>
            <w:gridSpan w:val="2"/>
            <w:hideMark/>
          </w:tcPr>
          <w:p w14:paraId="15F532A8" w14:textId="10684607" w:rsidR="004159E9" w:rsidRPr="004D6482" w:rsidRDefault="00777D60" w:rsidP="004159E9">
            <w:pPr>
              <w:spacing w:line="254" w:lineRule="auto"/>
              <w:rPr>
                <w:rFonts w:eastAsia="SimSun"/>
                <w:bCs/>
              </w:rPr>
            </w:pPr>
            <w:r w:rsidRPr="004D6482">
              <w:rPr>
                <w:rFonts w:eastAsia="SimSun"/>
                <w:bCs/>
              </w:rPr>
              <w:t>-</w:t>
            </w:r>
          </w:p>
        </w:tc>
      </w:tr>
      <w:tr w:rsidR="004159E9" w:rsidRPr="004D6482" w14:paraId="1EB5722B" w14:textId="77777777" w:rsidTr="00AC5B76">
        <w:tblPrEx>
          <w:tblLook w:val="04A0" w:firstRow="1" w:lastRow="0" w:firstColumn="1" w:lastColumn="0" w:noHBand="0" w:noVBand="1"/>
        </w:tblPrEx>
        <w:trPr>
          <w:gridAfter w:val="1"/>
          <w:wAfter w:w="57" w:type="dxa"/>
          <w:cantSplit/>
        </w:trPr>
        <w:tc>
          <w:tcPr>
            <w:tcW w:w="2160" w:type="dxa"/>
            <w:gridSpan w:val="3"/>
            <w:hideMark/>
          </w:tcPr>
          <w:p w14:paraId="2B59CED4" w14:textId="77777777" w:rsidR="004159E9" w:rsidRPr="004D6482" w:rsidRDefault="004159E9" w:rsidP="004159E9">
            <w:pPr>
              <w:spacing w:line="254" w:lineRule="auto"/>
              <w:rPr>
                <w:rFonts w:eastAsia="SimSun"/>
                <w:b/>
                <w:bCs/>
              </w:rPr>
            </w:pPr>
            <w:r w:rsidRPr="004D6482">
              <w:rPr>
                <w:rFonts w:eastAsia="SimSun"/>
                <w:b/>
                <w:bCs/>
              </w:rPr>
              <w:t>Approval:</w:t>
            </w:r>
          </w:p>
        </w:tc>
        <w:tc>
          <w:tcPr>
            <w:tcW w:w="7422" w:type="dxa"/>
            <w:gridSpan w:val="2"/>
            <w:hideMark/>
          </w:tcPr>
          <w:p w14:paraId="2F605BFB" w14:textId="7D0F4F4D" w:rsidR="004159E9" w:rsidRPr="00AC5B76" w:rsidRDefault="004159E9" w:rsidP="004159E9">
            <w:pPr>
              <w:spacing w:line="254" w:lineRule="auto"/>
              <w:rPr>
                <w:rFonts w:eastAsia="SimSun"/>
                <w:bCs/>
              </w:rPr>
            </w:pPr>
            <w:r w:rsidRPr="00AC5B76">
              <w:rPr>
                <w:rFonts w:eastAsia="SimSun"/>
                <w:bCs/>
              </w:rPr>
              <w:t xml:space="preserve">ITU-T Study Group </w:t>
            </w:r>
            <w:r w:rsidRPr="00AC5B76">
              <w:rPr>
                <w:rFonts w:eastAsia="SimSun"/>
                <w:bCs/>
                <w:lang w:eastAsia="zh-CN"/>
              </w:rPr>
              <w:t xml:space="preserve">17 </w:t>
            </w:r>
            <w:r w:rsidRPr="00AC5B76">
              <w:rPr>
                <w:rFonts w:eastAsia="SimSun"/>
                <w:bCs/>
              </w:rPr>
              <w:t>meeting</w:t>
            </w:r>
            <w:r w:rsidRPr="00AC5B76">
              <w:rPr>
                <w:rFonts w:eastAsia="SimSun"/>
                <w:bCs/>
                <w:lang w:eastAsia="zh-CN"/>
              </w:rPr>
              <w:t xml:space="preserve"> (Geneva, 11 December 2025)</w:t>
            </w:r>
          </w:p>
        </w:tc>
      </w:tr>
      <w:tr w:rsidR="004159E9" w:rsidRPr="004D6482" w14:paraId="156083FD" w14:textId="77777777" w:rsidTr="00AC5B76">
        <w:tblPrEx>
          <w:tblLook w:val="04A0" w:firstRow="1" w:lastRow="0" w:firstColumn="1" w:lastColumn="0" w:noHBand="0" w:noVBand="1"/>
        </w:tblPrEx>
        <w:trPr>
          <w:gridAfter w:val="1"/>
          <w:wAfter w:w="57" w:type="dxa"/>
          <w:cantSplit/>
        </w:trPr>
        <w:tc>
          <w:tcPr>
            <w:tcW w:w="2160" w:type="dxa"/>
            <w:gridSpan w:val="3"/>
            <w:tcBorders>
              <w:top w:val="nil"/>
              <w:left w:val="nil"/>
              <w:bottom w:val="single" w:sz="8" w:space="0" w:color="auto"/>
              <w:right w:val="nil"/>
            </w:tcBorders>
            <w:hideMark/>
          </w:tcPr>
          <w:p w14:paraId="31E9A820" w14:textId="77777777" w:rsidR="004159E9" w:rsidRPr="004D6482" w:rsidRDefault="004159E9" w:rsidP="004159E9">
            <w:pPr>
              <w:spacing w:line="254" w:lineRule="auto"/>
              <w:rPr>
                <w:rFonts w:eastAsia="SimSun"/>
                <w:b/>
                <w:bCs/>
              </w:rPr>
            </w:pPr>
            <w:r w:rsidRPr="004D6482">
              <w:rPr>
                <w:rFonts w:eastAsia="SimSun"/>
                <w:b/>
                <w:bCs/>
              </w:rPr>
              <w:t>Deadline:</w:t>
            </w:r>
          </w:p>
        </w:tc>
        <w:tc>
          <w:tcPr>
            <w:tcW w:w="7422" w:type="dxa"/>
            <w:gridSpan w:val="2"/>
            <w:tcBorders>
              <w:top w:val="nil"/>
              <w:left w:val="nil"/>
              <w:bottom w:val="single" w:sz="8" w:space="0" w:color="auto"/>
              <w:right w:val="nil"/>
            </w:tcBorders>
            <w:hideMark/>
          </w:tcPr>
          <w:p w14:paraId="6BE3988F" w14:textId="77777777" w:rsidR="004159E9" w:rsidRPr="004D6482" w:rsidRDefault="004159E9" w:rsidP="004159E9">
            <w:pPr>
              <w:spacing w:line="254" w:lineRule="auto"/>
              <w:rPr>
                <w:rFonts w:eastAsia="SimSun"/>
              </w:rPr>
            </w:pPr>
            <w:r w:rsidRPr="004D6482">
              <w:rPr>
                <w:rFonts w:eastAsia="Calibri"/>
                <w:lang w:eastAsia="zh-CN"/>
              </w:rPr>
              <w:t>27 February 2026</w:t>
            </w:r>
          </w:p>
        </w:tc>
      </w:tr>
      <w:tr w:rsidR="004159E9" w:rsidRPr="0045260A" w14:paraId="2C42557B" w14:textId="77777777" w:rsidTr="00AC5B76">
        <w:tblPrEx>
          <w:tblLook w:val="04A0" w:firstRow="1" w:lastRow="0" w:firstColumn="1" w:lastColumn="0" w:noHBand="0" w:noVBand="1"/>
        </w:tblPrEx>
        <w:trPr>
          <w:gridAfter w:val="1"/>
          <w:wAfter w:w="57" w:type="dxa"/>
          <w:cantSplit/>
        </w:trPr>
        <w:tc>
          <w:tcPr>
            <w:tcW w:w="2160" w:type="dxa"/>
            <w:gridSpan w:val="3"/>
            <w:tcBorders>
              <w:top w:val="single" w:sz="8" w:space="0" w:color="auto"/>
              <w:left w:val="nil"/>
              <w:bottom w:val="single" w:sz="8" w:space="0" w:color="auto"/>
              <w:right w:val="nil"/>
            </w:tcBorders>
            <w:hideMark/>
          </w:tcPr>
          <w:p w14:paraId="32B432E3" w14:textId="77777777" w:rsidR="004159E9" w:rsidRPr="004D6482" w:rsidRDefault="004159E9" w:rsidP="004159E9">
            <w:pPr>
              <w:rPr>
                <w:rFonts w:eastAsia="SimSun"/>
                <w:b/>
                <w:bCs/>
              </w:rPr>
            </w:pPr>
            <w:r w:rsidRPr="004D6482">
              <w:rPr>
                <w:rFonts w:eastAsia="SimSun"/>
                <w:b/>
                <w:bCs/>
              </w:rPr>
              <w:t>Contact:</w:t>
            </w:r>
          </w:p>
        </w:tc>
        <w:tc>
          <w:tcPr>
            <w:tcW w:w="3454" w:type="dxa"/>
            <w:tcBorders>
              <w:top w:val="single" w:sz="8" w:space="0" w:color="auto"/>
              <w:left w:val="nil"/>
              <w:bottom w:val="single" w:sz="8" w:space="0" w:color="auto"/>
              <w:right w:val="nil"/>
            </w:tcBorders>
            <w:hideMark/>
          </w:tcPr>
          <w:p w14:paraId="46110E39" w14:textId="77777777" w:rsidR="004159E9" w:rsidRPr="004D6482" w:rsidRDefault="004159E9" w:rsidP="004159E9">
            <w:pPr>
              <w:rPr>
                <w:rFonts w:eastAsia="SimSun"/>
              </w:rPr>
            </w:pPr>
            <w:r w:rsidRPr="004D6482">
              <w:rPr>
                <w:rFonts w:eastAsia="SimSun"/>
              </w:rPr>
              <w:t>Arnaud</w:t>
            </w:r>
            <w:r w:rsidRPr="004D6482">
              <w:rPr>
                <w:rFonts w:eastAsia="SimSun"/>
                <w:lang w:eastAsia="zh-CN"/>
              </w:rPr>
              <w:t xml:space="preserve"> </w:t>
            </w:r>
            <w:r w:rsidRPr="004D6482">
              <w:rPr>
                <w:rFonts w:eastAsia="SimSun"/>
              </w:rPr>
              <w:t>TADDEI</w:t>
            </w:r>
            <w:r w:rsidRPr="004D6482">
              <w:rPr>
                <w:rFonts w:eastAsia="SimSun"/>
              </w:rPr>
              <w:br/>
              <w:t>Chair, ITU-T SG17</w:t>
            </w:r>
          </w:p>
        </w:tc>
        <w:tc>
          <w:tcPr>
            <w:tcW w:w="3968" w:type="dxa"/>
            <w:tcBorders>
              <w:top w:val="single" w:sz="8" w:space="0" w:color="auto"/>
              <w:left w:val="nil"/>
              <w:bottom w:val="single" w:sz="8" w:space="0" w:color="auto"/>
              <w:right w:val="nil"/>
            </w:tcBorders>
            <w:hideMark/>
          </w:tcPr>
          <w:p w14:paraId="175B7FCB" w14:textId="77777777" w:rsidR="004159E9" w:rsidRPr="002E3B51" w:rsidRDefault="004159E9" w:rsidP="004159E9">
            <w:pPr>
              <w:rPr>
                <w:rFonts w:eastAsia="SimSun"/>
                <w:lang w:val="fr-FR"/>
              </w:rPr>
            </w:pPr>
            <w:r w:rsidRPr="002E3B51">
              <w:rPr>
                <w:rFonts w:eastAsia="SimSun"/>
                <w:lang w:val="fr-FR"/>
              </w:rPr>
              <w:t xml:space="preserve">E-mail: </w:t>
            </w:r>
            <w:hyperlink r:id="rId13" w:history="1">
              <w:r w:rsidRPr="002E3B51">
                <w:rPr>
                  <w:rFonts w:eastAsia="SimSun"/>
                  <w:color w:val="0000FF"/>
                  <w:u w:val="single"/>
                  <w:lang w:val="fr-FR"/>
                </w:rPr>
                <w:t>arnaud.taddei@broadcom.com</w:t>
              </w:r>
            </w:hyperlink>
            <w:r w:rsidRPr="002E3B51">
              <w:rPr>
                <w:rFonts w:eastAsia="SimSun"/>
                <w:lang w:val="fr-FR"/>
              </w:rPr>
              <w:t xml:space="preserve"> </w:t>
            </w:r>
          </w:p>
        </w:tc>
      </w:tr>
    </w:tbl>
    <w:p w14:paraId="001CA3C9" w14:textId="77777777" w:rsidR="00DB0706" w:rsidRPr="002E3B51" w:rsidRDefault="00DB0706" w:rsidP="0089088E">
      <w:pPr>
        <w:rPr>
          <w:lang w:val="fr-FR"/>
        </w:rPr>
      </w:pPr>
      <w:bookmarkStart w:id="8" w:name="_Hlk98768222"/>
    </w:p>
    <w:tbl>
      <w:tblPr>
        <w:tblW w:w="9639" w:type="dxa"/>
        <w:tblLayout w:type="fixed"/>
        <w:tblCellMar>
          <w:left w:w="57" w:type="dxa"/>
          <w:right w:w="57" w:type="dxa"/>
        </w:tblCellMar>
        <w:tblLook w:val="0000" w:firstRow="0" w:lastRow="0" w:firstColumn="0" w:lastColumn="0" w:noHBand="0" w:noVBand="0"/>
      </w:tblPr>
      <w:tblGrid>
        <w:gridCol w:w="1588"/>
        <w:gridCol w:w="8051"/>
      </w:tblGrid>
      <w:tr w:rsidR="0089088E" w:rsidRPr="004D6482" w14:paraId="101F633C" w14:textId="77777777" w:rsidTr="004646F1">
        <w:trPr>
          <w:cantSplit/>
        </w:trPr>
        <w:tc>
          <w:tcPr>
            <w:tcW w:w="1588" w:type="dxa"/>
          </w:tcPr>
          <w:p w14:paraId="65C41448" w14:textId="77777777" w:rsidR="0089088E" w:rsidRPr="004D6482" w:rsidRDefault="0089088E" w:rsidP="005976A1">
            <w:pPr>
              <w:rPr>
                <w:b/>
                <w:bCs/>
              </w:rPr>
            </w:pPr>
            <w:r w:rsidRPr="004D6482">
              <w:rPr>
                <w:b/>
                <w:bCs/>
              </w:rPr>
              <w:t>Abstract:</w:t>
            </w:r>
          </w:p>
        </w:tc>
        <w:tc>
          <w:tcPr>
            <w:tcW w:w="8051" w:type="dxa"/>
          </w:tcPr>
          <w:p w14:paraId="2E4B0C30" w14:textId="2DB41839" w:rsidR="0089088E" w:rsidRPr="004D6482" w:rsidRDefault="00EE3206" w:rsidP="00397713">
            <w:pPr>
              <w:pStyle w:val="TSBHeaderSummary"/>
              <w:rPr>
                <w:highlight w:val="yellow"/>
              </w:rPr>
            </w:pPr>
            <w:r w:rsidRPr="004D6482">
              <w:t xml:space="preserve">This </w:t>
            </w:r>
            <w:r w:rsidR="00C17665" w:rsidRPr="004D6482">
              <w:t>liaison state</w:t>
            </w:r>
            <w:r w:rsidRPr="004D6482">
              <w:t xml:space="preserve">ment </w:t>
            </w:r>
            <w:r w:rsidR="00C17665" w:rsidRPr="004D6482">
              <w:t xml:space="preserve">informs TSAG that SG17 meeting (Geneva, 3-11 December 2025) agreed to merge Q3/17 (Telecommunication information security management and security services) with Q10/17 (Management of digital identity) and split a new Q16/17 (AI security) out from Q7/17 (Secure application services) for TSAG </w:t>
            </w:r>
            <w:r w:rsidR="002E3B51">
              <w:t xml:space="preserve">to </w:t>
            </w:r>
            <w:r w:rsidR="00C17665" w:rsidRPr="004D6482">
              <w:t xml:space="preserve">review and </w:t>
            </w:r>
            <w:r w:rsidR="002E3B51">
              <w:t xml:space="preserve">approve </w:t>
            </w:r>
            <w:r w:rsidR="004159E9" w:rsidRPr="004D6482">
              <w:t>these changes of SG17 Question structure</w:t>
            </w:r>
            <w:r w:rsidR="00C17665" w:rsidRPr="004D6482">
              <w:t>.</w:t>
            </w:r>
          </w:p>
        </w:tc>
      </w:tr>
    </w:tbl>
    <w:p w14:paraId="1F2EA773" w14:textId="3FC15955" w:rsidR="008C5A9A" w:rsidRPr="004D6482" w:rsidRDefault="008C5A9A" w:rsidP="008C5A9A">
      <w:pPr>
        <w:rPr>
          <w:highlight w:val="yellow"/>
        </w:rPr>
      </w:pPr>
      <w:bookmarkStart w:id="9" w:name="_Hlk98415917"/>
      <w:bookmarkEnd w:id="8"/>
    </w:p>
    <w:p w14:paraId="1D6B4664" w14:textId="77777777" w:rsidR="00591D60" w:rsidRPr="004D6482" w:rsidRDefault="0019273D" w:rsidP="008C5A9A">
      <w:r w:rsidRPr="004D6482">
        <w:t>SG17 is pleased to</w:t>
      </w:r>
      <w:r w:rsidR="00C17665" w:rsidRPr="004D6482">
        <w:t xml:space="preserve"> inform TSAG that SG17 meeting (Geneva, 3-11 December 2025) </w:t>
      </w:r>
      <w:r w:rsidR="00591D60" w:rsidRPr="004D6482">
        <w:t xml:space="preserve">achieved important progress in implementing its modernization strategy by reaching </w:t>
      </w:r>
      <w:r w:rsidR="00C17665" w:rsidRPr="004D6482">
        <w:t>agree</w:t>
      </w:r>
      <w:r w:rsidR="00591D60" w:rsidRPr="004D6482">
        <w:t>ment</w:t>
      </w:r>
      <w:r w:rsidR="00C17665" w:rsidRPr="004D6482">
        <w:t xml:space="preserve"> to merge Q3/17 (Telecommunication information security management and security services) with Q10/17 (Management of digital identity) and split a new Q16/17 (AI security) out from Q7/17 (Secure application services). </w:t>
      </w:r>
    </w:p>
    <w:p w14:paraId="0AA2E924" w14:textId="46BFAB4D" w:rsidR="004159E9" w:rsidRPr="004D6482" w:rsidRDefault="00C17665" w:rsidP="008C5A9A">
      <w:r w:rsidRPr="004D6482">
        <w:t xml:space="preserve">These changes </w:t>
      </w:r>
      <w:r w:rsidR="004159E9" w:rsidRPr="004D6482">
        <w:t>led to</w:t>
      </w:r>
      <w:r w:rsidRPr="004D6482">
        <w:t xml:space="preserve"> </w:t>
      </w:r>
      <w:r w:rsidR="00591D60" w:rsidRPr="004D6482">
        <w:t xml:space="preserve">3 Question texts of SG17, namely </w:t>
      </w:r>
      <w:r w:rsidR="004159E9" w:rsidRPr="004D6482">
        <w:t>modified Q7/17, Q10/17 and new Q16/17</w:t>
      </w:r>
      <w:r w:rsidR="00591D60" w:rsidRPr="004D6482">
        <w:t>,</w:t>
      </w:r>
      <w:r w:rsidR="004159E9" w:rsidRPr="004D6482">
        <w:t xml:space="preserve"> in </w:t>
      </w:r>
      <w:r w:rsidR="00E94997" w:rsidRPr="004D6482">
        <w:t>Annexe</w:t>
      </w:r>
      <w:r w:rsidR="004159E9" w:rsidRPr="004D6482">
        <w:t xml:space="preserve">s for TSAG review and </w:t>
      </w:r>
      <w:r w:rsidR="002E3B51">
        <w:t>approval</w:t>
      </w:r>
      <w:r w:rsidR="004159E9" w:rsidRPr="004D6482">
        <w:t xml:space="preserve">. </w:t>
      </w:r>
    </w:p>
    <w:p w14:paraId="53CAA258" w14:textId="216DC8CB" w:rsidR="00C17665" w:rsidRPr="004D6482" w:rsidRDefault="00C17665" w:rsidP="008C5A9A"/>
    <w:p w14:paraId="531D1AA3" w14:textId="7662B940" w:rsidR="00EE3206" w:rsidRPr="004D6482" w:rsidRDefault="004159E9" w:rsidP="008C5A9A">
      <w:r w:rsidRPr="004D6482">
        <w:t>A</w:t>
      </w:r>
      <w:r w:rsidR="00E94997" w:rsidRPr="004D6482">
        <w:t>nnexe</w:t>
      </w:r>
      <w:r w:rsidRPr="004D6482">
        <w:t>s (3)</w:t>
      </w:r>
    </w:p>
    <w:p w14:paraId="60E666E4" w14:textId="47ECE49D" w:rsidR="004159E9" w:rsidRPr="004D6482" w:rsidRDefault="0019698C" w:rsidP="004159E9">
      <w:pPr>
        <w:pStyle w:val="ListParagraph"/>
        <w:numPr>
          <w:ilvl w:val="0"/>
          <w:numId w:val="13"/>
        </w:numPr>
      </w:pPr>
      <w:hyperlink r:id="rId14" w:history="1">
        <w:r w:rsidRPr="004D6482">
          <w:rPr>
            <w:rStyle w:val="Hyperlink"/>
          </w:rPr>
          <w:t>SG17-PLEN-TD181-R1</w:t>
        </w:r>
      </w:hyperlink>
      <w:r w:rsidR="004159E9" w:rsidRPr="004D6482">
        <w:t xml:space="preserve"> Final consolidated Q10/17 text (Q3/17 and Q10/17)</w:t>
      </w:r>
    </w:p>
    <w:p w14:paraId="3B639FDD" w14:textId="447CD10B" w:rsidR="004159E9" w:rsidRPr="004D6482" w:rsidRDefault="0019698C" w:rsidP="004159E9">
      <w:pPr>
        <w:pStyle w:val="ListParagraph"/>
        <w:numPr>
          <w:ilvl w:val="0"/>
          <w:numId w:val="13"/>
        </w:numPr>
      </w:pPr>
      <w:hyperlink r:id="rId15" w:history="1">
        <w:r w:rsidRPr="004D6482">
          <w:rPr>
            <w:rStyle w:val="Hyperlink"/>
          </w:rPr>
          <w:t>SG17-PLEN-TD174-R1</w:t>
        </w:r>
      </w:hyperlink>
      <w:r w:rsidR="004159E9" w:rsidRPr="004D6482">
        <w:t xml:space="preserve"> </w:t>
      </w:r>
      <w:r w:rsidRPr="004D6482">
        <w:t>Proposed draft Terms of Reference for the new Question (Q16/17) on AI security (Geneva, 3 December 2025)</w:t>
      </w:r>
    </w:p>
    <w:p w14:paraId="1166D61D" w14:textId="71DD1C4F" w:rsidR="004159E9" w:rsidRPr="004D6482" w:rsidRDefault="0019698C" w:rsidP="0019698C">
      <w:pPr>
        <w:pStyle w:val="ListParagraph"/>
        <w:numPr>
          <w:ilvl w:val="0"/>
          <w:numId w:val="13"/>
        </w:numPr>
      </w:pPr>
      <w:hyperlink r:id="rId16" w:history="1">
        <w:r w:rsidRPr="004D6482">
          <w:rPr>
            <w:rStyle w:val="Hyperlink"/>
          </w:rPr>
          <w:t>SG17-WP1-TD141-R3</w:t>
        </w:r>
      </w:hyperlink>
      <w:r w:rsidR="00E94997" w:rsidRPr="004D6482">
        <w:t xml:space="preserve"> </w:t>
      </w:r>
      <w:r w:rsidRPr="004D6482">
        <w:t>Proposal of the revised Q7 ToR</w:t>
      </w:r>
    </w:p>
    <w:p w14:paraId="5C3DC782" w14:textId="52E59A8B" w:rsidR="00EE3206" w:rsidRPr="004D6482" w:rsidRDefault="00EE3206" w:rsidP="00E92ECB">
      <w:pPr>
        <w:spacing w:before="0" w:after="160" w:line="259" w:lineRule="auto"/>
        <w:rPr>
          <w:highlight w:val="yellow"/>
        </w:rPr>
      </w:pPr>
      <w:r w:rsidRPr="004D6482">
        <w:rPr>
          <w:highlight w:val="yellow"/>
        </w:rPr>
        <w:br w:type="page"/>
      </w:r>
    </w:p>
    <w:p w14:paraId="4AF16033" w14:textId="53434500" w:rsidR="00E94997" w:rsidRPr="004D6482" w:rsidRDefault="00E94997" w:rsidP="00E94997">
      <w:pPr>
        <w:keepNext/>
        <w:keepLines/>
        <w:tabs>
          <w:tab w:val="left" w:pos="794"/>
          <w:tab w:val="left" w:pos="1191"/>
          <w:tab w:val="left" w:pos="1588"/>
          <w:tab w:val="left" w:pos="1985"/>
          <w:tab w:val="left" w:pos="2700"/>
        </w:tabs>
        <w:overflowPunct w:val="0"/>
        <w:autoSpaceDE w:val="0"/>
        <w:autoSpaceDN w:val="0"/>
        <w:adjustRightInd w:val="0"/>
        <w:spacing w:before="240"/>
        <w:ind w:left="794" w:hanging="794"/>
        <w:jc w:val="center"/>
        <w:outlineLvl w:val="1"/>
        <w:rPr>
          <w:rFonts w:eastAsia="Times New Roman"/>
          <w:b/>
          <w:szCs w:val="20"/>
          <w:lang w:eastAsia="en-US"/>
        </w:rPr>
      </w:pPr>
      <w:bookmarkStart w:id="10" w:name="_Toc177486864"/>
      <w:bookmarkStart w:id="11" w:name="_Toc184023946"/>
      <w:r w:rsidRPr="004D6482">
        <w:rPr>
          <w:rFonts w:eastAsia="MS Mincho"/>
          <w:b/>
          <w:bCs/>
        </w:rPr>
        <w:lastRenderedPageBreak/>
        <w:t>Annex A</w:t>
      </w:r>
      <w:r w:rsidRPr="004D6482">
        <w:rPr>
          <w:rFonts w:eastAsia="Times New Roman"/>
          <w:b/>
          <w:szCs w:val="20"/>
          <w:lang w:eastAsia="en-US"/>
        </w:rPr>
        <w:t xml:space="preserve"> </w:t>
      </w:r>
      <w:r w:rsidRPr="004D6482">
        <w:rPr>
          <w:rFonts w:eastAsia="Times New Roman"/>
          <w:b/>
          <w:szCs w:val="20"/>
          <w:lang w:eastAsia="en-US"/>
        </w:rPr>
        <w:br/>
        <w:t xml:space="preserve">Question 10/17 – </w:t>
      </w:r>
      <w:bookmarkEnd w:id="10"/>
      <w:bookmarkEnd w:id="11"/>
      <w:r w:rsidRPr="004D6482">
        <w:rPr>
          <w:rFonts w:eastAsia="Times New Roman"/>
          <w:b/>
          <w:szCs w:val="20"/>
          <w:lang w:eastAsia="en-US"/>
        </w:rPr>
        <w:t>Management of digital identity</w:t>
      </w:r>
      <w:r w:rsidRPr="004D6482">
        <w:rPr>
          <w:rFonts w:eastAsia="MS Mincho"/>
          <w:b/>
          <w:szCs w:val="20"/>
          <w:lang w:eastAsia="en-US"/>
        </w:rPr>
        <w:t>, security and services</w:t>
      </w:r>
    </w:p>
    <w:p w14:paraId="29047080" w14:textId="77777777" w:rsidR="00E94997" w:rsidRPr="004D6482" w:rsidRDefault="00E94997" w:rsidP="00E94997">
      <w:pPr>
        <w:tabs>
          <w:tab w:val="left" w:pos="720"/>
          <w:tab w:val="left" w:pos="1134"/>
          <w:tab w:val="left" w:pos="1871"/>
          <w:tab w:val="left" w:pos="2268"/>
        </w:tabs>
        <w:autoSpaceDN w:val="0"/>
        <w:jc w:val="center"/>
        <w:rPr>
          <w:rFonts w:eastAsia="Calibri"/>
          <w:szCs w:val="20"/>
          <w:lang w:eastAsia="en-US"/>
        </w:rPr>
      </w:pPr>
      <w:r w:rsidRPr="004D6482">
        <w:rPr>
          <w:rFonts w:eastAsia="Calibri"/>
        </w:rPr>
        <w:t xml:space="preserve">(Continuation of </w:t>
      </w:r>
      <w:r w:rsidRPr="004D6482">
        <w:rPr>
          <w:rFonts w:eastAsia="MS Mincho"/>
          <w:bCs/>
          <w:szCs w:val="20"/>
          <w:lang w:eastAsia="en-US"/>
        </w:rPr>
        <w:t>Q10/17 after consolidation with Q3/17</w:t>
      </w:r>
      <w:r w:rsidRPr="004D6482">
        <w:rPr>
          <w:rFonts w:eastAsia="Calibri"/>
        </w:rPr>
        <w:t>)</w:t>
      </w:r>
    </w:p>
    <w:p w14:paraId="2A5CAE86" w14:textId="77777777" w:rsidR="00E94997" w:rsidRPr="004D6482" w:rsidRDefault="00E94997" w:rsidP="00631C3A">
      <w:pPr>
        <w:keepNext/>
        <w:keepLines/>
        <w:tabs>
          <w:tab w:val="left" w:pos="794"/>
          <w:tab w:val="left" w:pos="1191"/>
          <w:tab w:val="left" w:pos="1588"/>
          <w:tab w:val="left" w:pos="1985"/>
        </w:tabs>
        <w:overflowPunct w:val="0"/>
        <w:autoSpaceDE w:val="0"/>
        <w:autoSpaceDN w:val="0"/>
        <w:adjustRightInd w:val="0"/>
        <w:spacing w:before="160"/>
        <w:outlineLvl w:val="2"/>
        <w:rPr>
          <w:rFonts w:eastAsia="Times New Roman"/>
          <w:b/>
          <w:szCs w:val="20"/>
          <w:lang w:eastAsia="en-US"/>
        </w:rPr>
      </w:pPr>
      <w:bookmarkStart w:id="12" w:name="_Toc177486865"/>
      <w:r w:rsidRPr="004D6482">
        <w:rPr>
          <w:rFonts w:eastAsia="Times New Roman"/>
          <w:b/>
          <w:szCs w:val="20"/>
          <w:lang w:eastAsia="en-US"/>
        </w:rPr>
        <w:t>1</w:t>
      </w:r>
      <w:r w:rsidRPr="004D6482">
        <w:rPr>
          <w:rFonts w:eastAsia="Times New Roman"/>
          <w:b/>
          <w:szCs w:val="20"/>
          <w:lang w:eastAsia="en-US"/>
        </w:rPr>
        <w:tab/>
        <w:t>Motivation</w:t>
      </w:r>
      <w:bookmarkEnd w:id="12"/>
    </w:p>
    <w:p w14:paraId="40A02438" w14:textId="77777777" w:rsidR="00E94997" w:rsidRPr="004D6482" w:rsidRDefault="00E94997" w:rsidP="00E94997">
      <w:pPr>
        <w:rPr>
          <w:rFonts w:eastAsia="MS Mincho"/>
        </w:rPr>
      </w:pPr>
      <w:r w:rsidRPr="004D6482">
        <w:rPr>
          <w:rFonts w:eastAsia="SimSun"/>
        </w:rPr>
        <w:t xml:space="preserve">Identity management (IdM) handles the creation, maintenance, use, and deletion of credentials, identifiers, and attributes. It is essential for establishing trust among users, organizations, devices, and services. A single entity may hold multiple identities, each with different security requirements. IdM approaches may be centralized, decentralized, or hybrid, depending on the system. </w:t>
      </w:r>
    </w:p>
    <w:p w14:paraId="5A9A5481" w14:textId="77777777" w:rsidR="00E94997" w:rsidRPr="004D6482" w:rsidRDefault="00E94997" w:rsidP="00E94997">
      <w:pPr>
        <w:rPr>
          <w:rFonts w:eastAsia="MS Mincho"/>
        </w:rPr>
      </w:pPr>
      <w:r w:rsidRPr="004D6482">
        <w:rPr>
          <w:rFonts w:eastAsia="Malgun Gothic"/>
          <w:lang w:eastAsia="ko-KR"/>
        </w:rPr>
        <w:t xml:space="preserve">WTSA-24 action 10 </w:t>
      </w:r>
      <w:r w:rsidRPr="004D6482">
        <w:rPr>
          <w:rFonts w:eastAsia="SimSun"/>
        </w:rPr>
        <w:t>instructs Study Group 17</w:t>
      </w:r>
      <w:r w:rsidRPr="004D6482">
        <w:rPr>
          <w:rFonts w:eastAsia="Malgun Gothic"/>
          <w:lang w:eastAsia="ko-KR"/>
        </w:rPr>
        <w:t xml:space="preserve"> t</w:t>
      </w:r>
      <w:r w:rsidRPr="004D6482">
        <w:rPr>
          <w:rFonts w:eastAsia="SimSun"/>
        </w:rPr>
        <w:t>o continue to develop the necessary Recommendations, Supplements, and Technical Reports for identity management and verifiable credentials</w:t>
      </w:r>
      <w:r w:rsidRPr="004D6482">
        <w:rPr>
          <w:rFonts w:eastAsia="MS Mincho"/>
        </w:rPr>
        <w:t>, recognizing the importance of ongoing digital identities and credentials standardization across multiple SDOs.</w:t>
      </w:r>
      <w:r w:rsidRPr="004D6482">
        <w:rPr>
          <w:rFonts w:ascii="Noto Sans JP" w:eastAsia="Noto Sans JP" w:hAnsi="Noto Sans JP" w:hint="eastAsia"/>
          <w:color w:val="000000"/>
          <w:sz w:val="27"/>
          <w:szCs w:val="27"/>
        </w:rPr>
        <w:t xml:space="preserve"> </w:t>
      </w:r>
      <w:r w:rsidRPr="004D6482">
        <w:rPr>
          <w:rFonts w:eastAsia="Malgun Gothic"/>
          <w:lang w:eastAsia="ko-KR"/>
        </w:rPr>
        <w:t xml:space="preserve">It </w:t>
      </w:r>
      <w:r w:rsidRPr="004D6482">
        <w:rPr>
          <w:rFonts w:eastAsia="SimSun"/>
        </w:rPr>
        <w:t>also encourages Study Group 17 to further study new areas of identity management and verifiable creden</w:t>
      </w:r>
      <w:r w:rsidRPr="004D6482">
        <w:rPr>
          <w:rFonts w:eastAsia="Malgun Gothic"/>
          <w:lang w:eastAsia="ko-KR"/>
        </w:rPr>
        <w:t>tial standardization topics and to coordinate and promote standardization activities.</w:t>
      </w:r>
    </w:p>
    <w:p w14:paraId="6DA8C2BC" w14:textId="77777777" w:rsidR="00E94997" w:rsidRPr="004D6482" w:rsidRDefault="00E94997" w:rsidP="00E94997">
      <w:pPr>
        <w:rPr>
          <w:rFonts w:eastAsia="SimSun"/>
        </w:rPr>
      </w:pPr>
      <w:r w:rsidRPr="004D6482">
        <w:rPr>
          <w:rFonts w:eastAsia="SimSun"/>
        </w:rPr>
        <w:t>Digital identity</w:t>
      </w:r>
      <w:r w:rsidRPr="004D6482">
        <w:rPr>
          <w:rFonts w:eastAsia="SimSun"/>
          <w:vertAlign w:val="superscript"/>
        </w:rPr>
        <w:footnoteReference w:id="1"/>
      </w:r>
      <w:r w:rsidRPr="004D6482">
        <w:rPr>
          <w:rFonts w:eastAsia="MS Mincho"/>
        </w:rPr>
        <w:t xml:space="preserve"> </w:t>
      </w:r>
      <w:r w:rsidRPr="004D6482">
        <w:rPr>
          <w:rFonts w:eastAsia="SimSun"/>
        </w:rPr>
        <w:t>defines 'what' constitutes an identity, while IdM focuses on 'how' that identity is managed. Decentralized Identity (DID) models help users control their online identity.</w:t>
      </w:r>
    </w:p>
    <w:p w14:paraId="7E439962" w14:textId="77777777" w:rsidR="00E94997" w:rsidRPr="004D6482" w:rsidRDefault="00E94997" w:rsidP="00E94997">
      <w:pPr>
        <w:rPr>
          <w:rFonts w:eastAsia="SimSun"/>
        </w:rPr>
      </w:pPr>
      <w:bookmarkStart w:id="13" w:name="OLE_LINK2"/>
      <w:r w:rsidRPr="004D6482">
        <w:rPr>
          <w:rFonts w:eastAsia="SimSun"/>
        </w:rPr>
        <w:t>A digital identity wallet securely stores and shares identity data, empowering users to manage their information.</w:t>
      </w:r>
    </w:p>
    <w:bookmarkEnd w:id="13"/>
    <w:p w14:paraId="026044CF" w14:textId="77777777" w:rsidR="00E94997" w:rsidRPr="004D6482" w:rsidRDefault="00E94997" w:rsidP="00E94997">
      <w:pPr>
        <w:rPr>
          <w:rFonts w:eastAsia="SimSun"/>
        </w:rPr>
      </w:pPr>
      <w:r w:rsidRPr="004D6482">
        <w:rPr>
          <w:rFonts w:eastAsia="SimSun"/>
        </w:rPr>
        <w:t xml:space="preserve">IdM ensures trusted data exchange in public networks (e.g., cloud, IMT-2020, IMT-2030) and enhances security by limiting access to sensitive data. </w:t>
      </w:r>
      <w:bookmarkStart w:id="14" w:name="OLE_LINK8"/>
      <w:r w:rsidRPr="004D6482">
        <w:rPr>
          <w:rFonts w:eastAsia="SimSun"/>
        </w:rPr>
        <w:t>As Internet usage expands, standards are needed to enforce access policies, to protect users online.</w:t>
      </w:r>
    </w:p>
    <w:p w14:paraId="423C6495" w14:textId="77777777" w:rsidR="00E94997" w:rsidRPr="004D6482" w:rsidRDefault="00E94997" w:rsidP="00E94997">
      <w:pPr>
        <w:rPr>
          <w:rFonts w:eastAsia="SimSun"/>
        </w:rPr>
      </w:pPr>
      <w:r w:rsidRPr="004D6482">
        <w:rPr>
          <w:rFonts w:eastAsia="SimSun"/>
        </w:rPr>
        <w:t xml:space="preserve"> AI systems require secure identity management standards. An agent identity represents the unique, verifiable attributes, roles, and permissions of an AI agent. Key areas of standardization include:</w:t>
      </w:r>
    </w:p>
    <w:p w14:paraId="21EB887E" w14:textId="77777777" w:rsidR="00E94997" w:rsidRPr="004D6482" w:rsidRDefault="00E94997" w:rsidP="00E94997">
      <w:pPr>
        <w:numPr>
          <w:ilvl w:val="0"/>
          <w:numId w:val="14"/>
        </w:numPr>
        <w:rPr>
          <w:rFonts w:eastAsia="SimSun"/>
        </w:rPr>
      </w:pPr>
      <w:r w:rsidRPr="004D6482">
        <w:rPr>
          <w:rFonts w:eastAsia="SimSun"/>
        </w:rPr>
        <w:t>Agent Identity Framework:</w:t>
      </w:r>
    </w:p>
    <w:p w14:paraId="63E00484" w14:textId="77777777" w:rsidR="00E94997" w:rsidRPr="004D6482" w:rsidRDefault="00E94997" w:rsidP="00E94997">
      <w:pPr>
        <w:numPr>
          <w:ilvl w:val="1"/>
          <w:numId w:val="14"/>
        </w:numPr>
        <w:rPr>
          <w:rFonts w:eastAsia="SimSun"/>
        </w:rPr>
      </w:pPr>
      <w:r w:rsidRPr="004D6482">
        <w:rPr>
          <w:rFonts w:eastAsia="SimSun"/>
        </w:rPr>
        <w:t>Unique identifiers (IDs) for traceability (e.g., UUIDs, blockchain-based solutions).</w:t>
      </w:r>
    </w:p>
    <w:p w14:paraId="241A2561" w14:textId="77777777" w:rsidR="00E94997" w:rsidRPr="004D6482" w:rsidRDefault="00E94997" w:rsidP="00E94997">
      <w:pPr>
        <w:numPr>
          <w:ilvl w:val="1"/>
          <w:numId w:val="14"/>
        </w:numPr>
        <w:rPr>
          <w:rFonts w:eastAsia="SimSun"/>
        </w:rPr>
      </w:pPr>
      <w:r w:rsidRPr="004D6482">
        <w:rPr>
          <w:rFonts w:eastAsia="SimSun"/>
        </w:rPr>
        <w:t>Secure authentication mechanisms (e.g., cryptographic signatures).</w:t>
      </w:r>
    </w:p>
    <w:p w14:paraId="1A18C385" w14:textId="77777777" w:rsidR="00E94997" w:rsidRPr="004D6482" w:rsidRDefault="00E94997" w:rsidP="00E94997">
      <w:pPr>
        <w:numPr>
          <w:ilvl w:val="1"/>
          <w:numId w:val="14"/>
        </w:numPr>
        <w:rPr>
          <w:rFonts w:eastAsia="SimSun"/>
        </w:rPr>
      </w:pPr>
      <w:r w:rsidRPr="004D6482">
        <w:rPr>
          <w:rFonts w:eastAsia="SimSun"/>
        </w:rPr>
        <w:t>Metadata for agent attributes (e.g., creator, capabilities).</w:t>
      </w:r>
    </w:p>
    <w:p w14:paraId="43119185" w14:textId="77777777" w:rsidR="00E94997" w:rsidRPr="004D6482" w:rsidRDefault="00E94997" w:rsidP="00E94997">
      <w:pPr>
        <w:numPr>
          <w:ilvl w:val="0"/>
          <w:numId w:val="14"/>
        </w:numPr>
        <w:rPr>
          <w:rFonts w:eastAsia="SimSun"/>
        </w:rPr>
      </w:pPr>
      <w:r w:rsidRPr="004D6482">
        <w:rPr>
          <w:rFonts w:eastAsia="SimSun"/>
        </w:rPr>
        <w:t>Interoperability:</w:t>
      </w:r>
    </w:p>
    <w:p w14:paraId="14086ABE" w14:textId="77777777" w:rsidR="00E94997" w:rsidRPr="004D6482" w:rsidRDefault="00E94997" w:rsidP="00E94997">
      <w:pPr>
        <w:numPr>
          <w:ilvl w:val="1"/>
          <w:numId w:val="14"/>
        </w:numPr>
        <w:rPr>
          <w:rFonts w:eastAsia="SimSun"/>
        </w:rPr>
      </w:pPr>
      <w:r w:rsidRPr="004D6482">
        <w:rPr>
          <w:rFonts w:eastAsia="SimSun"/>
        </w:rPr>
        <w:t>Standard protocols for agent communication (e.g., MCP, A2A).</w:t>
      </w:r>
    </w:p>
    <w:p w14:paraId="21F3C32E" w14:textId="77777777" w:rsidR="00E94997" w:rsidRPr="004D6482" w:rsidRDefault="00E94997" w:rsidP="00E94997">
      <w:pPr>
        <w:numPr>
          <w:ilvl w:val="1"/>
          <w:numId w:val="14"/>
        </w:numPr>
        <w:rPr>
          <w:rFonts w:eastAsia="SimSun"/>
        </w:rPr>
      </w:pPr>
      <w:r w:rsidRPr="004D6482">
        <w:rPr>
          <w:rFonts w:eastAsia="SimSun"/>
        </w:rPr>
        <w:t>APIs for integration with tools and platforms.</w:t>
      </w:r>
    </w:p>
    <w:p w14:paraId="1F93927B" w14:textId="77777777" w:rsidR="00E94997" w:rsidRPr="004D6482" w:rsidRDefault="00E94997" w:rsidP="00E94997">
      <w:pPr>
        <w:numPr>
          <w:ilvl w:val="1"/>
          <w:numId w:val="14"/>
        </w:numPr>
        <w:rPr>
          <w:rFonts w:eastAsia="MS Mincho"/>
          <w:i/>
          <w:iCs/>
        </w:rPr>
      </w:pPr>
      <w:r w:rsidRPr="004D6482">
        <w:rPr>
          <w:rFonts w:eastAsia="SimSun"/>
        </w:rPr>
        <w:t>Cross-platform compatibility.</w:t>
      </w:r>
    </w:p>
    <w:p w14:paraId="7B673932" w14:textId="77777777" w:rsidR="00E94997" w:rsidRPr="004D6482" w:rsidRDefault="00E94997" w:rsidP="00E94997">
      <w:pPr>
        <w:rPr>
          <w:rFonts w:eastAsia="SimSun"/>
        </w:rPr>
      </w:pPr>
      <w:r w:rsidRPr="004D6482">
        <w:rPr>
          <w:rFonts w:eastAsia="MS Mincho"/>
        </w:rPr>
        <w:t xml:space="preserve">With the rise of </w:t>
      </w:r>
      <w:r w:rsidRPr="004D6482">
        <w:rPr>
          <w:rFonts w:eastAsia="SimSun"/>
        </w:rPr>
        <w:t>Agentic AI</w:t>
      </w:r>
      <w:r w:rsidRPr="004D6482">
        <w:rPr>
          <w:rFonts w:eastAsia="MS Mincho"/>
        </w:rPr>
        <w:t>,</w:t>
      </w:r>
      <w:r w:rsidRPr="004D6482">
        <w:rPr>
          <w:rFonts w:eastAsia="SimSun"/>
        </w:rPr>
        <w:t xml:space="preserve"> standardization is essential </w:t>
      </w:r>
      <w:r w:rsidRPr="004D6482">
        <w:rPr>
          <w:rFonts w:eastAsia="MS Mincho"/>
        </w:rPr>
        <w:t>for</w:t>
      </w:r>
      <w:r w:rsidRPr="004D6482">
        <w:rPr>
          <w:rFonts w:eastAsia="SimSun"/>
        </w:rPr>
        <w:t xml:space="preserve"> trust, accountability, and interoperability.</w:t>
      </w:r>
    </w:p>
    <w:p w14:paraId="420A1C10" w14:textId="15AE2BF6" w:rsidR="00E94997" w:rsidRPr="004D6482" w:rsidRDefault="00E94997" w:rsidP="00E94997">
      <w:pPr>
        <w:numPr>
          <w:ilvl w:val="0"/>
          <w:numId w:val="15"/>
        </w:numPr>
        <w:contextualSpacing/>
        <w:rPr>
          <w:rFonts w:eastAsia="SimSun"/>
        </w:rPr>
      </w:pPr>
      <w:r w:rsidRPr="004D6482">
        <w:rPr>
          <w:rFonts w:eastAsia="SimSun"/>
        </w:rPr>
        <w:t>Know Your Agent</w:t>
      </w:r>
      <w:r w:rsidR="004D6482">
        <w:rPr>
          <w:rFonts w:eastAsia="SimSun"/>
        </w:rPr>
        <w:t xml:space="preserve"> </w:t>
      </w:r>
      <w:r w:rsidRPr="004D6482">
        <w:rPr>
          <w:rFonts w:eastAsia="SimSun"/>
        </w:rPr>
        <w:t xml:space="preserve">(KYA) </w:t>
      </w:r>
      <w:r w:rsidRPr="004D6482">
        <w:rPr>
          <w:rFonts w:eastAsia="MS Mincho"/>
        </w:rPr>
        <w:t>increases</w:t>
      </w:r>
      <w:r w:rsidRPr="004D6482">
        <w:rPr>
          <w:rFonts w:eastAsia="SimSun"/>
        </w:rPr>
        <w:t xml:space="preserve"> transparency </w:t>
      </w:r>
      <w:r w:rsidRPr="004D6482">
        <w:rPr>
          <w:rFonts w:eastAsia="MS Mincho"/>
        </w:rPr>
        <w:t>similar to</w:t>
      </w:r>
      <w:r w:rsidRPr="004D6482">
        <w:rPr>
          <w:rFonts w:eastAsia="SimSun"/>
        </w:rPr>
        <w:t xml:space="preserve"> KYC for humans.</w:t>
      </w:r>
    </w:p>
    <w:p w14:paraId="18E3770B" w14:textId="77777777" w:rsidR="00E94997" w:rsidRPr="004D6482" w:rsidRDefault="00E94997" w:rsidP="00E94997">
      <w:pPr>
        <w:numPr>
          <w:ilvl w:val="0"/>
          <w:numId w:val="15"/>
        </w:numPr>
        <w:contextualSpacing/>
        <w:rPr>
          <w:rFonts w:eastAsia="SimSun"/>
        </w:rPr>
      </w:pPr>
      <w:r w:rsidRPr="004D6482">
        <w:rPr>
          <w:rFonts w:eastAsia="SimSun"/>
        </w:rPr>
        <w:t>Agent identity and DIDs enable verifiable trust.</w:t>
      </w:r>
    </w:p>
    <w:p w14:paraId="695AA3AE" w14:textId="77777777" w:rsidR="00E94997" w:rsidRPr="004D6482" w:rsidRDefault="00E94997" w:rsidP="00E94997">
      <w:pPr>
        <w:numPr>
          <w:ilvl w:val="0"/>
          <w:numId w:val="15"/>
        </w:numPr>
        <w:contextualSpacing/>
        <w:rPr>
          <w:rFonts w:eastAsia="SimSun"/>
        </w:rPr>
      </w:pPr>
      <w:r w:rsidRPr="004D6482">
        <w:rPr>
          <w:rFonts w:eastAsia="SimSun"/>
        </w:rPr>
        <w:t xml:space="preserve">Federation models </w:t>
      </w:r>
      <w:r w:rsidRPr="004D6482">
        <w:rPr>
          <w:rFonts w:eastAsia="MS Mincho"/>
        </w:rPr>
        <w:t>support</w:t>
      </w:r>
      <w:r w:rsidRPr="004D6482">
        <w:rPr>
          <w:rFonts w:eastAsia="SimSun"/>
        </w:rPr>
        <w:t xml:space="preserve"> secure collaboration across domains.</w:t>
      </w:r>
    </w:p>
    <w:p w14:paraId="55463D60" w14:textId="77777777" w:rsidR="00E94997" w:rsidRPr="004D6482" w:rsidRDefault="00E94997" w:rsidP="00E94997">
      <w:pPr>
        <w:numPr>
          <w:ilvl w:val="0"/>
          <w:numId w:val="15"/>
        </w:numPr>
        <w:contextualSpacing/>
        <w:rPr>
          <w:rFonts w:eastAsia="SimSun"/>
        </w:rPr>
      </w:pPr>
      <w:r w:rsidRPr="004D6482">
        <w:rPr>
          <w:rFonts w:eastAsia="SimSun"/>
        </w:rPr>
        <w:t>Binding agent and human identities ensure accountability.</w:t>
      </w:r>
    </w:p>
    <w:p w14:paraId="02AD6CB0" w14:textId="77777777" w:rsidR="00E94997" w:rsidRPr="004D6482" w:rsidRDefault="00E94997" w:rsidP="00E94997">
      <w:pPr>
        <w:numPr>
          <w:ilvl w:val="0"/>
          <w:numId w:val="15"/>
        </w:numPr>
        <w:contextualSpacing/>
        <w:rPr>
          <w:rFonts w:eastAsia="SimSun"/>
        </w:rPr>
      </w:pPr>
      <w:r w:rsidRPr="004D6482">
        <w:rPr>
          <w:rFonts w:eastAsia="SimSun"/>
        </w:rPr>
        <w:t xml:space="preserve">Governance </w:t>
      </w:r>
      <w:r w:rsidRPr="004D6482">
        <w:rPr>
          <w:rFonts w:eastAsia="MS Mincho"/>
        </w:rPr>
        <w:t>establishes</w:t>
      </w:r>
      <w:r w:rsidRPr="004D6482">
        <w:rPr>
          <w:rFonts w:eastAsia="SimSun"/>
        </w:rPr>
        <w:t xml:space="preserve"> guardrails for compliant use.</w:t>
      </w:r>
    </w:p>
    <w:p w14:paraId="522F4320" w14:textId="77777777" w:rsidR="00E94997" w:rsidRPr="004D6482" w:rsidRDefault="00E94997" w:rsidP="00E94997">
      <w:pPr>
        <w:rPr>
          <w:rFonts w:eastAsia="SimSun"/>
        </w:rPr>
      </w:pPr>
      <w:r w:rsidRPr="004D6482">
        <w:rPr>
          <w:rFonts w:eastAsia="SimSun"/>
        </w:rPr>
        <w:t xml:space="preserve">Without standards, Agentic AI </w:t>
      </w:r>
      <w:r w:rsidRPr="004D6482">
        <w:rPr>
          <w:rFonts w:eastAsia="MS Mincho"/>
          <w:bCs/>
        </w:rPr>
        <w:t xml:space="preserve">faces </w:t>
      </w:r>
      <w:r w:rsidRPr="004D6482">
        <w:rPr>
          <w:rFonts w:eastAsia="SimSun"/>
        </w:rPr>
        <w:t xml:space="preserve">risks </w:t>
      </w:r>
      <w:r w:rsidRPr="004D6482">
        <w:rPr>
          <w:rFonts w:eastAsia="MS Mincho"/>
          <w:bCs/>
        </w:rPr>
        <w:t xml:space="preserve">of </w:t>
      </w:r>
      <w:r w:rsidRPr="004D6482">
        <w:rPr>
          <w:rFonts w:eastAsia="SimSun"/>
        </w:rPr>
        <w:t xml:space="preserve">fragmentation, misuse, and lack of trust. </w:t>
      </w:r>
      <w:r w:rsidRPr="004D6482">
        <w:rPr>
          <w:rFonts w:eastAsia="MS Mincho"/>
          <w:bCs/>
        </w:rPr>
        <w:t>Standards support safe</w:t>
      </w:r>
      <w:r w:rsidRPr="004D6482">
        <w:rPr>
          <w:rFonts w:eastAsia="SimSun"/>
        </w:rPr>
        <w:t xml:space="preserve"> and </w:t>
      </w:r>
      <w:r w:rsidRPr="004D6482">
        <w:rPr>
          <w:rFonts w:eastAsia="MS Mincho"/>
          <w:bCs/>
        </w:rPr>
        <w:t>responsible growth</w:t>
      </w:r>
      <w:r w:rsidRPr="004D6482">
        <w:rPr>
          <w:rFonts w:eastAsia="SimSun"/>
        </w:rPr>
        <w:t>.</w:t>
      </w:r>
    </w:p>
    <w:bookmarkEnd w:id="14"/>
    <w:p w14:paraId="7A2EFC63" w14:textId="77777777" w:rsidR="00E94997" w:rsidRPr="004D6482" w:rsidRDefault="00E94997" w:rsidP="00E94997">
      <w:pPr>
        <w:rPr>
          <w:rFonts w:eastAsia="SimSun"/>
        </w:rPr>
      </w:pPr>
      <w:r w:rsidRPr="004D6482">
        <w:rPr>
          <w:rFonts w:eastAsia="SimSun"/>
        </w:rPr>
        <w:lastRenderedPageBreak/>
        <w:t>In telecommunications and ICT, IdM controls access, updates permissions, and supports delegation. It strengthens security, prevents fraud, and builds user trust. Interoperability is critical for global communication and data exchange.</w:t>
      </w:r>
    </w:p>
    <w:p w14:paraId="77956A08" w14:textId="77777777" w:rsidR="00E94997" w:rsidRPr="004D6482" w:rsidRDefault="00E94997" w:rsidP="00E94997">
      <w:pPr>
        <w:rPr>
          <w:rFonts w:eastAsia="SimSun"/>
        </w:rPr>
      </w:pPr>
      <w:r w:rsidRPr="004D6482">
        <w:rPr>
          <w:rFonts w:eastAsia="SimSun"/>
        </w:rPr>
        <w:t>Biometrics enhances identity verification for applications like e-commerce and e-health, but they pose challenges for data protection and security. Telebiometrics for mobile and Internet services</w:t>
      </w:r>
      <w:r w:rsidRPr="004D6482">
        <w:rPr>
          <w:rFonts w:ascii="Calibri" w:eastAsia="SimSun" w:hAnsi="Calibri"/>
          <w:color w:val="000000"/>
        </w:rPr>
        <w:t xml:space="preserve"> </w:t>
      </w:r>
      <w:r w:rsidRPr="004D6482">
        <w:rPr>
          <w:rFonts w:eastAsia="SimSun"/>
        </w:rPr>
        <w:t>require secure, user-friendly authentication methods.</w:t>
      </w:r>
    </w:p>
    <w:p w14:paraId="3A11AFB7" w14:textId="77777777" w:rsidR="00E94997" w:rsidRPr="004D6482" w:rsidRDefault="00E94997" w:rsidP="00E94997">
      <w:pPr>
        <w:tabs>
          <w:tab w:val="left" w:pos="794"/>
          <w:tab w:val="left" w:pos="1191"/>
          <w:tab w:val="left" w:pos="1588"/>
          <w:tab w:val="left" w:pos="1985"/>
        </w:tabs>
        <w:rPr>
          <w:rFonts w:eastAsia="SimSun"/>
        </w:rPr>
      </w:pPr>
      <w:bookmarkStart w:id="15" w:name="_Toc177486866"/>
      <w:r w:rsidRPr="004D6482">
        <w:rPr>
          <w:rFonts w:eastAsia="SimSun"/>
        </w:rPr>
        <w:t>Telecommunications organizations rely on critical assets such as information, facilities, networks, and transmission media, making strong security essential. ITU-T X.1051 provides guidance on security controls and best practices</w:t>
      </w:r>
      <w:r w:rsidRPr="004D6482">
        <w:rPr>
          <w:rFonts w:eastAsia="MS Mincho"/>
        </w:rPr>
        <w:t xml:space="preserve"> for information security management, and X.1050 series Recommendations cover the information security management areas, </w:t>
      </w:r>
      <w:r w:rsidRPr="004D6482">
        <w:rPr>
          <w:rFonts w:eastAsia="SimSun"/>
        </w:rPr>
        <w:t xml:space="preserve">including risk management, asset management, governance, and incident response. </w:t>
      </w:r>
    </w:p>
    <w:p w14:paraId="538ECE3B" w14:textId="77777777" w:rsidR="00E94997" w:rsidRPr="004D6482" w:rsidRDefault="00E94997" w:rsidP="00E94997">
      <w:pPr>
        <w:tabs>
          <w:tab w:val="left" w:pos="794"/>
          <w:tab w:val="left" w:pos="1191"/>
          <w:tab w:val="left" w:pos="1588"/>
          <w:tab w:val="left" w:pos="1985"/>
        </w:tabs>
        <w:rPr>
          <w:rFonts w:eastAsia="SimSun"/>
        </w:rPr>
      </w:pPr>
      <w:r w:rsidRPr="004D6482">
        <w:rPr>
          <w:rFonts w:eastAsia="MS Mincho"/>
        </w:rPr>
        <w:t xml:space="preserve">Emerging </w:t>
      </w:r>
      <w:r w:rsidRPr="004D6482">
        <w:rPr>
          <w:rFonts w:eastAsia="SimSun"/>
        </w:rPr>
        <w:t>areas in telecommunication and ICT security services require ongoing attention, such as Cyber Defence Cent</w:t>
      </w:r>
      <w:r w:rsidRPr="004D6482">
        <w:rPr>
          <w:rFonts w:eastAsia="MS Mincho"/>
        </w:rPr>
        <w:t>re</w:t>
      </w:r>
      <w:r w:rsidRPr="004D6482">
        <w:rPr>
          <w:rFonts w:eastAsia="SimSun"/>
        </w:rPr>
        <w:t xml:space="preserve"> </w:t>
      </w:r>
      <w:r w:rsidRPr="004D6482">
        <w:rPr>
          <w:rFonts w:eastAsia="MS Mincho"/>
        </w:rPr>
        <w:t>/Cyber Security Centre (CDC/CSC),</w:t>
      </w:r>
      <w:r w:rsidRPr="004D6482">
        <w:rPr>
          <w:rFonts w:eastAsia="SimSun"/>
        </w:rPr>
        <w:t xml:space="preserve"> various Incident Response Teams (IRTs)</w:t>
      </w:r>
      <w:r w:rsidRPr="004D6482">
        <w:rPr>
          <w:rFonts w:eastAsia="MS Mincho"/>
        </w:rPr>
        <w:t xml:space="preserve"> (including CIRTs utilizing AI tools), AI security management and its governance.</w:t>
      </w:r>
      <w:r w:rsidRPr="004D6482">
        <w:rPr>
          <w:rFonts w:eastAsia="SimSun"/>
        </w:rPr>
        <w:t xml:space="preserve"> Lifecycle management of security controls, protection of personally identifiable information (PII), and development of human expertise in security remain priorities. </w:t>
      </w:r>
    </w:p>
    <w:p w14:paraId="288A839A" w14:textId="77777777" w:rsidR="00E94997" w:rsidRPr="004D6482" w:rsidRDefault="00E94997" w:rsidP="00E94997">
      <w:pPr>
        <w:tabs>
          <w:tab w:val="left" w:pos="794"/>
          <w:tab w:val="left" w:pos="1191"/>
          <w:tab w:val="left" w:pos="1588"/>
          <w:tab w:val="left" w:pos="1985"/>
        </w:tabs>
        <w:rPr>
          <w:rFonts w:eastAsia="SimSun"/>
        </w:rPr>
      </w:pPr>
      <w:r w:rsidRPr="004D6482">
        <w:rPr>
          <w:rFonts w:eastAsia="SimSun"/>
        </w:rPr>
        <w:t>Collaboration with ISO/IEC JTC 1 enhances global compatibility, while national standards help drive local implementation. Unlike network management, this work focuses on safeguarding business assets and processes through comprehensive information security management.</w:t>
      </w:r>
    </w:p>
    <w:p w14:paraId="64E78070" w14:textId="77777777" w:rsidR="00E94997" w:rsidRPr="004D6482" w:rsidRDefault="00E94997" w:rsidP="00E94997">
      <w:pPr>
        <w:tabs>
          <w:tab w:val="left" w:pos="794"/>
          <w:tab w:val="left" w:pos="1191"/>
          <w:tab w:val="left" w:pos="1588"/>
          <w:tab w:val="left" w:pos="1985"/>
        </w:tabs>
        <w:rPr>
          <w:rFonts w:eastAsia="SimSun"/>
        </w:rPr>
      </w:pPr>
      <w:r w:rsidRPr="004D6482">
        <w:rPr>
          <w:rFonts w:eastAsia="SimSun"/>
        </w:rPr>
        <w:t>Standardization is vital for managing AI securely, reliably, and trustworthily.</w:t>
      </w:r>
    </w:p>
    <w:p w14:paraId="20372C32" w14:textId="77777777" w:rsidR="00E94997" w:rsidRPr="004D6482" w:rsidRDefault="00E94997" w:rsidP="00E94997">
      <w:pPr>
        <w:numPr>
          <w:ilvl w:val="0"/>
          <w:numId w:val="14"/>
        </w:numPr>
        <w:tabs>
          <w:tab w:val="left" w:pos="794"/>
          <w:tab w:val="left" w:pos="1191"/>
          <w:tab w:val="left" w:pos="1588"/>
          <w:tab w:val="left" w:pos="1985"/>
        </w:tabs>
        <w:contextualSpacing/>
        <w:rPr>
          <w:rFonts w:eastAsia="SimSun"/>
        </w:rPr>
      </w:pPr>
      <w:r w:rsidRPr="004D6482">
        <w:rPr>
          <w:rFonts w:eastAsia="SimSun"/>
        </w:rPr>
        <w:t>AI for security: Ensure consistent use of AI in cyber defence.</w:t>
      </w:r>
    </w:p>
    <w:p w14:paraId="7FA73607" w14:textId="77777777" w:rsidR="00E94997" w:rsidRPr="004D6482" w:rsidRDefault="00E94997" w:rsidP="00E94997">
      <w:pPr>
        <w:numPr>
          <w:ilvl w:val="0"/>
          <w:numId w:val="14"/>
        </w:numPr>
        <w:tabs>
          <w:tab w:val="left" w:pos="794"/>
          <w:tab w:val="left" w:pos="1191"/>
          <w:tab w:val="left" w:pos="1588"/>
          <w:tab w:val="left" w:pos="1985"/>
        </w:tabs>
        <w:contextualSpacing/>
        <w:rPr>
          <w:rFonts w:eastAsia="SimSun"/>
        </w:rPr>
      </w:pPr>
      <w:r w:rsidRPr="004D6482">
        <w:rPr>
          <w:rFonts w:eastAsia="SimSun"/>
        </w:rPr>
        <w:t>Security for AI: Define lifecycle security requirements.</w:t>
      </w:r>
    </w:p>
    <w:p w14:paraId="4CD0AFC4" w14:textId="77777777" w:rsidR="00E94997" w:rsidRPr="004D6482" w:rsidRDefault="00E94997" w:rsidP="00E94997">
      <w:pPr>
        <w:numPr>
          <w:ilvl w:val="0"/>
          <w:numId w:val="14"/>
        </w:numPr>
        <w:tabs>
          <w:tab w:val="left" w:pos="794"/>
          <w:tab w:val="left" w:pos="1191"/>
          <w:tab w:val="left" w:pos="1588"/>
          <w:tab w:val="left" w:pos="1985"/>
        </w:tabs>
        <w:contextualSpacing/>
        <w:rPr>
          <w:rFonts w:eastAsia="SimSun"/>
        </w:rPr>
      </w:pPr>
      <w:r w:rsidRPr="004D6482">
        <w:rPr>
          <w:rFonts w:eastAsia="SimSun"/>
        </w:rPr>
        <w:t>Trustworthiness: Build confidence in models and safety.</w:t>
      </w:r>
    </w:p>
    <w:p w14:paraId="7CF3CA8A" w14:textId="77777777" w:rsidR="00E94997" w:rsidRPr="004D6482" w:rsidRDefault="00E94997" w:rsidP="00E94997">
      <w:pPr>
        <w:numPr>
          <w:ilvl w:val="0"/>
          <w:numId w:val="14"/>
        </w:numPr>
        <w:tabs>
          <w:tab w:val="left" w:pos="794"/>
          <w:tab w:val="left" w:pos="1191"/>
          <w:tab w:val="left" w:pos="1588"/>
          <w:tab w:val="left" w:pos="1985"/>
        </w:tabs>
        <w:contextualSpacing/>
        <w:rPr>
          <w:rFonts w:eastAsia="SimSun"/>
        </w:rPr>
      </w:pPr>
      <w:r w:rsidRPr="004D6482">
        <w:rPr>
          <w:rFonts w:eastAsia="SimSun"/>
        </w:rPr>
        <w:t>Resiliency: Support human oversight and governance.</w:t>
      </w:r>
    </w:p>
    <w:p w14:paraId="2FAE1641" w14:textId="77777777" w:rsidR="00E94997" w:rsidRPr="004D6482" w:rsidRDefault="00E94997" w:rsidP="00E94997">
      <w:pPr>
        <w:numPr>
          <w:ilvl w:val="0"/>
          <w:numId w:val="14"/>
        </w:numPr>
        <w:tabs>
          <w:tab w:val="left" w:pos="794"/>
          <w:tab w:val="left" w:pos="1191"/>
          <w:tab w:val="left" w:pos="1588"/>
          <w:tab w:val="left" w:pos="1985"/>
        </w:tabs>
        <w:contextualSpacing/>
        <w:rPr>
          <w:rFonts w:eastAsia="SimSun"/>
        </w:rPr>
      </w:pPr>
      <w:r w:rsidRPr="004D6482">
        <w:rPr>
          <w:rFonts w:eastAsia="SimSun"/>
        </w:rPr>
        <w:t>Assurance: Enable certification of AI systems.</w:t>
      </w:r>
    </w:p>
    <w:p w14:paraId="44989AD9" w14:textId="77777777" w:rsidR="00E94997" w:rsidRPr="004D6482" w:rsidRDefault="00E94997" w:rsidP="00E94997">
      <w:pPr>
        <w:tabs>
          <w:tab w:val="left" w:pos="794"/>
          <w:tab w:val="left" w:pos="1191"/>
          <w:tab w:val="left" w:pos="1588"/>
          <w:tab w:val="left" w:pos="1985"/>
        </w:tabs>
        <w:rPr>
          <w:rFonts w:eastAsia="SimSun"/>
        </w:rPr>
      </w:pPr>
      <w:r w:rsidRPr="004D6482">
        <w:rPr>
          <w:rFonts w:eastAsia="SimSun"/>
        </w:rPr>
        <w:t>By reducing the risks of fragmentation and misuse, standards enable safe adoption.</w:t>
      </w:r>
    </w:p>
    <w:p w14:paraId="2D794B81" w14:textId="77777777" w:rsidR="00E94997" w:rsidRPr="004D6482" w:rsidRDefault="00E94997" w:rsidP="00E94997">
      <w:pPr>
        <w:tabs>
          <w:tab w:val="left" w:pos="794"/>
          <w:tab w:val="left" w:pos="1191"/>
          <w:tab w:val="left" w:pos="1588"/>
          <w:tab w:val="left" w:pos="1985"/>
        </w:tabs>
        <w:rPr>
          <w:rFonts w:eastAsia="SimSun"/>
        </w:rPr>
      </w:pPr>
      <w:bookmarkStart w:id="16" w:name="OLE_LINK22"/>
      <w:bookmarkStart w:id="17" w:name="OLE_LINK23"/>
      <w:r w:rsidRPr="004D6482">
        <w:rPr>
          <w:rFonts w:eastAsia="SimSun"/>
        </w:rPr>
        <w:t>Recommendations and Supplements under responsibility of this Question</w:t>
      </w:r>
      <w:bookmarkEnd w:id="16"/>
      <w:bookmarkEnd w:id="17"/>
      <w:r w:rsidRPr="004D6482">
        <w:rPr>
          <w:rFonts w:eastAsia="SimSun"/>
        </w:rPr>
        <w:t xml:space="preserve"> as of </w:t>
      </w:r>
      <w:r w:rsidRPr="004D6482">
        <w:rPr>
          <w:rFonts w:eastAsia="MS Mincho"/>
        </w:rPr>
        <w:t>11</w:t>
      </w:r>
      <w:r w:rsidRPr="004D6482">
        <w:rPr>
          <w:rFonts w:eastAsia="SimSun"/>
          <w:lang w:eastAsia="ko-KR"/>
        </w:rPr>
        <w:t xml:space="preserve"> </w:t>
      </w:r>
      <w:r w:rsidRPr="004D6482">
        <w:rPr>
          <w:rFonts w:eastAsia="MS Mincho"/>
        </w:rPr>
        <w:t xml:space="preserve">December </w:t>
      </w:r>
      <w:r w:rsidRPr="004D6482">
        <w:rPr>
          <w:rFonts w:eastAsia="SimSun"/>
          <w:lang w:eastAsia="ko-KR"/>
        </w:rPr>
        <w:t>202</w:t>
      </w:r>
      <w:r w:rsidRPr="004D6482">
        <w:rPr>
          <w:rFonts w:eastAsia="MS Mincho"/>
        </w:rPr>
        <w:t>5</w:t>
      </w:r>
      <w:r w:rsidRPr="004D6482">
        <w:rPr>
          <w:rFonts w:eastAsia="SimSun"/>
        </w:rPr>
        <w:t xml:space="preserve">: X.1080.0, X.1080.1, X.1080.2, X.1081, X.1082, X.1083, X.1084, X.1085, X.1086, X.1087, X.1088, X.1089, X.1090, X.1091, X.1092, X.1093, X.1094, X.1095, X.1250, X.1251, X.1252, X.1253, X.1254, X.1255, X.1256, X.1257, X.1258, X.1261 (with SG2), X.1275, X.1276, X.1277, </w:t>
      </w:r>
      <w:r w:rsidRPr="004D6482">
        <w:rPr>
          <w:rFonts w:eastAsia="MS Mincho"/>
        </w:rPr>
        <w:t xml:space="preserve">X.1277.2, </w:t>
      </w:r>
      <w:r w:rsidRPr="004D6482">
        <w:rPr>
          <w:rFonts w:eastAsia="SimSun"/>
        </w:rPr>
        <w:t xml:space="preserve">X.1278, </w:t>
      </w:r>
      <w:r w:rsidRPr="004D6482">
        <w:rPr>
          <w:rFonts w:eastAsia="MS Mincho"/>
        </w:rPr>
        <w:t xml:space="preserve">X.1278.2, </w:t>
      </w:r>
      <w:r w:rsidRPr="004D6482">
        <w:rPr>
          <w:rFonts w:eastAsia="SimSun"/>
        </w:rPr>
        <w:t xml:space="preserve">X.1279, X.1280, X.1281, </w:t>
      </w:r>
      <w:r w:rsidRPr="004D6482">
        <w:rPr>
          <w:rFonts w:eastAsia="MS Mincho"/>
        </w:rPr>
        <w:t xml:space="preserve">X.1282, </w:t>
      </w:r>
      <w:r w:rsidRPr="004D6482">
        <w:rPr>
          <w:rFonts w:eastAsia="SimSun"/>
        </w:rPr>
        <w:t>X.1283,</w:t>
      </w:r>
      <w:r w:rsidRPr="004D6482">
        <w:rPr>
          <w:rFonts w:eastAsia="MS Mincho"/>
        </w:rPr>
        <w:t xml:space="preserve"> </w:t>
      </w:r>
      <w:r w:rsidRPr="004D6482">
        <w:rPr>
          <w:rFonts w:eastAsia="SimSun"/>
        </w:rPr>
        <w:t>X.1284, X.1285 and Supplements 7, 35, 41, 42, E.409 (in conjunction with SG2), X.1051, X.1052, X.1053, X.1054, X.1055, X.1056, X.1057, X.1058, X.1059, X.1060, X.1061</w:t>
      </w:r>
      <w:r w:rsidRPr="004D6482">
        <w:rPr>
          <w:rFonts w:eastAsia="MS Mincho"/>
        </w:rPr>
        <w:t>, X.1062</w:t>
      </w:r>
      <w:r w:rsidRPr="004D6482">
        <w:rPr>
          <w:rFonts w:eastAsia="SimSun"/>
        </w:rPr>
        <w:t xml:space="preserve"> and Supplements 13, 27, 32, 34, 36</w:t>
      </w:r>
      <w:r w:rsidRPr="004D6482">
        <w:rPr>
          <w:rFonts w:eastAsia="MS Mincho"/>
        </w:rPr>
        <w:t>, 44</w:t>
      </w:r>
      <w:r w:rsidRPr="004D6482">
        <w:rPr>
          <w:rFonts w:eastAsia="SimSun"/>
        </w:rPr>
        <w:t xml:space="preserve"> to the X-series Recommendations.</w:t>
      </w:r>
    </w:p>
    <w:p w14:paraId="21525115" w14:textId="4A93EC46" w:rsidR="00E94997" w:rsidRPr="004D6482" w:rsidRDefault="00E94997" w:rsidP="00E94997">
      <w:pPr>
        <w:tabs>
          <w:tab w:val="left" w:pos="794"/>
          <w:tab w:val="left" w:pos="1191"/>
          <w:tab w:val="left" w:pos="1588"/>
          <w:tab w:val="left" w:pos="1985"/>
        </w:tabs>
        <w:rPr>
          <w:rFonts w:eastAsia="MS Mincho"/>
        </w:rPr>
      </w:pPr>
      <w:r w:rsidRPr="004D6482">
        <w:rPr>
          <w:rFonts w:eastAsia="SimSun"/>
        </w:rPr>
        <w:t xml:space="preserve">Texts under development as of </w:t>
      </w:r>
      <w:r w:rsidRPr="004D6482">
        <w:rPr>
          <w:rFonts w:eastAsia="SimSun"/>
          <w:lang w:eastAsia="ko-KR"/>
        </w:rPr>
        <w:t xml:space="preserve"> </w:t>
      </w:r>
      <w:r w:rsidRPr="004D6482">
        <w:rPr>
          <w:rFonts w:eastAsia="MS Mincho"/>
        </w:rPr>
        <w:t>11</w:t>
      </w:r>
      <w:r w:rsidRPr="004D6482">
        <w:rPr>
          <w:rFonts w:eastAsia="SimSun"/>
        </w:rPr>
        <w:t xml:space="preserve"> December</w:t>
      </w:r>
      <w:r w:rsidRPr="004D6482">
        <w:rPr>
          <w:rFonts w:eastAsia="SimSun"/>
          <w:lang w:eastAsia="ko-KR"/>
        </w:rPr>
        <w:t xml:space="preserve"> 202</w:t>
      </w:r>
      <w:r w:rsidRPr="004D6482">
        <w:rPr>
          <w:rFonts w:eastAsia="MS Mincho"/>
        </w:rPr>
        <w:t>5</w:t>
      </w:r>
      <w:r w:rsidRPr="004D6482">
        <w:rPr>
          <w:rFonts w:eastAsia="SimSun"/>
        </w:rPr>
        <w:t>: X.1250rev, X.1254rev, X.1280rev, X.1281.Amd1, X.1901(X.aas),</w:t>
      </w:r>
      <w:r w:rsidRPr="004D6482">
        <w:rPr>
          <w:rFonts w:eastAsia="MS Mincho"/>
        </w:rPr>
        <w:t xml:space="preserve"> </w:t>
      </w:r>
      <w:r w:rsidRPr="004D6482">
        <w:rPr>
          <w:rFonts w:eastAsia="SimSun"/>
        </w:rPr>
        <w:t>X.accsadlt, X.1096(X.bvm</w:t>
      </w:r>
      <w:r w:rsidRPr="004D6482">
        <w:rPr>
          <w:rFonts w:eastAsia="MS Mincho"/>
        </w:rPr>
        <w:t>)</w:t>
      </w:r>
      <w:r w:rsidRPr="004D6482">
        <w:rPr>
          <w:rFonts w:eastAsia="SimSun"/>
        </w:rPr>
        <w:t xml:space="preserve">, </w:t>
      </w:r>
      <w:r w:rsidRPr="004D6482">
        <w:rPr>
          <w:rFonts w:eastAsia="MS Mincho"/>
        </w:rPr>
        <w:t>X.1268(</w:t>
      </w:r>
      <w:r w:rsidRPr="004D6482">
        <w:rPr>
          <w:rFonts w:eastAsia="SimSun"/>
        </w:rPr>
        <w:t>X.oob-pacs</w:t>
      </w:r>
      <w:r w:rsidRPr="004D6482">
        <w:rPr>
          <w:rFonts w:eastAsia="MS Mincho"/>
        </w:rPr>
        <w:t>)</w:t>
      </w:r>
      <w:r w:rsidRPr="004D6482">
        <w:rPr>
          <w:rFonts w:eastAsia="SimSun"/>
        </w:rPr>
        <w:t xml:space="preserve">, </w:t>
      </w:r>
      <w:r w:rsidRPr="004D6482">
        <w:rPr>
          <w:rFonts w:eastAsia="MS Mincho"/>
        </w:rPr>
        <w:t>X.</w:t>
      </w:r>
      <w:r w:rsidR="004D6482" w:rsidRPr="004D6482">
        <w:rPr>
          <w:rFonts w:eastAsia="MS Mincho"/>
        </w:rPr>
        <w:t>2310</w:t>
      </w:r>
      <w:r w:rsidRPr="004D6482">
        <w:rPr>
          <w:rFonts w:eastAsia="MS Mincho"/>
        </w:rPr>
        <w:t>(</w:t>
      </w:r>
      <w:r w:rsidRPr="004D6482">
        <w:rPr>
          <w:rFonts w:eastAsia="SimSun"/>
        </w:rPr>
        <w:t>X.srdidm</w:t>
      </w:r>
      <w:r w:rsidRPr="004D6482">
        <w:rPr>
          <w:rFonts w:eastAsia="MS Mincho"/>
        </w:rPr>
        <w:t>)</w:t>
      </w:r>
      <w:r w:rsidRPr="004D6482">
        <w:rPr>
          <w:rFonts w:eastAsia="SimSun"/>
        </w:rPr>
        <w:t xml:space="preserve">, </w:t>
      </w:r>
      <w:r w:rsidRPr="004D6482">
        <w:rPr>
          <w:rFonts w:eastAsia="MS Mincho"/>
        </w:rPr>
        <w:t>X.1097(</w:t>
      </w:r>
      <w:r w:rsidRPr="004D6482">
        <w:rPr>
          <w:rFonts w:eastAsia="SimSun"/>
        </w:rPr>
        <w:t>X.tas</w:t>
      </w:r>
      <w:r w:rsidRPr="004D6482">
        <w:rPr>
          <w:rFonts w:eastAsia="MS Mincho"/>
        </w:rPr>
        <w:t>)</w:t>
      </w:r>
      <w:r w:rsidRPr="004D6482">
        <w:rPr>
          <w:rFonts w:eastAsia="SimSun"/>
        </w:rPr>
        <w:t xml:space="preserve">, </w:t>
      </w:r>
      <w:r w:rsidRPr="004D6482">
        <w:rPr>
          <w:rFonts w:eastAsia="MS Mincho"/>
        </w:rPr>
        <w:t>X.1098(</w:t>
      </w:r>
      <w:r w:rsidRPr="004D6482">
        <w:rPr>
          <w:rFonts w:eastAsia="SimSun"/>
        </w:rPr>
        <w:t>X.tis</w:t>
      </w:r>
      <w:r w:rsidRPr="004D6482">
        <w:rPr>
          <w:rFonts w:eastAsia="MS Mincho"/>
        </w:rPr>
        <w:t>)</w:t>
      </w:r>
      <w:r w:rsidRPr="004D6482">
        <w:rPr>
          <w:rFonts w:eastAsia="SimSun"/>
        </w:rPr>
        <w:t xml:space="preserve">, X.vctp, </w:t>
      </w:r>
      <w:r w:rsidRPr="004D6482">
        <w:rPr>
          <w:rFonts w:eastAsia="MS Mincho"/>
        </w:rPr>
        <w:t>X.sfdiw, X</w:t>
      </w:r>
      <w:r w:rsidRPr="004D6482">
        <w:rPr>
          <w:rFonts w:eastAsia="SimSun"/>
        </w:rPr>
        <w:t>.</w:t>
      </w:r>
      <w:r w:rsidRPr="004D6482">
        <w:rPr>
          <w:rFonts w:eastAsia="MS Mincho"/>
        </w:rPr>
        <w:t>sup-</w:t>
      </w:r>
      <w:r w:rsidRPr="004D6482">
        <w:rPr>
          <w:rFonts w:eastAsia="SimSun"/>
        </w:rPr>
        <w:t xml:space="preserve">divs, </w:t>
      </w:r>
      <w:r w:rsidRPr="004D6482">
        <w:rPr>
          <w:rFonts w:eastAsia="MS Mincho"/>
        </w:rPr>
        <w:t>X.STR</w:t>
      </w:r>
      <w:r w:rsidRPr="004D6482">
        <w:rPr>
          <w:rFonts w:eastAsia="SimSun"/>
        </w:rPr>
        <w:t xml:space="preserve">.SIMRegBio, X.1053rev,  X.cdc-csirt, X.gsm-cdc, </w:t>
      </w:r>
      <w:r w:rsidRPr="004D6482">
        <w:rPr>
          <w:rFonts w:eastAsia="MS Mincho"/>
        </w:rPr>
        <w:t>X.C2M2, X-srm-sup, X.AIssc-sm, and TR.AIsmf</w:t>
      </w:r>
    </w:p>
    <w:p w14:paraId="6DFD5576" w14:textId="77777777" w:rsidR="00E94997" w:rsidRPr="004D6482" w:rsidRDefault="00E94997" w:rsidP="00631C3A">
      <w:pPr>
        <w:keepNext/>
        <w:keepLines/>
        <w:tabs>
          <w:tab w:val="left" w:pos="794"/>
          <w:tab w:val="left" w:pos="1191"/>
          <w:tab w:val="left" w:pos="1588"/>
          <w:tab w:val="left" w:pos="1985"/>
        </w:tabs>
        <w:overflowPunct w:val="0"/>
        <w:autoSpaceDE w:val="0"/>
        <w:autoSpaceDN w:val="0"/>
        <w:adjustRightInd w:val="0"/>
        <w:spacing w:before="160"/>
        <w:outlineLvl w:val="2"/>
        <w:rPr>
          <w:rFonts w:eastAsia="Times New Roman"/>
          <w:b/>
          <w:szCs w:val="20"/>
          <w:lang w:eastAsia="en-US"/>
        </w:rPr>
      </w:pPr>
      <w:r w:rsidRPr="004D6482">
        <w:rPr>
          <w:rFonts w:eastAsia="Times New Roman"/>
          <w:b/>
          <w:szCs w:val="20"/>
          <w:lang w:eastAsia="en-US"/>
        </w:rPr>
        <w:t>2</w:t>
      </w:r>
      <w:r w:rsidRPr="004D6482">
        <w:rPr>
          <w:rFonts w:eastAsia="Times New Roman"/>
          <w:b/>
          <w:szCs w:val="20"/>
          <w:lang w:eastAsia="en-US"/>
        </w:rPr>
        <w:tab/>
        <w:t>Question</w:t>
      </w:r>
      <w:bookmarkEnd w:id="15"/>
      <w:r w:rsidRPr="004D6482">
        <w:rPr>
          <w:rFonts w:eastAsia="Times New Roman"/>
          <w:b/>
          <w:szCs w:val="20"/>
          <w:lang w:eastAsia="en-US"/>
        </w:rPr>
        <w:t>s</w:t>
      </w:r>
    </w:p>
    <w:p w14:paraId="2AC490F8" w14:textId="77777777" w:rsidR="00E94997" w:rsidRPr="004D6482" w:rsidRDefault="00E94997" w:rsidP="00E94997">
      <w:pPr>
        <w:rPr>
          <w:rFonts w:eastAsia="SimSun"/>
        </w:rPr>
      </w:pPr>
      <w:r w:rsidRPr="004D6482">
        <w:rPr>
          <w:rFonts w:eastAsia="SimSun"/>
        </w:rPr>
        <w:t>Study items to be considered, within the scope of this Question, include, but are not limited to:</w:t>
      </w:r>
    </w:p>
    <w:p w14:paraId="51FA52BC" w14:textId="77777777" w:rsidR="00E94997" w:rsidRPr="004D6482" w:rsidRDefault="00E94997" w:rsidP="00E94997">
      <w:pPr>
        <w:numPr>
          <w:ilvl w:val="0"/>
          <w:numId w:val="16"/>
        </w:numPr>
        <w:spacing w:before="0"/>
        <w:contextualSpacing/>
        <w:rPr>
          <w:rFonts w:eastAsia="Times New Roman"/>
        </w:rPr>
      </w:pPr>
      <w:r w:rsidRPr="004D6482">
        <w:rPr>
          <w:rFonts w:eastAsia="Times New Roman"/>
        </w:rPr>
        <w:t xml:space="preserve">What are the core components, requirements, and considerations for a secure, user-centric, cloud-compatible IdM framework supporting digital wallets, DIDs, verifiable credentials, distributed ledger technologies, cloud, IMT-2020/IMT-2030, mobile devices, and integration with security technologies (e.g., MFA, AI) to prevent threats? </w:t>
      </w:r>
    </w:p>
    <w:p w14:paraId="0B44CB92" w14:textId="77777777" w:rsidR="00E94997" w:rsidRPr="004D6482" w:rsidRDefault="00E94997" w:rsidP="00E94997">
      <w:pPr>
        <w:numPr>
          <w:ilvl w:val="0"/>
          <w:numId w:val="16"/>
        </w:numPr>
        <w:spacing w:before="0"/>
        <w:contextualSpacing/>
        <w:rPr>
          <w:rFonts w:eastAsia="SimSun"/>
        </w:rPr>
      </w:pPr>
      <w:r w:rsidRPr="004D6482">
        <w:rPr>
          <w:rFonts w:eastAsia="SimSun"/>
        </w:rPr>
        <w:t>How can IdM systems ensure interoperability across platforms</w:t>
      </w:r>
      <w:r w:rsidRPr="004D6482">
        <w:rPr>
          <w:rFonts w:eastAsia="Times New Roman"/>
        </w:rPr>
        <w:t xml:space="preserve">, including federation across systems, services, devices, IoT, and applications? </w:t>
      </w:r>
    </w:p>
    <w:p w14:paraId="69424846" w14:textId="77777777" w:rsidR="00E94997" w:rsidRPr="004D6482" w:rsidRDefault="00E94997" w:rsidP="00E94997">
      <w:pPr>
        <w:numPr>
          <w:ilvl w:val="0"/>
          <w:numId w:val="16"/>
        </w:numPr>
        <w:spacing w:before="0"/>
        <w:contextualSpacing/>
        <w:rPr>
          <w:rFonts w:eastAsia="Times New Roman"/>
        </w:rPr>
      </w:pPr>
      <w:r w:rsidRPr="004D6482">
        <w:rPr>
          <w:rFonts w:eastAsia="SimSun"/>
        </w:rPr>
        <w:lastRenderedPageBreak/>
        <w:t>What are the needs for protecting and sharing</w:t>
      </w:r>
      <w:r w:rsidRPr="004D6482">
        <w:rPr>
          <w:rFonts w:eastAsia="Times New Roman"/>
        </w:rPr>
        <w:t xml:space="preserve"> personally identifiable information (PII), including effective management implementation? </w:t>
      </w:r>
    </w:p>
    <w:p w14:paraId="2EDB9406" w14:textId="77777777" w:rsidR="00E94997" w:rsidRPr="004D6482" w:rsidRDefault="00E94997" w:rsidP="00E94997">
      <w:pPr>
        <w:numPr>
          <w:ilvl w:val="0"/>
          <w:numId w:val="16"/>
        </w:numPr>
        <w:spacing w:before="0"/>
        <w:contextualSpacing/>
        <w:rPr>
          <w:rFonts w:eastAsia="Times New Roman"/>
        </w:rPr>
      </w:pPr>
      <w:r w:rsidRPr="004D6482">
        <w:rPr>
          <w:rFonts w:eastAsia="Times New Roman"/>
        </w:rPr>
        <w:t xml:space="preserve">How can users control identity-based relationships, and how can trust and relationships enhance account recovery, users' security, and experience when dealing with relying parties? </w:t>
      </w:r>
    </w:p>
    <w:p w14:paraId="38CA87EA" w14:textId="77777777" w:rsidR="00E94997" w:rsidRPr="004D6482" w:rsidRDefault="00E94997" w:rsidP="00E94997">
      <w:pPr>
        <w:numPr>
          <w:ilvl w:val="0"/>
          <w:numId w:val="16"/>
        </w:numPr>
        <w:spacing w:before="0"/>
        <w:contextualSpacing/>
        <w:rPr>
          <w:rFonts w:eastAsia="Times New Roman"/>
        </w:rPr>
      </w:pPr>
      <w:r w:rsidRPr="004D6482">
        <w:rPr>
          <w:rFonts w:eastAsia="Times New Roman"/>
        </w:rPr>
        <w:t xml:space="preserve">How can IdM support age verification, protect minors online, and verify identity attributes like age, residence, and location using DIDs? </w:t>
      </w:r>
    </w:p>
    <w:p w14:paraId="4CCCFEC3" w14:textId="77777777" w:rsidR="00E94997" w:rsidRPr="004D6482" w:rsidRDefault="00E94997" w:rsidP="00E94997">
      <w:pPr>
        <w:numPr>
          <w:ilvl w:val="0"/>
          <w:numId w:val="16"/>
        </w:numPr>
        <w:spacing w:before="0"/>
        <w:contextualSpacing/>
        <w:rPr>
          <w:rFonts w:eastAsia="Times New Roman"/>
        </w:rPr>
      </w:pPr>
      <w:r w:rsidRPr="004D6482">
        <w:rPr>
          <w:rFonts w:eastAsia="Times New Roman"/>
        </w:rPr>
        <w:t xml:space="preserve">How can trusted registries enable secure Identity and Access Management (IAM)? </w:t>
      </w:r>
    </w:p>
    <w:p w14:paraId="6F56681D" w14:textId="77777777" w:rsidR="00E94997" w:rsidRPr="004D6482" w:rsidRDefault="00E94997" w:rsidP="00E94997">
      <w:pPr>
        <w:numPr>
          <w:ilvl w:val="0"/>
          <w:numId w:val="16"/>
        </w:numPr>
        <w:spacing w:before="0"/>
        <w:contextualSpacing/>
        <w:rPr>
          <w:rFonts w:eastAsia="Times New Roman"/>
        </w:rPr>
      </w:pPr>
      <w:r w:rsidRPr="004D6482">
        <w:rPr>
          <w:rFonts w:eastAsia="Times New Roman"/>
        </w:rPr>
        <w:t xml:space="preserve">How can PKI-based authentication be performed in an interoperable and secure manner? </w:t>
      </w:r>
    </w:p>
    <w:p w14:paraId="60E5023D" w14:textId="77777777" w:rsidR="00E94997" w:rsidRPr="004D6482" w:rsidRDefault="00E94997" w:rsidP="00E94997">
      <w:pPr>
        <w:numPr>
          <w:ilvl w:val="0"/>
          <w:numId w:val="16"/>
        </w:numPr>
        <w:spacing w:before="0"/>
        <w:contextualSpacing/>
        <w:rPr>
          <w:rFonts w:eastAsia="Times New Roman"/>
        </w:rPr>
      </w:pPr>
      <w:r w:rsidRPr="004D6482">
        <w:rPr>
          <w:rFonts w:eastAsia="SimSun"/>
        </w:rPr>
        <w:t>How can passwordless IdM systems improve user experience and security</w:t>
      </w:r>
      <w:r w:rsidRPr="004D6482">
        <w:rPr>
          <w:rFonts w:eastAsia="Times New Roman"/>
        </w:rPr>
        <w:t xml:space="preserve">? </w:t>
      </w:r>
    </w:p>
    <w:p w14:paraId="4C93D8F8" w14:textId="77777777" w:rsidR="00E94997" w:rsidRPr="004D6482" w:rsidRDefault="00E94997" w:rsidP="00E94997">
      <w:pPr>
        <w:numPr>
          <w:ilvl w:val="0"/>
          <w:numId w:val="16"/>
        </w:numPr>
        <w:spacing w:before="0"/>
        <w:contextualSpacing/>
        <w:rPr>
          <w:rFonts w:eastAsia="Times New Roman"/>
        </w:rPr>
      </w:pPr>
      <w:r w:rsidRPr="004D6482">
        <w:rPr>
          <w:rFonts w:eastAsia="Times New Roman"/>
        </w:rPr>
        <w:t xml:space="preserve">What are the specific IdM requirements of service providers, and how can IdM protect against cyber-attacks? </w:t>
      </w:r>
    </w:p>
    <w:p w14:paraId="5EF770C4" w14:textId="77777777" w:rsidR="00E94997" w:rsidRPr="004D6482" w:rsidRDefault="00E94997" w:rsidP="00E94997">
      <w:pPr>
        <w:numPr>
          <w:ilvl w:val="0"/>
          <w:numId w:val="16"/>
        </w:numPr>
        <w:spacing w:before="0"/>
        <w:contextualSpacing/>
        <w:rPr>
          <w:rFonts w:eastAsia="Times New Roman"/>
        </w:rPr>
      </w:pPr>
      <w:r w:rsidRPr="004D6482">
        <w:rPr>
          <w:rFonts w:eastAsia="Times New Roman"/>
        </w:rPr>
        <w:t xml:space="preserve">What are the requirements and mechanisms for identity assurance in authentication and federation, including mapping and interworking different methods across networks? </w:t>
      </w:r>
    </w:p>
    <w:p w14:paraId="55AE04C4" w14:textId="77777777" w:rsidR="00E94997" w:rsidRPr="004D6482" w:rsidRDefault="00E94997" w:rsidP="00E94997">
      <w:pPr>
        <w:numPr>
          <w:ilvl w:val="0"/>
          <w:numId w:val="16"/>
        </w:numPr>
        <w:spacing w:before="0"/>
        <w:contextualSpacing/>
        <w:rPr>
          <w:rFonts w:eastAsia="Times New Roman"/>
        </w:rPr>
      </w:pPr>
      <w:r w:rsidRPr="004D6482">
        <w:rPr>
          <w:rFonts w:eastAsia="Times New Roman"/>
        </w:rPr>
        <w:t xml:space="preserve">What are the requirements for integrating IdM and trust mechanisms for security? </w:t>
      </w:r>
    </w:p>
    <w:p w14:paraId="0FF9ACD2" w14:textId="77777777" w:rsidR="00E94997" w:rsidRPr="004D6482" w:rsidRDefault="00E94997" w:rsidP="00E94997">
      <w:pPr>
        <w:numPr>
          <w:ilvl w:val="0"/>
          <w:numId w:val="16"/>
        </w:numPr>
        <w:spacing w:before="0"/>
        <w:contextualSpacing/>
        <w:rPr>
          <w:rFonts w:eastAsia="Times New Roman"/>
        </w:rPr>
      </w:pPr>
      <w:r w:rsidRPr="004D6482">
        <w:rPr>
          <w:rFonts w:eastAsia="Times New Roman"/>
        </w:rPr>
        <w:t xml:space="preserve">How can biometrics be used as part of strong authentication and trust layers to enable trusted interactions over networks, including integration into trusted identity frameworks and requirements for advanced, high-performance, secure networks? </w:t>
      </w:r>
    </w:p>
    <w:p w14:paraId="7867B10E" w14:textId="77777777" w:rsidR="00E94997" w:rsidRPr="004D6482" w:rsidRDefault="00E94997" w:rsidP="00E94997">
      <w:pPr>
        <w:numPr>
          <w:ilvl w:val="0"/>
          <w:numId w:val="16"/>
        </w:numPr>
        <w:spacing w:before="0"/>
        <w:contextualSpacing/>
        <w:rPr>
          <w:rFonts w:eastAsia="Times New Roman"/>
        </w:rPr>
      </w:pPr>
      <w:r w:rsidRPr="004D6482">
        <w:rPr>
          <w:rFonts w:eastAsia="Times New Roman"/>
        </w:rPr>
        <w:t xml:space="preserve">What are the requirements for evaluating security, operational, and technical data protection techniques in biometrics, including assessing effectiveness against risks and developing systems conformant to security requirements (e.g., for cloud computing)? </w:t>
      </w:r>
    </w:p>
    <w:p w14:paraId="3D004BD7" w14:textId="77777777" w:rsidR="00E94997" w:rsidRPr="004D6482" w:rsidRDefault="00E94997" w:rsidP="00E94997">
      <w:pPr>
        <w:numPr>
          <w:ilvl w:val="0"/>
          <w:numId w:val="16"/>
        </w:numPr>
        <w:spacing w:before="0"/>
        <w:contextualSpacing/>
        <w:rPr>
          <w:rFonts w:eastAsia="Times New Roman"/>
        </w:rPr>
      </w:pPr>
      <w:r w:rsidRPr="004D6482">
        <w:rPr>
          <w:rFonts w:eastAsia="Times New Roman"/>
        </w:rPr>
        <w:t xml:space="preserve">How can identification and authentication of users be improved in safety and security using interoperable biometric models? </w:t>
      </w:r>
    </w:p>
    <w:p w14:paraId="4F6A445B" w14:textId="77777777" w:rsidR="00E94997" w:rsidRPr="004D6482" w:rsidRDefault="00E94997" w:rsidP="00E94997">
      <w:pPr>
        <w:numPr>
          <w:ilvl w:val="0"/>
          <w:numId w:val="16"/>
        </w:numPr>
        <w:spacing w:before="0"/>
        <w:contextualSpacing/>
        <w:rPr>
          <w:rFonts w:eastAsia="Times New Roman"/>
        </w:rPr>
      </w:pPr>
      <w:r w:rsidRPr="004D6482">
        <w:rPr>
          <w:rFonts w:eastAsia="Times New Roman"/>
        </w:rPr>
        <w:t xml:space="preserve">How can biological metrics be transmitted between biological systems and machines, interoperating with existing machine-to-machine protocols? </w:t>
      </w:r>
    </w:p>
    <w:p w14:paraId="3ACD3B50" w14:textId="77777777" w:rsidR="00E94997" w:rsidRPr="004D6482" w:rsidRDefault="00E94997" w:rsidP="00E94997">
      <w:pPr>
        <w:numPr>
          <w:ilvl w:val="0"/>
          <w:numId w:val="16"/>
        </w:numPr>
        <w:spacing w:before="0"/>
        <w:contextualSpacing/>
        <w:rPr>
          <w:rFonts w:eastAsia="Times New Roman"/>
        </w:rPr>
      </w:pPr>
      <w:r w:rsidRPr="004D6482">
        <w:rPr>
          <w:rFonts w:eastAsia="Times New Roman"/>
        </w:rPr>
        <w:t xml:space="preserve">How can bio-signals be utilized for telebiometric applications, including potential uses, and what are the requirements for secure biometric data handling in telebiometrics (e.g., e-health)? </w:t>
      </w:r>
    </w:p>
    <w:p w14:paraId="6E69473F" w14:textId="77777777" w:rsidR="00E94997" w:rsidRPr="004D6482" w:rsidRDefault="00E94997" w:rsidP="00E94997">
      <w:pPr>
        <w:numPr>
          <w:ilvl w:val="0"/>
          <w:numId w:val="16"/>
        </w:numPr>
        <w:spacing w:before="0"/>
        <w:contextualSpacing/>
        <w:rPr>
          <w:rFonts w:eastAsia="Times New Roman"/>
        </w:rPr>
      </w:pPr>
      <w:r w:rsidRPr="004D6482">
        <w:rPr>
          <w:rFonts w:eastAsia="Times New Roman"/>
        </w:rPr>
        <w:t xml:space="preserve">What is the impact of AI on biometrics and identity management? </w:t>
      </w:r>
    </w:p>
    <w:p w14:paraId="57DF3E43" w14:textId="77777777" w:rsidR="00E94997" w:rsidRPr="004D6482" w:rsidRDefault="00E94997" w:rsidP="00E94997">
      <w:pPr>
        <w:numPr>
          <w:ilvl w:val="0"/>
          <w:numId w:val="16"/>
        </w:numPr>
        <w:spacing w:before="0"/>
        <w:contextualSpacing/>
        <w:rPr>
          <w:rFonts w:eastAsia="Times New Roman"/>
        </w:rPr>
      </w:pPr>
      <w:r w:rsidRPr="004D6482">
        <w:rPr>
          <w:rFonts w:eastAsia="Times New Roman"/>
        </w:rPr>
        <w:t xml:space="preserve">What type of system should support an organization's security posture in the current cyber landscape, including essential governance functions for security strategy, operational management, and requirements for IdM and trust mechanisms? </w:t>
      </w:r>
    </w:p>
    <w:p w14:paraId="2A646C47" w14:textId="77777777" w:rsidR="00E94997" w:rsidRPr="004D6482" w:rsidRDefault="00E94997" w:rsidP="00E94997">
      <w:pPr>
        <w:numPr>
          <w:ilvl w:val="0"/>
          <w:numId w:val="16"/>
        </w:numPr>
        <w:spacing w:before="0"/>
        <w:contextualSpacing/>
        <w:rPr>
          <w:rFonts w:eastAsia="SimSun"/>
        </w:rPr>
      </w:pPr>
      <w:r w:rsidRPr="004D6482">
        <w:rPr>
          <w:rFonts w:eastAsia="SimSun"/>
        </w:rPr>
        <w:t>How should specific security management issues for telecommunications organizations be identified</w:t>
      </w:r>
      <w:r w:rsidRPr="004D6482">
        <w:rPr>
          <w:rFonts w:eastAsia="Times New Roman"/>
        </w:rPr>
        <w:t xml:space="preserve">, including measurement, management for organizations (e.g., SMEs), and challenges in implementing security management standards? </w:t>
      </w:r>
    </w:p>
    <w:p w14:paraId="699AB4C2" w14:textId="77777777" w:rsidR="00E94997" w:rsidRPr="004D6482" w:rsidRDefault="00E94997" w:rsidP="00E94997">
      <w:pPr>
        <w:numPr>
          <w:ilvl w:val="0"/>
          <w:numId w:val="16"/>
        </w:numPr>
        <w:spacing w:before="0"/>
        <w:contextualSpacing/>
        <w:rPr>
          <w:rFonts w:eastAsia="SimSun"/>
        </w:rPr>
      </w:pPr>
      <w:r w:rsidRPr="004D6482">
        <w:rPr>
          <w:rFonts w:eastAsia="SimSun"/>
        </w:rPr>
        <w:t>How should concepts, principles, and best practices for security governance (including AI for security</w:t>
      </w:r>
      <w:r w:rsidRPr="004D6482">
        <w:rPr>
          <w:rFonts w:eastAsia="Times New Roman"/>
        </w:rPr>
        <w:t xml:space="preserve">) be applied to guide security services within organizations, such as CDC/CSC and various types of IRTs? </w:t>
      </w:r>
    </w:p>
    <w:p w14:paraId="6F1575ED" w14:textId="77777777" w:rsidR="00E94997" w:rsidRPr="004D6482" w:rsidRDefault="00E94997" w:rsidP="00E94997">
      <w:pPr>
        <w:numPr>
          <w:ilvl w:val="0"/>
          <w:numId w:val="16"/>
        </w:numPr>
        <w:spacing w:before="0"/>
        <w:contextualSpacing/>
        <w:rPr>
          <w:rFonts w:eastAsia="SimSun"/>
        </w:rPr>
      </w:pPr>
      <w:r w:rsidRPr="004D6482">
        <w:rPr>
          <w:rFonts w:eastAsia="Times New Roman"/>
        </w:rPr>
        <w:t xml:space="preserve">How should information security management for telecommunications organizations be properly implemented using existing standards (ITU-T, ISO/IEC, and others)? </w:t>
      </w:r>
    </w:p>
    <w:p w14:paraId="255A042E" w14:textId="77777777" w:rsidR="00E94997" w:rsidRPr="004D6482" w:rsidRDefault="00E94997" w:rsidP="00E94997">
      <w:pPr>
        <w:numPr>
          <w:ilvl w:val="0"/>
          <w:numId w:val="16"/>
        </w:numPr>
        <w:spacing w:before="0"/>
        <w:contextualSpacing/>
        <w:rPr>
          <w:rFonts w:eastAsia="SimSun"/>
        </w:rPr>
      </w:pPr>
      <w:r w:rsidRPr="004D6482">
        <w:rPr>
          <w:rFonts w:eastAsia="Times New Roman"/>
        </w:rPr>
        <w:t xml:space="preserve">How should an organization enhance its personnel capabilities and skills for security? </w:t>
      </w:r>
    </w:p>
    <w:p w14:paraId="095F0E97" w14:textId="77777777" w:rsidR="00E94997" w:rsidRPr="004D6482" w:rsidRDefault="00E94997" w:rsidP="00E94997">
      <w:pPr>
        <w:numPr>
          <w:ilvl w:val="0"/>
          <w:numId w:val="16"/>
        </w:numPr>
        <w:spacing w:before="0"/>
        <w:contextualSpacing/>
        <w:rPr>
          <w:rFonts w:eastAsia="SimSun"/>
        </w:rPr>
      </w:pPr>
      <w:r w:rsidRPr="004D6482">
        <w:rPr>
          <w:rFonts w:eastAsia="Times New Roman"/>
        </w:rPr>
        <w:t xml:space="preserve">How should an organization identify the relationships between CDC and CSIRTs? </w:t>
      </w:r>
    </w:p>
    <w:p w14:paraId="1EBF5AF9" w14:textId="77777777" w:rsidR="00E94997" w:rsidRPr="004D6482" w:rsidRDefault="00E94997" w:rsidP="00E94997">
      <w:pPr>
        <w:numPr>
          <w:ilvl w:val="0"/>
          <w:numId w:val="16"/>
        </w:numPr>
        <w:spacing w:before="0"/>
        <w:contextualSpacing/>
        <w:rPr>
          <w:rFonts w:eastAsia="SimSun"/>
        </w:rPr>
      </w:pPr>
      <w:r w:rsidRPr="004D6482">
        <w:rPr>
          <w:rFonts w:eastAsia="SimSun"/>
        </w:rPr>
        <w:t>How should an organization make a benchmark of cybersecurity maturity levels, make them measurable</w:t>
      </w:r>
      <w:r w:rsidRPr="004D6482">
        <w:rPr>
          <w:rFonts w:eastAsia="Times New Roman"/>
        </w:rPr>
        <w:t xml:space="preserve">, and manage risks on the software supply chain? </w:t>
      </w:r>
    </w:p>
    <w:p w14:paraId="2E11CB10" w14:textId="77777777" w:rsidR="00E94997" w:rsidRPr="004D6482" w:rsidRDefault="00E94997" w:rsidP="00E94997">
      <w:pPr>
        <w:numPr>
          <w:ilvl w:val="0"/>
          <w:numId w:val="16"/>
        </w:numPr>
        <w:spacing w:before="0"/>
        <w:contextualSpacing/>
        <w:rPr>
          <w:rFonts w:eastAsia="Times New Roman"/>
        </w:rPr>
      </w:pPr>
      <w:r w:rsidRPr="004D6482">
        <w:rPr>
          <w:rFonts w:eastAsia="Times New Roman"/>
        </w:rPr>
        <w:t xml:space="preserve">What frameworks enable global interoperability for digital identity wallets within decentralized identity ecosystems, including requirements to enforce access policies based on user preferences? </w:t>
      </w:r>
    </w:p>
    <w:p w14:paraId="7BA7FF06" w14:textId="77777777" w:rsidR="00E94997" w:rsidRPr="004D6482" w:rsidRDefault="00E94997" w:rsidP="00E94997">
      <w:pPr>
        <w:numPr>
          <w:ilvl w:val="0"/>
          <w:numId w:val="16"/>
        </w:numPr>
        <w:spacing w:before="0"/>
        <w:contextualSpacing/>
        <w:rPr>
          <w:rFonts w:eastAsia="Times New Roman"/>
        </w:rPr>
      </w:pPr>
      <w:r w:rsidRPr="004D6482">
        <w:rPr>
          <w:rFonts w:eastAsia="Times New Roman"/>
        </w:rPr>
        <w:t xml:space="preserve">What are the requirements to extend digital identity management to support management of agentic AI entities, including defining identity (attributes, credentials, roles), lifecycle (creation, binding, delegation, revocation, termination), authentication mechanisms (e.g., DIDs, passkeys), delegation flows, cross-domain use, federation protocols, trust frameworks, linking to owner/controller, accountability and liability models, oversight structures, compliance with privacy/PII protection/auditability, and standards for assurance levels? </w:t>
      </w:r>
    </w:p>
    <w:p w14:paraId="76EF7DB1" w14:textId="77777777" w:rsidR="00E94997" w:rsidRPr="004D6482" w:rsidRDefault="00E94997" w:rsidP="00E94997">
      <w:pPr>
        <w:numPr>
          <w:ilvl w:val="0"/>
          <w:numId w:val="16"/>
        </w:numPr>
        <w:spacing w:before="0"/>
        <w:contextualSpacing/>
        <w:rPr>
          <w:rFonts w:eastAsia="Times New Roman"/>
        </w:rPr>
      </w:pPr>
      <w:r w:rsidRPr="004D6482">
        <w:rPr>
          <w:rFonts w:eastAsia="Times New Roman"/>
        </w:rPr>
        <w:lastRenderedPageBreak/>
        <w:t xml:space="preserve">What are </w:t>
      </w:r>
      <w:r w:rsidRPr="004D6482">
        <w:rPr>
          <w:rFonts w:eastAsia="SimSun"/>
        </w:rPr>
        <w:t xml:space="preserve">the </w:t>
      </w:r>
      <w:r w:rsidRPr="004D6482">
        <w:rPr>
          <w:rFonts w:eastAsia="Times New Roman"/>
        </w:rPr>
        <w:t xml:space="preserve">Data Model of verifiable credentials, including standard schema for identity-related attributes (e.g., name, role, organization, agent binding) and metadata for issuance, expiration, revocation, and assurance level? </w:t>
      </w:r>
    </w:p>
    <w:p w14:paraId="5CB5DA86" w14:textId="77777777" w:rsidR="00E94997" w:rsidRPr="004D6482" w:rsidRDefault="00E94997" w:rsidP="00E94997">
      <w:pPr>
        <w:numPr>
          <w:ilvl w:val="0"/>
          <w:numId w:val="16"/>
        </w:numPr>
        <w:spacing w:before="0"/>
        <w:contextualSpacing/>
        <w:rPr>
          <w:rFonts w:eastAsia="Times New Roman"/>
        </w:rPr>
      </w:pPr>
      <w:r w:rsidRPr="004D6482">
        <w:rPr>
          <w:rFonts w:eastAsia="Times New Roman"/>
        </w:rPr>
        <w:t xml:space="preserve">What are the Formats &amp; Signatures of verifiable credentials, including common cryptographic suites (e.g., JSON-LD, JWT, BBS+ for selective disclosure) and support for post-quantum algorithms in the future? </w:t>
      </w:r>
    </w:p>
    <w:p w14:paraId="478D1DD2" w14:textId="77777777" w:rsidR="00E94997" w:rsidRPr="004D6482" w:rsidRDefault="00E94997" w:rsidP="00E94997">
      <w:pPr>
        <w:numPr>
          <w:ilvl w:val="0"/>
          <w:numId w:val="16"/>
        </w:numPr>
        <w:spacing w:before="0"/>
        <w:contextualSpacing/>
        <w:rPr>
          <w:rFonts w:eastAsia="Times New Roman"/>
        </w:rPr>
      </w:pPr>
      <w:r w:rsidRPr="004D6482">
        <w:rPr>
          <w:rFonts w:eastAsia="Times New Roman"/>
        </w:rPr>
        <w:t>What are the DID Methods &amp; Identifiers, including standardized use of DIDs (e.g., DID:web, DID:key) for issuers, holders, and agents, with resolution rules for cross-domain interoperability?</w:t>
      </w:r>
    </w:p>
    <w:p w14:paraId="0BBDE4A6" w14:textId="77777777" w:rsidR="00E94997" w:rsidRPr="004D6482" w:rsidRDefault="00E94997" w:rsidP="00E94997">
      <w:pPr>
        <w:numPr>
          <w:ilvl w:val="0"/>
          <w:numId w:val="16"/>
        </w:numPr>
        <w:spacing w:before="0"/>
        <w:contextualSpacing/>
        <w:rPr>
          <w:rFonts w:eastAsia="Times New Roman"/>
        </w:rPr>
      </w:pPr>
      <w:r w:rsidRPr="004D6482">
        <w:rPr>
          <w:rFonts w:eastAsia="Times New Roman"/>
        </w:rPr>
        <w:t>What are the binding and trust frameworks, including how VCs link an identity to a human, organization, or AI agent, policies for assurance levels (low → high), and liability models?</w:t>
      </w:r>
    </w:p>
    <w:p w14:paraId="0EF9623D" w14:textId="77777777" w:rsidR="00E94997" w:rsidRPr="004D6482" w:rsidRDefault="00E94997" w:rsidP="00E94997">
      <w:pPr>
        <w:numPr>
          <w:ilvl w:val="0"/>
          <w:numId w:val="16"/>
        </w:numPr>
        <w:spacing w:before="0" w:after="160" w:line="276" w:lineRule="auto"/>
        <w:contextualSpacing/>
        <w:rPr>
          <w:rFonts w:eastAsia="MS Mincho"/>
        </w:rPr>
      </w:pPr>
      <w:r w:rsidRPr="004D6482">
        <w:rPr>
          <w:rFonts w:eastAsia="Times New Roman"/>
        </w:rPr>
        <w:t>What should be interoperable protocols (e.g., OIDC4VC, DIDComm, CHAPI) for issuance, presentation, verification, and standard presentation formats for different contexts (mobile, agent-to-agent, federated)?</w:t>
      </w:r>
    </w:p>
    <w:p w14:paraId="103A7EE7" w14:textId="77777777" w:rsidR="00E94997" w:rsidRPr="004D6482" w:rsidRDefault="00E94997" w:rsidP="00631C3A">
      <w:pPr>
        <w:keepNext/>
        <w:keepLines/>
        <w:tabs>
          <w:tab w:val="left" w:pos="794"/>
          <w:tab w:val="left" w:pos="1191"/>
          <w:tab w:val="left" w:pos="1588"/>
          <w:tab w:val="left" w:pos="1985"/>
        </w:tabs>
        <w:overflowPunct w:val="0"/>
        <w:autoSpaceDE w:val="0"/>
        <w:autoSpaceDN w:val="0"/>
        <w:adjustRightInd w:val="0"/>
        <w:spacing w:before="160"/>
        <w:outlineLvl w:val="2"/>
        <w:rPr>
          <w:rFonts w:eastAsia="Times New Roman"/>
          <w:b/>
          <w:szCs w:val="20"/>
          <w:lang w:eastAsia="en-US"/>
        </w:rPr>
      </w:pPr>
      <w:bookmarkStart w:id="18" w:name="_Toc177486867"/>
      <w:r w:rsidRPr="004D6482">
        <w:rPr>
          <w:rFonts w:eastAsia="Times New Roman"/>
          <w:b/>
          <w:szCs w:val="20"/>
          <w:lang w:eastAsia="en-US"/>
        </w:rPr>
        <w:t>3</w:t>
      </w:r>
      <w:r w:rsidRPr="004D6482">
        <w:rPr>
          <w:rFonts w:eastAsia="Times New Roman"/>
          <w:b/>
          <w:szCs w:val="20"/>
          <w:lang w:eastAsia="en-US"/>
        </w:rPr>
        <w:tab/>
        <w:t>Tasks</w:t>
      </w:r>
      <w:bookmarkEnd w:id="18"/>
    </w:p>
    <w:p w14:paraId="2F2314FF" w14:textId="77777777" w:rsidR="00E94997" w:rsidRPr="004D6482" w:rsidRDefault="00E94997" w:rsidP="00E94997">
      <w:pPr>
        <w:rPr>
          <w:rFonts w:eastAsia="SimSun"/>
        </w:rPr>
      </w:pPr>
      <w:r w:rsidRPr="004D6482">
        <w:rPr>
          <w:rFonts w:eastAsia="SimSun"/>
        </w:rPr>
        <w:t>Tasks based on the Questions include:</w:t>
      </w:r>
    </w:p>
    <w:p w14:paraId="6FE95380" w14:textId="77777777" w:rsidR="00E94997" w:rsidRPr="004D6482" w:rsidRDefault="00E94997" w:rsidP="00E94997">
      <w:pPr>
        <w:numPr>
          <w:ilvl w:val="0"/>
          <w:numId w:val="17"/>
        </w:numPr>
        <w:spacing w:before="0" w:after="160" w:line="276" w:lineRule="auto"/>
        <w:contextualSpacing/>
        <w:rPr>
          <w:rFonts w:eastAsia="SimSun"/>
        </w:rPr>
      </w:pPr>
      <w:r w:rsidRPr="004D6482">
        <w:rPr>
          <w:rFonts w:eastAsia="SimSun"/>
        </w:rPr>
        <w:t>Develop a secure, user-centric IdM framework incorporating blockchain, digital wallets, DIDs, verifiable credentials, MFA, AI, encryption, PKI, passwordless authentication, and support for cloud, IMT-2020/IMT-2030, mobile, and IoT, emphasizing user control, privacy, interoperability, federation, and protection against cyber-attacks.</w:t>
      </w:r>
      <w:r w:rsidRPr="004D6482">
        <w:rPr>
          <w:rFonts w:eastAsia="SimSun"/>
        </w:rPr>
        <w:br/>
        <w:t>This task addresses the requirements of questions 1, 2, 7, 8, 9, 10, and 11.</w:t>
      </w:r>
    </w:p>
    <w:p w14:paraId="65353FAC" w14:textId="77777777" w:rsidR="00E94997" w:rsidRPr="004D6482" w:rsidRDefault="00E94997" w:rsidP="00E94997">
      <w:pPr>
        <w:numPr>
          <w:ilvl w:val="0"/>
          <w:numId w:val="17"/>
        </w:numPr>
        <w:spacing w:before="0" w:after="160" w:line="276" w:lineRule="auto"/>
        <w:contextualSpacing/>
        <w:rPr>
          <w:rFonts w:eastAsia="SimSun"/>
        </w:rPr>
      </w:pPr>
      <w:r w:rsidRPr="004D6482">
        <w:rPr>
          <w:rFonts w:eastAsia="SimSun"/>
        </w:rPr>
        <w:t>Define requirements for protecting, sharing, and managing PII, including age verification, privacy for minors, attribute verification (e.g., age, location), and user preference-based access policies.</w:t>
      </w:r>
      <w:r w:rsidRPr="004D6482">
        <w:rPr>
          <w:rFonts w:eastAsia="SimSun"/>
        </w:rPr>
        <w:br/>
        <w:t>This task addresses the requirements of questions 3 and 5.</w:t>
      </w:r>
    </w:p>
    <w:p w14:paraId="46D89229" w14:textId="77777777" w:rsidR="00E94997" w:rsidRPr="004D6482" w:rsidRDefault="00E94997" w:rsidP="00E94997">
      <w:pPr>
        <w:numPr>
          <w:ilvl w:val="0"/>
          <w:numId w:val="17"/>
        </w:numPr>
        <w:spacing w:before="0" w:after="160" w:line="276" w:lineRule="auto"/>
        <w:contextualSpacing/>
        <w:rPr>
          <w:rFonts w:eastAsia="SimSun"/>
        </w:rPr>
      </w:pPr>
      <w:r w:rsidRPr="004D6482">
        <w:rPr>
          <w:rFonts w:eastAsia="SimSun"/>
        </w:rPr>
        <w:t>Establish trusted registries and mechanisms for IAM, including integration of trusted networks for robust account recovery, security, and user-friendly experiences with relying parties.</w:t>
      </w:r>
      <w:r w:rsidRPr="004D6482">
        <w:rPr>
          <w:rFonts w:eastAsia="SimSun"/>
        </w:rPr>
        <w:br/>
        <w:t>This task addresses the requirements of questions 4 and 6.</w:t>
      </w:r>
    </w:p>
    <w:p w14:paraId="7D6BFF37" w14:textId="77777777" w:rsidR="00E94997" w:rsidRPr="004D6482" w:rsidRDefault="00E94997" w:rsidP="00E94997">
      <w:pPr>
        <w:numPr>
          <w:ilvl w:val="0"/>
          <w:numId w:val="17"/>
        </w:numPr>
        <w:spacing w:before="0" w:after="160" w:line="276" w:lineRule="auto"/>
        <w:contextualSpacing/>
        <w:rPr>
          <w:rFonts w:eastAsia="SimSun"/>
        </w:rPr>
      </w:pPr>
      <w:r w:rsidRPr="004D6482">
        <w:rPr>
          <w:rFonts w:eastAsia="SimSun"/>
        </w:rPr>
        <w:t>Specify requirements and mechanisms for identity assurance in authentication and federation, including mapping/interworking across networks, identity patterns, reputation, and service provider needs.</w:t>
      </w:r>
      <w:r w:rsidRPr="004D6482">
        <w:rPr>
          <w:rFonts w:eastAsia="SimSun"/>
        </w:rPr>
        <w:br/>
        <w:t>It addresses questions 4 and 5.</w:t>
      </w:r>
    </w:p>
    <w:p w14:paraId="332AD665" w14:textId="77777777" w:rsidR="00E94997" w:rsidRPr="004D6482" w:rsidRDefault="00E94997" w:rsidP="00E94997">
      <w:pPr>
        <w:numPr>
          <w:ilvl w:val="0"/>
          <w:numId w:val="17"/>
        </w:numPr>
        <w:spacing w:before="0" w:after="160" w:line="276" w:lineRule="auto"/>
        <w:contextualSpacing/>
        <w:rPr>
          <w:rFonts w:eastAsia="SimSun"/>
        </w:rPr>
      </w:pPr>
      <w:r w:rsidRPr="004D6482">
        <w:rPr>
          <w:rFonts w:eastAsia="SimSun"/>
        </w:rPr>
        <w:t>Analyze interoperability, standards compatibility (e.g., ITU-T, ISO/IEC), and governance for IdM systems, including federated/decentralized models, bridging networks, and minimizing challenges across platforms, devices, and applications.</w:t>
      </w:r>
      <w:r w:rsidRPr="004D6482">
        <w:rPr>
          <w:rFonts w:eastAsia="SimSun"/>
        </w:rPr>
        <w:br/>
        <w:t>It addresses questions 2 and 10.</w:t>
      </w:r>
    </w:p>
    <w:p w14:paraId="0D6FAC73" w14:textId="77777777" w:rsidR="00E94997" w:rsidRPr="004D6482" w:rsidRDefault="00E94997" w:rsidP="00E94997">
      <w:pPr>
        <w:numPr>
          <w:ilvl w:val="0"/>
          <w:numId w:val="17"/>
        </w:numPr>
        <w:spacing w:before="0" w:after="160" w:line="276" w:lineRule="auto"/>
        <w:contextualSpacing/>
        <w:rPr>
          <w:rFonts w:eastAsia="SimSun"/>
        </w:rPr>
      </w:pPr>
      <w:r w:rsidRPr="004D6482">
        <w:rPr>
          <w:rFonts w:eastAsia="SimSun"/>
        </w:rPr>
        <w:t>Integrate biometrics into IdM for strong authentication in secure, high-performance networks, including evaluation of security risks, operational/data protection techniques, and interoperable frameworks (centralized/decentralized with verifiable credentials).</w:t>
      </w:r>
      <w:r w:rsidRPr="004D6482">
        <w:rPr>
          <w:rFonts w:eastAsia="SimSun"/>
        </w:rPr>
        <w:br/>
        <w:t xml:space="preserve">It addresses questions 12, 13 and 14. </w:t>
      </w:r>
    </w:p>
    <w:p w14:paraId="10375D65" w14:textId="27DC10B9" w:rsidR="00E94997" w:rsidRPr="004D6482" w:rsidRDefault="004D6482" w:rsidP="00E94997">
      <w:pPr>
        <w:numPr>
          <w:ilvl w:val="0"/>
          <w:numId w:val="17"/>
        </w:numPr>
        <w:spacing w:before="0" w:after="160" w:line="276" w:lineRule="auto"/>
        <w:contextualSpacing/>
        <w:rPr>
          <w:rFonts w:eastAsia="SimSun"/>
        </w:rPr>
      </w:pPr>
      <w:r w:rsidRPr="004D6482">
        <w:rPr>
          <w:rFonts w:eastAsia="SimSun"/>
        </w:rPr>
        <w:t xml:space="preserve">Consider </w:t>
      </w:r>
      <w:r w:rsidR="00E94997" w:rsidRPr="004D6482">
        <w:rPr>
          <w:rFonts w:eastAsia="SimSun"/>
        </w:rPr>
        <w:t>protocols for secure biometric data handling in telebiometrics, including B2M/M2M interoperability, bio-signals for applications (e.g., authentication, identification, e-health monitoring), and frameworks for cloud/data storage environments.</w:t>
      </w:r>
      <w:r w:rsidR="00E94997" w:rsidRPr="004D6482">
        <w:rPr>
          <w:rFonts w:eastAsia="SimSun"/>
        </w:rPr>
        <w:br/>
        <w:t>It addresses questions 15 and 16.</w:t>
      </w:r>
    </w:p>
    <w:p w14:paraId="3706A636" w14:textId="77777777" w:rsidR="00E94997" w:rsidRPr="004D6482" w:rsidRDefault="00E94997" w:rsidP="00E94997">
      <w:pPr>
        <w:numPr>
          <w:ilvl w:val="0"/>
          <w:numId w:val="17"/>
        </w:numPr>
        <w:spacing w:before="0" w:after="160" w:line="276" w:lineRule="auto"/>
        <w:contextualSpacing/>
        <w:rPr>
          <w:rFonts w:eastAsia="SimSun"/>
        </w:rPr>
      </w:pPr>
      <w:r w:rsidRPr="004D6482">
        <w:rPr>
          <w:rFonts w:eastAsia="SimSun"/>
        </w:rPr>
        <w:t xml:space="preserve">Assess the impact of AI on biometrics and IdM, including requirements for extending digital identity management to agentic AI entities (e.g., attributes, credentials, roles, lifecycle, </w:t>
      </w:r>
      <w:r w:rsidRPr="004D6482">
        <w:rPr>
          <w:rFonts w:eastAsia="SimSun"/>
        </w:rPr>
        <w:lastRenderedPageBreak/>
        <w:t>authentication, delegation, federation, trust, accountability, privacy compliance, and assurance levels).</w:t>
      </w:r>
      <w:r w:rsidRPr="004D6482">
        <w:rPr>
          <w:rFonts w:eastAsia="SimSun"/>
        </w:rPr>
        <w:br/>
        <w:t>It addresses questions 17 and 26</w:t>
      </w:r>
    </w:p>
    <w:p w14:paraId="15233A24" w14:textId="77777777" w:rsidR="00E94997" w:rsidRPr="004D6482" w:rsidRDefault="00E94997" w:rsidP="00E94997">
      <w:pPr>
        <w:numPr>
          <w:ilvl w:val="0"/>
          <w:numId w:val="17"/>
        </w:numPr>
        <w:spacing w:before="0" w:after="160" w:line="276" w:lineRule="auto"/>
        <w:contextualSpacing/>
        <w:rPr>
          <w:rFonts w:eastAsia="SimSun"/>
        </w:rPr>
      </w:pPr>
      <w:r w:rsidRPr="004D6482">
        <w:rPr>
          <w:rFonts w:eastAsia="SimSun"/>
        </w:rPr>
        <w:t>Study and develop frameworks for digital identity wallet interoperability in decentralized ecosystems, including global standards, enforcement of user preferences, and integration with IdM as a service.</w:t>
      </w:r>
      <w:r w:rsidRPr="004D6482">
        <w:rPr>
          <w:rFonts w:eastAsia="SimSun"/>
        </w:rPr>
        <w:br/>
        <w:t>It addresses question 25.</w:t>
      </w:r>
    </w:p>
    <w:p w14:paraId="037A265D" w14:textId="77777777" w:rsidR="00E94997" w:rsidRPr="004D6482" w:rsidRDefault="00E94997" w:rsidP="00E94997">
      <w:pPr>
        <w:numPr>
          <w:ilvl w:val="0"/>
          <w:numId w:val="17"/>
        </w:numPr>
        <w:spacing w:before="0" w:after="160" w:line="276" w:lineRule="auto"/>
        <w:contextualSpacing/>
        <w:rPr>
          <w:rFonts w:eastAsia="SimSun"/>
        </w:rPr>
      </w:pPr>
      <w:r w:rsidRPr="004D6482">
        <w:rPr>
          <w:rFonts w:eastAsia="SimSun"/>
        </w:rPr>
        <w:t>Define a comprehensive Credential Data Model, formats, signatures (e.g., JSON-LD, JWT, BBS+, post-quantum), DID methods/identifiers (e.g., DID:web, DID:key), binding/trust frameworks (e.g., assurance levels, liability), and interoperable protocols (e.g., OIDC4VC, DIDComm, CHAPI) for issuance, presentation, and verification across contexts.</w:t>
      </w:r>
      <w:r w:rsidRPr="004D6482">
        <w:rPr>
          <w:rFonts w:eastAsia="SimSun"/>
        </w:rPr>
        <w:br/>
        <w:t xml:space="preserve">It addresses questions 27, 28, 29,30 and 31.  </w:t>
      </w:r>
    </w:p>
    <w:p w14:paraId="001E6281" w14:textId="77777777" w:rsidR="00E94997" w:rsidRPr="004D6482" w:rsidRDefault="00E94997" w:rsidP="00E94997">
      <w:pPr>
        <w:numPr>
          <w:ilvl w:val="0"/>
          <w:numId w:val="17"/>
        </w:numPr>
        <w:spacing w:before="0" w:after="160" w:line="276" w:lineRule="auto"/>
        <w:contextualSpacing/>
        <w:rPr>
          <w:rFonts w:eastAsia="SimSun"/>
        </w:rPr>
      </w:pPr>
      <w:r w:rsidRPr="004D6482">
        <w:rPr>
          <w:rFonts w:eastAsia="SimSun"/>
        </w:rPr>
        <w:t>Identify systems, governance functions, and trust mechanisms (e.g., DIDs, VCs) to strengthen organizational security posture, including integration with CDC/CSC, authentication/authorization/access control, and coordination for cyber-attack information exchange.</w:t>
      </w:r>
      <w:r w:rsidRPr="004D6482">
        <w:rPr>
          <w:rFonts w:eastAsia="SimSun"/>
        </w:rPr>
        <w:br/>
        <w:t>It addresses questions 11, 18 and 23.</w:t>
      </w:r>
    </w:p>
    <w:p w14:paraId="28B5A27E" w14:textId="77777777" w:rsidR="00E94997" w:rsidRPr="004D6482" w:rsidRDefault="00E94997" w:rsidP="00E94997">
      <w:pPr>
        <w:numPr>
          <w:ilvl w:val="0"/>
          <w:numId w:val="17"/>
        </w:numPr>
        <w:spacing w:before="0" w:after="160" w:line="276" w:lineRule="auto"/>
        <w:contextualSpacing/>
        <w:rPr>
          <w:rFonts w:eastAsia="SimSun"/>
        </w:rPr>
      </w:pPr>
      <w:r w:rsidRPr="004D6482">
        <w:rPr>
          <w:rFonts w:eastAsia="SimSun"/>
        </w:rPr>
        <w:t>Determine how telecommunications organizations (including SMEs) should identify, measure, manage, and benchmark security issues, maturity levels, challenges in implementing standards, and risks (e.g., software supply chain), using existing standards (ITU-T, ISO/IEC).</w:t>
      </w:r>
      <w:r w:rsidRPr="004D6482">
        <w:rPr>
          <w:rFonts w:eastAsia="SimSun"/>
        </w:rPr>
        <w:br/>
        <w:t xml:space="preserve">It addresses questions 19, 21, and 24. </w:t>
      </w:r>
    </w:p>
    <w:p w14:paraId="5B277505" w14:textId="77777777" w:rsidR="00E94997" w:rsidRPr="004D6482" w:rsidRDefault="00E94997" w:rsidP="00E94997">
      <w:pPr>
        <w:numPr>
          <w:ilvl w:val="0"/>
          <w:numId w:val="17"/>
        </w:numPr>
        <w:spacing w:before="0" w:after="160" w:line="276" w:lineRule="auto"/>
        <w:contextualSpacing/>
        <w:rPr>
          <w:rFonts w:eastAsia="SimSun"/>
        </w:rPr>
      </w:pPr>
      <w:r w:rsidRPr="004D6482">
        <w:rPr>
          <w:rFonts w:eastAsia="SimSun"/>
        </w:rPr>
        <w:t>Apply security governance principles (including AI for security) and best practices to guide services in organizations (e.g., CDC/CSC, IRTs), including relationships between CDC and CSIRTs.</w:t>
      </w:r>
      <w:r w:rsidRPr="004D6482">
        <w:rPr>
          <w:rFonts w:eastAsia="SimSun"/>
        </w:rPr>
        <w:br/>
        <w:t>It addresses questions 20 and 23.</w:t>
      </w:r>
    </w:p>
    <w:p w14:paraId="13C1205A" w14:textId="77777777" w:rsidR="00E94997" w:rsidRPr="004D6482" w:rsidRDefault="00E94997" w:rsidP="00E94997">
      <w:pPr>
        <w:numPr>
          <w:ilvl w:val="0"/>
          <w:numId w:val="17"/>
        </w:numPr>
        <w:spacing w:before="0" w:after="160" w:line="276" w:lineRule="auto"/>
        <w:contextualSpacing/>
        <w:rPr>
          <w:rFonts w:eastAsia="SimSun"/>
        </w:rPr>
      </w:pPr>
      <w:r w:rsidRPr="004D6482">
        <w:rPr>
          <w:rFonts w:eastAsia="SimSun"/>
        </w:rPr>
        <w:t>Implement information security management and personnel capability enhancement in telecommunications organizations, focusing on effective PII management and skills development.</w:t>
      </w:r>
      <w:r w:rsidRPr="004D6482">
        <w:rPr>
          <w:rFonts w:eastAsia="SimSun"/>
        </w:rPr>
        <w:br/>
        <w:t xml:space="preserve">It addresses questions 3, 21 and 22. </w:t>
      </w:r>
    </w:p>
    <w:p w14:paraId="7302E6DF" w14:textId="77777777" w:rsidR="00E94997" w:rsidRPr="004D6482" w:rsidRDefault="00E94997" w:rsidP="00E94997">
      <w:pPr>
        <w:numPr>
          <w:ilvl w:val="0"/>
          <w:numId w:val="17"/>
        </w:numPr>
        <w:spacing w:before="0" w:after="160" w:line="276" w:lineRule="auto"/>
        <w:contextualSpacing/>
        <w:rPr>
          <w:rFonts w:eastAsia="SimSun"/>
        </w:rPr>
      </w:pPr>
      <w:r w:rsidRPr="004D6482">
        <w:rPr>
          <w:rFonts w:eastAsia="SimSun"/>
        </w:rPr>
        <w:t>Evaluate the design of IdM systems related to CDC/CSC for robust functionalities, including security risks/threats identification, secure protocols, user education, and alignment with industry standards,</w:t>
      </w:r>
      <w:r w:rsidRPr="004D6482">
        <w:rPr>
          <w:rFonts w:eastAsia="SimSun"/>
        </w:rPr>
        <w:br/>
        <w:t>It addresses questions 18, 19 and 21.</w:t>
      </w:r>
    </w:p>
    <w:p w14:paraId="515FF278" w14:textId="77777777" w:rsidR="00E94997" w:rsidRPr="004D6482" w:rsidRDefault="00E94997" w:rsidP="00E94997">
      <w:pPr>
        <w:rPr>
          <w:rFonts w:eastAsia="MS Mincho"/>
        </w:rPr>
      </w:pPr>
      <w:r w:rsidRPr="004D6482">
        <w:rPr>
          <w:rFonts w:eastAsia="SimSun"/>
        </w:rPr>
        <w:t xml:space="preserve">An up-to-date status of work under this Question is contained in the SG17 work programme at </w:t>
      </w:r>
      <w:hyperlink r:id="rId17" w:history="1">
        <w:r w:rsidRPr="004D6482">
          <w:rPr>
            <w:rFonts w:eastAsia="SimSun"/>
            <w:color w:val="0000FF"/>
            <w:u w:val="single"/>
          </w:rPr>
          <w:t>https://www.itu.int/ITU-T/workprog/wp_search.aspx?sp=18&amp;q=10/17</w:t>
        </w:r>
      </w:hyperlink>
      <w:r w:rsidRPr="004D6482">
        <w:rPr>
          <w:rFonts w:eastAsia="MS Mincho"/>
        </w:rPr>
        <w:t>.</w:t>
      </w:r>
    </w:p>
    <w:p w14:paraId="68E5D05D" w14:textId="77777777" w:rsidR="00E94997" w:rsidRPr="004D6482" w:rsidRDefault="00E94997" w:rsidP="00631C3A">
      <w:pPr>
        <w:keepNext/>
        <w:keepLines/>
        <w:tabs>
          <w:tab w:val="left" w:pos="794"/>
          <w:tab w:val="left" w:pos="1191"/>
          <w:tab w:val="left" w:pos="1588"/>
          <w:tab w:val="left" w:pos="1985"/>
        </w:tabs>
        <w:overflowPunct w:val="0"/>
        <w:autoSpaceDE w:val="0"/>
        <w:autoSpaceDN w:val="0"/>
        <w:adjustRightInd w:val="0"/>
        <w:spacing w:before="160"/>
        <w:outlineLvl w:val="2"/>
        <w:rPr>
          <w:rFonts w:eastAsia="Times New Roman"/>
          <w:b/>
          <w:szCs w:val="20"/>
          <w:lang w:eastAsia="en-US"/>
        </w:rPr>
      </w:pPr>
      <w:bookmarkStart w:id="19" w:name="_Toc177486868"/>
      <w:r w:rsidRPr="004D6482">
        <w:rPr>
          <w:rFonts w:eastAsia="Times New Roman"/>
          <w:b/>
          <w:szCs w:val="20"/>
          <w:lang w:eastAsia="en-US"/>
        </w:rPr>
        <w:t>4</w:t>
      </w:r>
      <w:r w:rsidRPr="004D6482">
        <w:rPr>
          <w:rFonts w:eastAsia="Times New Roman"/>
          <w:b/>
          <w:szCs w:val="20"/>
          <w:lang w:eastAsia="en-US"/>
        </w:rPr>
        <w:tab/>
        <w:t>Relationships</w:t>
      </w:r>
      <w:bookmarkEnd w:id="19"/>
    </w:p>
    <w:p w14:paraId="537779C4" w14:textId="77777777" w:rsidR="00E94997" w:rsidRPr="004D6482" w:rsidRDefault="00E94997" w:rsidP="00E94997">
      <w:pPr>
        <w:rPr>
          <w:rFonts w:eastAsia="SimSun"/>
          <w:b/>
        </w:rPr>
      </w:pPr>
      <w:r w:rsidRPr="004D6482">
        <w:rPr>
          <w:rFonts w:eastAsia="SimSun"/>
          <w:b/>
        </w:rPr>
        <w:t>Recommendations:</w:t>
      </w:r>
    </w:p>
    <w:p w14:paraId="29874951" w14:textId="77777777" w:rsidR="00E94997" w:rsidRPr="004D6482" w:rsidRDefault="00E94997" w:rsidP="00E94997">
      <w:pPr>
        <w:rPr>
          <w:rFonts w:eastAsia="SimSun"/>
        </w:rPr>
      </w:pPr>
      <w:r w:rsidRPr="004D6482">
        <w:rPr>
          <w:rFonts w:eastAsia="SimSun"/>
        </w:rPr>
        <w:t>–</w:t>
      </w:r>
      <w:r w:rsidRPr="004D6482">
        <w:rPr>
          <w:rFonts w:eastAsia="SimSun"/>
        </w:rPr>
        <w:tab/>
        <w:t>X- and Y-series</w:t>
      </w:r>
    </w:p>
    <w:p w14:paraId="46147E98" w14:textId="77777777" w:rsidR="00E94997" w:rsidRPr="004D6482" w:rsidRDefault="00E94997" w:rsidP="00E94997">
      <w:pPr>
        <w:rPr>
          <w:rFonts w:eastAsia="SimSun"/>
        </w:rPr>
      </w:pPr>
      <w:r w:rsidRPr="004D6482">
        <w:rPr>
          <w:rFonts w:eastAsia="SimSun"/>
        </w:rPr>
        <w:t>–</w:t>
      </w:r>
      <w:r w:rsidRPr="004D6482">
        <w:rPr>
          <w:rFonts w:eastAsia="SimSun"/>
        </w:rPr>
        <w:tab/>
        <w:t>X.200, X.273, X.274, X.509, X.680, X.805 and X.1051</w:t>
      </w:r>
    </w:p>
    <w:p w14:paraId="1B4962B7" w14:textId="77777777" w:rsidR="00E94997" w:rsidRPr="002E3B51" w:rsidRDefault="00E94997" w:rsidP="00E94997">
      <w:pPr>
        <w:rPr>
          <w:rFonts w:eastAsia="SimSun"/>
          <w:b/>
          <w:lang w:val="fr-FR"/>
        </w:rPr>
      </w:pPr>
      <w:r w:rsidRPr="002E3B51">
        <w:rPr>
          <w:rFonts w:eastAsia="SimSun"/>
          <w:b/>
          <w:lang w:val="fr-FR"/>
        </w:rPr>
        <w:t>Questions:</w:t>
      </w:r>
    </w:p>
    <w:p w14:paraId="695CC39F" w14:textId="77777777" w:rsidR="00E94997" w:rsidRPr="002E3B51" w:rsidRDefault="00E94997" w:rsidP="00E94997">
      <w:pPr>
        <w:rPr>
          <w:rFonts w:eastAsia="SimSun"/>
          <w:lang w:val="fr-FR"/>
        </w:rPr>
      </w:pPr>
      <w:r w:rsidRPr="002E3B51">
        <w:rPr>
          <w:rFonts w:eastAsia="SimSun"/>
          <w:lang w:val="fr-FR"/>
        </w:rPr>
        <w:t>–</w:t>
      </w:r>
      <w:r w:rsidRPr="002E3B51">
        <w:rPr>
          <w:rFonts w:eastAsia="SimSun"/>
          <w:lang w:val="fr-FR"/>
        </w:rPr>
        <w:tab/>
        <w:t>All ITU-T SG17 Questions</w:t>
      </w:r>
    </w:p>
    <w:p w14:paraId="26C98CFF" w14:textId="77777777" w:rsidR="00E94997" w:rsidRPr="002E3B51" w:rsidRDefault="00E94997" w:rsidP="00E94997">
      <w:pPr>
        <w:rPr>
          <w:rFonts w:eastAsia="SimSun"/>
          <w:b/>
          <w:lang w:val="fr-FR"/>
        </w:rPr>
      </w:pPr>
      <w:r w:rsidRPr="002E3B51">
        <w:rPr>
          <w:rFonts w:eastAsia="SimSun"/>
          <w:b/>
          <w:lang w:val="fr-FR"/>
        </w:rPr>
        <w:t>Study groups:</w:t>
      </w:r>
    </w:p>
    <w:p w14:paraId="1D32CB23" w14:textId="77777777" w:rsidR="00E94997" w:rsidRPr="002E3B51" w:rsidRDefault="00E94997" w:rsidP="00E94997">
      <w:pPr>
        <w:rPr>
          <w:rFonts w:eastAsia="SimSun"/>
          <w:lang w:val="fr-FR"/>
        </w:rPr>
      </w:pPr>
      <w:r w:rsidRPr="002E3B51">
        <w:rPr>
          <w:rFonts w:eastAsia="SimSun"/>
          <w:lang w:val="fr-FR"/>
        </w:rPr>
        <w:t>–</w:t>
      </w:r>
      <w:r w:rsidRPr="002E3B51">
        <w:rPr>
          <w:rFonts w:eastAsia="SimSun"/>
          <w:lang w:val="fr-FR"/>
        </w:rPr>
        <w:tab/>
        <w:t>ITU-T SG 2</w:t>
      </w:r>
    </w:p>
    <w:p w14:paraId="40A7AF8B" w14:textId="77777777" w:rsidR="00E94997" w:rsidRPr="002E3B51" w:rsidRDefault="00E94997" w:rsidP="00E94997">
      <w:pPr>
        <w:rPr>
          <w:rFonts w:eastAsia="SimSun"/>
          <w:lang w:val="fr-FR"/>
        </w:rPr>
      </w:pPr>
      <w:r w:rsidRPr="002E3B51">
        <w:rPr>
          <w:rFonts w:eastAsia="SimSun"/>
          <w:lang w:val="fr-FR"/>
        </w:rPr>
        <w:lastRenderedPageBreak/>
        <w:t>–</w:t>
      </w:r>
      <w:r w:rsidRPr="002E3B51">
        <w:rPr>
          <w:rFonts w:eastAsia="SimSun"/>
          <w:lang w:val="fr-FR"/>
        </w:rPr>
        <w:tab/>
        <w:t>ITU-T SG 5</w:t>
      </w:r>
    </w:p>
    <w:p w14:paraId="7C063950" w14:textId="77777777" w:rsidR="00E94997" w:rsidRPr="002E3B51" w:rsidRDefault="00E94997" w:rsidP="00E94997">
      <w:pPr>
        <w:rPr>
          <w:rFonts w:eastAsia="SimSun"/>
          <w:lang w:val="fr-FR"/>
        </w:rPr>
      </w:pPr>
      <w:r w:rsidRPr="002E3B51">
        <w:rPr>
          <w:rFonts w:eastAsia="SimSun"/>
          <w:lang w:val="fr-FR"/>
        </w:rPr>
        <w:t>–</w:t>
      </w:r>
      <w:r w:rsidRPr="002E3B51">
        <w:rPr>
          <w:rFonts w:eastAsia="SimSun"/>
          <w:lang w:val="fr-FR"/>
        </w:rPr>
        <w:tab/>
        <w:t>ITU-T SG 11</w:t>
      </w:r>
    </w:p>
    <w:p w14:paraId="15D1BFC1" w14:textId="77777777" w:rsidR="00E94997" w:rsidRPr="002E3B51" w:rsidRDefault="00E94997" w:rsidP="00E94997">
      <w:pPr>
        <w:rPr>
          <w:rFonts w:eastAsia="SimSun"/>
          <w:lang w:val="fr-FR"/>
        </w:rPr>
      </w:pPr>
      <w:r w:rsidRPr="002E3B51">
        <w:rPr>
          <w:rFonts w:eastAsia="SimSun"/>
          <w:lang w:val="fr-FR"/>
        </w:rPr>
        <w:t>–</w:t>
      </w:r>
      <w:r w:rsidRPr="002E3B51">
        <w:rPr>
          <w:rFonts w:eastAsia="SimSun"/>
          <w:lang w:val="fr-FR"/>
        </w:rPr>
        <w:tab/>
        <w:t>ITU-T SG 13</w:t>
      </w:r>
    </w:p>
    <w:p w14:paraId="2AB6152C" w14:textId="77777777" w:rsidR="00E94997" w:rsidRPr="002E3B51" w:rsidRDefault="00E94997" w:rsidP="00E94997">
      <w:pPr>
        <w:rPr>
          <w:rFonts w:eastAsia="SimSun"/>
          <w:lang w:val="fr-FR"/>
        </w:rPr>
      </w:pPr>
      <w:r w:rsidRPr="002E3B51">
        <w:rPr>
          <w:rFonts w:eastAsia="SimSun"/>
          <w:lang w:val="fr-FR"/>
        </w:rPr>
        <w:t>–</w:t>
      </w:r>
      <w:r w:rsidRPr="002E3B51">
        <w:rPr>
          <w:rFonts w:eastAsia="SimSun"/>
          <w:lang w:val="fr-FR"/>
        </w:rPr>
        <w:tab/>
        <w:t>ITU-T SG 15</w:t>
      </w:r>
    </w:p>
    <w:p w14:paraId="26570C75" w14:textId="77777777" w:rsidR="00E94997" w:rsidRPr="002E3B51" w:rsidRDefault="00E94997" w:rsidP="00E94997">
      <w:pPr>
        <w:rPr>
          <w:rFonts w:eastAsia="SimSun"/>
          <w:lang w:val="fr-FR"/>
        </w:rPr>
      </w:pPr>
      <w:r w:rsidRPr="002E3B51">
        <w:rPr>
          <w:rFonts w:eastAsia="SimSun"/>
          <w:lang w:val="fr-FR"/>
        </w:rPr>
        <w:t>–</w:t>
      </w:r>
      <w:r w:rsidRPr="002E3B51">
        <w:rPr>
          <w:rFonts w:eastAsia="SimSun"/>
          <w:lang w:val="fr-FR"/>
        </w:rPr>
        <w:tab/>
        <w:t>ITU-T SG 20</w:t>
      </w:r>
    </w:p>
    <w:p w14:paraId="7485A550" w14:textId="77777777" w:rsidR="00E94997" w:rsidRPr="004D6482" w:rsidRDefault="00E94997" w:rsidP="00E94997">
      <w:pPr>
        <w:rPr>
          <w:rFonts w:eastAsia="SimSun"/>
        </w:rPr>
      </w:pPr>
      <w:r w:rsidRPr="004D6482">
        <w:rPr>
          <w:rFonts w:eastAsia="SimSun"/>
        </w:rPr>
        <w:t>–</w:t>
      </w:r>
      <w:r w:rsidRPr="004D6482">
        <w:rPr>
          <w:rFonts w:eastAsia="SimSun"/>
        </w:rPr>
        <w:tab/>
        <w:t>ITU-T SG 21</w:t>
      </w:r>
    </w:p>
    <w:p w14:paraId="4623F2D6" w14:textId="77777777" w:rsidR="00E94997" w:rsidRPr="004D6482" w:rsidRDefault="00E94997" w:rsidP="00E94997">
      <w:pPr>
        <w:rPr>
          <w:rFonts w:eastAsia="SimSun"/>
        </w:rPr>
      </w:pPr>
      <w:r w:rsidRPr="004D6482">
        <w:rPr>
          <w:rFonts w:eastAsia="SimSun"/>
        </w:rPr>
        <w:t>–</w:t>
      </w:r>
      <w:r w:rsidRPr="004D6482">
        <w:rPr>
          <w:rFonts w:eastAsia="SimSun"/>
        </w:rPr>
        <w:tab/>
        <w:t>ITU-D SG 1 and SG 2</w:t>
      </w:r>
    </w:p>
    <w:p w14:paraId="6C27D07C" w14:textId="77777777" w:rsidR="00E94997" w:rsidRPr="004D6482" w:rsidRDefault="00E94997" w:rsidP="00E94997">
      <w:pPr>
        <w:rPr>
          <w:rFonts w:eastAsia="SimSun"/>
          <w:b/>
        </w:rPr>
      </w:pPr>
      <w:r w:rsidRPr="004D6482">
        <w:rPr>
          <w:rFonts w:eastAsia="SimSun"/>
          <w:b/>
        </w:rPr>
        <w:t>Standardization bodies:</w:t>
      </w:r>
    </w:p>
    <w:p w14:paraId="4E760F98" w14:textId="77777777" w:rsidR="00E94997" w:rsidRPr="004D6482" w:rsidRDefault="00E94997" w:rsidP="00E94997">
      <w:pPr>
        <w:rPr>
          <w:rFonts w:eastAsia="SimSun"/>
        </w:rPr>
      </w:pPr>
      <w:r w:rsidRPr="004D6482">
        <w:rPr>
          <w:rFonts w:eastAsia="SimSun"/>
        </w:rPr>
        <w:t>–</w:t>
      </w:r>
      <w:r w:rsidRPr="004D6482">
        <w:rPr>
          <w:rFonts w:eastAsia="SimSun"/>
        </w:rPr>
        <w:tab/>
        <w:t>IEC/TC 25, IEC/TC 25/JWG 1</w:t>
      </w:r>
    </w:p>
    <w:p w14:paraId="22411F73" w14:textId="77777777" w:rsidR="00E94997" w:rsidRPr="004D6482" w:rsidRDefault="00E94997" w:rsidP="00E94997">
      <w:pPr>
        <w:rPr>
          <w:rFonts w:eastAsia="SimSun"/>
        </w:rPr>
      </w:pPr>
      <w:r w:rsidRPr="004D6482">
        <w:rPr>
          <w:rFonts w:eastAsia="SimSun"/>
        </w:rPr>
        <w:t>–</w:t>
      </w:r>
      <w:r w:rsidRPr="004D6482">
        <w:rPr>
          <w:rFonts w:eastAsia="SimSun"/>
        </w:rPr>
        <w:tab/>
        <w:t>Institute of Electrical and Electronics Engineers (IEEE)</w:t>
      </w:r>
    </w:p>
    <w:p w14:paraId="37604177" w14:textId="77777777" w:rsidR="00E94997" w:rsidRPr="004D6482" w:rsidRDefault="00E94997" w:rsidP="00E94997">
      <w:pPr>
        <w:rPr>
          <w:rFonts w:eastAsia="SimSun"/>
        </w:rPr>
      </w:pPr>
      <w:r w:rsidRPr="004D6482">
        <w:rPr>
          <w:rFonts w:eastAsia="SimSun"/>
        </w:rPr>
        <w:t>–</w:t>
      </w:r>
      <w:r w:rsidRPr="004D6482">
        <w:rPr>
          <w:rFonts w:eastAsia="SimSun"/>
        </w:rPr>
        <w:tab/>
        <w:t>Internet Engineering Task Force (IETF)</w:t>
      </w:r>
    </w:p>
    <w:p w14:paraId="02BC3F09" w14:textId="77777777" w:rsidR="00E94997" w:rsidRPr="004D6482" w:rsidRDefault="00E94997" w:rsidP="00E94997">
      <w:pPr>
        <w:rPr>
          <w:rFonts w:eastAsia="SimSun"/>
        </w:rPr>
      </w:pPr>
      <w:r w:rsidRPr="004D6482">
        <w:rPr>
          <w:rFonts w:eastAsia="SimSun"/>
        </w:rPr>
        <w:t>–</w:t>
      </w:r>
      <w:r w:rsidRPr="004D6482">
        <w:rPr>
          <w:rFonts w:eastAsia="SimSun"/>
        </w:rPr>
        <w:tab/>
        <w:t>ISO/IEC JTC 1/SCs 6, 17, 27, 37, 40 and 42</w:t>
      </w:r>
    </w:p>
    <w:p w14:paraId="0ACAF6B8" w14:textId="77777777" w:rsidR="00E94997" w:rsidRPr="004D6482" w:rsidRDefault="00E94997" w:rsidP="00E94997">
      <w:pPr>
        <w:rPr>
          <w:rFonts w:eastAsia="SimSun"/>
        </w:rPr>
      </w:pPr>
      <w:r w:rsidRPr="004D6482">
        <w:rPr>
          <w:rFonts w:eastAsia="SimSun"/>
        </w:rPr>
        <w:t>–</w:t>
      </w:r>
      <w:r w:rsidRPr="004D6482">
        <w:rPr>
          <w:rFonts w:eastAsia="SimSun"/>
        </w:rPr>
        <w:tab/>
        <w:t>ISO/TCs 12, 68, 215 and 307</w:t>
      </w:r>
    </w:p>
    <w:p w14:paraId="27679809" w14:textId="77777777" w:rsidR="00E94997" w:rsidRPr="004D6482" w:rsidRDefault="00E94997" w:rsidP="00E94997">
      <w:pPr>
        <w:rPr>
          <w:rFonts w:eastAsia="SimSun"/>
        </w:rPr>
      </w:pPr>
      <w:r w:rsidRPr="004D6482">
        <w:rPr>
          <w:rFonts w:eastAsia="SimSun"/>
        </w:rPr>
        <w:t>–</w:t>
      </w:r>
      <w:r w:rsidRPr="004D6482">
        <w:rPr>
          <w:rFonts w:eastAsia="SimSun"/>
        </w:rPr>
        <w:tab/>
        <w:t>ISO/TC 12/JWG 20</w:t>
      </w:r>
    </w:p>
    <w:p w14:paraId="4C405BAA" w14:textId="77777777" w:rsidR="00E94997" w:rsidRPr="004D6482" w:rsidRDefault="00E94997" w:rsidP="00E94997">
      <w:pPr>
        <w:rPr>
          <w:rFonts w:eastAsia="SimSun"/>
        </w:rPr>
      </w:pPr>
      <w:r w:rsidRPr="004D6482">
        <w:rPr>
          <w:rFonts w:eastAsia="SimSun"/>
        </w:rPr>
        <w:t>–</w:t>
      </w:r>
      <w:r w:rsidRPr="004D6482">
        <w:rPr>
          <w:rFonts w:eastAsia="SimSun"/>
        </w:rPr>
        <w:tab/>
        <w:t>European Telecommunication Standard Institute</w:t>
      </w:r>
    </w:p>
    <w:p w14:paraId="5C096182" w14:textId="77777777" w:rsidR="00E94997" w:rsidRPr="004D6482" w:rsidRDefault="00E94997" w:rsidP="00E94997">
      <w:pPr>
        <w:rPr>
          <w:rFonts w:eastAsia="SimSun"/>
        </w:rPr>
      </w:pPr>
      <w:r w:rsidRPr="004D6482">
        <w:rPr>
          <w:rFonts w:eastAsia="SimSun"/>
        </w:rPr>
        <w:t>–</w:t>
      </w:r>
      <w:r w:rsidRPr="004D6482">
        <w:rPr>
          <w:rFonts w:eastAsia="SimSun"/>
        </w:rPr>
        <w:tab/>
        <w:t>Asia Pacific Telecommunity Standardization Programme (ASTAP)</w:t>
      </w:r>
    </w:p>
    <w:p w14:paraId="6EEEAB2A" w14:textId="77777777" w:rsidR="00E94997" w:rsidRPr="004D6482" w:rsidRDefault="00E94997" w:rsidP="00E94997">
      <w:pPr>
        <w:rPr>
          <w:rFonts w:eastAsia="SimSun"/>
        </w:rPr>
      </w:pPr>
      <w:r w:rsidRPr="004D6482">
        <w:rPr>
          <w:rFonts w:eastAsia="SimSun"/>
        </w:rPr>
        <w:t>–</w:t>
      </w:r>
      <w:r w:rsidRPr="004D6482">
        <w:rPr>
          <w:rFonts w:eastAsia="SimSun"/>
        </w:rPr>
        <w:tab/>
        <w:t xml:space="preserve">Organization for the Advancement of Structured Information Standards (OASIS) </w:t>
      </w:r>
    </w:p>
    <w:p w14:paraId="55295C86" w14:textId="77777777" w:rsidR="00E94997" w:rsidRPr="004D6482" w:rsidRDefault="00E94997" w:rsidP="00E94997">
      <w:pPr>
        <w:rPr>
          <w:rFonts w:eastAsia="SimSun"/>
        </w:rPr>
      </w:pPr>
      <w:r w:rsidRPr="004D6482">
        <w:rPr>
          <w:rFonts w:eastAsia="SimSun"/>
        </w:rPr>
        <w:t>–</w:t>
      </w:r>
      <w:r w:rsidRPr="004D6482">
        <w:rPr>
          <w:rFonts w:eastAsia="SimSun"/>
        </w:rPr>
        <w:tab/>
        <w:t>Kantara Initiative</w:t>
      </w:r>
    </w:p>
    <w:p w14:paraId="2ECF5AAC" w14:textId="77777777" w:rsidR="00E94997" w:rsidRPr="004D6482" w:rsidRDefault="00E94997" w:rsidP="00E94997">
      <w:pPr>
        <w:rPr>
          <w:rFonts w:eastAsia="SimSun"/>
        </w:rPr>
      </w:pPr>
      <w:bookmarkStart w:id="20" w:name="OLE_LINK7"/>
      <w:r w:rsidRPr="004D6482">
        <w:rPr>
          <w:rFonts w:eastAsia="SimSun"/>
        </w:rPr>
        <w:t>–</w:t>
      </w:r>
      <w:r w:rsidRPr="004D6482">
        <w:rPr>
          <w:rFonts w:eastAsia="SimSun"/>
        </w:rPr>
        <w:tab/>
      </w:r>
      <w:bookmarkEnd w:id="20"/>
      <w:r w:rsidRPr="004D6482">
        <w:rPr>
          <w:rFonts w:eastAsia="SimSun"/>
        </w:rPr>
        <w:t>Third Generation Partnership Project (3GPP)</w:t>
      </w:r>
    </w:p>
    <w:p w14:paraId="63D631BA" w14:textId="77777777" w:rsidR="00E94997" w:rsidRPr="004D6482" w:rsidRDefault="00E94997" w:rsidP="00E94997">
      <w:pPr>
        <w:rPr>
          <w:rFonts w:eastAsia="SimSun"/>
        </w:rPr>
      </w:pPr>
      <w:r w:rsidRPr="004D6482">
        <w:rPr>
          <w:rFonts w:eastAsia="SimSun"/>
        </w:rPr>
        <w:t>–</w:t>
      </w:r>
      <w:r w:rsidRPr="004D6482">
        <w:rPr>
          <w:rFonts w:eastAsia="SimSun"/>
        </w:rPr>
        <w:tab/>
        <w:t>Open wallet foundation</w:t>
      </w:r>
    </w:p>
    <w:p w14:paraId="2B3EA415" w14:textId="77777777" w:rsidR="00E94997" w:rsidRPr="004D6482" w:rsidRDefault="00E94997" w:rsidP="00E94997">
      <w:pPr>
        <w:tabs>
          <w:tab w:val="left" w:pos="672"/>
          <w:tab w:val="left" w:pos="1191"/>
          <w:tab w:val="left" w:pos="1588"/>
          <w:tab w:val="left" w:pos="1985"/>
        </w:tabs>
        <w:overflowPunct w:val="0"/>
        <w:autoSpaceDE w:val="0"/>
        <w:autoSpaceDN w:val="0"/>
        <w:adjustRightInd w:val="0"/>
        <w:spacing w:before="80"/>
        <w:ind w:left="794" w:hanging="794"/>
        <w:rPr>
          <w:rFonts w:eastAsia="MS Mincho"/>
          <w:szCs w:val="20"/>
        </w:rPr>
      </w:pPr>
      <w:r w:rsidRPr="004D6482">
        <w:rPr>
          <w:rFonts w:eastAsia="Times New Roman"/>
          <w:szCs w:val="20"/>
          <w:lang w:eastAsia="en-US"/>
        </w:rPr>
        <w:t>–</w:t>
      </w:r>
      <w:r w:rsidRPr="004D6482">
        <w:rPr>
          <w:rFonts w:eastAsia="Times New Roman"/>
          <w:szCs w:val="20"/>
          <w:lang w:eastAsia="en-US"/>
        </w:rPr>
        <w:tab/>
        <w:t>Telecommunication Technology Committee (TTC)</w:t>
      </w:r>
    </w:p>
    <w:p w14:paraId="1D29889B" w14:textId="77777777" w:rsidR="00E94997" w:rsidRPr="004D6482" w:rsidRDefault="00E94997" w:rsidP="00E94997">
      <w:pPr>
        <w:rPr>
          <w:rFonts w:eastAsia="SimSun"/>
          <w:b/>
        </w:rPr>
      </w:pPr>
      <w:r w:rsidRPr="004D6482">
        <w:rPr>
          <w:rFonts w:eastAsia="SimSun"/>
          <w:b/>
        </w:rPr>
        <w:t>Other bodies:</w:t>
      </w:r>
    </w:p>
    <w:p w14:paraId="5D6A6704" w14:textId="77777777" w:rsidR="00E94997" w:rsidRPr="004D6482" w:rsidRDefault="00E94997" w:rsidP="00E94997">
      <w:pPr>
        <w:rPr>
          <w:rFonts w:eastAsia="SimSun"/>
        </w:rPr>
      </w:pPr>
      <w:r w:rsidRPr="004D6482">
        <w:rPr>
          <w:rFonts w:eastAsia="SimSun"/>
        </w:rPr>
        <w:t>–</w:t>
      </w:r>
      <w:r w:rsidRPr="004D6482">
        <w:rPr>
          <w:rFonts w:eastAsia="SimSun"/>
        </w:rPr>
        <w:tab/>
        <w:t>International Bureau of Weights and Measures (BIPM)</w:t>
      </w:r>
    </w:p>
    <w:p w14:paraId="55FEF3F2" w14:textId="77777777" w:rsidR="00E94997" w:rsidRPr="004D6482" w:rsidRDefault="00E94997" w:rsidP="00E94997">
      <w:pPr>
        <w:rPr>
          <w:rFonts w:eastAsia="SimSun"/>
        </w:rPr>
      </w:pPr>
      <w:r w:rsidRPr="004D6482">
        <w:rPr>
          <w:rFonts w:eastAsia="SimSun"/>
        </w:rPr>
        <w:t>–</w:t>
      </w:r>
      <w:r w:rsidRPr="004D6482">
        <w:rPr>
          <w:rFonts w:eastAsia="SimSun"/>
        </w:rPr>
        <w:tab/>
        <w:t>International Commission on Radiation Units and Measurements (ICRU)</w:t>
      </w:r>
    </w:p>
    <w:p w14:paraId="30E16F8B" w14:textId="77777777" w:rsidR="00E94997" w:rsidRPr="004D6482" w:rsidRDefault="00E94997" w:rsidP="00E94997">
      <w:pPr>
        <w:rPr>
          <w:rFonts w:eastAsia="SimSun"/>
        </w:rPr>
      </w:pPr>
      <w:r w:rsidRPr="004D6482">
        <w:rPr>
          <w:rFonts w:eastAsia="SimSun"/>
        </w:rPr>
        <w:t>–</w:t>
      </w:r>
      <w:r w:rsidRPr="004D6482">
        <w:rPr>
          <w:rFonts w:eastAsia="SimSun"/>
        </w:rPr>
        <w:tab/>
        <w:t>Fast Identity Online (FIDO) Alliance</w:t>
      </w:r>
    </w:p>
    <w:p w14:paraId="5380FF29" w14:textId="77777777" w:rsidR="00E94997" w:rsidRPr="004D6482" w:rsidRDefault="00E94997" w:rsidP="00E94997">
      <w:pPr>
        <w:rPr>
          <w:rFonts w:eastAsia="SimSun"/>
        </w:rPr>
      </w:pPr>
      <w:r w:rsidRPr="004D6482">
        <w:rPr>
          <w:rFonts w:eastAsia="SimSun"/>
        </w:rPr>
        <w:t>–</w:t>
      </w:r>
      <w:r w:rsidRPr="004D6482">
        <w:rPr>
          <w:rFonts w:eastAsia="SimSun"/>
        </w:rPr>
        <w:tab/>
        <w:t>Open Id Foundation (OID)</w:t>
      </w:r>
    </w:p>
    <w:p w14:paraId="16C9B5AB" w14:textId="77777777" w:rsidR="00E94997" w:rsidRPr="004D6482" w:rsidRDefault="00E94997" w:rsidP="00E94997">
      <w:pPr>
        <w:rPr>
          <w:rFonts w:eastAsia="SimSun"/>
        </w:rPr>
      </w:pPr>
      <w:r w:rsidRPr="004D6482">
        <w:rPr>
          <w:rFonts w:eastAsia="SimSun"/>
        </w:rPr>
        <w:t>–</w:t>
      </w:r>
      <w:r w:rsidRPr="004D6482">
        <w:rPr>
          <w:rFonts w:eastAsia="SimSun"/>
        </w:rPr>
        <w:tab/>
        <w:t>SIA (Secure Identity Alliance)</w:t>
      </w:r>
    </w:p>
    <w:p w14:paraId="534B1891" w14:textId="77777777" w:rsidR="00E94997" w:rsidRPr="004D6482" w:rsidRDefault="00E94997" w:rsidP="00E94997">
      <w:pPr>
        <w:rPr>
          <w:rFonts w:eastAsia="SimSun"/>
        </w:rPr>
      </w:pPr>
      <w:r w:rsidRPr="004D6482">
        <w:rPr>
          <w:rFonts w:eastAsia="SimSun"/>
        </w:rPr>
        <w:t>–</w:t>
      </w:r>
      <w:r w:rsidRPr="004D6482">
        <w:rPr>
          <w:rFonts w:eastAsia="SimSun"/>
        </w:rPr>
        <w:tab/>
        <w:t>SIDI Hub (Sustainable and Interoperable Digital Identity)</w:t>
      </w:r>
    </w:p>
    <w:p w14:paraId="02FA5C67" w14:textId="77777777" w:rsidR="00E94997" w:rsidRPr="004D6482" w:rsidRDefault="00E94997" w:rsidP="00E94997">
      <w:pPr>
        <w:rPr>
          <w:rFonts w:eastAsia="SimSun"/>
        </w:rPr>
      </w:pPr>
      <w:r w:rsidRPr="004D6482">
        <w:rPr>
          <w:rFonts w:eastAsia="SimSun"/>
        </w:rPr>
        <w:t>–</w:t>
      </w:r>
      <w:r w:rsidRPr="004D6482">
        <w:rPr>
          <w:rFonts w:eastAsia="SimSun"/>
        </w:rPr>
        <w:tab/>
        <w:t>International Labour Organization (ILO)</w:t>
      </w:r>
    </w:p>
    <w:p w14:paraId="59B79A35" w14:textId="77777777" w:rsidR="00E94997" w:rsidRPr="004D6482" w:rsidRDefault="00E94997" w:rsidP="00E94997">
      <w:pPr>
        <w:tabs>
          <w:tab w:val="left" w:pos="794"/>
          <w:tab w:val="left" w:pos="1191"/>
          <w:tab w:val="left" w:pos="1588"/>
          <w:tab w:val="left" w:pos="1985"/>
        </w:tabs>
        <w:overflowPunct w:val="0"/>
        <w:autoSpaceDE w:val="0"/>
        <w:autoSpaceDN w:val="0"/>
        <w:adjustRightInd w:val="0"/>
        <w:spacing w:before="80"/>
        <w:ind w:left="794" w:hanging="794"/>
        <w:rPr>
          <w:rFonts w:eastAsia="MS Mincho"/>
          <w:szCs w:val="20"/>
        </w:rPr>
      </w:pPr>
      <w:r w:rsidRPr="004D6482">
        <w:rPr>
          <w:rFonts w:eastAsia="Times New Roman"/>
          <w:szCs w:val="20"/>
          <w:lang w:eastAsia="en-US"/>
        </w:rPr>
        <w:t>–</w:t>
      </w:r>
      <w:r w:rsidRPr="004D6482">
        <w:rPr>
          <w:rFonts w:eastAsia="Times New Roman"/>
          <w:szCs w:val="20"/>
          <w:lang w:eastAsia="en-US"/>
        </w:rPr>
        <w:tab/>
        <w:t>Forum Incident Response and Security Teams (FIR</w:t>
      </w:r>
      <w:r w:rsidRPr="004D6482">
        <w:rPr>
          <w:rFonts w:eastAsia="MS Mincho"/>
          <w:szCs w:val="20"/>
        </w:rPr>
        <w:t>ST)</w:t>
      </w:r>
    </w:p>
    <w:p w14:paraId="73A3C556" w14:textId="77777777" w:rsidR="00E94997" w:rsidRPr="004D6482" w:rsidRDefault="00E94997" w:rsidP="00E94997">
      <w:pPr>
        <w:rPr>
          <w:rFonts w:eastAsia="SimSun"/>
          <w:b/>
        </w:rPr>
      </w:pPr>
      <w:r w:rsidRPr="004D6482">
        <w:rPr>
          <w:rFonts w:eastAsia="SimSun"/>
          <w:b/>
        </w:rPr>
        <w:t>WSIS Action Lines:</w:t>
      </w:r>
    </w:p>
    <w:p w14:paraId="6CD65C2A" w14:textId="77777777" w:rsidR="00E94997" w:rsidRPr="004D6482" w:rsidRDefault="00E94997" w:rsidP="00E94997">
      <w:pPr>
        <w:rPr>
          <w:rFonts w:eastAsia="SimSun"/>
        </w:rPr>
      </w:pPr>
      <w:r w:rsidRPr="004D6482">
        <w:rPr>
          <w:rFonts w:eastAsia="SimSun"/>
        </w:rPr>
        <w:t>–</w:t>
      </w:r>
      <w:r w:rsidRPr="004D6482">
        <w:rPr>
          <w:rFonts w:eastAsia="SimSun"/>
        </w:rPr>
        <w:tab/>
        <w:t>C5</w:t>
      </w:r>
    </w:p>
    <w:p w14:paraId="769AB50F" w14:textId="77777777" w:rsidR="00E94997" w:rsidRPr="004D6482" w:rsidRDefault="00E94997" w:rsidP="00E94997">
      <w:pPr>
        <w:rPr>
          <w:rFonts w:eastAsia="SimSun"/>
          <w:b/>
        </w:rPr>
      </w:pPr>
      <w:r w:rsidRPr="004D6482">
        <w:rPr>
          <w:rFonts w:eastAsia="SimSun"/>
          <w:b/>
        </w:rPr>
        <w:t>Sustainable Development Goals:</w:t>
      </w:r>
    </w:p>
    <w:p w14:paraId="2820FFC1" w14:textId="77777777" w:rsidR="00E94997" w:rsidRPr="004D6482" w:rsidRDefault="00E94997" w:rsidP="00E94997">
      <w:pPr>
        <w:rPr>
          <w:rFonts w:eastAsia="MS Mincho"/>
        </w:rPr>
      </w:pPr>
      <w:r w:rsidRPr="004D6482">
        <w:rPr>
          <w:rFonts w:eastAsia="SimSun"/>
        </w:rPr>
        <w:t>–</w:t>
      </w:r>
      <w:r w:rsidRPr="004D6482">
        <w:rPr>
          <w:rFonts w:eastAsia="SimSun"/>
        </w:rPr>
        <w:tab/>
        <w:t>8, 9</w:t>
      </w:r>
    </w:p>
    <w:p w14:paraId="150059F8" w14:textId="77777777" w:rsidR="00E94997" w:rsidRPr="004D6482" w:rsidRDefault="00E94997" w:rsidP="00E94997">
      <w:pPr>
        <w:rPr>
          <w:rFonts w:eastAsia="SimSun"/>
        </w:rPr>
      </w:pPr>
    </w:p>
    <w:p w14:paraId="21128B31" w14:textId="0073A0C4" w:rsidR="00E94997" w:rsidRPr="004D6482" w:rsidRDefault="00E94997" w:rsidP="00E94997">
      <w:pPr>
        <w:keepNext/>
        <w:keepLines/>
        <w:tabs>
          <w:tab w:val="left" w:pos="794"/>
          <w:tab w:val="left" w:pos="1191"/>
          <w:tab w:val="left" w:pos="1588"/>
          <w:tab w:val="left" w:pos="1985"/>
          <w:tab w:val="left" w:pos="2700"/>
        </w:tabs>
        <w:overflowPunct w:val="0"/>
        <w:autoSpaceDE w:val="0"/>
        <w:autoSpaceDN w:val="0"/>
        <w:adjustRightInd w:val="0"/>
        <w:spacing w:before="240"/>
        <w:ind w:left="794" w:hanging="794"/>
        <w:jc w:val="center"/>
        <w:outlineLvl w:val="1"/>
        <w:rPr>
          <w:rFonts w:eastAsia="Times New Roman"/>
          <w:b/>
          <w:szCs w:val="20"/>
          <w:lang w:eastAsia="en-US"/>
        </w:rPr>
      </w:pPr>
      <w:r w:rsidRPr="004D6482">
        <w:rPr>
          <w:rFonts w:eastAsia="MS Mincho"/>
          <w:b/>
          <w:bCs/>
        </w:rPr>
        <w:lastRenderedPageBreak/>
        <w:t>Annex B</w:t>
      </w:r>
      <w:r w:rsidRPr="004D6482">
        <w:rPr>
          <w:rFonts w:eastAsia="Times New Roman"/>
          <w:b/>
          <w:szCs w:val="20"/>
          <w:lang w:eastAsia="en-US"/>
        </w:rPr>
        <w:t xml:space="preserve"> </w:t>
      </w:r>
      <w:r w:rsidRPr="004D6482">
        <w:rPr>
          <w:rFonts w:eastAsia="Times New Roman"/>
          <w:b/>
          <w:szCs w:val="20"/>
          <w:lang w:eastAsia="en-US"/>
        </w:rPr>
        <w:br/>
        <w:t>Question 16/17 – AI</w:t>
      </w:r>
      <w:r w:rsidRPr="004D6482">
        <w:rPr>
          <w:rFonts w:eastAsia="MS Mincho"/>
          <w:b/>
          <w:szCs w:val="20"/>
          <w:lang w:eastAsia="en-US"/>
        </w:rPr>
        <w:t xml:space="preserve"> security</w:t>
      </w:r>
    </w:p>
    <w:p w14:paraId="7C5501EF" w14:textId="77777777" w:rsidR="00E94997" w:rsidRPr="004D6482" w:rsidRDefault="00E94997" w:rsidP="00631C3A">
      <w:pPr>
        <w:keepNext/>
        <w:keepLines/>
        <w:tabs>
          <w:tab w:val="left" w:pos="794"/>
          <w:tab w:val="left" w:pos="1191"/>
          <w:tab w:val="left" w:pos="1588"/>
          <w:tab w:val="left" w:pos="1985"/>
        </w:tabs>
        <w:overflowPunct w:val="0"/>
        <w:autoSpaceDE w:val="0"/>
        <w:autoSpaceDN w:val="0"/>
        <w:adjustRightInd w:val="0"/>
        <w:spacing w:before="160"/>
        <w:outlineLvl w:val="2"/>
        <w:rPr>
          <w:rFonts w:eastAsia="Times New Roman"/>
          <w:b/>
          <w:szCs w:val="20"/>
          <w:lang w:eastAsia="en-US"/>
        </w:rPr>
      </w:pPr>
      <w:r w:rsidRPr="004D6482">
        <w:rPr>
          <w:rFonts w:eastAsia="Times New Roman"/>
          <w:b/>
          <w:szCs w:val="20"/>
          <w:lang w:eastAsia="en-US"/>
        </w:rPr>
        <w:t>1. Motivation</w:t>
      </w:r>
    </w:p>
    <w:p w14:paraId="64382E19" w14:textId="77777777" w:rsidR="00E94997" w:rsidRPr="004D6482" w:rsidRDefault="00E94997" w:rsidP="00E94997">
      <w:pPr>
        <w:rPr>
          <w:rFonts w:eastAsia="SimSun"/>
        </w:rPr>
      </w:pPr>
      <w:r w:rsidRPr="004D6482">
        <w:rPr>
          <w:rFonts w:eastAsia="SimSun"/>
        </w:rPr>
        <w:t>Artificial Intelligence (AI)</w:t>
      </w:r>
      <w:r w:rsidRPr="004D6482">
        <w:rPr>
          <w:rFonts w:eastAsia="SimSun"/>
          <w:lang w:eastAsia="zh-CN"/>
        </w:rPr>
        <w:t xml:space="preserve"> and Machine Learning (ML) are rapidly transforming</w:t>
      </w:r>
      <w:r w:rsidRPr="004D6482">
        <w:rPr>
          <w:rFonts w:eastAsia="SimSun"/>
        </w:rPr>
        <w:t xml:space="preserve"> telecommunication </w:t>
      </w:r>
      <w:r w:rsidRPr="004D6482">
        <w:rPr>
          <w:rFonts w:eastAsia="SimSun"/>
          <w:lang w:eastAsia="zh-CN"/>
        </w:rPr>
        <w:t xml:space="preserve">and </w:t>
      </w:r>
      <w:r w:rsidRPr="004D6482">
        <w:rPr>
          <w:rFonts w:eastAsia="SimSun"/>
        </w:rPr>
        <w:t xml:space="preserve">ICT systems, bringing unprecedented efficiency and capability. However, this integration creates complex </w:t>
      </w:r>
      <w:r w:rsidRPr="004D6482">
        <w:rPr>
          <w:rFonts w:eastAsia="SimSun"/>
          <w:lang w:eastAsia="zh-CN"/>
        </w:rPr>
        <w:t xml:space="preserve">and evolving </w:t>
      </w:r>
      <w:r w:rsidRPr="004D6482">
        <w:rPr>
          <w:rFonts w:eastAsia="SimSun"/>
        </w:rPr>
        <w:t>security challenges, impacting</w:t>
      </w:r>
      <w:r w:rsidRPr="004D6482">
        <w:rPr>
          <w:rFonts w:eastAsia="SimSun"/>
          <w:lang w:eastAsia="zh-CN"/>
        </w:rPr>
        <w:t xml:space="preserve"> </w:t>
      </w:r>
      <w:r w:rsidRPr="004D6482">
        <w:rPr>
          <w:rFonts w:eastAsia="SimSun"/>
        </w:rPr>
        <w:t>system integrity, data confidentiality, operational continuity, and public trust. Misuse, unintended behaviour, and systemic vulnerabilities demand urgent attention.</w:t>
      </w:r>
    </w:p>
    <w:p w14:paraId="5A4D7416" w14:textId="77777777" w:rsidR="00E94997" w:rsidRPr="004D6482" w:rsidRDefault="00E94997" w:rsidP="00E94997">
      <w:pPr>
        <w:spacing w:after="120"/>
        <w:rPr>
          <w:rFonts w:eastAsia="SimSun"/>
          <w:lang w:eastAsia="zh-CN"/>
        </w:rPr>
      </w:pPr>
      <w:r w:rsidRPr="004D6482">
        <w:rPr>
          <w:rFonts w:eastAsia="SimSun"/>
        </w:rPr>
        <w:t>Innovative AI</w:t>
      </w:r>
      <w:r w:rsidRPr="004D6482">
        <w:rPr>
          <w:rFonts w:eastAsia="SimSun"/>
          <w:lang w:eastAsia="zh-CN"/>
        </w:rPr>
        <w:t>/ML</w:t>
      </w:r>
      <w:r w:rsidRPr="004D6482">
        <w:rPr>
          <w:rFonts w:eastAsia="SimSun"/>
        </w:rPr>
        <w:t xml:space="preserve"> paradigms such as agentic AI</w:t>
      </w:r>
      <w:r w:rsidRPr="004D6482">
        <w:rPr>
          <w:rFonts w:eastAsia="SimSun"/>
          <w:lang w:eastAsia="zh-CN"/>
        </w:rPr>
        <w:t>, physical AI</w:t>
      </w:r>
      <w:r w:rsidRPr="004D6482">
        <w:rPr>
          <w:rFonts w:eastAsia="SimSun"/>
        </w:rPr>
        <w:t>, multi-agent systems, embedded AI and</w:t>
      </w:r>
      <w:r w:rsidRPr="004D6482">
        <w:rPr>
          <w:rFonts w:eastAsia="SimSun"/>
          <w:lang w:eastAsia="zh-CN"/>
        </w:rPr>
        <w:t xml:space="preserve"> embodied</w:t>
      </w:r>
      <w:r w:rsidRPr="004D6482">
        <w:rPr>
          <w:rFonts w:eastAsia="SimSun"/>
        </w:rPr>
        <w:t xml:space="preserve"> AI systems (</w:t>
      </w:r>
      <w:r w:rsidRPr="004D6482">
        <w:rPr>
          <w:rFonts w:eastAsia="SimSun"/>
          <w:color w:val="000000"/>
          <w:lang w:eastAsia="zh-CN"/>
        </w:rPr>
        <w:t>robots, drones</w:t>
      </w:r>
      <w:r w:rsidRPr="004D6482">
        <w:rPr>
          <w:rFonts w:eastAsia="SimSun"/>
        </w:rPr>
        <w:t>) are reshaping ICT operations and autonomous decision-making. These advances create unique threat surfaces requiring dedicated, AI-native security strategies.</w:t>
      </w:r>
      <w:r w:rsidRPr="004D6482">
        <w:rPr>
          <w:rFonts w:eastAsia="SimSun"/>
          <w:lang w:eastAsia="zh-CN"/>
        </w:rPr>
        <w:t xml:space="preserve"> </w:t>
      </w:r>
    </w:p>
    <w:p w14:paraId="686B4542" w14:textId="77777777" w:rsidR="00E94997" w:rsidRPr="004D6482" w:rsidRDefault="00E94997" w:rsidP="00E94997">
      <w:pPr>
        <w:spacing w:after="120"/>
        <w:rPr>
          <w:rFonts w:eastAsia="SimSun"/>
          <w:color w:val="000000"/>
        </w:rPr>
      </w:pPr>
      <w:r w:rsidRPr="004D6482">
        <w:rPr>
          <w:rFonts w:eastAsia="SimSun"/>
          <w:color w:val="000000"/>
        </w:rPr>
        <w:t xml:space="preserve">In particular, Embodied AI introduces physical-world risks through autonomous interaction, while embedded AI presents challenges in resource-constrained environments where security must </w:t>
      </w:r>
      <w:r w:rsidRPr="004D6482">
        <w:rPr>
          <w:rFonts w:eastAsia="SimSun"/>
          <w:color w:val="000000"/>
          <w:lang w:eastAsia="zh-CN"/>
        </w:rPr>
        <w:t xml:space="preserve">remain </w:t>
      </w:r>
      <w:r w:rsidRPr="004D6482">
        <w:rPr>
          <w:rFonts w:eastAsia="SimSun"/>
          <w:color w:val="000000"/>
        </w:rPr>
        <w:t>lightweight</w:t>
      </w:r>
      <w:r w:rsidRPr="004D6482">
        <w:rPr>
          <w:rFonts w:eastAsia="SimSun"/>
          <w:color w:val="000000"/>
          <w:lang w:eastAsia="zh-CN"/>
        </w:rPr>
        <w:t>, resilient and context-aware</w:t>
      </w:r>
      <w:r w:rsidRPr="004D6482">
        <w:rPr>
          <w:rFonts w:eastAsia="SimSun"/>
          <w:color w:val="000000"/>
        </w:rPr>
        <w:t>.</w:t>
      </w:r>
    </w:p>
    <w:p w14:paraId="764CE9F0" w14:textId="77777777" w:rsidR="00E94997" w:rsidRPr="004D6482" w:rsidRDefault="00E94997" w:rsidP="00E94997">
      <w:pPr>
        <w:rPr>
          <w:rFonts w:eastAsia="SimSun"/>
          <w:color w:val="000000"/>
        </w:rPr>
      </w:pPr>
      <w:r w:rsidRPr="004D6482">
        <w:rPr>
          <w:rFonts w:eastAsia="SimSun"/>
          <w:color w:val="000000"/>
        </w:rPr>
        <w:t xml:space="preserve">While </w:t>
      </w:r>
      <w:r w:rsidRPr="004D6482">
        <w:rPr>
          <w:rFonts w:eastAsia="SimSun"/>
          <w:color w:val="000000"/>
          <w:lang w:eastAsia="zh-CN"/>
        </w:rPr>
        <w:t>safeguards are</w:t>
      </w:r>
      <w:r w:rsidRPr="004D6482">
        <w:rPr>
          <w:rFonts w:eastAsia="SimSun"/>
          <w:color w:val="000000"/>
        </w:rPr>
        <w:t xml:space="preserve"> </w:t>
      </w:r>
      <w:r w:rsidRPr="004D6482">
        <w:rPr>
          <w:rFonts w:eastAsia="SimSun"/>
          <w:color w:val="000000"/>
          <w:lang w:eastAsia="zh-CN"/>
        </w:rPr>
        <w:t>essential</w:t>
      </w:r>
      <w:r w:rsidRPr="004D6482">
        <w:rPr>
          <w:rFonts w:eastAsia="SimSun"/>
          <w:color w:val="000000"/>
        </w:rPr>
        <w:t xml:space="preserve"> in the use of AI</w:t>
      </w:r>
      <w:r w:rsidRPr="004D6482">
        <w:rPr>
          <w:rFonts w:eastAsia="SimSun"/>
          <w:color w:val="000000"/>
          <w:lang w:eastAsia="zh-CN"/>
        </w:rPr>
        <w:t xml:space="preserve"> and ML</w:t>
      </w:r>
      <w:r w:rsidRPr="004D6482">
        <w:rPr>
          <w:rFonts w:eastAsia="SimSun"/>
          <w:color w:val="000000"/>
        </w:rPr>
        <w:t xml:space="preserve">, </w:t>
      </w:r>
      <w:r w:rsidRPr="004D6482">
        <w:rPr>
          <w:rFonts w:eastAsia="SimSun"/>
          <w:color w:val="000000"/>
          <w:lang w:eastAsia="zh-CN"/>
        </w:rPr>
        <w:t>they are</w:t>
      </w:r>
      <w:r w:rsidRPr="004D6482">
        <w:rPr>
          <w:rFonts w:eastAsia="SimSun"/>
          <w:color w:val="000000"/>
        </w:rPr>
        <w:t xml:space="preserve"> </w:t>
      </w:r>
      <w:r w:rsidRPr="004D6482">
        <w:rPr>
          <w:rFonts w:eastAsia="SimSun"/>
          <w:color w:val="000000"/>
          <w:lang w:eastAsia="zh-CN"/>
        </w:rPr>
        <w:t xml:space="preserve">best </w:t>
      </w:r>
      <w:r w:rsidRPr="004D6482">
        <w:rPr>
          <w:rFonts w:eastAsia="SimSun"/>
          <w:color w:val="000000"/>
        </w:rPr>
        <w:t>addressed as a derived attribute</w:t>
      </w:r>
      <w:r w:rsidRPr="004D6482">
        <w:rPr>
          <w:rFonts w:eastAsia="SimSun" w:hint="eastAsia"/>
          <w:color w:val="000000"/>
        </w:rPr>
        <w:t>—</w:t>
      </w:r>
      <w:r w:rsidRPr="004D6482">
        <w:rPr>
          <w:rFonts w:eastAsia="SimSun"/>
          <w:color w:val="000000"/>
        </w:rPr>
        <w:t>achiev</w:t>
      </w:r>
      <w:r w:rsidRPr="004D6482">
        <w:rPr>
          <w:rFonts w:eastAsia="SimSun"/>
          <w:color w:val="000000"/>
          <w:lang w:eastAsia="zh-CN"/>
        </w:rPr>
        <w:t>ed</w:t>
      </w:r>
      <w:r w:rsidRPr="004D6482">
        <w:rPr>
          <w:rFonts w:eastAsia="SimSun"/>
          <w:color w:val="000000"/>
        </w:rPr>
        <w:t xml:space="preserve"> through </w:t>
      </w:r>
      <w:r w:rsidRPr="004D6482">
        <w:rPr>
          <w:rFonts w:eastAsia="SimSun"/>
          <w:color w:val="000000"/>
          <w:lang w:eastAsia="zh-CN"/>
        </w:rPr>
        <w:t xml:space="preserve">integrated </w:t>
      </w:r>
      <w:r w:rsidRPr="004D6482">
        <w:rPr>
          <w:rFonts w:eastAsia="SimSun"/>
          <w:color w:val="000000"/>
        </w:rPr>
        <w:t>approaches to security, dependability, and risk management</w:t>
      </w:r>
      <w:r w:rsidRPr="004D6482">
        <w:rPr>
          <w:rFonts w:eastAsia="SimSun"/>
          <w:color w:val="000000"/>
          <w:lang w:eastAsia="zh-CN"/>
        </w:rPr>
        <w:t xml:space="preserve"> across</w:t>
      </w:r>
      <w:r w:rsidRPr="004D6482">
        <w:rPr>
          <w:rFonts w:eastAsia="SimSun"/>
          <w:color w:val="000000"/>
        </w:rPr>
        <w:t xml:space="preserve"> the AI</w:t>
      </w:r>
      <w:r w:rsidRPr="004D6482">
        <w:rPr>
          <w:rFonts w:eastAsia="SimSun"/>
          <w:color w:val="000000"/>
          <w:lang w:eastAsia="zh-CN"/>
        </w:rPr>
        <w:t>/ML</w:t>
      </w:r>
      <w:r w:rsidRPr="004D6482">
        <w:rPr>
          <w:rFonts w:eastAsia="SimSun"/>
          <w:color w:val="000000"/>
        </w:rPr>
        <w:t xml:space="preserve"> lifecycle. This </w:t>
      </w:r>
      <w:r w:rsidRPr="004D6482">
        <w:rPr>
          <w:rFonts w:eastAsia="SimSun"/>
          <w:color w:val="000000"/>
          <w:lang w:eastAsia="zh-CN"/>
        </w:rPr>
        <w:t>framing</w:t>
      </w:r>
      <w:r w:rsidRPr="004D6482">
        <w:rPr>
          <w:rFonts w:eastAsia="SimSun"/>
          <w:color w:val="000000"/>
        </w:rPr>
        <w:t xml:space="preserve"> supports SG17’s mandate and ensures that risks from AI system failures, misuse, or adversarial exploitation are systematically mitigated.</w:t>
      </w:r>
    </w:p>
    <w:p w14:paraId="7FB78AC7" w14:textId="77777777" w:rsidR="00E94997" w:rsidRPr="004D6482" w:rsidRDefault="00E94997" w:rsidP="00E94997">
      <w:pPr>
        <w:rPr>
          <w:rFonts w:eastAsia="SimSun"/>
          <w:color w:val="000000"/>
          <w:lang w:eastAsia="ko-KR"/>
        </w:rPr>
      </w:pPr>
      <w:r w:rsidRPr="004D6482">
        <w:rPr>
          <w:rFonts w:eastAsia="SimSun"/>
          <w:color w:val="000000"/>
          <w:lang w:eastAsia="ko-KR"/>
        </w:rPr>
        <w:t>AI agents can sense and respond to their environment, taking actions that drive toward defined goals. Agentic AI systems can operate autonomously with goal</w:t>
      </w:r>
      <w:r w:rsidRPr="004D6482">
        <w:rPr>
          <w:rFonts w:eastAsia="SimSun"/>
          <w:color w:val="000000"/>
          <w:lang w:eastAsia="ko-KR"/>
        </w:rPr>
        <w:noBreakHyphen/>
        <w:t>directed behavior, perceiving their surroundings, reasoning about conditions, planning strategies, and proactively executing actions to achieve objectives. They can minimize human intervention and coordinate seamlessly across multiple tools, agents, and data sources.</w:t>
      </w:r>
    </w:p>
    <w:p w14:paraId="3F53F864" w14:textId="77777777" w:rsidR="00E94997" w:rsidRPr="004D6482" w:rsidRDefault="00E94997" w:rsidP="00E94997">
      <w:pPr>
        <w:rPr>
          <w:rFonts w:eastAsia="SimSun"/>
          <w:color w:val="000000"/>
          <w:lang w:eastAsia="zh-CN"/>
        </w:rPr>
      </w:pPr>
      <w:r w:rsidRPr="004D6482">
        <w:rPr>
          <w:rFonts w:eastAsia="SimSun"/>
          <w:color w:val="000000"/>
          <w:lang w:eastAsia="ko-KR"/>
        </w:rPr>
        <w:t>Agent</w:t>
      </w:r>
      <w:r w:rsidRPr="004D6482">
        <w:rPr>
          <w:rFonts w:eastAsia="SimSun"/>
          <w:color w:val="000000"/>
          <w:lang w:eastAsia="ko-KR"/>
        </w:rPr>
        <w:noBreakHyphen/>
        <w:t>to</w:t>
      </w:r>
      <w:r w:rsidRPr="004D6482">
        <w:rPr>
          <w:rFonts w:eastAsia="SimSun"/>
          <w:color w:val="000000"/>
          <w:lang w:eastAsia="ko-KR"/>
        </w:rPr>
        <w:noBreakHyphen/>
        <w:t>agent communication protocols can enable two or more AI agents to exchange information, coordinate actions, and negotiate decisions to accomplish individual or shared goals in distributed or multi</w:t>
      </w:r>
      <w:r w:rsidRPr="004D6482">
        <w:rPr>
          <w:rFonts w:eastAsia="SimSun"/>
          <w:color w:val="000000"/>
          <w:lang w:eastAsia="ko-KR"/>
        </w:rPr>
        <w:noBreakHyphen/>
        <w:t>agent environments. Open model communication protocols can standardize how AI models and agents interact with external tools, services, and data sources, ensuring interoperability across ICT ecosystems.</w:t>
      </w:r>
    </w:p>
    <w:p w14:paraId="136CF729" w14:textId="77777777" w:rsidR="00E94997" w:rsidRPr="004D6482" w:rsidRDefault="00E94997" w:rsidP="00E94997">
      <w:pPr>
        <w:rPr>
          <w:rFonts w:eastAsia="SimSun"/>
          <w:color w:val="000000"/>
        </w:rPr>
      </w:pPr>
      <w:r w:rsidRPr="004D6482">
        <w:rPr>
          <w:rFonts w:eastAsia="SimSun"/>
          <w:color w:val="000000"/>
        </w:rPr>
        <w:t xml:space="preserve">To further these goals, this Question </w:t>
      </w:r>
      <w:r w:rsidRPr="004D6482">
        <w:rPr>
          <w:rFonts w:eastAsia="Malgun Gothic"/>
          <w:lang w:eastAsia="ko-KR"/>
        </w:rPr>
        <w:t xml:space="preserve">studies </w:t>
      </w:r>
      <w:r w:rsidRPr="004D6482">
        <w:rPr>
          <w:rFonts w:eastAsia="SimSun"/>
        </w:rPr>
        <w:t xml:space="preserve">how AI can bolster security measures, how secure AI systems and AI-based applications can be achieved in support of telecommunications/ICTs, </w:t>
      </w:r>
      <w:r w:rsidRPr="004D6482">
        <w:rPr>
          <w:rFonts w:eastAsia="Malgun Gothic"/>
          <w:lang w:eastAsia="ko-KR"/>
        </w:rPr>
        <w:t xml:space="preserve">and </w:t>
      </w:r>
      <w:r w:rsidRPr="004D6482">
        <w:rPr>
          <w:rFonts w:eastAsia="SimSun"/>
        </w:rPr>
        <w:t>how to counteract the growing threat landscape fueled by AI advances</w:t>
      </w:r>
      <w:r w:rsidRPr="004D6482">
        <w:rPr>
          <w:rFonts w:eastAsia="Malgun Gothic"/>
          <w:lang w:eastAsia="ko-KR"/>
        </w:rPr>
        <w:t xml:space="preserve">. It </w:t>
      </w:r>
      <w:r w:rsidRPr="004D6482">
        <w:rPr>
          <w:rFonts w:eastAsia="SimSun"/>
          <w:lang w:eastAsia="zh-CN"/>
        </w:rPr>
        <w:t xml:space="preserve">also </w:t>
      </w:r>
      <w:r w:rsidRPr="004D6482">
        <w:rPr>
          <w:rFonts w:eastAsia="SimSun"/>
          <w:color w:val="000000"/>
        </w:rPr>
        <w:t>guide</w:t>
      </w:r>
      <w:r w:rsidRPr="004D6482">
        <w:rPr>
          <w:rFonts w:eastAsia="SimSun"/>
          <w:color w:val="000000"/>
          <w:lang w:eastAsia="zh-CN"/>
        </w:rPr>
        <w:t>s</w:t>
      </w:r>
      <w:r w:rsidRPr="004D6482">
        <w:rPr>
          <w:rFonts w:eastAsia="SimSun"/>
          <w:color w:val="000000"/>
        </w:rPr>
        <w:t xml:space="preserve"> the development of a dynamic AI</w:t>
      </w:r>
      <w:r w:rsidRPr="004D6482">
        <w:rPr>
          <w:rFonts w:eastAsia="SimSun"/>
          <w:color w:val="000000"/>
          <w:lang w:eastAsia="zh-CN"/>
        </w:rPr>
        <w:t>/ML</w:t>
      </w:r>
      <w:r w:rsidRPr="004D6482">
        <w:rPr>
          <w:rFonts w:eastAsia="SimSun"/>
          <w:color w:val="000000"/>
        </w:rPr>
        <w:t xml:space="preserve"> security roadmap, </w:t>
      </w:r>
      <w:r w:rsidRPr="004D6482">
        <w:rPr>
          <w:rFonts w:eastAsia="SimSun"/>
          <w:color w:val="000000"/>
          <w:lang w:eastAsia="zh-CN"/>
        </w:rPr>
        <w:t xml:space="preserve">produce </w:t>
      </w:r>
      <w:r w:rsidRPr="004D6482">
        <w:rPr>
          <w:rFonts w:eastAsia="SimSun"/>
          <w:color w:val="000000"/>
        </w:rPr>
        <w:t>practical toolkits for implementation and evaluation, and promote harmonization across ITU-T Study Groups in relation to Telecom</w:t>
      </w:r>
      <w:r w:rsidRPr="004D6482">
        <w:rPr>
          <w:rFonts w:eastAsia="SimSun"/>
          <w:color w:val="000000"/>
          <w:lang w:eastAsia="zh-CN"/>
        </w:rPr>
        <w:t>munication</w:t>
      </w:r>
      <w:r w:rsidRPr="004D6482">
        <w:rPr>
          <w:rFonts w:eastAsia="SimSun"/>
          <w:color w:val="000000"/>
        </w:rPr>
        <w:t>s/ICTs,</w:t>
      </w:r>
      <w:r w:rsidRPr="004D6482">
        <w:rPr>
          <w:rFonts w:eastAsia="SimSun"/>
          <w:color w:val="000000"/>
          <w:lang w:eastAsia="zh-CN"/>
        </w:rPr>
        <w:t xml:space="preserve"> </w:t>
      </w:r>
      <w:r w:rsidRPr="004D6482">
        <w:rPr>
          <w:rFonts w:eastAsia="SimSun"/>
          <w:color w:val="000000"/>
        </w:rPr>
        <w:t>as well as alignment with external standards organizations.</w:t>
      </w:r>
      <w:r w:rsidRPr="004D6482">
        <w:rPr>
          <w:rFonts w:eastAsia="SimSun"/>
          <w:color w:val="000000"/>
          <w:lang w:eastAsia="zh-CN"/>
        </w:rPr>
        <w:t xml:space="preserve"> </w:t>
      </w:r>
      <w:r w:rsidRPr="004D6482">
        <w:rPr>
          <w:rFonts w:eastAsia="SimSun"/>
          <w:color w:val="000000"/>
        </w:rPr>
        <w:t xml:space="preserve">It also supports the </w:t>
      </w:r>
      <w:r w:rsidRPr="004D6482">
        <w:rPr>
          <w:rFonts w:eastAsia="SimSun"/>
          <w:color w:val="000000"/>
          <w:lang w:eastAsia="zh-CN"/>
        </w:rPr>
        <w:t xml:space="preserve">specification of </w:t>
      </w:r>
      <w:r w:rsidRPr="004D6482">
        <w:rPr>
          <w:rFonts w:eastAsia="SimSun"/>
          <w:color w:val="000000"/>
        </w:rPr>
        <w:t>security controls</w:t>
      </w:r>
      <w:r w:rsidRPr="004D6482">
        <w:rPr>
          <w:rFonts w:eastAsia="SimSun"/>
          <w:color w:val="000000"/>
          <w:lang w:eastAsia="zh-CN"/>
        </w:rPr>
        <w:t xml:space="preserve"> and</w:t>
      </w:r>
      <w:r w:rsidRPr="004D6482">
        <w:rPr>
          <w:rFonts w:eastAsia="SimSun"/>
          <w:color w:val="000000"/>
        </w:rPr>
        <w:t xml:space="preserve"> best practices to strengthen trustworthiness and foster innovation.</w:t>
      </w:r>
    </w:p>
    <w:p w14:paraId="5652A9C6" w14:textId="77777777" w:rsidR="00E94997" w:rsidRPr="004D6482" w:rsidRDefault="00E94997" w:rsidP="00E94997">
      <w:pPr>
        <w:rPr>
          <w:rFonts w:eastAsia="SimSun"/>
          <w:color w:val="000000"/>
        </w:rPr>
      </w:pPr>
      <w:r w:rsidRPr="004D6482">
        <w:rPr>
          <w:rFonts w:eastAsia="SimSun"/>
          <w:color w:val="000000"/>
        </w:rPr>
        <w:t xml:space="preserve">To support the secure deployment of agentic AI systems, this Question explores an OSI-like architectural model for AI, featuring a dedicated agentic AI security and trust control plane. This plane </w:t>
      </w:r>
      <w:r w:rsidRPr="004D6482">
        <w:rPr>
          <w:rFonts w:eastAsia="SimSun"/>
          <w:color w:val="000000"/>
          <w:lang w:eastAsia="zh-CN"/>
        </w:rPr>
        <w:t xml:space="preserve">enables </w:t>
      </w:r>
      <w:r w:rsidRPr="004D6482">
        <w:rPr>
          <w:rFonts w:eastAsia="SimSun"/>
          <w:color w:val="000000"/>
        </w:rPr>
        <w:t xml:space="preserve">dynamic, context-aware authorization and governance </w:t>
      </w:r>
      <w:r w:rsidRPr="004D6482">
        <w:rPr>
          <w:rFonts w:eastAsia="SimSun"/>
          <w:color w:val="000000"/>
          <w:lang w:eastAsia="zh-CN"/>
        </w:rPr>
        <w:t xml:space="preserve">of </w:t>
      </w:r>
      <w:r w:rsidRPr="004D6482">
        <w:rPr>
          <w:rFonts w:eastAsia="SimSun"/>
          <w:color w:val="000000"/>
        </w:rPr>
        <w:t>AI actions, helping ensure safe, transparent</w:t>
      </w:r>
      <w:r w:rsidRPr="004D6482">
        <w:rPr>
          <w:rFonts w:eastAsia="SimSun"/>
          <w:color w:val="000000"/>
          <w:lang w:eastAsia="zh-CN"/>
        </w:rPr>
        <w:t xml:space="preserve"> operation aligned </w:t>
      </w:r>
      <w:r w:rsidRPr="004D6482">
        <w:rPr>
          <w:rFonts w:eastAsia="SimSun"/>
          <w:color w:val="000000"/>
        </w:rPr>
        <w:t>with human-defined objectives and policy constraints.</w:t>
      </w:r>
    </w:p>
    <w:p w14:paraId="3C47EE84" w14:textId="77777777" w:rsidR="00E94997" w:rsidRPr="004D6482" w:rsidRDefault="00E94997" w:rsidP="00E94997">
      <w:pPr>
        <w:spacing w:after="120"/>
        <w:rPr>
          <w:rFonts w:eastAsia="SimSun"/>
        </w:rPr>
      </w:pPr>
      <w:r w:rsidRPr="004D6482">
        <w:rPr>
          <w:rFonts w:eastAsia="SimSun"/>
        </w:rPr>
        <w:t>This Question also considers the four complementary dimensions of AI security:</w:t>
      </w:r>
    </w:p>
    <w:p w14:paraId="2E9612C6" w14:textId="77777777" w:rsidR="00E94997" w:rsidRPr="004D6482" w:rsidRDefault="00E94997" w:rsidP="00E94997">
      <w:pPr>
        <w:spacing w:after="120"/>
        <w:ind w:left="720" w:hangingChars="300" w:hanging="720"/>
        <w:rPr>
          <w:rFonts w:eastAsia="SimSun"/>
        </w:rPr>
      </w:pPr>
      <w:r w:rsidRPr="004D6482">
        <w:rPr>
          <w:rFonts w:eastAsia="SimSun"/>
          <w:lang w:eastAsia="zh-CN"/>
        </w:rPr>
        <w:t>-</w:t>
      </w:r>
      <w:r w:rsidRPr="004D6482">
        <w:rPr>
          <w:rFonts w:eastAsia="SimSun"/>
          <w:lang w:eastAsia="zh-CN"/>
        </w:rPr>
        <w:tab/>
      </w:r>
      <w:r w:rsidRPr="004D6482">
        <w:rPr>
          <w:rFonts w:eastAsia="SimSun"/>
          <w:b/>
          <w:bCs/>
        </w:rPr>
        <w:t>Security of AI</w:t>
      </w:r>
      <w:r w:rsidRPr="004D6482">
        <w:rPr>
          <w:rFonts w:eastAsia="SimSun"/>
        </w:rPr>
        <w:t>: Protecting AI systems from threats such as model poisoning, adversarial attacks, and unauthorized access.</w:t>
      </w:r>
    </w:p>
    <w:p w14:paraId="4E5B0115" w14:textId="77777777" w:rsidR="00E94997" w:rsidRPr="004D6482" w:rsidRDefault="00E94997" w:rsidP="00E94997">
      <w:pPr>
        <w:spacing w:after="120"/>
        <w:ind w:left="720" w:hangingChars="300" w:hanging="720"/>
        <w:rPr>
          <w:rFonts w:eastAsia="SimSun"/>
        </w:rPr>
      </w:pPr>
      <w:r w:rsidRPr="004D6482">
        <w:rPr>
          <w:rFonts w:eastAsia="SimSun"/>
          <w:lang w:eastAsia="zh-CN"/>
        </w:rPr>
        <w:t>-</w:t>
      </w:r>
      <w:r w:rsidRPr="004D6482">
        <w:rPr>
          <w:rFonts w:eastAsia="SimSun"/>
          <w:lang w:eastAsia="zh-CN"/>
        </w:rPr>
        <w:tab/>
      </w:r>
      <w:r w:rsidRPr="004D6482">
        <w:rPr>
          <w:rFonts w:eastAsia="SimSun"/>
          <w:b/>
          <w:bCs/>
        </w:rPr>
        <w:t>Security through AI</w:t>
      </w:r>
      <w:r w:rsidRPr="004D6482">
        <w:rPr>
          <w:rFonts w:eastAsia="SimSun"/>
        </w:rPr>
        <w:t>: Leveraging AI technologies to enhance cybersecurity capabilities, including threat detection, response, and risk assessment.</w:t>
      </w:r>
    </w:p>
    <w:p w14:paraId="14456397" w14:textId="77777777" w:rsidR="00E94997" w:rsidRPr="004D6482" w:rsidRDefault="00E94997" w:rsidP="00E94997">
      <w:pPr>
        <w:spacing w:after="120"/>
        <w:ind w:left="720" w:hangingChars="300" w:hanging="720"/>
        <w:rPr>
          <w:rFonts w:eastAsia="SimSun"/>
        </w:rPr>
      </w:pPr>
      <w:r w:rsidRPr="004D6482">
        <w:rPr>
          <w:rFonts w:eastAsia="SimSun"/>
          <w:lang w:eastAsia="zh-CN"/>
        </w:rPr>
        <w:lastRenderedPageBreak/>
        <w:t>-</w:t>
      </w:r>
      <w:r w:rsidRPr="004D6482">
        <w:rPr>
          <w:rFonts w:eastAsia="SimSun"/>
          <w:lang w:eastAsia="zh-CN"/>
        </w:rPr>
        <w:tab/>
      </w:r>
      <w:r w:rsidRPr="004D6482">
        <w:rPr>
          <w:rFonts w:eastAsia="SimSun"/>
          <w:b/>
          <w:bCs/>
        </w:rPr>
        <w:t>Security against AI misuse</w:t>
      </w:r>
      <w:r w:rsidRPr="004D6482">
        <w:rPr>
          <w:rFonts w:eastAsia="SimSun"/>
          <w:b/>
          <w:bCs/>
          <w:lang w:eastAsia="zh-CN"/>
        </w:rPr>
        <w:t xml:space="preserve"> and abuse</w:t>
      </w:r>
      <w:r w:rsidRPr="004D6482">
        <w:rPr>
          <w:rFonts w:eastAsia="SimSun"/>
        </w:rPr>
        <w:t>: Addressing risks posed by adversarial or criminal exploitation of AI technologies or AI-enabled cyber-attacks.</w:t>
      </w:r>
    </w:p>
    <w:p w14:paraId="450A4CFB" w14:textId="77777777" w:rsidR="00E94997" w:rsidRPr="004D6482" w:rsidRDefault="00E94997" w:rsidP="00E94997">
      <w:pPr>
        <w:spacing w:after="120"/>
        <w:ind w:left="720" w:hangingChars="300" w:hanging="720"/>
        <w:rPr>
          <w:rFonts w:eastAsia="SimSun"/>
          <w:kern w:val="24"/>
          <w:lang w:eastAsia="zh-CN"/>
        </w:rPr>
      </w:pPr>
      <w:r w:rsidRPr="004D6482">
        <w:rPr>
          <w:rFonts w:eastAsia="SimSun"/>
          <w:lang w:eastAsia="zh-CN"/>
        </w:rPr>
        <w:t>-</w:t>
      </w:r>
      <w:r w:rsidRPr="004D6482">
        <w:rPr>
          <w:rFonts w:eastAsia="SimSun"/>
          <w:lang w:eastAsia="zh-CN"/>
        </w:rPr>
        <w:tab/>
      </w:r>
      <w:r w:rsidRPr="004D6482">
        <w:rPr>
          <w:rFonts w:eastAsia="SimSun"/>
          <w:b/>
          <w:bCs/>
          <w:lang w:eastAsia="zh-CN"/>
        </w:rPr>
        <w:t>Security in AI-enabled applications:</w:t>
      </w:r>
      <w:r w:rsidRPr="004D6482">
        <w:rPr>
          <w:rFonts w:eastAsia="SimSun"/>
          <w:lang w:eastAsia="zh-CN"/>
        </w:rPr>
        <w:t xml:space="preserve"> </w:t>
      </w:r>
      <w:r w:rsidRPr="004D6482">
        <w:rPr>
          <w:rFonts w:eastAsia="SimSun"/>
          <w:kern w:val="24"/>
          <w:lang w:eastAsia="zh-CN"/>
        </w:rPr>
        <w:t>focusing on the emerging security risks and vulnerabilities that arise when AI technologies are integrated into specific sectors—such as healthcare, finance, transportation, and manufacturing—where domain-specific threats may be introduced or amplified.</w:t>
      </w:r>
    </w:p>
    <w:p w14:paraId="37380AB5" w14:textId="77777777" w:rsidR="00E94997" w:rsidRPr="004D6482" w:rsidRDefault="00E94997" w:rsidP="00E94997">
      <w:pPr>
        <w:spacing w:after="120"/>
        <w:rPr>
          <w:rFonts w:eastAsia="SimSun"/>
          <w:color w:val="000000"/>
        </w:rPr>
      </w:pPr>
      <w:r w:rsidRPr="004D6482">
        <w:rPr>
          <w:rFonts w:eastAsia="SimSun"/>
          <w:color w:val="000000"/>
        </w:rPr>
        <w:t>A lifecycle-based and holistic approach is emphasized, covering stages such as model design, training, evaluation, deployment, operation, and retirement. At each phase, tailored security controls and mitigations should be applied</w:t>
      </w:r>
      <w:r w:rsidRPr="004D6482">
        <w:rPr>
          <w:rFonts w:eastAsia="SimSun"/>
          <w:color w:val="000000"/>
          <w:lang w:eastAsia="zh-CN"/>
        </w:rPr>
        <w:t>. R</w:t>
      </w:r>
      <w:r w:rsidRPr="004D6482">
        <w:rPr>
          <w:rFonts w:eastAsia="SimSun"/>
          <w:color w:val="000000"/>
        </w:rPr>
        <w:t>oles and responsibilities of stakeholders</w:t>
      </w:r>
      <w:r w:rsidRPr="004D6482">
        <w:rPr>
          <w:rFonts w:eastAsia="SimSun" w:hint="eastAsia"/>
          <w:color w:val="000000"/>
        </w:rPr>
        <w:t>—</w:t>
      </w:r>
      <w:r w:rsidRPr="004D6482">
        <w:rPr>
          <w:rFonts w:eastAsia="SimSun"/>
          <w:color w:val="000000"/>
        </w:rPr>
        <w:t>including AI developers, operators, service providers, and end users</w:t>
      </w:r>
      <w:r w:rsidRPr="004D6482">
        <w:rPr>
          <w:rFonts w:eastAsia="SimSun" w:hint="eastAsia"/>
          <w:color w:val="000000"/>
        </w:rPr>
        <w:t>—</w:t>
      </w:r>
      <w:r w:rsidRPr="004D6482">
        <w:rPr>
          <w:rFonts w:eastAsia="SimSun"/>
          <w:color w:val="000000"/>
        </w:rPr>
        <w:t xml:space="preserve">should be clearly defined, </w:t>
      </w:r>
      <w:r w:rsidRPr="004D6482">
        <w:rPr>
          <w:rFonts w:eastAsia="SimSun"/>
          <w:color w:val="000000"/>
          <w:lang w:eastAsia="zh-CN"/>
        </w:rPr>
        <w:t xml:space="preserve">particularly regarding </w:t>
      </w:r>
      <w:r w:rsidRPr="004D6482">
        <w:rPr>
          <w:rFonts w:eastAsia="SimSun"/>
          <w:color w:val="000000"/>
        </w:rPr>
        <w:t>the protection of personally identifiable information (PII) in AI environments.</w:t>
      </w:r>
    </w:p>
    <w:p w14:paraId="7BFF8D34" w14:textId="77777777" w:rsidR="00E94997" w:rsidRPr="004D6482" w:rsidRDefault="00E94997" w:rsidP="00631C3A">
      <w:pPr>
        <w:keepNext/>
        <w:keepLines/>
        <w:tabs>
          <w:tab w:val="left" w:pos="794"/>
          <w:tab w:val="left" w:pos="1191"/>
          <w:tab w:val="left" w:pos="1588"/>
          <w:tab w:val="left" w:pos="1985"/>
        </w:tabs>
        <w:overflowPunct w:val="0"/>
        <w:autoSpaceDE w:val="0"/>
        <w:autoSpaceDN w:val="0"/>
        <w:adjustRightInd w:val="0"/>
        <w:spacing w:before="160"/>
        <w:outlineLvl w:val="2"/>
        <w:rPr>
          <w:rFonts w:eastAsia="Times New Roman"/>
          <w:b/>
          <w:szCs w:val="20"/>
          <w:lang w:eastAsia="en-US"/>
        </w:rPr>
      </w:pPr>
      <w:r w:rsidRPr="004D6482">
        <w:rPr>
          <w:rFonts w:eastAsia="Times New Roman"/>
          <w:b/>
          <w:szCs w:val="20"/>
          <w:lang w:eastAsia="en-US"/>
        </w:rPr>
        <w:t>2. Question</w:t>
      </w:r>
    </w:p>
    <w:p w14:paraId="15D900B9" w14:textId="77777777" w:rsidR="00E94997" w:rsidRPr="004D6482" w:rsidRDefault="00E94997" w:rsidP="00E94997">
      <w:pPr>
        <w:rPr>
          <w:rFonts w:eastAsia="SimSun"/>
        </w:rPr>
      </w:pPr>
      <w:r w:rsidRPr="004D6482">
        <w:rPr>
          <w:rFonts w:eastAsia="SimSun"/>
        </w:rPr>
        <w:t>Each of the following study items</w:t>
      </w:r>
      <w:r w:rsidRPr="004D6482">
        <w:rPr>
          <w:rFonts w:eastAsia="SimSun"/>
          <w:lang w:eastAsia="zh-CN"/>
        </w:rPr>
        <w:t xml:space="preserve"> in the telecommunication and ICT domains</w:t>
      </w:r>
      <w:r w:rsidRPr="004D6482">
        <w:rPr>
          <w:rFonts w:eastAsia="SimSun"/>
        </w:rPr>
        <w:t xml:space="preserve"> is mapped directly to a corresponding task</w:t>
      </w:r>
      <w:r w:rsidRPr="004D6482">
        <w:rPr>
          <w:rFonts w:eastAsia="SimSun"/>
          <w:lang w:eastAsia="zh-CN"/>
        </w:rPr>
        <w:t>:</w:t>
      </w:r>
    </w:p>
    <w:p w14:paraId="40FD845C" w14:textId="77777777" w:rsidR="00E94997" w:rsidRPr="004D6482" w:rsidRDefault="00E94997" w:rsidP="00E94997">
      <w:pPr>
        <w:ind w:left="420" w:hangingChars="175" w:hanging="420"/>
        <w:rPr>
          <w:rFonts w:eastAsia="SimSun"/>
          <w:color w:val="000000"/>
        </w:rPr>
      </w:pPr>
      <w:r w:rsidRPr="004D6482">
        <w:rPr>
          <w:rFonts w:eastAsia="SimSun"/>
          <w:color w:val="000000"/>
          <w:lang w:eastAsia="zh-CN"/>
        </w:rPr>
        <w:t>1)</w:t>
      </w:r>
      <w:r w:rsidRPr="004D6482">
        <w:rPr>
          <w:rFonts w:eastAsia="SimSun"/>
          <w:color w:val="000000"/>
          <w:lang w:eastAsia="zh-CN"/>
        </w:rPr>
        <w:tab/>
      </w:r>
      <w:r w:rsidRPr="004D6482">
        <w:rPr>
          <w:rFonts w:eastAsia="SimSun"/>
          <w:color w:val="000000"/>
        </w:rPr>
        <w:t xml:space="preserve">What are the </w:t>
      </w:r>
      <w:r w:rsidRPr="004D6482">
        <w:rPr>
          <w:rFonts w:eastAsia="SimSun"/>
          <w:lang w:eastAsia="zh-CN"/>
        </w:rPr>
        <w:t>foundational</w:t>
      </w:r>
      <w:r w:rsidRPr="004D6482">
        <w:rPr>
          <w:rFonts w:eastAsia="SimSun"/>
          <w:color w:val="000000"/>
          <w:lang w:eastAsia="zh-CN"/>
        </w:rPr>
        <w:t xml:space="preserve"> </w:t>
      </w:r>
      <w:r w:rsidRPr="004D6482">
        <w:rPr>
          <w:rFonts w:eastAsia="SimSun"/>
          <w:color w:val="000000"/>
        </w:rPr>
        <w:t>security risks and mitigation strategies for AI-native and AI</w:t>
      </w:r>
      <w:r w:rsidRPr="004D6482">
        <w:rPr>
          <w:rFonts w:eastAsia="SimSun"/>
          <w:color w:val="000000"/>
          <w:lang w:eastAsia="zh-CN"/>
        </w:rPr>
        <w:t>/ML</w:t>
      </w:r>
      <w:r w:rsidRPr="004D6482">
        <w:rPr>
          <w:rFonts w:eastAsia="SimSun"/>
          <w:color w:val="000000"/>
        </w:rPr>
        <w:t xml:space="preserve">-integrated ICT systems, including </w:t>
      </w:r>
      <w:r w:rsidRPr="004D6482">
        <w:rPr>
          <w:rFonts w:eastAsia="SimSun"/>
        </w:rPr>
        <w:t>novel paradigms like</w:t>
      </w:r>
      <w:r w:rsidRPr="004D6482">
        <w:rPr>
          <w:rFonts w:eastAsia="SimSun"/>
          <w:lang w:eastAsia="zh-CN"/>
        </w:rPr>
        <w:t xml:space="preserve"> </w:t>
      </w:r>
      <w:r w:rsidRPr="004D6482">
        <w:rPr>
          <w:rFonts w:eastAsia="SimSun"/>
          <w:color w:val="000000"/>
        </w:rPr>
        <w:t>agentic, multi-agentic, embedded</w:t>
      </w:r>
      <w:r w:rsidRPr="004D6482">
        <w:rPr>
          <w:rFonts w:eastAsia="SimSun"/>
          <w:color w:val="000000"/>
          <w:lang w:eastAsia="zh-CN"/>
        </w:rPr>
        <w:t>/embodied</w:t>
      </w:r>
      <w:r w:rsidRPr="004D6482">
        <w:rPr>
          <w:rFonts w:eastAsia="SimSun"/>
          <w:color w:val="000000"/>
        </w:rPr>
        <w:t>, and robotic AI</w:t>
      </w:r>
      <w:r w:rsidRPr="004D6482">
        <w:rPr>
          <w:rFonts w:eastAsia="SimSun" w:hint="eastAsia"/>
          <w:color w:val="000000"/>
          <w:lang w:eastAsia="zh-CN"/>
        </w:rPr>
        <w:t>—</w:t>
      </w:r>
      <w:r w:rsidRPr="004D6482">
        <w:rPr>
          <w:rFonts w:eastAsia="SimSun"/>
          <w:color w:val="000000"/>
          <w:lang w:eastAsia="zh-CN"/>
        </w:rPr>
        <w:t xml:space="preserve">excluding those specifically related to big data, cloud, identity management, communication networks, and distributed ledger technologies; </w:t>
      </w:r>
      <w:r w:rsidRPr="004D6482">
        <w:rPr>
          <w:rFonts w:eastAsia="SimSun"/>
          <w:b/>
          <w:bCs/>
          <w:color w:val="000000"/>
          <w:lang w:eastAsia="zh-CN"/>
        </w:rPr>
        <w:t>and how should supply chain risks (datasets, models, hardware/software) be addressed</w:t>
      </w:r>
      <w:r w:rsidRPr="004D6482">
        <w:rPr>
          <w:rFonts w:eastAsia="SimSun"/>
          <w:color w:val="000000"/>
        </w:rPr>
        <w:t>?</w:t>
      </w:r>
    </w:p>
    <w:p w14:paraId="58CB9E61" w14:textId="77777777" w:rsidR="00E94997" w:rsidRPr="004D6482" w:rsidRDefault="00E94997" w:rsidP="00E94997">
      <w:pPr>
        <w:ind w:left="420" w:hangingChars="175" w:hanging="420"/>
        <w:rPr>
          <w:rFonts w:eastAsia="SimSun"/>
          <w:color w:val="000000"/>
          <w:lang w:eastAsia="zh-CN"/>
        </w:rPr>
      </w:pPr>
      <w:r w:rsidRPr="004D6482">
        <w:rPr>
          <w:rFonts w:eastAsia="SimSun"/>
          <w:color w:val="000000"/>
          <w:lang w:eastAsia="zh-CN"/>
        </w:rPr>
        <w:t>2)</w:t>
      </w:r>
      <w:r w:rsidRPr="004D6482">
        <w:rPr>
          <w:rFonts w:eastAsia="SimSun"/>
          <w:color w:val="000000"/>
          <w:lang w:eastAsia="zh-CN"/>
        </w:rPr>
        <w:tab/>
        <w:t>What controls and mitigation strategies are needed to protect the attack surfaces of AI models, systems, applications, and services across their lifecycle, including model marketplaces and APIs?</w:t>
      </w:r>
    </w:p>
    <w:p w14:paraId="1687CABB" w14:textId="77777777" w:rsidR="00E94997" w:rsidRPr="004D6482" w:rsidRDefault="00E94997" w:rsidP="00E94997">
      <w:pPr>
        <w:ind w:left="420" w:hangingChars="175" w:hanging="420"/>
        <w:rPr>
          <w:rFonts w:eastAsia="SimSun"/>
          <w:color w:val="000000"/>
        </w:rPr>
      </w:pPr>
      <w:r w:rsidRPr="004D6482">
        <w:rPr>
          <w:rFonts w:eastAsia="SimSun"/>
          <w:color w:val="000000"/>
          <w:lang w:eastAsia="zh-CN"/>
        </w:rPr>
        <w:t>3)</w:t>
      </w:r>
      <w:r w:rsidRPr="004D6482">
        <w:rPr>
          <w:rFonts w:eastAsia="SimSun"/>
          <w:color w:val="000000"/>
          <w:lang w:eastAsia="zh-CN"/>
        </w:rPr>
        <w:tab/>
      </w:r>
      <w:r w:rsidRPr="004D6482">
        <w:rPr>
          <w:rFonts w:eastAsia="SimSun"/>
          <w:color w:val="000000"/>
        </w:rPr>
        <w:t xml:space="preserve">How can </w:t>
      </w:r>
      <w:r w:rsidRPr="004D6482">
        <w:rPr>
          <w:rFonts w:eastAsia="SimSun"/>
          <w:color w:val="000000"/>
          <w:lang w:eastAsia="zh-CN"/>
        </w:rPr>
        <w:t xml:space="preserve">security of </w:t>
      </w:r>
      <w:r w:rsidRPr="004D6482">
        <w:rPr>
          <w:rFonts w:eastAsia="SimSun"/>
          <w:color w:val="000000"/>
        </w:rPr>
        <w:t>AI</w:t>
      </w:r>
      <w:r w:rsidRPr="004D6482">
        <w:rPr>
          <w:rFonts w:eastAsia="SimSun"/>
          <w:color w:val="000000"/>
          <w:lang w:eastAsia="zh-CN"/>
        </w:rPr>
        <w:t>/ML</w:t>
      </w:r>
      <w:r w:rsidRPr="004D6482">
        <w:rPr>
          <w:rFonts w:eastAsia="SimSun"/>
          <w:color w:val="000000"/>
        </w:rPr>
        <w:t xml:space="preserve"> system</w:t>
      </w:r>
      <w:r w:rsidRPr="004D6482">
        <w:rPr>
          <w:rFonts w:eastAsia="SimSun"/>
          <w:color w:val="000000"/>
          <w:lang w:eastAsia="zh-CN"/>
        </w:rPr>
        <w:t>s</w:t>
      </w:r>
      <w:r w:rsidRPr="004D6482">
        <w:rPr>
          <w:rFonts w:eastAsia="SimSun"/>
          <w:color w:val="000000"/>
        </w:rPr>
        <w:t xml:space="preserve"> be embedded and maintained across the full lifecycle</w:t>
      </w:r>
      <w:r w:rsidRPr="004D6482">
        <w:rPr>
          <w:rFonts w:eastAsia="SimSun" w:hint="eastAsia"/>
          <w:color w:val="000000"/>
        </w:rPr>
        <w:t>—</w:t>
      </w:r>
      <w:r w:rsidRPr="004D6482">
        <w:rPr>
          <w:rFonts w:eastAsia="SimSun"/>
          <w:color w:val="000000"/>
        </w:rPr>
        <w:t>from model design and training to deployment, operation, and decommissioning</w:t>
      </w:r>
      <w:r w:rsidRPr="004D6482">
        <w:rPr>
          <w:rFonts w:eastAsia="SimSun" w:hint="eastAsia"/>
          <w:color w:val="000000"/>
        </w:rPr>
        <w:t>—</w:t>
      </w:r>
      <w:r w:rsidRPr="004D6482">
        <w:rPr>
          <w:rFonts w:eastAsia="SimSun"/>
          <w:color w:val="000000"/>
          <w:lang w:eastAsia="zh-CN"/>
        </w:rPr>
        <w:t>in an ICT environment, including embedded and embodied deployments</w:t>
      </w:r>
      <w:r w:rsidRPr="004D6482">
        <w:rPr>
          <w:rFonts w:eastAsia="SimSun"/>
          <w:color w:val="000000"/>
        </w:rPr>
        <w:t>?</w:t>
      </w:r>
    </w:p>
    <w:p w14:paraId="72791317" w14:textId="77777777" w:rsidR="00E94997" w:rsidRPr="004D6482" w:rsidRDefault="00E94997" w:rsidP="00E94997">
      <w:pPr>
        <w:ind w:left="420" w:hangingChars="175" w:hanging="420"/>
        <w:rPr>
          <w:rFonts w:eastAsia="SimSun"/>
          <w:color w:val="000000"/>
        </w:rPr>
      </w:pPr>
      <w:r w:rsidRPr="004D6482">
        <w:rPr>
          <w:rFonts w:eastAsia="SimSun"/>
          <w:color w:val="000000"/>
          <w:lang w:eastAsia="zh-CN"/>
        </w:rPr>
        <w:t>4)</w:t>
      </w:r>
      <w:r w:rsidRPr="004D6482">
        <w:rPr>
          <w:rFonts w:eastAsia="SimSun"/>
          <w:color w:val="000000"/>
          <w:lang w:eastAsia="zh-CN"/>
        </w:rPr>
        <w:tab/>
      </w:r>
      <w:r w:rsidRPr="004D6482">
        <w:rPr>
          <w:rFonts w:eastAsia="SimSun"/>
          <w:color w:val="000000"/>
        </w:rPr>
        <w:t>How can secure development practices</w:t>
      </w:r>
      <w:r w:rsidRPr="004D6482">
        <w:rPr>
          <w:rFonts w:eastAsia="SimSun" w:hint="eastAsia"/>
          <w:color w:val="000000"/>
        </w:rPr>
        <w:t>—</w:t>
      </w:r>
      <w:r w:rsidRPr="004D6482">
        <w:rPr>
          <w:rFonts w:eastAsia="SimSun"/>
          <w:color w:val="000000"/>
        </w:rPr>
        <w:t>such as continual learning, lifecycle-aware training, and human-in-the-loop</w:t>
      </w:r>
      <w:r w:rsidRPr="004D6482">
        <w:rPr>
          <w:rFonts w:eastAsia="SimSun" w:hint="eastAsia"/>
          <w:color w:val="000000"/>
        </w:rPr>
        <w:t>—</w:t>
      </w:r>
      <w:r w:rsidRPr="004D6482">
        <w:rPr>
          <w:rFonts w:eastAsia="SimSun"/>
          <w:color w:val="000000"/>
        </w:rPr>
        <w:t xml:space="preserve">be integrated into </w:t>
      </w:r>
      <w:r w:rsidRPr="004D6482">
        <w:rPr>
          <w:rFonts w:eastAsia="SimSun"/>
          <w:color w:val="000000"/>
          <w:lang w:eastAsia="zh-CN"/>
        </w:rPr>
        <w:t xml:space="preserve">the design of </w:t>
      </w:r>
      <w:r w:rsidRPr="004D6482">
        <w:rPr>
          <w:rFonts w:eastAsia="SimSun"/>
          <w:color w:val="000000"/>
        </w:rPr>
        <w:t>AI</w:t>
      </w:r>
      <w:r w:rsidRPr="004D6482">
        <w:rPr>
          <w:rFonts w:eastAsia="SimSun"/>
          <w:color w:val="000000"/>
          <w:lang w:eastAsia="zh-CN"/>
        </w:rPr>
        <w:t xml:space="preserve">/ML </w:t>
      </w:r>
      <w:r w:rsidRPr="004D6482">
        <w:rPr>
          <w:rFonts w:eastAsia="SimSun"/>
          <w:color w:val="000000"/>
        </w:rPr>
        <w:t>system</w:t>
      </w:r>
      <w:r w:rsidRPr="004D6482">
        <w:rPr>
          <w:rFonts w:eastAsia="SimSun"/>
          <w:color w:val="000000"/>
          <w:lang w:eastAsia="zh-CN"/>
        </w:rPr>
        <w:t>s, including governance of DevOps/MLOps pipelines</w:t>
      </w:r>
      <w:r w:rsidRPr="004D6482">
        <w:rPr>
          <w:rFonts w:eastAsia="SimSun"/>
          <w:color w:val="000000"/>
        </w:rPr>
        <w:t>?</w:t>
      </w:r>
    </w:p>
    <w:p w14:paraId="29DE4B2C" w14:textId="77777777" w:rsidR="00E94997" w:rsidRPr="004D6482" w:rsidRDefault="00E94997" w:rsidP="00E94997">
      <w:pPr>
        <w:ind w:left="420" w:hangingChars="175" w:hanging="420"/>
        <w:rPr>
          <w:rFonts w:eastAsia="SimSun"/>
          <w:color w:val="000000"/>
          <w:lang w:eastAsia="zh-CN"/>
        </w:rPr>
      </w:pPr>
      <w:r w:rsidRPr="004D6482">
        <w:rPr>
          <w:rFonts w:eastAsia="SimSun"/>
          <w:color w:val="000000"/>
          <w:lang w:eastAsia="zh-CN"/>
        </w:rPr>
        <w:t>5)</w:t>
      </w:r>
      <w:r w:rsidRPr="004D6482">
        <w:rPr>
          <w:rFonts w:eastAsia="SimSun"/>
          <w:color w:val="000000"/>
          <w:lang w:eastAsia="zh-CN"/>
        </w:rPr>
        <w:tab/>
        <w:t>Which frameworks, tools, and practices are required to test, audit, and monitor AI/ML systems in operational ICT environments, together with the indicators, metrics, and toolkits needed to assess and certify their security, dependability, and safeguards; and how can AI-driven red-teaming and adversarial simulation be incorporated?</w:t>
      </w:r>
    </w:p>
    <w:p w14:paraId="4FF6AD87" w14:textId="77777777" w:rsidR="00E94997" w:rsidRPr="004D6482" w:rsidRDefault="00E94997" w:rsidP="00E94997">
      <w:pPr>
        <w:ind w:left="420" w:hangingChars="175" w:hanging="420"/>
        <w:rPr>
          <w:rFonts w:eastAsia="SimSun"/>
          <w:color w:val="000000"/>
          <w:lang w:eastAsia="zh-CN"/>
        </w:rPr>
      </w:pPr>
      <w:r w:rsidRPr="004D6482">
        <w:rPr>
          <w:rFonts w:eastAsia="SimSun"/>
          <w:color w:val="000000"/>
          <w:lang w:eastAsia="zh-CN"/>
        </w:rPr>
        <w:t>6)</w:t>
      </w:r>
      <w:r w:rsidRPr="004D6482">
        <w:rPr>
          <w:rFonts w:eastAsia="SimSun"/>
          <w:color w:val="000000"/>
          <w:lang w:eastAsia="zh-CN"/>
        </w:rPr>
        <w:tab/>
        <w:t xml:space="preserve">How should threats </w:t>
      </w:r>
      <w:r w:rsidRPr="004D6482">
        <w:rPr>
          <w:rFonts w:eastAsia="SimSun"/>
          <w:lang w:eastAsia="zh-CN"/>
        </w:rPr>
        <w:t xml:space="preserve">and vulnerabilities </w:t>
      </w:r>
      <w:r w:rsidRPr="004D6482">
        <w:rPr>
          <w:rFonts w:eastAsia="SimSun"/>
          <w:color w:val="000000"/>
          <w:lang w:eastAsia="zh-CN"/>
        </w:rPr>
        <w:t xml:space="preserve">to PII be identified and addressed through lifecycle-aware controls and stakeholder accountability </w:t>
      </w:r>
      <w:r w:rsidRPr="004D6482">
        <w:rPr>
          <w:rFonts w:eastAsia="SimSun"/>
          <w:lang w:eastAsia="zh-CN"/>
        </w:rPr>
        <w:t>in AI environments including AI applications</w:t>
      </w:r>
      <w:r w:rsidRPr="004D6482">
        <w:rPr>
          <w:rFonts w:eastAsia="SimSun"/>
          <w:color w:val="000000"/>
          <w:lang w:eastAsia="zh-CN"/>
        </w:rPr>
        <w:t>, while applying security technologies and architectures to protect data in generative AI, synthetic pipelines, and continuous learning systems?</w:t>
      </w:r>
    </w:p>
    <w:p w14:paraId="456BE604" w14:textId="77777777" w:rsidR="00E94997" w:rsidRPr="004D6482" w:rsidRDefault="00E94997" w:rsidP="00E94997">
      <w:pPr>
        <w:ind w:left="420" w:hangingChars="175" w:hanging="420"/>
        <w:rPr>
          <w:rFonts w:eastAsia="SimSun"/>
          <w:color w:val="000000"/>
          <w:lang w:eastAsia="zh-CN"/>
        </w:rPr>
      </w:pPr>
      <w:r w:rsidRPr="004D6482">
        <w:rPr>
          <w:rFonts w:eastAsia="SimSun"/>
          <w:color w:val="000000"/>
          <w:lang w:eastAsia="zh-CN"/>
        </w:rPr>
        <w:t>7)</w:t>
      </w:r>
      <w:r w:rsidRPr="004D6482">
        <w:rPr>
          <w:rFonts w:eastAsia="SimSun"/>
          <w:color w:val="000000"/>
          <w:lang w:eastAsia="zh-CN"/>
        </w:rPr>
        <w:tab/>
        <w:t>How can comprehensive security frameworks be developed to address threats and vulnerabilities related to both AI system integrity and PII protection, including dual-use risks and malicious repurposing of AI technologies?</w:t>
      </w:r>
    </w:p>
    <w:p w14:paraId="5763F65A" w14:textId="77777777" w:rsidR="00E94997" w:rsidRPr="004D6482" w:rsidRDefault="00E94997" w:rsidP="00E94997">
      <w:pPr>
        <w:ind w:left="420" w:hangingChars="175" w:hanging="420"/>
        <w:rPr>
          <w:rFonts w:eastAsia="SimSun"/>
          <w:color w:val="000000"/>
          <w:lang w:eastAsia="zh-CN"/>
        </w:rPr>
      </w:pPr>
      <w:r w:rsidRPr="004D6482">
        <w:rPr>
          <w:rFonts w:eastAsia="SimSun"/>
          <w:color w:val="000000"/>
          <w:lang w:eastAsia="zh-CN"/>
        </w:rPr>
        <w:t>8)</w:t>
      </w:r>
      <w:r w:rsidRPr="004D6482">
        <w:rPr>
          <w:rFonts w:eastAsia="SimSun"/>
          <w:color w:val="000000"/>
          <w:lang w:eastAsia="zh-CN"/>
        </w:rPr>
        <w:tab/>
        <w:t>What architectural models and control mechanisms</w:t>
      </w:r>
      <w:r w:rsidRPr="004D6482">
        <w:rPr>
          <w:rFonts w:eastAsia="SimSun" w:hint="eastAsia"/>
          <w:color w:val="000000"/>
          <w:lang w:eastAsia="zh-CN"/>
        </w:rPr>
        <w:t>—</w:t>
      </w:r>
      <w:r w:rsidRPr="004D6482">
        <w:rPr>
          <w:rFonts w:eastAsia="SimSun"/>
          <w:color w:val="000000"/>
          <w:lang w:eastAsia="zh-CN"/>
        </w:rPr>
        <w:t>such as an agentic AI security and trust control plane</w:t>
      </w:r>
      <w:r w:rsidRPr="004D6482">
        <w:rPr>
          <w:rFonts w:eastAsia="SimSun" w:hint="eastAsia"/>
          <w:color w:val="000000"/>
          <w:lang w:eastAsia="zh-CN"/>
        </w:rPr>
        <w:t>—</w:t>
      </w:r>
      <w:r w:rsidRPr="004D6482">
        <w:rPr>
          <w:rFonts w:eastAsia="SimSun"/>
          <w:color w:val="000000"/>
          <w:lang w:eastAsia="zh-CN"/>
        </w:rPr>
        <w:t>are needed for safe, policy-compliant operation across ICT environments, and how</w:t>
      </w:r>
      <w:r w:rsidRPr="004D6482">
        <w:rPr>
          <w:rFonts w:eastAsia="Malgun Gothic"/>
          <w:lang w:eastAsia="ko-KR"/>
        </w:rPr>
        <w:t xml:space="preserve"> AI models or agents interact with external tools, services, and data sources?</w:t>
      </w:r>
      <w:r w:rsidRPr="004D6482">
        <w:rPr>
          <w:rFonts w:eastAsia="SimSun"/>
          <w:color w:val="000000"/>
          <w:lang w:eastAsia="zh-CN"/>
        </w:rPr>
        <w:t>9)</w:t>
      </w:r>
      <w:r w:rsidRPr="004D6482">
        <w:rPr>
          <w:rFonts w:eastAsia="SimSun"/>
          <w:color w:val="000000"/>
          <w:lang w:eastAsia="zh-CN"/>
        </w:rPr>
        <w:tab/>
      </w:r>
      <w:r w:rsidRPr="004D6482">
        <w:rPr>
          <w:rFonts w:eastAsia="SimSun"/>
          <w:color w:val="000000"/>
        </w:rPr>
        <w:t>How can AI</w:t>
      </w:r>
      <w:r w:rsidRPr="004D6482">
        <w:rPr>
          <w:rFonts w:eastAsia="SimSun"/>
          <w:color w:val="000000"/>
          <w:lang w:eastAsia="zh-CN"/>
        </w:rPr>
        <w:t>/ML</w:t>
      </w:r>
      <w:r w:rsidRPr="004D6482">
        <w:rPr>
          <w:rFonts w:eastAsia="SimSun"/>
          <w:color w:val="000000"/>
        </w:rPr>
        <w:t xml:space="preserve"> </w:t>
      </w:r>
      <w:r w:rsidRPr="004D6482">
        <w:rPr>
          <w:rFonts w:eastAsia="SimSun"/>
          <w:lang w:eastAsia="zh-CN"/>
        </w:rPr>
        <w:t>technologies</w:t>
      </w:r>
      <w:r w:rsidRPr="004D6482">
        <w:rPr>
          <w:rFonts w:eastAsia="SimSun"/>
        </w:rPr>
        <w:t xml:space="preserve"> </w:t>
      </w:r>
      <w:r w:rsidRPr="004D6482">
        <w:rPr>
          <w:rFonts w:eastAsia="SimSun"/>
          <w:color w:val="000000"/>
        </w:rPr>
        <w:t xml:space="preserve">be securely applied </w:t>
      </w:r>
      <w:r w:rsidRPr="004D6482">
        <w:rPr>
          <w:rFonts w:eastAsia="SimSun"/>
        </w:rPr>
        <w:t>in ICT-enabled sectors</w:t>
      </w:r>
      <w:r w:rsidRPr="004D6482">
        <w:rPr>
          <w:rFonts w:eastAsia="SimSun"/>
          <w:lang w:eastAsia="zh-CN"/>
        </w:rPr>
        <w:t xml:space="preserve"> </w:t>
      </w:r>
      <w:r w:rsidRPr="004D6482">
        <w:rPr>
          <w:rFonts w:eastAsia="SimSun"/>
          <w:color w:val="000000"/>
        </w:rPr>
        <w:t>(e.g., healthcare, transportation, disaster response),</w:t>
      </w:r>
      <w:r w:rsidRPr="004D6482">
        <w:rPr>
          <w:rFonts w:eastAsia="SimSun"/>
          <w:color w:val="000000"/>
          <w:lang w:eastAsia="zh-CN"/>
        </w:rPr>
        <w:t xml:space="preserve"> </w:t>
      </w:r>
      <w:r w:rsidRPr="004D6482">
        <w:rPr>
          <w:rFonts w:eastAsia="SimSun"/>
        </w:rPr>
        <w:t>with appropriate</w:t>
      </w:r>
      <w:r w:rsidRPr="004D6482">
        <w:rPr>
          <w:rFonts w:eastAsia="SimSun"/>
          <w:lang w:eastAsia="zh-CN"/>
        </w:rPr>
        <w:t xml:space="preserve"> </w:t>
      </w:r>
      <w:r w:rsidRPr="004D6482">
        <w:rPr>
          <w:rFonts w:eastAsia="SimSun"/>
          <w:color w:val="000000"/>
        </w:rPr>
        <w:t>safeguards?</w:t>
      </w:r>
      <w:r w:rsidRPr="004D6482">
        <w:rPr>
          <w:rFonts w:eastAsia="SimSun"/>
          <w:color w:val="000000"/>
          <w:lang w:eastAsia="zh-CN"/>
        </w:rPr>
        <w:t xml:space="preserve"> </w:t>
      </w:r>
    </w:p>
    <w:p w14:paraId="30EEBECD" w14:textId="77777777" w:rsidR="00E94997" w:rsidRPr="004D6482" w:rsidRDefault="00E94997" w:rsidP="00E94997">
      <w:pPr>
        <w:ind w:left="420" w:hangingChars="175" w:hanging="420"/>
        <w:rPr>
          <w:rFonts w:eastAsia="SimSun"/>
          <w:color w:val="000000"/>
          <w:lang w:eastAsia="zh-CN"/>
        </w:rPr>
      </w:pPr>
      <w:r w:rsidRPr="004D6482">
        <w:rPr>
          <w:rFonts w:eastAsia="SimSun"/>
          <w:color w:val="000000"/>
          <w:lang w:eastAsia="zh-CN"/>
        </w:rPr>
        <w:lastRenderedPageBreak/>
        <w:t>10)</w:t>
      </w:r>
      <w:r w:rsidRPr="004D6482">
        <w:rPr>
          <w:rFonts w:eastAsia="SimSun"/>
          <w:color w:val="000000"/>
          <w:lang w:eastAsia="zh-CN"/>
        </w:rPr>
        <w:tab/>
        <w:t>How should key security aspects</w:t>
      </w:r>
      <w:r w:rsidRPr="004D6482">
        <w:rPr>
          <w:rFonts w:eastAsia="SimSun" w:hint="eastAsia"/>
          <w:color w:val="000000"/>
          <w:lang w:eastAsia="zh-CN"/>
        </w:rPr>
        <w:t>—</w:t>
      </w:r>
      <w:r w:rsidRPr="004D6482">
        <w:rPr>
          <w:rFonts w:eastAsia="SimSun"/>
          <w:color w:val="000000"/>
          <w:lang w:eastAsia="zh-CN"/>
        </w:rPr>
        <w:t>such as general requirements, lifecycle management, trustworthiness, and user confidence</w:t>
      </w:r>
      <w:r w:rsidRPr="004D6482">
        <w:rPr>
          <w:rFonts w:eastAsia="SimSun" w:hint="eastAsia"/>
          <w:color w:val="000000"/>
          <w:lang w:eastAsia="zh-CN"/>
        </w:rPr>
        <w:t>—</w:t>
      </w:r>
      <w:r w:rsidRPr="004D6482">
        <w:rPr>
          <w:rFonts w:eastAsia="SimSun"/>
          <w:color w:val="000000"/>
          <w:lang w:eastAsia="zh-CN"/>
        </w:rPr>
        <w:t>be defined alongside principles and mechanisms that build stakeholder confidence and support secure, trustworthy deployment of AI/ML systems in ICT environments?</w:t>
      </w:r>
    </w:p>
    <w:p w14:paraId="521A8BB9" w14:textId="77777777" w:rsidR="00E94997" w:rsidRPr="004D6482" w:rsidRDefault="00E94997" w:rsidP="00E94997">
      <w:pPr>
        <w:ind w:left="420" w:hangingChars="175" w:hanging="420"/>
        <w:rPr>
          <w:rFonts w:eastAsia="SimSun"/>
          <w:color w:val="000000"/>
          <w:lang w:eastAsia="zh-CN"/>
        </w:rPr>
      </w:pPr>
      <w:r w:rsidRPr="004D6482">
        <w:rPr>
          <w:rFonts w:eastAsia="SimSun"/>
          <w:color w:val="000000"/>
          <w:lang w:eastAsia="zh-CN"/>
        </w:rPr>
        <w:t>11)</w:t>
      </w:r>
      <w:r w:rsidRPr="004D6482">
        <w:rPr>
          <w:rFonts w:eastAsia="SimSun"/>
          <w:color w:val="000000"/>
          <w:lang w:eastAsia="zh-CN"/>
        </w:rPr>
        <w:tab/>
        <w:t>How should PII and sensitive data be protected by minimizing its collection, exposure, or identifiability, while still enabling useful data processing, analysis, or sharing?</w:t>
      </w:r>
    </w:p>
    <w:p w14:paraId="5F6F1C76" w14:textId="77777777" w:rsidR="00E94997" w:rsidRPr="004D6482" w:rsidRDefault="00E94997" w:rsidP="00E94997">
      <w:pPr>
        <w:ind w:left="420" w:hangingChars="175" w:hanging="420"/>
        <w:rPr>
          <w:rFonts w:eastAsia="SimSun"/>
          <w:color w:val="000000"/>
          <w:lang w:eastAsia="zh-CN"/>
        </w:rPr>
      </w:pPr>
      <w:r w:rsidRPr="004D6482">
        <w:rPr>
          <w:rFonts w:eastAsia="SimSun"/>
          <w:color w:val="000000"/>
          <w:lang w:eastAsia="zh-CN"/>
        </w:rPr>
        <w:t>12)</w:t>
      </w:r>
      <w:r w:rsidRPr="004D6482">
        <w:rPr>
          <w:rFonts w:eastAsia="SimSun"/>
          <w:color w:val="000000"/>
          <w:lang w:eastAsia="zh-CN"/>
        </w:rPr>
        <w:tab/>
        <w:t>What terminology, conceptual frameworks, and reference architectures are needed for harmonized AI/ML security standards within SG17 and with other standards development organizations?</w:t>
      </w:r>
    </w:p>
    <w:p w14:paraId="44A3B60E" w14:textId="77777777" w:rsidR="00E94997" w:rsidRPr="004D6482" w:rsidRDefault="00E94997" w:rsidP="00E94997">
      <w:pPr>
        <w:ind w:left="420" w:hangingChars="175" w:hanging="420"/>
        <w:rPr>
          <w:rFonts w:eastAsia="SimSun"/>
          <w:color w:val="000000"/>
        </w:rPr>
      </w:pPr>
      <w:r w:rsidRPr="004D6482">
        <w:rPr>
          <w:rFonts w:eastAsia="SimSun"/>
          <w:color w:val="000000"/>
          <w:lang w:eastAsia="zh-CN"/>
        </w:rPr>
        <w:t>13)</w:t>
      </w:r>
      <w:r w:rsidRPr="004D6482">
        <w:rPr>
          <w:rFonts w:eastAsia="SimSun"/>
          <w:color w:val="000000"/>
          <w:lang w:eastAsia="zh-CN"/>
        </w:rPr>
        <w:tab/>
      </w:r>
      <w:r w:rsidRPr="004D6482">
        <w:rPr>
          <w:rFonts w:eastAsia="SimSun"/>
          <w:color w:val="000000"/>
        </w:rPr>
        <w:t xml:space="preserve">How </w:t>
      </w:r>
      <w:r w:rsidRPr="004D6482">
        <w:rPr>
          <w:rFonts w:eastAsia="SimSun"/>
          <w:color w:val="000000"/>
          <w:lang w:eastAsia="zh-CN"/>
        </w:rPr>
        <w:t xml:space="preserve">should </w:t>
      </w:r>
      <w:r w:rsidRPr="004D6482">
        <w:rPr>
          <w:rFonts w:eastAsia="SimSun"/>
          <w:color w:val="000000"/>
        </w:rPr>
        <w:t>SG17 coordinate and maintain a dynamic roadmap for AI</w:t>
      </w:r>
      <w:r w:rsidRPr="004D6482">
        <w:rPr>
          <w:rFonts w:eastAsia="SimSun"/>
          <w:color w:val="000000"/>
          <w:lang w:eastAsia="zh-CN"/>
        </w:rPr>
        <w:t>/ML</w:t>
      </w:r>
      <w:r w:rsidRPr="004D6482">
        <w:rPr>
          <w:rFonts w:eastAsia="SimSun"/>
          <w:color w:val="000000"/>
        </w:rPr>
        <w:t xml:space="preserve"> security standardization and cross-organizational </w:t>
      </w:r>
      <w:r w:rsidRPr="004D6482">
        <w:rPr>
          <w:rFonts w:eastAsia="SimSun"/>
        </w:rPr>
        <w:t>alignment</w:t>
      </w:r>
      <w:r w:rsidRPr="004D6482">
        <w:rPr>
          <w:rFonts w:eastAsia="SimSun"/>
          <w:color w:val="000000"/>
        </w:rPr>
        <w:t>?</w:t>
      </w:r>
    </w:p>
    <w:p w14:paraId="578C1319" w14:textId="77777777" w:rsidR="00E94997" w:rsidRPr="004D6482" w:rsidRDefault="00E94997" w:rsidP="00631C3A">
      <w:pPr>
        <w:keepNext/>
        <w:keepLines/>
        <w:tabs>
          <w:tab w:val="left" w:pos="794"/>
          <w:tab w:val="left" w:pos="1191"/>
          <w:tab w:val="left" w:pos="1588"/>
          <w:tab w:val="left" w:pos="1985"/>
        </w:tabs>
        <w:overflowPunct w:val="0"/>
        <w:autoSpaceDE w:val="0"/>
        <w:autoSpaceDN w:val="0"/>
        <w:adjustRightInd w:val="0"/>
        <w:spacing w:before="160"/>
        <w:outlineLvl w:val="2"/>
        <w:rPr>
          <w:rFonts w:eastAsia="Times New Roman"/>
          <w:b/>
          <w:szCs w:val="20"/>
          <w:lang w:eastAsia="en-US"/>
        </w:rPr>
      </w:pPr>
      <w:r w:rsidRPr="004D6482">
        <w:rPr>
          <w:rFonts w:eastAsia="Times New Roman"/>
          <w:b/>
          <w:szCs w:val="20"/>
          <w:lang w:eastAsia="en-US"/>
        </w:rPr>
        <w:t>3. Tasks</w:t>
      </w:r>
    </w:p>
    <w:p w14:paraId="33C58205" w14:textId="77777777" w:rsidR="00E94997" w:rsidRPr="004D6482" w:rsidRDefault="00E94997" w:rsidP="00E94997">
      <w:pPr>
        <w:rPr>
          <w:rFonts w:eastAsia="SimSun"/>
          <w:color w:val="000000"/>
        </w:rPr>
      </w:pPr>
      <w:r w:rsidRPr="004D6482">
        <w:rPr>
          <w:rFonts w:eastAsia="SimSun"/>
          <w:color w:val="000000"/>
        </w:rPr>
        <w:t>To address the questions above, th</w:t>
      </w:r>
      <w:r w:rsidRPr="004D6482">
        <w:rPr>
          <w:rFonts w:eastAsia="SimSun"/>
          <w:color w:val="000000"/>
          <w:lang w:eastAsia="zh-CN"/>
        </w:rPr>
        <w:t>is</w:t>
      </w:r>
      <w:r w:rsidRPr="004D6482">
        <w:rPr>
          <w:rFonts w:eastAsia="SimSun"/>
          <w:color w:val="000000"/>
        </w:rPr>
        <w:t xml:space="preserve"> Question undertake</w:t>
      </w:r>
      <w:r w:rsidRPr="004D6482">
        <w:rPr>
          <w:rFonts w:eastAsia="SimSun"/>
          <w:color w:val="000000"/>
          <w:lang w:eastAsia="zh-CN"/>
        </w:rPr>
        <w:t>s</w:t>
      </w:r>
      <w:r w:rsidRPr="004D6482">
        <w:rPr>
          <w:rFonts w:eastAsia="SimSun"/>
          <w:color w:val="000000"/>
        </w:rPr>
        <w:t xml:space="preserve"> the following tasks</w:t>
      </w:r>
      <w:r w:rsidRPr="004D6482">
        <w:rPr>
          <w:rFonts w:eastAsia="SimSun"/>
          <w:color w:val="000000"/>
          <w:lang w:eastAsia="zh-CN"/>
        </w:rPr>
        <w:t xml:space="preserve"> within the telecommunication and ICT domains</w:t>
      </w:r>
      <w:r w:rsidRPr="004D6482">
        <w:rPr>
          <w:rFonts w:eastAsia="SimSun"/>
          <w:color w:val="000000"/>
        </w:rPr>
        <w:t>:</w:t>
      </w:r>
    </w:p>
    <w:p w14:paraId="3B19CEC9" w14:textId="77777777" w:rsidR="00E94997" w:rsidRPr="004D6482" w:rsidRDefault="00E94997" w:rsidP="00E94997">
      <w:pPr>
        <w:ind w:left="420" w:hangingChars="175" w:hanging="420"/>
        <w:rPr>
          <w:rFonts w:eastAsia="SimSun"/>
          <w:color w:val="000000"/>
        </w:rPr>
      </w:pPr>
      <w:r w:rsidRPr="004D6482">
        <w:rPr>
          <w:rFonts w:eastAsia="SimSun"/>
          <w:color w:val="000000"/>
          <w:lang w:eastAsia="zh-CN"/>
        </w:rPr>
        <w:t>1)</w:t>
      </w:r>
      <w:r w:rsidRPr="004D6482">
        <w:rPr>
          <w:rFonts w:eastAsia="SimSun"/>
          <w:color w:val="000000"/>
          <w:lang w:eastAsia="zh-CN"/>
        </w:rPr>
        <w:tab/>
      </w:r>
      <w:r w:rsidRPr="004D6482">
        <w:rPr>
          <w:rFonts w:eastAsia="SimSun"/>
          <w:color w:val="000000"/>
        </w:rPr>
        <w:t>(</w:t>
      </w:r>
      <w:r w:rsidRPr="004D6482">
        <w:rPr>
          <w:rFonts w:eastAsia="SimSun"/>
          <w:color w:val="000000"/>
          <w:lang w:eastAsia="zh-CN"/>
        </w:rPr>
        <w:t>q</w:t>
      </w:r>
      <w:r w:rsidRPr="004D6482">
        <w:rPr>
          <w:rFonts w:eastAsia="SimSun"/>
          <w:color w:val="000000"/>
        </w:rPr>
        <w:t>1) Develop threat models and risk taxonomies for AI-native and AI</w:t>
      </w:r>
      <w:r w:rsidRPr="004D6482">
        <w:rPr>
          <w:rFonts w:eastAsia="SimSun"/>
          <w:color w:val="000000"/>
          <w:lang w:eastAsia="zh-CN"/>
        </w:rPr>
        <w:t>/ML</w:t>
      </w:r>
      <w:r w:rsidRPr="004D6482">
        <w:rPr>
          <w:rFonts w:eastAsia="SimSun"/>
          <w:color w:val="000000"/>
        </w:rPr>
        <w:t>-integrated ICT systems, with emphasis on agentic and multi-agentic</w:t>
      </w:r>
      <w:r w:rsidRPr="004D6482">
        <w:rPr>
          <w:rFonts w:eastAsia="SimSun"/>
          <w:color w:val="000000"/>
          <w:lang w:eastAsia="zh-CN"/>
        </w:rPr>
        <w:t xml:space="preserve">, embedded, and embodied </w:t>
      </w:r>
      <w:r w:rsidRPr="004D6482">
        <w:rPr>
          <w:rFonts w:eastAsia="SimSun"/>
          <w:color w:val="000000"/>
        </w:rPr>
        <w:t>behaviours</w:t>
      </w:r>
      <w:r w:rsidRPr="004D6482">
        <w:rPr>
          <w:rFonts w:eastAsia="SimSun" w:hint="eastAsia"/>
          <w:color w:val="000000"/>
          <w:lang w:eastAsia="zh-CN"/>
        </w:rPr>
        <w:t>—</w:t>
      </w:r>
      <w:r w:rsidRPr="004D6482">
        <w:rPr>
          <w:rFonts w:eastAsia="SimSun"/>
          <w:color w:val="000000"/>
          <w:lang w:eastAsia="zh-CN"/>
        </w:rPr>
        <w:t>excluding those specifically related to big data, cloud, identity management, communication networks, and distributed ledger technologies; include supply chain security for datasets, models, and hardware/software</w:t>
      </w:r>
      <w:r w:rsidRPr="004D6482">
        <w:rPr>
          <w:rFonts w:eastAsia="SimSun"/>
          <w:color w:val="000000"/>
        </w:rPr>
        <w:t>.</w:t>
      </w:r>
    </w:p>
    <w:p w14:paraId="681ECE1B" w14:textId="77777777" w:rsidR="00E94997" w:rsidRPr="004D6482" w:rsidRDefault="00E94997" w:rsidP="00E94997">
      <w:pPr>
        <w:ind w:left="420" w:hangingChars="175" w:hanging="420"/>
        <w:rPr>
          <w:rFonts w:eastAsia="SimSun"/>
          <w:color w:val="000000"/>
          <w:lang w:eastAsia="zh-CN"/>
        </w:rPr>
      </w:pPr>
      <w:r w:rsidRPr="004D6482">
        <w:rPr>
          <w:rFonts w:eastAsia="SimSun"/>
          <w:color w:val="000000"/>
          <w:lang w:eastAsia="zh-CN"/>
        </w:rPr>
        <w:t>2)</w:t>
      </w:r>
      <w:r w:rsidRPr="004D6482">
        <w:rPr>
          <w:rFonts w:eastAsia="SimSun"/>
          <w:color w:val="000000"/>
          <w:lang w:eastAsia="zh-CN"/>
        </w:rPr>
        <w:tab/>
        <w:t xml:space="preserve">(q2) Specify controls and mitigation strategies </w:t>
      </w:r>
      <w:r w:rsidRPr="004D6482">
        <w:rPr>
          <w:rFonts w:eastAsia="SimSun"/>
          <w:lang w:eastAsia="zh-CN"/>
        </w:rPr>
        <w:t>safeguarding</w:t>
      </w:r>
      <w:r w:rsidRPr="004D6482">
        <w:rPr>
          <w:rFonts w:eastAsia="SimSun"/>
          <w:color w:val="000000"/>
          <w:lang w:eastAsia="zh-CN"/>
        </w:rPr>
        <w:t xml:space="preserve"> attack surfaces </w:t>
      </w:r>
      <w:r w:rsidRPr="004D6482">
        <w:rPr>
          <w:rFonts w:eastAsia="SimSun"/>
          <w:lang w:eastAsia="zh-CN"/>
        </w:rPr>
        <w:t xml:space="preserve">across the entire </w:t>
      </w:r>
      <w:r w:rsidRPr="004D6482">
        <w:rPr>
          <w:rFonts w:eastAsia="SimSun"/>
          <w:color w:val="000000"/>
          <w:lang w:eastAsia="zh-CN"/>
        </w:rPr>
        <w:t>AI models, systems, applications, and services lifecycle, including model marketplaces and APIs.</w:t>
      </w:r>
    </w:p>
    <w:p w14:paraId="00D5E0E4" w14:textId="77777777" w:rsidR="00E94997" w:rsidRPr="004D6482" w:rsidRDefault="00E94997" w:rsidP="00E94997">
      <w:pPr>
        <w:ind w:left="420" w:hangingChars="175" w:hanging="420"/>
        <w:rPr>
          <w:rFonts w:eastAsia="SimSun"/>
          <w:color w:val="000000"/>
          <w:lang w:eastAsia="zh-CN"/>
        </w:rPr>
      </w:pPr>
      <w:r w:rsidRPr="004D6482">
        <w:rPr>
          <w:rFonts w:eastAsia="SimSun"/>
          <w:color w:val="000000"/>
          <w:lang w:eastAsia="zh-CN"/>
        </w:rPr>
        <w:t>3)</w:t>
      </w:r>
      <w:r w:rsidRPr="004D6482">
        <w:rPr>
          <w:rFonts w:eastAsia="SimSun"/>
          <w:color w:val="000000"/>
          <w:lang w:eastAsia="zh-CN"/>
        </w:rPr>
        <w:tab/>
      </w:r>
      <w:r w:rsidRPr="004D6482">
        <w:rPr>
          <w:rFonts w:eastAsia="SimSun"/>
          <w:color w:val="000000"/>
        </w:rPr>
        <w:t>(</w:t>
      </w:r>
      <w:r w:rsidRPr="004D6482">
        <w:rPr>
          <w:rFonts w:eastAsia="SimSun"/>
          <w:color w:val="000000"/>
          <w:lang w:eastAsia="zh-CN"/>
        </w:rPr>
        <w:t>q3</w:t>
      </w:r>
      <w:r w:rsidRPr="004D6482">
        <w:rPr>
          <w:rFonts w:eastAsia="SimSun"/>
          <w:color w:val="000000"/>
        </w:rPr>
        <w:t>) Develop lifecycle security guidelines for AI</w:t>
      </w:r>
      <w:r w:rsidRPr="004D6482">
        <w:rPr>
          <w:rFonts w:eastAsia="SimSun"/>
          <w:color w:val="000000"/>
          <w:lang w:eastAsia="zh-CN"/>
        </w:rPr>
        <w:t>/</w:t>
      </w:r>
      <w:r w:rsidRPr="004D6482">
        <w:rPr>
          <w:rFonts w:eastAsia="SimSun"/>
          <w:color w:val="000000"/>
        </w:rPr>
        <w:t>ML systems</w:t>
      </w:r>
      <w:r w:rsidRPr="004D6482">
        <w:rPr>
          <w:rFonts w:eastAsia="SimSun" w:hint="eastAsia"/>
          <w:color w:val="000000"/>
        </w:rPr>
        <w:t>—</w:t>
      </w:r>
      <w:r w:rsidRPr="004D6482">
        <w:rPr>
          <w:rFonts w:eastAsia="SimSun"/>
          <w:color w:val="000000"/>
        </w:rPr>
        <w:t>including embedded and embodied deployments</w:t>
      </w:r>
      <w:r w:rsidRPr="004D6482">
        <w:rPr>
          <w:rFonts w:eastAsia="SimSun" w:hint="eastAsia"/>
          <w:color w:val="000000"/>
        </w:rPr>
        <w:t>—</w:t>
      </w:r>
      <w:r w:rsidRPr="004D6482">
        <w:rPr>
          <w:rFonts w:eastAsia="SimSun"/>
          <w:color w:val="000000"/>
          <w:lang w:eastAsia="zh-CN"/>
        </w:rPr>
        <w:t>that ensure</w:t>
      </w:r>
      <w:r w:rsidRPr="004D6482">
        <w:rPr>
          <w:rFonts w:eastAsia="SimSun"/>
          <w:color w:val="000000"/>
        </w:rPr>
        <w:t xml:space="preserve"> protection of PII and </w:t>
      </w:r>
      <w:r w:rsidRPr="004D6482">
        <w:rPr>
          <w:rFonts w:eastAsia="SimSun"/>
          <w:color w:val="000000"/>
          <w:lang w:eastAsia="zh-CN"/>
        </w:rPr>
        <w:t xml:space="preserve">define </w:t>
      </w:r>
      <w:r w:rsidRPr="004D6482">
        <w:rPr>
          <w:rFonts w:eastAsia="SimSun"/>
          <w:color w:val="000000"/>
        </w:rPr>
        <w:t>stakeholder responsibilities across design, training, deployment, operation, and decommissioning phases</w:t>
      </w:r>
      <w:r w:rsidRPr="004D6482">
        <w:rPr>
          <w:rFonts w:eastAsia="SimSun"/>
          <w:color w:val="000000"/>
          <w:lang w:eastAsia="zh-CN"/>
        </w:rPr>
        <w:t>.</w:t>
      </w:r>
    </w:p>
    <w:p w14:paraId="282140B4" w14:textId="77777777" w:rsidR="00E94997" w:rsidRPr="004D6482" w:rsidRDefault="00E94997" w:rsidP="00E94997">
      <w:pPr>
        <w:ind w:left="420" w:hangingChars="175" w:hanging="420"/>
        <w:rPr>
          <w:rFonts w:eastAsia="SimSun"/>
          <w:color w:val="000000"/>
        </w:rPr>
      </w:pPr>
      <w:r w:rsidRPr="004D6482">
        <w:rPr>
          <w:rFonts w:eastAsia="SimSun"/>
          <w:color w:val="000000"/>
          <w:lang w:eastAsia="zh-CN"/>
        </w:rPr>
        <w:t>4)</w:t>
      </w:r>
      <w:r w:rsidRPr="004D6482">
        <w:rPr>
          <w:rFonts w:eastAsia="SimSun"/>
          <w:color w:val="000000"/>
          <w:lang w:eastAsia="zh-CN"/>
        </w:rPr>
        <w:tab/>
      </w:r>
      <w:r w:rsidRPr="004D6482">
        <w:rPr>
          <w:rFonts w:eastAsia="SimSun"/>
          <w:color w:val="000000"/>
        </w:rPr>
        <w:t>(</w:t>
      </w:r>
      <w:r w:rsidRPr="004D6482">
        <w:rPr>
          <w:rFonts w:eastAsia="SimSun"/>
          <w:color w:val="000000"/>
          <w:lang w:eastAsia="zh-CN"/>
        </w:rPr>
        <w:t>q4</w:t>
      </w:r>
      <w:r w:rsidRPr="004D6482">
        <w:rPr>
          <w:rFonts w:eastAsia="SimSun"/>
          <w:color w:val="000000"/>
        </w:rPr>
        <w:t xml:space="preserve">) Develop </w:t>
      </w:r>
      <w:r w:rsidRPr="004D6482">
        <w:rPr>
          <w:rFonts w:eastAsia="SimSun"/>
        </w:rPr>
        <w:t>and promote</w:t>
      </w:r>
      <w:r w:rsidRPr="004D6482">
        <w:rPr>
          <w:rFonts w:eastAsia="SimSun"/>
          <w:lang w:eastAsia="zh-CN"/>
        </w:rPr>
        <w:t xml:space="preserve"> </w:t>
      </w:r>
      <w:r w:rsidRPr="004D6482">
        <w:rPr>
          <w:rFonts w:eastAsia="SimSun"/>
          <w:color w:val="000000"/>
        </w:rPr>
        <w:t>best practices for the full AI</w:t>
      </w:r>
      <w:r w:rsidRPr="004D6482">
        <w:rPr>
          <w:rFonts w:eastAsia="SimSun"/>
          <w:color w:val="000000"/>
          <w:lang w:eastAsia="zh-CN"/>
        </w:rPr>
        <w:t>/ML</w:t>
      </w:r>
      <w:r w:rsidRPr="004D6482">
        <w:rPr>
          <w:rFonts w:eastAsia="SimSun"/>
          <w:color w:val="000000"/>
        </w:rPr>
        <w:t xml:space="preserve"> development life-cycle, including continual learning, human oversight mechanisms, and transparency-enhancing techniques</w:t>
      </w:r>
      <w:r w:rsidRPr="004D6482">
        <w:rPr>
          <w:rFonts w:eastAsia="SimSun"/>
          <w:color w:val="000000"/>
          <w:lang w:eastAsia="zh-CN"/>
        </w:rPr>
        <w:t xml:space="preserve"> to support secure and trustworthy deployment; extend to governance of DevOps/MLOps pipelines.</w:t>
      </w:r>
    </w:p>
    <w:p w14:paraId="1EBC03DF" w14:textId="77777777" w:rsidR="00E94997" w:rsidRPr="004D6482" w:rsidRDefault="00E94997" w:rsidP="00E94997">
      <w:pPr>
        <w:ind w:left="420" w:hangingChars="175" w:hanging="420"/>
        <w:rPr>
          <w:rFonts w:eastAsia="SimSun"/>
          <w:color w:val="000000"/>
        </w:rPr>
      </w:pPr>
      <w:r w:rsidRPr="004D6482">
        <w:rPr>
          <w:rFonts w:eastAsia="SimSun"/>
          <w:color w:val="000000"/>
          <w:lang w:eastAsia="zh-CN"/>
        </w:rPr>
        <w:t>5)</w:t>
      </w:r>
      <w:r w:rsidRPr="004D6482">
        <w:rPr>
          <w:rFonts w:eastAsia="SimSun"/>
          <w:color w:val="000000"/>
          <w:lang w:eastAsia="zh-CN"/>
        </w:rPr>
        <w:tab/>
      </w:r>
      <w:r w:rsidRPr="004D6482">
        <w:rPr>
          <w:rFonts w:eastAsia="SimSun"/>
          <w:color w:val="000000"/>
        </w:rPr>
        <w:t>(</w:t>
      </w:r>
      <w:r w:rsidRPr="004D6482">
        <w:rPr>
          <w:rFonts w:eastAsia="SimSun"/>
          <w:color w:val="000000"/>
          <w:lang w:eastAsia="zh-CN"/>
        </w:rPr>
        <w:t>q5</w:t>
      </w:r>
      <w:r w:rsidRPr="004D6482">
        <w:rPr>
          <w:rFonts w:eastAsia="SimSun"/>
          <w:color w:val="000000"/>
        </w:rPr>
        <w:t>)</w:t>
      </w:r>
      <w:r w:rsidRPr="004D6482">
        <w:rPr>
          <w:rFonts w:eastAsia="SimSun"/>
          <w:color w:val="000000"/>
          <w:lang w:eastAsia="zh-CN"/>
        </w:rPr>
        <w:t xml:space="preserve"> Develop operational frameworks for auditing, testing, and monitoring AI/ML systems in ICT environments</w:t>
      </w:r>
      <w:r w:rsidRPr="004D6482">
        <w:rPr>
          <w:rFonts w:eastAsia="SimSun" w:hint="eastAsia"/>
          <w:color w:val="000000"/>
          <w:lang w:eastAsia="zh-CN"/>
        </w:rPr>
        <w:t>—</w:t>
      </w:r>
      <w:r w:rsidRPr="004D6482">
        <w:rPr>
          <w:rFonts w:eastAsia="SimSun"/>
          <w:color w:val="000000"/>
          <w:lang w:eastAsia="zh-CN"/>
        </w:rPr>
        <w:t>leveraging AI for rapid threat detection, incorporating testbeds and benchmarks for adversarial evaluation, and providing toolkits with defined indicators to assess and certify security, dependability, and safeguards; include AI-driven red-teaming and adversarial simulation.</w:t>
      </w:r>
    </w:p>
    <w:p w14:paraId="2DED561F" w14:textId="77777777" w:rsidR="00E94997" w:rsidRPr="004D6482" w:rsidRDefault="00E94997" w:rsidP="00E94997">
      <w:pPr>
        <w:ind w:left="420" w:hangingChars="175" w:hanging="420"/>
        <w:rPr>
          <w:rFonts w:eastAsia="SimSun"/>
          <w:color w:val="000000"/>
          <w:lang w:eastAsia="zh-CN"/>
        </w:rPr>
      </w:pPr>
      <w:r w:rsidRPr="004D6482">
        <w:rPr>
          <w:rFonts w:eastAsia="SimSun"/>
          <w:color w:val="000000"/>
          <w:lang w:eastAsia="zh-CN"/>
        </w:rPr>
        <w:t>6)</w:t>
      </w:r>
      <w:r w:rsidRPr="004D6482">
        <w:rPr>
          <w:rFonts w:eastAsia="SimSun"/>
          <w:color w:val="000000"/>
          <w:lang w:eastAsia="zh-CN"/>
        </w:rPr>
        <w:tab/>
        <w:t>(q6) Specify security requirements,  and architectures to ensure confidentiality, integrity, and availability of data while protecting PII in AI environments</w:t>
      </w:r>
      <w:r w:rsidRPr="004D6482">
        <w:rPr>
          <w:rFonts w:eastAsia="SimSun"/>
          <w:lang w:eastAsia="zh-CN"/>
        </w:rPr>
        <w:t>, supported by lifecycle-aware controls to identify and mitigate PII-related threats and clarify stakeholder accountability</w:t>
      </w:r>
      <w:r w:rsidRPr="004D6482">
        <w:rPr>
          <w:rFonts w:eastAsia="SimSun"/>
          <w:color w:val="000000"/>
          <w:lang w:eastAsia="zh-CN"/>
        </w:rPr>
        <w:t>.</w:t>
      </w:r>
    </w:p>
    <w:p w14:paraId="050DA5C4" w14:textId="77777777" w:rsidR="00E94997" w:rsidRPr="004D6482" w:rsidRDefault="00E94997" w:rsidP="00E94997">
      <w:pPr>
        <w:ind w:left="420" w:hangingChars="175" w:hanging="420"/>
        <w:rPr>
          <w:rFonts w:eastAsia="SimSun"/>
          <w:color w:val="000000"/>
          <w:lang w:eastAsia="zh-CN"/>
        </w:rPr>
      </w:pPr>
      <w:r w:rsidRPr="004D6482">
        <w:rPr>
          <w:rFonts w:eastAsia="SimSun"/>
          <w:color w:val="000000"/>
          <w:lang w:eastAsia="zh-CN"/>
        </w:rPr>
        <w:t>7)</w:t>
      </w:r>
      <w:r w:rsidRPr="004D6482">
        <w:rPr>
          <w:rFonts w:eastAsia="SimSun"/>
          <w:color w:val="000000"/>
          <w:lang w:eastAsia="zh-CN"/>
        </w:rPr>
        <w:tab/>
        <w:t>(q7) Develop data security requirements, frameworks and countermeasures to address emerging threats in generative and agentic AI systems</w:t>
      </w:r>
      <w:r w:rsidRPr="004D6482">
        <w:rPr>
          <w:rFonts w:eastAsia="SimSun" w:hint="eastAsia"/>
          <w:color w:val="000000"/>
          <w:lang w:eastAsia="zh-CN"/>
        </w:rPr>
        <w:t>—</w:t>
      </w:r>
      <w:r w:rsidRPr="004D6482">
        <w:rPr>
          <w:rFonts w:eastAsia="SimSun"/>
          <w:color w:val="000000"/>
          <w:lang w:eastAsia="zh-CN"/>
        </w:rPr>
        <w:t>including AI-driven cyberattacks such as adaptive malware, phishing, and disinformation</w:t>
      </w:r>
      <w:r w:rsidRPr="004D6482">
        <w:rPr>
          <w:rFonts w:eastAsia="SimSun" w:hint="eastAsia"/>
          <w:color w:val="000000"/>
          <w:lang w:eastAsia="zh-CN"/>
        </w:rPr>
        <w:t>—</w:t>
      </w:r>
      <w:r w:rsidRPr="004D6482">
        <w:rPr>
          <w:rFonts w:eastAsia="SimSun"/>
          <w:color w:val="000000"/>
          <w:lang w:eastAsia="zh-CN"/>
        </w:rPr>
        <w:t>while ensuring both system integrity and the protection of PII, and providing stakeholders with technical and operational safeguards; include dual-use risks and malicious repurposing.</w:t>
      </w:r>
    </w:p>
    <w:p w14:paraId="779CF866" w14:textId="77777777" w:rsidR="00E94997" w:rsidRPr="004D6482" w:rsidRDefault="00E94997" w:rsidP="00E94997">
      <w:pPr>
        <w:ind w:left="420" w:hangingChars="175" w:hanging="420"/>
        <w:rPr>
          <w:rFonts w:eastAsia="SimSun"/>
          <w:color w:val="000000"/>
          <w:lang w:eastAsia="zh-CN"/>
        </w:rPr>
      </w:pPr>
      <w:r w:rsidRPr="004D6482">
        <w:rPr>
          <w:rFonts w:eastAsia="SimSun"/>
          <w:color w:val="000000"/>
          <w:lang w:eastAsia="zh-CN"/>
        </w:rPr>
        <w:t>8)</w:t>
      </w:r>
      <w:r w:rsidRPr="004D6482">
        <w:rPr>
          <w:rFonts w:eastAsia="SimSun"/>
          <w:color w:val="000000"/>
          <w:lang w:eastAsia="zh-CN"/>
        </w:rPr>
        <w:tab/>
        <w:t>(q8) Define architectural models and a security control plane for agentic AI</w:t>
      </w:r>
      <w:r w:rsidRPr="004D6482">
        <w:rPr>
          <w:rFonts w:eastAsia="SimSun" w:hint="eastAsia"/>
          <w:color w:val="000000"/>
          <w:lang w:eastAsia="zh-CN"/>
        </w:rPr>
        <w:t>—</w:t>
      </w:r>
      <w:r w:rsidRPr="004D6482">
        <w:rPr>
          <w:rFonts w:eastAsia="SimSun"/>
          <w:color w:val="000000"/>
          <w:lang w:eastAsia="zh-CN"/>
        </w:rPr>
        <w:t>covering dynamic authorization, policy enforcement, and trust governance</w:t>
      </w:r>
      <w:r w:rsidRPr="004D6482">
        <w:rPr>
          <w:rFonts w:eastAsia="SimSun" w:hint="eastAsia"/>
          <w:color w:val="000000"/>
          <w:lang w:eastAsia="zh-CN"/>
        </w:rPr>
        <w:t>—</w:t>
      </w:r>
      <w:r w:rsidRPr="004D6482">
        <w:rPr>
          <w:rFonts w:eastAsia="SimSun"/>
          <w:color w:val="000000"/>
          <w:lang w:eastAsia="zh-CN"/>
        </w:rPr>
        <w:t xml:space="preserve">to ensure safe, accountable autonomy in ICT systems; specify an OSI-like layered model (perception, planning, decision, action); and </w:t>
      </w:r>
      <w:r w:rsidRPr="004D6482">
        <w:rPr>
          <w:rFonts w:eastAsia="SimSun"/>
          <w:color w:val="000000"/>
          <w:lang w:eastAsia="zh-CN"/>
        </w:rPr>
        <w:lastRenderedPageBreak/>
        <w:t>provide security and trustworthiness for communication protocols between AI models, external services, and among agents to enable a trustworthy and resilient multi-agent ecosystems, in collaboration with relevant SDOs.</w:t>
      </w:r>
    </w:p>
    <w:p w14:paraId="5BF25F58" w14:textId="77777777" w:rsidR="00E94997" w:rsidRPr="004D6482" w:rsidRDefault="00E94997" w:rsidP="00E94997">
      <w:pPr>
        <w:ind w:left="420" w:hangingChars="175" w:hanging="420"/>
        <w:rPr>
          <w:rFonts w:eastAsia="SimSun"/>
          <w:color w:val="000000"/>
        </w:rPr>
      </w:pPr>
      <w:r w:rsidRPr="004D6482">
        <w:rPr>
          <w:rFonts w:eastAsia="SimSun"/>
          <w:color w:val="000000"/>
          <w:lang w:eastAsia="zh-CN"/>
        </w:rPr>
        <w:t>9)</w:t>
      </w:r>
      <w:r w:rsidRPr="004D6482">
        <w:rPr>
          <w:rFonts w:eastAsia="SimSun"/>
          <w:color w:val="000000"/>
          <w:lang w:eastAsia="zh-CN"/>
        </w:rPr>
        <w:tab/>
      </w:r>
      <w:r w:rsidRPr="004D6482">
        <w:rPr>
          <w:rFonts w:eastAsia="SimSun"/>
          <w:color w:val="000000"/>
        </w:rPr>
        <w:t>(</w:t>
      </w:r>
      <w:r w:rsidRPr="004D6482">
        <w:rPr>
          <w:rFonts w:eastAsia="SimSun"/>
          <w:color w:val="000000"/>
          <w:lang w:eastAsia="zh-CN"/>
        </w:rPr>
        <w:t>q9</w:t>
      </w:r>
      <w:r w:rsidRPr="004D6482">
        <w:rPr>
          <w:rFonts w:eastAsia="SimSun"/>
          <w:color w:val="000000"/>
        </w:rPr>
        <w:t>) Issue guidance on secure use of AI</w:t>
      </w:r>
      <w:r w:rsidRPr="004D6482">
        <w:rPr>
          <w:rFonts w:eastAsia="SimSun"/>
          <w:color w:val="000000"/>
          <w:lang w:eastAsia="zh-CN"/>
        </w:rPr>
        <w:t>/ML</w:t>
      </w:r>
      <w:r w:rsidRPr="004D6482">
        <w:rPr>
          <w:rFonts w:eastAsia="SimSun"/>
          <w:color w:val="000000"/>
        </w:rPr>
        <w:t xml:space="preserve"> in </w:t>
      </w:r>
      <w:r w:rsidRPr="004D6482">
        <w:rPr>
          <w:rFonts w:eastAsia="SimSun"/>
        </w:rPr>
        <w:t>critical ICT-enabled</w:t>
      </w:r>
      <w:r w:rsidRPr="004D6482">
        <w:rPr>
          <w:rFonts w:eastAsia="SimSun"/>
          <w:lang w:eastAsia="zh-CN"/>
        </w:rPr>
        <w:t xml:space="preserve"> </w:t>
      </w:r>
      <w:r w:rsidRPr="004D6482">
        <w:rPr>
          <w:rFonts w:eastAsia="SimSun"/>
        </w:rPr>
        <w:t>sectors</w:t>
      </w:r>
      <w:r w:rsidRPr="004D6482">
        <w:rPr>
          <w:rFonts w:eastAsia="SimSun" w:hint="eastAsia"/>
          <w:color w:val="000000"/>
        </w:rPr>
        <w:t>—</w:t>
      </w:r>
      <w:r w:rsidRPr="004D6482">
        <w:rPr>
          <w:rFonts w:eastAsia="SimSun"/>
          <w:color w:val="000000"/>
        </w:rPr>
        <w:t>such as healthcare, transportation, and disaster response</w:t>
      </w:r>
      <w:r w:rsidRPr="004D6482">
        <w:rPr>
          <w:rFonts w:eastAsia="SimSun" w:hint="eastAsia"/>
          <w:color w:val="000000"/>
        </w:rPr>
        <w:t>—</w:t>
      </w:r>
      <w:r w:rsidRPr="004D6482">
        <w:rPr>
          <w:rFonts w:eastAsia="SimSun"/>
          <w:color w:val="000000"/>
        </w:rPr>
        <w:t>ensuring</w:t>
      </w:r>
      <w:r w:rsidRPr="004D6482">
        <w:rPr>
          <w:rFonts w:eastAsia="SimSun"/>
          <w:color w:val="000000"/>
          <w:lang w:eastAsia="zh-CN"/>
        </w:rPr>
        <w:t xml:space="preserve"> </w:t>
      </w:r>
      <w:r w:rsidRPr="004D6482">
        <w:rPr>
          <w:rFonts w:eastAsia="SimSun"/>
          <w:color w:val="000000"/>
        </w:rPr>
        <w:t xml:space="preserve">safeguards </w:t>
      </w:r>
      <w:r w:rsidRPr="004D6482">
        <w:rPr>
          <w:rFonts w:eastAsia="SimSun"/>
          <w:color w:val="000000"/>
          <w:lang w:eastAsia="zh-CN"/>
        </w:rPr>
        <w:t>that promote</w:t>
      </w:r>
      <w:r w:rsidRPr="004D6482">
        <w:rPr>
          <w:rFonts w:eastAsia="SimSun"/>
          <w:color w:val="000000"/>
        </w:rPr>
        <w:t xml:space="preserve"> dependability and public confidence.</w:t>
      </w:r>
    </w:p>
    <w:p w14:paraId="7C40A5FB" w14:textId="77777777" w:rsidR="00E94997" w:rsidRPr="004D6482" w:rsidRDefault="00E94997" w:rsidP="00E94997">
      <w:pPr>
        <w:ind w:left="420" w:hangingChars="175" w:hanging="420"/>
        <w:rPr>
          <w:rFonts w:eastAsia="SimSun"/>
          <w:color w:val="000000"/>
          <w:lang w:eastAsia="zh-CN"/>
        </w:rPr>
      </w:pPr>
      <w:r w:rsidRPr="004D6482">
        <w:rPr>
          <w:rFonts w:eastAsia="SimSun"/>
          <w:color w:val="000000"/>
          <w:lang w:eastAsia="zh-CN"/>
        </w:rPr>
        <w:t>10)</w:t>
      </w:r>
      <w:r w:rsidRPr="004D6482">
        <w:rPr>
          <w:rFonts w:eastAsia="SimSun"/>
          <w:color w:val="000000"/>
          <w:lang w:eastAsia="zh-CN"/>
        </w:rPr>
        <w:tab/>
        <w:t xml:space="preserve">(q10) </w:t>
      </w:r>
      <w:r w:rsidRPr="004D6482">
        <w:rPr>
          <w:rFonts w:eastAsia="SimSun"/>
          <w:lang w:eastAsia="zh-CN"/>
        </w:rPr>
        <w:t xml:space="preserve">Identify and disseminate </w:t>
      </w:r>
      <w:r w:rsidRPr="004D6482">
        <w:rPr>
          <w:rFonts w:eastAsia="SimSun"/>
          <w:color w:val="000000"/>
          <w:lang w:eastAsia="zh-CN"/>
        </w:rPr>
        <w:t xml:space="preserve">key security aspects—including general requirements, lifecycle management, trustworthiness, and user confidence—together with foundational principles and mechanisms that build stakeholder confidence and support secure, interoperable, and trustworthy deployment of AI/ML systems in </w:t>
      </w:r>
      <w:r w:rsidRPr="004D6482">
        <w:rPr>
          <w:rFonts w:eastAsia="SimSun"/>
        </w:rPr>
        <w:t>telecommunication</w:t>
      </w:r>
      <w:r w:rsidRPr="004D6482">
        <w:rPr>
          <w:rFonts w:eastAsia="SimSun"/>
          <w:lang w:eastAsia="zh-CN"/>
        </w:rPr>
        <w:t>/</w:t>
      </w:r>
      <w:r w:rsidRPr="004D6482">
        <w:rPr>
          <w:rFonts w:eastAsia="SimSun"/>
          <w:color w:val="000000"/>
          <w:lang w:eastAsia="zh-CN"/>
        </w:rPr>
        <w:t>ICT environments.</w:t>
      </w:r>
    </w:p>
    <w:p w14:paraId="572C876B" w14:textId="77777777" w:rsidR="00E94997" w:rsidRPr="004D6482" w:rsidRDefault="00E94997" w:rsidP="00E94997">
      <w:pPr>
        <w:ind w:left="420" w:hangingChars="175" w:hanging="420"/>
        <w:rPr>
          <w:rFonts w:eastAsia="SimSun"/>
          <w:color w:val="000000"/>
          <w:lang w:eastAsia="zh-CN"/>
        </w:rPr>
      </w:pPr>
      <w:r w:rsidRPr="004D6482">
        <w:rPr>
          <w:rFonts w:eastAsia="SimSun"/>
          <w:color w:val="000000"/>
          <w:lang w:eastAsia="zh-CN"/>
        </w:rPr>
        <w:t>11)</w:t>
      </w:r>
      <w:r w:rsidRPr="004D6482">
        <w:rPr>
          <w:rFonts w:eastAsia="SimSun"/>
          <w:color w:val="000000"/>
          <w:lang w:eastAsia="zh-CN"/>
        </w:rPr>
        <w:tab/>
        <w:t>(q11)Develop methods, technologies such as data protection techniques, or process designed to protect PII and sensitive data by minimizing its collection, exposure, or identifiability, while still enabling useful data processing, analysis, or sharing.</w:t>
      </w:r>
    </w:p>
    <w:p w14:paraId="6253E9D0" w14:textId="77777777" w:rsidR="00E94997" w:rsidRPr="004D6482" w:rsidRDefault="00E94997" w:rsidP="00E94997">
      <w:pPr>
        <w:ind w:left="420" w:hangingChars="175" w:hanging="420"/>
        <w:rPr>
          <w:rFonts w:eastAsia="SimSun"/>
          <w:color w:val="000000"/>
        </w:rPr>
      </w:pPr>
      <w:r w:rsidRPr="004D6482">
        <w:rPr>
          <w:rFonts w:eastAsia="SimSun"/>
          <w:color w:val="000000"/>
          <w:lang w:eastAsia="zh-CN"/>
        </w:rPr>
        <w:t>12)</w:t>
      </w:r>
      <w:r w:rsidRPr="004D6482">
        <w:rPr>
          <w:rFonts w:eastAsia="SimSun"/>
          <w:color w:val="000000"/>
          <w:lang w:eastAsia="zh-CN"/>
        </w:rPr>
        <w:tab/>
      </w:r>
      <w:r w:rsidRPr="004D6482">
        <w:rPr>
          <w:rFonts w:eastAsia="SimSun"/>
          <w:color w:val="000000"/>
        </w:rPr>
        <w:t>(</w:t>
      </w:r>
      <w:r w:rsidRPr="004D6482">
        <w:rPr>
          <w:rFonts w:eastAsia="SimSun"/>
          <w:color w:val="000000"/>
          <w:lang w:eastAsia="zh-CN"/>
        </w:rPr>
        <w:t>q12</w:t>
      </w:r>
      <w:r w:rsidRPr="004D6482">
        <w:rPr>
          <w:rFonts w:eastAsia="SimSun"/>
          <w:color w:val="000000"/>
        </w:rPr>
        <w:t>)</w:t>
      </w:r>
      <w:r w:rsidRPr="004D6482">
        <w:rPr>
          <w:rFonts w:eastAsia="SimSun"/>
          <w:color w:val="000000"/>
          <w:lang w:eastAsia="zh-CN"/>
        </w:rPr>
        <w:t xml:space="preserve"> </w:t>
      </w:r>
      <w:r w:rsidRPr="004D6482">
        <w:rPr>
          <w:rFonts w:eastAsia="SimSun"/>
          <w:color w:val="000000"/>
        </w:rPr>
        <w:t xml:space="preserve">Harmonize terminology, concepts, and reference architectures for AI </w:t>
      </w:r>
      <w:r w:rsidRPr="004D6482">
        <w:rPr>
          <w:rFonts w:eastAsia="SimSun"/>
          <w:color w:val="000000"/>
          <w:lang w:eastAsia="zh-CN"/>
        </w:rPr>
        <w:t xml:space="preserve">and ML </w:t>
      </w:r>
      <w:r w:rsidRPr="004D6482">
        <w:rPr>
          <w:rFonts w:eastAsia="SimSun"/>
          <w:color w:val="000000"/>
        </w:rPr>
        <w:t xml:space="preserve">security </w:t>
      </w:r>
      <w:r w:rsidRPr="004D6482">
        <w:rPr>
          <w:rFonts w:eastAsia="SimSun"/>
          <w:color w:val="000000"/>
          <w:lang w:eastAsia="zh-CN"/>
        </w:rPr>
        <w:t>within</w:t>
      </w:r>
      <w:r w:rsidRPr="004D6482">
        <w:rPr>
          <w:rFonts w:eastAsia="SimSun"/>
          <w:color w:val="000000"/>
        </w:rPr>
        <w:t xml:space="preserve"> SG17 and in collaboration with external standards bodies and industry consortia, including the development of</w:t>
      </w:r>
      <w:r w:rsidRPr="004D6482">
        <w:rPr>
          <w:rFonts w:eastAsia="SimSun"/>
          <w:color w:val="000000"/>
          <w:lang w:eastAsia="zh-CN"/>
        </w:rPr>
        <w:t xml:space="preserve"> a</w:t>
      </w:r>
      <w:r w:rsidRPr="004D6482">
        <w:rPr>
          <w:rFonts w:eastAsia="SimSun"/>
          <w:color w:val="000000"/>
        </w:rPr>
        <w:t xml:space="preserve"> common taxonomy for agentic AI security, and </w:t>
      </w:r>
      <w:r w:rsidRPr="004D6482">
        <w:rPr>
          <w:rFonts w:eastAsia="SimSun"/>
          <w:color w:val="000000"/>
          <w:lang w:eastAsia="zh-CN"/>
        </w:rPr>
        <w:t xml:space="preserve">technical aspect of </w:t>
      </w:r>
      <w:r w:rsidRPr="004D6482">
        <w:rPr>
          <w:rFonts w:eastAsia="SimSun"/>
          <w:color w:val="000000"/>
        </w:rPr>
        <w:t>AI governance models.</w:t>
      </w:r>
    </w:p>
    <w:p w14:paraId="483DB784" w14:textId="77777777" w:rsidR="00E94997" w:rsidRPr="004D6482" w:rsidRDefault="00E94997" w:rsidP="00E94997">
      <w:pPr>
        <w:ind w:left="420" w:hangingChars="175" w:hanging="420"/>
        <w:rPr>
          <w:rFonts w:eastAsia="SimSun"/>
          <w:color w:val="000000"/>
        </w:rPr>
      </w:pPr>
      <w:r w:rsidRPr="004D6482">
        <w:rPr>
          <w:rFonts w:eastAsia="SimSun"/>
          <w:color w:val="000000"/>
          <w:lang w:eastAsia="zh-CN"/>
        </w:rPr>
        <w:t>13)</w:t>
      </w:r>
      <w:r w:rsidRPr="004D6482">
        <w:rPr>
          <w:rFonts w:eastAsia="SimSun"/>
          <w:color w:val="000000"/>
          <w:lang w:eastAsia="zh-CN"/>
        </w:rPr>
        <w:tab/>
      </w:r>
      <w:r w:rsidRPr="004D6482">
        <w:rPr>
          <w:rFonts w:eastAsia="SimSun"/>
          <w:color w:val="000000"/>
        </w:rPr>
        <w:t>(</w:t>
      </w:r>
      <w:r w:rsidRPr="004D6482">
        <w:rPr>
          <w:rFonts w:eastAsia="SimSun"/>
          <w:color w:val="000000"/>
          <w:lang w:eastAsia="zh-CN"/>
        </w:rPr>
        <w:t>q13</w:t>
      </w:r>
      <w:r w:rsidRPr="004D6482">
        <w:rPr>
          <w:rFonts w:eastAsia="SimSun"/>
          <w:color w:val="000000"/>
        </w:rPr>
        <w:t>) Define and maintain a dynamic roadmap for AI</w:t>
      </w:r>
      <w:r w:rsidRPr="004D6482">
        <w:rPr>
          <w:rFonts w:eastAsia="SimSun"/>
          <w:color w:val="000000"/>
          <w:lang w:eastAsia="zh-CN"/>
        </w:rPr>
        <w:t>/ML</w:t>
      </w:r>
      <w:r w:rsidRPr="004D6482">
        <w:rPr>
          <w:rFonts w:eastAsia="SimSun"/>
          <w:color w:val="000000"/>
        </w:rPr>
        <w:t xml:space="preserve"> security standardization that</w:t>
      </w:r>
      <w:r w:rsidRPr="004D6482">
        <w:rPr>
          <w:rFonts w:eastAsia="SimSun"/>
          <w:color w:val="000000"/>
          <w:lang w:eastAsia="zh-CN"/>
        </w:rPr>
        <w:t xml:space="preserve"> i</w:t>
      </w:r>
      <w:r w:rsidRPr="004D6482">
        <w:rPr>
          <w:rFonts w:eastAsia="SimSun"/>
          <w:color w:val="000000"/>
        </w:rPr>
        <w:t>dentifies emerging technical and regulatory needs</w:t>
      </w:r>
      <w:r w:rsidRPr="004D6482">
        <w:rPr>
          <w:rFonts w:eastAsia="SimSun"/>
          <w:color w:val="000000"/>
          <w:lang w:eastAsia="zh-CN"/>
        </w:rPr>
        <w:t>, c</w:t>
      </w:r>
      <w:r w:rsidRPr="004D6482">
        <w:rPr>
          <w:rFonts w:eastAsia="SimSun"/>
          <w:color w:val="000000"/>
        </w:rPr>
        <w:t>oordinates deliverables across SG17 and other ITU-T Study Groups</w:t>
      </w:r>
      <w:r w:rsidRPr="004D6482">
        <w:rPr>
          <w:rFonts w:eastAsia="SimSun"/>
          <w:color w:val="000000"/>
          <w:lang w:eastAsia="zh-CN"/>
        </w:rPr>
        <w:t>, p</w:t>
      </w:r>
      <w:r w:rsidRPr="004D6482">
        <w:rPr>
          <w:rFonts w:eastAsia="SimSun"/>
          <w:color w:val="000000"/>
        </w:rPr>
        <w:t xml:space="preserve">romotes </w:t>
      </w:r>
      <w:r w:rsidRPr="004D6482">
        <w:rPr>
          <w:rFonts w:eastAsia="SimSun"/>
          <w:color w:val="000000"/>
          <w:lang w:eastAsia="zh-CN"/>
        </w:rPr>
        <w:t xml:space="preserve">global </w:t>
      </w:r>
      <w:r w:rsidRPr="004D6482">
        <w:rPr>
          <w:rFonts w:eastAsia="SimSun"/>
          <w:color w:val="000000"/>
        </w:rPr>
        <w:t>interoperability</w:t>
      </w:r>
      <w:r w:rsidRPr="004D6482">
        <w:rPr>
          <w:rFonts w:eastAsia="SimSun"/>
          <w:color w:val="000000"/>
          <w:lang w:eastAsia="zh-CN"/>
        </w:rPr>
        <w:t>, and s</w:t>
      </w:r>
      <w:r w:rsidRPr="004D6482">
        <w:rPr>
          <w:rFonts w:eastAsia="SimSun"/>
          <w:color w:val="000000"/>
        </w:rPr>
        <w:t>upports agile, market-driven adoption and evaluation of AI</w:t>
      </w:r>
      <w:r w:rsidRPr="004D6482">
        <w:rPr>
          <w:rFonts w:eastAsia="SimSun"/>
          <w:color w:val="000000"/>
          <w:lang w:eastAsia="zh-CN"/>
        </w:rPr>
        <w:t>/ML</w:t>
      </w:r>
      <w:r w:rsidRPr="004D6482">
        <w:rPr>
          <w:rFonts w:eastAsia="SimSun"/>
          <w:color w:val="000000"/>
        </w:rPr>
        <w:t xml:space="preserve"> </w:t>
      </w:r>
      <w:r w:rsidRPr="004D6482">
        <w:rPr>
          <w:rFonts w:eastAsia="SimSun"/>
          <w:color w:val="000000"/>
          <w:lang w:eastAsia="zh-CN"/>
        </w:rPr>
        <w:t xml:space="preserve">technologies </w:t>
      </w:r>
      <w:r w:rsidRPr="004D6482">
        <w:rPr>
          <w:rFonts w:eastAsia="SimSun"/>
          <w:color w:val="000000"/>
        </w:rPr>
        <w:t>in ICT</w:t>
      </w:r>
      <w:r w:rsidRPr="004D6482">
        <w:rPr>
          <w:rFonts w:eastAsia="SimSun"/>
          <w:color w:val="000000"/>
          <w:lang w:eastAsia="zh-CN"/>
        </w:rPr>
        <w:t xml:space="preserve"> environments; </w:t>
      </w:r>
    </w:p>
    <w:p w14:paraId="02B60C76" w14:textId="77777777" w:rsidR="00E94997" w:rsidRPr="004D6482" w:rsidRDefault="00E94997" w:rsidP="00E94997">
      <w:pPr>
        <w:rPr>
          <w:rFonts w:eastAsia="SimSun"/>
          <w:color w:val="000000"/>
        </w:rPr>
      </w:pPr>
      <w:r w:rsidRPr="004D6482">
        <w:rPr>
          <w:rFonts w:eastAsia="SimSun"/>
          <w:color w:val="000000"/>
        </w:rPr>
        <w:t xml:space="preserve">An up-to-date status of work under this Question is available in the SG17 work programme </w:t>
      </w:r>
      <w:r w:rsidRPr="004D6482">
        <w:rPr>
          <w:rFonts w:eastAsia="SimSun"/>
          <w:color w:val="000000"/>
          <w:lang w:eastAsia="zh-CN"/>
        </w:rPr>
        <w:t>(</w:t>
      </w:r>
      <w:hyperlink r:id="rId18" w:history="1">
        <w:r w:rsidRPr="004D6482">
          <w:rPr>
            <w:rFonts w:eastAsia="SimSun"/>
            <w:color w:val="000000"/>
            <w:u w:val="single"/>
          </w:rPr>
          <w:t>https://www.itu.int/ITU-T/workprog/wp_search.aspx?sp=</w:t>
        </w:r>
        <w:r w:rsidRPr="004D6482">
          <w:rPr>
            <w:rFonts w:eastAsia="SimSun"/>
            <w:color w:val="000000"/>
            <w:u w:val="single"/>
            <w:lang w:eastAsia="zh-CN"/>
          </w:rPr>
          <w:t>xx</w:t>
        </w:r>
        <w:r w:rsidRPr="004D6482">
          <w:rPr>
            <w:rFonts w:eastAsia="SimSun"/>
            <w:color w:val="000000"/>
            <w:u w:val="single"/>
          </w:rPr>
          <w:t>&amp;q=</w:t>
        </w:r>
        <w:r w:rsidRPr="004D6482">
          <w:rPr>
            <w:rFonts w:eastAsia="SimSun"/>
            <w:color w:val="000000"/>
            <w:u w:val="single"/>
            <w:lang w:eastAsia="zh-CN"/>
          </w:rPr>
          <w:t>xx</w:t>
        </w:r>
        <w:r w:rsidRPr="004D6482">
          <w:rPr>
            <w:rFonts w:eastAsia="SimSun"/>
            <w:color w:val="000000"/>
            <w:u w:val="single"/>
          </w:rPr>
          <w:t>/17</w:t>
        </w:r>
      </w:hyperlink>
      <w:r w:rsidRPr="004D6482">
        <w:rPr>
          <w:rFonts w:eastAsia="SimSun"/>
          <w:color w:val="000000"/>
          <w:lang w:eastAsia="zh-CN"/>
        </w:rPr>
        <w:t>)</w:t>
      </w:r>
      <w:r w:rsidRPr="004D6482">
        <w:rPr>
          <w:rFonts w:eastAsia="SimSun"/>
          <w:color w:val="000000"/>
        </w:rPr>
        <w:t>.</w:t>
      </w:r>
    </w:p>
    <w:p w14:paraId="1D08C59D" w14:textId="77777777" w:rsidR="00E94997" w:rsidRPr="004D6482" w:rsidRDefault="00E94997" w:rsidP="00631C3A">
      <w:pPr>
        <w:keepNext/>
        <w:keepLines/>
        <w:tabs>
          <w:tab w:val="left" w:pos="794"/>
          <w:tab w:val="left" w:pos="1191"/>
          <w:tab w:val="left" w:pos="1588"/>
          <w:tab w:val="left" w:pos="1985"/>
        </w:tabs>
        <w:overflowPunct w:val="0"/>
        <w:autoSpaceDE w:val="0"/>
        <w:autoSpaceDN w:val="0"/>
        <w:adjustRightInd w:val="0"/>
        <w:spacing w:before="160"/>
        <w:outlineLvl w:val="2"/>
        <w:rPr>
          <w:rFonts w:eastAsia="Times New Roman"/>
          <w:b/>
          <w:szCs w:val="20"/>
          <w:lang w:eastAsia="en-US"/>
        </w:rPr>
      </w:pPr>
      <w:r w:rsidRPr="004D6482">
        <w:rPr>
          <w:rFonts w:eastAsia="Times New Roman"/>
          <w:b/>
          <w:szCs w:val="20"/>
          <w:lang w:eastAsia="en-US"/>
        </w:rPr>
        <w:t>4. Relationships</w:t>
      </w:r>
    </w:p>
    <w:p w14:paraId="7491DB18" w14:textId="77777777" w:rsidR="00E94997" w:rsidRPr="004D6482" w:rsidRDefault="00E94997" w:rsidP="00E94997">
      <w:pPr>
        <w:rPr>
          <w:rFonts w:eastAsia="SimSun"/>
          <w:b/>
          <w:bCs/>
          <w:color w:val="000000"/>
          <w:lang w:eastAsia="zh-CN"/>
        </w:rPr>
      </w:pPr>
      <w:r w:rsidRPr="004D6482">
        <w:rPr>
          <w:rFonts w:eastAsia="SimSun"/>
          <w:b/>
          <w:bCs/>
          <w:color w:val="000000"/>
        </w:rPr>
        <w:t>Recommendations:</w:t>
      </w:r>
      <w:r w:rsidRPr="004D6482">
        <w:rPr>
          <w:rFonts w:eastAsia="SimSun"/>
          <w:b/>
          <w:bCs/>
          <w:color w:val="000000"/>
          <w:lang w:eastAsia="zh-CN"/>
        </w:rPr>
        <w:t xml:space="preserve"> </w:t>
      </w:r>
    </w:p>
    <w:p w14:paraId="1A8F2E5E" w14:textId="77777777" w:rsidR="00E94997" w:rsidRPr="004D6482" w:rsidRDefault="00E94997" w:rsidP="00E94997">
      <w:pPr>
        <w:ind w:left="420" w:hangingChars="175" w:hanging="420"/>
        <w:rPr>
          <w:rFonts w:eastAsia="SimSun"/>
          <w:b/>
          <w:bCs/>
          <w:color w:val="000000"/>
          <w:lang w:eastAsia="en-US"/>
        </w:rPr>
      </w:pPr>
      <w:r w:rsidRPr="004D6482">
        <w:rPr>
          <w:rFonts w:eastAsia="SimSun"/>
          <w:color w:val="000000"/>
        </w:rPr>
        <w:t>–</w:t>
      </w:r>
      <w:r w:rsidRPr="004D6482">
        <w:rPr>
          <w:rFonts w:eastAsia="SimSun"/>
          <w:color w:val="000000"/>
          <w:lang w:eastAsia="zh-CN"/>
        </w:rPr>
        <w:tab/>
      </w:r>
      <w:r w:rsidRPr="004D6482">
        <w:rPr>
          <w:rFonts w:eastAsia="SimSun"/>
          <w:color w:val="000000"/>
        </w:rPr>
        <w:t>X</w:t>
      </w:r>
      <w:r w:rsidRPr="004D6482">
        <w:rPr>
          <w:rFonts w:eastAsia="SimSun"/>
          <w:color w:val="000000"/>
          <w:lang w:eastAsia="zh-CN"/>
        </w:rPr>
        <w:t>-</w:t>
      </w:r>
      <w:r w:rsidRPr="004D6482">
        <w:rPr>
          <w:rFonts w:eastAsia="SimSun"/>
          <w:color w:val="000000"/>
        </w:rPr>
        <w:t xml:space="preserve">series and other </w:t>
      </w:r>
      <w:r w:rsidRPr="004D6482">
        <w:rPr>
          <w:rFonts w:eastAsia="SimSun"/>
          <w:color w:val="000000"/>
          <w:lang w:eastAsia="zh-CN"/>
        </w:rPr>
        <w:t xml:space="preserve">related to </w:t>
      </w:r>
      <w:r w:rsidRPr="004D6482">
        <w:rPr>
          <w:rFonts w:eastAsia="SimSun"/>
          <w:color w:val="000000"/>
        </w:rPr>
        <w:t>security</w:t>
      </w:r>
      <w:r w:rsidRPr="004D6482">
        <w:rPr>
          <w:rFonts w:eastAsia="SimSun"/>
          <w:color w:val="000000"/>
          <w:lang w:eastAsia="en-US"/>
        </w:rPr>
        <w:t>.</w:t>
      </w:r>
    </w:p>
    <w:p w14:paraId="01F28F5D" w14:textId="77777777" w:rsidR="00E94997" w:rsidRPr="002E3B51" w:rsidRDefault="00E94997" w:rsidP="00E94997">
      <w:pPr>
        <w:rPr>
          <w:rFonts w:eastAsia="SimSun"/>
          <w:b/>
          <w:bCs/>
          <w:color w:val="000000"/>
          <w:lang w:val="fr-FR"/>
        </w:rPr>
      </w:pPr>
      <w:r w:rsidRPr="002E3B51">
        <w:rPr>
          <w:rFonts w:eastAsia="SimSun"/>
          <w:b/>
          <w:bCs/>
          <w:color w:val="000000"/>
          <w:lang w:val="fr-FR"/>
        </w:rPr>
        <w:t>Questions:</w:t>
      </w:r>
    </w:p>
    <w:p w14:paraId="517293A3" w14:textId="77777777" w:rsidR="00E94997" w:rsidRPr="002E3B51" w:rsidRDefault="00E94997" w:rsidP="00E94997">
      <w:pPr>
        <w:ind w:left="420" w:hangingChars="175" w:hanging="420"/>
        <w:rPr>
          <w:rFonts w:eastAsia="SimSun"/>
          <w:color w:val="000000"/>
          <w:lang w:val="fr-FR" w:eastAsia="zh-CN"/>
        </w:rPr>
      </w:pPr>
      <w:r w:rsidRPr="002E3B51">
        <w:rPr>
          <w:rFonts w:eastAsia="SimSun"/>
          <w:color w:val="000000"/>
          <w:lang w:val="fr-FR"/>
        </w:rPr>
        <w:t>–</w:t>
      </w:r>
      <w:r w:rsidRPr="002E3B51">
        <w:rPr>
          <w:rFonts w:eastAsia="SimSun"/>
          <w:color w:val="000000"/>
          <w:lang w:val="fr-FR" w:eastAsia="zh-CN"/>
        </w:rPr>
        <w:tab/>
        <w:t>All relevant ITU-T SG17 Questions.</w:t>
      </w:r>
    </w:p>
    <w:p w14:paraId="3396BE8B" w14:textId="77777777" w:rsidR="00E94997" w:rsidRPr="004D6482" w:rsidRDefault="00E94997" w:rsidP="00E94997">
      <w:pPr>
        <w:rPr>
          <w:rFonts w:eastAsia="SimSun"/>
          <w:color w:val="000000"/>
        </w:rPr>
      </w:pPr>
      <w:r w:rsidRPr="004D6482">
        <w:rPr>
          <w:rFonts w:eastAsia="SimSun"/>
          <w:b/>
          <w:bCs/>
          <w:color w:val="000000"/>
        </w:rPr>
        <w:t>Study Groups</w:t>
      </w:r>
      <w:r w:rsidRPr="004D6482">
        <w:rPr>
          <w:rFonts w:eastAsia="SimSun"/>
          <w:color w:val="000000"/>
        </w:rPr>
        <w:t>:</w:t>
      </w:r>
    </w:p>
    <w:p w14:paraId="39189B4F" w14:textId="77777777" w:rsidR="00E94997" w:rsidRPr="004D6482" w:rsidRDefault="00E94997" w:rsidP="00E94997">
      <w:pPr>
        <w:ind w:left="420" w:hangingChars="175" w:hanging="420"/>
        <w:rPr>
          <w:rFonts w:eastAsia="SimSun"/>
          <w:color w:val="000000"/>
          <w:lang w:eastAsia="zh-CN"/>
        </w:rPr>
      </w:pPr>
      <w:r w:rsidRPr="004D6482">
        <w:rPr>
          <w:rFonts w:eastAsia="SimSun"/>
          <w:color w:val="000000"/>
        </w:rPr>
        <w:t>–</w:t>
      </w:r>
      <w:r w:rsidRPr="004D6482">
        <w:rPr>
          <w:rFonts w:eastAsia="SimSun"/>
          <w:color w:val="000000"/>
          <w:lang w:eastAsia="zh-CN"/>
        </w:rPr>
        <w:tab/>
        <w:t>All relevant ITU-T SGs, JCA-AI/ML.</w:t>
      </w:r>
    </w:p>
    <w:p w14:paraId="000B041D" w14:textId="77777777" w:rsidR="00E94997" w:rsidRPr="004D6482" w:rsidRDefault="00E94997" w:rsidP="00E94997">
      <w:pPr>
        <w:rPr>
          <w:rFonts w:eastAsia="SimSun"/>
          <w:color w:val="000000"/>
        </w:rPr>
      </w:pPr>
      <w:r w:rsidRPr="004D6482">
        <w:rPr>
          <w:rFonts w:eastAsia="SimSun"/>
          <w:b/>
          <w:bCs/>
          <w:color w:val="000000"/>
        </w:rPr>
        <w:t>Standardisation Bodies</w:t>
      </w:r>
      <w:r w:rsidRPr="004D6482">
        <w:rPr>
          <w:rFonts w:eastAsia="SimSun"/>
          <w:color w:val="000000"/>
        </w:rPr>
        <w:t>:</w:t>
      </w:r>
    </w:p>
    <w:p w14:paraId="41A97AEA" w14:textId="77777777" w:rsidR="00E94997" w:rsidRPr="004D6482" w:rsidRDefault="00E94997" w:rsidP="00E94997">
      <w:pPr>
        <w:ind w:left="420" w:hangingChars="175" w:hanging="420"/>
        <w:rPr>
          <w:rFonts w:eastAsia="SimSun"/>
          <w:color w:val="000000"/>
        </w:rPr>
      </w:pPr>
      <w:r w:rsidRPr="004D6482">
        <w:rPr>
          <w:rFonts w:eastAsia="SimSun"/>
          <w:color w:val="000000"/>
        </w:rPr>
        <w:t>–</w:t>
      </w:r>
      <w:r w:rsidRPr="004D6482">
        <w:rPr>
          <w:rFonts w:eastAsia="SimSun"/>
          <w:color w:val="000000"/>
          <w:lang w:eastAsia="zh-CN"/>
        </w:rPr>
        <w:tab/>
      </w:r>
      <w:r w:rsidRPr="004D6482">
        <w:rPr>
          <w:rFonts w:eastAsia="SimSun"/>
          <w:color w:val="000000"/>
        </w:rPr>
        <w:t>ISO/IEC JTC 1/SC</w:t>
      </w:r>
      <w:r w:rsidRPr="004D6482">
        <w:rPr>
          <w:rFonts w:eastAsia="SimSun"/>
          <w:color w:val="000000"/>
          <w:lang w:eastAsia="zh-CN"/>
        </w:rPr>
        <w:t>s 6, 27,</w:t>
      </w:r>
      <w:r w:rsidRPr="004D6482">
        <w:rPr>
          <w:rFonts w:eastAsia="SimSun"/>
          <w:color w:val="000000"/>
        </w:rPr>
        <w:t xml:space="preserve"> 42, 44</w:t>
      </w:r>
      <w:r w:rsidRPr="004D6482">
        <w:rPr>
          <w:rFonts w:eastAsia="SimSun"/>
          <w:color w:val="000000"/>
          <w:lang w:eastAsia="zh-CN"/>
        </w:rPr>
        <w:t>.</w:t>
      </w:r>
    </w:p>
    <w:p w14:paraId="1DDD4D8F" w14:textId="77777777" w:rsidR="00E94997" w:rsidRPr="004D6482" w:rsidRDefault="00E94997" w:rsidP="00E94997">
      <w:pPr>
        <w:ind w:left="420" w:hangingChars="175" w:hanging="420"/>
        <w:rPr>
          <w:rFonts w:eastAsia="SimSun"/>
          <w:color w:val="000000"/>
          <w:lang w:eastAsia="en-US"/>
        </w:rPr>
      </w:pPr>
      <w:r w:rsidRPr="004D6482">
        <w:rPr>
          <w:rFonts w:eastAsia="SimSun"/>
          <w:color w:val="000000"/>
        </w:rPr>
        <w:t>–</w:t>
      </w:r>
      <w:r w:rsidRPr="004D6482">
        <w:rPr>
          <w:rFonts w:eastAsia="SimSun"/>
          <w:color w:val="000000"/>
          <w:lang w:eastAsia="zh-CN"/>
        </w:rPr>
        <w:tab/>
      </w:r>
      <w:r w:rsidRPr="004D6482">
        <w:rPr>
          <w:rFonts w:eastAsia="SimSun"/>
          <w:color w:val="000000"/>
        </w:rPr>
        <w:t xml:space="preserve">Institute of Electrical and Electronics Engineering </w:t>
      </w:r>
      <w:r w:rsidRPr="004D6482">
        <w:rPr>
          <w:rFonts w:eastAsia="SimSun"/>
          <w:color w:val="000000"/>
          <w:lang w:eastAsia="zh-CN"/>
        </w:rPr>
        <w:t>(</w:t>
      </w:r>
      <w:r w:rsidRPr="004D6482">
        <w:rPr>
          <w:rFonts w:eastAsia="SimSun"/>
          <w:color w:val="000000"/>
        </w:rPr>
        <w:t>IEEE</w:t>
      </w:r>
      <w:r w:rsidRPr="004D6482">
        <w:rPr>
          <w:rFonts w:eastAsia="SimSun"/>
          <w:color w:val="000000"/>
          <w:lang w:eastAsia="zh-CN"/>
        </w:rPr>
        <w:t>)</w:t>
      </w:r>
      <w:r w:rsidRPr="004D6482">
        <w:rPr>
          <w:rFonts w:eastAsia="SimSun"/>
          <w:color w:val="000000"/>
          <w:lang w:eastAsia="en-US"/>
        </w:rPr>
        <w:t>.</w:t>
      </w:r>
    </w:p>
    <w:p w14:paraId="4DF5334D" w14:textId="77777777" w:rsidR="00E94997" w:rsidRPr="004D6482" w:rsidRDefault="00E94997" w:rsidP="00E94997">
      <w:pPr>
        <w:ind w:left="420" w:hangingChars="175" w:hanging="420"/>
        <w:rPr>
          <w:rFonts w:eastAsia="SimSun"/>
          <w:color w:val="000000"/>
          <w:lang w:eastAsia="en-US"/>
        </w:rPr>
      </w:pPr>
      <w:r w:rsidRPr="004D6482">
        <w:rPr>
          <w:rFonts w:eastAsia="SimSun"/>
          <w:color w:val="000000"/>
        </w:rPr>
        <w:t>–</w:t>
      </w:r>
      <w:r w:rsidRPr="004D6482">
        <w:rPr>
          <w:rFonts w:eastAsia="SimSun"/>
          <w:color w:val="000000"/>
          <w:lang w:eastAsia="zh-CN"/>
        </w:rPr>
        <w:tab/>
      </w:r>
      <w:r w:rsidRPr="004D6482">
        <w:rPr>
          <w:rFonts w:eastAsia="SimSun"/>
          <w:color w:val="000000"/>
        </w:rPr>
        <w:t>European Telecommunications Standards Institute (ETSI</w:t>
      </w:r>
      <w:r w:rsidRPr="004D6482">
        <w:rPr>
          <w:rFonts w:eastAsia="SimSun"/>
          <w:color w:val="000000"/>
          <w:lang w:eastAsia="zh-CN"/>
        </w:rPr>
        <w:t>)</w:t>
      </w:r>
      <w:r w:rsidRPr="004D6482">
        <w:rPr>
          <w:rFonts w:eastAsia="SimSun"/>
          <w:color w:val="000000"/>
        </w:rPr>
        <w:t xml:space="preserve"> </w:t>
      </w:r>
      <w:r w:rsidRPr="004D6482">
        <w:rPr>
          <w:rFonts w:eastAsia="SimSun"/>
          <w:color w:val="000000"/>
          <w:lang w:eastAsia="zh-CN"/>
        </w:rPr>
        <w:t xml:space="preserve">TC </w:t>
      </w:r>
      <w:r w:rsidRPr="004D6482">
        <w:rPr>
          <w:rFonts w:eastAsia="SimSun"/>
          <w:color w:val="000000"/>
        </w:rPr>
        <w:t>SAI</w:t>
      </w:r>
      <w:r w:rsidRPr="004D6482">
        <w:rPr>
          <w:rFonts w:eastAsia="SimSun"/>
          <w:color w:val="000000"/>
          <w:lang w:eastAsia="zh-CN"/>
        </w:rPr>
        <w:t xml:space="preserve"> (</w:t>
      </w:r>
      <w:r w:rsidRPr="004D6482">
        <w:rPr>
          <w:rFonts w:eastAsia="SimSun"/>
          <w:color w:val="000000"/>
          <w:lang w:eastAsia="ko-KR"/>
        </w:rPr>
        <w:t>Securing Artificial Intelligence</w:t>
      </w:r>
      <w:r w:rsidRPr="004D6482">
        <w:rPr>
          <w:rFonts w:eastAsia="SimSun"/>
          <w:color w:val="000000"/>
          <w:lang w:eastAsia="zh-CN"/>
        </w:rPr>
        <w:t>)</w:t>
      </w:r>
      <w:r w:rsidRPr="004D6482">
        <w:rPr>
          <w:rFonts w:eastAsia="SimSun"/>
          <w:color w:val="000000"/>
          <w:lang w:eastAsia="en-US"/>
        </w:rPr>
        <w:t>.</w:t>
      </w:r>
    </w:p>
    <w:p w14:paraId="52BDEE55" w14:textId="77777777" w:rsidR="00E94997" w:rsidRPr="004D6482" w:rsidRDefault="00E94997" w:rsidP="00E94997">
      <w:pPr>
        <w:ind w:left="420" w:hangingChars="175" w:hanging="420"/>
        <w:rPr>
          <w:rFonts w:eastAsia="SimSun"/>
          <w:color w:val="000000"/>
          <w:lang w:eastAsia="en-US"/>
        </w:rPr>
      </w:pPr>
      <w:r w:rsidRPr="004D6482">
        <w:rPr>
          <w:rFonts w:eastAsia="SimSun"/>
          <w:color w:val="000000"/>
        </w:rPr>
        <w:t>–</w:t>
      </w:r>
      <w:r w:rsidRPr="004D6482">
        <w:rPr>
          <w:rFonts w:eastAsia="SimSun"/>
          <w:color w:val="000000"/>
          <w:lang w:eastAsia="zh-CN"/>
        </w:rPr>
        <w:tab/>
      </w:r>
      <w:r w:rsidRPr="004D6482">
        <w:rPr>
          <w:rFonts w:eastAsia="SimSun"/>
          <w:color w:val="000000"/>
        </w:rPr>
        <w:t>CEN-CENELEC JTC 21</w:t>
      </w:r>
      <w:r w:rsidRPr="004D6482">
        <w:rPr>
          <w:rFonts w:eastAsia="SimSun"/>
          <w:color w:val="000000"/>
          <w:lang w:eastAsia="en-US"/>
        </w:rPr>
        <w:t>.</w:t>
      </w:r>
    </w:p>
    <w:p w14:paraId="5B6D1928" w14:textId="77777777" w:rsidR="00E94997" w:rsidRPr="004D6482" w:rsidRDefault="00E94997" w:rsidP="00E94997">
      <w:pPr>
        <w:numPr>
          <w:ilvl w:val="0"/>
          <w:numId w:val="18"/>
        </w:numPr>
        <w:contextualSpacing/>
        <w:rPr>
          <w:rFonts w:eastAsia="SimSun"/>
          <w:color w:val="000000"/>
          <w:lang w:eastAsia="en-US"/>
        </w:rPr>
      </w:pPr>
      <w:r w:rsidRPr="004D6482">
        <w:rPr>
          <w:rFonts w:eastAsia="SimSun"/>
          <w:color w:val="000000"/>
        </w:rPr>
        <w:t>Internet Engineering Task Force (IETF)</w:t>
      </w:r>
      <w:r w:rsidRPr="004D6482">
        <w:rPr>
          <w:rFonts w:eastAsia="SimSun"/>
          <w:color w:val="000000"/>
          <w:lang w:eastAsia="zh-CN"/>
        </w:rPr>
        <w:t xml:space="preserve"> </w:t>
      </w:r>
      <w:r w:rsidRPr="004D6482">
        <w:rPr>
          <w:rFonts w:eastAsia="SimSun"/>
          <w:color w:val="000000"/>
          <w:lang w:eastAsia="ko-KR"/>
        </w:rPr>
        <w:t xml:space="preserve">WG </w:t>
      </w:r>
      <w:r w:rsidRPr="004D6482">
        <w:rPr>
          <w:rFonts w:eastAsia="SimSun"/>
          <w:color w:val="000000"/>
        </w:rPr>
        <w:t>AI Preferences</w:t>
      </w:r>
      <w:r w:rsidRPr="004D6482">
        <w:rPr>
          <w:rFonts w:eastAsia="SimSun"/>
          <w:color w:val="000000"/>
          <w:lang w:eastAsia="zh-CN"/>
        </w:rPr>
        <w:t xml:space="preserve"> (</w:t>
      </w:r>
      <w:r w:rsidRPr="004D6482">
        <w:rPr>
          <w:rFonts w:eastAsia="Malgun Gothic"/>
          <w:lang w:eastAsia="ko-KR"/>
        </w:rPr>
        <w:t>aipref</w:t>
      </w:r>
      <w:r w:rsidRPr="004D6482">
        <w:rPr>
          <w:rFonts w:eastAsia="SimSun"/>
          <w:color w:val="000000"/>
          <w:lang w:eastAsia="zh-CN"/>
        </w:rPr>
        <w:t>)</w:t>
      </w:r>
      <w:r w:rsidRPr="004D6482">
        <w:rPr>
          <w:rFonts w:eastAsia="SimSun"/>
          <w:color w:val="000000"/>
          <w:lang w:eastAsia="en-US"/>
        </w:rPr>
        <w:t>.</w:t>
      </w:r>
    </w:p>
    <w:p w14:paraId="036AEB0D" w14:textId="77777777" w:rsidR="00E94997" w:rsidRPr="004D6482" w:rsidRDefault="00E94997" w:rsidP="00E94997">
      <w:pPr>
        <w:ind w:left="420" w:hangingChars="175" w:hanging="420"/>
        <w:rPr>
          <w:rFonts w:eastAsia="SimSun"/>
          <w:color w:val="000000"/>
          <w:lang w:eastAsia="zh-CN"/>
        </w:rPr>
      </w:pPr>
      <w:r w:rsidRPr="004D6482">
        <w:rPr>
          <w:rFonts w:eastAsia="SimSun"/>
          <w:color w:val="000000"/>
        </w:rPr>
        <w:t>–</w:t>
      </w:r>
      <w:r w:rsidRPr="004D6482">
        <w:rPr>
          <w:rFonts w:eastAsia="SimSun"/>
          <w:color w:val="000000"/>
        </w:rPr>
        <w:tab/>
        <w:t>Third Generation Partnership Project (3GPP)</w:t>
      </w:r>
      <w:r w:rsidRPr="004D6482">
        <w:rPr>
          <w:rFonts w:eastAsia="SimSun"/>
          <w:color w:val="000000"/>
          <w:lang w:eastAsia="zh-CN"/>
        </w:rPr>
        <w:t>.</w:t>
      </w:r>
    </w:p>
    <w:p w14:paraId="37C80B32" w14:textId="77777777" w:rsidR="00E94997" w:rsidRPr="004D6482" w:rsidRDefault="00E94997" w:rsidP="00E94997">
      <w:pPr>
        <w:ind w:left="420" w:hangingChars="175" w:hanging="420"/>
        <w:rPr>
          <w:rFonts w:eastAsia="SimSun"/>
          <w:color w:val="000000"/>
          <w:lang w:eastAsia="en-US"/>
        </w:rPr>
      </w:pPr>
      <w:r w:rsidRPr="004D6482">
        <w:rPr>
          <w:rFonts w:eastAsia="SimSun"/>
          <w:color w:val="000000"/>
        </w:rPr>
        <w:t>–</w:t>
      </w:r>
      <w:r w:rsidRPr="004D6482">
        <w:rPr>
          <w:rFonts w:eastAsia="SimSun"/>
          <w:color w:val="000000"/>
          <w:lang w:eastAsia="zh-CN"/>
        </w:rPr>
        <w:tab/>
      </w:r>
      <w:r w:rsidRPr="004D6482">
        <w:rPr>
          <w:rFonts w:eastAsia="SimSun"/>
          <w:color w:val="000000"/>
        </w:rPr>
        <w:t>GSM Association (GSMA)</w:t>
      </w:r>
      <w:r w:rsidRPr="004D6482">
        <w:rPr>
          <w:rFonts w:eastAsia="SimSun"/>
          <w:color w:val="000000"/>
          <w:lang w:eastAsia="en-US"/>
        </w:rPr>
        <w:t>.</w:t>
      </w:r>
    </w:p>
    <w:p w14:paraId="10623CDB" w14:textId="77777777" w:rsidR="00E94997" w:rsidRPr="004D6482" w:rsidRDefault="00E94997" w:rsidP="00E94997">
      <w:pPr>
        <w:ind w:left="420" w:hangingChars="175" w:hanging="420"/>
        <w:rPr>
          <w:rFonts w:eastAsia="SimSun"/>
          <w:color w:val="000000"/>
          <w:lang w:eastAsia="en-US"/>
        </w:rPr>
      </w:pPr>
      <w:r w:rsidRPr="004D6482">
        <w:rPr>
          <w:rFonts w:eastAsia="SimSun"/>
          <w:color w:val="000000"/>
        </w:rPr>
        <w:t>–</w:t>
      </w:r>
      <w:r w:rsidRPr="004D6482">
        <w:rPr>
          <w:rFonts w:eastAsia="SimSun"/>
          <w:color w:val="000000"/>
          <w:lang w:eastAsia="zh-CN"/>
        </w:rPr>
        <w:tab/>
      </w:r>
      <w:r w:rsidRPr="004D6482">
        <w:rPr>
          <w:rFonts w:eastAsia="SimSun"/>
          <w:color w:val="000000"/>
        </w:rPr>
        <w:t>World Wide Web Consortium (W3C)</w:t>
      </w:r>
      <w:r w:rsidRPr="004D6482">
        <w:rPr>
          <w:rFonts w:eastAsia="SimSun"/>
          <w:color w:val="000000"/>
          <w:lang w:eastAsia="en-US"/>
        </w:rPr>
        <w:t>.</w:t>
      </w:r>
    </w:p>
    <w:p w14:paraId="23C5602C" w14:textId="77777777" w:rsidR="00E94997" w:rsidRPr="004D6482" w:rsidRDefault="00E94997" w:rsidP="00E94997">
      <w:pPr>
        <w:tabs>
          <w:tab w:val="left" w:pos="794"/>
          <w:tab w:val="left" w:pos="1191"/>
          <w:tab w:val="left" w:pos="1588"/>
          <w:tab w:val="left" w:pos="1985"/>
        </w:tabs>
        <w:ind w:left="420" w:hangingChars="175" w:hanging="420"/>
        <w:rPr>
          <w:rFonts w:eastAsia="SimSun"/>
          <w:color w:val="000000"/>
        </w:rPr>
      </w:pPr>
      <w:r w:rsidRPr="004D6482">
        <w:rPr>
          <w:rFonts w:eastAsia="SimSun"/>
          <w:color w:val="000000"/>
        </w:rPr>
        <w:t>–</w:t>
      </w:r>
      <w:r w:rsidRPr="004D6482">
        <w:rPr>
          <w:rFonts w:eastAsia="SimSun"/>
          <w:color w:val="000000"/>
          <w:lang w:eastAsia="zh-CN"/>
        </w:rPr>
        <w:tab/>
      </w:r>
      <w:r w:rsidRPr="004D6482">
        <w:rPr>
          <w:rFonts w:eastAsia="SimSun"/>
          <w:color w:val="000000"/>
        </w:rPr>
        <w:t>NFC Forum; National Institute of Standards and Technology (NIST</w:t>
      </w:r>
      <w:r w:rsidRPr="004D6482">
        <w:rPr>
          <w:rFonts w:eastAsia="SimSun"/>
          <w:color w:val="000000"/>
          <w:lang w:eastAsia="zh-CN"/>
        </w:rPr>
        <w:t>).</w:t>
      </w:r>
    </w:p>
    <w:p w14:paraId="66073DD1" w14:textId="77777777" w:rsidR="00E94997" w:rsidRPr="004D6482" w:rsidRDefault="00E94997" w:rsidP="00E94997">
      <w:pPr>
        <w:tabs>
          <w:tab w:val="left" w:pos="794"/>
          <w:tab w:val="left" w:pos="1191"/>
          <w:tab w:val="left" w:pos="1588"/>
          <w:tab w:val="left" w:pos="1985"/>
        </w:tabs>
        <w:ind w:left="420" w:hangingChars="175" w:hanging="420"/>
        <w:rPr>
          <w:rFonts w:eastAsia="SimSun"/>
          <w:color w:val="000000"/>
          <w:lang w:eastAsia="zh-CN"/>
        </w:rPr>
      </w:pPr>
      <w:r w:rsidRPr="004D6482">
        <w:rPr>
          <w:rFonts w:eastAsia="SimSun"/>
          <w:color w:val="000000"/>
        </w:rPr>
        <w:lastRenderedPageBreak/>
        <w:t>–</w:t>
      </w:r>
      <w:r w:rsidRPr="004D6482">
        <w:rPr>
          <w:rFonts w:eastAsia="SimSun"/>
          <w:color w:val="000000"/>
          <w:lang w:eastAsia="zh-CN"/>
        </w:rPr>
        <w:tab/>
      </w:r>
      <w:r w:rsidRPr="004D6482">
        <w:rPr>
          <w:rFonts w:eastAsia="SimSun"/>
          <w:color w:val="000000"/>
        </w:rPr>
        <w:t>Alliance for Telecommunications Industry Solutions (ATIS)</w:t>
      </w:r>
      <w:r w:rsidRPr="004D6482">
        <w:rPr>
          <w:rFonts w:eastAsia="SimSun"/>
          <w:color w:val="000000"/>
          <w:lang w:eastAsia="zh-CN"/>
        </w:rPr>
        <w:t>.</w:t>
      </w:r>
    </w:p>
    <w:p w14:paraId="3EDB5FDB" w14:textId="77777777" w:rsidR="00E94997" w:rsidRPr="004D6482" w:rsidRDefault="00E94997" w:rsidP="00E94997">
      <w:pPr>
        <w:ind w:left="420" w:hangingChars="175" w:hanging="420"/>
        <w:rPr>
          <w:rFonts w:eastAsia="SimSun"/>
          <w:color w:val="000000"/>
          <w:lang w:eastAsia="zh-CN"/>
        </w:rPr>
      </w:pPr>
      <w:r w:rsidRPr="004D6482">
        <w:rPr>
          <w:rFonts w:eastAsia="SimSun"/>
          <w:color w:val="000000"/>
        </w:rPr>
        <w:t>–</w:t>
      </w:r>
      <w:r w:rsidRPr="004D6482">
        <w:rPr>
          <w:rFonts w:eastAsia="SimSun"/>
          <w:color w:val="000000"/>
        </w:rPr>
        <w:tab/>
        <w:t>China Communications Standards Association (CCSA)</w:t>
      </w:r>
      <w:r w:rsidRPr="004D6482">
        <w:rPr>
          <w:rFonts w:eastAsia="SimSun"/>
          <w:color w:val="000000"/>
          <w:lang w:eastAsia="zh-CN"/>
        </w:rPr>
        <w:t>.</w:t>
      </w:r>
    </w:p>
    <w:p w14:paraId="00F921BD" w14:textId="77777777" w:rsidR="00E94997" w:rsidRPr="004D6482" w:rsidRDefault="00E94997" w:rsidP="00E94997">
      <w:pPr>
        <w:tabs>
          <w:tab w:val="left" w:pos="794"/>
          <w:tab w:val="left" w:pos="1191"/>
          <w:tab w:val="left" w:pos="1588"/>
          <w:tab w:val="left" w:pos="1985"/>
        </w:tabs>
        <w:ind w:left="420" w:hangingChars="175" w:hanging="420"/>
        <w:rPr>
          <w:rFonts w:eastAsia="SimSun"/>
          <w:color w:val="000000"/>
          <w:lang w:eastAsia="zh-CN"/>
        </w:rPr>
      </w:pPr>
      <w:r w:rsidRPr="004D6482">
        <w:rPr>
          <w:rFonts w:eastAsia="SimSun"/>
          <w:color w:val="000000"/>
        </w:rPr>
        <w:t>–</w:t>
      </w:r>
      <w:r w:rsidRPr="004D6482">
        <w:rPr>
          <w:rFonts w:eastAsia="SimSun"/>
          <w:color w:val="000000"/>
        </w:rPr>
        <w:tab/>
        <w:t>Telecommunication Technology Committee (TTC)</w:t>
      </w:r>
      <w:r w:rsidRPr="004D6482">
        <w:rPr>
          <w:rFonts w:eastAsia="SimSun"/>
          <w:color w:val="000000"/>
          <w:lang w:eastAsia="zh-CN"/>
        </w:rPr>
        <w:t>.</w:t>
      </w:r>
    </w:p>
    <w:p w14:paraId="70900694" w14:textId="77777777" w:rsidR="00E94997" w:rsidRPr="004D6482" w:rsidRDefault="00E94997" w:rsidP="00E94997">
      <w:pPr>
        <w:ind w:left="420" w:hangingChars="175" w:hanging="420"/>
        <w:rPr>
          <w:rFonts w:eastAsia="SimSun"/>
          <w:color w:val="000000"/>
          <w:lang w:eastAsia="zh-CN"/>
        </w:rPr>
      </w:pPr>
      <w:r w:rsidRPr="004D6482">
        <w:rPr>
          <w:rFonts w:eastAsia="SimSun"/>
          <w:color w:val="000000"/>
        </w:rPr>
        <w:t>–</w:t>
      </w:r>
      <w:r w:rsidRPr="004D6482">
        <w:rPr>
          <w:rFonts w:eastAsia="SimSun"/>
          <w:color w:val="000000"/>
        </w:rPr>
        <w:tab/>
        <w:t>Telecommunications Technology Association (TTA)</w:t>
      </w:r>
      <w:r w:rsidRPr="004D6482">
        <w:rPr>
          <w:rFonts w:eastAsia="SimSun"/>
          <w:color w:val="000000"/>
          <w:lang w:eastAsia="zh-CN"/>
        </w:rPr>
        <w:t>.</w:t>
      </w:r>
    </w:p>
    <w:p w14:paraId="60596170" w14:textId="77777777" w:rsidR="00E94997" w:rsidRPr="004D6482" w:rsidRDefault="00E94997" w:rsidP="00E94997">
      <w:pPr>
        <w:spacing w:after="120"/>
        <w:rPr>
          <w:rFonts w:eastAsia="SimSun"/>
          <w:highlight w:val="yellow"/>
        </w:rPr>
      </w:pPr>
    </w:p>
    <w:p w14:paraId="5FFBECDD" w14:textId="77777777" w:rsidR="00E94997" w:rsidRPr="004D6482" w:rsidRDefault="00E94997" w:rsidP="00E94997">
      <w:pPr>
        <w:rPr>
          <w:rFonts w:eastAsia="SimSun"/>
          <w:b/>
          <w:bCs/>
          <w:color w:val="000000"/>
          <w:lang w:eastAsia="zh-CN"/>
        </w:rPr>
      </w:pPr>
      <w:r w:rsidRPr="004D6482">
        <w:rPr>
          <w:rFonts w:eastAsia="SimSun"/>
          <w:b/>
          <w:bCs/>
          <w:color w:val="000000"/>
        </w:rPr>
        <w:t>WSIS Action Lines:</w:t>
      </w:r>
      <w:r w:rsidRPr="004D6482">
        <w:rPr>
          <w:rFonts w:eastAsia="SimSun"/>
          <w:b/>
          <w:bCs/>
          <w:color w:val="000000"/>
          <w:lang w:eastAsia="zh-CN"/>
        </w:rPr>
        <w:t xml:space="preserve"> </w:t>
      </w:r>
    </w:p>
    <w:p w14:paraId="5EBAB8B1" w14:textId="77777777" w:rsidR="00E94997" w:rsidRPr="004D6482" w:rsidRDefault="00E94997" w:rsidP="00E94997">
      <w:pPr>
        <w:ind w:left="420" w:hangingChars="175" w:hanging="420"/>
        <w:rPr>
          <w:rFonts w:eastAsia="SimSun"/>
          <w:color w:val="000000"/>
          <w:lang w:eastAsia="zh-CN"/>
        </w:rPr>
      </w:pPr>
      <w:r w:rsidRPr="004D6482">
        <w:rPr>
          <w:rFonts w:eastAsia="SimSun"/>
          <w:color w:val="000000"/>
        </w:rPr>
        <w:t>–</w:t>
      </w:r>
      <w:r w:rsidRPr="004D6482">
        <w:rPr>
          <w:rFonts w:eastAsia="SimSun"/>
          <w:color w:val="000000"/>
          <w:lang w:eastAsia="zh-CN"/>
        </w:rPr>
        <w:tab/>
      </w:r>
      <w:r w:rsidRPr="004D6482">
        <w:rPr>
          <w:rFonts w:eastAsia="SimSun"/>
          <w:color w:val="000000"/>
        </w:rPr>
        <w:t>C5</w:t>
      </w:r>
      <w:r w:rsidRPr="004D6482">
        <w:rPr>
          <w:rFonts w:eastAsia="SimSun"/>
          <w:color w:val="000000"/>
          <w:lang w:eastAsia="zh-CN"/>
        </w:rPr>
        <w:t>.</w:t>
      </w:r>
    </w:p>
    <w:p w14:paraId="3C4C5969" w14:textId="77777777" w:rsidR="00E94997" w:rsidRPr="004D6482" w:rsidRDefault="00E94997" w:rsidP="00E94997">
      <w:pPr>
        <w:rPr>
          <w:rFonts w:eastAsia="SimSun"/>
          <w:b/>
          <w:bCs/>
          <w:color w:val="000000"/>
          <w:lang w:eastAsia="zh-CN"/>
        </w:rPr>
      </w:pPr>
      <w:r w:rsidRPr="004D6482">
        <w:rPr>
          <w:rFonts w:eastAsia="SimSun"/>
          <w:b/>
          <w:bCs/>
          <w:color w:val="000000"/>
        </w:rPr>
        <w:t>Sustainable Development Goals (SDGs):</w:t>
      </w:r>
      <w:r w:rsidRPr="004D6482">
        <w:rPr>
          <w:rFonts w:eastAsia="SimSun"/>
          <w:b/>
          <w:bCs/>
          <w:color w:val="000000"/>
          <w:lang w:eastAsia="zh-CN"/>
        </w:rPr>
        <w:t xml:space="preserve"> </w:t>
      </w:r>
    </w:p>
    <w:p w14:paraId="580ED554" w14:textId="77777777" w:rsidR="00E94997" w:rsidRPr="004D6482" w:rsidRDefault="00E94997" w:rsidP="00E94997">
      <w:pPr>
        <w:ind w:left="420" w:hangingChars="175" w:hanging="420"/>
        <w:rPr>
          <w:rFonts w:eastAsia="SimSun"/>
          <w:lang w:eastAsia="zh-CN"/>
        </w:rPr>
      </w:pPr>
      <w:r w:rsidRPr="004D6482">
        <w:rPr>
          <w:rFonts w:eastAsia="SimSun"/>
          <w:color w:val="000000"/>
        </w:rPr>
        <w:t>–</w:t>
      </w:r>
      <w:r w:rsidRPr="004D6482">
        <w:rPr>
          <w:rFonts w:eastAsia="SimSun"/>
          <w:color w:val="000000"/>
          <w:lang w:eastAsia="zh-CN"/>
        </w:rPr>
        <w:tab/>
      </w:r>
      <w:r w:rsidRPr="004D6482">
        <w:rPr>
          <w:rFonts w:eastAsia="SimSun"/>
          <w:color w:val="000000"/>
        </w:rPr>
        <w:t>SDG</w:t>
      </w:r>
      <w:r w:rsidRPr="004D6482">
        <w:rPr>
          <w:rFonts w:eastAsia="SimSun"/>
          <w:color w:val="000000"/>
          <w:lang w:eastAsia="zh-CN"/>
        </w:rPr>
        <w:t>s</w:t>
      </w:r>
      <w:r w:rsidRPr="004D6482">
        <w:rPr>
          <w:rFonts w:eastAsia="SimSun"/>
          <w:color w:val="000000"/>
        </w:rPr>
        <w:t xml:space="preserve"> </w:t>
      </w:r>
      <w:r w:rsidRPr="004D6482">
        <w:rPr>
          <w:rFonts w:eastAsia="SimSun"/>
          <w:color w:val="000000"/>
          <w:lang w:eastAsia="zh-CN"/>
        </w:rPr>
        <w:t xml:space="preserve">3, 4, 5, </w:t>
      </w:r>
      <w:r w:rsidRPr="004D6482">
        <w:rPr>
          <w:rFonts w:eastAsia="SimSun"/>
          <w:color w:val="000000"/>
        </w:rPr>
        <w:t>8</w:t>
      </w:r>
      <w:r w:rsidRPr="004D6482">
        <w:rPr>
          <w:rFonts w:eastAsia="SimSun"/>
          <w:color w:val="000000"/>
          <w:lang w:eastAsia="zh-CN"/>
        </w:rPr>
        <w:t>, 9, 11.</w:t>
      </w:r>
    </w:p>
    <w:p w14:paraId="6DC52896" w14:textId="77777777" w:rsidR="00EE3206" w:rsidRPr="004D6482" w:rsidRDefault="00EE3206" w:rsidP="008C5A9A">
      <w:pPr>
        <w:rPr>
          <w:highlight w:val="yellow"/>
        </w:rPr>
      </w:pPr>
    </w:p>
    <w:bookmarkEnd w:id="9"/>
    <w:p w14:paraId="5BDAB886" w14:textId="505BBB49" w:rsidR="00E94997" w:rsidRPr="004D6482" w:rsidRDefault="00E94997">
      <w:pPr>
        <w:spacing w:before="0" w:after="160" w:line="259" w:lineRule="auto"/>
      </w:pPr>
      <w:r w:rsidRPr="004D6482">
        <w:br w:type="page"/>
      </w:r>
    </w:p>
    <w:p w14:paraId="7AAED971" w14:textId="6FE94CD1" w:rsidR="00E94997" w:rsidRPr="004D6482" w:rsidRDefault="00E94997" w:rsidP="00E94997">
      <w:pPr>
        <w:keepNext/>
        <w:keepLines/>
        <w:tabs>
          <w:tab w:val="left" w:pos="794"/>
          <w:tab w:val="left" w:pos="1191"/>
          <w:tab w:val="left" w:pos="1588"/>
          <w:tab w:val="left" w:pos="1985"/>
          <w:tab w:val="left" w:pos="2700"/>
        </w:tabs>
        <w:overflowPunct w:val="0"/>
        <w:autoSpaceDE w:val="0"/>
        <w:autoSpaceDN w:val="0"/>
        <w:adjustRightInd w:val="0"/>
        <w:spacing w:before="240"/>
        <w:ind w:left="794" w:hanging="794"/>
        <w:jc w:val="center"/>
        <w:outlineLvl w:val="1"/>
        <w:rPr>
          <w:rFonts w:eastAsia="Times New Roman"/>
          <w:b/>
          <w:szCs w:val="20"/>
          <w:lang w:eastAsia="en-US"/>
        </w:rPr>
      </w:pPr>
      <w:r w:rsidRPr="004D6482">
        <w:rPr>
          <w:rFonts w:eastAsia="MS Mincho"/>
          <w:b/>
          <w:bCs/>
        </w:rPr>
        <w:lastRenderedPageBreak/>
        <w:t>Annex C</w:t>
      </w:r>
      <w:r w:rsidRPr="004D6482">
        <w:rPr>
          <w:rFonts w:eastAsia="Times New Roman"/>
          <w:b/>
          <w:szCs w:val="20"/>
          <w:lang w:eastAsia="en-US"/>
        </w:rPr>
        <w:t xml:space="preserve"> </w:t>
      </w:r>
      <w:r w:rsidRPr="004D6482">
        <w:rPr>
          <w:rFonts w:eastAsia="Times New Roman"/>
          <w:b/>
          <w:szCs w:val="20"/>
          <w:lang w:eastAsia="en-US"/>
        </w:rPr>
        <w:br/>
        <w:t>Question 7/17 – Secure application services</w:t>
      </w:r>
    </w:p>
    <w:p w14:paraId="1A9735BF" w14:textId="77777777" w:rsidR="00E94997" w:rsidRPr="004D6482" w:rsidRDefault="00E94997" w:rsidP="00E94997">
      <w:pPr>
        <w:jc w:val="center"/>
        <w:rPr>
          <w:lang w:eastAsia="en-US"/>
        </w:rPr>
      </w:pPr>
      <w:r w:rsidRPr="004D6482">
        <w:rPr>
          <w:lang w:eastAsia="en-US"/>
        </w:rPr>
        <w:t>(Continuation of Question 7/17)</w:t>
      </w:r>
    </w:p>
    <w:p w14:paraId="45EEAD38" w14:textId="77777777" w:rsidR="0019698C" w:rsidRPr="004D6482" w:rsidRDefault="0019698C" w:rsidP="0019698C">
      <w:pPr>
        <w:rPr>
          <w:rFonts w:eastAsia="Calibri"/>
        </w:rPr>
      </w:pPr>
    </w:p>
    <w:p w14:paraId="7078111C" w14:textId="77777777" w:rsidR="0019698C" w:rsidRPr="004D6482" w:rsidRDefault="0019698C" w:rsidP="0019698C">
      <w:pPr>
        <w:keepNext/>
        <w:keepLines/>
        <w:tabs>
          <w:tab w:val="left" w:pos="794"/>
          <w:tab w:val="left" w:pos="1191"/>
          <w:tab w:val="left" w:pos="1588"/>
          <w:tab w:val="left" w:pos="1985"/>
        </w:tabs>
        <w:overflowPunct w:val="0"/>
        <w:autoSpaceDE w:val="0"/>
        <w:autoSpaceDN w:val="0"/>
        <w:adjustRightInd w:val="0"/>
        <w:spacing w:before="160"/>
        <w:textAlignment w:val="baseline"/>
        <w:outlineLvl w:val="2"/>
        <w:rPr>
          <w:rFonts w:eastAsia="Times New Roman"/>
          <w:b/>
          <w:szCs w:val="20"/>
          <w:lang w:eastAsia="en-US"/>
        </w:rPr>
      </w:pPr>
      <w:r w:rsidRPr="004D6482">
        <w:rPr>
          <w:rFonts w:eastAsia="Times New Roman"/>
          <w:b/>
          <w:szCs w:val="20"/>
          <w:lang w:eastAsia="en-US"/>
        </w:rPr>
        <w:t>1</w:t>
      </w:r>
      <w:r w:rsidRPr="004D6482">
        <w:rPr>
          <w:rFonts w:eastAsia="Times New Roman"/>
          <w:b/>
          <w:szCs w:val="20"/>
          <w:lang w:eastAsia="en-US"/>
        </w:rPr>
        <w:tab/>
        <w:t>Motivation</w:t>
      </w:r>
    </w:p>
    <w:p w14:paraId="49356239" w14:textId="6C6B2CD4" w:rsidR="0019698C" w:rsidRPr="004D6482" w:rsidRDefault="0019698C" w:rsidP="0019698C">
      <w:pPr>
        <w:tabs>
          <w:tab w:val="left" w:pos="720"/>
          <w:tab w:val="left" w:pos="794"/>
          <w:tab w:val="left" w:pos="1191"/>
          <w:tab w:val="left" w:pos="1588"/>
          <w:tab w:val="left" w:pos="1985"/>
        </w:tabs>
        <w:rPr>
          <w:rFonts w:eastAsia="SimSun"/>
        </w:rPr>
      </w:pPr>
      <w:r w:rsidRPr="004D6482">
        <w:rPr>
          <w:rFonts w:eastAsia="SimSun" w:hint="eastAsia"/>
          <w:lang w:eastAsia="zh-CN"/>
        </w:rPr>
        <w:t xml:space="preserve">Q7 </w:t>
      </w:r>
      <w:r w:rsidR="004D6482" w:rsidRPr="004D6482">
        <w:rPr>
          <w:rFonts w:eastAsia="SimSun"/>
          <w:lang w:eastAsia="zh-CN"/>
        </w:rPr>
        <w:t>has develop</w:t>
      </w:r>
      <w:r w:rsidRPr="004D6482">
        <w:rPr>
          <w:rFonts w:eastAsia="SimSun"/>
        </w:rPr>
        <w:t>e</w:t>
      </w:r>
      <w:r w:rsidRPr="004D6482">
        <w:rPr>
          <w:rFonts w:eastAsia="SimSun" w:hint="eastAsia"/>
          <w:lang w:eastAsia="zh-CN"/>
        </w:rPr>
        <w:t>d</w:t>
      </w:r>
      <w:r w:rsidRPr="004D6482">
        <w:rPr>
          <w:rFonts w:eastAsia="SimSun"/>
        </w:rPr>
        <w:t xml:space="preserve"> a set of Recommendations on authentication/authorization and security architectures for message of network services</w:t>
      </w:r>
      <w:r w:rsidRPr="004D6482">
        <w:rPr>
          <w:rFonts w:eastAsia="SimSun" w:hint="eastAsia"/>
          <w:lang w:eastAsia="zh-CN"/>
        </w:rPr>
        <w:t xml:space="preserve">, </w:t>
      </w:r>
      <w:r w:rsidRPr="004D6482">
        <w:rPr>
          <w:rFonts w:eastAsia="SimSun"/>
        </w:rPr>
        <w:t>specif</w:t>
      </w:r>
      <w:r w:rsidRPr="004D6482">
        <w:rPr>
          <w:rFonts w:eastAsia="SimSun" w:hint="eastAsia"/>
          <w:lang w:eastAsia="zh-CN"/>
        </w:rPr>
        <w:t>ied</w:t>
      </w:r>
      <w:r w:rsidRPr="004D6482">
        <w:rPr>
          <w:rFonts w:eastAsia="SimSun"/>
        </w:rPr>
        <w:t xml:space="preserve"> guidelines on secure password-based authentication with key exchange and various Trusted Third Party (TTP) services</w:t>
      </w:r>
      <w:r w:rsidRPr="004D6482">
        <w:rPr>
          <w:rFonts w:eastAsia="SimSun" w:hint="eastAsia"/>
          <w:lang w:eastAsia="zh-CN"/>
        </w:rPr>
        <w:t xml:space="preserve">, and </w:t>
      </w:r>
      <w:r w:rsidRPr="004D6482">
        <w:rPr>
          <w:rFonts w:eastAsia="SimSun"/>
        </w:rPr>
        <w:t>specif</w:t>
      </w:r>
      <w:r w:rsidRPr="004D6482">
        <w:rPr>
          <w:rFonts w:eastAsia="SimSun" w:hint="eastAsia"/>
          <w:lang w:eastAsia="zh-CN"/>
        </w:rPr>
        <w:t>ied</w:t>
      </w:r>
      <w:r w:rsidRPr="004D6482">
        <w:rPr>
          <w:rFonts w:eastAsia="SimSun"/>
        </w:rPr>
        <w:t xml:space="preserve"> a comprehensive framework and mechanisms for the security of P2P services. A continued effort to maintain and enhance these security Recommendations to satisfy the needs of emerging technologies and services is required.</w:t>
      </w:r>
    </w:p>
    <w:p w14:paraId="2005F2B6" w14:textId="77777777" w:rsidR="0019698C" w:rsidRPr="004D6482" w:rsidRDefault="0019698C" w:rsidP="0019698C">
      <w:pPr>
        <w:tabs>
          <w:tab w:val="left" w:pos="720"/>
          <w:tab w:val="left" w:pos="794"/>
          <w:tab w:val="left" w:pos="1191"/>
          <w:tab w:val="left" w:pos="1588"/>
          <w:tab w:val="left" w:pos="1985"/>
        </w:tabs>
        <w:rPr>
          <w:rFonts w:eastAsia="SimSun"/>
        </w:rPr>
      </w:pPr>
      <w:r w:rsidRPr="004D6482">
        <w:rPr>
          <w:rFonts w:eastAsia="SimSun"/>
        </w:rPr>
        <w:t>The telecommunications industry has been experiencing an exponential growth in TTP (Trusted Third Party) services. Security of telecommunication-based application service including social network service, P2P and TTP service is crucial for the further development of the industry. Secure application protocols play a very critical role for providing secure application service. Standardization of the best comprehensive security solutions is vital for the industry and network operators that operate in a multi-vendor international environment. It is also required to study and develop other types of secure platform, application services such as time stamping services, secure notary services, secure digital financial services such as FinTech (open banking, peer-to-peer lending, remittance, mobile wallet, insurance) services, secure OTT (Over The Top) services, and digital twin; use of security assertions as a replacement to the use of certificates in PKI based protocols and PKI application services, etc. Security technologies such as security assertion and access control assertion become very critical in communication networks.</w:t>
      </w:r>
    </w:p>
    <w:p w14:paraId="1F3CE6F8" w14:textId="125359FB" w:rsidR="0019698C" w:rsidRPr="004D6482" w:rsidRDefault="0019698C" w:rsidP="0019698C">
      <w:pPr>
        <w:tabs>
          <w:tab w:val="left" w:pos="720"/>
          <w:tab w:val="left" w:pos="794"/>
          <w:tab w:val="left" w:pos="1191"/>
          <w:tab w:val="left" w:pos="1588"/>
          <w:tab w:val="left" w:pos="1985"/>
        </w:tabs>
        <w:rPr>
          <w:rFonts w:eastAsia="SimSun"/>
        </w:rPr>
      </w:pPr>
      <w:r w:rsidRPr="004D6482">
        <w:rPr>
          <w:rFonts w:eastAsia="SimSun"/>
        </w:rPr>
        <w:t>As telecommunication and ICT are developing application services, they are facing two new horizons which need to be studied: applications are generating and processing more and more data, and to support it, artificial intelligence may be necessary. Secure application services need to be extended to cover the extensive research and market required to study the spectrum of operational and technical aspects of data protection which builds on the existing work on data analytics services.</w:t>
      </w:r>
    </w:p>
    <w:p w14:paraId="7E756A11" w14:textId="332E5AF8" w:rsidR="0019698C" w:rsidRPr="004D6482" w:rsidRDefault="0019698C" w:rsidP="0019698C">
      <w:pPr>
        <w:tabs>
          <w:tab w:val="left" w:pos="720"/>
          <w:tab w:val="left" w:pos="794"/>
          <w:tab w:val="left" w:pos="1191"/>
          <w:tab w:val="left" w:pos="1588"/>
          <w:tab w:val="left" w:pos="1985"/>
        </w:tabs>
        <w:rPr>
          <w:rFonts w:eastAsia="SimSun"/>
        </w:rPr>
      </w:pPr>
      <w:r w:rsidRPr="004D6482">
        <w:rPr>
          <w:rFonts w:eastAsia="SimSun"/>
        </w:rPr>
        <w:t>Data is the most fundamental and important element in ICT applications and services. Data protection plays an important role for the sustainable and healthy development of ICT applications and services to mitigate the data security risks, such as data leakage, data misuse, data tempering, etc. Data protection refers to a set of management and technical measures taken to avoid unauthorized access to and use of data. Data protection technologies refer to ones that aim to protect the individuals while still allowing them to use the benefits of digital technologies, such as federated learning, data masking, data provenance, data lineage, digital watermarking, differential privacy, secure multiparty computation, use of cryptographic algorithms and other data security and privacy enhancing technologies. Data protection management measures may include data protection related organizational management systems, institutional norms, personnel management and training</w:t>
      </w:r>
      <w:r w:rsidR="004D6482">
        <w:rPr>
          <w:rFonts w:eastAsia="SimSun"/>
        </w:rPr>
        <w:t>,</w:t>
      </w:r>
      <w:r w:rsidRPr="004D6482">
        <w:rPr>
          <w:rFonts w:eastAsia="SimSun"/>
        </w:rPr>
        <w:t xml:space="preserve"> etc. ICT organizations usually need to develop data protection systems that are suitable for themselves, and to adopt the most suitable and effective measures to protect data resources and use data securely based on the comprehensive analysis of the applications and services scenarios, governance, compliance, IT strategy, and risk tolerance.</w:t>
      </w:r>
    </w:p>
    <w:p w14:paraId="4EDE86D8" w14:textId="6FEA6B6A" w:rsidR="0019698C" w:rsidRPr="004D6482" w:rsidRDefault="0019698C" w:rsidP="0019698C">
      <w:pPr>
        <w:tabs>
          <w:tab w:val="left" w:pos="720"/>
          <w:tab w:val="left" w:pos="794"/>
          <w:tab w:val="left" w:pos="1191"/>
          <w:tab w:val="left" w:pos="1588"/>
          <w:tab w:val="left" w:pos="1985"/>
        </w:tabs>
        <w:rPr>
          <w:rFonts w:eastAsia="SimSun"/>
        </w:rPr>
      </w:pPr>
      <w:r w:rsidRPr="004D6482">
        <w:rPr>
          <w:rFonts w:eastAsia="SimSun"/>
        </w:rPr>
        <w:t>Recommendations and Supplements under responsibility of this Question as of 4 December 2025: X.1130, X.1141, X.1142, X.1143, X.1144, X.1145, X.1146, X.1147, X.1148, X.1149, X.1151, X.1152, X.1153, X.1154, X.1155, X.1156, X.1157, X.1158, X.1159, X.1161, X.1162, X.1163, X.1164, X.1282, X.1450, X.1451, X.1452, X.1456, X.1457, X.1470, X.1471, X.2012, X.2013, X.2050 and Supplements 17, 21 and 22, 38, 39, 40, and XSTR.sgfdm.</w:t>
      </w:r>
    </w:p>
    <w:p w14:paraId="49E7E136" w14:textId="0579ED25" w:rsidR="0019698C" w:rsidRPr="004D6482" w:rsidRDefault="0019698C" w:rsidP="0019698C">
      <w:pPr>
        <w:tabs>
          <w:tab w:val="left" w:pos="720"/>
          <w:tab w:val="left" w:pos="794"/>
          <w:tab w:val="left" w:pos="1191"/>
          <w:tab w:val="left" w:pos="1588"/>
          <w:tab w:val="left" w:pos="1985"/>
        </w:tabs>
        <w:rPr>
          <w:rFonts w:eastAsia="SimSun"/>
        </w:rPr>
      </w:pPr>
      <w:r w:rsidRPr="004D6482">
        <w:rPr>
          <w:rFonts w:eastAsia="SimSun"/>
        </w:rPr>
        <w:lastRenderedPageBreak/>
        <w:t xml:space="preserve">Texts under development as of </w:t>
      </w:r>
      <w:r w:rsidR="004D6482" w:rsidRPr="004D6482">
        <w:rPr>
          <w:rFonts w:eastAsia="SimSun"/>
        </w:rPr>
        <w:t>11 December 2025</w:t>
      </w:r>
      <w:r w:rsidRPr="004D6482">
        <w:rPr>
          <w:rFonts w:eastAsia="SimSun"/>
        </w:rPr>
        <w:t>: X.fr-vsasi, X.ias, X.ig-dw, X.sec-grp-mov, X.sgfems, X.sgrtem, X.Supd, X.srgsc, X.srgsdcs,  X.tc-ifd, X.vide and Technical Report XSTR.dpama.</w:t>
      </w:r>
    </w:p>
    <w:p w14:paraId="5FB7BF2A" w14:textId="77777777" w:rsidR="0019698C" w:rsidRPr="004D6482" w:rsidRDefault="0019698C" w:rsidP="0019698C">
      <w:pPr>
        <w:keepNext/>
        <w:keepLines/>
        <w:tabs>
          <w:tab w:val="left" w:pos="794"/>
          <w:tab w:val="left" w:pos="1191"/>
          <w:tab w:val="left" w:pos="1588"/>
          <w:tab w:val="left" w:pos="1985"/>
        </w:tabs>
        <w:overflowPunct w:val="0"/>
        <w:autoSpaceDE w:val="0"/>
        <w:autoSpaceDN w:val="0"/>
        <w:adjustRightInd w:val="0"/>
        <w:spacing w:before="160"/>
        <w:textAlignment w:val="baseline"/>
        <w:outlineLvl w:val="2"/>
        <w:rPr>
          <w:rFonts w:eastAsia="Times New Roman"/>
          <w:b/>
          <w:szCs w:val="20"/>
          <w:lang w:eastAsia="en-US"/>
        </w:rPr>
      </w:pPr>
      <w:r w:rsidRPr="004D6482">
        <w:rPr>
          <w:rFonts w:eastAsia="Times New Roman"/>
          <w:b/>
          <w:szCs w:val="20"/>
          <w:lang w:eastAsia="en-US"/>
        </w:rPr>
        <w:t>2</w:t>
      </w:r>
      <w:r w:rsidRPr="004D6482">
        <w:rPr>
          <w:rFonts w:eastAsia="Times New Roman"/>
          <w:b/>
          <w:szCs w:val="20"/>
          <w:lang w:eastAsia="en-US"/>
        </w:rPr>
        <w:tab/>
        <w:t>Question</w:t>
      </w:r>
    </w:p>
    <w:p w14:paraId="272D9357" w14:textId="77777777" w:rsidR="0019698C" w:rsidRPr="004D6482" w:rsidRDefault="0019698C" w:rsidP="0019698C">
      <w:pPr>
        <w:rPr>
          <w:rFonts w:eastAsia="SimSun"/>
        </w:rPr>
      </w:pPr>
      <w:r w:rsidRPr="004D6482">
        <w:rPr>
          <w:rFonts w:eastAsia="SimSun"/>
        </w:rPr>
        <w:t>Study items to be considered include, but are not limited to:</w:t>
      </w:r>
    </w:p>
    <w:p w14:paraId="1A7A255C" w14:textId="77777777" w:rsidR="0019698C" w:rsidRPr="004D6482"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4D6482">
        <w:rPr>
          <w:rFonts w:eastAsia="Times New Roman"/>
          <w:szCs w:val="20"/>
          <w:lang w:eastAsia="en-US"/>
        </w:rPr>
        <w:t>–</w:t>
      </w:r>
      <w:r w:rsidRPr="004D6482">
        <w:rPr>
          <w:rFonts w:eastAsia="Times New Roman"/>
          <w:szCs w:val="20"/>
          <w:lang w:eastAsia="en-US"/>
        </w:rPr>
        <w:tab/>
      </w:r>
      <w:r w:rsidRPr="004D6482">
        <w:rPr>
          <w:rFonts w:eastAsia="SimSun" w:hint="eastAsia"/>
          <w:szCs w:val="20"/>
          <w:lang w:eastAsia="zh-CN"/>
        </w:rPr>
        <w:t xml:space="preserve">1. </w:t>
      </w:r>
      <w:r w:rsidRPr="004D6482">
        <w:rPr>
          <w:rFonts w:eastAsia="Times New Roman"/>
          <w:szCs w:val="20"/>
          <w:lang w:eastAsia="en-US"/>
        </w:rPr>
        <w:t>How should threats behind secure application services be identified and handled?</w:t>
      </w:r>
    </w:p>
    <w:p w14:paraId="5AF7E91A" w14:textId="77777777" w:rsidR="0019698C" w:rsidRPr="004D6482"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4D6482">
        <w:rPr>
          <w:rFonts w:eastAsia="Times New Roman"/>
          <w:szCs w:val="20"/>
          <w:lang w:eastAsia="en-US"/>
        </w:rPr>
        <w:t>–</w:t>
      </w:r>
      <w:r w:rsidRPr="004D6482">
        <w:rPr>
          <w:rFonts w:eastAsia="Times New Roman"/>
          <w:szCs w:val="20"/>
          <w:lang w:eastAsia="en-US"/>
        </w:rPr>
        <w:tab/>
      </w:r>
      <w:r w:rsidRPr="004D6482">
        <w:rPr>
          <w:rFonts w:eastAsia="SimSun" w:hint="eastAsia"/>
          <w:szCs w:val="20"/>
          <w:lang w:eastAsia="zh-CN"/>
        </w:rPr>
        <w:t xml:space="preserve">2. </w:t>
      </w:r>
      <w:r w:rsidRPr="004D6482">
        <w:rPr>
          <w:rFonts w:eastAsia="Times New Roman"/>
          <w:szCs w:val="20"/>
          <w:lang w:eastAsia="en-US"/>
        </w:rPr>
        <w:t>What are the security technologies for providing secure application services?</w:t>
      </w:r>
    </w:p>
    <w:p w14:paraId="73B66A80" w14:textId="77777777" w:rsidR="0019698C" w:rsidRPr="004D6482"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4D6482">
        <w:rPr>
          <w:rFonts w:eastAsia="Times New Roman"/>
          <w:szCs w:val="20"/>
          <w:lang w:eastAsia="en-US"/>
        </w:rPr>
        <w:t>–</w:t>
      </w:r>
      <w:r w:rsidRPr="004D6482">
        <w:rPr>
          <w:rFonts w:eastAsia="Times New Roman"/>
          <w:szCs w:val="20"/>
          <w:lang w:eastAsia="en-US"/>
        </w:rPr>
        <w:tab/>
      </w:r>
      <w:r w:rsidRPr="004D6482">
        <w:rPr>
          <w:rFonts w:eastAsia="SimSun" w:hint="eastAsia"/>
          <w:szCs w:val="20"/>
          <w:lang w:eastAsia="zh-CN"/>
        </w:rPr>
        <w:t xml:space="preserve">3. </w:t>
      </w:r>
      <w:r w:rsidRPr="004D6482">
        <w:rPr>
          <w:rFonts w:eastAsia="Times New Roman"/>
          <w:szCs w:val="20"/>
          <w:lang w:eastAsia="en-US"/>
        </w:rPr>
        <w:t>How should secure interconnectivity between application services be kept and maintained?</w:t>
      </w:r>
    </w:p>
    <w:p w14:paraId="3820AB75" w14:textId="77777777" w:rsidR="0019698C" w:rsidRPr="004D6482"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4D6482">
        <w:rPr>
          <w:rFonts w:eastAsia="Times New Roman"/>
          <w:szCs w:val="20"/>
          <w:lang w:eastAsia="en-US"/>
        </w:rPr>
        <w:t>–</w:t>
      </w:r>
      <w:r w:rsidRPr="004D6482">
        <w:rPr>
          <w:rFonts w:eastAsia="Times New Roman"/>
          <w:szCs w:val="20"/>
          <w:lang w:eastAsia="en-US"/>
        </w:rPr>
        <w:tab/>
      </w:r>
      <w:r w:rsidRPr="004D6482">
        <w:rPr>
          <w:rFonts w:eastAsia="SimSun" w:hint="eastAsia"/>
          <w:szCs w:val="20"/>
          <w:lang w:eastAsia="zh-CN"/>
        </w:rPr>
        <w:t xml:space="preserve">4. </w:t>
      </w:r>
      <w:r w:rsidRPr="004D6482">
        <w:rPr>
          <w:rFonts w:eastAsia="Times New Roman"/>
          <w:szCs w:val="20"/>
          <w:lang w:eastAsia="en-US"/>
        </w:rPr>
        <w:t>What security techniques or protocols are needed for secure application services?</w:t>
      </w:r>
    </w:p>
    <w:p w14:paraId="585E8430" w14:textId="77777777" w:rsidR="0019698C" w:rsidRPr="004D6482"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4D6482">
        <w:rPr>
          <w:rFonts w:eastAsia="Times New Roman"/>
          <w:szCs w:val="20"/>
          <w:lang w:eastAsia="en-US"/>
        </w:rPr>
        <w:t>–</w:t>
      </w:r>
      <w:r w:rsidRPr="004D6482">
        <w:rPr>
          <w:rFonts w:eastAsia="Times New Roman"/>
          <w:szCs w:val="20"/>
          <w:lang w:eastAsia="en-US"/>
        </w:rPr>
        <w:tab/>
      </w:r>
      <w:r w:rsidRPr="004D6482">
        <w:rPr>
          <w:rFonts w:eastAsia="SimSun" w:hint="eastAsia"/>
          <w:szCs w:val="20"/>
          <w:lang w:eastAsia="zh-CN"/>
        </w:rPr>
        <w:t xml:space="preserve">5. </w:t>
      </w:r>
      <w:r w:rsidRPr="004D6482">
        <w:rPr>
          <w:rFonts w:eastAsia="Times New Roman"/>
          <w:szCs w:val="20"/>
          <w:lang w:eastAsia="en-US"/>
        </w:rPr>
        <w:t>What security techniques or protocols are needed for emerging secure application services, including service platform, digital financial services, OTT services?</w:t>
      </w:r>
    </w:p>
    <w:p w14:paraId="3D0219BA" w14:textId="77777777" w:rsidR="0019698C" w:rsidRPr="004D6482"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4D6482">
        <w:rPr>
          <w:rFonts w:eastAsia="Times New Roman"/>
          <w:szCs w:val="20"/>
          <w:lang w:eastAsia="en-US"/>
        </w:rPr>
        <w:t>–</w:t>
      </w:r>
      <w:r w:rsidRPr="004D6482">
        <w:rPr>
          <w:rFonts w:eastAsia="Times New Roman"/>
          <w:szCs w:val="20"/>
          <w:lang w:eastAsia="en-US"/>
        </w:rPr>
        <w:tab/>
      </w:r>
      <w:r w:rsidRPr="004D6482">
        <w:rPr>
          <w:rFonts w:eastAsia="SimSun" w:hint="eastAsia"/>
          <w:szCs w:val="20"/>
          <w:lang w:eastAsia="zh-CN"/>
        </w:rPr>
        <w:t xml:space="preserve">6. </w:t>
      </w:r>
      <w:r w:rsidRPr="004D6482">
        <w:rPr>
          <w:rFonts w:eastAsia="Times New Roman"/>
          <w:szCs w:val="20"/>
          <w:lang w:eastAsia="en-US"/>
        </w:rPr>
        <w:t>What data protection measures are needed to mitigate the data security risks in ICT applications and services?</w:t>
      </w:r>
    </w:p>
    <w:p w14:paraId="14A1CAD1" w14:textId="77777777" w:rsidR="0019698C" w:rsidRPr="004D6482"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4D6482">
        <w:rPr>
          <w:rFonts w:eastAsia="Times New Roman"/>
          <w:szCs w:val="20"/>
          <w:lang w:eastAsia="en-US"/>
        </w:rPr>
        <w:t>–</w:t>
      </w:r>
      <w:r w:rsidRPr="004D6482">
        <w:rPr>
          <w:rFonts w:eastAsia="Times New Roman"/>
          <w:szCs w:val="20"/>
          <w:lang w:eastAsia="en-US"/>
        </w:rPr>
        <w:tab/>
      </w:r>
      <w:r w:rsidRPr="004D6482">
        <w:rPr>
          <w:rFonts w:eastAsia="SimSun" w:hint="eastAsia"/>
          <w:szCs w:val="20"/>
          <w:lang w:eastAsia="zh-CN"/>
        </w:rPr>
        <w:t xml:space="preserve">7. </w:t>
      </w:r>
      <w:r w:rsidRPr="004D6482">
        <w:rPr>
          <w:rFonts w:eastAsia="Times New Roman"/>
          <w:szCs w:val="20"/>
          <w:lang w:eastAsia="en-US"/>
        </w:rPr>
        <w:t>What are the global security solutions for secure application services and their applications?</w:t>
      </w:r>
    </w:p>
    <w:p w14:paraId="14D441EC" w14:textId="1C01FD40" w:rsidR="0019698C" w:rsidRPr="004D6482"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p>
    <w:p w14:paraId="2DF1AFB6" w14:textId="77777777" w:rsidR="0019698C" w:rsidRPr="004D6482" w:rsidRDefault="0019698C" w:rsidP="0019698C">
      <w:pPr>
        <w:keepNext/>
        <w:keepLines/>
        <w:tabs>
          <w:tab w:val="left" w:pos="794"/>
          <w:tab w:val="left" w:pos="1191"/>
          <w:tab w:val="left" w:pos="1588"/>
          <w:tab w:val="left" w:pos="1985"/>
        </w:tabs>
        <w:overflowPunct w:val="0"/>
        <w:autoSpaceDE w:val="0"/>
        <w:autoSpaceDN w:val="0"/>
        <w:adjustRightInd w:val="0"/>
        <w:spacing w:before="160"/>
        <w:textAlignment w:val="baseline"/>
        <w:outlineLvl w:val="2"/>
        <w:rPr>
          <w:rFonts w:eastAsia="Times New Roman"/>
          <w:b/>
          <w:szCs w:val="20"/>
          <w:lang w:eastAsia="en-US"/>
        </w:rPr>
      </w:pPr>
      <w:r w:rsidRPr="004D6482">
        <w:rPr>
          <w:rFonts w:eastAsia="Times New Roman"/>
          <w:b/>
          <w:szCs w:val="20"/>
          <w:lang w:eastAsia="en-US"/>
        </w:rPr>
        <w:t>3</w:t>
      </w:r>
      <w:r w:rsidRPr="004D6482">
        <w:rPr>
          <w:rFonts w:eastAsia="Times New Roman"/>
          <w:b/>
          <w:szCs w:val="20"/>
          <w:lang w:eastAsia="en-US"/>
        </w:rPr>
        <w:tab/>
        <w:t>Tasks</w:t>
      </w:r>
    </w:p>
    <w:p w14:paraId="2BEE9CB4" w14:textId="77777777" w:rsidR="0019698C" w:rsidRPr="004D6482" w:rsidRDefault="0019698C" w:rsidP="0019698C">
      <w:pPr>
        <w:rPr>
          <w:rFonts w:eastAsia="SimSun"/>
        </w:rPr>
      </w:pPr>
      <w:r w:rsidRPr="004D6482">
        <w:rPr>
          <w:rFonts w:eastAsia="SimSun"/>
        </w:rPr>
        <w:t>Tasks include, but are not limited to:</w:t>
      </w:r>
    </w:p>
    <w:p w14:paraId="7BFE7915" w14:textId="77777777" w:rsidR="0019698C" w:rsidRPr="004D6482"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4D6482">
        <w:rPr>
          <w:rFonts w:eastAsia="Times New Roman"/>
          <w:szCs w:val="20"/>
          <w:lang w:eastAsia="en-US"/>
        </w:rPr>
        <w:t>–</w:t>
      </w:r>
      <w:r w:rsidRPr="004D6482">
        <w:rPr>
          <w:rFonts w:eastAsia="Times New Roman"/>
          <w:szCs w:val="20"/>
          <w:lang w:eastAsia="en-US"/>
        </w:rPr>
        <w:tab/>
      </w:r>
      <w:r w:rsidRPr="004D6482">
        <w:rPr>
          <w:rFonts w:eastAsia="SimSun" w:hint="eastAsia"/>
          <w:szCs w:val="20"/>
          <w:lang w:eastAsia="zh-CN"/>
        </w:rPr>
        <w:t xml:space="preserve">1. </w:t>
      </w:r>
      <w:r w:rsidRPr="004D6482">
        <w:rPr>
          <w:rFonts w:eastAsia="Times New Roman"/>
          <w:szCs w:val="20"/>
          <w:lang w:eastAsia="en-US"/>
        </w:rPr>
        <w:t>In collaboration with other ITU-T Study Groups and Standards Development Organizations, especially with ISO/IEC JTC 1/SC 27, produce a comprehensive set of Recommendations for providing comprehensive security solutions for application communication services.</w:t>
      </w:r>
    </w:p>
    <w:p w14:paraId="6C7816B5" w14:textId="77777777" w:rsidR="0019698C" w:rsidRPr="004D6482"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4D6482">
        <w:rPr>
          <w:rFonts w:eastAsia="Times New Roman"/>
          <w:szCs w:val="20"/>
          <w:lang w:eastAsia="en-US"/>
        </w:rPr>
        <w:t>–</w:t>
      </w:r>
      <w:r w:rsidRPr="004D6482">
        <w:rPr>
          <w:rFonts w:eastAsia="Times New Roman"/>
          <w:szCs w:val="20"/>
          <w:lang w:eastAsia="en-US"/>
        </w:rPr>
        <w:tab/>
      </w:r>
      <w:r w:rsidRPr="004D6482">
        <w:rPr>
          <w:rFonts w:eastAsia="SimSun" w:hint="eastAsia"/>
          <w:szCs w:val="20"/>
          <w:lang w:eastAsia="zh-CN"/>
        </w:rPr>
        <w:t xml:space="preserve">2. </w:t>
      </w:r>
      <w:r w:rsidRPr="004D6482">
        <w:rPr>
          <w:rFonts w:eastAsia="Times New Roman"/>
          <w:szCs w:val="20"/>
          <w:lang w:eastAsia="en-US"/>
        </w:rPr>
        <w:t>Review existing Recommendations/Standards of ITU-T and ISO/IEC in the area of secure application services.</w:t>
      </w:r>
    </w:p>
    <w:p w14:paraId="560C162A" w14:textId="77777777" w:rsidR="0019698C" w:rsidRPr="004D6482"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4D6482">
        <w:rPr>
          <w:rFonts w:eastAsia="Times New Roman"/>
          <w:szCs w:val="20"/>
          <w:lang w:eastAsia="en-US"/>
        </w:rPr>
        <w:t>–</w:t>
      </w:r>
      <w:r w:rsidRPr="004D6482">
        <w:rPr>
          <w:rFonts w:eastAsia="Times New Roman"/>
          <w:szCs w:val="20"/>
          <w:lang w:eastAsia="en-US"/>
        </w:rPr>
        <w:tab/>
      </w:r>
      <w:r w:rsidRPr="004D6482">
        <w:rPr>
          <w:rFonts w:eastAsia="SimSun" w:hint="eastAsia"/>
          <w:szCs w:val="20"/>
          <w:lang w:eastAsia="zh-CN"/>
        </w:rPr>
        <w:t xml:space="preserve">3. </w:t>
      </w:r>
      <w:r w:rsidRPr="004D6482">
        <w:rPr>
          <w:rFonts w:eastAsia="Times New Roman"/>
          <w:szCs w:val="20"/>
          <w:lang w:eastAsia="en-US"/>
        </w:rPr>
        <w:t>Study further to define security aspects of secure application services and for emerging new services such as digital financial Services and OTT services.</w:t>
      </w:r>
    </w:p>
    <w:p w14:paraId="28BB1F34" w14:textId="77777777" w:rsidR="0019698C" w:rsidRPr="004D6482"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4D6482">
        <w:rPr>
          <w:rFonts w:eastAsia="Times New Roman"/>
          <w:szCs w:val="20"/>
          <w:lang w:eastAsia="en-US"/>
        </w:rPr>
        <w:t>–</w:t>
      </w:r>
      <w:r w:rsidRPr="004D6482">
        <w:rPr>
          <w:rFonts w:eastAsia="Times New Roman"/>
          <w:szCs w:val="20"/>
          <w:lang w:eastAsia="en-US"/>
        </w:rPr>
        <w:tab/>
      </w:r>
      <w:r w:rsidRPr="004D6482">
        <w:rPr>
          <w:rFonts w:eastAsia="SimSun" w:hint="eastAsia"/>
          <w:szCs w:val="20"/>
          <w:lang w:eastAsia="zh-CN"/>
        </w:rPr>
        <w:t xml:space="preserve">4. </w:t>
      </w:r>
      <w:r w:rsidRPr="004D6482">
        <w:rPr>
          <w:rFonts w:eastAsia="Times New Roman"/>
          <w:szCs w:val="20"/>
          <w:lang w:eastAsia="en-US"/>
        </w:rPr>
        <w:t>Study and develop security issues and threats in secure application services.</w:t>
      </w:r>
    </w:p>
    <w:p w14:paraId="2DA8CE7B" w14:textId="77777777" w:rsidR="0019698C" w:rsidRPr="004D6482"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4D6482">
        <w:rPr>
          <w:rFonts w:eastAsia="Times New Roman"/>
          <w:szCs w:val="20"/>
          <w:lang w:eastAsia="en-US"/>
        </w:rPr>
        <w:t>–</w:t>
      </w:r>
      <w:r w:rsidRPr="004D6482">
        <w:rPr>
          <w:rFonts w:eastAsia="Times New Roman"/>
          <w:szCs w:val="20"/>
          <w:lang w:eastAsia="en-US"/>
        </w:rPr>
        <w:tab/>
      </w:r>
      <w:r w:rsidRPr="004D6482">
        <w:rPr>
          <w:rFonts w:eastAsia="SimSun" w:hint="eastAsia"/>
          <w:szCs w:val="20"/>
          <w:lang w:eastAsia="zh-CN"/>
        </w:rPr>
        <w:t xml:space="preserve">5. </w:t>
      </w:r>
      <w:r w:rsidRPr="004D6482">
        <w:rPr>
          <w:rFonts w:eastAsia="Times New Roman"/>
          <w:szCs w:val="20"/>
          <w:lang w:eastAsia="en-US"/>
        </w:rPr>
        <w:t>Study and develop data security risks in ICT applications and services.</w:t>
      </w:r>
    </w:p>
    <w:p w14:paraId="40060E30" w14:textId="77777777" w:rsidR="0019698C" w:rsidRPr="004D6482"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4D6482">
        <w:rPr>
          <w:rFonts w:eastAsia="Times New Roman"/>
          <w:szCs w:val="20"/>
          <w:lang w:eastAsia="en-US"/>
        </w:rPr>
        <w:t>–</w:t>
      </w:r>
      <w:r w:rsidRPr="004D6482">
        <w:rPr>
          <w:rFonts w:eastAsia="Times New Roman"/>
          <w:szCs w:val="20"/>
          <w:lang w:eastAsia="en-US"/>
        </w:rPr>
        <w:tab/>
      </w:r>
      <w:r w:rsidRPr="004D6482">
        <w:rPr>
          <w:rFonts w:eastAsia="SimSun" w:hint="eastAsia"/>
          <w:szCs w:val="20"/>
          <w:lang w:eastAsia="zh-CN"/>
        </w:rPr>
        <w:t xml:space="preserve">6. </w:t>
      </w:r>
      <w:r w:rsidRPr="004D6482">
        <w:rPr>
          <w:rFonts w:eastAsia="Times New Roman"/>
          <w:szCs w:val="20"/>
          <w:lang w:eastAsia="en-US"/>
        </w:rPr>
        <w:t>Study and develop security mechanisms for secure application services.</w:t>
      </w:r>
    </w:p>
    <w:p w14:paraId="435B288B" w14:textId="77777777" w:rsidR="0019698C" w:rsidRPr="004D6482"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SimSun"/>
          <w:strike/>
          <w:szCs w:val="20"/>
          <w:lang w:eastAsia="zh-CN"/>
        </w:rPr>
      </w:pPr>
      <w:r w:rsidRPr="004D6482">
        <w:rPr>
          <w:rFonts w:eastAsia="Times New Roman"/>
          <w:strike/>
          <w:szCs w:val="20"/>
          <w:lang w:eastAsia="en-US"/>
        </w:rPr>
        <w:t>–</w:t>
      </w:r>
      <w:r w:rsidRPr="004D6482">
        <w:rPr>
          <w:rFonts w:eastAsia="Times New Roman"/>
          <w:strike/>
          <w:szCs w:val="20"/>
          <w:lang w:eastAsia="en-US"/>
        </w:rPr>
        <w:tab/>
        <w:t>Study and develop security</w:t>
      </w:r>
      <w:r w:rsidRPr="004D6482">
        <w:rPr>
          <w:rFonts w:eastAsia="SimSun" w:hint="eastAsia"/>
          <w:strike/>
          <w:szCs w:val="20"/>
          <w:lang w:eastAsia="zh-CN"/>
        </w:rPr>
        <w:t xml:space="preserve"> of </w:t>
      </w:r>
      <w:r w:rsidRPr="004D6482">
        <w:rPr>
          <w:rFonts w:eastAsia="MS Mincho"/>
          <w:strike/>
          <w:szCs w:val="20"/>
          <w:lang w:eastAsia="zh-CN"/>
        </w:rPr>
        <w:t>application-oriented software supply chain</w:t>
      </w:r>
      <w:r w:rsidRPr="004D6482">
        <w:rPr>
          <w:rFonts w:eastAsia="MS Mincho" w:hint="eastAsia"/>
          <w:strike/>
          <w:szCs w:val="20"/>
          <w:lang w:eastAsia="zh-CN"/>
        </w:rPr>
        <w:t>.</w:t>
      </w:r>
    </w:p>
    <w:p w14:paraId="1B2F45EC" w14:textId="60FDF02D" w:rsidR="0019698C" w:rsidRPr="004D6482"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SimSun"/>
          <w:szCs w:val="20"/>
          <w:lang w:eastAsia="zh-CN"/>
        </w:rPr>
      </w:pPr>
      <w:r w:rsidRPr="004D6482">
        <w:rPr>
          <w:rFonts w:eastAsia="SimSun" w:hint="eastAsia"/>
          <w:szCs w:val="20"/>
          <w:lang w:eastAsia="zh-CN"/>
        </w:rPr>
        <w:t>–</w:t>
      </w:r>
      <w:r w:rsidRPr="004D6482">
        <w:rPr>
          <w:rFonts w:eastAsia="SimSun" w:hint="eastAsia"/>
          <w:szCs w:val="20"/>
          <w:lang w:eastAsia="zh-CN"/>
        </w:rPr>
        <w:tab/>
        <w:t xml:space="preserve">7. Study and develop security aspects of agentic AI as applied to applications and services which include security of intelligent agents related to application and services such as web applications, operator services, e-commerce, and digital finance etc.. </w:t>
      </w:r>
    </w:p>
    <w:p w14:paraId="392E2188" w14:textId="77777777" w:rsidR="0019698C" w:rsidRPr="004D6482"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4D6482">
        <w:rPr>
          <w:rFonts w:eastAsia="Times New Roman"/>
          <w:szCs w:val="20"/>
          <w:lang w:eastAsia="en-US"/>
        </w:rPr>
        <w:t>–</w:t>
      </w:r>
      <w:r w:rsidRPr="004D6482">
        <w:rPr>
          <w:rFonts w:eastAsia="Times New Roman"/>
          <w:szCs w:val="20"/>
          <w:lang w:eastAsia="en-US"/>
        </w:rPr>
        <w:tab/>
      </w:r>
      <w:r w:rsidRPr="004D6482">
        <w:rPr>
          <w:rFonts w:eastAsia="SimSun" w:hint="eastAsia"/>
          <w:szCs w:val="20"/>
          <w:lang w:eastAsia="zh-CN"/>
        </w:rPr>
        <w:t xml:space="preserve">8. </w:t>
      </w:r>
      <w:r w:rsidRPr="004D6482">
        <w:rPr>
          <w:rFonts w:eastAsia="Times New Roman"/>
          <w:szCs w:val="20"/>
          <w:lang w:eastAsia="en-US"/>
        </w:rPr>
        <w:t>Study and develop data protection architecture, framework, models, measures for secure application services, and data protection for agentic AI.</w:t>
      </w:r>
    </w:p>
    <w:p w14:paraId="39C9310E" w14:textId="77777777" w:rsidR="0019698C" w:rsidRPr="004D6482" w:rsidRDefault="0019698C" w:rsidP="0019698C">
      <w:pPr>
        <w:rPr>
          <w:rFonts w:eastAsia="SimSun"/>
        </w:rPr>
      </w:pPr>
      <w:r w:rsidRPr="004D6482">
        <w:rPr>
          <w:rFonts w:eastAsia="SimSun"/>
        </w:rPr>
        <w:t xml:space="preserve">An up-to-date status of work under this Question is contained in the SG17 work programme at </w:t>
      </w:r>
      <w:hyperlink r:id="rId19" w:history="1">
        <w:r w:rsidRPr="004D6482">
          <w:rPr>
            <w:rFonts w:eastAsia="SimSun"/>
            <w:color w:val="0000FF"/>
            <w:u w:val="single"/>
          </w:rPr>
          <w:t>https://www.itu.int/ITU-T/workprog/wp_search.aspx?sp=18&amp;q=7/17</w:t>
        </w:r>
      </w:hyperlink>
      <w:r w:rsidRPr="004D6482">
        <w:rPr>
          <w:rFonts w:eastAsia="SimSun"/>
        </w:rPr>
        <w:t>.</w:t>
      </w:r>
    </w:p>
    <w:p w14:paraId="766BA6F9" w14:textId="77777777" w:rsidR="0019698C" w:rsidRPr="004D6482" w:rsidRDefault="0019698C" w:rsidP="0019698C">
      <w:pPr>
        <w:keepNext/>
        <w:keepLines/>
        <w:tabs>
          <w:tab w:val="left" w:pos="794"/>
          <w:tab w:val="left" w:pos="1191"/>
          <w:tab w:val="left" w:pos="1588"/>
          <w:tab w:val="left" w:pos="1985"/>
        </w:tabs>
        <w:overflowPunct w:val="0"/>
        <w:autoSpaceDE w:val="0"/>
        <w:autoSpaceDN w:val="0"/>
        <w:adjustRightInd w:val="0"/>
        <w:spacing w:before="160"/>
        <w:textAlignment w:val="baseline"/>
        <w:outlineLvl w:val="2"/>
        <w:rPr>
          <w:rFonts w:eastAsia="Times New Roman"/>
          <w:b/>
          <w:szCs w:val="20"/>
          <w:lang w:eastAsia="en-US"/>
        </w:rPr>
      </w:pPr>
      <w:r w:rsidRPr="004D6482">
        <w:rPr>
          <w:rFonts w:eastAsia="Times New Roman"/>
          <w:b/>
          <w:szCs w:val="20"/>
          <w:lang w:eastAsia="en-US"/>
        </w:rPr>
        <w:t>4</w:t>
      </w:r>
      <w:r w:rsidRPr="004D6482">
        <w:rPr>
          <w:rFonts w:eastAsia="Times New Roman"/>
          <w:b/>
          <w:szCs w:val="20"/>
          <w:lang w:eastAsia="en-US"/>
        </w:rPr>
        <w:tab/>
        <w:t>Relationships</w:t>
      </w:r>
    </w:p>
    <w:p w14:paraId="1AF183D6" w14:textId="77777777" w:rsidR="0019698C" w:rsidRPr="004D6482" w:rsidRDefault="0019698C" w:rsidP="0019698C">
      <w:pPr>
        <w:keepNext/>
        <w:tabs>
          <w:tab w:val="left" w:pos="794"/>
          <w:tab w:val="left" w:pos="1191"/>
          <w:tab w:val="left" w:pos="1588"/>
          <w:tab w:val="left" w:pos="1985"/>
        </w:tabs>
        <w:overflowPunct w:val="0"/>
        <w:autoSpaceDE w:val="0"/>
        <w:autoSpaceDN w:val="0"/>
        <w:adjustRightInd w:val="0"/>
        <w:spacing w:before="160"/>
        <w:textAlignment w:val="baseline"/>
        <w:rPr>
          <w:rFonts w:eastAsia="SimSun"/>
          <w:b/>
          <w:szCs w:val="20"/>
        </w:rPr>
      </w:pPr>
      <w:r w:rsidRPr="004D6482">
        <w:rPr>
          <w:rFonts w:eastAsia="SimSun"/>
          <w:b/>
          <w:szCs w:val="20"/>
        </w:rPr>
        <w:t>Recommendations:</w:t>
      </w:r>
    </w:p>
    <w:p w14:paraId="3E5B7971" w14:textId="77777777" w:rsidR="0019698C" w:rsidRPr="004D6482"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4D6482">
        <w:rPr>
          <w:rFonts w:eastAsia="Times New Roman"/>
          <w:szCs w:val="20"/>
          <w:lang w:eastAsia="en-US"/>
        </w:rPr>
        <w:t>–</w:t>
      </w:r>
      <w:r w:rsidRPr="004D6482">
        <w:rPr>
          <w:rFonts w:eastAsia="Times New Roman"/>
          <w:szCs w:val="20"/>
          <w:lang w:eastAsia="en-US"/>
        </w:rPr>
        <w:tab/>
        <w:t>X.800 series and others related to security</w:t>
      </w:r>
    </w:p>
    <w:p w14:paraId="564EAF94" w14:textId="77777777" w:rsidR="0019698C" w:rsidRPr="002E3B51" w:rsidRDefault="0019698C" w:rsidP="0019698C">
      <w:pPr>
        <w:keepNext/>
        <w:tabs>
          <w:tab w:val="left" w:pos="794"/>
          <w:tab w:val="left" w:pos="1191"/>
          <w:tab w:val="left" w:pos="1588"/>
          <w:tab w:val="left" w:pos="1985"/>
        </w:tabs>
        <w:overflowPunct w:val="0"/>
        <w:autoSpaceDE w:val="0"/>
        <w:autoSpaceDN w:val="0"/>
        <w:adjustRightInd w:val="0"/>
        <w:spacing w:before="160"/>
        <w:textAlignment w:val="baseline"/>
        <w:rPr>
          <w:rFonts w:eastAsia="SimSun"/>
          <w:b/>
          <w:szCs w:val="20"/>
          <w:lang w:val="fr-FR"/>
        </w:rPr>
      </w:pPr>
      <w:r w:rsidRPr="002E3B51">
        <w:rPr>
          <w:rFonts w:eastAsia="SimSun"/>
          <w:b/>
          <w:szCs w:val="20"/>
          <w:lang w:val="fr-FR"/>
        </w:rPr>
        <w:lastRenderedPageBreak/>
        <w:t>Questions:</w:t>
      </w:r>
    </w:p>
    <w:p w14:paraId="23B29E34" w14:textId="77777777" w:rsidR="0019698C" w:rsidRPr="002E3B51"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val="fr-FR" w:eastAsia="en-US"/>
        </w:rPr>
      </w:pPr>
      <w:r w:rsidRPr="002E3B51">
        <w:rPr>
          <w:rFonts w:eastAsia="Times New Roman"/>
          <w:szCs w:val="20"/>
          <w:lang w:val="fr-FR" w:eastAsia="en-US"/>
        </w:rPr>
        <w:t>–</w:t>
      </w:r>
      <w:r w:rsidRPr="002E3B51">
        <w:rPr>
          <w:rFonts w:eastAsia="Times New Roman"/>
          <w:szCs w:val="20"/>
          <w:lang w:val="fr-FR" w:eastAsia="en-US"/>
        </w:rPr>
        <w:tab/>
        <w:t xml:space="preserve">All ITU-T SG17 Questions </w:t>
      </w:r>
    </w:p>
    <w:p w14:paraId="166BF7C7" w14:textId="77777777" w:rsidR="0019698C" w:rsidRPr="002E3B51" w:rsidRDefault="0019698C" w:rsidP="0019698C">
      <w:pPr>
        <w:keepNext/>
        <w:tabs>
          <w:tab w:val="left" w:pos="794"/>
          <w:tab w:val="left" w:pos="1191"/>
          <w:tab w:val="left" w:pos="1588"/>
          <w:tab w:val="left" w:pos="1985"/>
        </w:tabs>
        <w:overflowPunct w:val="0"/>
        <w:autoSpaceDE w:val="0"/>
        <w:autoSpaceDN w:val="0"/>
        <w:adjustRightInd w:val="0"/>
        <w:spacing w:before="160"/>
        <w:textAlignment w:val="baseline"/>
        <w:rPr>
          <w:rFonts w:eastAsia="SimSun"/>
          <w:b/>
          <w:szCs w:val="20"/>
          <w:lang w:val="fr-FR"/>
        </w:rPr>
      </w:pPr>
      <w:r w:rsidRPr="002E3B51">
        <w:rPr>
          <w:rFonts w:eastAsia="SimSun"/>
          <w:b/>
          <w:szCs w:val="20"/>
          <w:lang w:val="fr-FR"/>
        </w:rPr>
        <w:t>Study groups:</w:t>
      </w:r>
    </w:p>
    <w:p w14:paraId="470D3A53" w14:textId="77777777" w:rsidR="0019698C" w:rsidRPr="002E3B51"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val="fr-FR" w:eastAsia="en-US"/>
        </w:rPr>
      </w:pPr>
      <w:r w:rsidRPr="002E3B51">
        <w:rPr>
          <w:rFonts w:eastAsia="Times New Roman"/>
          <w:szCs w:val="20"/>
          <w:lang w:val="fr-FR" w:eastAsia="en-US"/>
        </w:rPr>
        <w:t>–</w:t>
      </w:r>
      <w:r w:rsidRPr="002E3B51">
        <w:rPr>
          <w:rFonts w:eastAsia="Times New Roman"/>
          <w:szCs w:val="20"/>
          <w:lang w:val="fr-FR" w:eastAsia="en-US"/>
        </w:rPr>
        <w:tab/>
        <w:t>ITU-T SG 2</w:t>
      </w:r>
    </w:p>
    <w:p w14:paraId="6183625C" w14:textId="77777777" w:rsidR="0019698C" w:rsidRPr="002E3B51"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val="fr-FR" w:eastAsia="en-US"/>
        </w:rPr>
      </w:pPr>
      <w:r w:rsidRPr="002E3B51">
        <w:rPr>
          <w:rFonts w:eastAsia="Times New Roman"/>
          <w:szCs w:val="20"/>
          <w:lang w:val="fr-FR" w:eastAsia="en-US"/>
        </w:rPr>
        <w:t>–</w:t>
      </w:r>
      <w:r w:rsidRPr="002E3B51">
        <w:rPr>
          <w:rFonts w:eastAsia="Times New Roman"/>
          <w:szCs w:val="20"/>
          <w:lang w:val="fr-FR" w:eastAsia="en-US"/>
        </w:rPr>
        <w:tab/>
        <w:t>ITU-T SG 11</w:t>
      </w:r>
    </w:p>
    <w:p w14:paraId="086145F5" w14:textId="77777777" w:rsidR="0019698C" w:rsidRPr="002E3B51"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val="fr-FR" w:eastAsia="en-US"/>
        </w:rPr>
      </w:pPr>
      <w:r w:rsidRPr="002E3B51">
        <w:rPr>
          <w:rFonts w:eastAsia="Times New Roman"/>
          <w:szCs w:val="20"/>
          <w:lang w:val="fr-FR" w:eastAsia="en-US"/>
        </w:rPr>
        <w:t>–</w:t>
      </w:r>
      <w:r w:rsidRPr="002E3B51">
        <w:rPr>
          <w:rFonts w:eastAsia="Times New Roman"/>
          <w:szCs w:val="20"/>
          <w:lang w:val="fr-FR" w:eastAsia="en-US"/>
        </w:rPr>
        <w:tab/>
        <w:t>ITU-T SG 13</w:t>
      </w:r>
    </w:p>
    <w:p w14:paraId="16C57603" w14:textId="77777777" w:rsidR="0019698C" w:rsidRPr="002E3B51"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val="fr-FR" w:eastAsia="en-US"/>
        </w:rPr>
      </w:pPr>
      <w:r w:rsidRPr="002E3B51">
        <w:rPr>
          <w:rFonts w:eastAsia="Times New Roman"/>
          <w:szCs w:val="20"/>
          <w:lang w:val="fr-FR" w:eastAsia="en-US"/>
        </w:rPr>
        <w:t>–</w:t>
      </w:r>
      <w:r w:rsidRPr="002E3B51">
        <w:rPr>
          <w:rFonts w:eastAsia="Times New Roman"/>
          <w:szCs w:val="20"/>
          <w:lang w:val="fr-FR" w:eastAsia="en-US"/>
        </w:rPr>
        <w:tab/>
        <w:t>ITU-T SG 20</w:t>
      </w:r>
    </w:p>
    <w:p w14:paraId="304D18CC" w14:textId="77777777" w:rsidR="0019698C" w:rsidRPr="004D6482"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4D6482">
        <w:rPr>
          <w:rFonts w:eastAsia="Times New Roman"/>
          <w:szCs w:val="20"/>
          <w:lang w:eastAsia="en-US"/>
        </w:rPr>
        <w:t>–</w:t>
      </w:r>
      <w:r w:rsidRPr="004D6482">
        <w:rPr>
          <w:rFonts w:eastAsia="Times New Roman"/>
          <w:szCs w:val="20"/>
          <w:lang w:eastAsia="en-US"/>
        </w:rPr>
        <w:tab/>
        <w:t>ITU-T SG 21</w:t>
      </w:r>
    </w:p>
    <w:p w14:paraId="18BD1D6F" w14:textId="77777777" w:rsidR="0019698C" w:rsidRPr="004D6482" w:rsidRDefault="0019698C" w:rsidP="0019698C">
      <w:pPr>
        <w:keepNext/>
        <w:tabs>
          <w:tab w:val="left" w:pos="794"/>
          <w:tab w:val="left" w:pos="1191"/>
          <w:tab w:val="left" w:pos="1588"/>
          <w:tab w:val="left" w:pos="1985"/>
        </w:tabs>
        <w:overflowPunct w:val="0"/>
        <w:autoSpaceDE w:val="0"/>
        <w:autoSpaceDN w:val="0"/>
        <w:adjustRightInd w:val="0"/>
        <w:spacing w:before="160"/>
        <w:textAlignment w:val="baseline"/>
        <w:rPr>
          <w:rFonts w:eastAsia="SimSun"/>
          <w:b/>
          <w:szCs w:val="20"/>
        </w:rPr>
      </w:pPr>
      <w:r w:rsidRPr="004D6482">
        <w:rPr>
          <w:rFonts w:eastAsia="SimSun"/>
          <w:b/>
          <w:szCs w:val="20"/>
        </w:rPr>
        <w:t>Standardization bodies:</w:t>
      </w:r>
    </w:p>
    <w:p w14:paraId="2A1EDE34" w14:textId="77777777" w:rsidR="0019698C" w:rsidRPr="004D6482"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4D6482">
        <w:rPr>
          <w:rFonts w:eastAsia="Times New Roman"/>
          <w:szCs w:val="20"/>
          <w:lang w:eastAsia="en-US"/>
        </w:rPr>
        <w:t>–</w:t>
      </w:r>
      <w:r w:rsidRPr="004D6482">
        <w:rPr>
          <w:rFonts w:eastAsia="Times New Roman"/>
          <w:szCs w:val="20"/>
          <w:lang w:eastAsia="en-US"/>
        </w:rPr>
        <w:tab/>
        <w:t>Internet Engineering Task Force (IETF)</w:t>
      </w:r>
    </w:p>
    <w:p w14:paraId="7D3F312D" w14:textId="77777777" w:rsidR="0019698C" w:rsidRPr="004D6482"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4D6482">
        <w:rPr>
          <w:rFonts w:eastAsia="Times New Roman"/>
          <w:szCs w:val="20"/>
          <w:lang w:eastAsia="en-US"/>
        </w:rPr>
        <w:t>–</w:t>
      </w:r>
      <w:r w:rsidRPr="004D6482">
        <w:rPr>
          <w:rFonts w:eastAsia="Times New Roman"/>
          <w:szCs w:val="20"/>
          <w:lang w:eastAsia="en-US"/>
        </w:rPr>
        <w:tab/>
        <w:t>European Telecommunications Standards Institute (ETSI)</w:t>
      </w:r>
    </w:p>
    <w:p w14:paraId="7C4E85B4" w14:textId="77777777" w:rsidR="0019698C" w:rsidRPr="004D6482"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4D6482">
        <w:rPr>
          <w:rFonts w:eastAsia="Times New Roman"/>
          <w:szCs w:val="20"/>
          <w:lang w:eastAsia="en-US"/>
        </w:rPr>
        <w:t>–</w:t>
      </w:r>
      <w:r w:rsidRPr="004D6482">
        <w:rPr>
          <w:rFonts w:eastAsia="Times New Roman"/>
          <w:szCs w:val="20"/>
          <w:lang w:eastAsia="en-US"/>
        </w:rPr>
        <w:tab/>
        <w:t>GSM Association (GSMA)</w:t>
      </w:r>
    </w:p>
    <w:p w14:paraId="6B6C3C0E" w14:textId="77777777" w:rsidR="0019698C" w:rsidRPr="004D6482"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4D6482">
        <w:rPr>
          <w:rFonts w:eastAsia="Times New Roman"/>
          <w:szCs w:val="20"/>
          <w:lang w:eastAsia="en-US"/>
        </w:rPr>
        <w:t>–</w:t>
      </w:r>
      <w:r w:rsidRPr="004D6482">
        <w:rPr>
          <w:rFonts w:eastAsia="Times New Roman"/>
          <w:szCs w:val="20"/>
          <w:lang w:eastAsia="en-US"/>
        </w:rPr>
        <w:tab/>
        <w:t>ISO/IEC JTC 1/SC 27, ISO/IEC JTC 1/SC 42</w:t>
      </w:r>
    </w:p>
    <w:p w14:paraId="3248D40E" w14:textId="77777777" w:rsidR="0019698C" w:rsidRPr="004D6482"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4D6482">
        <w:rPr>
          <w:rFonts w:eastAsia="Times New Roman"/>
          <w:szCs w:val="20"/>
          <w:lang w:eastAsia="en-US"/>
        </w:rPr>
        <w:t>–</w:t>
      </w:r>
      <w:r w:rsidRPr="004D6482">
        <w:rPr>
          <w:rFonts w:eastAsia="Times New Roman"/>
          <w:szCs w:val="20"/>
          <w:lang w:eastAsia="en-US"/>
        </w:rPr>
        <w:tab/>
        <w:t>ISO/TC 68, ISO/TC 307</w:t>
      </w:r>
    </w:p>
    <w:p w14:paraId="2EFBF760" w14:textId="77777777" w:rsidR="0019698C" w:rsidRPr="004D6482"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4D6482">
        <w:rPr>
          <w:rFonts w:eastAsia="Times New Roman"/>
          <w:szCs w:val="20"/>
          <w:lang w:eastAsia="en-US"/>
        </w:rPr>
        <w:t>–</w:t>
      </w:r>
      <w:r w:rsidRPr="004D6482">
        <w:rPr>
          <w:rFonts w:eastAsia="Times New Roman"/>
          <w:szCs w:val="20"/>
          <w:lang w:eastAsia="en-US"/>
        </w:rPr>
        <w:tab/>
        <w:t>Kantara Initiative</w:t>
      </w:r>
    </w:p>
    <w:p w14:paraId="134DF2FF" w14:textId="77777777" w:rsidR="0019698C" w:rsidRPr="004D6482"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4D6482">
        <w:rPr>
          <w:rFonts w:eastAsia="Times New Roman"/>
          <w:szCs w:val="20"/>
          <w:lang w:eastAsia="en-US"/>
        </w:rPr>
        <w:t>–</w:t>
      </w:r>
      <w:r w:rsidRPr="004D6482">
        <w:rPr>
          <w:rFonts w:eastAsia="Times New Roman"/>
          <w:szCs w:val="20"/>
          <w:lang w:eastAsia="en-US"/>
        </w:rPr>
        <w:tab/>
        <w:t>Organization for the Advancement of Structured Information Standards (OASIS)</w:t>
      </w:r>
    </w:p>
    <w:p w14:paraId="306FE14D" w14:textId="77777777" w:rsidR="0019698C" w:rsidRPr="004D6482"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4D6482">
        <w:rPr>
          <w:rFonts w:eastAsia="Times New Roman"/>
          <w:szCs w:val="20"/>
          <w:lang w:eastAsia="en-US"/>
        </w:rPr>
        <w:t>–</w:t>
      </w:r>
      <w:r w:rsidRPr="004D6482">
        <w:rPr>
          <w:rFonts w:eastAsia="Times New Roman"/>
          <w:szCs w:val="20"/>
          <w:lang w:eastAsia="en-US"/>
        </w:rPr>
        <w:tab/>
        <w:t>Open Mobile Alliance (OMA)</w:t>
      </w:r>
    </w:p>
    <w:p w14:paraId="4F231772" w14:textId="77777777" w:rsidR="0019698C" w:rsidRPr="004D6482"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4D6482">
        <w:rPr>
          <w:rFonts w:eastAsia="Times New Roman"/>
          <w:szCs w:val="20"/>
          <w:lang w:eastAsia="en-US"/>
        </w:rPr>
        <w:t>–</w:t>
      </w:r>
      <w:r w:rsidRPr="004D6482">
        <w:rPr>
          <w:rFonts w:eastAsia="Times New Roman"/>
          <w:szCs w:val="20"/>
          <w:lang w:eastAsia="en-US"/>
        </w:rPr>
        <w:tab/>
        <w:t>World Wide Web Consortium (W3C)</w:t>
      </w:r>
    </w:p>
    <w:p w14:paraId="10474D67" w14:textId="77777777" w:rsidR="0019698C" w:rsidRPr="004D6482" w:rsidRDefault="0019698C" w:rsidP="0019698C">
      <w:pPr>
        <w:keepNext/>
        <w:tabs>
          <w:tab w:val="left" w:pos="794"/>
          <w:tab w:val="left" w:pos="1191"/>
          <w:tab w:val="left" w:pos="1588"/>
          <w:tab w:val="left" w:pos="1985"/>
        </w:tabs>
        <w:overflowPunct w:val="0"/>
        <w:autoSpaceDE w:val="0"/>
        <w:autoSpaceDN w:val="0"/>
        <w:adjustRightInd w:val="0"/>
        <w:spacing w:before="160"/>
        <w:textAlignment w:val="baseline"/>
        <w:rPr>
          <w:rFonts w:eastAsia="SimSun"/>
          <w:b/>
          <w:szCs w:val="20"/>
        </w:rPr>
      </w:pPr>
      <w:r w:rsidRPr="004D6482">
        <w:rPr>
          <w:rFonts w:eastAsia="SimSun"/>
          <w:b/>
          <w:szCs w:val="20"/>
        </w:rPr>
        <w:t>Other bodies:</w:t>
      </w:r>
    </w:p>
    <w:p w14:paraId="1A712BDB" w14:textId="77777777" w:rsidR="0019698C" w:rsidRPr="004D6482"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4D6482">
        <w:rPr>
          <w:rFonts w:eastAsia="Times New Roman"/>
          <w:szCs w:val="20"/>
          <w:lang w:eastAsia="en-US"/>
        </w:rPr>
        <w:t>–</w:t>
      </w:r>
      <w:r w:rsidRPr="004D6482">
        <w:rPr>
          <w:rFonts w:eastAsia="Times New Roman"/>
          <w:szCs w:val="20"/>
          <w:lang w:eastAsia="en-US"/>
        </w:rPr>
        <w:tab/>
        <w:t>Council of Europe (COE)</w:t>
      </w:r>
    </w:p>
    <w:p w14:paraId="02AC3652" w14:textId="77777777" w:rsidR="0019698C" w:rsidRPr="004D6482"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4D6482">
        <w:rPr>
          <w:rFonts w:eastAsia="Times New Roman"/>
          <w:szCs w:val="20"/>
          <w:lang w:eastAsia="en-US"/>
        </w:rPr>
        <w:t>–</w:t>
      </w:r>
      <w:r w:rsidRPr="004D6482">
        <w:rPr>
          <w:rFonts w:eastAsia="Times New Roman"/>
          <w:szCs w:val="20"/>
          <w:lang w:eastAsia="en-US"/>
        </w:rPr>
        <w:tab/>
        <w:t>European Network and Information Security Agency (ENISA)</w:t>
      </w:r>
    </w:p>
    <w:p w14:paraId="23AC9F63" w14:textId="77777777" w:rsidR="0019698C" w:rsidRPr="004D6482"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4D6482">
        <w:rPr>
          <w:rFonts w:eastAsia="Times New Roman"/>
          <w:szCs w:val="20"/>
          <w:lang w:eastAsia="en-US"/>
        </w:rPr>
        <w:t>–</w:t>
      </w:r>
      <w:r w:rsidRPr="004D6482">
        <w:rPr>
          <w:rFonts w:eastAsia="Times New Roman"/>
          <w:szCs w:val="20"/>
          <w:lang w:eastAsia="en-US"/>
        </w:rPr>
        <w:tab/>
        <w:t>Fast Identity Online (FIDO) Alliance</w:t>
      </w:r>
    </w:p>
    <w:p w14:paraId="306B6A44" w14:textId="77777777" w:rsidR="0019698C" w:rsidRPr="004D6482" w:rsidRDefault="0019698C" w:rsidP="0019698C">
      <w:pPr>
        <w:keepNext/>
        <w:tabs>
          <w:tab w:val="left" w:pos="794"/>
          <w:tab w:val="left" w:pos="1191"/>
          <w:tab w:val="left" w:pos="1588"/>
          <w:tab w:val="left" w:pos="1985"/>
        </w:tabs>
        <w:overflowPunct w:val="0"/>
        <w:autoSpaceDE w:val="0"/>
        <w:autoSpaceDN w:val="0"/>
        <w:adjustRightInd w:val="0"/>
        <w:spacing w:before="160"/>
        <w:textAlignment w:val="baseline"/>
        <w:rPr>
          <w:rFonts w:eastAsia="SimSun"/>
          <w:b/>
          <w:szCs w:val="20"/>
        </w:rPr>
      </w:pPr>
      <w:r w:rsidRPr="004D6482">
        <w:rPr>
          <w:rFonts w:eastAsia="SimSun"/>
          <w:b/>
          <w:szCs w:val="20"/>
        </w:rPr>
        <w:t>WSIS Action Lines:</w:t>
      </w:r>
    </w:p>
    <w:p w14:paraId="23D88042" w14:textId="77777777" w:rsidR="0019698C" w:rsidRPr="004D6482"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4D6482">
        <w:rPr>
          <w:rFonts w:eastAsia="Times New Roman"/>
          <w:szCs w:val="20"/>
          <w:lang w:eastAsia="en-US"/>
        </w:rPr>
        <w:t>–</w:t>
      </w:r>
      <w:r w:rsidRPr="004D6482">
        <w:rPr>
          <w:rFonts w:eastAsia="Times New Roman"/>
          <w:szCs w:val="20"/>
          <w:lang w:eastAsia="en-US"/>
        </w:rPr>
        <w:tab/>
        <w:t>C5</w:t>
      </w:r>
    </w:p>
    <w:p w14:paraId="43BD1761" w14:textId="77777777" w:rsidR="0019698C" w:rsidRPr="004D6482" w:rsidRDefault="0019698C" w:rsidP="0019698C">
      <w:pPr>
        <w:keepNext/>
        <w:tabs>
          <w:tab w:val="left" w:pos="794"/>
          <w:tab w:val="left" w:pos="1191"/>
          <w:tab w:val="left" w:pos="1588"/>
          <w:tab w:val="left" w:pos="1985"/>
        </w:tabs>
        <w:overflowPunct w:val="0"/>
        <w:autoSpaceDE w:val="0"/>
        <w:autoSpaceDN w:val="0"/>
        <w:adjustRightInd w:val="0"/>
        <w:spacing w:before="160"/>
        <w:textAlignment w:val="baseline"/>
        <w:rPr>
          <w:rFonts w:eastAsia="SimSun"/>
          <w:b/>
          <w:szCs w:val="20"/>
        </w:rPr>
      </w:pPr>
      <w:r w:rsidRPr="004D6482">
        <w:rPr>
          <w:rFonts w:eastAsia="SimSun"/>
          <w:b/>
          <w:szCs w:val="20"/>
        </w:rPr>
        <w:t>Sustainable Development Goals:</w:t>
      </w:r>
    </w:p>
    <w:p w14:paraId="4836AEF1" w14:textId="77777777" w:rsidR="0019698C" w:rsidRPr="004D6482" w:rsidRDefault="0019698C" w:rsidP="0019698C">
      <w:pPr>
        <w:tabs>
          <w:tab w:val="left" w:pos="794"/>
          <w:tab w:val="left" w:pos="1191"/>
          <w:tab w:val="left" w:pos="1588"/>
          <w:tab w:val="left" w:pos="1985"/>
        </w:tabs>
        <w:overflowPunct w:val="0"/>
        <w:autoSpaceDE w:val="0"/>
        <w:autoSpaceDN w:val="0"/>
        <w:adjustRightInd w:val="0"/>
        <w:spacing w:before="80"/>
        <w:ind w:left="794" w:hanging="794"/>
        <w:textAlignment w:val="baseline"/>
        <w:rPr>
          <w:rFonts w:eastAsia="Times New Roman"/>
          <w:szCs w:val="20"/>
          <w:lang w:eastAsia="en-US"/>
        </w:rPr>
      </w:pPr>
      <w:r w:rsidRPr="004D6482">
        <w:rPr>
          <w:rFonts w:eastAsia="Times New Roman"/>
          <w:szCs w:val="20"/>
          <w:lang w:eastAsia="en-US"/>
        </w:rPr>
        <w:t>–</w:t>
      </w:r>
      <w:r w:rsidRPr="004D6482">
        <w:rPr>
          <w:rFonts w:eastAsia="Times New Roman"/>
          <w:szCs w:val="20"/>
          <w:lang w:eastAsia="en-US"/>
        </w:rPr>
        <w:tab/>
        <w:t>8, 9, 11</w:t>
      </w:r>
    </w:p>
    <w:p w14:paraId="6A2CB815" w14:textId="77777777" w:rsidR="008C5A9A" w:rsidRPr="004D6482" w:rsidRDefault="008C5A9A" w:rsidP="008C5A9A"/>
    <w:p w14:paraId="70E5CD09" w14:textId="77777777" w:rsidR="005604FC" w:rsidRDefault="008C5A9A" w:rsidP="008C5A9A">
      <w:pPr>
        <w:jc w:val="center"/>
      </w:pPr>
      <w:bookmarkStart w:id="21" w:name="_Hlk98856042"/>
      <w:r w:rsidRPr="004D6482">
        <w:t>_______________________</w:t>
      </w:r>
      <w:bookmarkEnd w:id="21"/>
    </w:p>
    <w:sectPr w:rsidR="005604FC" w:rsidSect="00AC5B76">
      <w:headerReference w:type="default" r:id="rId20"/>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C6465" w14:textId="77777777" w:rsidR="009C1F30" w:rsidRPr="004D6482" w:rsidRDefault="009C1F30" w:rsidP="00C42125">
      <w:pPr>
        <w:spacing w:before="0"/>
      </w:pPr>
      <w:r w:rsidRPr="004D6482">
        <w:separator/>
      </w:r>
    </w:p>
  </w:endnote>
  <w:endnote w:type="continuationSeparator" w:id="0">
    <w:p w14:paraId="5D78C5AA" w14:textId="77777777" w:rsidR="009C1F30" w:rsidRPr="004D6482" w:rsidRDefault="009C1F30" w:rsidP="00C42125">
      <w:pPr>
        <w:spacing w:before="0"/>
      </w:pPr>
      <w:r w:rsidRPr="004D64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
    <w:altName w:val="Yu Gothic"/>
    <w:charset w:val="80"/>
    <w:family w:val="auto"/>
    <w:pitch w:val="default"/>
    <w:sig w:usb0="00000000" w:usb1="0000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Noto Sans JP">
    <w:altName w:val="Yu Gothic"/>
    <w:charset w:val="80"/>
    <w:family w:val="modern"/>
    <w:pitch w:val="variable"/>
    <w:sig w:usb0="20000287" w:usb1="2ADF3C10" w:usb2="00000016" w:usb3="00000000" w:csb0="0006010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30ABC" w14:textId="77777777" w:rsidR="009C1F30" w:rsidRPr="004D6482" w:rsidRDefault="009C1F30" w:rsidP="00C42125">
      <w:pPr>
        <w:spacing w:before="0"/>
      </w:pPr>
      <w:r w:rsidRPr="004D6482">
        <w:separator/>
      </w:r>
    </w:p>
  </w:footnote>
  <w:footnote w:type="continuationSeparator" w:id="0">
    <w:p w14:paraId="2D851337" w14:textId="77777777" w:rsidR="009C1F30" w:rsidRPr="004D6482" w:rsidRDefault="009C1F30" w:rsidP="00C42125">
      <w:pPr>
        <w:spacing w:before="0"/>
      </w:pPr>
      <w:r w:rsidRPr="004D6482">
        <w:continuationSeparator/>
      </w:r>
    </w:p>
  </w:footnote>
  <w:footnote w:id="1">
    <w:p w14:paraId="4988442D" w14:textId="77777777" w:rsidR="00E94997" w:rsidRDefault="00E94997" w:rsidP="00E94997">
      <w:pPr>
        <w:pStyle w:val="FootnoteText"/>
        <w:rPr>
          <w:rFonts w:eastAsia="MS Mincho"/>
        </w:rPr>
      </w:pPr>
      <w:r w:rsidRPr="004D6482">
        <w:rPr>
          <w:rStyle w:val="FootnoteReference"/>
        </w:rPr>
        <w:footnoteRef/>
      </w:r>
      <w:r w:rsidRPr="004D6482">
        <w:t xml:space="preserve"> The standardization of the Digital identity itself (i.e. the content of the Digital identity) is outside the remit of ITU-T SG17.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D45DF" w14:textId="30677701" w:rsidR="0019698C" w:rsidRPr="00AC5B76" w:rsidRDefault="00AC5B76" w:rsidP="00AC5B76">
    <w:pPr>
      <w:pStyle w:val="Header"/>
    </w:pPr>
    <w:r w:rsidRPr="00AC5B76">
      <w:t xml:space="preserve">- </w:t>
    </w:r>
    <w:r w:rsidRPr="00AC5B76">
      <w:fldChar w:fldCharType="begin"/>
    </w:r>
    <w:r w:rsidRPr="00AC5B76">
      <w:instrText xml:space="preserve"> PAGE  \* MERGEFORMAT </w:instrText>
    </w:r>
    <w:r w:rsidRPr="00AC5B76">
      <w:fldChar w:fldCharType="separate"/>
    </w:r>
    <w:r w:rsidRPr="00AC5B76">
      <w:rPr>
        <w:noProof/>
      </w:rPr>
      <w:t>1</w:t>
    </w:r>
    <w:r w:rsidRPr="00AC5B76">
      <w:fldChar w:fldCharType="end"/>
    </w:r>
    <w:r w:rsidRPr="00AC5B76">
      <w:t xml:space="preserve"> -</w:t>
    </w:r>
  </w:p>
  <w:p w14:paraId="0835DEF7" w14:textId="62751794" w:rsidR="00AC5B76" w:rsidRPr="00AC5B76" w:rsidRDefault="00AC5B76" w:rsidP="00AC5B76">
    <w:pPr>
      <w:pStyle w:val="Header"/>
      <w:spacing w:after="240"/>
    </w:pPr>
    <w:r w:rsidRPr="00AC5B76">
      <w:fldChar w:fldCharType="begin"/>
    </w:r>
    <w:r w:rsidRPr="00AC5B76">
      <w:instrText xml:space="preserve"> STYLEREF  Docnumber  </w:instrText>
    </w:r>
    <w:r w:rsidRPr="00AC5B76">
      <w:fldChar w:fldCharType="separate"/>
    </w:r>
    <w:r w:rsidR="0045260A">
      <w:rPr>
        <w:noProof/>
      </w:rPr>
      <w:t>TSAG-TD270</w:t>
    </w:r>
    <w:r w:rsidRPr="00AC5B76">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EE94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08C5A5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90E71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F0E8A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446C5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7C64B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360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042C8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C275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BEF6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57665"/>
    <w:multiLevelType w:val="hybridMultilevel"/>
    <w:tmpl w:val="A10CCE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D7F54C5"/>
    <w:multiLevelType w:val="hybridMultilevel"/>
    <w:tmpl w:val="706AF822"/>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1F1B7979"/>
    <w:multiLevelType w:val="hybridMultilevel"/>
    <w:tmpl w:val="CEA2A8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29BA061E"/>
    <w:multiLevelType w:val="hybridMultilevel"/>
    <w:tmpl w:val="D9261F30"/>
    <w:lvl w:ilvl="0" w:tplc="B6B248F6">
      <w:start w:val="22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8762D8"/>
    <w:multiLevelType w:val="hybridMultilevel"/>
    <w:tmpl w:val="7126383E"/>
    <w:lvl w:ilvl="0" w:tplc="83BC325C">
      <w:start w:val="1"/>
      <w:numFmt w:val="decimal"/>
      <w:lvlText w:val="%1."/>
      <w:lvlJc w:val="left"/>
      <w:pPr>
        <w:ind w:left="720" w:hanging="360"/>
      </w:pPr>
      <w:rPr>
        <w:rFonts w:eastAsia="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3A56DE"/>
    <w:multiLevelType w:val="hybridMultilevel"/>
    <w:tmpl w:val="B11C1A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31A010B7"/>
    <w:multiLevelType w:val="hybridMultilevel"/>
    <w:tmpl w:val="90742C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40F5B73"/>
    <w:multiLevelType w:val="hybridMultilevel"/>
    <w:tmpl w:val="5F50FCCE"/>
    <w:lvl w:ilvl="0" w:tplc="83BC325C">
      <w:start w:val="1"/>
      <w:numFmt w:val="decimal"/>
      <w:lvlText w:val="%1."/>
      <w:lvlJc w:val="left"/>
      <w:pPr>
        <w:ind w:left="720" w:hanging="360"/>
      </w:pPr>
      <w:rPr>
        <w:rFonts w:eastAsia="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73175E"/>
    <w:multiLevelType w:val="hybridMultilevel"/>
    <w:tmpl w:val="5CC685CC"/>
    <w:lvl w:ilvl="0" w:tplc="83BC325C">
      <w:start w:val="1"/>
      <w:numFmt w:val="decimal"/>
      <w:lvlText w:val="%1."/>
      <w:lvlJc w:val="left"/>
      <w:pPr>
        <w:ind w:left="720" w:hanging="360"/>
      </w:pPr>
      <w:rPr>
        <w:rFonts w:eastAsia="SimSu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B93F5D"/>
    <w:multiLevelType w:val="hybridMultilevel"/>
    <w:tmpl w:val="7A1C21FA"/>
    <w:lvl w:ilvl="0" w:tplc="5CEEAB48">
      <w:start w:val="8"/>
      <w:numFmt w:val="bullet"/>
      <w:lvlText w:val="–"/>
      <w:lvlJc w:val="left"/>
      <w:pPr>
        <w:ind w:left="1152" w:hanging="792"/>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D70CB9"/>
    <w:multiLevelType w:val="hybridMultilevel"/>
    <w:tmpl w:val="96B4DE6A"/>
    <w:lvl w:ilvl="0" w:tplc="B6B248F6">
      <w:start w:val="22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4B16ED"/>
    <w:multiLevelType w:val="multilevel"/>
    <w:tmpl w:val="C854C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ind w:left="2160" w:hanging="360"/>
      </w:pPr>
      <w:rPr>
        <w:rFonts w:ascii="MS Mincho" w:eastAsia="MS Mincho" w:hAnsi="MS Mincho" w:cs="Times New Roman" w:hint="eastAsia"/>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D52655"/>
    <w:multiLevelType w:val="hybridMultilevel"/>
    <w:tmpl w:val="5E98686C"/>
    <w:lvl w:ilvl="0" w:tplc="10090001">
      <w:start w:val="1"/>
      <w:numFmt w:val="bullet"/>
      <w:lvlText w:val=""/>
      <w:lvlJc w:val="left"/>
      <w:pPr>
        <w:ind w:left="960" w:hanging="360"/>
      </w:pPr>
      <w:rPr>
        <w:rFonts w:ascii="Symbol" w:hAnsi="Symbol" w:hint="default"/>
      </w:rPr>
    </w:lvl>
    <w:lvl w:ilvl="1" w:tplc="5EB6F264">
      <w:numFmt w:val="bullet"/>
      <w:lvlText w:val="•"/>
      <w:lvlJc w:val="left"/>
      <w:pPr>
        <w:ind w:left="1680" w:hanging="360"/>
      </w:pPr>
      <w:rPr>
        <w:rFonts w:ascii="MS Mincho" w:eastAsia="MS Mincho" w:hAnsi="MS Mincho" w:cs="Times New Roman" w:hint="eastAsia"/>
      </w:rPr>
    </w:lvl>
    <w:lvl w:ilvl="2" w:tplc="10090005">
      <w:start w:val="1"/>
      <w:numFmt w:val="bullet"/>
      <w:lvlText w:val=""/>
      <w:lvlJc w:val="left"/>
      <w:pPr>
        <w:ind w:left="2400" w:hanging="360"/>
      </w:pPr>
      <w:rPr>
        <w:rFonts w:ascii="Wingdings" w:hAnsi="Wingdings" w:hint="default"/>
      </w:rPr>
    </w:lvl>
    <w:lvl w:ilvl="3" w:tplc="10090001">
      <w:start w:val="1"/>
      <w:numFmt w:val="bullet"/>
      <w:lvlText w:val=""/>
      <w:lvlJc w:val="left"/>
      <w:pPr>
        <w:ind w:left="3120" w:hanging="360"/>
      </w:pPr>
      <w:rPr>
        <w:rFonts w:ascii="Symbol" w:hAnsi="Symbol" w:hint="default"/>
      </w:rPr>
    </w:lvl>
    <w:lvl w:ilvl="4" w:tplc="10090003">
      <w:start w:val="1"/>
      <w:numFmt w:val="bullet"/>
      <w:lvlText w:val="o"/>
      <w:lvlJc w:val="left"/>
      <w:pPr>
        <w:ind w:left="3840" w:hanging="360"/>
      </w:pPr>
      <w:rPr>
        <w:rFonts w:ascii="Courier New" w:hAnsi="Courier New" w:cs="Courier New" w:hint="default"/>
      </w:rPr>
    </w:lvl>
    <w:lvl w:ilvl="5" w:tplc="10090005">
      <w:start w:val="1"/>
      <w:numFmt w:val="bullet"/>
      <w:lvlText w:val=""/>
      <w:lvlJc w:val="left"/>
      <w:pPr>
        <w:ind w:left="4560" w:hanging="360"/>
      </w:pPr>
      <w:rPr>
        <w:rFonts w:ascii="Wingdings" w:hAnsi="Wingdings" w:hint="default"/>
      </w:rPr>
    </w:lvl>
    <w:lvl w:ilvl="6" w:tplc="10090001">
      <w:start w:val="1"/>
      <w:numFmt w:val="bullet"/>
      <w:lvlText w:val=""/>
      <w:lvlJc w:val="left"/>
      <w:pPr>
        <w:ind w:left="5280" w:hanging="360"/>
      </w:pPr>
      <w:rPr>
        <w:rFonts w:ascii="Symbol" w:hAnsi="Symbol" w:hint="default"/>
      </w:rPr>
    </w:lvl>
    <w:lvl w:ilvl="7" w:tplc="10090003">
      <w:start w:val="1"/>
      <w:numFmt w:val="bullet"/>
      <w:lvlText w:val="o"/>
      <w:lvlJc w:val="left"/>
      <w:pPr>
        <w:ind w:left="6000" w:hanging="360"/>
      </w:pPr>
      <w:rPr>
        <w:rFonts w:ascii="Courier New" w:hAnsi="Courier New" w:cs="Courier New" w:hint="default"/>
      </w:rPr>
    </w:lvl>
    <w:lvl w:ilvl="8" w:tplc="10090005">
      <w:start w:val="1"/>
      <w:numFmt w:val="bullet"/>
      <w:lvlText w:val=""/>
      <w:lvlJc w:val="left"/>
      <w:pPr>
        <w:ind w:left="6720" w:hanging="360"/>
      </w:pPr>
      <w:rPr>
        <w:rFonts w:ascii="Wingdings" w:hAnsi="Wingdings" w:hint="default"/>
      </w:rPr>
    </w:lvl>
  </w:abstractNum>
  <w:abstractNum w:abstractNumId="23" w15:restartNumberingAfterBreak="0">
    <w:nsid w:val="6EC95913"/>
    <w:multiLevelType w:val="hybridMultilevel"/>
    <w:tmpl w:val="00344C8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47625AE"/>
    <w:multiLevelType w:val="hybridMultilevel"/>
    <w:tmpl w:val="7CAAEE64"/>
    <w:lvl w:ilvl="0" w:tplc="4E86B8EA">
      <w:start w:val="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ABB2D70"/>
    <w:multiLevelType w:val="hybridMultilevel"/>
    <w:tmpl w:val="2C18120C"/>
    <w:lvl w:ilvl="0" w:tplc="D9A4F518">
      <w:numFmt w:val="bullet"/>
      <w:lvlText w:val="–"/>
      <w:lvlJc w:val="left"/>
      <w:pPr>
        <w:ind w:left="1152" w:hanging="792"/>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3494802">
    <w:abstractNumId w:val="9"/>
  </w:num>
  <w:num w:numId="2" w16cid:durableId="1344629330">
    <w:abstractNumId w:val="7"/>
  </w:num>
  <w:num w:numId="3" w16cid:durableId="1374041923">
    <w:abstractNumId w:val="6"/>
  </w:num>
  <w:num w:numId="4" w16cid:durableId="1925919957">
    <w:abstractNumId w:val="5"/>
  </w:num>
  <w:num w:numId="5" w16cid:durableId="348457758">
    <w:abstractNumId w:val="4"/>
  </w:num>
  <w:num w:numId="6" w16cid:durableId="1936280993">
    <w:abstractNumId w:val="8"/>
  </w:num>
  <w:num w:numId="7" w16cid:durableId="653604551">
    <w:abstractNumId w:val="3"/>
  </w:num>
  <w:num w:numId="8" w16cid:durableId="737216062">
    <w:abstractNumId w:val="2"/>
  </w:num>
  <w:num w:numId="9" w16cid:durableId="1870680381">
    <w:abstractNumId w:val="1"/>
  </w:num>
  <w:num w:numId="10" w16cid:durableId="1323195304">
    <w:abstractNumId w:val="0"/>
  </w:num>
  <w:num w:numId="11" w16cid:durableId="2131361929">
    <w:abstractNumId w:val="23"/>
  </w:num>
  <w:num w:numId="12" w16cid:durableId="1833835642">
    <w:abstractNumId w:val="11"/>
  </w:num>
  <w:num w:numId="13" w16cid:durableId="522939461">
    <w:abstractNumId w:val="20"/>
  </w:num>
  <w:num w:numId="14" w16cid:durableId="489564929">
    <w:abstractNumId w:val="21"/>
  </w:num>
  <w:num w:numId="15" w16cid:durableId="956910338">
    <w:abstractNumId w:val="22"/>
  </w:num>
  <w:num w:numId="16" w16cid:durableId="6972002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305319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42194720">
    <w:abstractNumId w:val="24"/>
  </w:num>
  <w:num w:numId="19" w16cid:durableId="536310508">
    <w:abstractNumId w:val="13"/>
  </w:num>
  <w:num w:numId="20" w16cid:durableId="695228364">
    <w:abstractNumId w:val="25"/>
  </w:num>
  <w:num w:numId="21" w16cid:durableId="19359453">
    <w:abstractNumId w:val="10"/>
  </w:num>
  <w:num w:numId="22" w16cid:durableId="862404870">
    <w:abstractNumId w:val="17"/>
  </w:num>
  <w:num w:numId="23" w16cid:durableId="234359706">
    <w:abstractNumId w:val="18"/>
  </w:num>
  <w:num w:numId="24" w16cid:durableId="1381444908">
    <w:abstractNumId w:val="19"/>
  </w:num>
  <w:num w:numId="25" w16cid:durableId="1282149674">
    <w:abstractNumId w:val="14"/>
  </w:num>
  <w:num w:numId="26" w16cid:durableId="181085279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99E"/>
    <w:rsid w:val="00002637"/>
    <w:rsid w:val="00012CB6"/>
    <w:rsid w:val="00014F69"/>
    <w:rsid w:val="000171DB"/>
    <w:rsid w:val="00023D9A"/>
    <w:rsid w:val="0003582E"/>
    <w:rsid w:val="00037043"/>
    <w:rsid w:val="00043D75"/>
    <w:rsid w:val="00057000"/>
    <w:rsid w:val="000640E0"/>
    <w:rsid w:val="00086D80"/>
    <w:rsid w:val="000966A8"/>
    <w:rsid w:val="000A0A5C"/>
    <w:rsid w:val="000A5CA2"/>
    <w:rsid w:val="000E3C61"/>
    <w:rsid w:val="000E3E55"/>
    <w:rsid w:val="000E6083"/>
    <w:rsid w:val="000E6125"/>
    <w:rsid w:val="00100BAF"/>
    <w:rsid w:val="00113DBE"/>
    <w:rsid w:val="001200A6"/>
    <w:rsid w:val="001251DA"/>
    <w:rsid w:val="00125432"/>
    <w:rsid w:val="00136DDD"/>
    <w:rsid w:val="00137F40"/>
    <w:rsid w:val="00144BDF"/>
    <w:rsid w:val="00155DDC"/>
    <w:rsid w:val="001871EC"/>
    <w:rsid w:val="0019273D"/>
    <w:rsid w:val="0019698C"/>
    <w:rsid w:val="001A20C3"/>
    <w:rsid w:val="001A670F"/>
    <w:rsid w:val="001B6A45"/>
    <w:rsid w:val="001C1003"/>
    <w:rsid w:val="001C4B91"/>
    <w:rsid w:val="001C62B8"/>
    <w:rsid w:val="001D033C"/>
    <w:rsid w:val="001D22D8"/>
    <w:rsid w:val="001D4296"/>
    <w:rsid w:val="001E7B0E"/>
    <w:rsid w:val="001F141D"/>
    <w:rsid w:val="00200A06"/>
    <w:rsid w:val="00200A98"/>
    <w:rsid w:val="00201AFA"/>
    <w:rsid w:val="002229F1"/>
    <w:rsid w:val="00230B96"/>
    <w:rsid w:val="00233F75"/>
    <w:rsid w:val="0025233B"/>
    <w:rsid w:val="002528F9"/>
    <w:rsid w:val="00253DBE"/>
    <w:rsid w:val="00253DC6"/>
    <w:rsid w:val="0025489C"/>
    <w:rsid w:val="002622FA"/>
    <w:rsid w:val="00263518"/>
    <w:rsid w:val="002759E7"/>
    <w:rsid w:val="00277326"/>
    <w:rsid w:val="002A11C4"/>
    <w:rsid w:val="002A399B"/>
    <w:rsid w:val="002C26C0"/>
    <w:rsid w:val="002C2BC5"/>
    <w:rsid w:val="002E0407"/>
    <w:rsid w:val="002E3B51"/>
    <w:rsid w:val="002E79CB"/>
    <w:rsid w:val="002F0471"/>
    <w:rsid w:val="002F1714"/>
    <w:rsid w:val="002F5CA7"/>
    <w:rsid w:val="002F7F55"/>
    <w:rsid w:val="0030745F"/>
    <w:rsid w:val="00311773"/>
    <w:rsid w:val="00314630"/>
    <w:rsid w:val="0032090A"/>
    <w:rsid w:val="00321CDE"/>
    <w:rsid w:val="00333E15"/>
    <w:rsid w:val="003416D3"/>
    <w:rsid w:val="003571BC"/>
    <w:rsid w:val="0036090C"/>
    <w:rsid w:val="00364979"/>
    <w:rsid w:val="00385B9C"/>
    <w:rsid w:val="00385FB5"/>
    <w:rsid w:val="0038715D"/>
    <w:rsid w:val="00392E84"/>
    <w:rsid w:val="00394DBF"/>
    <w:rsid w:val="003957A6"/>
    <w:rsid w:val="00397713"/>
    <w:rsid w:val="003A43EF"/>
    <w:rsid w:val="003B60A2"/>
    <w:rsid w:val="003C7445"/>
    <w:rsid w:val="003E39A2"/>
    <w:rsid w:val="003E57AB"/>
    <w:rsid w:val="003F2BED"/>
    <w:rsid w:val="00400B49"/>
    <w:rsid w:val="0040415B"/>
    <w:rsid w:val="004139E4"/>
    <w:rsid w:val="00415999"/>
    <w:rsid w:val="004159E9"/>
    <w:rsid w:val="00443878"/>
    <w:rsid w:val="0045260A"/>
    <w:rsid w:val="004539A8"/>
    <w:rsid w:val="004646F1"/>
    <w:rsid w:val="004712CA"/>
    <w:rsid w:val="0047422E"/>
    <w:rsid w:val="0049674B"/>
    <w:rsid w:val="004C0673"/>
    <w:rsid w:val="004C4E4E"/>
    <w:rsid w:val="004D6482"/>
    <w:rsid w:val="004E08F2"/>
    <w:rsid w:val="004F327A"/>
    <w:rsid w:val="004F3816"/>
    <w:rsid w:val="004F500A"/>
    <w:rsid w:val="005126A0"/>
    <w:rsid w:val="00543D41"/>
    <w:rsid w:val="00545472"/>
    <w:rsid w:val="005571A4"/>
    <w:rsid w:val="005604FC"/>
    <w:rsid w:val="00566EDA"/>
    <w:rsid w:val="0057081A"/>
    <w:rsid w:val="00572654"/>
    <w:rsid w:val="00591D60"/>
    <w:rsid w:val="005976A1"/>
    <w:rsid w:val="005A34E7"/>
    <w:rsid w:val="005A56BA"/>
    <w:rsid w:val="005A69A3"/>
    <w:rsid w:val="005B5629"/>
    <w:rsid w:val="005C0300"/>
    <w:rsid w:val="005C27A2"/>
    <w:rsid w:val="005D4FEB"/>
    <w:rsid w:val="005D65ED"/>
    <w:rsid w:val="005E0E6C"/>
    <w:rsid w:val="005F4B6A"/>
    <w:rsid w:val="006010F3"/>
    <w:rsid w:val="00615A0A"/>
    <w:rsid w:val="00631C3A"/>
    <w:rsid w:val="0063219F"/>
    <w:rsid w:val="006333D4"/>
    <w:rsid w:val="006369B2"/>
    <w:rsid w:val="0063718D"/>
    <w:rsid w:val="00647525"/>
    <w:rsid w:val="00647A71"/>
    <w:rsid w:val="006530A8"/>
    <w:rsid w:val="006570B0"/>
    <w:rsid w:val="0066022F"/>
    <w:rsid w:val="006823F3"/>
    <w:rsid w:val="0069210B"/>
    <w:rsid w:val="00693139"/>
    <w:rsid w:val="00695DD7"/>
    <w:rsid w:val="006A0F3F"/>
    <w:rsid w:val="006A2A02"/>
    <w:rsid w:val="006A4055"/>
    <w:rsid w:val="006A7C27"/>
    <w:rsid w:val="006B2FE4"/>
    <w:rsid w:val="006B37B0"/>
    <w:rsid w:val="006B6BA2"/>
    <w:rsid w:val="006C5641"/>
    <w:rsid w:val="006D1089"/>
    <w:rsid w:val="006D1B86"/>
    <w:rsid w:val="006D7355"/>
    <w:rsid w:val="006F0797"/>
    <w:rsid w:val="006F7DEE"/>
    <w:rsid w:val="00715CA6"/>
    <w:rsid w:val="00731135"/>
    <w:rsid w:val="007324AF"/>
    <w:rsid w:val="007409B4"/>
    <w:rsid w:val="00741974"/>
    <w:rsid w:val="007454B6"/>
    <w:rsid w:val="0075525E"/>
    <w:rsid w:val="00756D3D"/>
    <w:rsid w:val="00777D60"/>
    <w:rsid w:val="007806C2"/>
    <w:rsid w:val="00781FEE"/>
    <w:rsid w:val="007903F8"/>
    <w:rsid w:val="00794F4F"/>
    <w:rsid w:val="007974BE"/>
    <w:rsid w:val="007A0916"/>
    <w:rsid w:val="007A0DFD"/>
    <w:rsid w:val="007C5ED4"/>
    <w:rsid w:val="007C7122"/>
    <w:rsid w:val="007D3F11"/>
    <w:rsid w:val="007E2C69"/>
    <w:rsid w:val="007E53E4"/>
    <w:rsid w:val="007E656A"/>
    <w:rsid w:val="007F3CAA"/>
    <w:rsid w:val="007F664D"/>
    <w:rsid w:val="00801B42"/>
    <w:rsid w:val="008249A7"/>
    <w:rsid w:val="00836D45"/>
    <w:rsid w:val="00837203"/>
    <w:rsid w:val="00842137"/>
    <w:rsid w:val="00851E6C"/>
    <w:rsid w:val="00853F5F"/>
    <w:rsid w:val="00856C7A"/>
    <w:rsid w:val="008623ED"/>
    <w:rsid w:val="00875AA6"/>
    <w:rsid w:val="008767AA"/>
    <w:rsid w:val="00880944"/>
    <w:rsid w:val="0089088E"/>
    <w:rsid w:val="00892297"/>
    <w:rsid w:val="008964D6"/>
    <w:rsid w:val="008B5123"/>
    <w:rsid w:val="008C5A9A"/>
    <w:rsid w:val="008D1E1E"/>
    <w:rsid w:val="008E0172"/>
    <w:rsid w:val="00936852"/>
    <w:rsid w:val="0094045D"/>
    <w:rsid w:val="009406B5"/>
    <w:rsid w:val="00946166"/>
    <w:rsid w:val="00966B5C"/>
    <w:rsid w:val="00983164"/>
    <w:rsid w:val="00984252"/>
    <w:rsid w:val="009972EF"/>
    <w:rsid w:val="009B5035"/>
    <w:rsid w:val="009C1F30"/>
    <w:rsid w:val="009C3160"/>
    <w:rsid w:val="009D399E"/>
    <w:rsid w:val="009D644B"/>
    <w:rsid w:val="009E4B6B"/>
    <w:rsid w:val="009E766E"/>
    <w:rsid w:val="009F1960"/>
    <w:rsid w:val="009F4B1A"/>
    <w:rsid w:val="009F715E"/>
    <w:rsid w:val="009F78FE"/>
    <w:rsid w:val="00A10DBB"/>
    <w:rsid w:val="00A11720"/>
    <w:rsid w:val="00A21247"/>
    <w:rsid w:val="00A311F0"/>
    <w:rsid w:val="00A31D47"/>
    <w:rsid w:val="00A4013E"/>
    <w:rsid w:val="00A4045F"/>
    <w:rsid w:val="00A427CD"/>
    <w:rsid w:val="00A43F62"/>
    <w:rsid w:val="00A45FEE"/>
    <w:rsid w:val="00A4600B"/>
    <w:rsid w:val="00A50506"/>
    <w:rsid w:val="00A51EF0"/>
    <w:rsid w:val="00A600CD"/>
    <w:rsid w:val="00A67A81"/>
    <w:rsid w:val="00A730A6"/>
    <w:rsid w:val="00A827B0"/>
    <w:rsid w:val="00A96899"/>
    <w:rsid w:val="00A971A0"/>
    <w:rsid w:val="00AA1186"/>
    <w:rsid w:val="00AA1F22"/>
    <w:rsid w:val="00AB37FB"/>
    <w:rsid w:val="00AC3E73"/>
    <w:rsid w:val="00AC5B76"/>
    <w:rsid w:val="00AC63B0"/>
    <w:rsid w:val="00B05821"/>
    <w:rsid w:val="00B100D6"/>
    <w:rsid w:val="00B164C9"/>
    <w:rsid w:val="00B2519B"/>
    <w:rsid w:val="00B26C28"/>
    <w:rsid w:val="00B4174C"/>
    <w:rsid w:val="00B453F5"/>
    <w:rsid w:val="00B5162E"/>
    <w:rsid w:val="00B61624"/>
    <w:rsid w:val="00B66481"/>
    <w:rsid w:val="00B7189C"/>
    <w:rsid w:val="00B718A5"/>
    <w:rsid w:val="00B86602"/>
    <w:rsid w:val="00BA7411"/>
    <w:rsid w:val="00BA788A"/>
    <w:rsid w:val="00BB4120"/>
    <w:rsid w:val="00BB4983"/>
    <w:rsid w:val="00BB7597"/>
    <w:rsid w:val="00BC62E2"/>
    <w:rsid w:val="00BE4AC3"/>
    <w:rsid w:val="00C17665"/>
    <w:rsid w:val="00C3159F"/>
    <w:rsid w:val="00C419B4"/>
    <w:rsid w:val="00C42125"/>
    <w:rsid w:val="00C47120"/>
    <w:rsid w:val="00C557CE"/>
    <w:rsid w:val="00C62814"/>
    <w:rsid w:val="00C67B25"/>
    <w:rsid w:val="00C748F7"/>
    <w:rsid w:val="00C74937"/>
    <w:rsid w:val="00C837AF"/>
    <w:rsid w:val="00CB2599"/>
    <w:rsid w:val="00CC386F"/>
    <w:rsid w:val="00CD2139"/>
    <w:rsid w:val="00CE5986"/>
    <w:rsid w:val="00D10A47"/>
    <w:rsid w:val="00D1434B"/>
    <w:rsid w:val="00D26477"/>
    <w:rsid w:val="00D56CC3"/>
    <w:rsid w:val="00D647EF"/>
    <w:rsid w:val="00D73137"/>
    <w:rsid w:val="00D977A2"/>
    <w:rsid w:val="00DA1D47"/>
    <w:rsid w:val="00DB0706"/>
    <w:rsid w:val="00DD50DE"/>
    <w:rsid w:val="00DE1204"/>
    <w:rsid w:val="00DE3062"/>
    <w:rsid w:val="00E0581D"/>
    <w:rsid w:val="00E1590B"/>
    <w:rsid w:val="00E204DD"/>
    <w:rsid w:val="00E228B7"/>
    <w:rsid w:val="00E353EC"/>
    <w:rsid w:val="00E51F61"/>
    <w:rsid w:val="00E53C24"/>
    <w:rsid w:val="00E56E77"/>
    <w:rsid w:val="00E868D5"/>
    <w:rsid w:val="00E92ECB"/>
    <w:rsid w:val="00E94997"/>
    <w:rsid w:val="00EA0BE7"/>
    <w:rsid w:val="00EB444D"/>
    <w:rsid w:val="00ED1B45"/>
    <w:rsid w:val="00EE1A06"/>
    <w:rsid w:val="00EE3206"/>
    <w:rsid w:val="00EE5C0D"/>
    <w:rsid w:val="00EF4792"/>
    <w:rsid w:val="00EF6499"/>
    <w:rsid w:val="00EF76DC"/>
    <w:rsid w:val="00F02294"/>
    <w:rsid w:val="00F1780B"/>
    <w:rsid w:val="00F30DE7"/>
    <w:rsid w:val="00F35F57"/>
    <w:rsid w:val="00F50467"/>
    <w:rsid w:val="00F562A0"/>
    <w:rsid w:val="00F57FA4"/>
    <w:rsid w:val="00F9547A"/>
    <w:rsid w:val="00FA02CB"/>
    <w:rsid w:val="00FA2177"/>
    <w:rsid w:val="00FB0783"/>
    <w:rsid w:val="00FB7A8B"/>
    <w:rsid w:val="00FC2485"/>
    <w:rsid w:val="00FD439E"/>
    <w:rsid w:val="00FD76CB"/>
    <w:rsid w:val="00FE152B"/>
    <w:rsid w:val="00FE239E"/>
    <w:rsid w:val="00FE2528"/>
    <w:rsid w:val="00FE399B"/>
    <w:rsid w:val="00FF1151"/>
    <w:rsid w:val="00FF4546"/>
    <w:rsid w:val="00FF538F"/>
    <w:rsid w:val="2149A48D"/>
    <w:rsid w:val="3439E286"/>
    <w:rsid w:val="51AD96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F12DA3"/>
  <w15:chartTrackingRefBased/>
  <w15:docId w15:val="{0FA2AEC0-461D-4965-9E18-236DA493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qFormat="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D033C"/>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D65ED"/>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qFormat/>
    <w:rsid w:val="005D65ED"/>
    <w:pPr>
      <w:spacing w:before="240"/>
      <w:outlineLvl w:val="1"/>
    </w:pPr>
  </w:style>
  <w:style w:type="paragraph" w:styleId="Heading3">
    <w:name w:val="heading 3"/>
    <w:basedOn w:val="Heading1"/>
    <w:next w:val="Normal"/>
    <w:link w:val="Heading3Char"/>
    <w:rsid w:val="005D65ED"/>
    <w:pPr>
      <w:spacing w:before="160"/>
      <w:outlineLvl w:val="2"/>
    </w:pPr>
  </w:style>
  <w:style w:type="paragraph" w:styleId="Heading4">
    <w:name w:val="heading 4"/>
    <w:basedOn w:val="Heading3"/>
    <w:next w:val="Normal"/>
    <w:link w:val="Heading4Char"/>
    <w:qFormat/>
    <w:rsid w:val="005D65ED"/>
    <w:pPr>
      <w:tabs>
        <w:tab w:val="clear" w:pos="794"/>
        <w:tab w:val="left" w:pos="1021"/>
      </w:tabs>
      <w:ind w:left="1021" w:hanging="1021"/>
      <w:outlineLvl w:val="3"/>
    </w:pPr>
  </w:style>
  <w:style w:type="paragraph" w:styleId="Heading5">
    <w:name w:val="heading 5"/>
    <w:basedOn w:val="Heading4"/>
    <w:next w:val="Normal"/>
    <w:link w:val="Heading5Char"/>
    <w:qFormat/>
    <w:rsid w:val="005D65ED"/>
    <w:pPr>
      <w:outlineLvl w:val="4"/>
    </w:pPr>
  </w:style>
  <w:style w:type="paragraph" w:styleId="Heading6">
    <w:name w:val="heading 6"/>
    <w:basedOn w:val="Heading4"/>
    <w:next w:val="Normal"/>
    <w:link w:val="Heading6Char"/>
    <w:rsid w:val="005D65ED"/>
    <w:pPr>
      <w:tabs>
        <w:tab w:val="clear" w:pos="1021"/>
        <w:tab w:val="clear" w:pos="1191"/>
      </w:tabs>
      <w:ind w:left="1588" w:hanging="1588"/>
      <w:outlineLvl w:val="5"/>
    </w:pPr>
  </w:style>
  <w:style w:type="paragraph" w:styleId="Heading7">
    <w:name w:val="heading 7"/>
    <w:basedOn w:val="Heading6"/>
    <w:next w:val="Normal"/>
    <w:link w:val="Heading7Char"/>
    <w:rsid w:val="005D65ED"/>
    <w:pPr>
      <w:outlineLvl w:val="6"/>
    </w:pPr>
  </w:style>
  <w:style w:type="paragraph" w:styleId="Heading8">
    <w:name w:val="heading 8"/>
    <w:basedOn w:val="Heading6"/>
    <w:next w:val="Normal"/>
    <w:link w:val="Heading8Char"/>
    <w:rsid w:val="005D65ED"/>
    <w:pPr>
      <w:outlineLvl w:val="7"/>
    </w:pPr>
  </w:style>
  <w:style w:type="paragraph" w:styleId="Heading9">
    <w:name w:val="heading 9"/>
    <w:basedOn w:val="Heading6"/>
    <w:next w:val="Normal"/>
    <w:link w:val="Heading9Char"/>
    <w:rsid w:val="005D65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5ED"/>
    <w:rPr>
      <w:rFonts w:ascii="Times New Roman" w:hAnsi="Times New Roman"/>
      <w:color w:val="808080"/>
    </w:rPr>
  </w:style>
  <w:style w:type="paragraph" w:customStyle="1" w:styleId="Docnumber">
    <w:name w:val="Docnumber"/>
    <w:basedOn w:val="Normal"/>
    <w:link w:val="DocnumberChar"/>
    <w:qFormat/>
    <w:rsid w:val="005D65ED"/>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5D65ED"/>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rFonts w:eastAsia="Times New Roman"/>
      <w:b/>
      <w:sz w:val="28"/>
      <w:szCs w:val="20"/>
      <w:lang w:eastAsia="en-US"/>
    </w:rPr>
  </w:style>
  <w:style w:type="paragraph" w:customStyle="1" w:styleId="AppendixNotitle">
    <w:name w:val="Appendix_No &amp; title"/>
    <w:basedOn w:val="AnnexNotitle"/>
    <w:next w:val="Normal"/>
    <w:rsid w:val="001D033C"/>
  </w:style>
  <w:style w:type="paragraph" w:customStyle="1" w:styleId="CorrectionSeparatorBegin">
    <w:name w:val="Correction Separator Begin"/>
    <w:basedOn w:val="Normal"/>
    <w:rsid w:val="001D033C"/>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1D033C"/>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1D033C"/>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1D033C"/>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link w:val="HeadingbChar"/>
    <w:qFormat/>
    <w:rsid w:val="001D033C"/>
    <w:pPr>
      <w:keepNext/>
      <w:tabs>
        <w:tab w:val="left" w:pos="794"/>
        <w:tab w:val="left" w:pos="1191"/>
        <w:tab w:val="left" w:pos="1588"/>
        <w:tab w:val="left" w:pos="1985"/>
      </w:tabs>
      <w:overflowPunct w:val="0"/>
      <w:autoSpaceDE w:val="0"/>
      <w:autoSpaceDN w:val="0"/>
      <w:adjustRightInd w:val="0"/>
      <w:spacing w:before="160"/>
      <w:textAlignment w:val="baseline"/>
    </w:pPr>
    <w:rPr>
      <w:b/>
      <w:szCs w:val="20"/>
    </w:rPr>
  </w:style>
  <w:style w:type="paragraph" w:customStyle="1" w:styleId="Headingi">
    <w:name w:val="Heading_i"/>
    <w:basedOn w:val="Normal"/>
    <w:next w:val="Normal"/>
    <w:rsid w:val="001D033C"/>
    <w:pPr>
      <w:keepNext/>
      <w:tabs>
        <w:tab w:val="left" w:pos="794"/>
        <w:tab w:val="left" w:pos="1191"/>
        <w:tab w:val="left" w:pos="1588"/>
        <w:tab w:val="left" w:pos="1985"/>
      </w:tabs>
      <w:overflowPunct w:val="0"/>
      <w:autoSpaceDE w:val="0"/>
      <w:autoSpaceDN w:val="0"/>
      <w:adjustRightInd w:val="0"/>
      <w:spacing w:before="160"/>
      <w:textAlignment w:val="baseline"/>
    </w:pPr>
    <w:rPr>
      <w:i/>
      <w:szCs w:val="20"/>
    </w:rPr>
  </w:style>
  <w:style w:type="paragraph" w:customStyle="1" w:styleId="Headingib">
    <w:name w:val="Heading_ib"/>
    <w:basedOn w:val="Headingi"/>
    <w:next w:val="Normal"/>
    <w:qFormat/>
    <w:rsid w:val="001D033C"/>
    <w:rPr>
      <w:b/>
      <w:bCs/>
    </w:rPr>
  </w:style>
  <w:style w:type="paragraph" w:customStyle="1" w:styleId="Normalbeforetable">
    <w:name w:val="Normal before table"/>
    <w:basedOn w:val="Normal"/>
    <w:rsid w:val="001D033C"/>
    <w:pPr>
      <w:keepNext/>
      <w:spacing w:after="120"/>
    </w:pPr>
    <w:rPr>
      <w:rFonts w:eastAsia="????"/>
      <w:lang w:eastAsia="en-US"/>
    </w:rPr>
  </w:style>
  <w:style w:type="paragraph" w:customStyle="1" w:styleId="RecNo">
    <w:name w:val="Rec_No"/>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1D033C"/>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1D033C"/>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1D033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1D033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1D033C"/>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1D033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1D033C"/>
    <w:pPr>
      <w:tabs>
        <w:tab w:val="right" w:leader="dot" w:pos="9639"/>
      </w:tabs>
    </w:pPr>
    <w:rPr>
      <w:rFonts w:eastAsia="MS Mincho"/>
    </w:rPr>
  </w:style>
  <w:style w:type="paragraph" w:styleId="TOC1">
    <w:name w:val="toc 1"/>
    <w:basedOn w:val="Normal"/>
    <w:uiPriority w:val="39"/>
    <w:rsid w:val="001D033C"/>
    <w:pPr>
      <w:keepLines/>
      <w:tabs>
        <w:tab w:val="left" w:pos="964"/>
        <w:tab w:val="right" w:leader="do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uiPriority w:val="39"/>
    <w:rsid w:val="001D033C"/>
    <w:pPr>
      <w:tabs>
        <w:tab w:val="clear" w:pos="964"/>
      </w:tabs>
      <w:spacing w:before="80"/>
      <w:ind w:left="1531" w:hanging="851"/>
    </w:pPr>
  </w:style>
  <w:style w:type="paragraph" w:styleId="TOC3">
    <w:name w:val="toc 3"/>
    <w:basedOn w:val="TOC2"/>
    <w:rsid w:val="001D033C"/>
    <w:pPr>
      <w:ind w:left="2269"/>
    </w:pPr>
  </w:style>
  <w:style w:type="character" w:styleId="Hyperlink">
    <w:name w:val="Hyperlink"/>
    <w:aliases w:val="超级链接,Style 58,超????,超?级链,하이퍼링크2"/>
    <w:basedOn w:val="DefaultParagraphFont"/>
    <w:uiPriority w:val="99"/>
    <w:qFormat/>
    <w:rsid w:val="001D033C"/>
    <w:rPr>
      <w:color w:val="0000FF"/>
      <w:u w:val="single"/>
    </w:rPr>
  </w:style>
  <w:style w:type="character" w:customStyle="1" w:styleId="Heading1Char">
    <w:name w:val="Heading 1 Char"/>
    <w:basedOn w:val="DefaultParagraphFont"/>
    <w:link w:val="Heading1"/>
    <w:rsid w:val="005D65ED"/>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5D65ED"/>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5D65ED"/>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5D65ED"/>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5D65ED"/>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5D65ED"/>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5D65ED"/>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5D65ED"/>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5D65ED"/>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5D65ED"/>
    <w:pPr>
      <w:spacing w:before="0" w:after="200"/>
    </w:pPr>
    <w:rPr>
      <w:i/>
      <w:iCs/>
      <w:color w:val="44546A" w:themeColor="text2"/>
      <w:sz w:val="18"/>
      <w:szCs w:val="18"/>
    </w:rPr>
  </w:style>
  <w:style w:type="paragraph" w:styleId="Header">
    <w:name w:val="header"/>
    <w:basedOn w:val="Normal"/>
    <w:link w:val="HeaderChar"/>
    <w:rsid w:val="001D033C"/>
    <w:pPr>
      <w:overflowPunct w:val="0"/>
      <w:autoSpaceDE w:val="0"/>
      <w:autoSpaceDN w:val="0"/>
      <w:adjustRightInd w:val="0"/>
      <w:spacing w:before="0"/>
      <w:jc w:val="center"/>
      <w:textAlignment w:val="baseline"/>
    </w:pPr>
    <w:rPr>
      <w:rFonts w:eastAsia="Times New Roman"/>
      <w:sz w:val="18"/>
      <w:szCs w:val="20"/>
      <w:lang w:eastAsia="en-US"/>
    </w:rPr>
  </w:style>
  <w:style w:type="character" w:customStyle="1" w:styleId="HeaderChar">
    <w:name w:val="Header Char"/>
    <w:basedOn w:val="DefaultParagraphFont"/>
    <w:link w:val="Header"/>
    <w:rsid w:val="001D033C"/>
    <w:rPr>
      <w:rFonts w:ascii="Times New Roman" w:eastAsia="Times New Roman" w:hAnsi="Times New Roman" w:cs="Times New Roman"/>
      <w:sz w:val="18"/>
      <w:szCs w:val="20"/>
      <w:lang w:val="en-GB" w:eastAsia="en-US"/>
    </w:rPr>
  </w:style>
  <w:style w:type="paragraph" w:styleId="Footer">
    <w:name w:val="footer"/>
    <w:basedOn w:val="Normal"/>
    <w:link w:val="FooterChar"/>
    <w:uiPriority w:val="99"/>
    <w:unhideWhenUsed/>
    <w:rsid w:val="005D65ED"/>
    <w:pPr>
      <w:tabs>
        <w:tab w:val="center" w:pos="4680"/>
        <w:tab w:val="right" w:pos="9360"/>
      </w:tabs>
      <w:spacing w:before="0"/>
    </w:pPr>
    <w:rPr>
      <w:sz w:val="20"/>
    </w:rPr>
  </w:style>
  <w:style w:type="character" w:customStyle="1" w:styleId="FooterChar">
    <w:name w:val="Footer Char"/>
    <w:basedOn w:val="DefaultParagraphFont"/>
    <w:link w:val="Footer"/>
    <w:uiPriority w:val="99"/>
    <w:rsid w:val="005D65ED"/>
    <w:rPr>
      <w:rFonts w:ascii="Times New Roman" w:hAnsi="Times New Roman" w:cs="Times New Roman"/>
      <w:sz w:val="20"/>
      <w:szCs w:val="24"/>
      <w:lang w:val="en-GB" w:eastAsia="ja-JP"/>
    </w:rPr>
  </w:style>
  <w:style w:type="character" w:styleId="Emphasis">
    <w:name w:val="Emphasis"/>
    <w:basedOn w:val="DefaultParagraphFont"/>
    <w:uiPriority w:val="20"/>
    <w:rsid w:val="005D65ED"/>
    <w:rPr>
      <w:i/>
      <w:iCs/>
    </w:rPr>
  </w:style>
  <w:style w:type="paragraph" w:styleId="Quote">
    <w:name w:val="Quote"/>
    <w:basedOn w:val="Normal"/>
    <w:next w:val="Normal"/>
    <w:link w:val="QuoteChar"/>
    <w:uiPriority w:val="29"/>
    <w:rsid w:val="005D65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65ED"/>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enumlev1">
    <w:name w:val="enumlev1"/>
    <w:basedOn w:val="Normal"/>
    <w:link w:val="enumlev1Char"/>
    <w:qFormat/>
    <w:rsid w:val="005D65ED"/>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5D65ED"/>
    <w:pPr>
      <w:ind w:left="1191" w:hanging="397"/>
    </w:pPr>
  </w:style>
  <w:style w:type="paragraph" w:customStyle="1" w:styleId="enumlev3">
    <w:name w:val="enumlev3"/>
    <w:basedOn w:val="enumlev2"/>
    <w:rsid w:val="005D65ED"/>
    <w:pPr>
      <w:ind w:left="1588"/>
    </w:pPr>
  </w:style>
  <w:style w:type="paragraph" w:styleId="Revision">
    <w:name w:val="Revision"/>
    <w:hidden/>
    <w:uiPriority w:val="99"/>
    <w:semiHidden/>
    <w:rsid w:val="00AB37FB"/>
    <w:pPr>
      <w:spacing w:after="0" w:line="240" w:lineRule="auto"/>
    </w:pPr>
    <w:rPr>
      <w:rFonts w:ascii="Times New Roman" w:hAnsi="Times New Roman" w:cs="Times New Roman"/>
      <w:sz w:val="24"/>
      <w:szCs w:val="24"/>
      <w:lang w:val="en-GB" w:eastAsia="ja-JP"/>
    </w:rPr>
  </w:style>
  <w:style w:type="paragraph" w:customStyle="1" w:styleId="VenueDate">
    <w:name w:val="VenueDate"/>
    <w:basedOn w:val="Normal"/>
    <w:qFormat/>
    <w:rsid w:val="006B6BA2"/>
    <w:pPr>
      <w:jc w:val="right"/>
    </w:pPr>
  </w:style>
  <w:style w:type="character" w:styleId="CommentReference">
    <w:name w:val="annotation reference"/>
    <w:basedOn w:val="DefaultParagraphFont"/>
    <w:uiPriority w:val="99"/>
    <w:semiHidden/>
    <w:unhideWhenUsed/>
    <w:rsid w:val="00DE1204"/>
    <w:rPr>
      <w:sz w:val="16"/>
      <w:szCs w:val="16"/>
    </w:rPr>
  </w:style>
  <w:style w:type="paragraph" w:styleId="CommentText">
    <w:name w:val="annotation text"/>
    <w:basedOn w:val="Normal"/>
    <w:link w:val="CommentTextChar"/>
    <w:uiPriority w:val="99"/>
    <w:unhideWhenUsed/>
    <w:rsid w:val="00DE1204"/>
    <w:rPr>
      <w:sz w:val="20"/>
      <w:szCs w:val="20"/>
    </w:rPr>
  </w:style>
  <w:style w:type="character" w:customStyle="1" w:styleId="CommentTextChar">
    <w:name w:val="Comment Text Char"/>
    <w:basedOn w:val="DefaultParagraphFont"/>
    <w:link w:val="CommentText"/>
    <w:uiPriority w:val="99"/>
    <w:rsid w:val="00DE1204"/>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DE1204"/>
    <w:rPr>
      <w:b/>
      <w:bCs/>
    </w:rPr>
  </w:style>
  <w:style w:type="character" w:customStyle="1" w:styleId="CommentSubjectChar">
    <w:name w:val="Comment Subject Char"/>
    <w:basedOn w:val="CommentTextChar"/>
    <w:link w:val="CommentSubject"/>
    <w:uiPriority w:val="99"/>
    <w:semiHidden/>
    <w:rsid w:val="00DE1204"/>
    <w:rPr>
      <w:rFonts w:ascii="Times New Roman" w:hAnsi="Times New Roman" w:cs="Times New Roman"/>
      <w:b/>
      <w:bCs/>
      <w:sz w:val="20"/>
      <w:szCs w:val="20"/>
      <w:lang w:val="en-GB" w:eastAsia="ja-JP"/>
    </w:rPr>
  </w:style>
  <w:style w:type="character" w:styleId="UnresolvedMention">
    <w:name w:val="Unresolved Mention"/>
    <w:basedOn w:val="DefaultParagraphFont"/>
    <w:uiPriority w:val="99"/>
    <w:unhideWhenUsed/>
    <w:rsid w:val="002528F9"/>
    <w:rPr>
      <w:color w:val="605E5C"/>
      <w:shd w:val="clear" w:color="auto" w:fill="E1DFDD"/>
    </w:rPr>
  </w:style>
  <w:style w:type="character" w:styleId="Mention">
    <w:name w:val="Mention"/>
    <w:basedOn w:val="DefaultParagraphFont"/>
    <w:uiPriority w:val="99"/>
    <w:unhideWhenUsed/>
    <w:rsid w:val="002528F9"/>
    <w:rPr>
      <w:color w:val="2B579A"/>
      <w:shd w:val="clear" w:color="auto" w:fill="E1DFDD"/>
    </w:rPr>
  </w:style>
  <w:style w:type="character" w:customStyle="1" w:styleId="ReftextArial9pt">
    <w:name w:val="Ref_text Arial 9 pt"/>
    <w:rsid w:val="001D033C"/>
    <w:rPr>
      <w:rFonts w:ascii="Arial" w:hAnsi="Arial" w:cs="Arial"/>
      <w:sz w:val="18"/>
      <w:szCs w:val="18"/>
    </w:rPr>
  </w:style>
  <w:style w:type="paragraph" w:customStyle="1" w:styleId="Title4">
    <w:name w:val="Title 4"/>
    <w:basedOn w:val="Normal"/>
    <w:next w:val="Heading1"/>
    <w:rsid w:val="001D033C"/>
    <w:pPr>
      <w:tabs>
        <w:tab w:val="left" w:pos="567"/>
        <w:tab w:val="left" w:pos="1134"/>
        <w:tab w:val="left" w:pos="1701"/>
        <w:tab w:val="left" w:pos="2268"/>
        <w:tab w:val="left" w:pos="2835"/>
      </w:tabs>
      <w:overflowPunct w:val="0"/>
      <w:autoSpaceDE w:val="0"/>
      <w:autoSpaceDN w:val="0"/>
      <w:adjustRightInd w:val="0"/>
      <w:spacing w:before="240"/>
      <w:jc w:val="center"/>
      <w:textAlignment w:val="baseline"/>
    </w:pPr>
    <w:rPr>
      <w:rFonts w:eastAsia="Times New Roman"/>
      <w:b/>
      <w:sz w:val="28"/>
      <w:szCs w:val="20"/>
      <w:lang w:eastAsia="en-US"/>
    </w:rPr>
  </w:style>
  <w:style w:type="paragraph" w:customStyle="1" w:styleId="Note">
    <w:name w:val="Note"/>
    <w:basedOn w:val="Normal"/>
    <w:rsid w:val="001D033C"/>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Cs w:val="20"/>
      <w:lang w:eastAsia="en-US"/>
    </w:rPr>
  </w:style>
  <w:style w:type="paragraph" w:styleId="FootnoteText">
    <w:name w:val="footnote text"/>
    <w:basedOn w:val="Normal"/>
    <w:link w:val="FootnoteTextChar"/>
    <w:uiPriority w:val="99"/>
    <w:semiHidden/>
    <w:unhideWhenUsed/>
    <w:rsid w:val="001D033C"/>
    <w:pPr>
      <w:spacing w:before="0"/>
    </w:pPr>
    <w:rPr>
      <w:sz w:val="20"/>
      <w:szCs w:val="20"/>
    </w:rPr>
  </w:style>
  <w:style w:type="character" w:customStyle="1" w:styleId="FootnoteTextChar">
    <w:name w:val="Footnote Text Char"/>
    <w:basedOn w:val="DefaultParagraphFont"/>
    <w:link w:val="FootnoteText"/>
    <w:uiPriority w:val="99"/>
    <w:semiHidden/>
    <w:rsid w:val="001D033C"/>
    <w:rPr>
      <w:rFonts w:ascii="Times New Roman" w:hAnsi="Times New Roman" w:cs="Times New Roman"/>
      <w:sz w:val="20"/>
      <w:szCs w:val="20"/>
      <w:lang w:val="en-GB" w:eastAsia="ja-JP"/>
    </w:rPr>
  </w:style>
  <w:style w:type="character" w:styleId="FootnoteReference">
    <w:name w:val="footnote reference"/>
    <w:basedOn w:val="DefaultParagraphFont"/>
    <w:uiPriority w:val="99"/>
    <w:semiHidden/>
    <w:unhideWhenUsed/>
    <w:rsid w:val="001D033C"/>
    <w:rPr>
      <w:vertAlign w:val="superscript"/>
    </w:rPr>
  </w:style>
  <w:style w:type="paragraph" w:styleId="Bibliography">
    <w:name w:val="Bibliography"/>
    <w:basedOn w:val="Normal"/>
    <w:next w:val="Normal"/>
    <w:uiPriority w:val="37"/>
    <w:semiHidden/>
    <w:unhideWhenUsed/>
    <w:rsid w:val="001D033C"/>
  </w:style>
  <w:style w:type="paragraph" w:styleId="BlockText">
    <w:name w:val="Block Text"/>
    <w:basedOn w:val="Normal"/>
    <w:uiPriority w:val="99"/>
    <w:semiHidden/>
    <w:unhideWhenUsed/>
    <w:rsid w:val="001D033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1D033C"/>
    <w:pPr>
      <w:spacing w:after="120"/>
    </w:pPr>
  </w:style>
  <w:style w:type="character" w:customStyle="1" w:styleId="BodyTextChar">
    <w:name w:val="Body Text Char"/>
    <w:basedOn w:val="DefaultParagraphFont"/>
    <w:link w:val="BodyText"/>
    <w:uiPriority w:val="99"/>
    <w:semiHidden/>
    <w:rsid w:val="001D033C"/>
    <w:rPr>
      <w:rFonts w:ascii="Times New Roman" w:hAnsi="Times New Roman" w:cs="Times New Roman"/>
      <w:sz w:val="24"/>
      <w:szCs w:val="24"/>
      <w:lang w:val="en-GB" w:eastAsia="ja-JP"/>
    </w:rPr>
  </w:style>
  <w:style w:type="paragraph" w:styleId="BodyText2">
    <w:name w:val="Body Text 2"/>
    <w:basedOn w:val="Normal"/>
    <w:link w:val="BodyText2Char"/>
    <w:uiPriority w:val="99"/>
    <w:semiHidden/>
    <w:unhideWhenUsed/>
    <w:rsid w:val="001D033C"/>
    <w:pPr>
      <w:spacing w:after="120" w:line="480" w:lineRule="auto"/>
    </w:pPr>
  </w:style>
  <w:style w:type="character" w:customStyle="1" w:styleId="BodyText2Char">
    <w:name w:val="Body Text 2 Char"/>
    <w:basedOn w:val="DefaultParagraphFont"/>
    <w:link w:val="BodyText2"/>
    <w:uiPriority w:val="99"/>
    <w:semiHidden/>
    <w:rsid w:val="001D033C"/>
    <w:rPr>
      <w:rFonts w:ascii="Times New Roman" w:hAnsi="Times New Roman" w:cs="Times New Roman"/>
      <w:sz w:val="24"/>
      <w:szCs w:val="24"/>
      <w:lang w:val="en-GB" w:eastAsia="ja-JP"/>
    </w:rPr>
  </w:style>
  <w:style w:type="paragraph" w:styleId="BodyText3">
    <w:name w:val="Body Text 3"/>
    <w:basedOn w:val="Normal"/>
    <w:link w:val="BodyText3Char"/>
    <w:uiPriority w:val="99"/>
    <w:semiHidden/>
    <w:unhideWhenUsed/>
    <w:rsid w:val="001D033C"/>
    <w:pPr>
      <w:spacing w:after="120"/>
    </w:pPr>
    <w:rPr>
      <w:sz w:val="16"/>
      <w:szCs w:val="16"/>
    </w:rPr>
  </w:style>
  <w:style w:type="character" w:customStyle="1" w:styleId="BodyText3Char">
    <w:name w:val="Body Text 3 Char"/>
    <w:basedOn w:val="DefaultParagraphFont"/>
    <w:link w:val="BodyText3"/>
    <w:uiPriority w:val="99"/>
    <w:semiHidden/>
    <w:rsid w:val="001D033C"/>
    <w:rPr>
      <w:rFonts w:ascii="Times New Roman" w:hAnsi="Times New Roman" w:cs="Times New Roman"/>
      <w:sz w:val="16"/>
      <w:szCs w:val="16"/>
      <w:lang w:val="en-GB" w:eastAsia="ja-JP"/>
    </w:rPr>
  </w:style>
  <w:style w:type="paragraph" w:styleId="BodyTextFirstIndent">
    <w:name w:val="Body Text First Indent"/>
    <w:basedOn w:val="BodyText"/>
    <w:link w:val="BodyTextFirstIndentChar"/>
    <w:uiPriority w:val="99"/>
    <w:semiHidden/>
    <w:unhideWhenUsed/>
    <w:rsid w:val="001D033C"/>
    <w:pPr>
      <w:spacing w:after="0"/>
      <w:ind w:firstLine="360"/>
    </w:pPr>
  </w:style>
  <w:style w:type="character" w:customStyle="1" w:styleId="BodyTextFirstIndentChar">
    <w:name w:val="Body Text First Indent Char"/>
    <w:basedOn w:val="BodyTextChar"/>
    <w:link w:val="BodyTextFirstIndent"/>
    <w:uiPriority w:val="99"/>
    <w:semiHidden/>
    <w:rsid w:val="001D033C"/>
    <w:rPr>
      <w:rFonts w:ascii="Times New Roman" w:hAnsi="Times New Roman" w:cs="Times New Roman"/>
      <w:sz w:val="24"/>
      <w:szCs w:val="24"/>
      <w:lang w:val="en-GB" w:eastAsia="ja-JP"/>
    </w:rPr>
  </w:style>
  <w:style w:type="paragraph" w:styleId="BodyTextIndent">
    <w:name w:val="Body Text Indent"/>
    <w:basedOn w:val="Normal"/>
    <w:link w:val="BodyTextIndentChar"/>
    <w:uiPriority w:val="99"/>
    <w:semiHidden/>
    <w:unhideWhenUsed/>
    <w:rsid w:val="001D033C"/>
    <w:pPr>
      <w:spacing w:after="120"/>
      <w:ind w:left="360"/>
    </w:pPr>
  </w:style>
  <w:style w:type="character" w:customStyle="1" w:styleId="BodyTextIndentChar">
    <w:name w:val="Body Text Indent Char"/>
    <w:basedOn w:val="DefaultParagraphFont"/>
    <w:link w:val="BodyTextIndent"/>
    <w:uiPriority w:val="99"/>
    <w:semiHidden/>
    <w:rsid w:val="001D033C"/>
    <w:rPr>
      <w:rFonts w:ascii="Times New Roman" w:hAnsi="Times New Roman" w:cs="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1D033C"/>
    <w:pPr>
      <w:spacing w:after="0"/>
      <w:ind w:firstLine="360"/>
    </w:pPr>
  </w:style>
  <w:style w:type="character" w:customStyle="1" w:styleId="BodyTextFirstIndent2Char">
    <w:name w:val="Body Text First Indent 2 Char"/>
    <w:basedOn w:val="BodyTextIndentChar"/>
    <w:link w:val="BodyTextFirstIndent2"/>
    <w:uiPriority w:val="99"/>
    <w:semiHidden/>
    <w:rsid w:val="001D033C"/>
    <w:rPr>
      <w:rFonts w:ascii="Times New Roman" w:hAnsi="Times New Roman" w:cs="Times New Roman"/>
      <w:sz w:val="24"/>
      <w:szCs w:val="24"/>
      <w:lang w:val="en-GB" w:eastAsia="ja-JP"/>
    </w:rPr>
  </w:style>
  <w:style w:type="paragraph" w:styleId="BodyTextIndent2">
    <w:name w:val="Body Text Indent 2"/>
    <w:basedOn w:val="Normal"/>
    <w:link w:val="BodyTextIndent2Char"/>
    <w:uiPriority w:val="99"/>
    <w:semiHidden/>
    <w:unhideWhenUsed/>
    <w:rsid w:val="001D033C"/>
    <w:pPr>
      <w:spacing w:after="120" w:line="480" w:lineRule="auto"/>
      <w:ind w:left="360"/>
    </w:pPr>
  </w:style>
  <w:style w:type="character" w:customStyle="1" w:styleId="BodyTextIndent2Char">
    <w:name w:val="Body Text Indent 2 Char"/>
    <w:basedOn w:val="DefaultParagraphFont"/>
    <w:link w:val="BodyTextIndent2"/>
    <w:uiPriority w:val="99"/>
    <w:semiHidden/>
    <w:rsid w:val="001D033C"/>
    <w:rPr>
      <w:rFonts w:ascii="Times New Roman" w:hAnsi="Times New Roman" w:cs="Times New Roman"/>
      <w:sz w:val="24"/>
      <w:szCs w:val="24"/>
      <w:lang w:val="en-GB" w:eastAsia="ja-JP"/>
    </w:rPr>
  </w:style>
  <w:style w:type="paragraph" w:styleId="BodyTextIndent3">
    <w:name w:val="Body Text Indent 3"/>
    <w:basedOn w:val="Normal"/>
    <w:link w:val="BodyTextIndent3Char"/>
    <w:uiPriority w:val="99"/>
    <w:semiHidden/>
    <w:unhideWhenUsed/>
    <w:rsid w:val="001D033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D033C"/>
    <w:rPr>
      <w:rFonts w:ascii="Times New Roman" w:hAnsi="Times New Roman" w:cs="Times New Roman"/>
      <w:sz w:val="16"/>
      <w:szCs w:val="16"/>
      <w:lang w:val="en-GB" w:eastAsia="ja-JP"/>
    </w:rPr>
  </w:style>
  <w:style w:type="character" w:styleId="BookTitle">
    <w:name w:val="Book Title"/>
    <w:basedOn w:val="DefaultParagraphFont"/>
    <w:uiPriority w:val="33"/>
    <w:rsid w:val="001D033C"/>
    <w:rPr>
      <w:b/>
      <w:bCs/>
      <w:i/>
      <w:iCs/>
      <w:spacing w:val="5"/>
    </w:rPr>
  </w:style>
  <w:style w:type="paragraph" w:styleId="Closing">
    <w:name w:val="Closing"/>
    <w:basedOn w:val="Normal"/>
    <w:link w:val="ClosingChar"/>
    <w:uiPriority w:val="99"/>
    <w:semiHidden/>
    <w:unhideWhenUsed/>
    <w:rsid w:val="001D033C"/>
    <w:pPr>
      <w:spacing w:before="0"/>
      <w:ind w:left="4320"/>
    </w:pPr>
  </w:style>
  <w:style w:type="character" w:customStyle="1" w:styleId="ClosingChar">
    <w:name w:val="Closing Char"/>
    <w:basedOn w:val="DefaultParagraphFont"/>
    <w:link w:val="Closing"/>
    <w:uiPriority w:val="99"/>
    <w:semiHidden/>
    <w:rsid w:val="001D033C"/>
    <w:rPr>
      <w:rFonts w:ascii="Times New Roman" w:hAnsi="Times New Roman" w:cs="Times New Roman"/>
      <w:sz w:val="24"/>
      <w:szCs w:val="24"/>
      <w:lang w:val="en-GB" w:eastAsia="ja-JP"/>
    </w:rPr>
  </w:style>
  <w:style w:type="paragraph" w:styleId="Date">
    <w:name w:val="Date"/>
    <w:basedOn w:val="Normal"/>
    <w:next w:val="Normal"/>
    <w:link w:val="DateChar"/>
    <w:uiPriority w:val="99"/>
    <w:semiHidden/>
    <w:unhideWhenUsed/>
    <w:rsid w:val="001D033C"/>
  </w:style>
  <w:style w:type="character" w:customStyle="1" w:styleId="DateChar">
    <w:name w:val="Date Char"/>
    <w:basedOn w:val="DefaultParagraphFont"/>
    <w:link w:val="Date"/>
    <w:uiPriority w:val="99"/>
    <w:semiHidden/>
    <w:rsid w:val="001D033C"/>
    <w:rPr>
      <w:rFonts w:ascii="Times New Roman" w:hAnsi="Times New Roman" w:cs="Times New Roman"/>
      <w:sz w:val="24"/>
      <w:szCs w:val="24"/>
      <w:lang w:val="en-GB" w:eastAsia="ja-JP"/>
    </w:rPr>
  </w:style>
  <w:style w:type="paragraph" w:styleId="DocumentMap">
    <w:name w:val="Document Map"/>
    <w:basedOn w:val="Normal"/>
    <w:link w:val="DocumentMapChar"/>
    <w:uiPriority w:val="99"/>
    <w:semiHidden/>
    <w:unhideWhenUsed/>
    <w:rsid w:val="001D033C"/>
    <w:pPr>
      <w:spacing w:before="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D033C"/>
    <w:rPr>
      <w:rFonts w:ascii="Segoe UI" w:hAnsi="Segoe UI" w:cs="Segoe UI"/>
      <w:sz w:val="16"/>
      <w:szCs w:val="16"/>
      <w:lang w:val="en-GB" w:eastAsia="ja-JP"/>
    </w:rPr>
  </w:style>
  <w:style w:type="paragraph" w:styleId="E-mailSignature">
    <w:name w:val="E-mail Signature"/>
    <w:basedOn w:val="Normal"/>
    <w:link w:val="E-mailSignatureChar"/>
    <w:uiPriority w:val="99"/>
    <w:semiHidden/>
    <w:unhideWhenUsed/>
    <w:rsid w:val="001D033C"/>
    <w:pPr>
      <w:spacing w:before="0"/>
    </w:pPr>
  </w:style>
  <w:style w:type="character" w:customStyle="1" w:styleId="E-mailSignatureChar">
    <w:name w:val="E-mail Signature Char"/>
    <w:basedOn w:val="DefaultParagraphFont"/>
    <w:link w:val="E-mailSignature"/>
    <w:uiPriority w:val="99"/>
    <w:semiHidden/>
    <w:rsid w:val="001D033C"/>
    <w:rPr>
      <w:rFonts w:ascii="Times New Roman" w:hAnsi="Times New Roman" w:cs="Times New Roman"/>
      <w:sz w:val="24"/>
      <w:szCs w:val="24"/>
      <w:lang w:val="en-GB" w:eastAsia="ja-JP"/>
    </w:rPr>
  </w:style>
  <w:style w:type="character" w:styleId="EndnoteReference">
    <w:name w:val="endnote reference"/>
    <w:basedOn w:val="DefaultParagraphFont"/>
    <w:uiPriority w:val="99"/>
    <w:semiHidden/>
    <w:unhideWhenUsed/>
    <w:rsid w:val="001D033C"/>
    <w:rPr>
      <w:vertAlign w:val="superscript"/>
    </w:rPr>
  </w:style>
  <w:style w:type="paragraph" w:styleId="EndnoteText">
    <w:name w:val="endnote text"/>
    <w:basedOn w:val="Normal"/>
    <w:link w:val="EndnoteTextChar"/>
    <w:uiPriority w:val="99"/>
    <w:semiHidden/>
    <w:unhideWhenUsed/>
    <w:rsid w:val="001D033C"/>
    <w:pPr>
      <w:spacing w:before="0"/>
    </w:pPr>
    <w:rPr>
      <w:sz w:val="20"/>
      <w:szCs w:val="20"/>
    </w:rPr>
  </w:style>
  <w:style w:type="character" w:customStyle="1" w:styleId="EndnoteTextChar">
    <w:name w:val="Endnote Text Char"/>
    <w:basedOn w:val="DefaultParagraphFont"/>
    <w:link w:val="EndnoteText"/>
    <w:uiPriority w:val="99"/>
    <w:semiHidden/>
    <w:rsid w:val="001D033C"/>
    <w:rPr>
      <w:rFonts w:ascii="Times New Roman" w:hAnsi="Times New Roman" w:cs="Times New Roman"/>
      <w:sz w:val="20"/>
      <w:szCs w:val="20"/>
      <w:lang w:val="en-GB" w:eastAsia="ja-JP"/>
    </w:rPr>
  </w:style>
  <w:style w:type="paragraph" w:styleId="EnvelopeAddress">
    <w:name w:val="envelope address"/>
    <w:basedOn w:val="Normal"/>
    <w:uiPriority w:val="99"/>
    <w:semiHidden/>
    <w:unhideWhenUsed/>
    <w:rsid w:val="001D033C"/>
    <w:pPr>
      <w:framePr w:w="7920" w:h="1980" w:hRule="exact" w:hSpace="180" w:wrap="auto" w:hAnchor="page" w:xAlign="center" w:yAlign="bottom"/>
      <w:spacing w:before="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D033C"/>
    <w:pPr>
      <w:spacing w:before="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1D033C"/>
    <w:rPr>
      <w:color w:val="954F72" w:themeColor="followedHyperlink"/>
      <w:u w:val="single"/>
    </w:rPr>
  </w:style>
  <w:style w:type="character" w:styleId="Hashtag">
    <w:name w:val="Hashtag"/>
    <w:basedOn w:val="DefaultParagraphFont"/>
    <w:uiPriority w:val="99"/>
    <w:semiHidden/>
    <w:unhideWhenUsed/>
    <w:rsid w:val="001D033C"/>
    <w:rPr>
      <w:color w:val="2B579A"/>
      <w:shd w:val="clear" w:color="auto" w:fill="E1DFDD"/>
    </w:rPr>
  </w:style>
  <w:style w:type="character" w:styleId="HTMLAcronym">
    <w:name w:val="HTML Acronym"/>
    <w:basedOn w:val="DefaultParagraphFont"/>
    <w:uiPriority w:val="99"/>
    <w:semiHidden/>
    <w:unhideWhenUsed/>
    <w:rsid w:val="001D033C"/>
  </w:style>
  <w:style w:type="paragraph" w:styleId="HTMLAddress">
    <w:name w:val="HTML Address"/>
    <w:basedOn w:val="Normal"/>
    <w:link w:val="HTMLAddressChar"/>
    <w:uiPriority w:val="99"/>
    <w:semiHidden/>
    <w:unhideWhenUsed/>
    <w:rsid w:val="001D033C"/>
    <w:pPr>
      <w:spacing w:before="0"/>
    </w:pPr>
    <w:rPr>
      <w:i/>
      <w:iCs/>
    </w:rPr>
  </w:style>
  <w:style w:type="character" w:customStyle="1" w:styleId="HTMLAddressChar">
    <w:name w:val="HTML Address Char"/>
    <w:basedOn w:val="DefaultParagraphFont"/>
    <w:link w:val="HTMLAddress"/>
    <w:uiPriority w:val="99"/>
    <w:semiHidden/>
    <w:rsid w:val="001D033C"/>
    <w:rPr>
      <w:rFonts w:ascii="Times New Roman" w:hAnsi="Times New Roman" w:cs="Times New Roman"/>
      <w:i/>
      <w:iCs/>
      <w:sz w:val="24"/>
      <w:szCs w:val="24"/>
      <w:lang w:val="en-GB" w:eastAsia="ja-JP"/>
    </w:rPr>
  </w:style>
  <w:style w:type="character" w:styleId="HTMLCite">
    <w:name w:val="HTML Cite"/>
    <w:basedOn w:val="DefaultParagraphFont"/>
    <w:uiPriority w:val="99"/>
    <w:semiHidden/>
    <w:unhideWhenUsed/>
    <w:rsid w:val="001D033C"/>
    <w:rPr>
      <w:i/>
      <w:iCs/>
    </w:rPr>
  </w:style>
  <w:style w:type="character" w:styleId="HTMLCode">
    <w:name w:val="HTML Code"/>
    <w:basedOn w:val="DefaultParagraphFont"/>
    <w:uiPriority w:val="99"/>
    <w:semiHidden/>
    <w:unhideWhenUsed/>
    <w:rsid w:val="001D033C"/>
    <w:rPr>
      <w:rFonts w:ascii="Consolas" w:hAnsi="Consolas"/>
      <w:sz w:val="20"/>
      <w:szCs w:val="20"/>
    </w:rPr>
  </w:style>
  <w:style w:type="character" w:styleId="HTMLDefinition">
    <w:name w:val="HTML Definition"/>
    <w:basedOn w:val="DefaultParagraphFont"/>
    <w:uiPriority w:val="99"/>
    <w:semiHidden/>
    <w:unhideWhenUsed/>
    <w:rsid w:val="001D033C"/>
    <w:rPr>
      <w:i/>
      <w:iCs/>
    </w:rPr>
  </w:style>
  <w:style w:type="character" w:styleId="HTMLKeyboard">
    <w:name w:val="HTML Keyboard"/>
    <w:basedOn w:val="DefaultParagraphFont"/>
    <w:uiPriority w:val="99"/>
    <w:semiHidden/>
    <w:unhideWhenUsed/>
    <w:rsid w:val="001D033C"/>
    <w:rPr>
      <w:rFonts w:ascii="Consolas" w:hAnsi="Consolas"/>
      <w:sz w:val="20"/>
      <w:szCs w:val="20"/>
    </w:rPr>
  </w:style>
  <w:style w:type="paragraph" w:styleId="HTMLPreformatted">
    <w:name w:val="HTML Preformatted"/>
    <w:basedOn w:val="Normal"/>
    <w:link w:val="HTMLPreformattedChar"/>
    <w:uiPriority w:val="99"/>
    <w:semiHidden/>
    <w:unhideWhenUsed/>
    <w:rsid w:val="001D033C"/>
    <w:pPr>
      <w:spacing w:before="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D033C"/>
    <w:rPr>
      <w:rFonts w:ascii="Consolas" w:hAnsi="Consolas" w:cs="Times New Roman"/>
      <w:sz w:val="20"/>
      <w:szCs w:val="20"/>
      <w:lang w:val="en-GB" w:eastAsia="ja-JP"/>
    </w:rPr>
  </w:style>
  <w:style w:type="character" w:styleId="HTMLSample">
    <w:name w:val="HTML Sample"/>
    <w:basedOn w:val="DefaultParagraphFont"/>
    <w:uiPriority w:val="99"/>
    <w:semiHidden/>
    <w:unhideWhenUsed/>
    <w:rsid w:val="001D033C"/>
    <w:rPr>
      <w:rFonts w:ascii="Consolas" w:hAnsi="Consolas"/>
      <w:sz w:val="24"/>
      <w:szCs w:val="24"/>
    </w:rPr>
  </w:style>
  <w:style w:type="character" w:styleId="HTMLTypewriter">
    <w:name w:val="HTML Typewriter"/>
    <w:basedOn w:val="DefaultParagraphFont"/>
    <w:uiPriority w:val="99"/>
    <w:semiHidden/>
    <w:unhideWhenUsed/>
    <w:rsid w:val="001D033C"/>
    <w:rPr>
      <w:rFonts w:ascii="Consolas" w:hAnsi="Consolas"/>
      <w:sz w:val="20"/>
      <w:szCs w:val="20"/>
    </w:rPr>
  </w:style>
  <w:style w:type="character" w:styleId="HTMLVariable">
    <w:name w:val="HTML Variable"/>
    <w:basedOn w:val="DefaultParagraphFont"/>
    <w:uiPriority w:val="99"/>
    <w:semiHidden/>
    <w:unhideWhenUsed/>
    <w:rsid w:val="001D033C"/>
    <w:rPr>
      <w:i/>
      <w:iCs/>
    </w:rPr>
  </w:style>
  <w:style w:type="paragraph" w:styleId="Index1">
    <w:name w:val="index 1"/>
    <w:basedOn w:val="Normal"/>
    <w:next w:val="Normal"/>
    <w:autoRedefine/>
    <w:uiPriority w:val="99"/>
    <w:semiHidden/>
    <w:unhideWhenUsed/>
    <w:rsid w:val="001D033C"/>
    <w:pPr>
      <w:spacing w:before="0"/>
      <w:ind w:left="240" w:hanging="240"/>
    </w:pPr>
  </w:style>
  <w:style w:type="paragraph" w:styleId="Index2">
    <w:name w:val="index 2"/>
    <w:basedOn w:val="Normal"/>
    <w:next w:val="Normal"/>
    <w:autoRedefine/>
    <w:uiPriority w:val="99"/>
    <w:semiHidden/>
    <w:unhideWhenUsed/>
    <w:rsid w:val="001D033C"/>
    <w:pPr>
      <w:spacing w:before="0"/>
      <w:ind w:left="480" w:hanging="240"/>
    </w:pPr>
  </w:style>
  <w:style w:type="paragraph" w:styleId="Index3">
    <w:name w:val="index 3"/>
    <w:basedOn w:val="Normal"/>
    <w:next w:val="Normal"/>
    <w:autoRedefine/>
    <w:uiPriority w:val="99"/>
    <w:semiHidden/>
    <w:unhideWhenUsed/>
    <w:rsid w:val="001D033C"/>
    <w:pPr>
      <w:spacing w:before="0"/>
      <w:ind w:left="720" w:hanging="240"/>
    </w:pPr>
  </w:style>
  <w:style w:type="paragraph" w:styleId="Index4">
    <w:name w:val="index 4"/>
    <w:basedOn w:val="Normal"/>
    <w:next w:val="Normal"/>
    <w:autoRedefine/>
    <w:uiPriority w:val="99"/>
    <w:semiHidden/>
    <w:unhideWhenUsed/>
    <w:rsid w:val="001D033C"/>
    <w:pPr>
      <w:spacing w:before="0"/>
      <w:ind w:left="960" w:hanging="240"/>
    </w:pPr>
  </w:style>
  <w:style w:type="paragraph" w:styleId="Index5">
    <w:name w:val="index 5"/>
    <w:basedOn w:val="Normal"/>
    <w:next w:val="Normal"/>
    <w:autoRedefine/>
    <w:uiPriority w:val="99"/>
    <w:semiHidden/>
    <w:unhideWhenUsed/>
    <w:rsid w:val="001D033C"/>
    <w:pPr>
      <w:spacing w:before="0"/>
      <w:ind w:left="1200" w:hanging="240"/>
    </w:pPr>
  </w:style>
  <w:style w:type="paragraph" w:styleId="Index6">
    <w:name w:val="index 6"/>
    <w:basedOn w:val="Normal"/>
    <w:next w:val="Normal"/>
    <w:autoRedefine/>
    <w:uiPriority w:val="99"/>
    <w:semiHidden/>
    <w:unhideWhenUsed/>
    <w:rsid w:val="001D033C"/>
    <w:pPr>
      <w:spacing w:before="0"/>
      <w:ind w:left="1440" w:hanging="240"/>
    </w:pPr>
  </w:style>
  <w:style w:type="paragraph" w:styleId="Index7">
    <w:name w:val="index 7"/>
    <w:basedOn w:val="Normal"/>
    <w:next w:val="Normal"/>
    <w:autoRedefine/>
    <w:uiPriority w:val="99"/>
    <w:semiHidden/>
    <w:unhideWhenUsed/>
    <w:rsid w:val="001D033C"/>
    <w:pPr>
      <w:spacing w:before="0"/>
      <w:ind w:left="1680" w:hanging="240"/>
    </w:pPr>
  </w:style>
  <w:style w:type="paragraph" w:styleId="Index8">
    <w:name w:val="index 8"/>
    <w:basedOn w:val="Normal"/>
    <w:next w:val="Normal"/>
    <w:autoRedefine/>
    <w:uiPriority w:val="99"/>
    <w:semiHidden/>
    <w:unhideWhenUsed/>
    <w:rsid w:val="001D033C"/>
    <w:pPr>
      <w:spacing w:before="0"/>
      <w:ind w:left="1920" w:hanging="240"/>
    </w:pPr>
  </w:style>
  <w:style w:type="paragraph" w:styleId="Index9">
    <w:name w:val="index 9"/>
    <w:basedOn w:val="Normal"/>
    <w:next w:val="Normal"/>
    <w:autoRedefine/>
    <w:uiPriority w:val="99"/>
    <w:semiHidden/>
    <w:unhideWhenUsed/>
    <w:rsid w:val="001D033C"/>
    <w:pPr>
      <w:spacing w:before="0"/>
      <w:ind w:left="2160" w:hanging="240"/>
    </w:pPr>
  </w:style>
  <w:style w:type="paragraph" w:styleId="IndexHeading">
    <w:name w:val="index heading"/>
    <w:basedOn w:val="Normal"/>
    <w:next w:val="Index1"/>
    <w:uiPriority w:val="99"/>
    <w:semiHidden/>
    <w:unhideWhenUsed/>
    <w:rsid w:val="001D033C"/>
    <w:rPr>
      <w:rFonts w:asciiTheme="majorHAnsi" w:eastAsiaTheme="majorEastAsia" w:hAnsiTheme="majorHAnsi" w:cstheme="majorBidi"/>
      <w:b/>
      <w:bCs/>
    </w:rPr>
  </w:style>
  <w:style w:type="character" w:styleId="IntenseEmphasis">
    <w:name w:val="Intense Emphasis"/>
    <w:basedOn w:val="DefaultParagraphFont"/>
    <w:uiPriority w:val="21"/>
    <w:rsid w:val="001D033C"/>
    <w:rPr>
      <w:i/>
      <w:iCs/>
      <w:color w:val="5B9BD5" w:themeColor="accent1"/>
    </w:rPr>
  </w:style>
  <w:style w:type="paragraph" w:styleId="IntenseQuote">
    <w:name w:val="Intense Quote"/>
    <w:basedOn w:val="Normal"/>
    <w:next w:val="Normal"/>
    <w:link w:val="IntenseQuoteChar"/>
    <w:uiPriority w:val="30"/>
    <w:rsid w:val="001D033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D033C"/>
    <w:rPr>
      <w:rFonts w:ascii="Times New Roman" w:hAnsi="Times New Roman" w:cs="Times New Roman"/>
      <w:i/>
      <w:iCs/>
      <w:color w:val="5B9BD5" w:themeColor="accent1"/>
      <w:sz w:val="24"/>
      <w:szCs w:val="24"/>
      <w:lang w:val="en-GB" w:eastAsia="ja-JP"/>
    </w:rPr>
  </w:style>
  <w:style w:type="character" w:styleId="IntenseReference">
    <w:name w:val="Intense Reference"/>
    <w:basedOn w:val="DefaultParagraphFont"/>
    <w:uiPriority w:val="32"/>
    <w:rsid w:val="001D033C"/>
    <w:rPr>
      <w:b/>
      <w:bCs/>
      <w:smallCaps/>
      <w:color w:val="5B9BD5" w:themeColor="accent1"/>
      <w:spacing w:val="5"/>
    </w:rPr>
  </w:style>
  <w:style w:type="character" w:styleId="LineNumber">
    <w:name w:val="line number"/>
    <w:basedOn w:val="DefaultParagraphFont"/>
    <w:uiPriority w:val="99"/>
    <w:semiHidden/>
    <w:unhideWhenUsed/>
    <w:rsid w:val="001D033C"/>
  </w:style>
  <w:style w:type="paragraph" w:styleId="List">
    <w:name w:val="List"/>
    <w:basedOn w:val="Normal"/>
    <w:uiPriority w:val="99"/>
    <w:semiHidden/>
    <w:unhideWhenUsed/>
    <w:rsid w:val="001D033C"/>
    <w:pPr>
      <w:ind w:left="360" w:hanging="360"/>
      <w:contextualSpacing/>
    </w:pPr>
  </w:style>
  <w:style w:type="paragraph" w:styleId="List2">
    <w:name w:val="List 2"/>
    <w:basedOn w:val="Normal"/>
    <w:uiPriority w:val="99"/>
    <w:semiHidden/>
    <w:unhideWhenUsed/>
    <w:rsid w:val="001D033C"/>
    <w:pPr>
      <w:ind w:left="720" w:hanging="360"/>
      <w:contextualSpacing/>
    </w:pPr>
  </w:style>
  <w:style w:type="paragraph" w:styleId="List3">
    <w:name w:val="List 3"/>
    <w:basedOn w:val="Normal"/>
    <w:uiPriority w:val="99"/>
    <w:semiHidden/>
    <w:unhideWhenUsed/>
    <w:rsid w:val="001D033C"/>
    <w:pPr>
      <w:ind w:left="1080" w:hanging="360"/>
      <w:contextualSpacing/>
    </w:pPr>
  </w:style>
  <w:style w:type="paragraph" w:styleId="List4">
    <w:name w:val="List 4"/>
    <w:basedOn w:val="Normal"/>
    <w:uiPriority w:val="99"/>
    <w:semiHidden/>
    <w:unhideWhenUsed/>
    <w:rsid w:val="001D033C"/>
    <w:pPr>
      <w:ind w:left="1440" w:hanging="360"/>
      <w:contextualSpacing/>
    </w:pPr>
  </w:style>
  <w:style w:type="paragraph" w:styleId="List5">
    <w:name w:val="List 5"/>
    <w:basedOn w:val="Normal"/>
    <w:uiPriority w:val="99"/>
    <w:semiHidden/>
    <w:unhideWhenUsed/>
    <w:rsid w:val="001D033C"/>
    <w:pPr>
      <w:ind w:left="1800" w:hanging="360"/>
      <w:contextualSpacing/>
    </w:pPr>
  </w:style>
  <w:style w:type="paragraph" w:styleId="ListBullet">
    <w:name w:val="List Bullet"/>
    <w:basedOn w:val="Normal"/>
    <w:uiPriority w:val="99"/>
    <w:semiHidden/>
    <w:unhideWhenUsed/>
    <w:rsid w:val="001D033C"/>
    <w:pPr>
      <w:numPr>
        <w:numId w:val="1"/>
      </w:numPr>
      <w:contextualSpacing/>
    </w:pPr>
  </w:style>
  <w:style w:type="paragraph" w:styleId="ListBullet2">
    <w:name w:val="List Bullet 2"/>
    <w:basedOn w:val="Normal"/>
    <w:uiPriority w:val="99"/>
    <w:semiHidden/>
    <w:unhideWhenUsed/>
    <w:rsid w:val="001D033C"/>
    <w:pPr>
      <w:numPr>
        <w:numId w:val="2"/>
      </w:numPr>
      <w:contextualSpacing/>
    </w:pPr>
  </w:style>
  <w:style w:type="paragraph" w:styleId="ListBullet3">
    <w:name w:val="List Bullet 3"/>
    <w:basedOn w:val="Normal"/>
    <w:uiPriority w:val="99"/>
    <w:semiHidden/>
    <w:unhideWhenUsed/>
    <w:rsid w:val="001D033C"/>
    <w:pPr>
      <w:numPr>
        <w:numId w:val="3"/>
      </w:numPr>
      <w:contextualSpacing/>
    </w:pPr>
  </w:style>
  <w:style w:type="paragraph" w:styleId="ListBullet4">
    <w:name w:val="List Bullet 4"/>
    <w:basedOn w:val="Normal"/>
    <w:uiPriority w:val="99"/>
    <w:semiHidden/>
    <w:unhideWhenUsed/>
    <w:rsid w:val="001D033C"/>
    <w:pPr>
      <w:numPr>
        <w:numId w:val="4"/>
      </w:numPr>
      <w:contextualSpacing/>
    </w:pPr>
  </w:style>
  <w:style w:type="paragraph" w:styleId="ListBullet5">
    <w:name w:val="List Bullet 5"/>
    <w:basedOn w:val="Normal"/>
    <w:uiPriority w:val="99"/>
    <w:semiHidden/>
    <w:unhideWhenUsed/>
    <w:rsid w:val="001D033C"/>
    <w:pPr>
      <w:numPr>
        <w:numId w:val="5"/>
      </w:numPr>
      <w:contextualSpacing/>
    </w:pPr>
  </w:style>
  <w:style w:type="paragraph" w:styleId="ListContinue">
    <w:name w:val="List Continue"/>
    <w:basedOn w:val="Normal"/>
    <w:uiPriority w:val="99"/>
    <w:semiHidden/>
    <w:unhideWhenUsed/>
    <w:rsid w:val="001D033C"/>
    <w:pPr>
      <w:spacing w:after="120"/>
      <w:ind w:left="360"/>
      <w:contextualSpacing/>
    </w:pPr>
  </w:style>
  <w:style w:type="paragraph" w:styleId="ListContinue2">
    <w:name w:val="List Continue 2"/>
    <w:basedOn w:val="Normal"/>
    <w:uiPriority w:val="99"/>
    <w:semiHidden/>
    <w:unhideWhenUsed/>
    <w:rsid w:val="001D033C"/>
    <w:pPr>
      <w:spacing w:after="120"/>
      <w:ind w:left="720"/>
      <w:contextualSpacing/>
    </w:pPr>
  </w:style>
  <w:style w:type="paragraph" w:styleId="ListContinue3">
    <w:name w:val="List Continue 3"/>
    <w:basedOn w:val="Normal"/>
    <w:uiPriority w:val="99"/>
    <w:semiHidden/>
    <w:unhideWhenUsed/>
    <w:rsid w:val="001D033C"/>
    <w:pPr>
      <w:spacing w:after="120"/>
      <w:ind w:left="1080"/>
      <w:contextualSpacing/>
    </w:pPr>
  </w:style>
  <w:style w:type="paragraph" w:styleId="ListContinue4">
    <w:name w:val="List Continue 4"/>
    <w:basedOn w:val="Normal"/>
    <w:uiPriority w:val="99"/>
    <w:semiHidden/>
    <w:unhideWhenUsed/>
    <w:rsid w:val="001D033C"/>
    <w:pPr>
      <w:spacing w:after="120"/>
      <w:ind w:left="1440"/>
      <w:contextualSpacing/>
    </w:pPr>
  </w:style>
  <w:style w:type="paragraph" w:styleId="ListContinue5">
    <w:name w:val="List Continue 5"/>
    <w:basedOn w:val="Normal"/>
    <w:uiPriority w:val="99"/>
    <w:semiHidden/>
    <w:unhideWhenUsed/>
    <w:rsid w:val="001D033C"/>
    <w:pPr>
      <w:spacing w:after="120"/>
      <w:ind w:left="1800"/>
      <w:contextualSpacing/>
    </w:pPr>
  </w:style>
  <w:style w:type="paragraph" w:styleId="ListNumber">
    <w:name w:val="List Number"/>
    <w:basedOn w:val="Normal"/>
    <w:uiPriority w:val="99"/>
    <w:semiHidden/>
    <w:unhideWhenUsed/>
    <w:rsid w:val="001D033C"/>
    <w:pPr>
      <w:numPr>
        <w:numId w:val="6"/>
      </w:numPr>
      <w:contextualSpacing/>
    </w:pPr>
  </w:style>
  <w:style w:type="paragraph" w:styleId="ListNumber2">
    <w:name w:val="List Number 2"/>
    <w:basedOn w:val="Normal"/>
    <w:uiPriority w:val="99"/>
    <w:semiHidden/>
    <w:unhideWhenUsed/>
    <w:rsid w:val="001D033C"/>
    <w:pPr>
      <w:numPr>
        <w:numId w:val="7"/>
      </w:numPr>
      <w:contextualSpacing/>
    </w:pPr>
  </w:style>
  <w:style w:type="paragraph" w:styleId="ListNumber3">
    <w:name w:val="List Number 3"/>
    <w:basedOn w:val="Normal"/>
    <w:uiPriority w:val="99"/>
    <w:semiHidden/>
    <w:unhideWhenUsed/>
    <w:rsid w:val="001D033C"/>
    <w:pPr>
      <w:numPr>
        <w:numId w:val="8"/>
      </w:numPr>
      <w:contextualSpacing/>
    </w:pPr>
  </w:style>
  <w:style w:type="paragraph" w:styleId="ListNumber4">
    <w:name w:val="List Number 4"/>
    <w:basedOn w:val="Normal"/>
    <w:uiPriority w:val="99"/>
    <w:semiHidden/>
    <w:unhideWhenUsed/>
    <w:rsid w:val="001D033C"/>
    <w:pPr>
      <w:numPr>
        <w:numId w:val="9"/>
      </w:numPr>
      <w:contextualSpacing/>
    </w:pPr>
  </w:style>
  <w:style w:type="paragraph" w:styleId="ListNumber5">
    <w:name w:val="List Number 5"/>
    <w:basedOn w:val="Normal"/>
    <w:uiPriority w:val="99"/>
    <w:semiHidden/>
    <w:unhideWhenUsed/>
    <w:rsid w:val="001D033C"/>
    <w:pPr>
      <w:numPr>
        <w:numId w:val="10"/>
      </w:numPr>
      <w:contextualSpacing/>
    </w:pPr>
  </w:style>
  <w:style w:type="paragraph" w:styleId="ListParagraph">
    <w:name w:val="List Paragraph"/>
    <w:basedOn w:val="Normal"/>
    <w:uiPriority w:val="34"/>
    <w:rsid w:val="001D033C"/>
    <w:pPr>
      <w:ind w:left="720"/>
      <w:contextualSpacing/>
    </w:pPr>
  </w:style>
  <w:style w:type="paragraph" w:styleId="MacroText">
    <w:name w:val="macro"/>
    <w:link w:val="MacroTextChar"/>
    <w:uiPriority w:val="99"/>
    <w:semiHidden/>
    <w:unhideWhenUsed/>
    <w:rsid w:val="001D033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1D033C"/>
    <w:rPr>
      <w:rFonts w:ascii="Consolas" w:hAnsi="Consolas" w:cs="Times New Roman"/>
      <w:sz w:val="20"/>
      <w:szCs w:val="20"/>
      <w:lang w:val="en-GB" w:eastAsia="ja-JP"/>
    </w:rPr>
  </w:style>
  <w:style w:type="paragraph" w:styleId="MessageHeader">
    <w:name w:val="Message Header"/>
    <w:basedOn w:val="Normal"/>
    <w:link w:val="MessageHeaderChar"/>
    <w:uiPriority w:val="99"/>
    <w:semiHidden/>
    <w:unhideWhenUsed/>
    <w:rsid w:val="001D033C"/>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D033C"/>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1D033C"/>
    <w:pPr>
      <w:spacing w:after="0" w:line="240" w:lineRule="auto"/>
    </w:pPr>
    <w:rPr>
      <w:rFonts w:ascii="Times New Roman" w:hAnsi="Times New Roman" w:cs="Times New Roman"/>
      <w:sz w:val="24"/>
      <w:szCs w:val="24"/>
      <w:lang w:val="en-GB" w:eastAsia="ja-JP"/>
    </w:rPr>
  </w:style>
  <w:style w:type="paragraph" w:styleId="NormalWeb">
    <w:name w:val="Normal (Web)"/>
    <w:basedOn w:val="Normal"/>
    <w:uiPriority w:val="99"/>
    <w:semiHidden/>
    <w:unhideWhenUsed/>
    <w:rsid w:val="001D033C"/>
  </w:style>
  <w:style w:type="paragraph" w:styleId="NormalIndent">
    <w:name w:val="Normal Indent"/>
    <w:basedOn w:val="Normal"/>
    <w:uiPriority w:val="99"/>
    <w:semiHidden/>
    <w:unhideWhenUsed/>
    <w:rsid w:val="001D033C"/>
    <w:pPr>
      <w:ind w:left="720"/>
    </w:pPr>
  </w:style>
  <w:style w:type="paragraph" w:styleId="NoteHeading">
    <w:name w:val="Note Heading"/>
    <w:basedOn w:val="Normal"/>
    <w:next w:val="Normal"/>
    <w:link w:val="NoteHeadingChar"/>
    <w:uiPriority w:val="99"/>
    <w:semiHidden/>
    <w:unhideWhenUsed/>
    <w:rsid w:val="001D033C"/>
    <w:pPr>
      <w:spacing w:before="0"/>
    </w:pPr>
  </w:style>
  <w:style w:type="character" w:customStyle="1" w:styleId="NoteHeadingChar">
    <w:name w:val="Note Heading Char"/>
    <w:basedOn w:val="DefaultParagraphFont"/>
    <w:link w:val="NoteHeading"/>
    <w:uiPriority w:val="99"/>
    <w:semiHidden/>
    <w:rsid w:val="001D033C"/>
    <w:rPr>
      <w:rFonts w:ascii="Times New Roman" w:hAnsi="Times New Roman" w:cs="Times New Roman"/>
      <w:sz w:val="24"/>
      <w:szCs w:val="24"/>
      <w:lang w:val="en-GB" w:eastAsia="ja-JP"/>
    </w:rPr>
  </w:style>
  <w:style w:type="character" w:styleId="PageNumber">
    <w:name w:val="page number"/>
    <w:basedOn w:val="DefaultParagraphFont"/>
    <w:uiPriority w:val="99"/>
    <w:semiHidden/>
    <w:unhideWhenUsed/>
    <w:rsid w:val="001D033C"/>
  </w:style>
  <w:style w:type="paragraph" w:styleId="PlainText">
    <w:name w:val="Plain Text"/>
    <w:basedOn w:val="Normal"/>
    <w:link w:val="PlainTextChar"/>
    <w:uiPriority w:val="99"/>
    <w:semiHidden/>
    <w:unhideWhenUsed/>
    <w:rsid w:val="001D033C"/>
    <w:pPr>
      <w:spacing w:before="0"/>
    </w:pPr>
    <w:rPr>
      <w:rFonts w:ascii="Consolas" w:hAnsi="Consolas"/>
      <w:sz w:val="21"/>
      <w:szCs w:val="21"/>
    </w:rPr>
  </w:style>
  <w:style w:type="character" w:customStyle="1" w:styleId="PlainTextChar">
    <w:name w:val="Plain Text Char"/>
    <w:basedOn w:val="DefaultParagraphFont"/>
    <w:link w:val="PlainText"/>
    <w:uiPriority w:val="99"/>
    <w:semiHidden/>
    <w:rsid w:val="001D033C"/>
    <w:rPr>
      <w:rFonts w:ascii="Consolas" w:hAnsi="Consolas" w:cs="Times New Roman"/>
      <w:sz w:val="21"/>
      <w:szCs w:val="21"/>
      <w:lang w:val="en-GB" w:eastAsia="ja-JP"/>
    </w:rPr>
  </w:style>
  <w:style w:type="paragraph" w:styleId="Salutation">
    <w:name w:val="Salutation"/>
    <w:basedOn w:val="Normal"/>
    <w:next w:val="Normal"/>
    <w:link w:val="SalutationChar"/>
    <w:uiPriority w:val="99"/>
    <w:semiHidden/>
    <w:unhideWhenUsed/>
    <w:rsid w:val="001D033C"/>
  </w:style>
  <w:style w:type="character" w:customStyle="1" w:styleId="SalutationChar">
    <w:name w:val="Salutation Char"/>
    <w:basedOn w:val="DefaultParagraphFont"/>
    <w:link w:val="Salutation"/>
    <w:uiPriority w:val="99"/>
    <w:semiHidden/>
    <w:rsid w:val="001D033C"/>
    <w:rPr>
      <w:rFonts w:ascii="Times New Roman" w:hAnsi="Times New Roman" w:cs="Times New Roman"/>
      <w:sz w:val="24"/>
      <w:szCs w:val="24"/>
      <w:lang w:val="en-GB" w:eastAsia="ja-JP"/>
    </w:rPr>
  </w:style>
  <w:style w:type="paragraph" w:styleId="Signature">
    <w:name w:val="Signature"/>
    <w:basedOn w:val="Normal"/>
    <w:link w:val="SignatureChar"/>
    <w:uiPriority w:val="99"/>
    <w:semiHidden/>
    <w:unhideWhenUsed/>
    <w:rsid w:val="001D033C"/>
    <w:pPr>
      <w:spacing w:before="0"/>
      <w:ind w:left="4320"/>
    </w:pPr>
  </w:style>
  <w:style w:type="character" w:customStyle="1" w:styleId="SignatureChar">
    <w:name w:val="Signature Char"/>
    <w:basedOn w:val="DefaultParagraphFont"/>
    <w:link w:val="Signature"/>
    <w:uiPriority w:val="99"/>
    <w:semiHidden/>
    <w:rsid w:val="001D033C"/>
    <w:rPr>
      <w:rFonts w:ascii="Times New Roman" w:hAnsi="Times New Roman" w:cs="Times New Roman"/>
      <w:sz w:val="24"/>
      <w:szCs w:val="24"/>
      <w:lang w:val="en-GB" w:eastAsia="ja-JP"/>
    </w:rPr>
  </w:style>
  <w:style w:type="character" w:styleId="SmartHyperlink">
    <w:name w:val="Smart Hyperlink"/>
    <w:basedOn w:val="DefaultParagraphFont"/>
    <w:uiPriority w:val="99"/>
    <w:semiHidden/>
    <w:unhideWhenUsed/>
    <w:rsid w:val="001D033C"/>
    <w:rPr>
      <w:u w:val="dotted"/>
    </w:rPr>
  </w:style>
  <w:style w:type="character" w:styleId="SmartLink">
    <w:name w:val="Smart Link"/>
    <w:basedOn w:val="DefaultParagraphFont"/>
    <w:uiPriority w:val="99"/>
    <w:semiHidden/>
    <w:unhideWhenUsed/>
    <w:rsid w:val="001D033C"/>
    <w:rPr>
      <w:color w:val="0000FF"/>
      <w:u w:val="single"/>
      <w:shd w:val="clear" w:color="auto" w:fill="F3F2F1"/>
    </w:rPr>
  </w:style>
  <w:style w:type="character" w:styleId="Strong">
    <w:name w:val="Strong"/>
    <w:basedOn w:val="DefaultParagraphFont"/>
    <w:uiPriority w:val="22"/>
    <w:rsid w:val="001D033C"/>
    <w:rPr>
      <w:b/>
      <w:bCs/>
    </w:rPr>
  </w:style>
  <w:style w:type="paragraph" w:styleId="Subtitle">
    <w:name w:val="Subtitle"/>
    <w:basedOn w:val="Normal"/>
    <w:next w:val="Normal"/>
    <w:link w:val="SubtitleChar"/>
    <w:uiPriority w:val="11"/>
    <w:rsid w:val="001D033C"/>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033C"/>
    <w:rPr>
      <w:color w:val="5A5A5A" w:themeColor="text1" w:themeTint="A5"/>
      <w:spacing w:val="15"/>
      <w:lang w:val="en-GB" w:eastAsia="ja-JP"/>
    </w:rPr>
  </w:style>
  <w:style w:type="character" w:styleId="SubtleEmphasis">
    <w:name w:val="Subtle Emphasis"/>
    <w:basedOn w:val="DefaultParagraphFont"/>
    <w:uiPriority w:val="19"/>
    <w:rsid w:val="001D033C"/>
    <w:rPr>
      <w:i/>
      <w:iCs/>
      <w:color w:val="404040" w:themeColor="text1" w:themeTint="BF"/>
    </w:rPr>
  </w:style>
  <w:style w:type="character" w:styleId="SubtleReference">
    <w:name w:val="Subtle Reference"/>
    <w:basedOn w:val="DefaultParagraphFont"/>
    <w:uiPriority w:val="31"/>
    <w:rsid w:val="001D033C"/>
    <w:rPr>
      <w:smallCaps/>
      <w:color w:val="5A5A5A" w:themeColor="text1" w:themeTint="A5"/>
    </w:rPr>
  </w:style>
  <w:style w:type="paragraph" w:styleId="TableofAuthorities">
    <w:name w:val="table of authorities"/>
    <w:basedOn w:val="Normal"/>
    <w:next w:val="Normal"/>
    <w:uiPriority w:val="99"/>
    <w:semiHidden/>
    <w:unhideWhenUsed/>
    <w:rsid w:val="001D033C"/>
    <w:pPr>
      <w:ind w:left="240" w:hanging="240"/>
    </w:pPr>
  </w:style>
  <w:style w:type="paragraph" w:styleId="Title">
    <w:name w:val="Title"/>
    <w:basedOn w:val="Normal"/>
    <w:next w:val="Normal"/>
    <w:link w:val="TitleChar"/>
    <w:uiPriority w:val="10"/>
    <w:rsid w:val="001D033C"/>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33C"/>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1D033C"/>
    <w:rPr>
      <w:rFonts w:asciiTheme="majorHAnsi" w:eastAsiaTheme="majorEastAsia" w:hAnsiTheme="majorHAnsi" w:cstheme="majorBidi"/>
      <w:b/>
      <w:bCs/>
    </w:rPr>
  </w:style>
  <w:style w:type="paragraph" w:styleId="TOC4">
    <w:name w:val="toc 4"/>
    <w:basedOn w:val="Normal"/>
    <w:next w:val="Normal"/>
    <w:autoRedefine/>
    <w:uiPriority w:val="39"/>
    <w:semiHidden/>
    <w:unhideWhenUsed/>
    <w:rsid w:val="001D033C"/>
    <w:pPr>
      <w:spacing w:after="100"/>
      <w:ind w:left="720"/>
    </w:pPr>
  </w:style>
  <w:style w:type="paragraph" w:styleId="TOC5">
    <w:name w:val="toc 5"/>
    <w:basedOn w:val="Normal"/>
    <w:next w:val="Normal"/>
    <w:autoRedefine/>
    <w:uiPriority w:val="39"/>
    <w:semiHidden/>
    <w:unhideWhenUsed/>
    <w:rsid w:val="001D033C"/>
    <w:pPr>
      <w:spacing w:after="100"/>
      <w:ind w:left="960"/>
    </w:pPr>
  </w:style>
  <w:style w:type="paragraph" w:styleId="TOC6">
    <w:name w:val="toc 6"/>
    <w:basedOn w:val="Normal"/>
    <w:next w:val="Normal"/>
    <w:autoRedefine/>
    <w:uiPriority w:val="39"/>
    <w:semiHidden/>
    <w:unhideWhenUsed/>
    <w:rsid w:val="001D033C"/>
    <w:pPr>
      <w:spacing w:after="100"/>
      <w:ind w:left="1200"/>
    </w:pPr>
  </w:style>
  <w:style w:type="paragraph" w:styleId="TOC7">
    <w:name w:val="toc 7"/>
    <w:basedOn w:val="Normal"/>
    <w:next w:val="Normal"/>
    <w:autoRedefine/>
    <w:uiPriority w:val="39"/>
    <w:semiHidden/>
    <w:unhideWhenUsed/>
    <w:rsid w:val="001D033C"/>
    <w:pPr>
      <w:spacing w:after="100"/>
      <w:ind w:left="1440"/>
    </w:pPr>
  </w:style>
  <w:style w:type="paragraph" w:styleId="TOC8">
    <w:name w:val="toc 8"/>
    <w:basedOn w:val="Normal"/>
    <w:next w:val="Normal"/>
    <w:autoRedefine/>
    <w:uiPriority w:val="39"/>
    <w:semiHidden/>
    <w:unhideWhenUsed/>
    <w:rsid w:val="001D033C"/>
    <w:pPr>
      <w:spacing w:after="100"/>
      <w:ind w:left="1680"/>
    </w:pPr>
  </w:style>
  <w:style w:type="paragraph" w:styleId="TOC9">
    <w:name w:val="toc 9"/>
    <w:basedOn w:val="Normal"/>
    <w:next w:val="Normal"/>
    <w:autoRedefine/>
    <w:uiPriority w:val="39"/>
    <w:semiHidden/>
    <w:unhideWhenUsed/>
    <w:rsid w:val="001D033C"/>
    <w:pPr>
      <w:spacing w:after="100"/>
      <w:ind w:left="1920"/>
    </w:pPr>
  </w:style>
  <w:style w:type="paragraph" w:styleId="TOCHeading">
    <w:name w:val="TOC Heading"/>
    <w:basedOn w:val="Heading1"/>
    <w:next w:val="Normal"/>
    <w:uiPriority w:val="39"/>
    <w:semiHidden/>
    <w:unhideWhenUsed/>
    <w:rsid w:val="001D033C"/>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2E74B5" w:themeColor="accent1" w:themeShade="BF"/>
      <w:sz w:val="32"/>
      <w:szCs w:val="32"/>
      <w:lang w:eastAsia="ja-JP"/>
    </w:rPr>
  </w:style>
  <w:style w:type="paragraph" w:customStyle="1" w:styleId="TSBHeaderRight14">
    <w:name w:val="TSBHeaderRight14"/>
    <w:basedOn w:val="Normal"/>
    <w:qFormat/>
    <w:rsid w:val="00397713"/>
    <w:pPr>
      <w:jc w:val="right"/>
    </w:pPr>
    <w:rPr>
      <w:b/>
      <w:bCs/>
      <w:sz w:val="28"/>
      <w:szCs w:val="28"/>
    </w:rPr>
  </w:style>
  <w:style w:type="paragraph" w:customStyle="1" w:styleId="TSBHeaderQuestion">
    <w:name w:val="TSBHeaderQuestion"/>
    <w:basedOn w:val="Normal"/>
    <w:qFormat/>
    <w:rsid w:val="00397713"/>
  </w:style>
  <w:style w:type="paragraph" w:customStyle="1" w:styleId="TSBHeaderSource">
    <w:name w:val="TSBHeaderSource"/>
    <w:basedOn w:val="Normal"/>
    <w:qFormat/>
    <w:rsid w:val="00397713"/>
  </w:style>
  <w:style w:type="paragraph" w:customStyle="1" w:styleId="TSBHeaderTitle">
    <w:name w:val="TSBHeaderTitle"/>
    <w:basedOn w:val="Normal"/>
    <w:qFormat/>
    <w:rsid w:val="00397713"/>
  </w:style>
  <w:style w:type="paragraph" w:customStyle="1" w:styleId="TSBHeaderSummary">
    <w:name w:val="TSBHeaderSummary"/>
    <w:basedOn w:val="Normal"/>
    <w:rsid w:val="00397713"/>
  </w:style>
  <w:style w:type="character" w:customStyle="1" w:styleId="HeadingbChar">
    <w:name w:val="Heading_b Char"/>
    <w:link w:val="Headingb"/>
    <w:qFormat/>
    <w:locked/>
    <w:rsid w:val="00EE3206"/>
    <w:rPr>
      <w:rFonts w:ascii="Times New Roman" w:hAnsi="Times New Roman" w:cs="Times New Roman"/>
      <w:b/>
      <w:sz w:val="24"/>
      <w:szCs w:val="20"/>
      <w:lang w:val="en-GB" w:eastAsia="ja-JP"/>
    </w:rPr>
  </w:style>
  <w:style w:type="character" w:customStyle="1" w:styleId="enumlev1Char">
    <w:name w:val="enumlev1 Char"/>
    <w:link w:val="enumlev1"/>
    <w:qFormat/>
    <w:locked/>
    <w:rsid w:val="00EE3206"/>
    <w:rPr>
      <w:rFonts w:ascii="Times New Roman" w:eastAsia="Times New Roman" w:hAnsi="Times New Roman" w:cs="Times New Roman"/>
      <w:sz w:val="24"/>
      <w:szCs w:val="20"/>
      <w:lang w:val="en-GB" w:eastAsia="en-US"/>
    </w:rPr>
  </w:style>
  <w:style w:type="paragraph" w:customStyle="1" w:styleId="Questionhistory">
    <w:name w:val="Question_history"/>
    <w:basedOn w:val="Normal"/>
    <w:qFormat/>
    <w:rsid w:val="00EE3206"/>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79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naud.taddei@broadcom.com" TargetMode="External"/><Relationship Id="rId18" Type="http://schemas.openxmlformats.org/officeDocument/2006/relationships/hyperlink" Target="https://www.itu.int/ITU-T/workprog/wp_search.aspx?sp=18&amp;q=6/17"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tu.int/ifa/t/2025/ls/sg17/sp18-sg17-00064.docx" TargetMode="External"/><Relationship Id="rId17" Type="http://schemas.openxmlformats.org/officeDocument/2006/relationships/hyperlink" Target="https://www.itu.int/ITU-T/workprog/wp_search.aspx?sp=18&amp;q=10/17" TargetMode="External"/><Relationship Id="rId2" Type="http://schemas.openxmlformats.org/officeDocument/2006/relationships/customXml" Target="../customXml/item2.xml"/><Relationship Id="rId16" Type="http://schemas.openxmlformats.org/officeDocument/2006/relationships/hyperlink" Target="https://www.itu.int/md/T25-SG17-251203-TD-WP4-0141/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tu.int/md/meetingdoc.asp?lang=en&amp;parent=T25-SG17-251203-TD-PLEN-0174" TargetMode="External"/><Relationship Id="rId10" Type="http://schemas.openxmlformats.org/officeDocument/2006/relationships/endnotes" Target="endnotes.xml"/><Relationship Id="rId19" Type="http://schemas.openxmlformats.org/officeDocument/2006/relationships/hyperlink" Target="https://www.itu.int/ITU-T/workprog/wp_search.aspx?sp=18&amp;q=7/1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meetingdoc.asp?lang=en&amp;parent=T25-SG17-251203-TD-PLEN-0181"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pos\AppData\Roaming\Microsoft\Templates\ITU-T%20SG\Basic_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de00b352c05b58cef17abb3499389e64">
  <xsd:schema xmlns:xsd="http://www.w3.org/2001/XMLSchema" xmlns:xs="http://www.w3.org/2001/XMLSchema" xmlns:p="http://schemas.microsoft.com/office/2006/metadata/properties" xmlns:ns2="81665285-f1bb-4675-b7f4-28c4ccc980a7" targetNamespace="http://schemas.microsoft.com/office/2006/metadata/properties" ma:root="true" ma:fieldsID="b8e52e1c64bb159f512eb49ac7e5cabf"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 ds:uri="1238c2fb-f919-419c-a17c-617fee3c8b80"/>
  </ds:schemaRefs>
</ds:datastoreItem>
</file>

<file path=customXml/itemProps2.xml><?xml version="1.0" encoding="utf-8"?>
<ds:datastoreItem xmlns:ds="http://schemas.openxmlformats.org/officeDocument/2006/customXml" ds:itemID="{085B5EAC-CE33-40B2-A5C0-A5688BEA966F}"/>
</file>

<file path=customXml/itemProps3.xml><?xml version="1.0" encoding="utf-8"?>
<ds:datastoreItem xmlns:ds="http://schemas.openxmlformats.org/officeDocument/2006/customXml" ds:itemID="{33751D69-C054-4D4D-81C3-C6AE3340C6F4}">
  <ds:schemaRefs>
    <ds:schemaRef ds:uri="http://schemas.microsoft.com/sharepoint/v3/contenttype/forms"/>
  </ds:schemaRefs>
</ds:datastoreItem>
</file>

<file path=customXml/itemProps4.xml><?xml version="1.0" encoding="utf-8"?>
<ds:datastoreItem xmlns:ds="http://schemas.openxmlformats.org/officeDocument/2006/customXml" ds:itemID="{E156D120-7A8D-4235-A055-A06BCD8FB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Basic_Document.dotx</Template>
  <TotalTime>0</TotalTime>
  <Pages>15</Pages>
  <Words>5248</Words>
  <Characters>34637</Characters>
  <Application>Microsoft Office Word</Application>
  <DocSecurity>0</DocSecurity>
  <Lines>641</Lines>
  <Paragraphs>346</Paragraphs>
  <ScaleCrop>false</ScaleCrop>
  <HeadingPairs>
    <vt:vector size="2" baseType="variant">
      <vt:variant>
        <vt:lpstr>Title</vt:lpstr>
      </vt:variant>
      <vt:variant>
        <vt:i4>1</vt:i4>
      </vt:variant>
    </vt:vector>
  </HeadingPairs>
  <TitlesOfParts>
    <vt:vector size="1" baseType="lpstr">
      <vt:lpstr>Output - Revised Q3/17 Question text</vt:lpstr>
    </vt:vector>
  </TitlesOfParts>
  <Manager>ITU-T</Manager>
  <Company>International Telecommunication Union (ITU)</Company>
  <LinksUpToDate>false</LinksUpToDate>
  <CharactersWithSpaces>39539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on changes in SG17 Question structure</dc:title>
  <dc:subject/>
  <dc:creator>ITU-T Study Group 17</dc:creator>
  <cp:keywords/>
  <dc:description>TSAG-TD270  For: Geneva, 26-30 January 2026_x000d_Document date: _x000d_Saved by ITU51017913 at 1:03:33 PM on 12/23/2025</dc:description>
  <cp:lastModifiedBy>TSB</cp:lastModifiedBy>
  <cp:revision>2</cp:revision>
  <cp:lastPrinted>2016-12-23T12:52:00Z</cp:lastPrinted>
  <dcterms:created xsi:type="dcterms:W3CDTF">2025-12-23T12:05:00Z</dcterms:created>
  <dcterms:modified xsi:type="dcterms:W3CDTF">2025-12-23T12:05:00Z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Docnum">
    <vt:lpwstr>TSAG-TD270</vt:lpwstr>
  </property>
  <property fmtid="{D5CDD505-2E9C-101B-9397-08002B2CF9AE}" pid="4" name="Docdate">
    <vt:lpwstr/>
  </property>
  <property fmtid="{D5CDD505-2E9C-101B-9397-08002B2CF9AE}" pid="5" name="Docorlang">
    <vt:lpwstr/>
  </property>
  <property fmtid="{D5CDD505-2E9C-101B-9397-08002B2CF9AE}" pid="6" name="Docbluepink">
    <vt:lpwstr>All/17</vt:lpwstr>
  </property>
  <property fmtid="{D5CDD505-2E9C-101B-9397-08002B2CF9AE}" pid="7" name="Docdest">
    <vt:lpwstr>Geneva, 26-30 January 2026</vt:lpwstr>
  </property>
  <property fmtid="{D5CDD505-2E9C-101B-9397-08002B2CF9AE}" pid="8" name="Docauthor">
    <vt:lpwstr>ITU-T Study Group 17</vt:lpwstr>
  </property>
</Properties>
</file>