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630" w:type="dxa"/>
        <w:tblLayout w:type="fixed"/>
        <w:tblCellMar>
          <w:left w:w="57" w:type="dxa"/>
          <w:right w:w="57" w:type="dxa"/>
        </w:tblCellMar>
        <w:tblLook w:val="0000" w:firstRow="0" w:lastRow="0" w:firstColumn="0" w:lastColumn="0" w:noHBand="0" w:noVBand="0"/>
      </w:tblPr>
      <w:tblGrid>
        <w:gridCol w:w="1132"/>
        <w:gridCol w:w="488"/>
        <w:gridCol w:w="3993"/>
        <w:gridCol w:w="199"/>
        <w:gridCol w:w="3818"/>
      </w:tblGrid>
      <w:tr w:rsidR="00BF50AA" w:rsidRPr="00BF50AA" w14:paraId="2EFC3D42" w14:textId="77777777" w:rsidTr="00BF50AA">
        <w:trPr>
          <w:cantSplit/>
        </w:trPr>
        <w:tc>
          <w:tcPr>
            <w:tcW w:w="1132" w:type="dxa"/>
            <w:vMerge w:val="restart"/>
            <w:vAlign w:val="center"/>
          </w:tcPr>
          <w:p w14:paraId="4B93366E" w14:textId="77777777" w:rsidR="00BF50AA" w:rsidRPr="00BF50AA" w:rsidRDefault="00BF50AA" w:rsidP="00BF50AA">
            <w:pPr>
              <w:jc w:val="center"/>
              <w:rPr>
                <w:rFonts w:ascii="Times New Roman" w:hAnsi="Times New Roman"/>
                <w:sz w:val="20"/>
                <w:szCs w:val="20"/>
              </w:rPr>
            </w:pPr>
            <w:bookmarkStart w:id="0" w:name="dtableau"/>
            <w:bookmarkStart w:id="1" w:name="dnum" w:colFirst="2" w:colLast="2"/>
            <w:r w:rsidRPr="00BF50AA">
              <w:rPr>
                <w:rFonts w:ascii="Times New Roman" w:hAnsi="Times New Roman"/>
                <w:noProof/>
              </w:rPr>
              <w:drawing>
                <wp:inline distT="0" distB="0" distL="0" distR="0" wp14:anchorId="234D7857" wp14:editId="6E0E71B4">
                  <wp:extent cx="647700" cy="705600"/>
                  <wp:effectExtent l="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rotWithShape="1">
                          <a:blip r:embed="rId8">
                            <a:extLst>
                              <a:ext uri="{28A0092B-C50C-407E-A947-70E740481C1C}">
                                <a14:useLocalDpi xmlns:a14="http://schemas.microsoft.com/office/drawing/2010/main" val="0"/>
                              </a:ext>
                            </a:extLst>
                          </a:blip>
                          <a:srcRect l="-202" t="-200" r="-202" b="-309"/>
                          <a:stretch/>
                        </pic:blipFill>
                        <pic:spPr bwMode="auto">
                          <a:xfrm>
                            <a:off x="0" y="0"/>
                            <a:ext cx="650318" cy="70845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481" w:type="dxa"/>
            <w:gridSpan w:val="2"/>
            <w:vMerge w:val="restart"/>
          </w:tcPr>
          <w:p w14:paraId="699BEB1B" w14:textId="77777777" w:rsidR="00BF50AA" w:rsidRPr="00BF50AA" w:rsidRDefault="00BF50AA" w:rsidP="00BF50AA">
            <w:pPr>
              <w:spacing w:before="120"/>
              <w:rPr>
                <w:rFonts w:ascii="Times New Roman" w:hAnsi="Times New Roman"/>
                <w:sz w:val="16"/>
                <w:szCs w:val="16"/>
                <w:lang w:val="en-GB"/>
              </w:rPr>
            </w:pPr>
            <w:r w:rsidRPr="00BF50AA">
              <w:rPr>
                <w:rFonts w:ascii="Times New Roman" w:hAnsi="Times New Roman"/>
                <w:sz w:val="16"/>
                <w:szCs w:val="16"/>
                <w:lang w:val="en-GB"/>
              </w:rPr>
              <w:t>INTERNATIONAL TELECOMMUNICATION UNION</w:t>
            </w:r>
          </w:p>
          <w:p w14:paraId="1D976026" w14:textId="77777777" w:rsidR="00BF50AA" w:rsidRPr="00BF50AA" w:rsidRDefault="00BF50AA" w:rsidP="00BF50AA">
            <w:pPr>
              <w:spacing w:before="120"/>
              <w:rPr>
                <w:rFonts w:ascii="Times New Roman" w:hAnsi="Times New Roman"/>
                <w:b/>
                <w:bCs/>
                <w:sz w:val="26"/>
                <w:szCs w:val="26"/>
                <w:lang w:val="en-GB"/>
              </w:rPr>
            </w:pPr>
            <w:r w:rsidRPr="00BF50AA">
              <w:rPr>
                <w:rFonts w:ascii="Times New Roman" w:hAnsi="Times New Roman"/>
                <w:b/>
                <w:bCs/>
                <w:sz w:val="26"/>
                <w:szCs w:val="26"/>
                <w:lang w:val="en-GB"/>
              </w:rPr>
              <w:t>TELECOMMUNICATION</w:t>
            </w:r>
            <w:r w:rsidRPr="00BF50AA">
              <w:rPr>
                <w:rFonts w:ascii="Times New Roman" w:hAnsi="Times New Roman"/>
                <w:b/>
                <w:bCs/>
                <w:sz w:val="26"/>
                <w:szCs w:val="26"/>
                <w:lang w:val="en-GB"/>
              </w:rPr>
              <w:br/>
              <w:t>STANDARDIZATION SECTOR</w:t>
            </w:r>
          </w:p>
          <w:p w14:paraId="53505683" w14:textId="6FB05BA8" w:rsidR="00BF50AA" w:rsidRPr="00BF50AA" w:rsidRDefault="00BF50AA" w:rsidP="00BF50AA">
            <w:pPr>
              <w:spacing w:before="120"/>
              <w:rPr>
                <w:rFonts w:ascii="Times New Roman" w:hAnsi="Times New Roman"/>
                <w:sz w:val="20"/>
                <w:szCs w:val="20"/>
                <w:lang w:val="en-GB"/>
              </w:rPr>
            </w:pPr>
            <w:r w:rsidRPr="00BF50AA">
              <w:rPr>
                <w:rFonts w:ascii="Times New Roman" w:hAnsi="Times New Roman"/>
                <w:sz w:val="20"/>
                <w:szCs w:val="20"/>
                <w:lang w:val="en-GB"/>
              </w:rPr>
              <w:t xml:space="preserve">STUDY PERIOD </w:t>
            </w:r>
            <w:r w:rsidRPr="00BF50AA">
              <w:rPr>
                <w:rFonts w:ascii="Times New Roman" w:hAnsi="Times New Roman"/>
                <w:sz w:val="20"/>
                <w:lang w:val="en-GB"/>
              </w:rPr>
              <w:t>2025-2028</w:t>
            </w:r>
          </w:p>
        </w:tc>
        <w:tc>
          <w:tcPr>
            <w:tcW w:w="4017" w:type="dxa"/>
            <w:gridSpan w:val="2"/>
            <w:vAlign w:val="center"/>
          </w:tcPr>
          <w:p w14:paraId="4C13CF15" w14:textId="60F96547" w:rsidR="00BF50AA" w:rsidRPr="00BF50AA" w:rsidRDefault="00BF50AA" w:rsidP="00BF50AA">
            <w:pPr>
              <w:pStyle w:val="Docnumber"/>
            </w:pPr>
            <w:r>
              <w:t>TSAG-TD259</w:t>
            </w:r>
          </w:p>
        </w:tc>
      </w:tr>
      <w:tr w:rsidR="00BF50AA" w:rsidRPr="00BF50AA" w14:paraId="7A00EFCC" w14:textId="77777777" w:rsidTr="00BF50AA">
        <w:trPr>
          <w:cantSplit/>
        </w:trPr>
        <w:tc>
          <w:tcPr>
            <w:tcW w:w="1132" w:type="dxa"/>
            <w:vMerge/>
          </w:tcPr>
          <w:p w14:paraId="1DC6E4A5" w14:textId="77777777" w:rsidR="00BF50AA" w:rsidRPr="00BF50AA" w:rsidRDefault="00BF50AA" w:rsidP="00BF50AA">
            <w:pPr>
              <w:spacing w:before="120"/>
              <w:rPr>
                <w:rFonts w:ascii="Times New Roman" w:hAnsi="Times New Roman"/>
                <w:smallCaps/>
                <w:sz w:val="20"/>
              </w:rPr>
            </w:pPr>
            <w:bookmarkStart w:id="2" w:name="dsg" w:colFirst="2" w:colLast="2"/>
            <w:bookmarkEnd w:id="1"/>
          </w:p>
        </w:tc>
        <w:tc>
          <w:tcPr>
            <w:tcW w:w="4481" w:type="dxa"/>
            <w:gridSpan w:val="2"/>
            <w:vMerge/>
          </w:tcPr>
          <w:p w14:paraId="723E5558" w14:textId="77777777" w:rsidR="00BF50AA" w:rsidRPr="00BF50AA" w:rsidRDefault="00BF50AA" w:rsidP="00BF50AA">
            <w:pPr>
              <w:spacing w:before="120"/>
              <w:rPr>
                <w:rFonts w:ascii="Times New Roman" w:hAnsi="Times New Roman"/>
                <w:smallCaps/>
                <w:sz w:val="20"/>
              </w:rPr>
            </w:pPr>
          </w:p>
        </w:tc>
        <w:tc>
          <w:tcPr>
            <w:tcW w:w="4017" w:type="dxa"/>
            <w:gridSpan w:val="2"/>
          </w:tcPr>
          <w:p w14:paraId="5C5D1524" w14:textId="219EB7AE" w:rsidR="00BF50AA" w:rsidRPr="00BF50AA" w:rsidRDefault="00BF50AA" w:rsidP="00BF50AA">
            <w:pPr>
              <w:pStyle w:val="TSBHeaderRight14"/>
              <w:rPr>
                <w:smallCaps/>
              </w:rPr>
            </w:pPr>
            <w:r>
              <w:rPr>
                <w:smallCaps/>
              </w:rPr>
              <w:t>TSAG</w:t>
            </w:r>
          </w:p>
        </w:tc>
      </w:tr>
      <w:bookmarkEnd w:id="2"/>
      <w:tr w:rsidR="00BF50AA" w:rsidRPr="00BF50AA" w14:paraId="69C1D88F" w14:textId="77777777" w:rsidTr="00BF50AA">
        <w:trPr>
          <w:cantSplit/>
        </w:trPr>
        <w:tc>
          <w:tcPr>
            <w:tcW w:w="1132" w:type="dxa"/>
            <w:vMerge/>
            <w:tcBorders>
              <w:bottom w:val="single" w:sz="12" w:space="0" w:color="auto"/>
            </w:tcBorders>
          </w:tcPr>
          <w:p w14:paraId="10FC70A1" w14:textId="77777777" w:rsidR="00BF50AA" w:rsidRPr="00BF50AA" w:rsidRDefault="00BF50AA" w:rsidP="00BF50AA">
            <w:pPr>
              <w:spacing w:before="120"/>
              <w:rPr>
                <w:rFonts w:ascii="Times New Roman" w:hAnsi="Times New Roman"/>
                <w:b/>
                <w:bCs/>
                <w:sz w:val="26"/>
              </w:rPr>
            </w:pPr>
          </w:p>
        </w:tc>
        <w:tc>
          <w:tcPr>
            <w:tcW w:w="4481" w:type="dxa"/>
            <w:gridSpan w:val="2"/>
            <w:vMerge/>
            <w:tcBorders>
              <w:bottom w:val="single" w:sz="12" w:space="0" w:color="auto"/>
            </w:tcBorders>
          </w:tcPr>
          <w:p w14:paraId="3F798C5B" w14:textId="77777777" w:rsidR="00BF50AA" w:rsidRPr="00BF50AA" w:rsidRDefault="00BF50AA" w:rsidP="00BF50AA">
            <w:pPr>
              <w:spacing w:before="120"/>
              <w:rPr>
                <w:rFonts w:ascii="Times New Roman" w:hAnsi="Times New Roman"/>
                <w:b/>
                <w:bCs/>
                <w:sz w:val="26"/>
              </w:rPr>
            </w:pPr>
          </w:p>
        </w:tc>
        <w:tc>
          <w:tcPr>
            <w:tcW w:w="4017" w:type="dxa"/>
            <w:gridSpan w:val="2"/>
            <w:tcBorders>
              <w:bottom w:val="single" w:sz="12" w:space="0" w:color="auto"/>
            </w:tcBorders>
            <w:vAlign w:val="center"/>
          </w:tcPr>
          <w:p w14:paraId="350A5DEB" w14:textId="77777777" w:rsidR="00BF50AA" w:rsidRPr="00BF50AA" w:rsidRDefault="00BF50AA" w:rsidP="00BF50AA">
            <w:pPr>
              <w:pStyle w:val="TSBHeaderRight14"/>
            </w:pPr>
            <w:r w:rsidRPr="00BF50AA">
              <w:t>Original: English</w:t>
            </w:r>
          </w:p>
        </w:tc>
      </w:tr>
      <w:tr w:rsidR="00BF50AA" w:rsidRPr="00BF50AA" w14:paraId="5650ACAA" w14:textId="77777777" w:rsidTr="00BF50AA">
        <w:trPr>
          <w:cantSplit/>
        </w:trPr>
        <w:tc>
          <w:tcPr>
            <w:tcW w:w="1620" w:type="dxa"/>
            <w:gridSpan w:val="2"/>
          </w:tcPr>
          <w:p w14:paraId="4C9DDE22" w14:textId="1C17D11C" w:rsidR="00BF50AA" w:rsidRPr="00BF50AA" w:rsidRDefault="00BF50AA" w:rsidP="00BF50AA">
            <w:pPr>
              <w:spacing w:before="120"/>
              <w:rPr>
                <w:rFonts w:ascii="Times New Roman" w:hAnsi="Times New Roman"/>
                <w:b/>
                <w:bCs/>
              </w:rPr>
            </w:pPr>
            <w:bookmarkStart w:id="3" w:name="dbluepink" w:colFirst="1" w:colLast="1"/>
            <w:bookmarkStart w:id="4" w:name="dmeeting" w:colFirst="2" w:colLast="2"/>
          </w:p>
        </w:tc>
        <w:tc>
          <w:tcPr>
            <w:tcW w:w="3993" w:type="dxa"/>
          </w:tcPr>
          <w:p w14:paraId="5F5FA5AD" w14:textId="77777777" w:rsidR="00BF50AA" w:rsidRPr="00BF50AA" w:rsidRDefault="00BF50AA" w:rsidP="00BF50AA">
            <w:pPr>
              <w:pStyle w:val="TSBHeaderQuestion"/>
            </w:pPr>
          </w:p>
        </w:tc>
        <w:tc>
          <w:tcPr>
            <w:tcW w:w="4017" w:type="dxa"/>
            <w:gridSpan w:val="2"/>
          </w:tcPr>
          <w:p w14:paraId="7363CA31" w14:textId="5AAF312E" w:rsidR="00BF50AA" w:rsidRPr="00BF50AA" w:rsidRDefault="00BF50AA" w:rsidP="00BF50AA">
            <w:pPr>
              <w:pStyle w:val="VenueDate"/>
            </w:pPr>
            <w:r w:rsidRPr="00BF50AA">
              <w:t>Geneva, 26-30 January 2026</w:t>
            </w:r>
          </w:p>
        </w:tc>
      </w:tr>
      <w:tr w:rsidR="00BF50AA" w:rsidRPr="00BF50AA" w14:paraId="535593FE" w14:textId="77777777" w:rsidTr="00BF50AA">
        <w:trPr>
          <w:cantSplit/>
        </w:trPr>
        <w:tc>
          <w:tcPr>
            <w:tcW w:w="9630" w:type="dxa"/>
            <w:gridSpan w:val="5"/>
          </w:tcPr>
          <w:p w14:paraId="6FFCE121" w14:textId="0DFE8A21" w:rsidR="00BF50AA" w:rsidRPr="00BF50AA" w:rsidRDefault="00BF50AA" w:rsidP="00BF50AA">
            <w:pPr>
              <w:spacing w:before="120"/>
              <w:jc w:val="center"/>
              <w:rPr>
                <w:rFonts w:ascii="Times New Roman" w:hAnsi="Times New Roman"/>
                <w:b/>
                <w:bCs/>
              </w:rPr>
            </w:pPr>
            <w:bookmarkStart w:id="5" w:name="ddoctype"/>
            <w:bookmarkEnd w:id="3"/>
            <w:bookmarkEnd w:id="4"/>
            <w:r w:rsidRPr="00BF50AA">
              <w:rPr>
                <w:rFonts w:ascii="Times New Roman" w:hAnsi="Times New Roman"/>
                <w:b/>
                <w:bCs/>
              </w:rPr>
              <w:t>TD</w:t>
            </w:r>
          </w:p>
        </w:tc>
      </w:tr>
      <w:tr w:rsidR="00BF50AA" w:rsidRPr="00BF50AA" w14:paraId="6BE535F3" w14:textId="77777777" w:rsidTr="00BF50AA">
        <w:trPr>
          <w:cantSplit/>
        </w:trPr>
        <w:tc>
          <w:tcPr>
            <w:tcW w:w="1620" w:type="dxa"/>
            <w:gridSpan w:val="2"/>
          </w:tcPr>
          <w:p w14:paraId="151B4B6C" w14:textId="77777777" w:rsidR="00BF50AA" w:rsidRPr="00BF50AA" w:rsidRDefault="00BF50AA" w:rsidP="00BF50AA">
            <w:pPr>
              <w:spacing w:before="120"/>
              <w:rPr>
                <w:rFonts w:ascii="Times New Roman" w:hAnsi="Times New Roman"/>
                <w:b/>
                <w:bCs/>
              </w:rPr>
            </w:pPr>
            <w:bookmarkStart w:id="6" w:name="dsource" w:colFirst="1" w:colLast="1"/>
            <w:bookmarkEnd w:id="5"/>
            <w:r w:rsidRPr="00BF50AA">
              <w:rPr>
                <w:rFonts w:ascii="Times New Roman" w:hAnsi="Times New Roman"/>
                <w:b/>
                <w:bCs/>
              </w:rPr>
              <w:t>Source:</w:t>
            </w:r>
          </w:p>
        </w:tc>
        <w:tc>
          <w:tcPr>
            <w:tcW w:w="8010" w:type="dxa"/>
            <w:gridSpan w:val="3"/>
          </w:tcPr>
          <w:p w14:paraId="53292109" w14:textId="03F0B8F2" w:rsidR="00BF50AA" w:rsidRPr="00BF50AA" w:rsidRDefault="00A92DB4" w:rsidP="00BF50AA">
            <w:pPr>
              <w:pStyle w:val="TSBHeaderSource"/>
            </w:pPr>
            <w:r>
              <w:t>TSB</w:t>
            </w:r>
          </w:p>
        </w:tc>
      </w:tr>
      <w:tr w:rsidR="00BF50AA" w:rsidRPr="009C770D" w14:paraId="77917BF6" w14:textId="77777777" w:rsidTr="00BF50AA">
        <w:trPr>
          <w:cantSplit/>
        </w:trPr>
        <w:tc>
          <w:tcPr>
            <w:tcW w:w="1620" w:type="dxa"/>
            <w:gridSpan w:val="2"/>
            <w:tcBorders>
              <w:bottom w:val="single" w:sz="8" w:space="0" w:color="auto"/>
            </w:tcBorders>
          </w:tcPr>
          <w:p w14:paraId="5353A9C1" w14:textId="77777777" w:rsidR="00BF50AA" w:rsidRPr="00BF50AA" w:rsidRDefault="00BF50AA" w:rsidP="00BF50AA">
            <w:pPr>
              <w:spacing w:before="120"/>
              <w:rPr>
                <w:rFonts w:ascii="Times New Roman" w:hAnsi="Times New Roman"/>
                <w:b/>
                <w:bCs/>
              </w:rPr>
            </w:pPr>
            <w:bookmarkStart w:id="7" w:name="dtitle1" w:colFirst="1" w:colLast="1"/>
            <w:bookmarkEnd w:id="6"/>
            <w:r w:rsidRPr="00BF50AA">
              <w:rPr>
                <w:rFonts w:ascii="Times New Roman" w:hAnsi="Times New Roman"/>
                <w:b/>
                <w:bCs/>
              </w:rPr>
              <w:t>Title:</w:t>
            </w:r>
          </w:p>
        </w:tc>
        <w:tc>
          <w:tcPr>
            <w:tcW w:w="8010" w:type="dxa"/>
            <w:gridSpan w:val="3"/>
            <w:tcBorders>
              <w:bottom w:val="single" w:sz="8" w:space="0" w:color="auto"/>
            </w:tcBorders>
          </w:tcPr>
          <w:p w14:paraId="4BA44254" w14:textId="0459DACC" w:rsidR="00BF50AA" w:rsidRPr="00BF50AA" w:rsidRDefault="009C770D" w:rsidP="009C770D">
            <w:pPr>
              <w:pStyle w:val="TSBHeaderTitle"/>
            </w:pPr>
            <w:r>
              <w:t>Analytical report:</w:t>
            </w:r>
            <w:r>
              <w:t xml:space="preserve"> </w:t>
            </w:r>
            <w:r>
              <w:t>Survey on human rights integration in ITU-T study groups and TSAG</w:t>
            </w:r>
          </w:p>
        </w:tc>
      </w:tr>
      <w:bookmarkEnd w:id="0"/>
      <w:bookmarkEnd w:id="7"/>
      <w:tr w:rsidR="00BF50AA" w:rsidRPr="007C1FFB" w14:paraId="692C26C7" w14:textId="77777777" w:rsidTr="00447DD7">
        <w:tblPrEx>
          <w:jc w:val="center"/>
        </w:tblPrEx>
        <w:trPr>
          <w:cantSplit/>
          <w:trHeight w:val="682"/>
          <w:jc w:val="center"/>
        </w:trPr>
        <w:tc>
          <w:tcPr>
            <w:tcW w:w="1620" w:type="dxa"/>
            <w:gridSpan w:val="2"/>
            <w:tcBorders>
              <w:top w:val="single" w:sz="8" w:space="0" w:color="auto"/>
              <w:bottom w:val="single" w:sz="8" w:space="0" w:color="auto"/>
            </w:tcBorders>
          </w:tcPr>
          <w:p w14:paraId="6D3D1F59" w14:textId="77777777" w:rsidR="00BF50AA" w:rsidRPr="00AD6663" w:rsidRDefault="00BF50AA" w:rsidP="00247E12">
            <w:pPr>
              <w:spacing w:before="120"/>
              <w:rPr>
                <w:rFonts w:asciiTheme="majorBidi" w:hAnsiTheme="majorBidi" w:cstheme="majorBidi"/>
                <w:b/>
                <w:bCs/>
                <w:lang w:eastAsia="ja-JP"/>
              </w:rPr>
            </w:pPr>
            <w:r w:rsidRPr="00AD6663">
              <w:rPr>
                <w:rFonts w:asciiTheme="majorBidi" w:hAnsiTheme="majorBidi" w:cstheme="majorBidi"/>
                <w:b/>
                <w:bCs/>
                <w:lang w:eastAsia="ja-JP"/>
              </w:rPr>
              <w:t>Contact:</w:t>
            </w:r>
          </w:p>
        </w:tc>
        <w:tc>
          <w:tcPr>
            <w:tcW w:w="4192" w:type="dxa"/>
            <w:gridSpan w:val="2"/>
            <w:tcBorders>
              <w:top w:val="single" w:sz="8" w:space="0" w:color="auto"/>
              <w:bottom w:val="single" w:sz="8" w:space="0" w:color="auto"/>
            </w:tcBorders>
          </w:tcPr>
          <w:p w14:paraId="242C326F" w14:textId="77777777" w:rsidR="00BF50AA" w:rsidRDefault="00447DD7" w:rsidP="00447DD7">
            <w:pPr>
              <w:spacing w:before="120"/>
              <w:rPr>
                <w:rFonts w:asciiTheme="majorBidi" w:hAnsiTheme="majorBidi" w:cstheme="majorBidi"/>
                <w:lang w:val="en-US" w:eastAsia="ko-KR"/>
              </w:rPr>
            </w:pPr>
            <w:r>
              <w:rPr>
                <w:rFonts w:asciiTheme="majorBidi" w:hAnsiTheme="majorBidi" w:cstheme="majorBidi"/>
                <w:lang w:val="en-US" w:eastAsia="ko-KR"/>
              </w:rPr>
              <w:t>Olivier Alais</w:t>
            </w:r>
          </w:p>
          <w:p w14:paraId="617C7858" w14:textId="6F4B1522" w:rsidR="00447DD7" w:rsidRPr="00914FB1" w:rsidRDefault="00447DD7" w:rsidP="00247E12">
            <w:pPr>
              <w:rPr>
                <w:rFonts w:asciiTheme="majorBidi" w:hAnsiTheme="majorBidi" w:cstheme="majorBidi"/>
                <w:lang w:val="en-US"/>
              </w:rPr>
            </w:pPr>
            <w:r>
              <w:rPr>
                <w:rFonts w:asciiTheme="majorBidi" w:hAnsiTheme="majorBidi" w:cstheme="majorBidi"/>
                <w:lang w:val="en-US" w:eastAsia="ko-KR"/>
              </w:rPr>
              <w:t>TSB</w:t>
            </w:r>
          </w:p>
        </w:tc>
        <w:tc>
          <w:tcPr>
            <w:tcW w:w="3818" w:type="dxa"/>
            <w:tcBorders>
              <w:top w:val="single" w:sz="8" w:space="0" w:color="auto"/>
              <w:bottom w:val="single" w:sz="8" w:space="0" w:color="auto"/>
            </w:tcBorders>
          </w:tcPr>
          <w:p w14:paraId="4A34DDC2" w14:textId="38CA517A" w:rsidR="00BF50AA" w:rsidRPr="00910CAE" w:rsidRDefault="00BF50AA" w:rsidP="00910CAE">
            <w:pPr>
              <w:spacing w:before="120"/>
              <w:rPr>
                <w:rFonts w:asciiTheme="majorBidi" w:hAnsiTheme="majorBidi" w:cstheme="majorBidi"/>
              </w:rPr>
            </w:pPr>
            <w:r w:rsidRPr="00910CAE">
              <w:rPr>
                <w:rFonts w:asciiTheme="majorBidi" w:hAnsiTheme="majorBidi" w:cstheme="majorBidi"/>
                <w:lang w:val="de-DE"/>
              </w:rPr>
              <w:t xml:space="preserve">E-mail: </w:t>
            </w:r>
            <w:hyperlink r:id="rId9" w:history="1">
              <w:r w:rsidR="00910CAE" w:rsidRPr="00910CAE">
                <w:rPr>
                  <w:rStyle w:val="Hyperlink"/>
                  <w:rFonts w:asciiTheme="majorBidi" w:hAnsiTheme="majorBidi" w:cstheme="majorBidi"/>
                </w:rPr>
                <w:t>olivier.alais@itu.int</w:t>
              </w:r>
            </w:hyperlink>
          </w:p>
        </w:tc>
      </w:tr>
    </w:tbl>
    <w:p w14:paraId="40A0C20C" w14:textId="77777777" w:rsidR="00BF50AA" w:rsidRPr="00BF50AA" w:rsidRDefault="00BF50AA" w:rsidP="00BF50AA">
      <w:pPr>
        <w:spacing w:before="240"/>
        <w:rPr>
          <w:rFonts w:asciiTheme="majorBidi" w:hAnsiTheme="majorBidi" w:cstheme="majorBidi"/>
          <w:lang w:val="de-DE"/>
        </w:rPr>
      </w:pPr>
    </w:p>
    <w:p w14:paraId="5235B9F5" w14:textId="4F927509" w:rsidR="00BF50AA" w:rsidRPr="00BF50AA" w:rsidRDefault="00BF50AA" w:rsidP="00BF50AA">
      <w:pPr>
        <w:spacing w:before="240"/>
        <w:rPr>
          <w:rFonts w:asciiTheme="majorBidi" w:hAnsiTheme="majorBidi" w:cstheme="majorBidi"/>
          <w:lang w:val="en-GB"/>
        </w:rPr>
      </w:pPr>
      <w:r w:rsidRPr="00BF50AA">
        <w:rPr>
          <w:rFonts w:asciiTheme="majorBidi" w:hAnsiTheme="majorBidi" w:cstheme="majorBidi"/>
          <w:lang w:val="en-GB"/>
        </w:rPr>
        <w:t>Please see below.</w:t>
      </w:r>
    </w:p>
    <w:p w14:paraId="05A8DF8A" w14:textId="77777777" w:rsidR="00BF50AA" w:rsidRPr="00BF50AA" w:rsidRDefault="00BF50AA" w:rsidP="00BF50AA">
      <w:pPr>
        <w:rPr>
          <w:rFonts w:asciiTheme="majorBidi" w:hAnsiTheme="majorBidi" w:cstheme="majorBidi"/>
          <w:lang w:val="en-GB"/>
        </w:rPr>
      </w:pPr>
    </w:p>
    <w:p w14:paraId="131AB068" w14:textId="77777777" w:rsidR="00BF50AA" w:rsidRDefault="00BF50AA">
      <w:pPr>
        <w:rPr>
          <w:lang w:val="en-GB"/>
        </w:rPr>
      </w:pPr>
      <w:r>
        <w:rPr>
          <w:lang w:val="en-GB"/>
        </w:rPr>
        <w:br w:type="page"/>
      </w:r>
    </w:p>
    <w:p w14:paraId="56AB5270" w14:textId="59F7E1B0" w:rsidR="00BF50AA" w:rsidRPr="00B66F05" w:rsidRDefault="00BF50AA" w:rsidP="00A8017A">
      <w:pPr>
        <w:rPr>
          <w:lang w:val="en-GB"/>
        </w:rPr>
      </w:pPr>
      <w:r>
        <w:rPr>
          <w:noProof/>
          <w14:ligatures w14:val="standardContextual"/>
        </w:rPr>
        <w:lastRenderedPageBreak/>
        <w:drawing>
          <wp:inline distT="0" distB="0" distL="0" distR="0" wp14:anchorId="1599F342" wp14:editId="66FBC92A">
            <wp:extent cx="1208949" cy="1227338"/>
            <wp:effectExtent l="0" t="0" r="0" b="5080"/>
            <wp:docPr id="537388700" name="Image 1" descr="A blue logo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388700" name="Image 1" descr="A blue logo with a black background&#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84648" cy="1304189"/>
                    </a:xfrm>
                    <a:prstGeom prst="rect">
                      <a:avLst/>
                    </a:prstGeom>
                  </pic:spPr>
                </pic:pic>
              </a:graphicData>
            </a:graphic>
          </wp:inline>
        </w:drawing>
      </w:r>
    </w:p>
    <w:p w14:paraId="5BE0B992" w14:textId="77777777" w:rsidR="00B66F05" w:rsidRPr="00B66F05" w:rsidRDefault="006D5B96" w:rsidP="00585AA2">
      <w:pPr>
        <w:jc w:val="center"/>
        <w:rPr>
          <w:rFonts w:cstheme="minorHAnsi"/>
          <w:b/>
          <w:bCs/>
          <w:sz w:val="72"/>
          <w:szCs w:val="72"/>
          <w:lang w:val="en-GB"/>
        </w:rPr>
      </w:pPr>
      <w:r w:rsidRPr="00B66F05">
        <w:rPr>
          <w:rFonts w:cstheme="minorHAnsi"/>
          <w:b/>
          <w:bCs/>
          <w:sz w:val="72"/>
          <w:szCs w:val="72"/>
          <w:lang w:val="en-GB"/>
        </w:rPr>
        <w:t>Analytical r</w:t>
      </w:r>
      <w:r w:rsidR="00CF73BE" w:rsidRPr="00B66F05">
        <w:rPr>
          <w:rFonts w:cstheme="minorHAnsi"/>
          <w:b/>
          <w:bCs/>
          <w:sz w:val="72"/>
          <w:szCs w:val="72"/>
          <w:lang w:val="en-GB"/>
        </w:rPr>
        <w:t>eport</w:t>
      </w:r>
      <w:r w:rsidRPr="00B66F05">
        <w:rPr>
          <w:rFonts w:cstheme="minorHAnsi"/>
          <w:b/>
          <w:bCs/>
          <w:sz w:val="72"/>
          <w:szCs w:val="72"/>
          <w:lang w:val="en-GB"/>
        </w:rPr>
        <w:t>:</w:t>
      </w:r>
    </w:p>
    <w:p w14:paraId="3F7C87CF" w14:textId="2A856E2F" w:rsidR="006D5B96" w:rsidRPr="00B66F05" w:rsidRDefault="006D5B96" w:rsidP="00585AA2">
      <w:pPr>
        <w:jc w:val="center"/>
        <w:rPr>
          <w:rFonts w:cstheme="minorHAnsi"/>
          <w:b/>
          <w:bCs/>
          <w:sz w:val="72"/>
          <w:szCs w:val="72"/>
          <w:lang w:val="en-GB"/>
        </w:rPr>
      </w:pPr>
    </w:p>
    <w:p w14:paraId="2772DA3B" w14:textId="77777777" w:rsidR="00CF73BE" w:rsidRPr="00B66F05" w:rsidRDefault="006D5B96" w:rsidP="00585AA2">
      <w:pPr>
        <w:jc w:val="center"/>
        <w:rPr>
          <w:rFonts w:cstheme="minorHAnsi"/>
          <w:b/>
          <w:bCs/>
          <w:sz w:val="72"/>
          <w:szCs w:val="72"/>
          <w:lang w:val="en-GB"/>
        </w:rPr>
      </w:pPr>
      <w:r w:rsidRPr="00B66F05">
        <w:rPr>
          <w:rFonts w:cstheme="minorHAnsi"/>
          <w:b/>
          <w:bCs/>
          <w:sz w:val="72"/>
          <w:szCs w:val="72"/>
          <w:lang w:val="en-GB"/>
        </w:rPr>
        <w:t>S</w:t>
      </w:r>
      <w:r w:rsidR="00CF73BE" w:rsidRPr="00B66F05">
        <w:rPr>
          <w:rFonts w:cstheme="minorHAnsi"/>
          <w:b/>
          <w:bCs/>
          <w:sz w:val="72"/>
          <w:szCs w:val="72"/>
          <w:lang w:val="en-GB"/>
        </w:rPr>
        <w:t xml:space="preserve">urvey on </w:t>
      </w:r>
      <w:bookmarkStart w:id="8" w:name="_Hlk214362086"/>
      <w:r w:rsidR="00585AA2" w:rsidRPr="00B66F05">
        <w:rPr>
          <w:rFonts w:cstheme="minorHAnsi"/>
          <w:b/>
          <w:bCs/>
          <w:sz w:val="72"/>
          <w:szCs w:val="72"/>
          <w:lang w:val="en-GB"/>
        </w:rPr>
        <w:t>h</w:t>
      </w:r>
      <w:r w:rsidR="00CF73BE" w:rsidRPr="00B66F05">
        <w:rPr>
          <w:rFonts w:cstheme="minorHAnsi"/>
          <w:b/>
          <w:bCs/>
          <w:sz w:val="72"/>
          <w:szCs w:val="72"/>
          <w:lang w:val="en-GB"/>
        </w:rPr>
        <w:t xml:space="preserve">uman </w:t>
      </w:r>
      <w:r w:rsidR="00585AA2" w:rsidRPr="00B66F05">
        <w:rPr>
          <w:rFonts w:cstheme="minorHAnsi"/>
          <w:b/>
          <w:bCs/>
          <w:sz w:val="72"/>
          <w:szCs w:val="72"/>
          <w:lang w:val="en-GB"/>
        </w:rPr>
        <w:t>r</w:t>
      </w:r>
      <w:r w:rsidR="00CF73BE" w:rsidRPr="00B66F05">
        <w:rPr>
          <w:rFonts w:cstheme="minorHAnsi"/>
          <w:b/>
          <w:bCs/>
          <w:sz w:val="72"/>
          <w:szCs w:val="72"/>
          <w:lang w:val="en-GB"/>
        </w:rPr>
        <w:t xml:space="preserve">ights </w:t>
      </w:r>
      <w:r w:rsidR="00585AA2" w:rsidRPr="00B66F05">
        <w:rPr>
          <w:rFonts w:cstheme="minorHAnsi"/>
          <w:b/>
          <w:bCs/>
          <w:sz w:val="72"/>
          <w:szCs w:val="72"/>
          <w:lang w:val="en-GB"/>
        </w:rPr>
        <w:t>i</w:t>
      </w:r>
      <w:r w:rsidR="00CF73BE" w:rsidRPr="00B66F05">
        <w:rPr>
          <w:rFonts w:cstheme="minorHAnsi"/>
          <w:b/>
          <w:bCs/>
          <w:sz w:val="72"/>
          <w:szCs w:val="72"/>
          <w:lang w:val="en-GB"/>
        </w:rPr>
        <w:t xml:space="preserve">ntegration </w:t>
      </w:r>
      <w:bookmarkEnd w:id="8"/>
      <w:r w:rsidR="00CF73BE" w:rsidRPr="00B66F05">
        <w:rPr>
          <w:rFonts w:cstheme="minorHAnsi"/>
          <w:b/>
          <w:bCs/>
          <w:sz w:val="72"/>
          <w:szCs w:val="72"/>
          <w:lang w:val="en-GB"/>
        </w:rPr>
        <w:t xml:space="preserve">in ITU-T </w:t>
      </w:r>
      <w:r w:rsidR="00585AA2" w:rsidRPr="00B66F05">
        <w:rPr>
          <w:rFonts w:cstheme="minorHAnsi"/>
          <w:b/>
          <w:bCs/>
          <w:sz w:val="72"/>
          <w:szCs w:val="72"/>
          <w:lang w:val="en-GB"/>
        </w:rPr>
        <w:t>s</w:t>
      </w:r>
      <w:r w:rsidR="00CF73BE" w:rsidRPr="00B66F05">
        <w:rPr>
          <w:rFonts w:cstheme="minorHAnsi"/>
          <w:b/>
          <w:bCs/>
          <w:sz w:val="72"/>
          <w:szCs w:val="72"/>
          <w:lang w:val="en-GB"/>
        </w:rPr>
        <w:t xml:space="preserve">tudy </w:t>
      </w:r>
      <w:r w:rsidR="00585AA2" w:rsidRPr="00B66F05">
        <w:rPr>
          <w:rFonts w:cstheme="minorHAnsi"/>
          <w:b/>
          <w:bCs/>
          <w:sz w:val="72"/>
          <w:szCs w:val="72"/>
          <w:lang w:val="en-GB"/>
        </w:rPr>
        <w:t>g</w:t>
      </w:r>
      <w:r w:rsidR="00CF73BE" w:rsidRPr="00B66F05">
        <w:rPr>
          <w:rFonts w:cstheme="minorHAnsi"/>
          <w:b/>
          <w:bCs/>
          <w:sz w:val="72"/>
          <w:szCs w:val="72"/>
          <w:lang w:val="en-GB"/>
        </w:rPr>
        <w:t>roups and TSAG</w:t>
      </w:r>
    </w:p>
    <w:p w14:paraId="7C2ACE97" w14:textId="65491B5F" w:rsidR="006D5B96" w:rsidRPr="00B66F05" w:rsidRDefault="000E0F2D" w:rsidP="448B44BE">
      <w:pPr>
        <w:spacing w:before="100" w:beforeAutospacing="1" w:after="100" w:afterAutospacing="1"/>
        <w:jc w:val="center"/>
        <w:rPr>
          <w:rFonts w:cstheme="minorBidi"/>
          <w:b/>
          <w:bCs/>
          <w:sz w:val="36"/>
          <w:szCs w:val="36"/>
          <w:lang w:val="en-GB"/>
        </w:rPr>
      </w:pPr>
      <w:r w:rsidRPr="448B44BE">
        <w:rPr>
          <w:rFonts w:cstheme="minorBidi"/>
          <w:b/>
          <w:bCs/>
          <w:sz w:val="36"/>
          <w:szCs w:val="36"/>
          <w:lang w:val="en-GB"/>
        </w:rPr>
        <w:t>(Version 1.0)</w:t>
      </w:r>
      <w:r>
        <w:br/>
      </w:r>
    </w:p>
    <w:p w14:paraId="089B832A" w14:textId="32338D9A" w:rsidR="002B0C46" w:rsidRPr="00B66F05" w:rsidRDefault="3CB902C9" w:rsidP="448B44BE">
      <w:pPr>
        <w:spacing w:before="100" w:beforeAutospacing="1" w:after="100" w:afterAutospacing="1"/>
        <w:jc w:val="center"/>
        <w:rPr>
          <w:rFonts w:cstheme="minorBidi"/>
          <w:sz w:val="36"/>
          <w:szCs w:val="36"/>
          <w:lang w:val="en-GB"/>
        </w:rPr>
      </w:pPr>
      <w:r w:rsidRPr="448B44BE">
        <w:rPr>
          <w:rFonts w:cstheme="minorBidi"/>
          <w:sz w:val="36"/>
          <w:szCs w:val="36"/>
          <w:lang w:val="en-GB"/>
        </w:rPr>
        <w:t xml:space="preserve">November </w:t>
      </w:r>
      <w:r w:rsidR="00CF73BE" w:rsidRPr="448B44BE">
        <w:rPr>
          <w:rFonts w:cstheme="minorBidi"/>
          <w:sz w:val="36"/>
          <w:szCs w:val="36"/>
          <w:lang w:val="en-GB"/>
        </w:rPr>
        <w:t>2025</w:t>
      </w:r>
    </w:p>
    <w:p w14:paraId="13ADA6CA" w14:textId="77777777" w:rsidR="00CF73BE" w:rsidRPr="00B66F05" w:rsidRDefault="00CF73BE" w:rsidP="00585AA2">
      <w:pPr>
        <w:jc w:val="center"/>
        <w:rPr>
          <w:rFonts w:cstheme="minorHAnsi"/>
          <w:b/>
          <w:bCs/>
          <w:lang w:val="en-GB"/>
        </w:rPr>
      </w:pPr>
      <w:r w:rsidRPr="00B66F05">
        <w:rPr>
          <w:rFonts w:cstheme="minorHAnsi"/>
          <w:b/>
          <w:bCs/>
          <w:lang w:val="en-GB"/>
        </w:rPr>
        <w:br w:type="page"/>
      </w:r>
    </w:p>
    <w:p w14:paraId="07E4430A" w14:textId="77777777" w:rsidR="00E567D7" w:rsidRPr="00B66F05" w:rsidRDefault="00E567D7" w:rsidP="00E567D7">
      <w:pPr>
        <w:jc w:val="center"/>
        <w:rPr>
          <w:rFonts w:cstheme="minorHAnsi"/>
          <w:b/>
          <w:bCs/>
          <w:sz w:val="28"/>
          <w:szCs w:val="28"/>
          <w:lang w:val="en-GB"/>
        </w:rPr>
      </w:pPr>
      <w:bookmarkStart w:id="9" w:name="OLE_LINK2"/>
      <w:r w:rsidRPr="00B66F05">
        <w:rPr>
          <w:rFonts w:cstheme="minorHAnsi"/>
          <w:b/>
          <w:bCs/>
          <w:sz w:val="28"/>
          <w:szCs w:val="28"/>
          <w:lang w:val="en-GB"/>
        </w:rPr>
        <w:lastRenderedPageBreak/>
        <w:t xml:space="preserve">Table </w:t>
      </w:r>
      <w:r w:rsidR="00111FA3" w:rsidRPr="00B66F05">
        <w:rPr>
          <w:rFonts w:cstheme="minorHAnsi"/>
          <w:b/>
          <w:bCs/>
          <w:sz w:val="28"/>
          <w:szCs w:val="28"/>
          <w:lang w:val="en-GB"/>
        </w:rPr>
        <w:t>of contents</w:t>
      </w:r>
    </w:p>
    <w:bookmarkEnd w:id="9"/>
    <w:p w14:paraId="5AEC9E30" w14:textId="77777777" w:rsidR="00E567D7" w:rsidRPr="00B66F05" w:rsidRDefault="00E567D7">
      <w:pPr>
        <w:rPr>
          <w:rFonts w:cstheme="minorHAnsi"/>
          <w:lang w:val="en-GB"/>
        </w:rPr>
      </w:pPr>
    </w:p>
    <w:p w14:paraId="721829E4" w14:textId="7EF2AAB5" w:rsidR="00366E4B" w:rsidRDefault="00403A19">
      <w:pPr>
        <w:pStyle w:val="TOC1"/>
        <w:tabs>
          <w:tab w:val="right" w:leader="dot" w:pos="9062"/>
        </w:tabs>
        <w:rPr>
          <w:rFonts w:eastAsiaTheme="minorEastAsia" w:cstheme="minorBidi"/>
          <w:noProof/>
          <w:kern w:val="2"/>
          <w:lang w:eastAsia="ja-JP"/>
          <w14:ligatures w14:val="standardContextual"/>
        </w:rPr>
      </w:pPr>
      <w:r w:rsidRPr="00B66F05">
        <w:rPr>
          <w:rFonts w:cstheme="minorHAnsi"/>
          <w:lang w:val="en-GB"/>
        </w:rPr>
        <w:fldChar w:fldCharType="begin"/>
      </w:r>
      <w:r w:rsidRPr="00B66F05">
        <w:rPr>
          <w:rFonts w:cstheme="minorHAnsi"/>
          <w:lang w:val="en-GB"/>
        </w:rPr>
        <w:instrText xml:space="preserve"> TOC \o "1-</w:instrText>
      </w:r>
      <w:r w:rsidR="00F2331E">
        <w:rPr>
          <w:rFonts w:cstheme="minorHAnsi"/>
          <w:lang w:val="en-GB"/>
        </w:rPr>
        <w:instrText>2</w:instrText>
      </w:r>
      <w:r w:rsidRPr="00B66F05">
        <w:rPr>
          <w:rFonts w:cstheme="minorHAnsi"/>
          <w:lang w:val="en-GB"/>
        </w:rPr>
        <w:instrText xml:space="preserve">" \h \z \u </w:instrText>
      </w:r>
      <w:r w:rsidRPr="00B66F05">
        <w:rPr>
          <w:rFonts w:cstheme="minorHAnsi"/>
          <w:lang w:val="en-GB"/>
        </w:rPr>
        <w:fldChar w:fldCharType="separate"/>
      </w:r>
      <w:hyperlink w:anchor="_Toc215100175" w:history="1">
        <w:r w:rsidR="00366E4B" w:rsidRPr="00DC651E">
          <w:rPr>
            <w:rStyle w:val="Hyperlink"/>
            <w:noProof/>
          </w:rPr>
          <w:t>Executive summary</w:t>
        </w:r>
        <w:r w:rsidR="00366E4B">
          <w:rPr>
            <w:noProof/>
            <w:webHidden/>
          </w:rPr>
          <w:tab/>
        </w:r>
        <w:r w:rsidR="00366E4B">
          <w:rPr>
            <w:noProof/>
            <w:webHidden/>
          </w:rPr>
          <w:fldChar w:fldCharType="begin"/>
        </w:r>
        <w:r w:rsidR="00366E4B">
          <w:rPr>
            <w:noProof/>
            <w:webHidden/>
          </w:rPr>
          <w:instrText xml:space="preserve"> PAGEREF _Toc215100175 \h </w:instrText>
        </w:r>
        <w:r w:rsidR="00366E4B">
          <w:rPr>
            <w:noProof/>
            <w:webHidden/>
          </w:rPr>
        </w:r>
        <w:r w:rsidR="00366E4B">
          <w:rPr>
            <w:noProof/>
            <w:webHidden/>
          </w:rPr>
          <w:fldChar w:fldCharType="separate"/>
        </w:r>
        <w:r w:rsidR="00366E4B">
          <w:rPr>
            <w:noProof/>
            <w:webHidden/>
          </w:rPr>
          <w:t>3</w:t>
        </w:r>
        <w:r w:rsidR="00366E4B">
          <w:rPr>
            <w:noProof/>
            <w:webHidden/>
          </w:rPr>
          <w:fldChar w:fldCharType="end"/>
        </w:r>
      </w:hyperlink>
    </w:p>
    <w:p w14:paraId="240C0F48" w14:textId="18CF9583" w:rsidR="00366E4B" w:rsidRDefault="00366E4B">
      <w:pPr>
        <w:pStyle w:val="TOC1"/>
        <w:tabs>
          <w:tab w:val="left" w:pos="480"/>
          <w:tab w:val="right" w:leader="dot" w:pos="9062"/>
        </w:tabs>
        <w:rPr>
          <w:rFonts w:eastAsiaTheme="minorEastAsia" w:cstheme="minorBidi"/>
          <w:noProof/>
          <w:kern w:val="2"/>
          <w:lang w:eastAsia="ja-JP"/>
          <w14:ligatures w14:val="standardContextual"/>
        </w:rPr>
      </w:pPr>
      <w:hyperlink w:anchor="_Toc215100176" w:history="1">
        <w:r w:rsidRPr="00DC651E">
          <w:rPr>
            <w:rStyle w:val="Hyperlink"/>
            <w:noProof/>
          </w:rPr>
          <w:t>1.</w:t>
        </w:r>
        <w:r>
          <w:rPr>
            <w:rFonts w:eastAsiaTheme="minorEastAsia" w:cstheme="minorBidi"/>
            <w:noProof/>
            <w:kern w:val="2"/>
            <w:lang w:eastAsia="ja-JP"/>
            <w14:ligatures w14:val="standardContextual"/>
          </w:rPr>
          <w:tab/>
        </w:r>
        <w:r w:rsidRPr="00DC651E">
          <w:rPr>
            <w:rStyle w:val="Hyperlink"/>
            <w:noProof/>
          </w:rPr>
          <w:t>Introduction</w:t>
        </w:r>
        <w:r>
          <w:rPr>
            <w:noProof/>
            <w:webHidden/>
          </w:rPr>
          <w:tab/>
        </w:r>
        <w:r>
          <w:rPr>
            <w:noProof/>
            <w:webHidden/>
          </w:rPr>
          <w:fldChar w:fldCharType="begin"/>
        </w:r>
        <w:r>
          <w:rPr>
            <w:noProof/>
            <w:webHidden/>
          </w:rPr>
          <w:instrText xml:space="preserve"> PAGEREF _Toc215100176 \h </w:instrText>
        </w:r>
        <w:r>
          <w:rPr>
            <w:noProof/>
            <w:webHidden/>
          </w:rPr>
        </w:r>
        <w:r>
          <w:rPr>
            <w:noProof/>
            <w:webHidden/>
          </w:rPr>
          <w:fldChar w:fldCharType="separate"/>
        </w:r>
        <w:r>
          <w:rPr>
            <w:noProof/>
            <w:webHidden/>
          </w:rPr>
          <w:t>5</w:t>
        </w:r>
        <w:r>
          <w:rPr>
            <w:noProof/>
            <w:webHidden/>
          </w:rPr>
          <w:fldChar w:fldCharType="end"/>
        </w:r>
      </w:hyperlink>
    </w:p>
    <w:p w14:paraId="7DB315F1" w14:textId="2CA236BC" w:rsidR="00366E4B" w:rsidRDefault="00366E4B">
      <w:pPr>
        <w:pStyle w:val="TOC1"/>
        <w:tabs>
          <w:tab w:val="left" w:pos="480"/>
          <w:tab w:val="right" w:leader="dot" w:pos="9062"/>
        </w:tabs>
        <w:rPr>
          <w:rFonts w:eastAsiaTheme="minorEastAsia" w:cstheme="minorBidi"/>
          <w:noProof/>
          <w:kern w:val="2"/>
          <w:lang w:eastAsia="ja-JP"/>
          <w14:ligatures w14:val="standardContextual"/>
        </w:rPr>
      </w:pPr>
      <w:hyperlink w:anchor="_Toc215100177" w:history="1">
        <w:r w:rsidRPr="00DC651E">
          <w:rPr>
            <w:rStyle w:val="Hyperlink"/>
            <w:noProof/>
          </w:rPr>
          <w:t>2.</w:t>
        </w:r>
        <w:r>
          <w:rPr>
            <w:rFonts w:eastAsiaTheme="minorEastAsia" w:cstheme="minorBidi"/>
            <w:noProof/>
            <w:kern w:val="2"/>
            <w:lang w:eastAsia="ja-JP"/>
            <w14:ligatures w14:val="standardContextual"/>
          </w:rPr>
          <w:tab/>
        </w:r>
        <w:r w:rsidRPr="00DC651E">
          <w:rPr>
            <w:rStyle w:val="Hyperlink"/>
            <w:noProof/>
          </w:rPr>
          <w:t>Methodology</w:t>
        </w:r>
        <w:r>
          <w:rPr>
            <w:noProof/>
            <w:webHidden/>
          </w:rPr>
          <w:tab/>
        </w:r>
        <w:r>
          <w:rPr>
            <w:noProof/>
            <w:webHidden/>
          </w:rPr>
          <w:fldChar w:fldCharType="begin"/>
        </w:r>
        <w:r>
          <w:rPr>
            <w:noProof/>
            <w:webHidden/>
          </w:rPr>
          <w:instrText xml:space="preserve"> PAGEREF _Toc215100177 \h </w:instrText>
        </w:r>
        <w:r>
          <w:rPr>
            <w:noProof/>
            <w:webHidden/>
          </w:rPr>
        </w:r>
        <w:r>
          <w:rPr>
            <w:noProof/>
            <w:webHidden/>
          </w:rPr>
          <w:fldChar w:fldCharType="separate"/>
        </w:r>
        <w:r>
          <w:rPr>
            <w:noProof/>
            <w:webHidden/>
          </w:rPr>
          <w:t>5</w:t>
        </w:r>
        <w:r>
          <w:rPr>
            <w:noProof/>
            <w:webHidden/>
          </w:rPr>
          <w:fldChar w:fldCharType="end"/>
        </w:r>
      </w:hyperlink>
    </w:p>
    <w:p w14:paraId="5A5DC81E" w14:textId="22439C00" w:rsidR="00366E4B" w:rsidRDefault="00366E4B">
      <w:pPr>
        <w:pStyle w:val="TOC1"/>
        <w:tabs>
          <w:tab w:val="left" w:pos="480"/>
          <w:tab w:val="right" w:leader="dot" w:pos="9062"/>
        </w:tabs>
        <w:rPr>
          <w:rFonts w:eastAsiaTheme="minorEastAsia" w:cstheme="minorBidi"/>
          <w:noProof/>
          <w:kern w:val="2"/>
          <w:lang w:eastAsia="ja-JP"/>
          <w14:ligatures w14:val="standardContextual"/>
        </w:rPr>
      </w:pPr>
      <w:hyperlink w:anchor="_Toc215100178" w:history="1">
        <w:r w:rsidRPr="00DC651E">
          <w:rPr>
            <w:rStyle w:val="Hyperlink"/>
            <w:noProof/>
          </w:rPr>
          <w:t>3.</w:t>
        </w:r>
        <w:r>
          <w:rPr>
            <w:rFonts w:eastAsiaTheme="minorEastAsia" w:cstheme="minorBidi"/>
            <w:noProof/>
            <w:kern w:val="2"/>
            <w:lang w:eastAsia="ja-JP"/>
            <w14:ligatures w14:val="standardContextual"/>
          </w:rPr>
          <w:tab/>
        </w:r>
        <w:r w:rsidRPr="00DC651E">
          <w:rPr>
            <w:rStyle w:val="Hyperlink"/>
            <w:noProof/>
          </w:rPr>
          <w:t>Survey results</w:t>
        </w:r>
        <w:r>
          <w:rPr>
            <w:noProof/>
            <w:webHidden/>
          </w:rPr>
          <w:tab/>
        </w:r>
        <w:r>
          <w:rPr>
            <w:noProof/>
            <w:webHidden/>
          </w:rPr>
          <w:fldChar w:fldCharType="begin"/>
        </w:r>
        <w:r>
          <w:rPr>
            <w:noProof/>
            <w:webHidden/>
          </w:rPr>
          <w:instrText xml:space="preserve"> PAGEREF _Toc215100178 \h </w:instrText>
        </w:r>
        <w:r>
          <w:rPr>
            <w:noProof/>
            <w:webHidden/>
          </w:rPr>
        </w:r>
        <w:r>
          <w:rPr>
            <w:noProof/>
            <w:webHidden/>
          </w:rPr>
          <w:fldChar w:fldCharType="separate"/>
        </w:r>
        <w:r>
          <w:rPr>
            <w:noProof/>
            <w:webHidden/>
          </w:rPr>
          <w:t>5</w:t>
        </w:r>
        <w:r>
          <w:rPr>
            <w:noProof/>
            <w:webHidden/>
          </w:rPr>
          <w:fldChar w:fldCharType="end"/>
        </w:r>
      </w:hyperlink>
    </w:p>
    <w:p w14:paraId="5AD3139E" w14:textId="07981119" w:rsidR="00366E4B" w:rsidRDefault="00366E4B">
      <w:pPr>
        <w:pStyle w:val="TOC2"/>
        <w:tabs>
          <w:tab w:val="left" w:pos="960"/>
          <w:tab w:val="right" w:leader="dot" w:pos="9062"/>
        </w:tabs>
        <w:rPr>
          <w:rFonts w:eastAsiaTheme="minorEastAsia" w:cstheme="minorBidi"/>
          <w:noProof/>
          <w:kern w:val="2"/>
          <w:lang w:eastAsia="ja-JP"/>
          <w14:ligatures w14:val="standardContextual"/>
        </w:rPr>
      </w:pPr>
      <w:hyperlink w:anchor="_Toc215100179" w:history="1">
        <w:r w:rsidRPr="00DC651E">
          <w:rPr>
            <w:rStyle w:val="Hyperlink"/>
            <w:rFonts w:cstheme="minorHAnsi"/>
            <w:noProof/>
            <w:lang w:val="en-GB"/>
          </w:rPr>
          <w:t>3.1</w:t>
        </w:r>
        <w:r>
          <w:rPr>
            <w:rFonts w:eastAsiaTheme="minorEastAsia" w:cstheme="minorBidi"/>
            <w:noProof/>
            <w:kern w:val="2"/>
            <w:lang w:eastAsia="ja-JP"/>
            <w14:ligatures w14:val="standardContextual"/>
          </w:rPr>
          <w:tab/>
        </w:r>
        <w:r w:rsidRPr="00DC651E">
          <w:rPr>
            <w:rStyle w:val="Hyperlink"/>
            <w:rFonts w:cstheme="minorHAnsi"/>
            <w:noProof/>
            <w:lang w:val="en-GB"/>
          </w:rPr>
          <w:t>Respondent profile</w:t>
        </w:r>
        <w:r>
          <w:rPr>
            <w:noProof/>
            <w:webHidden/>
          </w:rPr>
          <w:tab/>
        </w:r>
        <w:r>
          <w:rPr>
            <w:noProof/>
            <w:webHidden/>
          </w:rPr>
          <w:fldChar w:fldCharType="begin"/>
        </w:r>
        <w:r>
          <w:rPr>
            <w:noProof/>
            <w:webHidden/>
          </w:rPr>
          <w:instrText xml:space="preserve"> PAGEREF _Toc215100179 \h </w:instrText>
        </w:r>
        <w:r>
          <w:rPr>
            <w:noProof/>
            <w:webHidden/>
          </w:rPr>
        </w:r>
        <w:r>
          <w:rPr>
            <w:noProof/>
            <w:webHidden/>
          </w:rPr>
          <w:fldChar w:fldCharType="separate"/>
        </w:r>
        <w:r>
          <w:rPr>
            <w:noProof/>
            <w:webHidden/>
          </w:rPr>
          <w:t>5</w:t>
        </w:r>
        <w:r>
          <w:rPr>
            <w:noProof/>
            <w:webHidden/>
          </w:rPr>
          <w:fldChar w:fldCharType="end"/>
        </w:r>
      </w:hyperlink>
    </w:p>
    <w:p w14:paraId="6EA483BD" w14:textId="4B953BA3" w:rsidR="00366E4B" w:rsidRDefault="00366E4B">
      <w:pPr>
        <w:pStyle w:val="TOC2"/>
        <w:tabs>
          <w:tab w:val="left" w:pos="960"/>
          <w:tab w:val="right" w:leader="dot" w:pos="9062"/>
        </w:tabs>
        <w:rPr>
          <w:rFonts w:eastAsiaTheme="minorEastAsia" w:cstheme="minorBidi"/>
          <w:noProof/>
          <w:kern w:val="2"/>
          <w:lang w:eastAsia="ja-JP"/>
          <w14:ligatures w14:val="standardContextual"/>
        </w:rPr>
      </w:pPr>
      <w:hyperlink w:anchor="_Toc215100180" w:history="1">
        <w:r w:rsidRPr="00DC651E">
          <w:rPr>
            <w:rStyle w:val="Hyperlink"/>
            <w:rFonts w:cstheme="minorHAnsi"/>
            <w:noProof/>
            <w:lang w:val="en-GB"/>
          </w:rPr>
          <w:t>3.2</w:t>
        </w:r>
        <w:r>
          <w:rPr>
            <w:rFonts w:eastAsiaTheme="minorEastAsia" w:cstheme="minorBidi"/>
            <w:noProof/>
            <w:kern w:val="2"/>
            <w:lang w:eastAsia="ja-JP"/>
            <w14:ligatures w14:val="standardContextual"/>
          </w:rPr>
          <w:tab/>
        </w:r>
        <w:r w:rsidRPr="00DC651E">
          <w:rPr>
            <w:rStyle w:val="Hyperlink"/>
            <w:rFonts w:cstheme="minorHAnsi"/>
            <w:noProof/>
            <w:lang w:val="en-GB"/>
          </w:rPr>
          <w:t>Awareness and relevance</w:t>
        </w:r>
        <w:r>
          <w:rPr>
            <w:noProof/>
            <w:webHidden/>
          </w:rPr>
          <w:tab/>
        </w:r>
        <w:r>
          <w:rPr>
            <w:noProof/>
            <w:webHidden/>
          </w:rPr>
          <w:fldChar w:fldCharType="begin"/>
        </w:r>
        <w:r>
          <w:rPr>
            <w:noProof/>
            <w:webHidden/>
          </w:rPr>
          <w:instrText xml:space="preserve"> PAGEREF _Toc215100180 \h </w:instrText>
        </w:r>
        <w:r>
          <w:rPr>
            <w:noProof/>
            <w:webHidden/>
          </w:rPr>
        </w:r>
        <w:r>
          <w:rPr>
            <w:noProof/>
            <w:webHidden/>
          </w:rPr>
          <w:fldChar w:fldCharType="separate"/>
        </w:r>
        <w:r>
          <w:rPr>
            <w:noProof/>
            <w:webHidden/>
          </w:rPr>
          <w:t>6</w:t>
        </w:r>
        <w:r>
          <w:rPr>
            <w:noProof/>
            <w:webHidden/>
          </w:rPr>
          <w:fldChar w:fldCharType="end"/>
        </w:r>
      </w:hyperlink>
    </w:p>
    <w:p w14:paraId="385EE6B7" w14:textId="0AF1FC59" w:rsidR="00366E4B" w:rsidRDefault="00366E4B">
      <w:pPr>
        <w:pStyle w:val="TOC2"/>
        <w:tabs>
          <w:tab w:val="left" w:pos="960"/>
          <w:tab w:val="right" w:leader="dot" w:pos="9062"/>
        </w:tabs>
        <w:rPr>
          <w:rFonts w:eastAsiaTheme="minorEastAsia" w:cstheme="minorBidi"/>
          <w:noProof/>
          <w:kern w:val="2"/>
          <w:lang w:eastAsia="ja-JP"/>
          <w14:ligatures w14:val="standardContextual"/>
        </w:rPr>
      </w:pPr>
      <w:hyperlink w:anchor="_Toc215100181" w:history="1">
        <w:r w:rsidRPr="00DC651E">
          <w:rPr>
            <w:rStyle w:val="Hyperlink"/>
            <w:rFonts w:cstheme="minorHAnsi"/>
            <w:noProof/>
            <w:lang w:val="en-GB"/>
          </w:rPr>
          <w:t>3.3</w:t>
        </w:r>
        <w:r>
          <w:rPr>
            <w:rFonts w:eastAsiaTheme="minorEastAsia" w:cstheme="minorBidi"/>
            <w:noProof/>
            <w:kern w:val="2"/>
            <w:lang w:eastAsia="ja-JP"/>
            <w14:ligatures w14:val="standardContextual"/>
          </w:rPr>
          <w:tab/>
        </w:r>
        <w:r w:rsidRPr="00DC651E">
          <w:rPr>
            <w:rStyle w:val="Hyperlink"/>
            <w:rFonts w:cstheme="minorHAnsi"/>
            <w:noProof/>
            <w:lang w:val="en-GB"/>
          </w:rPr>
          <w:t>Current practices in study groups and TSAG</w:t>
        </w:r>
        <w:r>
          <w:rPr>
            <w:noProof/>
            <w:webHidden/>
          </w:rPr>
          <w:tab/>
        </w:r>
        <w:r>
          <w:rPr>
            <w:noProof/>
            <w:webHidden/>
          </w:rPr>
          <w:fldChar w:fldCharType="begin"/>
        </w:r>
        <w:r>
          <w:rPr>
            <w:noProof/>
            <w:webHidden/>
          </w:rPr>
          <w:instrText xml:space="preserve"> PAGEREF _Toc215100181 \h </w:instrText>
        </w:r>
        <w:r>
          <w:rPr>
            <w:noProof/>
            <w:webHidden/>
          </w:rPr>
        </w:r>
        <w:r>
          <w:rPr>
            <w:noProof/>
            <w:webHidden/>
          </w:rPr>
          <w:fldChar w:fldCharType="separate"/>
        </w:r>
        <w:r>
          <w:rPr>
            <w:noProof/>
            <w:webHidden/>
          </w:rPr>
          <w:t>7</w:t>
        </w:r>
        <w:r>
          <w:rPr>
            <w:noProof/>
            <w:webHidden/>
          </w:rPr>
          <w:fldChar w:fldCharType="end"/>
        </w:r>
      </w:hyperlink>
    </w:p>
    <w:p w14:paraId="2BC5DA77" w14:textId="1224CD58" w:rsidR="00366E4B" w:rsidRDefault="00366E4B">
      <w:pPr>
        <w:pStyle w:val="TOC2"/>
        <w:tabs>
          <w:tab w:val="left" w:pos="960"/>
          <w:tab w:val="right" w:leader="dot" w:pos="9062"/>
        </w:tabs>
        <w:rPr>
          <w:rFonts w:eastAsiaTheme="minorEastAsia" w:cstheme="minorBidi"/>
          <w:noProof/>
          <w:kern w:val="2"/>
          <w:lang w:eastAsia="ja-JP"/>
          <w14:ligatures w14:val="standardContextual"/>
        </w:rPr>
      </w:pPr>
      <w:hyperlink w:anchor="_Toc215100182" w:history="1">
        <w:r w:rsidRPr="00DC651E">
          <w:rPr>
            <w:rStyle w:val="Hyperlink"/>
            <w:rFonts w:cstheme="minorHAnsi"/>
            <w:noProof/>
            <w:lang w:val="en-GB"/>
          </w:rPr>
          <w:t>3.4</w:t>
        </w:r>
        <w:r>
          <w:rPr>
            <w:rFonts w:eastAsiaTheme="minorEastAsia" w:cstheme="minorBidi"/>
            <w:noProof/>
            <w:kern w:val="2"/>
            <w:lang w:eastAsia="ja-JP"/>
            <w14:ligatures w14:val="standardContextual"/>
          </w:rPr>
          <w:tab/>
        </w:r>
        <w:r w:rsidRPr="00DC651E">
          <w:rPr>
            <w:rStyle w:val="Hyperlink"/>
            <w:rFonts w:cstheme="minorHAnsi"/>
            <w:noProof/>
            <w:lang w:val="en-GB"/>
          </w:rPr>
          <w:t>Organizational practices</w:t>
        </w:r>
        <w:r>
          <w:rPr>
            <w:noProof/>
            <w:webHidden/>
          </w:rPr>
          <w:tab/>
        </w:r>
        <w:r>
          <w:rPr>
            <w:noProof/>
            <w:webHidden/>
          </w:rPr>
          <w:fldChar w:fldCharType="begin"/>
        </w:r>
        <w:r>
          <w:rPr>
            <w:noProof/>
            <w:webHidden/>
          </w:rPr>
          <w:instrText xml:space="preserve"> PAGEREF _Toc215100182 \h </w:instrText>
        </w:r>
        <w:r>
          <w:rPr>
            <w:noProof/>
            <w:webHidden/>
          </w:rPr>
        </w:r>
        <w:r>
          <w:rPr>
            <w:noProof/>
            <w:webHidden/>
          </w:rPr>
          <w:fldChar w:fldCharType="separate"/>
        </w:r>
        <w:r>
          <w:rPr>
            <w:noProof/>
            <w:webHidden/>
          </w:rPr>
          <w:t>8</w:t>
        </w:r>
        <w:r>
          <w:rPr>
            <w:noProof/>
            <w:webHidden/>
          </w:rPr>
          <w:fldChar w:fldCharType="end"/>
        </w:r>
      </w:hyperlink>
    </w:p>
    <w:p w14:paraId="605AD4DB" w14:textId="276CEA7D" w:rsidR="00366E4B" w:rsidRDefault="00366E4B">
      <w:pPr>
        <w:pStyle w:val="TOC2"/>
        <w:tabs>
          <w:tab w:val="left" w:pos="960"/>
          <w:tab w:val="right" w:leader="dot" w:pos="9062"/>
        </w:tabs>
        <w:rPr>
          <w:rFonts w:eastAsiaTheme="minorEastAsia" w:cstheme="minorBidi"/>
          <w:noProof/>
          <w:kern w:val="2"/>
          <w:lang w:eastAsia="ja-JP"/>
          <w14:ligatures w14:val="standardContextual"/>
        </w:rPr>
      </w:pPr>
      <w:hyperlink w:anchor="_Toc215100183" w:history="1">
        <w:r w:rsidRPr="00DC651E">
          <w:rPr>
            <w:rStyle w:val="Hyperlink"/>
            <w:rFonts w:cstheme="minorHAnsi"/>
            <w:noProof/>
            <w:lang w:val="en-GB"/>
          </w:rPr>
          <w:t>3.5</w:t>
        </w:r>
        <w:r>
          <w:rPr>
            <w:rFonts w:eastAsiaTheme="minorEastAsia" w:cstheme="minorBidi"/>
            <w:noProof/>
            <w:kern w:val="2"/>
            <w:lang w:eastAsia="ja-JP"/>
            <w14:ligatures w14:val="standardContextual"/>
          </w:rPr>
          <w:tab/>
        </w:r>
        <w:r w:rsidRPr="00DC651E">
          <w:rPr>
            <w:rStyle w:val="Hyperlink"/>
            <w:rFonts w:cstheme="minorHAnsi"/>
            <w:noProof/>
            <w:lang w:val="en-GB"/>
          </w:rPr>
          <w:t>Needs and support</w:t>
        </w:r>
        <w:r>
          <w:rPr>
            <w:noProof/>
            <w:webHidden/>
          </w:rPr>
          <w:tab/>
        </w:r>
        <w:r>
          <w:rPr>
            <w:noProof/>
            <w:webHidden/>
          </w:rPr>
          <w:fldChar w:fldCharType="begin"/>
        </w:r>
        <w:r>
          <w:rPr>
            <w:noProof/>
            <w:webHidden/>
          </w:rPr>
          <w:instrText xml:space="preserve"> PAGEREF _Toc215100183 \h </w:instrText>
        </w:r>
        <w:r>
          <w:rPr>
            <w:noProof/>
            <w:webHidden/>
          </w:rPr>
        </w:r>
        <w:r>
          <w:rPr>
            <w:noProof/>
            <w:webHidden/>
          </w:rPr>
          <w:fldChar w:fldCharType="separate"/>
        </w:r>
        <w:r>
          <w:rPr>
            <w:noProof/>
            <w:webHidden/>
          </w:rPr>
          <w:t>10</w:t>
        </w:r>
        <w:r>
          <w:rPr>
            <w:noProof/>
            <w:webHidden/>
          </w:rPr>
          <w:fldChar w:fldCharType="end"/>
        </w:r>
      </w:hyperlink>
    </w:p>
    <w:p w14:paraId="17A4B64B" w14:textId="14A7C564" w:rsidR="00366E4B" w:rsidRDefault="00366E4B">
      <w:pPr>
        <w:pStyle w:val="TOC1"/>
        <w:tabs>
          <w:tab w:val="left" w:pos="480"/>
          <w:tab w:val="right" w:leader="dot" w:pos="9062"/>
        </w:tabs>
        <w:rPr>
          <w:rFonts w:eastAsiaTheme="minorEastAsia" w:cstheme="minorBidi"/>
          <w:noProof/>
          <w:kern w:val="2"/>
          <w:lang w:eastAsia="ja-JP"/>
          <w14:ligatures w14:val="standardContextual"/>
        </w:rPr>
      </w:pPr>
      <w:hyperlink w:anchor="_Toc215100184" w:history="1">
        <w:r w:rsidRPr="00DC651E">
          <w:rPr>
            <w:rStyle w:val="Hyperlink"/>
            <w:noProof/>
          </w:rPr>
          <w:t>4.</w:t>
        </w:r>
        <w:r>
          <w:rPr>
            <w:rFonts w:eastAsiaTheme="minorEastAsia" w:cstheme="minorBidi"/>
            <w:noProof/>
            <w:kern w:val="2"/>
            <w:lang w:eastAsia="ja-JP"/>
            <w14:ligatures w14:val="standardContextual"/>
          </w:rPr>
          <w:tab/>
        </w:r>
        <w:r w:rsidRPr="00DC651E">
          <w:rPr>
            <w:rStyle w:val="Hyperlink"/>
            <w:noProof/>
          </w:rPr>
          <w:t>Analysis</w:t>
        </w:r>
        <w:r>
          <w:rPr>
            <w:noProof/>
            <w:webHidden/>
          </w:rPr>
          <w:tab/>
        </w:r>
        <w:r>
          <w:rPr>
            <w:noProof/>
            <w:webHidden/>
          </w:rPr>
          <w:fldChar w:fldCharType="begin"/>
        </w:r>
        <w:r>
          <w:rPr>
            <w:noProof/>
            <w:webHidden/>
          </w:rPr>
          <w:instrText xml:space="preserve"> PAGEREF _Toc215100184 \h </w:instrText>
        </w:r>
        <w:r>
          <w:rPr>
            <w:noProof/>
            <w:webHidden/>
          </w:rPr>
        </w:r>
        <w:r>
          <w:rPr>
            <w:noProof/>
            <w:webHidden/>
          </w:rPr>
          <w:fldChar w:fldCharType="separate"/>
        </w:r>
        <w:r>
          <w:rPr>
            <w:noProof/>
            <w:webHidden/>
          </w:rPr>
          <w:t>10</w:t>
        </w:r>
        <w:r>
          <w:rPr>
            <w:noProof/>
            <w:webHidden/>
          </w:rPr>
          <w:fldChar w:fldCharType="end"/>
        </w:r>
      </w:hyperlink>
    </w:p>
    <w:p w14:paraId="24F221D5" w14:textId="22B05A4B" w:rsidR="00366E4B" w:rsidRDefault="00366E4B">
      <w:pPr>
        <w:pStyle w:val="TOC1"/>
        <w:tabs>
          <w:tab w:val="left" w:pos="480"/>
          <w:tab w:val="right" w:leader="dot" w:pos="9062"/>
        </w:tabs>
        <w:rPr>
          <w:rFonts w:eastAsiaTheme="minorEastAsia" w:cstheme="minorBidi"/>
          <w:noProof/>
          <w:kern w:val="2"/>
          <w:lang w:eastAsia="ja-JP"/>
          <w14:ligatures w14:val="standardContextual"/>
        </w:rPr>
      </w:pPr>
      <w:hyperlink w:anchor="_Toc215100185" w:history="1">
        <w:r w:rsidRPr="00DC651E">
          <w:rPr>
            <w:rStyle w:val="Hyperlink"/>
            <w:noProof/>
          </w:rPr>
          <w:t>5.</w:t>
        </w:r>
        <w:r>
          <w:rPr>
            <w:rFonts w:eastAsiaTheme="minorEastAsia" w:cstheme="minorBidi"/>
            <w:noProof/>
            <w:kern w:val="2"/>
            <w:lang w:eastAsia="ja-JP"/>
            <w14:ligatures w14:val="standardContextual"/>
          </w:rPr>
          <w:tab/>
        </w:r>
        <w:r w:rsidRPr="00DC651E">
          <w:rPr>
            <w:rStyle w:val="Hyperlink"/>
            <w:noProof/>
          </w:rPr>
          <w:t>Draft proposal</w:t>
        </w:r>
        <w:r>
          <w:rPr>
            <w:noProof/>
            <w:webHidden/>
          </w:rPr>
          <w:tab/>
        </w:r>
        <w:r>
          <w:rPr>
            <w:noProof/>
            <w:webHidden/>
          </w:rPr>
          <w:fldChar w:fldCharType="begin"/>
        </w:r>
        <w:r>
          <w:rPr>
            <w:noProof/>
            <w:webHidden/>
          </w:rPr>
          <w:instrText xml:space="preserve"> PAGEREF _Toc215100185 \h </w:instrText>
        </w:r>
        <w:r>
          <w:rPr>
            <w:noProof/>
            <w:webHidden/>
          </w:rPr>
        </w:r>
        <w:r>
          <w:rPr>
            <w:noProof/>
            <w:webHidden/>
          </w:rPr>
          <w:fldChar w:fldCharType="separate"/>
        </w:r>
        <w:r>
          <w:rPr>
            <w:noProof/>
            <w:webHidden/>
          </w:rPr>
          <w:t>11</w:t>
        </w:r>
        <w:r>
          <w:rPr>
            <w:noProof/>
            <w:webHidden/>
          </w:rPr>
          <w:fldChar w:fldCharType="end"/>
        </w:r>
      </w:hyperlink>
    </w:p>
    <w:p w14:paraId="78089FE6" w14:textId="19AC1A8C" w:rsidR="00366E4B" w:rsidRDefault="00366E4B">
      <w:pPr>
        <w:pStyle w:val="TOC1"/>
        <w:tabs>
          <w:tab w:val="right" w:leader="dot" w:pos="9062"/>
        </w:tabs>
        <w:rPr>
          <w:rFonts w:eastAsiaTheme="minorEastAsia" w:cstheme="minorBidi"/>
          <w:noProof/>
          <w:kern w:val="2"/>
          <w:lang w:eastAsia="ja-JP"/>
          <w14:ligatures w14:val="standardContextual"/>
        </w:rPr>
      </w:pPr>
      <w:hyperlink w:anchor="_Toc215100186" w:history="1">
        <w:r w:rsidRPr="00DC651E">
          <w:rPr>
            <w:rStyle w:val="Hyperlink"/>
            <w:noProof/>
          </w:rPr>
          <w:t>Annex: Aggregated results</w:t>
        </w:r>
        <w:r>
          <w:rPr>
            <w:noProof/>
            <w:webHidden/>
          </w:rPr>
          <w:tab/>
        </w:r>
        <w:r>
          <w:rPr>
            <w:noProof/>
            <w:webHidden/>
          </w:rPr>
          <w:fldChar w:fldCharType="begin"/>
        </w:r>
        <w:r>
          <w:rPr>
            <w:noProof/>
            <w:webHidden/>
          </w:rPr>
          <w:instrText xml:space="preserve"> PAGEREF _Toc215100186 \h </w:instrText>
        </w:r>
        <w:r>
          <w:rPr>
            <w:noProof/>
            <w:webHidden/>
          </w:rPr>
        </w:r>
        <w:r>
          <w:rPr>
            <w:noProof/>
            <w:webHidden/>
          </w:rPr>
          <w:fldChar w:fldCharType="separate"/>
        </w:r>
        <w:r>
          <w:rPr>
            <w:noProof/>
            <w:webHidden/>
          </w:rPr>
          <w:t>13</w:t>
        </w:r>
        <w:r>
          <w:rPr>
            <w:noProof/>
            <w:webHidden/>
          </w:rPr>
          <w:fldChar w:fldCharType="end"/>
        </w:r>
      </w:hyperlink>
    </w:p>
    <w:p w14:paraId="4F57AB80" w14:textId="7DEB2B3E" w:rsidR="00E567D7" w:rsidRPr="00B66F05" w:rsidRDefault="00403A19">
      <w:pPr>
        <w:rPr>
          <w:rFonts w:cstheme="minorHAnsi"/>
          <w:lang w:val="en-GB"/>
        </w:rPr>
      </w:pPr>
      <w:r w:rsidRPr="00B66F05">
        <w:rPr>
          <w:rFonts w:cstheme="minorHAnsi"/>
          <w:lang w:val="en-GB"/>
        </w:rPr>
        <w:fldChar w:fldCharType="end"/>
      </w:r>
      <w:r w:rsidR="00E567D7" w:rsidRPr="00B66F05">
        <w:rPr>
          <w:rFonts w:cstheme="minorHAnsi"/>
          <w:lang w:val="en-GB"/>
        </w:rPr>
        <w:br w:type="page"/>
      </w:r>
    </w:p>
    <w:p w14:paraId="715B39B2" w14:textId="77777777" w:rsidR="00CF73BE" w:rsidRPr="00B66F05" w:rsidRDefault="00CF73BE" w:rsidP="448B44BE">
      <w:pPr>
        <w:pStyle w:val="Heading1"/>
        <w:numPr>
          <w:ilvl w:val="0"/>
          <w:numId w:val="0"/>
        </w:numPr>
      </w:pPr>
      <w:bookmarkStart w:id="10" w:name="_Toc215100175"/>
      <w:r>
        <w:lastRenderedPageBreak/>
        <w:t xml:space="preserve">Executive </w:t>
      </w:r>
      <w:r w:rsidR="00585AA2">
        <w:t>s</w:t>
      </w:r>
      <w:r>
        <w:t>ummary</w:t>
      </w:r>
      <w:bookmarkEnd w:id="10"/>
    </w:p>
    <w:p w14:paraId="57A4CE88" w14:textId="607F116C" w:rsidR="00B66F05" w:rsidRPr="00B66F05" w:rsidRDefault="004E08CA" w:rsidP="4B1AB157">
      <w:pPr>
        <w:pStyle w:val="NormalWeb"/>
        <w:jc w:val="both"/>
        <w:rPr>
          <w:rFonts w:cstheme="minorBidi"/>
          <w:lang w:val="en-GB"/>
        </w:rPr>
      </w:pPr>
      <w:r w:rsidRPr="4B1AB157">
        <w:rPr>
          <w:rFonts w:cstheme="minorBidi"/>
          <w:lang w:val="en-GB"/>
        </w:rPr>
        <w:t xml:space="preserve">This report presents the results of the </w:t>
      </w:r>
      <w:r w:rsidR="00777E64" w:rsidRPr="4B1AB157">
        <w:rPr>
          <w:rFonts w:cstheme="minorBidi"/>
          <w:lang w:val="en-GB"/>
        </w:rPr>
        <w:t xml:space="preserve">Survey on Human Rights </w:t>
      </w:r>
      <w:r w:rsidR="005C07F8" w:rsidRPr="4B1AB157">
        <w:rPr>
          <w:rFonts w:cstheme="minorBidi"/>
          <w:lang w:val="en-GB"/>
        </w:rPr>
        <w:t xml:space="preserve">integration </w:t>
      </w:r>
      <w:r w:rsidR="00777E64" w:rsidRPr="4B1AB157">
        <w:rPr>
          <w:rFonts w:cstheme="minorBidi"/>
          <w:lang w:val="en-GB"/>
        </w:rPr>
        <w:t xml:space="preserve">in ITU-T </w:t>
      </w:r>
      <w:r w:rsidR="005C07F8" w:rsidRPr="4B1AB157">
        <w:rPr>
          <w:rFonts w:cstheme="minorBidi"/>
          <w:lang w:val="en-GB"/>
        </w:rPr>
        <w:t xml:space="preserve">study groups </w:t>
      </w:r>
      <w:r w:rsidR="00777E64" w:rsidRPr="4B1AB157">
        <w:rPr>
          <w:rFonts w:cstheme="minorBidi"/>
          <w:lang w:val="en-GB"/>
        </w:rPr>
        <w:t xml:space="preserve">and </w:t>
      </w:r>
      <w:r w:rsidR="00D46EF7" w:rsidRPr="4B1AB157">
        <w:rPr>
          <w:rFonts w:cstheme="minorBidi"/>
          <w:lang w:val="en-GB"/>
        </w:rPr>
        <w:t xml:space="preserve">the </w:t>
      </w:r>
      <w:r w:rsidR="00777E64" w:rsidRPr="4B1AB157">
        <w:rPr>
          <w:rFonts w:cstheme="minorBidi"/>
          <w:lang w:val="en-GB"/>
        </w:rPr>
        <w:t>T</w:t>
      </w:r>
      <w:r w:rsidR="00D46EF7" w:rsidRPr="4B1AB157">
        <w:rPr>
          <w:rFonts w:cstheme="minorBidi"/>
          <w:lang w:val="en-GB"/>
        </w:rPr>
        <w:t xml:space="preserve">elecommunication </w:t>
      </w:r>
      <w:r w:rsidR="00777E64" w:rsidRPr="4B1AB157">
        <w:rPr>
          <w:rFonts w:cstheme="minorBidi"/>
          <w:lang w:val="en-GB"/>
        </w:rPr>
        <w:t>S</w:t>
      </w:r>
      <w:r w:rsidR="00D46EF7" w:rsidRPr="4B1AB157">
        <w:rPr>
          <w:rFonts w:cstheme="minorBidi"/>
          <w:lang w:val="en-GB"/>
        </w:rPr>
        <w:t xml:space="preserve">tandardization </w:t>
      </w:r>
      <w:r w:rsidR="00777E64" w:rsidRPr="4B1AB157">
        <w:rPr>
          <w:rFonts w:cstheme="minorBidi"/>
          <w:lang w:val="en-GB"/>
        </w:rPr>
        <w:t>A</w:t>
      </w:r>
      <w:r w:rsidR="00D46EF7" w:rsidRPr="4B1AB157">
        <w:rPr>
          <w:rFonts w:cstheme="minorBidi"/>
          <w:lang w:val="en-GB"/>
        </w:rPr>
        <w:t xml:space="preserve">dvisory </w:t>
      </w:r>
      <w:r w:rsidR="00777E64" w:rsidRPr="4B1AB157">
        <w:rPr>
          <w:rFonts w:cstheme="minorBidi"/>
          <w:lang w:val="en-GB"/>
        </w:rPr>
        <w:t>G</w:t>
      </w:r>
      <w:r w:rsidR="00D46EF7" w:rsidRPr="4B1AB157">
        <w:rPr>
          <w:rFonts w:cstheme="minorBidi"/>
          <w:lang w:val="en-GB"/>
        </w:rPr>
        <w:t>roup (TSAG)</w:t>
      </w:r>
      <w:r w:rsidRPr="4B1AB157">
        <w:rPr>
          <w:rFonts w:cstheme="minorBidi"/>
          <w:lang w:val="en-GB"/>
        </w:rPr>
        <w:t xml:space="preserve">, </w:t>
      </w:r>
      <w:r w:rsidR="00D46EF7" w:rsidRPr="4B1AB157">
        <w:rPr>
          <w:rFonts w:cstheme="minorBidi"/>
          <w:lang w:val="en-GB"/>
        </w:rPr>
        <w:t xml:space="preserve">conducted </w:t>
      </w:r>
      <w:r w:rsidR="005C07F8" w:rsidRPr="4B1AB157">
        <w:rPr>
          <w:rFonts w:cstheme="minorBidi"/>
          <w:lang w:val="en-GB"/>
        </w:rPr>
        <w:t>with study group</w:t>
      </w:r>
      <w:r w:rsidR="31B7FDAB" w:rsidRPr="4B1AB157">
        <w:rPr>
          <w:rFonts w:cstheme="minorBidi"/>
          <w:lang w:val="en-GB"/>
        </w:rPr>
        <w:t>s</w:t>
      </w:r>
      <w:r w:rsidR="67483408" w:rsidRPr="4B1AB157">
        <w:rPr>
          <w:rFonts w:cstheme="minorBidi"/>
          <w:lang w:val="en-GB"/>
        </w:rPr>
        <w:t>,</w:t>
      </w:r>
      <w:r w:rsidR="005C07F8" w:rsidRPr="4B1AB157">
        <w:rPr>
          <w:rFonts w:cstheme="minorBidi"/>
          <w:lang w:val="en-GB"/>
        </w:rPr>
        <w:t xml:space="preserve"> </w:t>
      </w:r>
      <w:r w:rsidR="00A97BA9" w:rsidRPr="4B1AB157">
        <w:rPr>
          <w:rFonts w:cstheme="minorBidi"/>
          <w:lang w:val="en-GB"/>
        </w:rPr>
        <w:t xml:space="preserve">TSAG </w:t>
      </w:r>
      <w:r w:rsidR="003309E6" w:rsidRPr="4B1AB157">
        <w:rPr>
          <w:rFonts w:cstheme="minorBidi"/>
          <w:lang w:val="en-GB"/>
        </w:rPr>
        <w:t xml:space="preserve">management team and </w:t>
      </w:r>
      <w:r w:rsidR="2FFD89BF" w:rsidRPr="4B1AB157">
        <w:rPr>
          <w:rFonts w:cstheme="minorBidi"/>
          <w:lang w:val="en-GB"/>
        </w:rPr>
        <w:t xml:space="preserve">ITU-T </w:t>
      </w:r>
      <w:r w:rsidR="003309E6" w:rsidRPr="4B1AB157">
        <w:rPr>
          <w:rFonts w:cstheme="minorBidi"/>
          <w:lang w:val="en-GB"/>
        </w:rPr>
        <w:t>secretariat</w:t>
      </w:r>
      <w:r w:rsidR="005C07F8" w:rsidRPr="4B1AB157">
        <w:rPr>
          <w:rFonts w:cstheme="minorBidi"/>
          <w:lang w:val="en-GB"/>
        </w:rPr>
        <w:t xml:space="preserve"> </w:t>
      </w:r>
      <w:r w:rsidR="00FF6943" w:rsidRPr="4B1AB157">
        <w:rPr>
          <w:rFonts w:cstheme="minorBidi"/>
          <w:lang w:val="en-GB"/>
        </w:rPr>
        <w:t>as a follow-up of the discussions</w:t>
      </w:r>
      <w:r w:rsidR="00D46EF7" w:rsidRPr="4B1AB157">
        <w:rPr>
          <w:rFonts w:cstheme="minorBidi"/>
          <w:lang w:val="en-GB"/>
        </w:rPr>
        <w:t xml:space="preserve"> at TSAG </w:t>
      </w:r>
      <w:r w:rsidRPr="4B1AB157">
        <w:rPr>
          <w:rFonts w:cstheme="minorBidi"/>
          <w:lang w:val="en-GB"/>
        </w:rPr>
        <w:t xml:space="preserve">in </w:t>
      </w:r>
      <w:r w:rsidR="00161D34" w:rsidRPr="4B1AB157">
        <w:rPr>
          <w:rFonts w:cstheme="minorBidi"/>
          <w:lang w:val="en-GB"/>
        </w:rPr>
        <w:t xml:space="preserve">May </w:t>
      </w:r>
      <w:r w:rsidRPr="4B1AB157">
        <w:rPr>
          <w:rFonts w:cstheme="minorBidi"/>
          <w:lang w:val="en-GB"/>
        </w:rPr>
        <w:t>2025</w:t>
      </w:r>
      <w:r w:rsidR="00780326" w:rsidRPr="4B1AB157">
        <w:rPr>
          <w:rStyle w:val="FootnoteReference"/>
          <w:rFonts w:cstheme="minorBidi"/>
          <w:lang w:val="en-GB"/>
        </w:rPr>
        <w:footnoteReference w:id="1"/>
      </w:r>
      <w:r w:rsidRPr="4B1AB157">
        <w:rPr>
          <w:rFonts w:cstheme="minorBidi"/>
          <w:lang w:val="en-GB"/>
        </w:rPr>
        <w:t>.</w:t>
      </w:r>
    </w:p>
    <w:p w14:paraId="57AE087A" w14:textId="297CC07F" w:rsidR="006D7867" w:rsidRPr="00B66F05" w:rsidRDefault="006D7867" w:rsidP="448B44BE">
      <w:pPr>
        <w:pStyle w:val="NormalWeb"/>
        <w:jc w:val="both"/>
        <w:rPr>
          <w:rStyle w:val="Strong"/>
          <w:rFonts w:cstheme="minorBidi"/>
          <w:lang w:val="en-GB"/>
        </w:rPr>
      </w:pPr>
      <w:r w:rsidRPr="448B44BE">
        <w:rPr>
          <w:rStyle w:val="Strong"/>
          <w:rFonts w:cstheme="minorBidi"/>
          <w:lang w:val="en-GB"/>
        </w:rPr>
        <w:t>Key findings</w:t>
      </w:r>
    </w:p>
    <w:p w14:paraId="4A88110D" w14:textId="00247984" w:rsidR="006D7867" w:rsidRPr="00B66F05" w:rsidRDefault="006D7867" w:rsidP="448B44BE">
      <w:pPr>
        <w:pStyle w:val="NormalWeb"/>
        <w:numPr>
          <w:ilvl w:val="0"/>
          <w:numId w:val="22"/>
        </w:numPr>
        <w:jc w:val="both"/>
        <w:rPr>
          <w:rFonts w:cstheme="minorBidi"/>
          <w:lang w:val="en-GB"/>
        </w:rPr>
      </w:pPr>
      <w:r w:rsidRPr="448B44BE">
        <w:rPr>
          <w:rFonts w:cstheme="minorBidi"/>
          <w:b/>
          <w:bCs/>
          <w:lang w:val="en-GB"/>
        </w:rPr>
        <w:t>Relevance recognized</w:t>
      </w:r>
      <w:r w:rsidRPr="448B44BE">
        <w:rPr>
          <w:rFonts w:cstheme="minorBidi"/>
          <w:lang w:val="en-GB"/>
        </w:rPr>
        <w:t xml:space="preserve">: 84% </w:t>
      </w:r>
      <w:r w:rsidR="00B76122" w:rsidRPr="448B44BE">
        <w:rPr>
          <w:rFonts w:cstheme="minorBidi"/>
          <w:lang w:val="en-GB"/>
        </w:rPr>
        <w:t xml:space="preserve">of the respondents </w:t>
      </w:r>
      <w:r w:rsidRPr="448B44BE">
        <w:rPr>
          <w:rFonts w:cstheme="minorBidi"/>
          <w:lang w:val="en-GB"/>
        </w:rPr>
        <w:t>see human rights as relevant in standardization, though understanding is uneven.</w:t>
      </w:r>
    </w:p>
    <w:p w14:paraId="61030CAB" w14:textId="0459FB55" w:rsidR="006D7867" w:rsidRPr="00B66F05" w:rsidRDefault="006D7867" w:rsidP="448B44BE">
      <w:pPr>
        <w:pStyle w:val="NormalWeb"/>
        <w:numPr>
          <w:ilvl w:val="0"/>
          <w:numId w:val="22"/>
        </w:numPr>
        <w:jc w:val="both"/>
        <w:rPr>
          <w:rFonts w:cstheme="minorBidi"/>
          <w:lang w:val="en-GB"/>
        </w:rPr>
      </w:pPr>
      <w:r w:rsidRPr="448B44BE">
        <w:rPr>
          <w:rFonts w:cstheme="minorBidi"/>
          <w:b/>
          <w:bCs/>
          <w:lang w:val="en-GB"/>
        </w:rPr>
        <w:t>Fragmented integration</w:t>
      </w:r>
      <w:r w:rsidRPr="448B44BE">
        <w:rPr>
          <w:rFonts w:cstheme="minorBidi"/>
          <w:lang w:val="en-GB"/>
        </w:rPr>
        <w:t xml:space="preserve">: 56% </w:t>
      </w:r>
      <w:r w:rsidR="00B76122" w:rsidRPr="448B44BE">
        <w:rPr>
          <w:rFonts w:cstheme="minorBidi"/>
          <w:lang w:val="en-GB"/>
        </w:rPr>
        <w:t xml:space="preserve">of the respondents </w:t>
      </w:r>
      <w:r w:rsidRPr="448B44BE">
        <w:rPr>
          <w:rFonts w:cstheme="minorBidi"/>
          <w:lang w:val="en-GB"/>
        </w:rPr>
        <w:t>report that human rights are considered in their standardization activities, but few formal processes exist.</w:t>
      </w:r>
    </w:p>
    <w:p w14:paraId="7B68C135" w14:textId="614FE210" w:rsidR="40B27C2A" w:rsidRDefault="3960A1E1" w:rsidP="595E4F02">
      <w:pPr>
        <w:pStyle w:val="NormalWeb"/>
        <w:numPr>
          <w:ilvl w:val="0"/>
          <w:numId w:val="22"/>
        </w:numPr>
        <w:jc w:val="both"/>
        <w:rPr>
          <w:lang w:val="en-GB"/>
        </w:rPr>
      </w:pPr>
      <w:r w:rsidRPr="76BCC4E0">
        <w:rPr>
          <w:b/>
          <w:bCs/>
          <w:lang w:val="en-GB"/>
        </w:rPr>
        <w:t>Organizational practices uneven:</w:t>
      </w:r>
      <w:r w:rsidRPr="76BCC4E0">
        <w:rPr>
          <w:lang w:val="en-GB"/>
        </w:rPr>
        <w:t xml:space="preserve"> Over half of respondents </w:t>
      </w:r>
      <w:r w:rsidR="3200971F" w:rsidRPr="76BCC4E0">
        <w:rPr>
          <w:lang w:val="en-GB"/>
        </w:rPr>
        <w:t xml:space="preserve">(54%) </w:t>
      </w:r>
      <w:r w:rsidR="53B38345" w:rsidRPr="76BCC4E0">
        <w:rPr>
          <w:lang w:val="en-GB"/>
        </w:rPr>
        <w:t>indicated that the organizations they represent</w:t>
      </w:r>
      <w:r w:rsidRPr="76BCC4E0">
        <w:rPr>
          <w:lang w:val="en-GB"/>
        </w:rPr>
        <w:t xml:space="preserve"> systematically integrate human rights into policies or strategies, but with varied depth and no shared benchmarks.</w:t>
      </w:r>
    </w:p>
    <w:p w14:paraId="0DFD490F" w14:textId="3CA93BE0" w:rsidR="006D7867" w:rsidRPr="00B66F05" w:rsidRDefault="006D7867" w:rsidP="595E4F02">
      <w:pPr>
        <w:pStyle w:val="NormalWeb"/>
        <w:numPr>
          <w:ilvl w:val="0"/>
          <w:numId w:val="22"/>
        </w:numPr>
        <w:jc w:val="both"/>
        <w:rPr>
          <w:rFonts w:cstheme="minorBidi"/>
          <w:lang w:val="en-GB"/>
        </w:rPr>
      </w:pPr>
      <w:r w:rsidRPr="595E4F02">
        <w:rPr>
          <w:rFonts w:cstheme="minorBidi"/>
          <w:b/>
          <w:bCs/>
          <w:lang w:val="en-GB"/>
        </w:rPr>
        <w:t>High demand for support</w:t>
      </w:r>
      <w:r w:rsidRPr="595E4F02">
        <w:rPr>
          <w:rFonts w:cstheme="minorBidi"/>
          <w:lang w:val="en-GB"/>
        </w:rPr>
        <w:t xml:space="preserve">: </w:t>
      </w:r>
      <w:r w:rsidR="009D797B" w:rsidRPr="595E4F02">
        <w:rPr>
          <w:rFonts w:cstheme="minorBidi"/>
          <w:lang w:val="en-GB"/>
        </w:rPr>
        <w:t>Respondents expressed a s</w:t>
      </w:r>
      <w:r w:rsidRPr="595E4F02">
        <w:rPr>
          <w:rFonts w:cstheme="minorBidi"/>
          <w:lang w:val="en-GB"/>
        </w:rPr>
        <w:t>trong interest in good practices, training and AI tools.</w:t>
      </w:r>
    </w:p>
    <w:p w14:paraId="48E87F1E" w14:textId="0DE4A7D1" w:rsidR="006D7867" w:rsidRPr="00B66F05" w:rsidRDefault="006D7867" w:rsidP="595E4F02">
      <w:pPr>
        <w:pStyle w:val="NormalWeb"/>
        <w:numPr>
          <w:ilvl w:val="0"/>
          <w:numId w:val="22"/>
        </w:numPr>
        <w:jc w:val="both"/>
        <w:rPr>
          <w:rFonts w:cstheme="minorBidi"/>
          <w:lang w:val="en-GB"/>
        </w:rPr>
      </w:pPr>
      <w:r w:rsidRPr="595E4F02">
        <w:rPr>
          <w:rFonts w:cstheme="minorBidi"/>
          <w:b/>
          <w:bCs/>
          <w:lang w:val="en-GB"/>
        </w:rPr>
        <w:t>Gaps and risks</w:t>
      </w:r>
      <w:r w:rsidRPr="595E4F02">
        <w:rPr>
          <w:rFonts w:cstheme="minorBidi"/>
          <w:lang w:val="en-GB"/>
        </w:rPr>
        <w:t>: Lack of ITU-T-wide processes, reliance on individuals, limited external expertise and difficulty addressing long-term impacts.</w:t>
      </w:r>
    </w:p>
    <w:p w14:paraId="38BE0278" w14:textId="77777777" w:rsidR="003C4808" w:rsidRPr="00B66F05" w:rsidRDefault="004E08CA" w:rsidP="004E08CA">
      <w:pPr>
        <w:pStyle w:val="NormalWeb"/>
        <w:jc w:val="both"/>
        <w:rPr>
          <w:rFonts w:cstheme="minorHAnsi"/>
          <w:lang w:val="en-GB"/>
        </w:rPr>
      </w:pPr>
      <w:r w:rsidRPr="00B66F05">
        <w:rPr>
          <w:rStyle w:val="Strong"/>
          <w:rFonts w:cstheme="minorHAnsi"/>
          <w:lang w:val="en-GB"/>
        </w:rPr>
        <w:t>Participation</w:t>
      </w:r>
    </w:p>
    <w:p w14:paraId="6C7199D8" w14:textId="5AC84791" w:rsidR="004E08CA" w:rsidRPr="00B66F05" w:rsidRDefault="00D75490" w:rsidP="004E08CA">
      <w:pPr>
        <w:pStyle w:val="NormalWeb"/>
        <w:jc w:val="both"/>
        <w:rPr>
          <w:rFonts w:cstheme="minorHAnsi"/>
          <w:lang w:val="en-GB"/>
        </w:rPr>
      </w:pPr>
      <w:r w:rsidRPr="00B66F05">
        <w:rPr>
          <w:rFonts w:cstheme="minorHAnsi"/>
          <w:lang w:val="en-GB"/>
        </w:rPr>
        <w:t>Conducted in September 2025, t</w:t>
      </w:r>
      <w:r w:rsidR="004E08CA" w:rsidRPr="00B66F05">
        <w:rPr>
          <w:rFonts w:cstheme="minorHAnsi"/>
          <w:lang w:val="en-GB"/>
        </w:rPr>
        <w:t>he survey received 55 responses from all ITU-T study group and TSAG</w:t>
      </w:r>
      <w:r w:rsidR="000E6C20" w:rsidRPr="00B66F05">
        <w:rPr>
          <w:rFonts w:cstheme="minorHAnsi"/>
          <w:lang w:val="en-GB"/>
        </w:rPr>
        <w:t xml:space="preserve"> management teams</w:t>
      </w:r>
      <w:r w:rsidR="004E08CA" w:rsidRPr="00B66F05">
        <w:rPr>
          <w:rFonts w:cstheme="minorHAnsi"/>
          <w:lang w:val="en-GB"/>
        </w:rPr>
        <w:t>, with representation across governments, regulators, private sector, service providers, manufacturers, research institutes</w:t>
      </w:r>
      <w:r w:rsidR="0036553B" w:rsidRPr="00B66F05">
        <w:rPr>
          <w:rFonts w:cstheme="minorHAnsi"/>
          <w:lang w:val="en-GB"/>
        </w:rPr>
        <w:t xml:space="preserve">, as well as ITU staff working </w:t>
      </w:r>
      <w:r w:rsidR="000837C5" w:rsidRPr="00B66F05">
        <w:rPr>
          <w:rFonts w:cstheme="minorHAnsi"/>
          <w:lang w:val="en-GB"/>
        </w:rPr>
        <w:t>with the study groups and TSAG</w:t>
      </w:r>
      <w:r w:rsidR="004E08CA" w:rsidRPr="00B66F05">
        <w:rPr>
          <w:rFonts w:cstheme="minorHAnsi"/>
          <w:lang w:val="en-GB"/>
        </w:rPr>
        <w:t>. All six ITU regions were represented</w:t>
      </w:r>
      <w:r w:rsidR="0036553B" w:rsidRPr="00B66F05">
        <w:rPr>
          <w:rFonts w:cstheme="minorHAnsi"/>
          <w:lang w:val="en-GB"/>
        </w:rPr>
        <w:t xml:space="preserve"> in the responses</w:t>
      </w:r>
      <w:r w:rsidR="004E08CA" w:rsidRPr="00B66F05">
        <w:rPr>
          <w:rFonts w:cstheme="minorHAnsi"/>
          <w:lang w:val="en-GB"/>
        </w:rPr>
        <w:t>, ensuring a global perspective.</w:t>
      </w:r>
    </w:p>
    <w:p w14:paraId="5D27F505" w14:textId="77777777" w:rsidR="004E08CA" w:rsidRPr="00B66F05" w:rsidRDefault="004E08CA" w:rsidP="004E08CA">
      <w:pPr>
        <w:pStyle w:val="NormalWeb"/>
        <w:jc w:val="both"/>
        <w:rPr>
          <w:rFonts w:cstheme="minorHAnsi"/>
          <w:lang w:val="en-GB"/>
        </w:rPr>
      </w:pPr>
      <w:r w:rsidRPr="00B66F05">
        <w:rPr>
          <w:rStyle w:val="Strong"/>
          <w:rFonts w:cstheme="minorHAnsi"/>
          <w:lang w:val="en-GB"/>
        </w:rPr>
        <w:t xml:space="preserve">Awareness and </w:t>
      </w:r>
      <w:r w:rsidR="003D7104" w:rsidRPr="00B66F05">
        <w:rPr>
          <w:rStyle w:val="Strong"/>
          <w:rFonts w:cstheme="minorHAnsi"/>
          <w:lang w:val="en-GB"/>
        </w:rPr>
        <w:t>r</w:t>
      </w:r>
      <w:r w:rsidRPr="00B66F05">
        <w:rPr>
          <w:rStyle w:val="Strong"/>
          <w:rFonts w:cstheme="minorHAnsi"/>
          <w:lang w:val="en-GB"/>
        </w:rPr>
        <w:t>elevance</w:t>
      </w:r>
    </w:p>
    <w:p w14:paraId="60EF9CE7" w14:textId="1CAD2BE2" w:rsidR="004E08CA" w:rsidRPr="00B66F05" w:rsidRDefault="31BDA9A4" w:rsidP="76BCC4E0">
      <w:pPr>
        <w:pStyle w:val="NormalWeb"/>
        <w:jc w:val="both"/>
        <w:rPr>
          <w:rFonts w:cstheme="minorBidi"/>
          <w:lang w:val="en-GB"/>
        </w:rPr>
      </w:pPr>
      <w:r w:rsidRPr="76BCC4E0">
        <w:rPr>
          <w:lang w:val="en-GB"/>
        </w:rPr>
        <w:t>60% of respondents reported being at least moderately familiar</w:t>
      </w:r>
      <w:r w:rsidR="1597290F" w:rsidRPr="76BCC4E0">
        <w:rPr>
          <w:rFonts w:cstheme="minorBidi"/>
          <w:lang w:val="en-GB"/>
        </w:rPr>
        <w:t xml:space="preserve"> with human rights in standardization, and 84% considered them relevant to the </w:t>
      </w:r>
      <w:r w:rsidR="7A119784" w:rsidRPr="76BCC4E0">
        <w:rPr>
          <w:rFonts w:cstheme="minorBidi"/>
          <w:lang w:val="en-GB"/>
        </w:rPr>
        <w:t xml:space="preserve">standardization </w:t>
      </w:r>
      <w:r w:rsidR="1597290F" w:rsidRPr="76BCC4E0">
        <w:rPr>
          <w:rFonts w:cstheme="minorBidi"/>
          <w:lang w:val="en-GB"/>
        </w:rPr>
        <w:t xml:space="preserve">work. Human rights were often described as </w:t>
      </w:r>
      <w:r w:rsidR="007E0995" w:rsidRPr="76BCC4E0">
        <w:rPr>
          <w:rFonts w:cstheme="minorBidi"/>
          <w:lang w:val="en-GB"/>
        </w:rPr>
        <w:t>"</w:t>
      </w:r>
      <w:r w:rsidR="1597290F" w:rsidRPr="76BCC4E0">
        <w:rPr>
          <w:rFonts w:cstheme="minorBidi"/>
          <w:lang w:val="en-GB"/>
        </w:rPr>
        <w:t>compass</w:t>
      </w:r>
      <w:r w:rsidR="007E0995" w:rsidRPr="76BCC4E0">
        <w:rPr>
          <w:rFonts w:cstheme="minorBidi"/>
          <w:lang w:val="en-GB"/>
        </w:rPr>
        <w:t>"</w:t>
      </w:r>
      <w:r w:rsidR="1597290F" w:rsidRPr="76BCC4E0">
        <w:rPr>
          <w:rFonts w:cstheme="minorBidi"/>
          <w:lang w:val="en-GB"/>
        </w:rPr>
        <w:t xml:space="preserve"> or </w:t>
      </w:r>
      <w:r w:rsidR="007E0995" w:rsidRPr="76BCC4E0">
        <w:rPr>
          <w:rFonts w:cstheme="minorBidi"/>
          <w:lang w:val="en-GB"/>
        </w:rPr>
        <w:t>"</w:t>
      </w:r>
      <w:r w:rsidR="1597290F" w:rsidRPr="76BCC4E0">
        <w:rPr>
          <w:rFonts w:cstheme="minorBidi"/>
          <w:lang w:val="en-GB"/>
        </w:rPr>
        <w:t>guardrails,</w:t>
      </w:r>
      <w:r w:rsidR="007E0995" w:rsidRPr="76BCC4E0">
        <w:rPr>
          <w:rFonts w:cstheme="minorBidi"/>
          <w:lang w:val="en-GB"/>
        </w:rPr>
        <w:t>"</w:t>
      </w:r>
      <w:r w:rsidR="1597290F" w:rsidRPr="76BCC4E0">
        <w:rPr>
          <w:rFonts w:cstheme="minorBidi"/>
          <w:lang w:val="en-GB"/>
        </w:rPr>
        <w:t xml:space="preserve"> with emphasis on privacy, inclusion, accessibility, and security. However, 40% reported little or no familiarity.</w:t>
      </w:r>
    </w:p>
    <w:p w14:paraId="63632CD2" w14:textId="77777777" w:rsidR="004E08CA" w:rsidRPr="00B66F05" w:rsidRDefault="004E08CA" w:rsidP="004E08CA">
      <w:pPr>
        <w:pStyle w:val="NormalWeb"/>
        <w:jc w:val="both"/>
        <w:rPr>
          <w:rFonts w:cstheme="minorHAnsi"/>
          <w:lang w:val="en-GB"/>
        </w:rPr>
      </w:pPr>
      <w:r w:rsidRPr="00B66F05">
        <w:rPr>
          <w:rStyle w:val="Strong"/>
          <w:rFonts w:cstheme="minorHAnsi"/>
          <w:lang w:val="en-GB"/>
        </w:rPr>
        <w:t xml:space="preserve">Current </w:t>
      </w:r>
      <w:r w:rsidR="003D7104" w:rsidRPr="00B66F05">
        <w:rPr>
          <w:rStyle w:val="Strong"/>
          <w:rFonts w:cstheme="minorHAnsi"/>
          <w:lang w:val="en-GB"/>
        </w:rPr>
        <w:t>p</w:t>
      </w:r>
      <w:r w:rsidRPr="00B66F05">
        <w:rPr>
          <w:rStyle w:val="Strong"/>
          <w:rFonts w:cstheme="minorHAnsi"/>
          <w:lang w:val="en-GB"/>
        </w:rPr>
        <w:t>ractices</w:t>
      </w:r>
    </w:p>
    <w:p w14:paraId="0DA10DF7" w14:textId="77777777" w:rsidR="00B66F05" w:rsidRPr="00B66F05" w:rsidRDefault="004E08CA" w:rsidP="448B44BE">
      <w:pPr>
        <w:pStyle w:val="NormalWeb"/>
        <w:jc w:val="both"/>
        <w:rPr>
          <w:rFonts w:cstheme="minorBidi"/>
          <w:lang w:val="en-GB"/>
        </w:rPr>
      </w:pPr>
      <w:r w:rsidRPr="448B44BE">
        <w:rPr>
          <w:rFonts w:cstheme="minorBidi"/>
          <w:lang w:val="en-GB"/>
        </w:rPr>
        <w:t xml:space="preserve">Over half (56%) said their </w:t>
      </w:r>
      <w:r w:rsidR="0034282E" w:rsidRPr="448B44BE">
        <w:rPr>
          <w:rFonts w:cstheme="minorBidi"/>
          <w:lang w:val="en-GB"/>
        </w:rPr>
        <w:t xml:space="preserve">study </w:t>
      </w:r>
      <w:r w:rsidRPr="448B44BE">
        <w:rPr>
          <w:rFonts w:cstheme="minorBidi"/>
          <w:lang w:val="en-GB"/>
        </w:rPr>
        <w:t>group consider</w:t>
      </w:r>
      <w:r w:rsidR="0034282E" w:rsidRPr="448B44BE">
        <w:rPr>
          <w:rFonts w:cstheme="minorBidi"/>
          <w:lang w:val="en-GB"/>
        </w:rPr>
        <w:t>ed</w:t>
      </w:r>
      <w:r w:rsidRPr="448B44BE">
        <w:rPr>
          <w:rFonts w:cstheme="minorBidi"/>
          <w:lang w:val="en-GB"/>
        </w:rPr>
        <w:t xml:space="preserve"> human rights, but </w:t>
      </w:r>
      <w:r w:rsidR="0034282E" w:rsidRPr="448B44BE">
        <w:rPr>
          <w:rFonts w:cstheme="minorBidi"/>
          <w:lang w:val="en-GB"/>
        </w:rPr>
        <w:t xml:space="preserve">that </w:t>
      </w:r>
      <w:r w:rsidR="00BB2AED" w:rsidRPr="448B44BE">
        <w:rPr>
          <w:rFonts w:cstheme="minorBidi"/>
          <w:lang w:val="en-GB"/>
        </w:rPr>
        <w:t xml:space="preserve">the </w:t>
      </w:r>
      <w:r w:rsidRPr="448B44BE">
        <w:rPr>
          <w:rFonts w:cstheme="minorBidi"/>
          <w:lang w:val="en-GB"/>
        </w:rPr>
        <w:t>approaches remain</w:t>
      </w:r>
      <w:r w:rsidR="0034282E" w:rsidRPr="448B44BE">
        <w:rPr>
          <w:rFonts w:cstheme="minorBidi"/>
          <w:lang w:val="en-GB"/>
        </w:rPr>
        <w:t>ed</w:t>
      </w:r>
      <w:r w:rsidRPr="448B44BE">
        <w:rPr>
          <w:rFonts w:cstheme="minorBidi"/>
          <w:lang w:val="en-GB"/>
        </w:rPr>
        <w:t xml:space="preserve"> fragmented and </w:t>
      </w:r>
      <w:r w:rsidR="007E0995" w:rsidRPr="448B44BE">
        <w:rPr>
          <w:rFonts w:cstheme="minorBidi"/>
          <w:lang w:val="en-GB"/>
        </w:rPr>
        <w:t>'</w:t>
      </w:r>
      <w:r w:rsidR="009E53D2" w:rsidRPr="448B44BE">
        <w:rPr>
          <w:rFonts w:cstheme="minorBidi"/>
          <w:lang w:val="en-GB"/>
        </w:rPr>
        <w:t>"</w:t>
      </w:r>
      <w:r w:rsidRPr="448B44BE">
        <w:rPr>
          <w:rFonts w:cstheme="minorBidi"/>
          <w:lang w:val="en-GB"/>
        </w:rPr>
        <w:t>ad hoc</w:t>
      </w:r>
      <w:r w:rsidR="009E53D2" w:rsidRPr="448B44BE">
        <w:rPr>
          <w:rFonts w:cstheme="minorBidi"/>
          <w:lang w:val="en-GB"/>
        </w:rPr>
        <w:t>"</w:t>
      </w:r>
      <w:r w:rsidR="007E0995" w:rsidRPr="448B44BE">
        <w:rPr>
          <w:rFonts w:cstheme="minorBidi"/>
          <w:lang w:val="en-GB"/>
        </w:rPr>
        <w:t>'</w:t>
      </w:r>
      <w:r w:rsidRPr="448B44BE">
        <w:rPr>
          <w:rFonts w:cstheme="minorBidi"/>
          <w:lang w:val="en-GB"/>
        </w:rPr>
        <w:t>.</w:t>
      </w:r>
    </w:p>
    <w:p w14:paraId="6EBB6B7F" w14:textId="183D959B" w:rsidR="004E08CA" w:rsidRPr="00B66F05" w:rsidRDefault="004E08CA" w:rsidP="004E08CA">
      <w:pPr>
        <w:pStyle w:val="NormalWeb"/>
        <w:jc w:val="both"/>
        <w:rPr>
          <w:rFonts w:cstheme="minorHAnsi"/>
          <w:lang w:val="en-GB"/>
        </w:rPr>
      </w:pPr>
      <w:r w:rsidRPr="00B66F05">
        <w:rPr>
          <w:rFonts w:cstheme="minorHAnsi"/>
          <w:lang w:val="en-GB"/>
        </w:rPr>
        <w:t xml:space="preserve">Examples </w:t>
      </w:r>
      <w:r w:rsidR="00BB2AED" w:rsidRPr="00B66F05">
        <w:rPr>
          <w:rFonts w:cstheme="minorHAnsi"/>
          <w:lang w:val="en-GB"/>
        </w:rPr>
        <w:t xml:space="preserve">cited </w:t>
      </w:r>
      <w:r w:rsidRPr="00B66F05">
        <w:rPr>
          <w:rFonts w:cstheme="minorHAnsi"/>
          <w:lang w:val="en-GB"/>
        </w:rPr>
        <w:t>include</w:t>
      </w:r>
      <w:r w:rsidR="00BB2AED" w:rsidRPr="00B66F05">
        <w:rPr>
          <w:rFonts w:cstheme="minorHAnsi"/>
          <w:lang w:val="en-GB"/>
        </w:rPr>
        <w:t>d</w:t>
      </w:r>
      <w:r w:rsidRPr="00B66F05">
        <w:rPr>
          <w:rFonts w:cstheme="minorHAnsi"/>
          <w:lang w:val="en-GB"/>
        </w:rPr>
        <w:t>:</w:t>
      </w:r>
    </w:p>
    <w:p w14:paraId="2717E6F7" w14:textId="77777777" w:rsidR="004E08CA" w:rsidRPr="00B66F05" w:rsidRDefault="004E08CA" w:rsidP="004E08CA">
      <w:pPr>
        <w:pStyle w:val="NormalWeb"/>
        <w:numPr>
          <w:ilvl w:val="0"/>
          <w:numId w:val="20"/>
        </w:numPr>
        <w:jc w:val="both"/>
        <w:rPr>
          <w:rFonts w:cstheme="minorHAnsi"/>
          <w:lang w:val="en-GB"/>
        </w:rPr>
      </w:pPr>
      <w:r w:rsidRPr="00B66F05">
        <w:rPr>
          <w:rStyle w:val="Strong"/>
          <w:rFonts w:cstheme="minorHAnsi"/>
          <w:lang w:val="en-GB"/>
        </w:rPr>
        <w:t>Health &amp; safety</w:t>
      </w:r>
      <w:r w:rsidRPr="00B66F05">
        <w:rPr>
          <w:rFonts w:cstheme="minorHAnsi"/>
          <w:lang w:val="en-GB"/>
        </w:rPr>
        <w:t>: SG5 standards on electromagnetic fields.</w:t>
      </w:r>
    </w:p>
    <w:p w14:paraId="5B046713" w14:textId="3FE30220" w:rsidR="004E08CA" w:rsidRPr="00B66F05" w:rsidRDefault="004E08CA" w:rsidP="004E08CA">
      <w:pPr>
        <w:pStyle w:val="NormalWeb"/>
        <w:numPr>
          <w:ilvl w:val="0"/>
          <w:numId w:val="20"/>
        </w:numPr>
        <w:jc w:val="both"/>
        <w:rPr>
          <w:rFonts w:cstheme="minorHAnsi"/>
          <w:lang w:val="en-GB"/>
        </w:rPr>
      </w:pPr>
      <w:r w:rsidRPr="00B66F05">
        <w:rPr>
          <w:rStyle w:val="Strong"/>
          <w:rFonts w:cstheme="minorHAnsi"/>
          <w:lang w:val="en-GB"/>
        </w:rPr>
        <w:lastRenderedPageBreak/>
        <w:t>Accessibility &amp; inclusion</w:t>
      </w:r>
      <w:r w:rsidRPr="00B66F05">
        <w:rPr>
          <w:rFonts w:cstheme="minorHAnsi"/>
          <w:lang w:val="en-GB"/>
        </w:rPr>
        <w:t>: SG2</w:t>
      </w:r>
      <w:r w:rsidR="007E0995" w:rsidRPr="00B66F05">
        <w:rPr>
          <w:rFonts w:cstheme="minorHAnsi"/>
          <w:lang w:val="en-GB"/>
        </w:rPr>
        <w:t>'</w:t>
      </w:r>
      <w:r w:rsidRPr="00B66F05">
        <w:rPr>
          <w:rFonts w:cstheme="minorHAnsi"/>
          <w:lang w:val="en-GB"/>
        </w:rPr>
        <w:t>s emergency numbering (E.161.1, E.164, E.106) and SG20</w:t>
      </w:r>
      <w:r w:rsidR="007E0995" w:rsidRPr="00B66F05">
        <w:rPr>
          <w:rFonts w:cstheme="minorHAnsi"/>
          <w:lang w:val="en-GB"/>
        </w:rPr>
        <w:t>'</w:t>
      </w:r>
      <w:r w:rsidRPr="00B66F05">
        <w:rPr>
          <w:rFonts w:cstheme="minorHAnsi"/>
          <w:lang w:val="en-GB"/>
        </w:rPr>
        <w:t xml:space="preserve">s Q8/20 on </w:t>
      </w:r>
      <w:r w:rsidR="007E0995" w:rsidRPr="00B66F05">
        <w:rPr>
          <w:rFonts w:cstheme="minorHAnsi"/>
          <w:lang w:val="en-GB"/>
        </w:rPr>
        <w:t>"</w:t>
      </w:r>
      <w:r w:rsidRPr="00B66F05">
        <w:rPr>
          <w:rFonts w:cstheme="minorHAnsi"/>
          <w:lang w:val="en-GB"/>
        </w:rPr>
        <w:t>human-centric digital services.</w:t>
      </w:r>
      <w:r w:rsidR="007E0995" w:rsidRPr="00B66F05">
        <w:rPr>
          <w:rFonts w:cstheme="minorHAnsi"/>
          <w:lang w:val="en-GB"/>
        </w:rPr>
        <w:t>"</w:t>
      </w:r>
    </w:p>
    <w:p w14:paraId="52F31978" w14:textId="4C6EE46A" w:rsidR="004E08CA" w:rsidRPr="00B66F05" w:rsidRDefault="004E08CA" w:rsidP="004E08CA">
      <w:pPr>
        <w:pStyle w:val="NormalWeb"/>
        <w:numPr>
          <w:ilvl w:val="0"/>
          <w:numId w:val="20"/>
        </w:numPr>
        <w:jc w:val="both"/>
        <w:rPr>
          <w:rFonts w:cstheme="minorHAnsi"/>
          <w:lang w:val="en-GB"/>
        </w:rPr>
      </w:pPr>
      <w:r w:rsidRPr="00B66F05">
        <w:rPr>
          <w:rStyle w:val="Strong"/>
          <w:rFonts w:cstheme="minorHAnsi"/>
          <w:lang w:val="en-GB"/>
        </w:rPr>
        <w:t>Privacy &amp; security</w:t>
      </w:r>
      <w:r w:rsidRPr="00B66F05">
        <w:rPr>
          <w:rFonts w:cstheme="minorHAnsi"/>
          <w:lang w:val="en-GB"/>
        </w:rPr>
        <w:t>: SG17</w:t>
      </w:r>
      <w:r w:rsidR="007E0995" w:rsidRPr="00B66F05">
        <w:rPr>
          <w:rFonts w:cstheme="minorHAnsi"/>
          <w:lang w:val="en-GB"/>
        </w:rPr>
        <w:t>'</w:t>
      </w:r>
      <w:r w:rsidRPr="00B66F05">
        <w:rPr>
          <w:rFonts w:cstheme="minorHAnsi"/>
          <w:lang w:val="en-GB"/>
        </w:rPr>
        <w:t>s 400+ standards on cybersecurity and data protection.</w:t>
      </w:r>
    </w:p>
    <w:p w14:paraId="5324FB11" w14:textId="694A9CC8" w:rsidR="004E08CA" w:rsidRPr="00B66F05" w:rsidRDefault="004E08CA" w:rsidP="004E08CA">
      <w:pPr>
        <w:pStyle w:val="NormalWeb"/>
        <w:numPr>
          <w:ilvl w:val="0"/>
          <w:numId w:val="20"/>
        </w:numPr>
        <w:jc w:val="both"/>
        <w:rPr>
          <w:rFonts w:cstheme="minorHAnsi"/>
          <w:lang w:val="en-GB"/>
        </w:rPr>
      </w:pPr>
      <w:r w:rsidRPr="00B66F05">
        <w:rPr>
          <w:rStyle w:val="Strong"/>
          <w:rFonts w:cstheme="minorHAnsi"/>
          <w:lang w:val="en-GB"/>
        </w:rPr>
        <w:t>Non-discrimination</w:t>
      </w:r>
      <w:r w:rsidRPr="00B66F05">
        <w:rPr>
          <w:rFonts w:cstheme="minorHAnsi"/>
          <w:lang w:val="en-GB"/>
        </w:rPr>
        <w:t>: Avoidance of biased terminology</w:t>
      </w:r>
      <w:r w:rsidR="00BB2AED" w:rsidRPr="00B66F05">
        <w:rPr>
          <w:rFonts w:cstheme="minorHAnsi"/>
          <w:lang w:val="en-GB"/>
        </w:rPr>
        <w:t>,</w:t>
      </w:r>
      <w:r w:rsidRPr="00B66F05">
        <w:rPr>
          <w:rFonts w:cstheme="minorHAnsi"/>
          <w:lang w:val="en-GB"/>
        </w:rPr>
        <w:t xml:space="preserve"> and accessibility initiatives.</w:t>
      </w:r>
    </w:p>
    <w:p w14:paraId="4CC09949" w14:textId="10A0A039" w:rsidR="004E08CA" w:rsidRPr="00B66F05" w:rsidRDefault="00ED0268" w:rsidP="003C4808">
      <w:pPr>
        <w:pStyle w:val="NormalWeb"/>
        <w:jc w:val="both"/>
        <w:rPr>
          <w:rFonts w:cstheme="minorHAnsi"/>
          <w:lang w:val="en-GB"/>
        </w:rPr>
      </w:pPr>
      <w:r w:rsidRPr="00B66F05">
        <w:rPr>
          <w:rFonts w:cstheme="minorHAnsi"/>
          <w:lang w:val="en-GB"/>
        </w:rPr>
        <w:t>It was noted that f</w:t>
      </w:r>
      <w:r w:rsidR="004E08CA" w:rsidRPr="00B66F05">
        <w:rPr>
          <w:rFonts w:cstheme="minorHAnsi"/>
          <w:lang w:val="en-GB"/>
        </w:rPr>
        <w:t>ormal processes</w:t>
      </w:r>
      <w:r w:rsidR="00C20037" w:rsidRPr="00B66F05">
        <w:rPr>
          <w:rFonts w:cstheme="minorHAnsi"/>
          <w:lang w:val="en-GB"/>
        </w:rPr>
        <w:t xml:space="preserve"> to consider human rights in the work of the study groups</w:t>
      </w:r>
      <w:r w:rsidR="004E08CA" w:rsidRPr="00B66F05">
        <w:rPr>
          <w:rFonts w:cstheme="minorHAnsi"/>
          <w:lang w:val="en-GB"/>
        </w:rPr>
        <w:t xml:space="preserve"> are </w:t>
      </w:r>
      <w:r w:rsidR="00381413" w:rsidRPr="00B66F05">
        <w:rPr>
          <w:rFonts w:cstheme="minorHAnsi"/>
          <w:lang w:val="en-GB"/>
        </w:rPr>
        <w:t>absent</w:t>
      </w:r>
      <w:r w:rsidR="004E08CA" w:rsidRPr="00B66F05">
        <w:rPr>
          <w:rFonts w:cstheme="minorHAnsi"/>
          <w:lang w:val="en-GB"/>
        </w:rPr>
        <w:t xml:space="preserve">, </w:t>
      </w:r>
      <w:r w:rsidRPr="00B66F05">
        <w:rPr>
          <w:rFonts w:cstheme="minorHAnsi"/>
          <w:lang w:val="en-GB"/>
        </w:rPr>
        <w:t xml:space="preserve">and that study groups </w:t>
      </w:r>
      <w:r w:rsidR="004D260C" w:rsidRPr="00B66F05">
        <w:rPr>
          <w:rFonts w:cstheme="minorHAnsi"/>
          <w:lang w:val="en-GB"/>
        </w:rPr>
        <w:t xml:space="preserve">relied </w:t>
      </w:r>
      <w:r w:rsidR="004E08CA" w:rsidRPr="00B66F05">
        <w:rPr>
          <w:rFonts w:cstheme="minorHAnsi"/>
          <w:lang w:val="en-GB"/>
        </w:rPr>
        <w:t>on informal practices or individual expertise.</w:t>
      </w:r>
    </w:p>
    <w:p w14:paraId="13C564C2" w14:textId="77777777" w:rsidR="004E08CA" w:rsidRPr="00B66F05" w:rsidRDefault="004E08CA" w:rsidP="004E08CA">
      <w:pPr>
        <w:pStyle w:val="NormalWeb"/>
        <w:jc w:val="both"/>
        <w:rPr>
          <w:rFonts w:cstheme="minorHAnsi"/>
          <w:lang w:val="en-GB"/>
        </w:rPr>
      </w:pPr>
      <w:r w:rsidRPr="00B66F05">
        <w:rPr>
          <w:rStyle w:val="Strong"/>
          <w:rFonts w:cstheme="minorHAnsi"/>
          <w:lang w:val="en-GB"/>
        </w:rPr>
        <w:t xml:space="preserve">Organizational </w:t>
      </w:r>
      <w:r w:rsidR="00D64EE6" w:rsidRPr="00B66F05">
        <w:rPr>
          <w:rStyle w:val="Strong"/>
          <w:rFonts w:cstheme="minorHAnsi"/>
          <w:lang w:val="en-GB"/>
        </w:rPr>
        <w:t>approaches</w:t>
      </w:r>
    </w:p>
    <w:p w14:paraId="16B714C9" w14:textId="75215CD8" w:rsidR="004E08CA" w:rsidRPr="00B66F05" w:rsidRDefault="00057BB5" w:rsidP="448B44BE">
      <w:pPr>
        <w:pStyle w:val="NormalWeb"/>
        <w:jc w:val="both"/>
        <w:rPr>
          <w:rFonts w:cstheme="minorBidi"/>
          <w:lang w:val="en-GB"/>
        </w:rPr>
      </w:pPr>
      <w:r w:rsidRPr="448B44BE">
        <w:rPr>
          <w:rFonts w:cstheme="minorBidi"/>
          <w:lang w:val="en-GB"/>
        </w:rPr>
        <w:t xml:space="preserve">Asked about whether </w:t>
      </w:r>
      <w:r w:rsidR="000B7B9E" w:rsidRPr="448B44BE">
        <w:rPr>
          <w:rFonts w:cstheme="minorBidi"/>
          <w:lang w:val="en-GB"/>
        </w:rPr>
        <w:t>and how human rights considerations are integrated into policies, technology strategy, R&amp;D, product development or standardization</w:t>
      </w:r>
      <w:r w:rsidRPr="448B44BE">
        <w:rPr>
          <w:rFonts w:cstheme="minorBidi"/>
          <w:lang w:val="en-GB"/>
        </w:rPr>
        <w:t xml:space="preserve"> </w:t>
      </w:r>
      <w:r w:rsidR="000B7B9E" w:rsidRPr="448B44BE">
        <w:rPr>
          <w:rFonts w:cstheme="minorBidi"/>
          <w:lang w:val="en-GB"/>
        </w:rPr>
        <w:t>i</w:t>
      </w:r>
      <w:r w:rsidRPr="448B44BE">
        <w:rPr>
          <w:rFonts w:cstheme="minorBidi"/>
          <w:lang w:val="en-GB"/>
        </w:rPr>
        <w:t xml:space="preserve">n </w:t>
      </w:r>
      <w:r w:rsidR="000B7B9E" w:rsidRPr="448B44BE">
        <w:rPr>
          <w:rFonts w:cstheme="minorBidi"/>
          <w:lang w:val="en-GB"/>
        </w:rPr>
        <w:t xml:space="preserve">their respective </w:t>
      </w:r>
      <w:r w:rsidRPr="448B44BE">
        <w:rPr>
          <w:rFonts w:cstheme="minorBidi"/>
          <w:lang w:val="en-GB"/>
        </w:rPr>
        <w:t>organization</w:t>
      </w:r>
      <w:r w:rsidR="000B7B9E" w:rsidRPr="448B44BE">
        <w:rPr>
          <w:rFonts w:cstheme="minorBidi"/>
          <w:lang w:val="en-GB"/>
        </w:rPr>
        <w:t>s</w:t>
      </w:r>
      <w:r w:rsidRPr="448B44BE">
        <w:rPr>
          <w:rFonts w:cstheme="minorBidi"/>
          <w:lang w:val="en-GB"/>
        </w:rPr>
        <w:t xml:space="preserve"> (e.g., ministry, regulatory agency, private sector), </w:t>
      </w:r>
      <w:r w:rsidR="004E08CA" w:rsidRPr="448B44BE">
        <w:rPr>
          <w:rFonts w:cstheme="minorBidi"/>
          <w:lang w:val="en-GB"/>
        </w:rPr>
        <w:t>respondents</w:t>
      </w:r>
      <w:r w:rsidR="006403BC" w:rsidRPr="448B44BE">
        <w:rPr>
          <w:rFonts w:cstheme="minorBidi"/>
          <w:lang w:val="en-GB"/>
        </w:rPr>
        <w:t xml:space="preserve"> mentioned adherence to</w:t>
      </w:r>
      <w:r w:rsidR="006966DC" w:rsidRPr="448B44BE">
        <w:rPr>
          <w:rFonts w:cstheme="minorBidi"/>
          <w:lang w:val="en-GB"/>
        </w:rPr>
        <w:t xml:space="preserve"> or consideration of</w:t>
      </w:r>
      <w:r w:rsidR="004E08CA" w:rsidRPr="448B44BE">
        <w:rPr>
          <w:rFonts w:cstheme="minorBidi"/>
          <w:lang w:val="en-GB"/>
        </w:rPr>
        <w:t xml:space="preserve"> national laws, corporate responsibility frameworks, accessibility initiatives, and partnerships with </w:t>
      </w:r>
      <w:r w:rsidR="00EB2F28" w:rsidRPr="448B44BE">
        <w:rPr>
          <w:rFonts w:cstheme="minorBidi"/>
          <w:lang w:val="en-GB"/>
        </w:rPr>
        <w:t xml:space="preserve">UN </w:t>
      </w:r>
      <w:r w:rsidR="00510A8E" w:rsidRPr="448B44BE">
        <w:rPr>
          <w:rFonts w:cstheme="minorBidi"/>
          <w:lang w:val="en-GB"/>
        </w:rPr>
        <w:t>bodies</w:t>
      </w:r>
      <w:r w:rsidR="004E08CA" w:rsidRPr="448B44BE">
        <w:rPr>
          <w:rFonts w:cstheme="minorBidi"/>
          <w:lang w:val="en-GB"/>
        </w:rPr>
        <w:t xml:space="preserve">. About half </w:t>
      </w:r>
      <w:r w:rsidR="001A7AED" w:rsidRPr="448B44BE">
        <w:rPr>
          <w:rFonts w:cstheme="minorBidi"/>
          <w:lang w:val="en-GB"/>
        </w:rPr>
        <w:t>(</w:t>
      </w:r>
      <w:r w:rsidR="51498020" w:rsidRPr="448B44BE">
        <w:rPr>
          <w:rFonts w:cstheme="minorBidi"/>
          <w:lang w:val="en-GB"/>
        </w:rPr>
        <w:t>54</w:t>
      </w:r>
      <w:r w:rsidR="001A7AED" w:rsidRPr="448B44BE">
        <w:rPr>
          <w:rFonts w:cstheme="minorBidi"/>
          <w:lang w:val="en-GB"/>
        </w:rPr>
        <w:t xml:space="preserve">%) </w:t>
      </w:r>
      <w:r w:rsidR="004E08CA" w:rsidRPr="448B44BE">
        <w:rPr>
          <w:rFonts w:cstheme="minorBidi"/>
          <w:lang w:val="en-GB"/>
        </w:rPr>
        <w:t>reported systematic integration</w:t>
      </w:r>
      <w:r w:rsidR="006966DC" w:rsidRPr="448B44BE">
        <w:rPr>
          <w:rFonts w:cstheme="minorBidi"/>
          <w:lang w:val="en-GB"/>
        </w:rPr>
        <w:t xml:space="preserve"> in their work</w:t>
      </w:r>
      <w:r w:rsidR="004E08CA" w:rsidRPr="448B44BE">
        <w:rPr>
          <w:rFonts w:cstheme="minorBidi"/>
          <w:lang w:val="en-GB"/>
        </w:rPr>
        <w:t>, but approaches remain uneven and lack shared benchmarks.</w:t>
      </w:r>
    </w:p>
    <w:p w14:paraId="08A5203D" w14:textId="77777777" w:rsidR="004E08CA" w:rsidRPr="00B66F05" w:rsidRDefault="004E08CA" w:rsidP="004E08CA">
      <w:pPr>
        <w:pStyle w:val="NormalWeb"/>
        <w:jc w:val="both"/>
        <w:rPr>
          <w:rFonts w:cstheme="minorHAnsi"/>
          <w:lang w:val="en-GB"/>
        </w:rPr>
      </w:pPr>
      <w:r w:rsidRPr="00B66F05">
        <w:rPr>
          <w:rStyle w:val="Strong"/>
          <w:rFonts w:cstheme="minorHAnsi"/>
          <w:lang w:val="en-GB"/>
        </w:rPr>
        <w:t xml:space="preserve">Needs and </w:t>
      </w:r>
      <w:r w:rsidR="00D64EE6" w:rsidRPr="00B66F05">
        <w:rPr>
          <w:rStyle w:val="Strong"/>
          <w:rFonts w:cstheme="minorHAnsi"/>
          <w:lang w:val="en-GB"/>
        </w:rPr>
        <w:t>s</w:t>
      </w:r>
      <w:r w:rsidRPr="00B66F05">
        <w:rPr>
          <w:rStyle w:val="Strong"/>
          <w:rFonts w:cstheme="minorHAnsi"/>
          <w:lang w:val="en-GB"/>
        </w:rPr>
        <w:t>upport</w:t>
      </w:r>
    </w:p>
    <w:p w14:paraId="41D286FF" w14:textId="09D6572C" w:rsidR="004E08CA" w:rsidRPr="00B66F05" w:rsidRDefault="004E08CA" w:rsidP="004E08CA">
      <w:pPr>
        <w:pStyle w:val="NormalWeb"/>
        <w:jc w:val="both"/>
        <w:rPr>
          <w:rFonts w:cstheme="minorHAnsi"/>
          <w:lang w:val="en-GB"/>
        </w:rPr>
      </w:pPr>
      <w:r w:rsidRPr="00B66F05">
        <w:rPr>
          <w:rFonts w:cstheme="minorHAnsi"/>
          <w:lang w:val="en-GB"/>
        </w:rPr>
        <w:t xml:space="preserve">Respondents expressed </w:t>
      </w:r>
      <w:r w:rsidR="00225353" w:rsidRPr="00B66F05">
        <w:rPr>
          <w:rFonts w:cstheme="minorHAnsi"/>
          <w:lang w:val="en-GB"/>
        </w:rPr>
        <w:t>interest in</w:t>
      </w:r>
      <w:r w:rsidRPr="00B66F05">
        <w:rPr>
          <w:rFonts w:cstheme="minorHAnsi"/>
          <w:lang w:val="en-GB"/>
        </w:rPr>
        <w:t>:</w:t>
      </w:r>
    </w:p>
    <w:p w14:paraId="4491BF60" w14:textId="1D1C3967" w:rsidR="004E08CA" w:rsidRPr="00B66F05" w:rsidRDefault="001A7AED" w:rsidP="448B44BE">
      <w:pPr>
        <w:pStyle w:val="NormalWeb"/>
        <w:numPr>
          <w:ilvl w:val="0"/>
          <w:numId w:val="21"/>
        </w:numPr>
        <w:jc w:val="both"/>
        <w:rPr>
          <w:rFonts w:cstheme="minorBidi"/>
          <w:lang w:val="en-GB"/>
        </w:rPr>
      </w:pPr>
      <w:r w:rsidRPr="448B44BE">
        <w:rPr>
          <w:rFonts w:cstheme="minorBidi"/>
          <w:lang w:val="en-GB"/>
        </w:rPr>
        <w:t>l</w:t>
      </w:r>
      <w:r w:rsidR="00225353" w:rsidRPr="448B44BE">
        <w:rPr>
          <w:rFonts w:cstheme="minorBidi"/>
          <w:lang w:val="en-GB"/>
        </w:rPr>
        <w:t>earn</w:t>
      </w:r>
      <w:r w:rsidRPr="448B44BE">
        <w:rPr>
          <w:rFonts w:cstheme="minorBidi"/>
          <w:lang w:val="en-GB"/>
        </w:rPr>
        <w:t>ing</w:t>
      </w:r>
      <w:r w:rsidR="00225353" w:rsidRPr="448B44BE">
        <w:rPr>
          <w:rFonts w:cstheme="minorBidi"/>
          <w:lang w:val="en-GB"/>
        </w:rPr>
        <w:t xml:space="preserve"> about g</w:t>
      </w:r>
      <w:r w:rsidR="004E08CA" w:rsidRPr="448B44BE">
        <w:rPr>
          <w:rFonts w:cstheme="minorBidi"/>
          <w:lang w:val="en-GB"/>
        </w:rPr>
        <w:t>ood practices from other SDOs (79%),</w:t>
      </w:r>
    </w:p>
    <w:p w14:paraId="26679E71" w14:textId="157044AC" w:rsidR="004E08CA" w:rsidRPr="00B66F05" w:rsidRDefault="001A7AED" w:rsidP="448B44BE">
      <w:pPr>
        <w:pStyle w:val="NormalWeb"/>
        <w:numPr>
          <w:ilvl w:val="0"/>
          <w:numId w:val="21"/>
        </w:numPr>
        <w:jc w:val="both"/>
        <w:rPr>
          <w:rFonts w:cstheme="minorBidi"/>
          <w:lang w:val="en-GB"/>
        </w:rPr>
      </w:pPr>
      <w:r w:rsidRPr="448B44BE">
        <w:rPr>
          <w:rFonts w:cstheme="minorBidi"/>
          <w:lang w:val="en-GB"/>
        </w:rPr>
        <w:t>r</w:t>
      </w:r>
      <w:r w:rsidR="00082B6C" w:rsidRPr="448B44BE">
        <w:rPr>
          <w:rFonts w:cstheme="minorBidi"/>
          <w:lang w:val="en-GB"/>
        </w:rPr>
        <w:t>eceiv</w:t>
      </w:r>
      <w:r w:rsidRPr="448B44BE">
        <w:rPr>
          <w:rFonts w:cstheme="minorBidi"/>
          <w:lang w:val="en-GB"/>
        </w:rPr>
        <w:t>ing</w:t>
      </w:r>
      <w:r w:rsidR="00082B6C" w:rsidRPr="448B44BE">
        <w:rPr>
          <w:rFonts w:cstheme="minorBidi"/>
          <w:lang w:val="en-GB"/>
        </w:rPr>
        <w:t xml:space="preserve"> t</w:t>
      </w:r>
      <w:r w:rsidR="004E08CA" w:rsidRPr="448B44BE">
        <w:rPr>
          <w:rFonts w:cstheme="minorBidi"/>
          <w:lang w:val="en-GB"/>
        </w:rPr>
        <w:t>argeted training (62%), and</w:t>
      </w:r>
    </w:p>
    <w:p w14:paraId="70362359" w14:textId="2A14A7F8" w:rsidR="004E08CA" w:rsidRPr="00B66F05" w:rsidRDefault="001A7AED" w:rsidP="448B44BE">
      <w:pPr>
        <w:pStyle w:val="NormalWeb"/>
        <w:numPr>
          <w:ilvl w:val="0"/>
          <w:numId w:val="21"/>
        </w:numPr>
        <w:jc w:val="both"/>
        <w:rPr>
          <w:rFonts w:cstheme="minorBidi"/>
          <w:lang w:val="en-GB"/>
        </w:rPr>
      </w:pPr>
      <w:r w:rsidRPr="448B44BE">
        <w:rPr>
          <w:rFonts w:cstheme="minorBidi"/>
          <w:lang w:val="en-GB"/>
        </w:rPr>
        <w:t>e</w:t>
      </w:r>
      <w:r w:rsidR="00082B6C" w:rsidRPr="448B44BE">
        <w:rPr>
          <w:rFonts w:cstheme="minorBidi"/>
          <w:lang w:val="en-GB"/>
        </w:rPr>
        <w:t>xplor</w:t>
      </w:r>
      <w:r w:rsidRPr="448B44BE">
        <w:rPr>
          <w:rFonts w:cstheme="minorBidi"/>
          <w:lang w:val="en-GB"/>
        </w:rPr>
        <w:t>ing</w:t>
      </w:r>
      <w:r w:rsidR="00082B6C" w:rsidRPr="448B44BE">
        <w:rPr>
          <w:rFonts w:cstheme="minorBidi"/>
          <w:lang w:val="en-GB"/>
        </w:rPr>
        <w:t xml:space="preserve"> </w:t>
      </w:r>
      <w:r w:rsidR="004E08CA" w:rsidRPr="448B44BE">
        <w:rPr>
          <w:rFonts w:cstheme="minorBidi"/>
          <w:lang w:val="en-GB"/>
        </w:rPr>
        <w:t>AI-powered review tools (62%).</w:t>
      </w:r>
    </w:p>
    <w:p w14:paraId="67F7066A" w14:textId="0AE233CA" w:rsidR="004E08CA" w:rsidRPr="00B66F05" w:rsidRDefault="004E08CA" w:rsidP="004E08CA">
      <w:pPr>
        <w:pStyle w:val="NormalWeb"/>
        <w:jc w:val="both"/>
        <w:rPr>
          <w:rFonts w:cstheme="minorHAnsi"/>
          <w:lang w:val="en-GB"/>
        </w:rPr>
      </w:pPr>
      <w:r w:rsidRPr="00B66F05">
        <w:rPr>
          <w:rFonts w:cstheme="minorHAnsi"/>
          <w:lang w:val="en-GB"/>
        </w:rPr>
        <w:t xml:space="preserve">Nearly 90% indicated willingness to engage in training and </w:t>
      </w:r>
      <w:r w:rsidR="00656532" w:rsidRPr="00B66F05">
        <w:rPr>
          <w:rFonts w:cstheme="minorHAnsi"/>
          <w:lang w:val="en-GB"/>
        </w:rPr>
        <w:t xml:space="preserve">continued </w:t>
      </w:r>
      <w:r w:rsidRPr="00B66F05">
        <w:rPr>
          <w:rFonts w:cstheme="minorHAnsi"/>
          <w:lang w:val="en-GB"/>
        </w:rPr>
        <w:t>dialogue</w:t>
      </w:r>
      <w:r w:rsidR="00656532" w:rsidRPr="00B66F05">
        <w:rPr>
          <w:rFonts w:cstheme="minorHAnsi"/>
          <w:lang w:val="en-GB"/>
        </w:rPr>
        <w:t xml:space="preserve"> on the topic </w:t>
      </w:r>
      <w:r w:rsidR="00894DD1" w:rsidRPr="00B66F05">
        <w:rPr>
          <w:rFonts w:cstheme="minorHAnsi"/>
          <w:lang w:val="en-GB"/>
        </w:rPr>
        <w:t>of</w:t>
      </w:r>
      <w:r w:rsidR="00656532" w:rsidRPr="00B66F05">
        <w:rPr>
          <w:rFonts w:cstheme="minorHAnsi"/>
          <w:lang w:val="en-GB"/>
        </w:rPr>
        <w:t xml:space="preserve"> human rights integration in standardization</w:t>
      </w:r>
      <w:r w:rsidRPr="00B66F05">
        <w:rPr>
          <w:rFonts w:cstheme="minorHAnsi"/>
          <w:lang w:val="en-GB"/>
        </w:rPr>
        <w:t>.</w:t>
      </w:r>
    </w:p>
    <w:p w14:paraId="34DF2A36" w14:textId="101F0396" w:rsidR="001F7043" w:rsidRPr="00B66F05" w:rsidRDefault="006D7867" w:rsidP="004E08CA">
      <w:pPr>
        <w:pStyle w:val="NormalWeb"/>
        <w:jc w:val="both"/>
        <w:rPr>
          <w:rFonts w:cstheme="minorHAnsi"/>
          <w:lang w:val="en-GB"/>
        </w:rPr>
      </w:pPr>
      <w:r w:rsidRPr="00B66F05">
        <w:rPr>
          <w:rStyle w:val="Strong"/>
          <w:rFonts w:cstheme="minorHAnsi"/>
          <w:lang w:val="en-GB"/>
        </w:rPr>
        <w:t>Draft proposals</w:t>
      </w:r>
    </w:p>
    <w:p w14:paraId="5A80BE7A" w14:textId="77777777" w:rsidR="00B66F05" w:rsidRPr="00B66F05" w:rsidRDefault="00C91955" w:rsidP="448B44BE">
      <w:pPr>
        <w:pStyle w:val="NormalWeb"/>
        <w:jc w:val="both"/>
        <w:rPr>
          <w:rFonts w:cstheme="minorBidi"/>
          <w:lang w:val="en-GB"/>
        </w:rPr>
      </w:pPr>
      <w:r w:rsidRPr="448B44BE">
        <w:rPr>
          <w:rFonts w:cstheme="minorBidi"/>
          <w:lang w:val="en-GB"/>
        </w:rPr>
        <w:t xml:space="preserve">Based on the survey responses, the following activities could be considered </w:t>
      </w:r>
      <w:r w:rsidRPr="448B44BE">
        <w:rPr>
          <w:rFonts w:cstheme="minorBidi"/>
          <w:b/>
          <w:bCs/>
          <w:lang w:val="en-GB"/>
        </w:rPr>
        <w:t>to increase awareness and capacity</w:t>
      </w:r>
      <w:r w:rsidRPr="448B44BE">
        <w:rPr>
          <w:rFonts w:cstheme="minorBidi"/>
          <w:lang w:val="en-GB"/>
        </w:rPr>
        <w:t xml:space="preserve"> regarding human rights integration in the work of ITU-T study groups and TSAG. These include</w:t>
      </w:r>
      <w:r w:rsidR="001A7AED" w:rsidRPr="448B44BE">
        <w:rPr>
          <w:rFonts w:cstheme="minorBidi"/>
          <w:lang w:val="en-GB"/>
        </w:rPr>
        <w:t>:</w:t>
      </w:r>
    </w:p>
    <w:p w14:paraId="647E4EF2" w14:textId="77777777" w:rsidR="00B66F05" w:rsidRPr="00B66F05" w:rsidRDefault="00EA10EC" w:rsidP="00EA10EC">
      <w:pPr>
        <w:pStyle w:val="NormalWeb"/>
        <w:numPr>
          <w:ilvl w:val="0"/>
          <w:numId w:val="21"/>
        </w:numPr>
        <w:jc w:val="both"/>
        <w:rPr>
          <w:rFonts w:cstheme="minorHAnsi"/>
          <w:lang w:val="en-GB"/>
        </w:rPr>
      </w:pPr>
      <w:r w:rsidRPr="00B66F05">
        <w:rPr>
          <w:rFonts w:cstheme="minorHAnsi"/>
          <w:lang w:val="en-GB"/>
        </w:rPr>
        <w:t>D</w:t>
      </w:r>
      <w:r w:rsidR="00C91955" w:rsidRPr="00B66F05">
        <w:rPr>
          <w:rFonts w:cstheme="minorHAnsi"/>
          <w:lang w:val="en-GB"/>
        </w:rPr>
        <w:t>eveloping practical guidance and tools</w:t>
      </w:r>
      <w:r w:rsidRPr="00B66F05">
        <w:rPr>
          <w:rFonts w:cstheme="minorHAnsi"/>
          <w:lang w:val="en-GB"/>
        </w:rPr>
        <w:t>;</w:t>
      </w:r>
    </w:p>
    <w:p w14:paraId="4CD9CC11" w14:textId="77777777" w:rsidR="00B66F05" w:rsidRPr="00B66F05" w:rsidRDefault="00EA10EC" w:rsidP="00EA10EC">
      <w:pPr>
        <w:pStyle w:val="NormalWeb"/>
        <w:numPr>
          <w:ilvl w:val="0"/>
          <w:numId w:val="21"/>
        </w:numPr>
        <w:jc w:val="both"/>
        <w:rPr>
          <w:rFonts w:cstheme="minorHAnsi"/>
          <w:lang w:val="en-GB"/>
        </w:rPr>
      </w:pPr>
      <w:r w:rsidRPr="00B66F05">
        <w:rPr>
          <w:rFonts w:cstheme="minorHAnsi"/>
          <w:lang w:val="en-GB"/>
        </w:rPr>
        <w:t>P</w:t>
      </w:r>
      <w:r w:rsidR="00C91955" w:rsidRPr="00B66F05">
        <w:rPr>
          <w:rFonts w:cstheme="minorHAnsi"/>
          <w:lang w:val="en-GB"/>
        </w:rPr>
        <w:t>roviding targeted training for delegates and staff</w:t>
      </w:r>
      <w:r w:rsidRPr="00B66F05">
        <w:rPr>
          <w:rFonts w:cstheme="minorHAnsi"/>
          <w:lang w:val="en-GB"/>
        </w:rPr>
        <w:t>;</w:t>
      </w:r>
    </w:p>
    <w:p w14:paraId="4CBED236" w14:textId="77777777" w:rsidR="00B66F05" w:rsidRPr="00B66F05" w:rsidRDefault="00EA10EC" w:rsidP="00EA10EC">
      <w:pPr>
        <w:pStyle w:val="NormalWeb"/>
        <w:numPr>
          <w:ilvl w:val="0"/>
          <w:numId w:val="21"/>
        </w:numPr>
        <w:jc w:val="both"/>
        <w:rPr>
          <w:rFonts w:cstheme="minorHAnsi"/>
          <w:lang w:val="en-GB"/>
        </w:rPr>
      </w:pPr>
      <w:r w:rsidRPr="00B66F05">
        <w:rPr>
          <w:rFonts w:cstheme="minorHAnsi"/>
          <w:lang w:val="en-GB"/>
        </w:rPr>
        <w:t>P</w:t>
      </w:r>
      <w:r w:rsidR="00C91955" w:rsidRPr="00B66F05">
        <w:rPr>
          <w:rFonts w:cstheme="minorHAnsi"/>
          <w:lang w:val="en-GB"/>
        </w:rPr>
        <w:t>romoting knowledge exchange through webinars and dialogues</w:t>
      </w:r>
      <w:r w:rsidRPr="00B66F05">
        <w:rPr>
          <w:rFonts w:cstheme="minorHAnsi"/>
          <w:lang w:val="en-GB"/>
        </w:rPr>
        <w:t>;</w:t>
      </w:r>
    </w:p>
    <w:p w14:paraId="57E73B1D" w14:textId="77777777" w:rsidR="00B66F05" w:rsidRPr="00B66F05" w:rsidRDefault="00EA10EC" w:rsidP="00EA10EC">
      <w:pPr>
        <w:pStyle w:val="NormalWeb"/>
        <w:numPr>
          <w:ilvl w:val="0"/>
          <w:numId w:val="21"/>
        </w:numPr>
        <w:jc w:val="both"/>
        <w:rPr>
          <w:rFonts w:cstheme="minorHAnsi"/>
          <w:lang w:val="en-GB"/>
        </w:rPr>
      </w:pPr>
      <w:r w:rsidRPr="00B66F05">
        <w:rPr>
          <w:rFonts w:cstheme="minorHAnsi"/>
          <w:lang w:val="en-GB"/>
        </w:rPr>
        <w:t>I</w:t>
      </w:r>
      <w:r w:rsidR="00C91955" w:rsidRPr="00B66F05">
        <w:rPr>
          <w:rFonts w:cstheme="minorHAnsi"/>
          <w:lang w:val="en-GB"/>
        </w:rPr>
        <w:t xml:space="preserve">ntroducing a simple </w:t>
      </w:r>
      <w:r w:rsidR="007E0995" w:rsidRPr="00B66F05">
        <w:rPr>
          <w:rFonts w:cstheme="minorHAnsi"/>
          <w:lang w:val="en-GB"/>
        </w:rPr>
        <w:t>"</w:t>
      </w:r>
      <w:r w:rsidR="00C91955" w:rsidRPr="00B66F05">
        <w:rPr>
          <w:rFonts w:cstheme="minorHAnsi"/>
          <w:lang w:val="en-GB"/>
        </w:rPr>
        <w:t>Human Rights in Standards</w:t>
      </w:r>
      <w:r w:rsidR="007E0995" w:rsidRPr="00B66F05">
        <w:rPr>
          <w:rFonts w:cstheme="minorHAnsi"/>
          <w:lang w:val="en-GB"/>
        </w:rPr>
        <w:t>"</w:t>
      </w:r>
      <w:r w:rsidR="00C91955" w:rsidRPr="00B66F05">
        <w:rPr>
          <w:rFonts w:cstheme="minorHAnsi"/>
          <w:lang w:val="en-GB"/>
        </w:rPr>
        <w:t xml:space="preserve"> visibility mechanism</w:t>
      </w:r>
      <w:r w:rsidRPr="00B66F05">
        <w:rPr>
          <w:rFonts w:cstheme="minorHAnsi"/>
          <w:lang w:val="en-GB"/>
        </w:rPr>
        <w:t>;</w:t>
      </w:r>
    </w:p>
    <w:p w14:paraId="21D32B79" w14:textId="2B0B6E00" w:rsidR="00B66F05" w:rsidRPr="00B66F05" w:rsidRDefault="34947368" w:rsidP="595E4F02">
      <w:pPr>
        <w:pStyle w:val="NormalWeb"/>
        <w:numPr>
          <w:ilvl w:val="0"/>
          <w:numId w:val="21"/>
        </w:numPr>
        <w:jc w:val="both"/>
        <w:rPr>
          <w:rFonts w:cstheme="minorBidi"/>
          <w:lang w:val="en-GB"/>
        </w:rPr>
      </w:pPr>
      <w:r w:rsidRPr="595E4F02">
        <w:rPr>
          <w:lang w:val="en-GB"/>
        </w:rPr>
        <w:t xml:space="preserve">Exploring the development of an AI-based tool </w:t>
      </w:r>
      <w:r w:rsidR="00C91955" w:rsidRPr="595E4F02">
        <w:rPr>
          <w:rFonts w:cstheme="minorBidi"/>
          <w:lang w:val="en-GB"/>
        </w:rPr>
        <w:t>to identify potential risks</w:t>
      </w:r>
      <w:r w:rsidR="00EA10EC" w:rsidRPr="595E4F02">
        <w:rPr>
          <w:rFonts w:cstheme="minorBidi"/>
          <w:lang w:val="en-GB"/>
        </w:rPr>
        <w:t>;</w:t>
      </w:r>
      <w:r w:rsidR="00C91955" w:rsidRPr="595E4F02">
        <w:rPr>
          <w:rFonts w:cstheme="minorBidi"/>
          <w:lang w:val="en-GB"/>
        </w:rPr>
        <w:t xml:space="preserve"> and</w:t>
      </w:r>
    </w:p>
    <w:p w14:paraId="5CE5609A" w14:textId="4FC709E3" w:rsidR="00C91955" w:rsidRPr="00B66F05" w:rsidRDefault="00EA10EC" w:rsidP="00EA10EC">
      <w:pPr>
        <w:pStyle w:val="NormalWeb"/>
        <w:numPr>
          <w:ilvl w:val="0"/>
          <w:numId w:val="21"/>
        </w:numPr>
        <w:jc w:val="both"/>
        <w:rPr>
          <w:rFonts w:cstheme="minorHAnsi"/>
          <w:lang w:val="en-GB"/>
        </w:rPr>
      </w:pPr>
      <w:r w:rsidRPr="00B66F05">
        <w:rPr>
          <w:rFonts w:cstheme="minorHAnsi"/>
          <w:lang w:val="en-GB"/>
        </w:rPr>
        <w:t>A</w:t>
      </w:r>
      <w:r w:rsidR="00C91955" w:rsidRPr="00B66F05">
        <w:rPr>
          <w:rFonts w:cstheme="minorHAnsi"/>
          <w:lang w:val="en-GB"/>
        </w:rPr>
        <w:t>ppointing a dedicated ITU-T focal point to coordinate related activities.</w:t>
      </w:r>
    </w:p>
    <w:p w14:paraId="45D70AE2" w14:textId="77777777" w:rsidR="00B429DA" w:rsidRPr="00B66F05" w:rsidRDefault="00B429DA">
      <w:pPr>
        <w:rPr>
          <w:rFonts w:cstheme="minorHAnsi"/>
          <w:b/>
          <w:bCs/>
          <w:lang w:val="en-GB"/>
        </w:rPr>
      </w:pPr>
      <w:r w:rsidRPr="00B66F05">
        <w:rPr>
          <w:rFonts w:cstheme="minorHAnsi"/>
          <w:lang w:val="en-GB"/>
        </w:rPr>
        <w:br w:type="page"/>
      </w:r>
    </w:p>
    <w:p w14:paraId="606242BB" w14:textId="3A542CB6" w:rsidR="00DE6A53" w:rsidRPr="00036694" w:rsidRDefault="00DE6A53" w:rsidP="00036694">
      <w:pPr>
        <w:pStyle w:val="Heading1"/>
      </w:pPr>
      <w:bookmarkStart w:id="12" w:name="_Toc215100176"/>
      <w:r w:rsidRPr="00036694">
        <w:rPr>
          <w:rStyle w:val="Strong"/>
          <w:b/>
          <w:bCs/>
        </w:rPr>
        <w:lastRenderedPageBreak/>
        <w:t>Introduction</w:t>
      </w:r>
      <w:bookmarkEnd w:id="12"/>
    </w:p>
    <w:p w14:paraId="733011DB" w14:textId="3BF02DE4" w:rsidR="00070B94" w:rsidRPr="00B66F05" w:rsidRDefault="00070B94" w:rsidP="00DE6A53">
      <w:pPr>
        <w:pStyle w:val="NormalWeb"/>
        <w:jc w:val="both"/>
        <w:rPr>
          <w:rFonts w:cstheme="minorHAnsi"/>
          <w:lang w:val="en-GB"/>
        </w:rPr>
      </w:pPr>
      <w:r w:rsidRPr="448B44BE">
        <w:rPr>
          <w:rFonts w:cstheme="minorBidi"/>
          <w:lang w:val="en-GB"/>
        </w:rPr>
        <w:t xml:space="preserve">This report presents the results of the Survey on </w:t>
      </w:r>
      <w:r w:rsidR="00D55B5F" w:rsidRPr="448B44BE">
        <w:rPr>
          <w:rFonts w:cstheme="minorBidi"/>
          <w:lang w:val="en-GB"/>
        </w:rPr>
        <w:t xml:space="preserve">human rights integration </w:t>
      </w:r>
      <w:r w:rsidRPr="448B44BE">
        <w:rPr>
          <w:rFonts w:cstheme="minorBidi"/>
          <w:lang w:val="en-GB"/>
        </w:rPr>
        <w:t xml:space="preserve">in ITU-T </w:t>
      </w:r>
      <w:r w:rsidR="00381413" w:rsidRPr="448B44BE">
        <w:rPr>
          <w:rFonts w:cstheme="minorBidi"/>
          <w:lang w:val="en-GB"/>
        </w:rPr>
        <w:t>s</w:t>
      </w:r>
      <w:r w:rsidRPr="448B44BE">
        <w:rPr>
          <w:rFonts w:cstheme="minorBidi"/>
          <w:lang w:val="en-GB"/>
        </w:rPr>
        <w:t xml:space="preserve">tudy </w:t>
      </w:r>
      <w:r w:rsidR="00381413" w:rsidRPr="448B44BE">
        <w:rPr>
          <w:rFonts w:cstheme="minorBidi"/>
          <w:lang w:val="en-GB"/>
        </w:rPr>
        <w:t>g</w:t>
      </w:r>
      <w:r w:rsidRPr="448B44BE">
        <w:rPr>
          <w:rFonts w:cstheme="minorBidi"/>
          <w:lang w:val="en-GB"/>
        </w:rPr>
        <w:t>roups and the Telecommunication Standardization Advisory Group (TSAG), conducted in response to the discussions at TSAG in May 2025</w:t>
      </w:r>
      <w:r w:rsidRPr="448B44BE">
        <w:rPr>
          <w:rStyle w:val="FootnoteReference"/>
          <w:rFonts w:cstheme="minorBidi"/>
          <w:lang w:val="en-GB"/>
        </w:rPr>
        <w:footnoteReference w:id="2"/>
      </w:r>
      <w:r w:rsidRPr="448B44BE">
        <w:rPr>
          <w:rFonts w:cstheme="minorBidi"/>
          <w:lang w:val="en-GB"/>
        </w:rPr>
        <w:t>.</w:t>
      </w:r>
    </w:p>
    <w:p w14:paraId="64243699" w14:textId="77777777" w:rsidR="00B66F05" w:rsidRPr="00B66F05" w:rsidRDefault="00706409" w:rsidP="00DE6A53">
      <w:pPr>
        <w:pStyle w:val="NormalWeb"/>
        <w:jc w:val="both"/>
        <w:rPr>
          <w:rFonts w:cstheme="minorHAnsi"/>
          <w:lang w:val="en-GB"/>
        </w:rPr>
      </w:pPr>
      <w:r w:rsidRPr="00B66F05">
        <w:rPr>
          <w:rFonts w:cstheme="minorHAnsi"/>
          <w:lang w:val="en-GB"/>
        </w:rPr>
        <w:t>The survey</w:t>
      </w:r>
      <w:r w:rsidR="00070B94" w:rsidRPr="00B66F05">
        <w:rPr>
          <w:rFonts w:cstheme="minorHAnsi"/>
          <w:lang w:val="en-GB"/>
        </w:rPr>
        <w:t xml:space="preserve"> was developed by </w:t>
      </w:r>
      <w:r w:rsidR="00835410" w:rsidRPr="00B66F05">
        <w:rPr>
          <w:rFonts w:cstheme="minorHAnsi"/>
          <w:lang w:val="en-GB"/>
        </w:rPr>
        <w:t>ITU</w:t>
      </w:r>
      <w:r w:rsidR="007E0995" w:rsidRPr="00B66F05">
        <w:rPr>
          <w:rFonts w:cstheme="minorHAnsi"/>
          <w:lang w:val="en-GB"/>
        </w:rPr>
        <w:t>'</w:t>
      </w:r>
      <w:r w:rsidR="00835410" w:rsidRPr="00B66F05">
        <w:rPr>
          <w:rFonts w:cstheme="minorHAnsi"/>
          <w:lang w:val="en-GB"/>
        </w:rPr>
        <w:t>s</w:t>
      </w:r>
      <w:r w:rsidR="00070B94" w:rsidRPr="00B66F05">
        <w:rPr>
          <w:rFonts w:cstheme="minorHAnsi"/>
          <w:lang w:val="en-GB"/>
        </w:rPr>
        <w:t xml:space="preserve"> Telecommunication Standardization Bureau (</w:t>
      </w:r>
      <w:r w:rsidR="00835410" w:rsidRPr="00B66F05">
        <w:rPr>
          <w:rFonts w:cstheme="minorHAnsi"/>
          <w:lang w:val="en-GB"/>
        </w:rPr>
        <w:t>TSB)</w:t>
      </w:r>
      <w:r w:rsidR="00DE6A53" w:rsidRPr="00B66F05">
        <w:rPr>
          <w:rFonts w:cstheme="minorHAnsi"/>
          <w:lang w:val="en-GB"/>
        </w:rPr>
        <w:t xml:space="preserve"> in collaboration with </w:t>
      </w:r>
      <w:r w:rsidR="00835410" w:rsidRPr="00B66F05">
        <w:rPr>
          <w:rFonts w:cstheme="minorHAnsi"/>
          <w:lang w:val="en-GB"/>
        </w:rPr>
        <w:t>experts from the Office of the United Nations High Commissioner for Human Rights</w:t>
      </w:r>
      <w:r w:rsidR="00C910FE" w:rsidRPr="00B66F05">
        <w:rPr>
          <w:rFonts w:cstheme="minorHAnsi"/>
          <w:lang w:val="en-GB"/>
        </w:rPr>
        <w:t xml:space="preserve"> (</w:t>
      </w:r>
      <w:r w:rsidR="00DE6A53" w:rsidRPr="00B66F05">
        <w:rPr>
          <w:rFonts w:cstheme="minorHAnsi"/>
          <w:lang w:val="en-GB"/>
        </w:rPr>
        <w:t>OHCHR</w:t>
      </w:r>
      <w:r w:rsidR="00C910FE" w:rsidRPr="00B66F05">
        <w:rPr>
          <w:rFonts w:cstheme="minorHAnsi"/>
          <w:lang w:val="en-GB"/>
        </w:rPr>
        <w:t>)</w:t>
      </w:r>
      <w:r w:rsidR="00DE6A53" w:rsidRPr="00B66F05">
        <w:rPr>
          <w:rFonts w:cstheme="minorHAnsi"/>
          <w:lang w:val="en-GB"/>
        </w:rPr>
        <w:t xml:space="preserve"> to assess awareness, practices, and needs related to human rights in technical standardization.</w:t>
      </w:r>
    </w:p>
    <w:p w14:paraId="06C8C207" w14:textId="1BAA023A" w:rsidR="00597A90" w:rsidRPr="00B66F05" w:rsidRDefault="00CF73BE" w:rsidP="00036694">
      <w:pPr>
        <w:pStyle w:val="Heading1"/>
      </w:pPr>
      <w:bookmarkStart w:id="13" w:name="_Toc215100177"/>
      <w:r w:rsidRPr="00B66F05">
        <w:t>Methodology</w:t>
      </w:r>
      <w:bookmarkEnd w:id="13"/>
    </w:p>
    <w:p w14:paraId="5EC82B8E" w14:textId="5D3E70E8" w:rsidR="00597A90" w:rsidRPr="00B66F05" w:rsidRDefault="7FB4A1F3" w:rsidP="76BCC4E0">
      <w:pPr>
        <w:pStyle w:val="NormalWeb"/>
        <w:jc w:val="both"/>
        <w:rPr>
          <w:rFonts w:cstheme="minorBidi"/>
          <w:lang w:val="en-GB"/>
        </w:rPr>
      </w:pPr>
      <w:r w:rsidRPr="76BCC4E0">
        <w:rPr>
          <w:rFonts w:cstheme="minorBidi"/>
          <w:lang w:val="en-GB"/>
        </w:rPr>
        <w:t xml:space="preserve">The survey was structured in five sections: respondent profile, awareness, </w:t>
      </w:r>
      <w:r w:rsidR="50A600F0" w:rsidRPr="76BCC4E0">
        <w:rPr>
          <w:rFonts w:cstheme="minorBidi"/>
          <w:lang w:val="en-GB"/>
        </w:rPr>
        <w:t>s</w:t>
      </w:r>
      <w:r w:rsidRPr="76BCC4E0">
        <w:rPr>
          <w:rFonts w:cstheme="minorBidi"/>
          <w:lang w:val="en-GB"/>
        </w:rPr>
        <w:t xml:space="preserve">tudy </w:t>
      </w:r>
      <w:r w:rsidR="50A600F0" w:rsidRPr="76BCC4E0">
        <w:rPr>
          <w:rFonts w:cstheme="minorBidi"/>
          <w:lang w:val="en-GB"/>
        </w:rPr>
        <w:t>g</w:t>
      </w:r>
      <w:r w:rsidRPr="76BCC4E0">
        <w:rPr>
          <w:rFonts w:cstheme="minorBidi"/>
          <w:lang w:val="en-GB"/>
        </w:rPr>
        <w:t xml:space="preserve">roup practices, organizational practice and support needs. The questionnaire combined multiple-choice and open-ended questions (see </w:t>
      </w:r>
      <w:r w:rsidR="594F6B7C" w:rsidRPr="76BCC4E0">
        <w:rPr>
          <w:rFonts w:cstheme="minorBidi"/>
          <w:lang w:val="en-GB"/>
        </w:rPr>
        <w:t>A</w:t>
      </w:r>
      <w:r w:rsidRPr="76BCC4E0">
        <w:rPr>
          <w:rFonts w:cstheme="minorBidi"/>
          <w:lang w:val="en-GB"/>
        </w:rPr>
        <w:t>nnex</w:t>
      </w:r>
      <w:r w:rsidR="291BA873" w:rsidRPr="76BCC4E0">
        <w:rPr>
          <w:rFonts w:cstheme="minorBidi"/>
          <w:lang w:val="en-GB"/>
        </w:rPr>
        <w:t>: Aggregated results</w:t>
      </w:r>
      <w:r w:rsidRPr="76BCC4E0">
        <w:rPr>
          <w:rFonts w:cstheme="minorBidi"/>
          <w:lang w:val="en-GB"/>
        </w:rPr>
        <w:t>).</w:t>
      </w:r>
    </w:p>
    <w:p w14:paraId="403BDC73" w14:textId="6C0C76E4" w:rsidR="005B2A91" w:rsidRPr="00B66F05" w:rsidRDefault="005B2A91" w:rsidP="00597A90">
      <w:pPr>
        <w:pStyle w:val="NormalWeb"/>
        <w:jc w:val="both"/>
        <w:rPr>
          <w:rFonts w:cstheme="minorHAnsi"/>
          <w:lang w:val="en-GB"/>
        </w:rPr>
      </w:pPr>
      <w:r w:rsidRPr="00B66F05">
        <w:rPr>
          <w:rFonts w:cstheme="minorHAnsi"/>
          <w:lang w:val="en-GB"/>
        </w:rPr>
        <w:t xml:space="preserve">The questionnaire was addressed to </w:t>
      </w:r>
      <w:r w:rsidR="00337A3D" w:rsidRPr="00B66F05">
        <w:rPr>
          <w:rFonts w:cstheme="minorHAnsi"/>
          <w:lang w:val="en-GB"/>
        </w:rPr>
        <w:t>c</w:t>
      </w:r>
      <w:r w:rsidRPr="00B66F05">
        <w:rPr>
          <w:rFonts w:cstheme="minorHAnsi"/>
          <w:lang w:val="en-GB"/>
        </w:rPr>
        <w:t xml:space="preserve">hairs, </w:t>
      </w:r>
      <w:r w:rsidR="00337A3D" w:rsidRPr="00B66F05">
        <w:rPr>
          <w:rFonts w:cstheme="minorHAnsi"/>
          <w:lang w:val="en-GB"/>
        </w:rPr>
        <w:t>v</w:t>
      </w:r>
      <w:r w:rsidRPr="00B66F05">
        <w:rPr>
          <w:rFonts w:cstheme="minorHAnsi"/>
          <w:lang w:val="en-GB"/>
        </w:rPr>
        <w:t>ice-</w:t>
      </w:r>
      <w:r w:rsidR="00337A3D" w:rsidRPr="00B66F05">
        <w:rPr>
          <w:rFonts w:cstheme="minorHAnsi"/>
          <w:lang w:val="en-GB"/>
        </w:rPr>
        <w:t>c</w:t>
      </w:r>
      <w:r w:rsidRPr="00B66F05">
        <w:rPr>
          <w:rFonts w:cstheme="minorHAnsi"/>
          <w:lang w:val="en-GB"/>
        </w:rPr>
        <w:t xml:space="preserve">hairs, and members of the ITU-T </w:t>
      </w:r>
      <w:r w:rsidR="00337A3D" w:rsidRPr="00B66F05">
        <w:rPr>
          <w:rFonts w:cstheme="minorHAnsi"/>
          <w:lang w:val="en-GB"/>
        </w:rPr>
        <w:t>s</w:t>
      </w:r>
      <w:r w:rsidRPr="00B66F05">
        <w:rPr>
          <w:rFonts w:cstheme="minorHAnsi"/>
          <w:lang w:val="en-GB"/>
        </w:rPr>
        <w:t xml:space="preserve">ecretariat of </w:t>
      </w:r>
      <w:r w:rsidR="00160D70" w:rsidRPr="00B66F05">
        <w:rPr>
          <w:rFonts w:cstheme="minorHAnsi"/>
          <w:lang w:val="en-GB"/>
        </w:rPr>
        <w:t xml:space="preserve">ITU-T </w:t>
      </w:r>
      <w:r w:rsidR="00381413" w:rsidRPr="00B66F05">
        <w:rPr>
          <w:rFonts w:cstheme="minorHAnsi"/>
          <w:lang w:val="en-GB"/>
        </w:rPr>
        <w:t>s</w:t>
      </w:r>
      <w:r w:rsidR="00160D70" w:rsidRPr="00B66F05">
        <w:rPr>
          <w:rFonts w:cstheme="minorHAnsi"/>
          <w:lang w:val="en-GB"/>
        </w:rPr>
        <w:t xml:space="preserve">tudy </w:t>
      </w:r>
      <w:r w:rsidR="00381413" w:rsidRPr="00B66F05">
        <w:rPr>
          <w:rFonts w:cstheme="minorHAnsi"/>
          <w:lang w:val="en-GB"/>
        </w:rPr>
        <w:t>g</w:t>
      </w:r>
      <w:r w:rsidR="00160D70" w:rsidRPr="00B66F05">
        <w:rPr>
          <w:rFonts w:cstheme="minorHAnsi"/>
          <w:lang w:val="en-GB"/>
        </w:rPr>
        <w:t xml:space="preserve">roups </w:t>
      </w:r>
      <w:r w:rsidRPr="00B66F05">
        <w:rPr>
          <w:rFonts w:cstheme="minorHAnsi"/>
          <w:lang w:val="en-GB"/>
        </w:rPr>
        <w:t>and TSAG</w:t>
      </w:r>
      <w:r w:rsidR="005E2F37" w:rsidRPr="00B66F05">
        <w:rPr>
          <w:rFonts w:cstheme="minorHAnsi"/>
          <w:lang w:val="en-GB"/>
        </w:rPr>
        <w:t xml:space="preserve"> via the respective management team mailing lists</w:t>
      </w:r>
      <w:r w:rsidRPr="00B66F05">
        <w:rPr>
          <w:rFonts w:cstheme="minorHAnsi"/>
          <w:lang w:val="en-GB"/>
        </w:rPr>
        <w:t>. It was open from 3 to 22 September 2025.</w:t>
      </w:r>
    </w:p>
    <w:p w14:paraId="1CA82C4C" w14:textId="08F64C5C" w:rsidR="00B66F05" w:rsidRPr="00B66F05" w:rsidRDefault="00044E73" w:rsidP="448B44BE">
      <w:pPr>
        <w:pStyle w:val="NormalWeb"/>
        <w:jc w:val="both"/>
        <w:rPr>
          <w:rFonts w:cstheme="minorBidi"/>
          <w:lang w:val="en-GB"/>
        </w:rPr>
      </w:pPr>
      <w:r w:rsidRPr="448B44BE">
        <w:rPr>
          <w:rFonts w:cstheme="minorBidi"/>
          <w:lang w:val="en-GB"/>
        </w:rPr>
        <w:t xml:space="preserve">Responses </w:t>
      </w:r>
      <w:r w:rsidR="0097308C" w:rsidRPr="448B44BE">
        <w:rPr>
          <w:rFonts w:cstheme="minorBidi"/>
          <w:lang w:val="en-GB"/>
        </w:rPr>
        <w:t>were analy</w:t>
      </w:r>
      <w:r w:rsidR="00B66F05" w:rsidRPr="448B44BE">
        <w:rPr>
          <w:rFonts w:cstheme="minorBidi"/>
          <w:lang w:val="en-GB"/>
        </w:rPr>
        <w:t>s</w:t>
      </w:r>
      <w:r w:rsidR="0097308C" w:rsidRPr="448B44BE">
        <w:rPr>
          <w:rFonts w:cstheme="minorBidi"/>
          <w:lang w:val="en-GB"/>
        </w:rPr>
        <w:t>ed using descriptive statistics and thematic review.</w:t>
      </w:r>
    </w:p>
    <w:p w14:paraId="318224FA" w14:textId="2F1390D6" w:rsidR="00E606A3" w:rsidRPr="00B66F05" w:rsidRDefault="00E606A3" w:rsidP="00036694">
      <w:pPr>
        <w:pStyle w:val="Heading1"/>
      </w:pPr>
      <w:bookmarkStart w:id="14" w:name="_Toc215100178"/>
      <w:r w:rsidRPr="00B66F05">
        <w:t>Survey results</w:t>
      </w:r>
      <w:bookmarkEnd w:id="14"/>
    </w:p>
    <w:p w14:paraId="2F00CE91" w14:textId="5A6E5FDF" w:rsidR="00CF73BE" w:rsidRPr="00B66F05" w:rsidRDefault="00E606A3" w:rsidP="00036694">
      <w:pPr>
        <w:pStyle w:val="Heading2"/>
        <w:rPr>
          <w:rFonts w:cstheme="minorHAnsi"/>
          <w:lang w:val="en-GB"/>
        </w:rPr>
      </w:pPr>
      <w:bookmarkStart w:id="15" w:name="_Toc215100179"/>
      <w:r w:rsidRPr="00B66F05">
        <w:rPr>
          <w:rFonts w:cstheme="minorHAnsi"/>
          <w:lang w:val="en-GB"/>
        </w:rPr>
        <w:t>3.1</w:t>
      </w:r>
      <w:r w:rsidRPr="00B66F05">
        <w:rPr>
          <w:rFonts w:cstheme="minorHAnsi"/>
          <w:lang w:val="en-GB"/>
        </w:rPr>
        <w:tab/>
      </w:r>
      <w:r w:rsidR="00CF73BE" w:rsidRPr="00B66F05">
        <w:rPr>
          <w:rFonts w:cstheme="minorHAnsi"/>
          <w:lang w:val="en-GB"/>
        </w:rPr>
        <w:t xml:space="preserve">Respondent </w:t>
      </w:r>
      <w:r w:rsidR="00585AA2" w:rsidRPr="00B66F05">
        <w:rPr>
          <w:rFonts w:cstheme="minorHAnsi"/>
          <w:lang w:val="en-GB"/>
        </w:rPr>
        <w:t>p</w:t>
      </w:r>
      <w:r w:rsidR="00CF73BE" w:rsidRPr="00B66F05">
        <w:rPr>
          <w:rFonts w:cstheme="minorHAnsi"/>
          <w:lang w:val="en-GB"/>
        </w:rPr>
        <w:t>rofile</w:t>
      </w:r>
      <w:bookmarkEnd w:id="15"/>
    </w:p>
    <w:p w14:paraId="4D015190" w14:textId="095EFBEB" w:rsidR="000F72C9" w:rsidRPr="00B66F05" w:rsidRDefault="000F72C9" w:rsidP="448B44BE">
      <w:pPr>
        <w:pStyle w:val="NormalWeb"/>
        <w:jc w:val="both"/>
        <w:rPr>
          <w:rFonts w:cstheme="minorBidi"/>
          <w:lang w:val="en-GB"/>
        </w:rPr>
      </w:pPr>
      <w:r w:rsidRPr="448B44BE">
        <w:rPr>
          <w:rFonts w:cstheme="minorBidi"/>
          <w:lang w:val="en-GB"/>
        </w:rPr>
        <w:t xml:space="preserve">The survey received </w:t>
      </w:r>
      <w:r w:rsidRPr="448B44BE">
        <w:rPr>
          <w:rStyle w:val="Strong"/>
          <w:rFonts w:cstheme="minorBidi"/>
          <w:lang w:val="en-GB"/>
        </w:rPr>
        <w:t>55 complete responses</w:t>
      </w:r>
      <w:r w:rsidR="001E2B3F" w:rsidRPr="448B44BE">
        <w:rPr>
          <w:rStyle w:val="Strong"/>
          <w:rFonts w:cstheme="minorBidi"/>
          <w:lang w:val="en-GB"/>
        </w:rPr>
        <w:t xml:space="preserve"> </w:t>
      </w:r>
      <w:r w:rsidR="001E2B3F" w:rsidRPr="448B44BE">
        <w:rPr>
          <w:rFonts w:cstheme="minorBidi"/>
          <w:lang w:val="en-GB"/>
        </w:rPr>
        <w:t>across all groups on about 120 persons solicited</w:t>
      </w:r>
      <w:r w:rsidRPr="448B44BE">
        <w:rPr>
          <w:rFonts w:cstheme="minorBidi"/>
          <w:lang w:val="en-GB"/>
        </w:rPr>
        <w:t xml:space="preserve">, covering </w:t>
      </w:r>
      <w:r w:rsidR="0094739F" w:rsidRPr="448B44BE">
        <w:rPr>
          <w:rFonts w:cstheme="minorBidi"/>
          <w:lang w:val="en-GB"/>
        </w:rPr>
        <w:t xml:space="preserve">the management </w:t>
      </w:r>
      <w:r w:rsidR="00D7626C" w:rsidRPr="448B44BE">
        <w:rPr>
          <w:rFonts w:cstheme="minorBidi"/>
          <w:lang w:val="en-GB"/>
        </w:rPr>
        <w:t xml:space="preserve">teams </w:t>
      </w:r>
      <w:r w:rsidR="0094739F" w:rsidRPr="448B44BE">
        <w:rPr>
          <w:rFonts w:cstheme="minorBidi"/>
          <w:lang w:val="en-GB"/>
        </w:rPr>
        <w:t>and secretariat</w:t>
      </w:r>
      <w:r w:rsidR="00D7626C" w:rsidRPr="448B44BE">
        <w:rPr>
          <w:rFonts w:cstheme="minorBidi"/>
          <w:lang w:val="en-GB"/>
        </w:rPr>
        <w:t>s</w:t>
      </w:r>
      <w:r w:rsidR="0094739F" w:rsidRPr="448B44BE">
        <w:rPr>
          <w:rFonts w:cstheme="minorBidi"/>
          <w:lang w:val="en-GB"/>
        </w:rPr>
        <w:t xml:space="preserve"> of </w:t>
      </w:r>
      <w:r w:rsidRPr="448B44BE">
        <w:rPr>
          <w:rFonts w:cstheme="minorBidi"/>
          <w:lang w:val="en-GB"/>
        </w:rPr>
        <w:t xml:space="preserve">all ITU-T </w:t>
      </w:r>
      <w:r w:rsidR="007D7130" w:rsidRPr="448B44BE">
        <w:rPr>
          <w:rFonts w:cstheme="minorBidi"/>
          <w:lang w:val="en-GB"/>
        </w:rPr>
        <w:t>s</w:t>
      </w:r>
      <w:r w:rsidRPr="448B44BE">
        <w:rPr>
          <w:rFonts w:cstheme="minorBidi"/>
          <w:lang w:val="en-GB"/>
        </w:rPr>
        <w:t xml:space="preserve">tudy </w:t>
      </w:r>
      <w:r w:rsidR="007D7130" w:rsidRPr="448B44BE">
        <w:rPr>
          <w:rFonts w:cstheme="minorBidi"/>
          <w:lang w:val="en-GB"/>
        </w:rPr>
        <w:t>g</w:t>
      </w:r>
      <w:r w:rsidRPr="448B44BE">
        <w:rPr>
          <w:rFonts w:cstheme="minorBidi"/>
          <w:lang w:val="en-GB"/>
        </w:rPr>
        <w:t>roups and TSAG.</w:t>
      </w:r>
    </w:p>
    <w:p w14:paraId="46A2E6B1" w14:textId="5A3339EF" w:rsidR="00A134F5" w:rsidRPr="00B66F05" w:rsidRDefault="000F72C9" w:rsidP="595E4F02">
      <w:pPr>
        <w:pStyle w:val="NormalWeb"/>
        <w:jc w:val="both"/>
        <w:rPr>
          <w:rFonts w:cstheme="minorBidi"/>
          <w:lang w:val="en-GB"/>
        </w:rPr>
      </w:pPr>
      <w:r w:rsidRPr="595E4F02">
        <w:rPr>
          <w:rStyle w:val="Strong"/>
          <w:rFonts w:cstheme="minorBidi"/>
          <w:lang w:val="en-GB"/>
        </w:rPr>
        <w:t xml:space="preserve">Study </w:t>
      </w:r>
      <w:r w:rsidR="007D7130" w:rsidRPr="595E4F02">
        <w:rPr>
          <w:rStyle w:val="Strong"/>
          <w:rFonts w:cstheme="minorBidi"/>
          <w:lang w:val="en-GB"/>
        </w:rPr>
        <w:t>g</w:t>
      </w:r>
      <w:r w:rsidRPr="595E4F02">
        <w:rPr>
          <w:rStyle w:val="Strong"/>
          <w:rFonts w:cstheme="minorBidi"/>
          <w:lang w:val="en-GB"/>
        </w:rPr>
        <w:t>roup affiliation</w:t>
      </w:r>
      <w:r w:rsidR="00D10208" w:rsidRPr="595E4F02">
        <w:rPr>
          <w:rStyle w:val="Strong"/>
          <w:rFonts w:cstheme="minorBidi"/>
          <w:lang w:val="en-GB"/>
        </w:rPr>
        <w:t>:</w:t>
      </w:r>
      <w:r w:rsidR="00D10208" w:rsidRPr="595E4F02">
        <w:rPr>
          <w:lang w:val="en-GB"/>
        </w:rPr>
        <w:t xml:space="preserve"> </w:t>
      </w:r>
      <w:r w:rsidR="00A134F5" w:rsidRPr="595E4F02">
        <w:rPr>
          <w:rFonts w:cstheme="minorBidi"/>
          <w:lang w:val="en-GB"/>
        </w:rPr>
        <w:t xml:space="preserve">Respondents represented all </w:t>
      </w:r>
      <w:r w:rsidR="00393220" w:rsidRPr="595E4F02">
        <w:rPr>
          <w:rFonts w:cstheme="minorBidi"/>
          <w:lang w:val="en-GB"/>
        </w:rPr>
        <w:t xml:space="preserve">ITU-T </w:t>
      </w:r>
      <w:r w:rsidR="00A134F5" w:rsidRPr="595E4F02">
        <w:rPr>
          <w:rFonts w:cstheme="minorBidi"/>
          <w:lang w:val="en-GB"/>
        </w:rPr>
        <w:t>study groups</w:t>
      </w:r>
      <w:r w:rsidR="00393220" w:rsidRPr="595E4F02">
        <w:rPr>
          <w:rFonts w:cstheme="minorBidi"/>
          <w:lang w:val="en-GB"/>
        </w:rPr>
        <w:t xml:space="preserve"> and TSAG</w:t>
      </w:r>
      <w:r w:rsidR="00A134F5" w:rsidRPr="595E4F02">
        <w:rPr>
          <w:rFonts w:cstheme="minorBidi"/>
          <w:lang w:val="en-GB"/>
        </w:rPr>
        <w:t>. The largest shares came from SG12 (</w:t>
      </w:r>
      <w:r w:rsidR="002E0F1A" w:rsidRPr="595E4F02">
        <w:rPr>
          <w:rFonts w:cstheme="minorBidi"/>
          <w:lang w:val="en-GB"/>
        </w:rPr>
        <w:t>Performance, QoS and QoE</w:t>
      </w:r>
      <w:r w:rsidR="00A134F5" w:rsidRPr="595E4F02">
        <w:rPr>
          <w:rFonts w:cstheme="minorBidi"/>
          <w:lang w:val="en-GB"/>
        </w:rPr>
        <w:t xml:space="preserve">) </w:t>
      </w:r>
      <w:r w:rsidR="004915A3" w:rsidRPr="595E4F02">
        <w:rPr>
          <w:rFonts w:cstheme="minorBidi"/>
          <w:lang w:val="en-GB"/>
        </w:rPr>
        <w:t xml:space="preserve">with </w:t>
      </w:r>
      <w:r w:rsidR="00A134F5" w:rsidRPr="595E4F02">
        <w:rPr>
          <w:rFonts w:cstheme="minorBidi"/>
          <w:lang w:val="en-GB"/>
        </w:rPr>
        <w:t>10 respon</w:t>
      </w:r>
      <w:r w:rsidR="00C96F72" w:rsidRPr="595E4F02">
        <w:rPr>
          <w:rFonts w:cstheme="minorBidi"/>
          <w:lang w:val="en-GB"/>
        </w:rPr>
        <w:t>ses</w:t>
      </w:r>
      <w:r w:rsidR="00A134F5" w:rsidRPr="595E4F02">
        <w:rPr>
          <w:rFonts w:cstheme="minorBidi"/>
          <w:lang w:val="en-GB"/>
        </w:rPr>
        <w:t xml:space="preserve">, </w:t>
      </w:r>
      <w:r w:rsidR="00C96F72" w:rsidRPr="595E4F02">
        <w:rPr>
          <w:rFonts w:cstheme="minorBidi"/>
          <w:lang w:val="en-GB"/>
        </w:rPr>
        <w:t xml:space="preserve">followed by </w:t>
      </w:r>
      <w:r w:rsidR="00A134F5" w:rsidRPr="595E4F02">
        <w:rPr>
          <w:rFonts w:cstheme="minorBidi"/>
          <w:lang w:val="en-GB"/>
        </w:rPr>
        <w:t>SG2</w:t>
      </w:r>
      <w:r w:rsidR="00C724EC" w:rsidRPr="595E4F02">
        <w:rPr>
          <w:rFonts w:cstheme="minorBidi"/>
          <w:lang w:val="en-GB"/>
        </w:rPr>
        <w:t>1</w:t>
      </w:r>
      <w:r w:rsidR="00A134F5" w:rsidRPr="595E4F02">
        <w:rPr>
          <w:rFonts w:cstheme="minorBidi"/>
          <w:lang w:val="en-GB"/>
        </w:rPr>
        <w:t xml:space="preserve"> (</w:t>
      </w:r>
      <w:r w:rsidR="00190F18" w:rsidRPr="595E4F02">
        <w:rPr>
          <w:rFonts w:cstheme="minorBidi"/>
          <w:lang w:val="en-GB"/>
        </w:rPr>
        <w:t>Technologies for multimedia, content delivery and cable television</w:t>
      </w:r>
      <w:r w:rsidR="00A134F5" w:rsidRPr="595E4F02">
        <w:rPr>
          <w:rFonts w:cstheme="minorBidi"/>
          <w:lang w:val="en-GB"/>
        </w:rPr>
        <w:t>)</w:t>
      </w:r>
      <w:r w:rsidR="00715FBB" w:rsidRPr="595E4F02">
        <w:rPr>
          <w:rFonts w:cstheme="minorBidi"/>
          <w:lang w:val="en-GB"/>
        </w:rPr>
        <w:t>,</w:t>
      </w:r>
      <w:r w:rsidR="00A134F5" w:rsidRPr="595E4F02">
        <w:rPr>
          <w:rFonts w:cstheme="minorBidi"/>
          <w:lang w:val="en-GB"/>
        </w:rPr>
        <w:t xml:space="preserve"> SG17 (Security) </w:t>
      </w:r>
      <w:r w:rsidR="00715FBB" w:rsidRPr="595E4F02">
        <w:rPr>
          <w:rFonts w:cstheme="minorBidi"/>
          <w:lang w:val="en-GB"/>
        </w:rPr>
        <w:t xml:space="preserve">and </w:t>
      </w:r>
      <w:r w:rsidR="00A134F5" w:rsidRPr="595E4F02">
        <w:rPr>
          <w:rFonts w:cstheme="minorBidi"/>
          <w:lang w:val="en-GB"/>
        </w:rPr>
        <w:t>SG3 (</w:t>
      </w:r>
      <w:r w:rsidR="00EA660D" w:rsidRPr="595E4F02">
        <w:rPr>
          <w:rFonts w:cstheme="minorBidi"/>
          <w:lang w:val="en-GB"/>
        </w:rPr>
        <w:t>Tariff and accounting principles and international telecommunication/ICT economic and policy issues</w:t>
      </w:r>
      <w:r w:rsidR="00A134F5" w:rsidRPr="595E4F02">
        <w:rPr>
          <w:rFonts w:cstheme="minorBidi"/>
          <w:lang w:val="en-GB"/>
        </w:rPr>
        <w:t xml:space="preserve">) </w:t>
      </w:r>
      <w:r w:rsidR="004915A3" w:rsidRPr="595E4F02">
        <w:rPr>
          <w:rFonts w:cstheme="minorBidi"/>
          <w:lang w:val="en-GB"/>
        </w:rPr>
        <w:t xml:space="preserve">with </w:t>
      </w:r>
      <w:r w:rsidR="00A134F5" w:rsidRPr="595E4F02">
        <w:rPr>
          <w:rFonts w:cstheme="minorBidi"/>
          <w:lang w:val="en-GB"/>
        </w:rPr>
        <w:t>8</w:t>
      </w:r>
      <w:r w:rsidR="00715FBB" w:rsidRPr="595E4F02">
        <w:rPr>
          <w:rFonts w:cstheme="minorBidi"/>
          <w:lang w:val="en-GB"/>
        </w:rPr>
        <w:t xml:space="preserve"> responses each</w:t>
      </w:r>
      <w:r w:rsidR="00A134F5" w:rsidRPr="595E4F02">
        <w:rPr>
          <w:rFonts w:cstheme="minorBidi"/>
          <w:lang w:val="en-GB"/>
        </w:rPr>
        <w:t xml:space="preserve">, and TSAG </w:t>
      </w:r>
      <w:r w:rsidR="004915A3" w:rsidRPr="595E4F02">
        <w:rPr>
          <w:rFonts w:cstheme="minorBidi"/>
          <w:lang w:val="en-GB"/>
        </w:rPr>
        <w:t>with</w:t>
      </w:r>
      <w:r w:rsidR="4D4D7E83" w:rsidRPr="595E4F02">
        <w:rPr>
          <w:rFonts w:cstheme="minorBidi"/>
          <w:lang w:val="en-GB"/>
        </w:rPr>
        <w:t xml:space="preserve"> </w:t>
      </w:r>
      <w:r w:rsidR="00A134F5" w:rsidRPr="595E4F02">
        <w:rPr>
          <w:rFonts w:cstheme="minorBidi"/>
          <w:lang w:val="en-GB"/>
        </w:rPr>
        <w:t>7</w:t>
      </w:r>
      <w:r w:rsidR="00715FBB" w:rsidRPr="595E4F02">
        <w:rPr>
          <w:rFonts w:cstheme="minorBidi"/>
          <w:lang w:val="en-GB"/>
        </w:rPr>
        <w:t xml:space="preserve"> responses</w:t>
      </w:r>
      <w:r w:rsidR="00F967B3" w:rsidRPr="595E4F02">
        <w:rPr>
          <w:rFonts w:cstheme="minorBidi"/>
          <w:lang w:val="en-GB"/>
        </w:rPr>
        <w:t xml:space="preserve"> (s</w:t>
      </w:r>
      <w:r w:rsidR="00CE09D9" w:rsidRPr="595E4F02">
        <w:rPr>
          <w:rFonts w:cstheme="minorBidi"/>
          <w:lang w:val="en-GB"/>
        </w:rPr>
        <w:t>ee Annex Q1</w:t>
      </w:r>
      <w:r w:rsidR="00F967B3" w:rsidRPr="595E4F02">
        <w:rPr>
          <w:rFonts w:cstheme="minorBidi"/>
          <w:lang w:val="en-GB"/>
        </w:rPr>
        <w:t>).</w:t>
      </w:r>
    </w:p>
    <w:p w14:paraId="3FA6C82A" w14:textId="1E216AF1" w:rsidR="595E4F02" w:rsidRDefault="595E4F02" w:rsidP="595E4F02">
      <w:pPr>
        <w:pStyle w:val="NormalWeb"/>
        <w:jc w:val="both"/>
        <w:rPr>
          <w:rFonts w:cstheme="minorBidi"/>
          <w:lang w:val="en-GB"/>
        </w:rPr>
      </w:pPr>
    </w:p>
    <w:p w14:paraId="2DEDF593" w14:textId="1F86116B" w:rsidR="00612071" w:rsidRDefault="00612071" w:rsidP="595E4F02">
      <w:pPr>
        <w:pStyle w:val="NormalWeb"/>
        <w:jc w:val="center"/>
      </w:pPr>
      <w:r>
        <w:rPr>
          <w:noProof/>
        </w:rPr>
        <w:lastRenderedPageBreak/>
        <w:drawing>
          <wp:inline distT="0" distB="0" distL="0" distR="0" wp14:anchorId="783617BE" wp14:editId="1F2547F1">
            <wp:extent cx="3024946" cy="1992565"/>
            <wp:effectExtent l="0" t="0" r="0" b="0"/>
            <wp:docPr id="1061691151"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691151" name="Picture 1061691151"/>
                    <pic:cNvPicPr/>
                  </pic:nvPicPr>
                  <pic:blipFill>
                    <a:blip r:embed="rId11">
                      <a:extLst>
                        <a:ext uri="{28A0092B-C50C-407E-A947-70E740481C1C}">
                          <a14:useLocalDpi xmlns:a14="http://schemas.microsoft.com/office/drawing/2010/main"/>
                        </a:ext>
                      </a:extLst>
                    </a:blip>
                    <a:stretch>
                      <a:fillRect/>
                    </a:stretch>
                  </pic:blipFill>
                  <pic:spPr>
                    <a:xfrm>
                      <a:off x="0" y="0"/>
                      <a:ext cx="3024946" cy="1992565"/>
                    </a:xfrm>
                    <a:prstGeom prst="rect">
                      <a:avLst/>
                    </a:prstGeom>
                  </pic:spPr>
                </pic:pic>
              </a:graphicData>
            </a:graphic>
          </wp:inline>
        </w:drawing>
      </w:r>
    </w:p>
    <w:p w14:paraId="0B0A0D95" w14:textId="6B60F80C" w:rsidR="06A15DD6" w:rsidRPr="00104558" w:rsidRDefault="54E67F16" w:rsidP="76BCC4E0">
      <w:pPr>
        <w:pStyle w:val="NormalWeb"/>
        <w:jc w:val="center"/>
        <w:rPr>
          <w:sz w:val="20"/>
          <w:szCs w:val="20"/>
          <w:lang w:val="en-GB"/>
        </w:rPr>
      </w:pPr>
      <w:r w:rsidRPr="00104558">
        <w:rPr>
          <w:sz w:val="20"/>
          <w:szCs w:val="20"/>
          <w:lang w:val="en-GB"/>
        </w:rPr>
        <w:t>Figure 1: Study group affiliation</w:t>
      </w:r>
    </w:p>
    <w:p w14:paraId="5972E33A" w14:textId="078D1A02" w:rsidR="595E4F02" w:rsidRDefault="595E4F02" w:rsidP="595E4F02">
      <w:pPr>
        <w:pStyle w:val="NormalWeb"/>
        <w:jc w:val="both"/>
        <w:rPr>
          <w:rFonts w:cstheme="minorBidi"/>
          <w:lang w:val="en-GB"/>
        </w:rPr>
      </w:pPr>
    </w:p>
    <w:p w14:paraId="7278E4EC" w14:textId="34EBFB76" w:rsidR="000F72C9" w:rsidRPr="00B66F05" w:rsidRDefault="000F72C9" w:rsidP="00036694">
      <w:pPr>
        <w:pStyle w:val="NormalWeb"/>
        <w:jc w:val="both"/>
        <w:rPr>
          <w:rFonts w:cstheme="minorHAnsi"/>
          <w:lang w:val="en-GB"/>
        </w:rPr>
      </w:pPr>
      <w:r w:rsidRPr="595E4F02">
        <w:rPr>
          <w:rStyle w:val="Strong"/>
          <w:rFonts w:cstheme="minorBidi"/>
          <w:lang w:val="en-GB"/>
        </w:rPr>
        <w:t>Gender distribution</w:t>
      </w:r>
      <w:r w:rsidR="00D10208" w:rsidRPr="595E4F02">
        <w:rPr>
          <w:rStyle w:val="Strong"/>
          <w:rFonts w:cstheme="minorBidi"/>
          <w:lang w:val="en-GB"/>
        </w:rPr>
        <w:t>:</w:t>
      </w:r>
      <w:r w:rsidRPr="595E4F02">
        <w:rPr>
          <w:rFonts w:cstheme="minorBidi"/>
          <w:lang w:val="en-GB"/>
        </w:rPr>
        <w:t xml:space="preserve"> Of the 55 respondents, </w:t>
      </w:r>
      <w:r w:rsidRPr="595E4F02">
        <w:rPr>
          <w:rStyle w:val="Strong"/>
          <w:rFonts w:cstheme="minorBidi"/>
          <w:b w:val="0"/>
          <w:bCs w:val="0"/>
          <w:lang w:val="en-GB"/>
        </w:rPr>
        <w:t>6</w:t>
      </w:r>
      <w:r w:rsidR="00EB2300" w:rsidRPr="595E4F02">
        <w:rPr>
          <w:rStyle w:val="Strong"/>
          <w:rFonts w:cstheme="minorBidi"/>
          <w:b w:val="0"/>
          <w:bCs w:val="0"/>
          <w:lang w:val="en-GB"/>
        </w:rPr>
        <w:t>5</w:t>
      </w:r>
      <w:r w:rsidRPr="595E4F02">
        <w:rPr>
          <w:rStyle w:val="Strong"/>
          <w:rFonts w:cstheme="minorBidi"/>
          <w:b w:val="0"/>
          <w:bCs w:val="0"/>
          <w:lang w:val="en-GB"/>
        </w:rPr>
        <w:t xml:space="preserve">% identified as male </w:t>
      </w:r>
      <w:r w:rsidRPr="595E4F02">
        <w:rPr>
          <w:rFonts w:cstheme="minorBidi"/>
          <w:lang w:val="en-GB"/>
        </w:rPr>
        <w:t xml:space="preserve">and </w:t>
      </w:r>
      <w:r w:rsidRPr="595E4F02">
        <w:rPr>
          <w:rStyle w:val="Strong"/>
          <w:rFonts w:cstheme="minorBidi"/>
          <w:b w:val="0"/>
          <w:bCs w:val="0"/>
          <w:lang w:val="en-GB"/>
        </w:rPr>
        <w:t>3</w:t>
      </w:r>
      <w:r w:rsidR="00EB2300" w:rsidRPr="595E4F02">
        <w:rPr>
          <w:rStyle w:val="Strong"/>
          <w:rFonts w:cstheme="minorBidi"/>
          <w:b w:val="0"/>
          <w:bCs w:val="0"/>
          <w:lang w:val="en-GB"/>
        </w:rPr>
        <w:t>5</w:t>
      </w:r>
      <w:r w:rsidRPr="595E4F02">
        <w:rPr>
          <w:rStyle w:val="Strong"/>
          <w:rFonts w:cstheme="minorBidi"/>
          <w:b w:val="0"/>
          <w:bCs w:val="0"/>
          <w:lang w:val="en-GB"/>
        </w:rPr>
        <w:t>% as female</w:t>
      </w:r>
      <w:r w:rsidRPr="595E4F02">
        <w:rPr>
          <w:rFonts w:cstheme="minorBidi"/>
          <w:lang w:val="en-GB"/>
        </w:rPr>
        <w:t xml:space="preserve">. </w:t>
      </w:r>
      <w:r w:rsidR="00D10208" w:rsidRPr="595E4F02">
        <w:rPr>
          <w:rFonts w:cstheme="minorBidi"/>
          <w:lang w:val="en-GB"/>
        </w:rPr>
        <w:t>T</w:t>
      </w:r>
      <w:r w:rsidRPr="595E4F02">
        <w:rPr>
          <w:rFonts w:cstheme="minorBidi"/>
          <w:lang w:val="en-GB"/>
        </w:rPr>
        <w:t>h</w:t>
      </w:r>
      <w:r w:rsidR="00C02BC2" w:rsidRPr="595E4F02">
        <w:rPr>
          <w:rFonts w:cstheme="minorBidi"/>
          <w:lang w:val="en-GB"/>
        </w:rPr>
        <w:t xml:space="preserve">e figures </w:t>
      </w:r>
      <w:r w:rsidRPr="595E4F02">
        <w:rPr>
          <w:rFonts w:cstheme="minorBidi"/>
          <w:lang w:val="en-GB"/>
        </w:rPr>
        <w:t>reflect</w:t>
      </w:r>
      <w:r w:rsidR="00C02BC2" w:rsidRPr="595E4F02">
        <w:rPr>
          <w:rFonts w:cstheme="minorBidi"/>
          <w:lang w:val="en-GB"/>
        </w:rPr>
        <w:t xml:space="preserve"> a</w:t>
      </w:r>
      <w:r w:rsidRPr="595E4F02">
        <w:rPr>
          <w:rFonts w:cstheme="minorBidi"/>
          <w:lang w:val="en-GB"/>
        </w:rPr>
        <w:t xml:space="preserve"> broader gender imbalance in ICT standardization</w:t>
      </w:r>
      <w:r w:rsidR="00F10E41" w:rsidRPr="595E4F02">
        <w:rPr>
          <w:rFonts w:cstheme="minorBidi"/>
          <w:lang w:val="en-GB"/>
        </w:rPr>
        <w:t xml:space="preserve"> (see Annex Q2)</w:t>
      </w:r>
      <w:r w:rsidRPr="595E4F02">
        <w:rPr>
          <w:rFonts w:cstheme="minorBidi"/>
          <w:lang w:val="en-GB"/>
        </w:rPr>
        <w:t>.</w:t>
      </w:r>
    </w:p>
    <w:p w14:paraId="05EB61B0" w14:textId="7A8B0B84" w:rsidR="595E4F02" w:rsidRDefault="595E4F02" w:rsidP="595E4F02">
      <w:pPr>
        <w:pStyle w:val="NormalWeb"/>
        <w:jc w:val="both"/>
        <w:rPr>
          <w:rFonts w:cstheme="minorBidi"/>
          <w:lang w:val="en-GB"/>
        </w:rPr>
      </w:pPr>
    </w:p>
    <w:p w14:paraId="5DF9C7EC" w14:textId="5205BAEB" w:rsidR="506B2B45" w:rsidRDefault="506B2B45" w:rsidP="595E4F02">
      <w:pPr>
        <w:pStyle w:val="NormalWeb"/>
        <w:jc w:val="center"/>
      </w:pPr>
      <w:r>
        <w:rPr>
          <w:noProof/>
        </w:rPr>
        <w:drawing>
          <wp:inline distT="0" distB="0" distL="0" distR="0" wp14:anchorId="1BBB1E30" wp14:editId="357DAC69">
            <wp:extent cx="3030472" cy="1821641"/>
            <wp:effectExtent l="0" t="0" r="0" b="0"/>
            <wp:docPr id="1324118138"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118138" name="Picture 1324118138"/>
                    <pic:cNvPicPr/>
                  </pic:nvPicPr>
                  <pic:blipFill>
                    <a:blip r:embed="rId12">
                      <a:extLst>
                        <a:ext uri="{28A0092B-C50C-407E-A947-70E740481C1C}">
                          <a14:useLocalDpi xmlns:a14="http://schemas.microsoft.com/office/drawing/2010/main"/>
                        </a:ext>
                      </a:extLst>
                    </a:blip>
                    <a:stretch>
                      <a:fillRect/>
                    </a:stretch>
                  </pic:blipFill>
                  <pic:spPr>
                    <a:xfrm>
                      <a:off x="0" y="0"/>
                      <a:ext cx="3030472" cy="1821641"/>
                    </a:xfrm>
                    <a:prstGeom prst="rect">
                      <a:avLst/>
                    </a:prstGeom>
                  </pic:spPr>
                </pic:pic>
              </a:graphicData>
            </a:graphic>
          </wp:inline>
        </w:drawing>
      </w:r>
    </w:p>
    <w:p w14:paraId="533AA5F6" w14:textId="10436319" w:rsidR="506B2B45" w:rsidRPr="00104558" w:rsidRDefault="29768067" w:rsidP="76BCC4E0">
      <w:pPr>
        <w:pStyle w:val="NormalWeb"/>
        <w:jc w:val="center"/>
        <w:rPr>
          <w:rFonts w:cstheme="minorBidi"/>
          <w:sz w:val="20"/>
          <w:szCs w:val="20"/>
          <w:lang w:val="en-GB"/>
        </w:rPr>
      </w:pPr>
      <w:r w:rsidRPr="00104558">
        <w:rPr>
          <w:rFonts w:cstheme="minorBidi"/>
          <w:sz w:val="20"/>
          <w:szCs w:val="20"/>
          <w:lang w:val="en-GB"/>
        </w:rPr>
        <w:t>Figure 2: Gender distribution</w:t>
      </w:r>
    </w:p>
    <w:p w14:paraId="2213C642" w14:textId="1717903B" w:rsidR="595E4F02" w:rsidRDefault="595E4F02" w:rsidP="595E4F02">
      <w:pPr>
        <w:pStyle w:val="NormalWeb"/>
        <w:jc w:val="both"/>
        <w:rPr>
          <w:rFonts w:cstheme="minorBidi"/>
          <w:lang w:val="en-GB"/>
        </w:rPr>
      </w:pPr>
    </w:p>
    <w:p w14:paraId="45398CDB" w14:textId="3BF49B61" w:rsidR="000F72C9" w:rsidRDefault="000F72C9" w:rsidP="595E4F02">
      <w:pPr>
        <w:pStyle w:val="NormalWeb"/>
        <w:jc w:val="both"/>
        <w:rPr>
          <w:rFonts w:cstheme="minorBidi"/>
          <w:lang w:val="en-GB"/>
        </w:rPr>
      </w:pPr>
      <w:r w:rsidRPr="595E4F02">
        <w:rPr>
          <w:rStyle w:val="Strong"/>
          <w:rFonts w:cstheme="minorBidi"/>
          <w:lang w:val="en-GB"/>
        </w:rPr>
        <w:t>Regional representation</w:t>
      </w:r>
      <w:r w:rsidR="00D10208" w:rsidRPr="595E4F02">
        <w:rPr>
          <w:rStyle w:val="Strong"/>
          <w:rFonts w:cstheme="minorBidi"/>
          <w:lang w:val="en-GB"/>
        </w:rPr>
        <w:t>:</w:t>
      </w:r>
      <w:r w:rsidRPr="595E4F02">
        <w:rPr>
          <w:rFonts w:cstheme="minorBidi"/>
          <w:lang w:val="en-GB"/>
        </w:rPr>
        <w:t xml:space="preserve"> All six ITU regions were represented</w:t>
      </w:r>
      <w:r w:rsidR="00F10E41" w:rsidRPr="595E4F02">
        <w:rPr>
          <w:rFonts w:cstheme="minorBidi"/>
          <w:lang w:val="en-GB"/>
        </w:rPr>
        <w:t>:</w:t>
      </w:r>
      <w:r w:rsidR="0022231C" w:rsidRPr="595E4F02">
        <w:rPr>
          <w:rFonts w:cstheme="minorBidi"/>
          <w:lang w:val="en-GB"/>
        </w:rPr>
        <w:t xml:space="preserve"> </w:t>
      </w:r>
      <w:r w:rsidR="00D10208" w:rsidRPr="595E4F02">
        <w:rPr>
          <w:rStyle w:val="Strong"/>
          <w:rFonts w:cstheme="minorBidi"/>
          <w:b w:val="0"/>
          <w:bCs w:val="0"/>
          <w:lang w:val="en-GB"/>
        </w:rPr>
        <w:t>Asia-Pacific 29% (12</w:t>
      </w:r>
      <w:r w:rsidR="00A47B15" w:rsidRPr="595E4F02">
        <w:rPr>
          <w:rStyle w:val="Strong"/>
          <w:rFonts w:cstheme="minorBidi"/>
          <w:b w:val="0"/>
          <w:bCs w:val="0"/>
          <w:lang w:val="en-GB"/>
        </w:rPr>
        <w:t xml:space="preserve"> respondents</w:t>
      </w:r>
      <w:r w:rsidR="00D10208" w:rsidRPr="595E4F02">
        <w:rPr>
          <w:rStyle w:val="Strong"/>
          <w:rFonts w:cstheme="minorBidi"/>
          <w:b w:val="0"/>
          <w:bCs w:val="0"/>
          <w:lang w:val="en-GB"/>
        </w:rPr>
        <w:t>)</w:t>
      </w:r>
      <w:r w:rsidR="00D10208" w:rsidRPr="595E4F02">
        <w:rPr>
          <w:rFonts w:cstheme="minorBidi"/>
          <w:lang w:val="en-GB"/>
        </w:rPr>
        <w:t xml:space="preserve">, </w:t>
      </w:r>
      <w:r w:rsidR="00D10208" w:rsidRPr="595E4F02">
        <w:rPr>
          <w:rStyle w:val="Strong"/>
          <w:rFonts w:cstheme="minorBidi"/>
          <w:b w:val="0"/>
          <w:bCs w:val="0"/>
          <w:lang w:val="en-GB"/>
        </w:rPr>
        <w:t>Africa 21% (9)</w:t>
      </w:r>
      <w:r w:rsidR="00D10208" w:rsidRPr="595E4F02">
        <w:rPr>
          <w:rFonts w:cstheme="minorBidi"/>
          <w:lang w:val="en-GB"/>
        </w:rPr>
        <w:t xml:space="preserve">, </w:t>
      </w:r>
      <w:r w:rsidR="00AB7263" w:rsidRPr="595E4F02">
        <w:rPr>
          <w:rStyle w:val="Strong"/>
          <w:rFonts w:cstheme="minorBidi"/>
          <w:b w:val="0"/>
          <w:bCs w:val="0"/>
          <w:lang w:val="en-GB"/>
        </w:rPr>
        <w:t xml:space="preserve">Europe 17% (7), </w:t>
      </w:r>
      <w:r w:rsidR="00D10208" w:rsidRPr="595E4F02">
        <w:rPr>
          <w:rStyle w:val="Strong"/>
          <w:rFonts w:cstheme="minorBidi"/>
          <w:b w:val="0"/>
          <w:bCs w:val="0"/>
          <w:lang w:val="en-GB"/>
        </w:rPr>
        <w:t>the Americas 12% (5)</w:t>
      </w:r>
      <w:r w:rsidR="00D10208" w:rsidRPr="595E4F02">
        <w:rPr>
          <w:rFonts w:cstheme="minorBidi"/>
          <w:lang w:val="en-GB"/>
        </w:rPr>
        <w:t xml:space="preserve">, </w:t>
      </w:r>
      <w:r w:rsidR="00D10208" w:rsidRPr="595E4F02">
        <w:rPr>
          <w:rStyle w:val="Strong"/>
          <w:rFonts w:cstheme="minorBidi"/>
          <w:b w:val="0"/>
          <w:bCs w:val="0"/>
          <w:lang w:val="en-GB"/>
        </w:rPr>
        <w:t>Arab States 12% (5)</w:t>
      </w:r>
      <w:r w:rsidR="00D10208" w:rsidRPr="595E4F02">
        <w:rPr>
          <w:rFonts w:cstheme="minorBidi"/>
          <w:lang w:val="en-GB"/>
        </w:rPr>
        <w:t xml:space="preserve">, and the </w:t>
      </w:r>
      <w:r w:rsidR="00D10208" w:rsidRPr="595E4F02">
        <w:rPr>
          <w:rStyle w:val="Strong"/>
          <w:rFonts w:cstheme="minorBidi"/>
          <w:b w:val="0"/>
          <w:bCs w:val="0"/>
          <w:lang w:val="en-GB"/>
        </w:rPr>
        <w:t xml:space="preserve">CIS region </w:t>
      </w:r>
      <w:r w:rsidR="00664844" w:rsidRPr="595E4F02">
        <w:rPr>
          <w:rStyle w:val="Strong"/>
          <w:rFonts w:cstheme="minorBidi"/>
          <w:b w:val="0"/>
          <w:bCs w:val="0"/>
          <w:lang w:val="en-GB"/>
        </w:rPr>
        <w:t>9</w:t>
      </w:r>
      <w:r w:rsidR="00D10208" w:rsidRPr="595E4F02">
        <w:rPr>
          <w:rStyle w:val="Strong"/>
          <w:rFonts w:cstheme="minorBidi"/>
          <w:b w:val="0"/>
          <w:bCs w:val="0"/>
          <w:lang w:val="en-GB"/>
        </w:rPr>
        <w:t>% (4)</w:t>
      </w:r>
      <w:r w:rsidR="00D10208" w:rsidRPr="595E4F02">
        <w:rPr>
          <w:rFonts w:cstheme="minorBidi"/>
          <w:lang w:val="en-GB"/>
        </w:rPr>
        <w:t>.</w:t>
      </w:r>
      <w:r w:rsidR="00AB7263" w:rsidRPr="595E4F02">
        <w:rPr>
          <w:rFonts w:cstheme="minorBidi"/>
          <w:lang w:val="en-GB"/>
        </w:rPr>
        <w:t xml:space="preserve"> </w:t>
      </w:r>
      <w:r w:rsidR="00F10E41" w:rsidRPr="595E4F02">
        <w:rPr>
          <w:rFonts w:cstheme="minorBidi"/>
          <w:lang w:val="en-GB"/>
        </w:rPr>
        <w:t>These figures exclude the responses from the ITU secretariat (see Annex Q3).</w:t>
      </w:r>
    </w:p>
    <w:p w14:paraId="6F80EA83" w14:textId="1A2A878E" w:rsidR="5EAB5CF7" w:rsidRDefault="5EAB5CF7" w:rsidP="595E4F02">
      <w:pPr>
        <w:pStyle w:val="NormalWeb"/>
        <w:jc w:val="center"/>
      </w:pPr>
      <w:r>
        <w:rPr>
          <w:noProof/>
        </w:rPr>
        <w:lastRenderedPageBreak/>
        <w:drawing>
          <wp:inline distT="0" distB="0" distL="0" distR="0" wp14:anchorId="5C49FD59" wp14:editId="5540BDC6">
            <wp:extent cx="3079102" cy="2122211"/>
            <wp:effectExtent l="0" t="0" r="0" b="0"/>
            <wp:docPr id="695950017"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950017" name="Picture 695950017"/>
                    <pic:cNvPicPr/>
                  </pic:nvPicPr>
                  <pic:blipFill>
                    <a:blip r:embed="rId13">
                      <a:extLst>
                        <a:ext uri="{28A0092B-C50C-407E-A947-70E740481C1C}">
                          <a14:useLocalDpi xmlns:a14="http://schemas.microsoft.com/office/drawing/2010/main"/>
                        </a:ext>
                      </a:extLst>
                    </a:blip>
                    <a:stretch>
                      <a:fillRect/>
                    </a:stretch>
                  </pic:blipFill>
                  <pic:spPr>
                    <a:xfrm>
                      <a:off x="0" y="0"/>
                      <a:ext cx="3079102" cy="2122211"/>
                    </a:xfrm>
                    <a:prstGeom prst="rect">
                      <a:avLst/>
                    </a:prstGeom>
                  </pic:spPr>
                </pic:pic>
              </a:graphicData>
            </a:graphic>
          </wp:inline>
        </w:drawing>
      </w:r>
    </w:p>
    <w:p w14:paraId="59E753F6" w14:textId="357012E0" w:rsidR="5EAB5CF7" w:rsidRPr="00104558" w:rsidRDefault="05E5132F" w:rsidP="76BCC4E0">
      <w:pPr>
        <w:pStyle w:val="NormalWeb"/>
        <w:jc w:val="center"/>
        <w:rPr>
          <w:sz w:val="20"/>
          <w:szCs w:val="20"/>
          <w:lang w:val="en-GB"/>
        </w:rPr>
      </w:pPr>
      <w:r w:rsidRPr="00104558">
        <w:rPr>
          <w:sz w:val="20"/>
          <w:szCs w:val="20"/>
          <w:lang w:val="en-GB"/>
        </w:rPr>
        <w:t>Figure 3: Regional representation</w:t>
      </w:r>
    </w:p>
    <w:p w14:paraId="00A9A658" w14:textId="02BBD1A9" w:rsidR="595E4F02" w:rsidRPr="007E58C1" w:rsidRDefault="595E4F02" w:rsidP="595E4F02">
      <w:pPr>
        <w:pStyle w:val="NormalWeb"/>
        <w:jc w:val="center"/>
        <w:rPr>
          <w:sz w:val="20"/>
          <w:szCs w:val="20"/>
          <w:lang w:val="en-GB"/>
        </w:rPr>
      </w:pPr>
    </w:p>
    <w:p w14:paraId="639F3AA9" w14:textId="555D83C0" w:rsidR="00664844" w:rsidRPr="00B66F05" w:rsidRDefault="000F72C9" w:rsidP="595E4F02">
      <w:pPr>
        <w:pStyle w:val="NormalWeb"/>
        <w:jc w:val="both"/>
        <w:rPr>
          <w:rFonts w:cstheme="minorBidi"/>
          <w:lang w:val="en-GB"/>
        </w:rPr>
      </w:pPr>
      <w:r w:rsidRPr="595E4F02">
        <w:rPr>
          <w:rStyle w:val="Strong"/>
          <w:rFonts w:cstheme="minorBidi"/>
          <w:lang w:val="en-GB"/>
        </w:rPr>
        <w:t>Organization type</w:t>
      </w:r>
      <w:r w:rsidR="00664844" w:rsidRPr="595E4F02">
        <w:rPr>
          <w:rStyle w:val="Strong"/>
          <w:rFonts w:cstheme="minorBidi"/>
          <w:lang w:val="en-GB"/>
        </w:rPr>
        <w:t>:</w:t>
      </w:r>
      <w:r w:rsidRPr="595E4F02">
        <w:rPr>
          <w:rFonts w:cstheme="minorBidi"/>
          <w:lang w:val="en-GB"/>
        </w:rPr>
        <w:t xml:space="preserve"> </w:t>
      </w:r>
      <w:r w:rsidR="000304E9" w:rsidRPr="595E4F02">
        <w:rPr>
          <w:rFonts w:cstheme="minorBidi"/>
          <w:lang w:val="en-GB"/>
        </w:rPr>
        <w:t>R</w:t>
      </w:r>
      <w:r w:rsidR="00664844" w:rsidRPr="595E4F02">
        <w:rPr>
          <w:rFonts w:cstheme="minorBidi"/>
          <w:lang w:val="en-GB"/>
        </w:rPr>
        <w:t>espondents came from diverse organizational backgrounds</w:t>
      </w:r>
      <w:r w:rsidR="000304E9" w:rsidRPr="595E4F02">
        <w:rPr>
          <w:rFonts w:cstheme="minorBidi"/>
          <w:lang w:val="en-GB"/>
        </w:rPr>
        <w:t>.</w:t>
      </w:r>
      <w:r w:rsidR="00664844" w:rsidRPr="595E4F02">
        <w:rPr>
          <w:rFonts w:cstheme="minorBidi"/>
          <w:lang w:val="en-GB"/>
        </w:rPr>
        <w:t xml:space="preserve"> </w:t>
      </w:r>
      <w:r w:rsidR="000304E9" w:rsidRPr="595E4F02">
        <w:rPr>
          <w:rFonts w:cstheme="minorBidi"/>
          <w:lang w:val="en-GB"/>
        </w:rPr>
        <w:t>G</w:t>
      </w:r>
      <w:r w:rsidR="00664844" w:rsidRPr="595E4F02">
        <w:rPr>
          <w:rFonts w:cstheme="minorBidi"/>
          <w:lang w:val="en-GB"/>
        </w:rPr>
        <w:t xml:space="preserve">overnment and regulators </w:t>
      </w:r>
      <w:r w:rsidR="000304E9" w:rsidRPr="595E4F02">
        <w:rPr>
          <w:rFonts w:cstheme="minorBidi"/>
          <w:lang w:val="en-GB"/>
        </w:rPr>
        <w:t>42</w:t>
      </w:r>
      <w:r w:rsidR="00664844" w:rsidRPr="595E4F02">
        <w:rPr>
          <w:rFonts w:cstheme="minorBidi"/>
          <w:lang w:val="en-GB"/>
        </w:rPr>
        <w:t>% (23</w:t>
      </w:r>
      <w:r w:rsidR="00800BBA" w:rsidRPr="595E4F02">
        <w:rPr>
          <w:rFonts w:cstheme="minorBidi"/>
          <w:lang w:val="en-GB"/>
        </w:rPr>
        <w:t xml:space="preserve"> responses</w:t>
      </w:r>
      <w:r w:rsidR="00664844" w:rsidRPr="595E4F02">
        <w:rPr>
          <w:rFonts w:cstheme="minorBidi"/>
          <w:lang w:val="en-GB"/>
        </w:rPr>
        <w:t xml:space="preserve">), </w:t>
      </w:r>
      <w:r w:rsidR="000304E9" w:rsidRPr="595E4F02">
        <w:rPr>
          <w:rFonts w:cstheme="minorBidi"/>
          <w:lang w:val="en-GB"/>
        </w:rPr>
        <w:t xml:space="preserve">ITU </w:t>
      </w:r>
      <w:r w:rsidR="00800BBA" w:rsidRPr="595E4F02">
        <w:rPr>
          <w:rFonts w:cstheme="minorBidi"/>
          <w:lang w:val="en-GB"/>
        </w:rPr>
        <w:t xml:space="preserve">secretariat </w:t>
      </w:r>
      <w:r w:rsidR="000304E9" w:rsidRPr="595E4F02">
        <w:rPr>
          <w:rFonts w:cstheme="minorBidi"/>
          <w:lang w:val="en-GB"/>
        </w:rPr>
        <w:t xml:space="preserve">24% (13), </w:t>
      </w:r>
      <w:r w:rsidR="00664844" w:rsidRPr="595E4F02">
        <w:rPr>
          <w:rFonts w:cstheme="minorBidi"/>
          <w:lang w:val="en-GB"/>
        </w:rPr>
        <w:t xml:space="preserve">private sector </w:t>
      </w:r>
      <w:r w:rsidR="000304E9" w:rsidRPr="595E4F02">
        <w:rPr>
          <w:rFonts w:cstheme="minorBidi"/>
          <w:lang w:val="en-GB"/>
        </w:rPr>
        <w:t>16</w:t>
      </w:r>
      <w:r w:rsidR="00664844" w:rsidRPr="595E4F02">
        <w:rPr>
          <w:rFonts w:cstheme="minorBidi"/>
          <w:lang w:val="en-GB"/>
        </w:rPr>
        <w:t xml:space="preserve">% (9), service providers </w:t>
      </w:r>
      <w:r w:rsidR="000304E9" w:rsidRPr="595E4F02">
        <w:rPr>
          <w:rFonts w:cstheme="minorBidi"/>
          <w:lang w:val="en-GB"/>
        </w:rPr>
        <w:t>9</w:t>
      </w:r>
      <w:r w:rsidR="00664844" w:rsidRPr="595E4F02">
        <w:rPr>
          <w:rFonts w:cstheme="minorBidi"/>
          <w:lang w:val="en-GB"/>
        </w:rPr>
        <w:t xml:space="preserve">% (5), manufacturers/product developers </w:t>
      </w:r>
      <w:r w:rsidR="000304E9" w:rsidRPr="595E4F02">
        <w:rPr>
          <w:rFonts w:cstheme="minorBidi"/>
          <w:lang w:val="en-GB"/>
        </w:rPr>
        <w:t>5</w:t>
      </w:r>
      <w:r w:rsidR="00664844" w:rsidRPr="595E4F02">
        <w:rPr>
          <w:rFonts w:cstheme="minorBidi"/>
          <w:lang w:val="en-GB"/>
        </w:rPr>
        <w:t>% (3),</w:t>
      </w:r>
      <w:r w:rsidR="000304E9" w:rsidRPr="595E4F02">
        <w:rPr>
          <w:rFonts w:cstheme="minorBidi"/>
          <w:lang w:val="en-GB"/>
        </w:rPr>
        <w:t xml:space="preserve"> </w:t>
      </w:r>
      <w:r w:rsidR="00664844" w:rsidRPr="595E4F02">
        <w:rPr>
          <w:rFonts w:cstheme="minorBidi"/>
          <w:lang w:val="en-GB"/>
        </w:rPr>
        <w:t xml:space="preserve">research institutes </w:t>
      </w:r>
      <w:r w:rsidR="000304E9" w:rsidRPr="595E4F02">
        <w:rPr>
          <w:rFonts w:cstheme="minorBidi"/>
          <w:lang w:val="en-GB"/>
        </w:rPr>
        <w:t>4</w:t>
      </w:r>
      <w:r w:rsidR="00664844" w:rsidRPr="595E4F02">
        <w:rPr>
          <w:rFonts w:cstheme="minorBidi"/>
          <w:lang w:val="en-GB"/>
        </w:rPr>
        <w:t xml:space="preserve">% (2). None of the respondents identified </w:t>
      </w:r>
      <w:r w:rsidR="00800BBA" w:rsidRPr="595E4F02">
        <w:rPr>
          <w:rFonts w:cstheme="minorBidi"/>
          <w:lang w:val="en-GB"/>
        </w:rPr>
        <w:t xml:space="preserve">in the </w:t>
      </w:r>
      <w:r w:rsidR="00664844" w:rsidRPr="595E4F02">
        <w:rPr>
          <w:rFonts w:cstheme="minorBidi"/>
          <w:lang w:val="en-GB"/>
        </w:rPr>
        <w:t>academia</w:t>
      </w:r>
      <w:r w:rsidR="00800BBA" w:rsidRPr="595E4F02">
        <w:rPr>
          <w:rFonts w:cstheme="minorBidi"/>
          <w:lang w:val="en-GB"/>
        </w:rPr>
        <w:t xml:space="preserve"> category (see Annex Q4)</w:t>
      </w:r>
      <w:r w:rsidR="00664844" w:rsidRPr="595E4F02">
        <w:rPr>
          <w:rFonts w:cstheme="minorBidi"/>
          <w:lang w:val="en-GB"/>
        </w:rPr>
        <w:t>.</w:t>
      </w:r>
    </w:p>
    <w:p w14:paraId="3C40AAA6" w14:textId="5D51B896" w:rsidR="595E4F02" w:rsidRDefault="595E4F02" w:rsidP="595E4F02">
      <w:pPr>
        <w:pStyle w:val="NormalWeb"/>
        <w:jc w:val="both"/>
        <w:rPr>
          <w:rFonts w:cstheme="minorBidi"/>
          <w:lang w:val="en-GB"/>
        </w:rPr>
      </w:pPr>
    </w:p>
    <w:p w14:paraId="6AC8C592" w14:textId="29123DFA" w:rsidR="455E7F0C" w:rsidRDefault="0F06A60D" w:rsidP="595E4F02">
      <w:pPr>
        <w:pStyle w:val="NormalWeb"/>
        <w:jc w:val="center"/>
      </w:pPr>
      <w:r>
        <w:rPr>
          <w:noProof/>
        </w:rPr>
        <w:drawing>
          <wp:inline distT="0" distB="0" distL="0" distR="0" wp14:anchorId="6E1757D1" wp14:editId="4D205166">
            <wp:extent cx="2698380" cy="1861819"/>
            <wp:effectExtent l="0" t="0" r="0" b="0"/>
            <wp:docPr id="150625560"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25560" name="Picture 150625560"/>
                    <pic:cNvPicPr/>
                  </pic:nvPicPr>
                  <pic:blipFill>
                    <a:blip r:embed="rId14">
                      <a:extLst>
                        <a:ext uri="{28A0092B-C50C-407E-A947-70E740481C1C}">
                          <a14:useLocalDpi xmlns:a14="http://schemas.microsoft.com/office/drawing/2010/main"/>
                        </a:ext>
                      </a:extLst>
                    </a:blip>
                    <a:stretch>
                      <a:fillRect/>
                    </a:stretch>
                  </pic:blipFill>
                  <pic:spPr>
                    <a:xfrm>
                      <a:off x="0" y="0"/>
                      <a:ext cx="2698380" cy="1861819"/>
                    </a:xfrm>
                    <a:prstGeom prst="rect">
                      <a:avLst/>
                    </a:prstGeom>
                  </pic:spPr>
                </pic:pic>
              </a:graphicData>
            </a:graphic>
          </wp:inline>
        </w:drawing>
      </w:r>
    </w:p>
    <w:p w14:paraId="696BCA1B" w14:textId="6029E661" w:rsidR="455E7F0C" w:rsidRPr="00104558" w:rsidRDefault="58F52079" w:rsidP="76BCC4E0">
      <w:pPr>
        <w:pStyle w:val="NormalWeb"/>
        <w:jc w:val="center"/>
        <w:rPr>
          <w:rFonts w:cstheme="minorBidi"/>
          <w:sz w:val="20"/>
          <w:szCs w:val="20"/>
          <w:lang w:val="en-GB"/>
        </w:rPr>
      </w:pPr>
      <w:r w:rsidRPr="00104558">
        <w:rPr>
          <w:sz w:val="20"/>
          <w:szCs w:val="20"/>
          <w:lang w:val="en-GB"/>
        </w:rPr>
        <w:t xml:space="preserve">Figure 4: </w:t>
      </w:r>
      <w:r w:rsidRPr="00104558">
        <w:rPr>
          <w:rStyle w:val="Strong"/>
          <w:rFonts w:cstheme="minorBidi"/>
          <w:b w:val="0"/>
          <w:bCs w:val="0"/>
          <w:sz w:val="20"/>
          <w:szCs w:val="20"/>
          <w:lang w:val="en-GB"/>
        </w:rPr>
        <w:t>Organization type</w:t>
      </w:r>
    </w:p>
    <w:p w14:paraId="49DEF95D" w14:textId="38013EEE" w:rsidR="595E4F02" w:rsidRDefault="595E4F02" w:rsidP="595E4F02">
      <w:pPr>
        <w:pStyle w:val="NormalWeb"/>
        <w:jc w:val="center"/>
        <w:rPr>
          <w:rStyle w:val="Strong"/>
          <w:rFonts w:cstheme="minorBidi"/>
          <w:b w:val="0"/>
          <w:bCs w:val="0"/>
          <w:sz w:val="20"/>
          <w:szCs w:val="20"/>
          <w:lang w:val="en-GB"/>
        </w:rPr>
      </w:pPr>
    </w:p>
    <w:p w14:paraId="6E9A593B" w14:textId="3280469C" w:rsidR="000F72C9" w:rsidRPr="00B66F05" w:rsidRDefault="000F72C9" w:rsidP="00036694">
      <w:pPr>
        <w:pStyle w:val="NormalWeb"/>
        <w:jc w:val="both"/>
        <w:rPr>
          <w:rFonts w:cstheme="minorHAnsi"/>
          <w:lang w:val="en-GB"/>
        </w:rPr>
      </w:pPr>
      <w:r w:rsidRPr="595E4F02">
        <w:rPr>
          <w:rFonts w:cstheme="minorBidi"/>
          <w:lang w:val="en-GB"/>
        </w:rPr>
        <w:t xml:space="preserve">Overall, the </w:t>
      </w:r>
      <w:r w:rsidR="001318B3" w:rsidRPr="595E4F02">
        <w:rPr>
          <w:rFonts w:cstheme="minorBidi"/>
          <w:lang w:val="en-GB"/>
        </w:rPr>
        <w:t>responses</w:t>
      </w:r>
      <w:r w:rsidRPr="595E4F02">
        <w:rPr>
          <w:rFonts w:cstheme="minorBidi"/>
          <w:lang w:val="en-GB"/>
        </w:rPr>
        <w:t xml:space="preserve"> reflect a broad cross-section of stakeholders, providing a credible foundation for assessing awareness, practices, and support needs regarding human rights integration in technical standardization.</w:t>
      </w:r>
    </w:p>
    <w:p w14:paraId="325E2598" w14:textId="7DFEE28C" w:rsidR="00CF73BE" w:rsidRPr="00B66F05" w:rsidRDefault="00E606A3" w:rsidP="00036694">
      <w:pPr>
        <w:pStyle w:val="Heading2"/>
        <w:rPr>
          <w:rFonts w:cstheme="minorHAnsi"/>
          <w:lang w:val="en-GB"/>
        </w:rPr>
      </w:pPr>
      <w:bookmarkStart w:id="16" w:name="_Toc215100180"/>
      <w:r w:rsidRPr="00B66F05">
        <w:rPr>
          <w:rFonts w:cstheme="minorHAnsi"/>
          <w:lang w:val="en-GB"/>
        </w:rPr>
        <w:t>3.2</w:t>
      </w:r>
      <w:r w:rsidRPr="00B66F05">
        <w:rPr>
          <w:rFonts w:cstheme="minorHAnsi"/>
          <w:lang w:val="en-GB"/>
        </w:rPr>
        <w:tab/>
      </w:r>
      <w:r w:rsidR="00CF73BE" w:rsidRPr="00B66F05">
        <w:rPr>
          <w:rFonts w:cstheme="minorHAnsi"/>
          <w:lang w:val="en-GB"/>
        </w:rPr>
        <w:t xml:space="preserve">Awareness and </w:t>
      </w:r>
      <w:r w:rsidR="00585AA2" w:rsidRPr="00B66F05">
        <w:rPr>
          <w:rFonts w:cstheme="minorHAnsi"/>
          <w:lang w:val="en-GB"/>
        </w:rPr>
        <w:t>r</w:t>
      </w:r>
      <w:r w:rsidR="00CF73BE" w:rsidRPr="00B66F05">
        <w:rPr>
          <w:rFonts w:cstheme="minorHAnsi"/>
          <w:lang w:val="en-GB"/>
        </w:rPr>
        <w:t>elevance</w:t>
      </w:r>
      <w:bookmarkEnd w:id="16"/>
    </w:p>
    <w:p w14:paraId="08C0AD0C" w14:textId="77777777" w:rsidR="00B66F05" w:rsidRPr="00B66F05" w:rsidRDefault="00273A30" w:rsidP="00036694">
      <w:pPr>
        <w:pStyle w:val="NormalWeb"/>
        <w:jc w:val="both"/>
        <w:rPr>
          <w:rFonts w:cstheme="minorHAnsi"/>
          <w:lang w:val="en-GB"/>
        </w:rPr>
      </w:pPr>
      <w:r w:rsidRPr="00B66F05">
        <w:rPr>
          <w:rFonts w:cstheme="minorHAnsi"/>
          <w:lang w:val="en-GB"/>
        </w:rPr>
        <w:t>The survey shows that awareness of human rights in the context of technical standardization is relatively high among respondents.</w:t>
      </w:r>
    </w:p>
    <w:p w14:paraId="7815214A" w14:textId="178A23BF" w:rsidR="00B66F05" w:rsidRPr="00B66F05" w:rsidRDefault="76F3C669" w:rsidP="448B44BE">
      <w:pPr>
        <w:pStyle w:val="NormalWeb"/>
        <w:jc w:val="both"/>
        <w:rPr>
          <w:rFonts w:cstheme="minorBidi"/>
          <w:lang w:val="en-GB"/>
        </w:rPr>
      </w:pPr>
      <w:r w:rsidRPr="448B44BE">
        <w:rPr>
          <w:lang w:val="en-GB"/>
        </w:rPr>
        <w:t>Overall, 60% of respondents reported being at least moderately familiar with the concept, including 20% who were very familiar and 6% who were extremely familiar.</w:t>
      </w:r>
    </w:p>
    <w:p w14:paraId="01094D51" w14:textId="77777777" w:rsidR="00B66F05" w:rsidRPr="00B66F05" w:rsidRDefault="00273A30" w:rsidP="00036694">
      <w:pPr>
        <w:pStyle w:val="NormalWeb"/>
        <w:jc w:val="both"/>
        <w:rPr>
          <w:rFonts w:cstheme="minorHAnsi"/>
          <w:b/>
          <w:bCs/>
          <w:lang w:val="en-GB"/>
        </w:rPr>
      </w:pPr>
      <w:r w:rsidRPr="00B66F05">
        <w:rPr>
          <w:rFonts w:cstheme="minorHAnsi"/>
          <w:lang w:val="en-GB"/>
        </w:rPr>
        <w:lastRenderedPageBreak/>
        <w:t xml:space="preserve">However, </w:t>
      </w:r>
      <w:r w:rsidRPr="00B66F05">
        <w:rPr>
          <w:rStyle w:val="Strong"/>
          <w:rFonts w:cstheme="minorHAnsi"/>
          <w:b w:val="0"/>
          <w:bCs w:val="0"/>
          <w:lang w:val="en-GB"/>
        </w:rPr>
        <w:t>40% of respondents indicated low or no familiarity</w:t>
      </w:r>
      <w:r w:rsidR="00D47417" w:rsidRPr="00B66F05">
        <w:rPr>
          <w:rFonts w:cstheme="minorHAnsi"/>
          <w:lang w:val="en-GB"/>
        </w:rPr>
        <w:t xml:space="preserve">, </w:t>
      </w:r>
      <w:r w:rsidRPr="00B66F05">
        <w:rPr>
          <w:rFonts w:cstheme="minorHAnsi"/>
          <w:lang w:val="en-GB"/>
        </w:rPr>
        <w:t xml:space="preserve">including </w:t>
      </w:r>
      <w:r w:rsidRPr="00B66F05">
        <w:rPr>
          <w:rStyle w:val="Strong"/>
          <w:rFonts w:cstheme="minorHAnsi"/>
          <w:b w:val="0"/>
          <w:bCs w:val="0"/>
          <w:lang w:val="en-GB"/>
        </w:rPr>
        <w:t>18% who were not at all familiar</w:t>
      </w:r>
      <w:r w:rsidR="000F62BB" w:rsidRPr="00B66F05">
        <w:rPr>
          <w:rStyle w:val="Strong"/>
          <w:rFonts w:cstheme="minorHAnsi"/>
          <w:b w:val="0"/>
          <w:bCs w:val="0"/>
          <w:lang w:val="en-GB"/>
        </w:rPr>
        <w:t xml:space="preserve"> </w:t>
      </w:r>
      <w:r w:rsidR="000F62BB" w:rsidRPr="00B66F05">
        <w:rPr>
          <w:rFonts w:cstheme="minorHAnsi"/>
          <w:lang w:val="en-GB"/>
        </w:rPr>
        <w:t>(see Annex Q5)</w:t>
      </w:r>
      <w:r w:rsidRPr="00B66F05">
        <w:rPr>
          <w:rFonts w:cstheme="minorHAnsi"/>
          <w:lang w:val="en-GB"/>
        </w:rPr>
        <w:t>.</w:t>
      </w:r>
    </w:p>
    <w:p w14:paraId="607F8E7E" w14:textId="77777777" w:rsidR="00B66F05" w:rsidRPr="00B66F05" w:rsidRDefault="00C8322C" w:rsidP="00036694">
      <w:pPr>
        <w:pStyle w:val="NormalWeb"/>
        <w:jc w:val="both"/>
        <w:rPr>
          <w:rFonts w:cstheme="minorHAnsi"/>
          <w:lang w:val="en-GB"/>
        </w:rPr>
      </w:pPr>
      <w:r w:rsidRPr="00B66F05">
        <w:rPr>
          <w:rFonts w:cstheme="minorHAnsi"/>
          <w:lang w:val="en-GB"/>
        </w:rPr>
        <w:t xml:space="preserve">When asked about relevance, </w:t>
      </w:r>
      <w:r w:rsidRPr="00B66F05">
        <w:rPr>
          <w:rStyle w:val="Strong"/>
          <w:rFonts w:cstheme="minorHAnsi"/>
          <w:b w:val="0"/>
          <w:bCs w:val="0"/>
          <w:lang w:val="en-GB"/>
        </w:rPr>
        <w:t>8</w:t>
      </w:r>
      <w:r w:rsidR="002A759B" w:rsidRPr="00B66F05">
        <w:rPr>
          <w:rStyle w:val="Strong"/>
          <w:rFonts w:cstheme="minorHAnsi"/>
          <w:b w:val="0"/>
          <w:bCs w:val="0"/>
          <w:lang w:val="en-GB"/>
        </w:rPr>
        <w:t>4</w:t>
      </w:r>
      <w:r w:rsidRPr="00B66F05">
        <w:rPr>
          <w:rStyle w:val="Strong"/>
          <w:rFonts w:cstheme="minorHAnsi"/>
          <w:b w:val="0"/>
          <w:bCs w:val="0"/>
          <w:lang w:val="en-GB"/>
        </w:rPr>
        <w:t>% of respondents</w:t>
      </w:r>
      <w:r w:rsidRPr="00B66F05">
        <w:rPr>
          <w:rFonts w:cstheme="minorHAnsi"/>
          <w:lang w:val="en-GB"/>
        </w:rPr>
        <w:t xml:space="preserve"> considered human rights to be </w:t>
      </w:r>
      <w:r w:rsidRPr="00B66F05">
        <w:rPr>
          <w:rStyle w:val="Strong"/>
          <w:rFonts w:cstheme="minorHAnsi"/>
          <w:b w:val="0"/>
          <w:bCs w:val="0"/>
          <w:lang w:val="en-GB"/>
        </w:rPr>
        <w:t>moderately, very, or essentially relevant</w:t>
      </w:r>
      <w:r w:rsidRPr="00B66F05">
        <w:rPr>
          <w:rFonts w:cstheme="minorHAnsi"/>
          <w:b/>
          <w:bCs/>
          <w:lang w:val="en-GB"/>
        </w:rPr>
        <w:t xml:space="preserve"> </w:t>
      </w:r>
      <w:r w:rsidRPr="00B66F05">
        <w:rPr>
          <w:rFonts w:cstheme="minorHAnsi"/>
          <w:lang w:val="en-GB"/>
        </w:rPr>
        <w:t xml:space="preserve">to the work of their </w:t>
      </w:r>
      <w:r w:rsidR="001C6C36" w:rsidRPr="00B66F05">
        <w:rPr>
          <w:rFonts w:cstheme="minorHAnsi"/>
          <w:lang w:val="en-GB"/>
        </w:rPr>
        <w:t xml:space="preserve">respective study or advisory </w:t>
      </w:r>
      <w:r w:rsidR="002B2135" w:rsidRPr="00B66F05">
        <w:rPr>
          <w:rFonts w:cstheme="minorHAnsi"/>
          <w:lang w:val="en-GB"/>
        </w:rPr>
        <w:t>g</w:t>
      </w:r>
      <w:r w:rsidRPr="00B66F05">
        <w:rPr>
          <w:rFonts w:cstheme="minorHAnsi"/>
          <w:lang w:val="en-GB"/>
        </w:rPr>
        <w:t>roup</w:t>
      </w:r>
      <w:r w:rsidR="000F62BB" w:rsidRPr="00B66F05">
        <w:rPr>
          <w:rFonts w:cstheme="minorHAnsi"/>
          <w:lang w:val="en-GB"/>
        </w:rPr>
        <w:t xml:space="preserve"> (see Annex Q6)</w:t>
      </w:r>
      <w:r w:rsidRPr="00B66F05">
        <w:rPr>
          <w:rFonts w:cstheme="minorHAnsi"/>
          <w:lang w:val="en-GB"/>
        </w:rPr>
        <w:t>.</w:t>
      </w:r>
    </w:p>
    <w:p w14:paraId="0B7D699E" w14:textId="4BD90AC9" w:rsidR="00C8322C" w:rsidRPr="00B66F05" w:rsidRDefault="00C8322C" w:rsidP="00036694">
      <w:pPr>
        <w:pStyle w:val="NormalWeb"/>
        <w:jc w:val="both"/>
        <w:rPr>
          <w:rFonts w:cstheme="minorHAnsi"/>
          <w:lang w:val="en-GB"/>
        </w:rPr>
      </w:pPr>
      <w:r w:rsidRPr="00B66F05">
        <w:rPr>
          <w:rFonts w:cstheme="minorHAnsi"/>
          <w:lang w:val="en-GB"/>
        </w:rPr>
        <w:t xml:space="preserve">The </w:t>
      </w:r>
      <w:r w:rsidR="00E25AC4" w:rsidRPr="00B66F05">
        <w:rPr>
          <w:rFonts w:cstheme="minorHAnsi"/>
          <w:lang w:val="en-GB"/>
        </w:rPr>
        <w:t xml:space="preserve">responses to the related </w:t>
      </w:r>
      <w:r w:rsidRPr="00B66F05">
        <w:rPr>
          <w:rFonts w:cstheme="minorHAnsi"/>
          <w:lang w:val="en-GB"/>
        </w:rPr>
        <w:t xml:space="preserve">open-ended </w:t>
      </w:r>
      <w:r w:rsidR="00E25AC4" w:rsidRPr="00B66F05">
        <w:rPr>
          <w:rFonts w:cstheme="minorHAnsi"/>
          <w:lang w:val="en-GB"/>
        </w:rPr>
        <w:t xml:space="preserve">question </w:t>
      </w:r>
      <w:r w:rsidRPr="00B66F05">
        <w:rPr>
          <w:rFonts w:cstheme="minorHAnsi"/>
          <w:lang w:val="en-GB"/>
        </w:rPr>
        <w:t>further illustrate this point</w:t>
      </w:r>
      <w:r w:rsidR="00B43321" w:rsidRPr="00B66F05">
        <w:rPr>
          <w:rFonts w:cstheme="minorHAnsi"/>
          <w:lang w:val="en-GB"/>
        </w:rPr>
        <w:t xml:space="preserve"> (see Annex Q7)</w:t>
      </w:r>
      <w:r w:rsidRPr="00B66F05">
        <w:rPr>
          <w:rFonts w:cstheme="minorHAnsi"/>
          <w:lang w:val="en-GB"/>
        </w:rPr>
        <w:t>. Commonly cited themes included:</w:t>
      </w:r>
    </w:p>
    <w:p w14:paraId="6549904A" w14:textId="19EB982A" w:rsidR="004B2A31" w:rsidRPr="00B66F05" w:rsidRDefault="002A759B" w:rsidP="00036694">
      <w:pPr>
        <w:pStyle w:val="ListParagraph"/>
        <w:numPr>
          <w:ilvl w:val="0"/>
          <w:numId w:val="11"/>
        </w:numPr>
        <w:jc w:val="both"/>
        <w:rPr>
          <w:rFonts w:cstheme="minorHAnsi"/>
          <w:lang w:val="en-GB"/>
        </w:rPr>
      </w:pPr>
      <w:r w:rsidRPr="00B66F05">
        <w:rPr>
          <w:rStyle w:val="Strong"/>
          <w:rFonts w:cstheme="minorHAnsi"/>
          <w:lang w:val="en-GB"/>
        </w:rPr>
        <w:t>Compass/</w:t>
      </w:r>
      <w:r w:rsidR="005A7714" w:rsidRPr="00B66F05">
        <w:rPr>
          <w:rStyle w:val="Strong"/>
          <w:rFonts w:cstheme="minorHAnsi"/>
          <w:lang w:val="en-GB"/>
        </w:rPr>
        <w:t>g</w:t>
      </w:r>
      <w:r w:rsidRPr="00B66F05">
        <w:rPr>
          <w:rStyle w:val="Strong"/>
          <w:rFonts w:cstheme="minorHAnsi"/>
          <w:lang w:val="en-GB"/>
        </w:rPr>
        <w:t xml:space="preserve">uardrails for </w:t>
      </w:r>
      <w:r w:rsidR="005A7714" w:rsidRPr="00B66F05">
        <w:rPr>
          <w:rStyle w:val="Strong"/>
          <w:rFonts w:cstheme="minorHAnsi"/>
          <w:lang w:val="en-GB"/>
        </w:rPr>
        <w:t>s</w:t>
      </w:r>
      <w:r w:rsidRPr="00B66F05">
        <w:rPr>
          <w:rStyle w:val="Strong"/>
          <w:rFonts w:cstheme="minorHAnsi"/>
          <w:lang w:val="en-GB"/>
        </w:rPr>
        <w:t>tandardization:</w:t>
      </w:r>
      <w:r w:rsidRPr="00B66F05">
        <w:rPr>
          <w:rFonts w:cstheme="minorHAnsi"/>
          <w:lang w:val="en-GB"/>
        </w:rPr>
        <w:t xml:space="preserve"> </w:t>
      </w:r>
      <w:r w:rsidR="004B2A31" w:rsidRPr="00B66F05">
        <w:rPr>
          <w:rFonts w:cstheme="minorHAnsi"/>
          <w:lang w:val="en-GB"/>
        </w:rPr>
        <w:t xml:space="preserve">Respondents described human rights as a </w:t>
      </w:r>
      <w:r w:rsidR="007E0995" w:rsidRPr="00B66F05">
        <w:rPr>
          <w:rFonts w:cstheme="minorHAnsi"/>
          <w:lang w:val="en-GB"/>
        </w:rPr>
        <w:t>"</w:t>
      </w:r>
      <w:r w:rsidR="004B2A31" w:rsidRPr="00B66F05">
        <w:rPr>
          <w:rFonts w:cstheme="minorHAnsi"/>
          <w:lang w:val="en-GB"/>
        </w:rPr>
        <w:t>compass</w:t>
      </w:r>
      <w:r w:rsidR="007E0995" w:rsidRPr="00B66F05">
        <w:rPr>
          <w:rFonts w:cstheme="minorHAnsi"/>
          <w:lang w:val="en-GB"/>
        </w:rPr>
        <w:t>"</w:t>
      </w:r>
      <w:r w:rsidR="004B2A31" w:rsidRPr="00B66F05">
        <w:rPr>
          <w:rFonts w:cstheme="minorHAnsi"/>
          <w:lang w:val="en-GB"/>
        </w:rPr>
        <w:t xml:space="preserve"> or </w:t>
      </w:r>
      <w:r w:rsidR="007E0995" w:rsidRPr="00B66F05">
        <w:rPr>
          <w:rFonts w:cstheme="minorHAnsi"/>
          <w:lang w:val="en-GB"/>
        </w:rPr>
        <w:t>"</w:t>
      </w:r>
      <w:r w:rsidR="004B2A31" w:rsidRPr="00B66F05">
        <w:rPr>
          <w:rFonts w:cstheme="minorHAnsi"/>
          <w:lang w:val="en-GB"/>
        </w:rPr>
        <w:t>guardrails</w:t>
      </w:r>
      <w:r w:rsidR="007E0995" w:rsidRPr="00B66F05">
        <w:rPr>
          <w:rFonts w:cstheme="minorHAnsi"/>
          <w:lang w:val="en-GB"/>
        </w:rPr>
        <w:t>"</w:t>
      </w:r>
      <w:r w:rsidR="004B2A31" w:rsidRPr="00B66F05">
        <w:rPr>
          <w:rFonts w:cstheme="minorHAnsi"/>
          <w:lang w:val="en-GB"/>
        </w:rPr>
        <w:t xml:space="preserve"> for standardization, guiding technologies to empower individuals and societies while preventing harm.</w:t>
      </w:r>
    </w:p>
    <w:p w14:paraId="52314212" w14:textId="77777777" w:rsidR="002A759B" w:rsidRPr="00B66F05" w:rsidRDefault="002A759B" w:rsidP="00036694">
      <w:pPr>
        <w:pStyle w:val="ListParagraph"/>
        <w:numPr>
          <w:ilvl w:val="0"/>
          <w:numId w:val="11"/>
        </w:numPr>
        <w:jc w:val="both"/>
        <w:rPr>
          <w:rFonts w:cstheme="minorHAnsi"/>
          <w:lang w:val="en-GB"/>
        </w:rPr>
      </w:pPr>
      <w:r w:rsidRPr="00B66F05">
        <w:rPr>
          <w:rStyle w:val="Strong"/>
          <w:rFonts w:cstheme="minorHAnsi"/>
          <w:lang w:val="en-GB"/>
        </w:rPr>
        <w:t xml:space="preserve">Protection of </w:t>
      </w:r>
      <w:r w:rsidR="005A7714" w:rsidRPr="00B66F05">
        <w:rPr>
          <w:rStyle w:val="Strong"/>
          <w:rFonts w:cstheme="minorHAnsi"/>
          <w:lang w:val="en-GB"/>
        </w:rPr>
        <w:t>l</w:t>
      </w:r>
      <w:r w:rsidRPr="00B66F05">
        <w:rPr>
          <w:rStyle w:val="Strong"/>
          <w:rFonts w:cstheme="minorHAnsi"/>
          <w:lang w:val="en-GB"/>
        </w:rPr>
        <w:t xml:space="preserve">ife, </w:t>
      </w:r>
      <w:r w:rsidR="005A7714" w:rsidRPr="00B66F05">
        <w:rPr>
          <w:rStyle w:val="Strong"/>
          <w:rFonts w:cstheme="minorHAnsi"/>
          <w:lang w:val="en-GB"/>
        </w:rPr>
        <w:t>s</w:t>
      </w:r>
      <w:r w:rsidRPr="00B66F05">
        <w:rPr>
          <w:rStyle w:val="Strong"/>
          <w:rFonts w:cstheme="minorHAnsi"/>
          <w:lang w:val="en-GB"/>
        </w:rPr>
        <w:t xml:space="preserve">afety, and </w:t>
      </w:r>
      <w:r w:rsidR="005A7714" w:rsidRPr="00B66F05">
        <w:rPr>
          <w:rStyle w:val="Strong"/>
          <w:rFonts w:cstheme="minorHAnsi"/>
          <w:lang w:val="en-GB"/>
        </w:rPr>
        <w:t>p</w:t>
      </w:r>
      <w:r w:rsidRPr="00B66F05">
        <w:rPr>
          <w:rStyle w:val="Strong"/>
          <w:rFonts w:cstheme="minorHAnsi"/>
          <w:lang w:val="en-GB"/>
        </w:rPr>
        <w:t>rivacy</w:t>
      </w:r>
      <w:r w:rsidRPr="00B66F05">
        <w:rPr>
          <w:rFonts w:cstheme="minorHAnsi"/>
          <w:lang w:val="en-GB"/>
        </w:rPr>
        <w:t>: Frequent references to safety, security, data protection, and privacy as central elements of human rights in standards.</w:t>
      </w:r>
    </w:p>
    <w:p w14:paraId="46C0888D" w14:textId="6BCE1173" w:rsidR="002A759B" w:rsidRPr="00B66F05" w:rsidRDefault="002A759B" w:rsidP="448B44BE">
      <w:pPr>
        <w:pStyle w:val="ListParagraph"/>
        <w:numPr>
          <w:ilvl w:val="0"/>
          <w:numId w:val="11"/>
        </w:numPr>
        <w:jc w:val="both"/>
        <w:rPr>
          <w:rFonts w:cstheme="minorBidi"/>
          <w:lang w:val="en-GB"/>
        </w:rPr>
      </w:pPr>
      <w:r w:rsidRPr="448B44BE">
        <w:rPr>
          <w:rStyle w:val="Strong"/>
          <w:rFonts w:cstheme="minorBidi"/>
          <w:lang w:val="en-GB"/>
        </w:rPr>
        <w:t xml:space="preserve">Accessibility, </w:t>
      </w:r>
      <w:r w:rsidR="00C3680F" w:rsidRPr="448B44BE">
        <w:rPr>
          <w:rStyle w:val="Strong"/>
          <w:rFonts w:cstheme="minorBidi"/>
          <w:lang w:val="en-GB"/>
        </w:rPr>
        <w:t>i</w:t>
      </w:r>
      <w:r w:rsidRPr="448B44BE">
        <w:rPr>
          <w:rStyle w:val="Strong"/>
          <w:rFonts w:cstheme="minorBidi"/>
          <w:lang w:val="en-GB"/>
        </w:rPr>
        <w:t xml:space="preserve">nclusion, and </w:t>
      </w:r>
      <w:r w:rsidR="00C3680F" w:rsidRPr="448B44BE">
        <w:rPr>
          <w:rStyle w:val="Strong"/>
          <w:rFonts w:cstheme="minorBidi"/>
          <w:lang w:val="en-GB"/>
        </w:rPr>
        <w:t>n</w:t>
      </w:r>
      <w:r w:rsidRPr="448B44BE">
        <w:rPr>
          <w:rStyle w:val="Strong"/>
          <w:rFonts w:cstheme="minorBidi"/>
          <w:lang w:val="en-GB"/>
        </w:rPr>
        <w:t>on-</w:t>
      </w:r>
      <w:r w:rsidR="00C3680F" w:rsidRPr="448B44BE">
        <w:rPr>
          <w:rStyle w:val="Strong"/>
          <w:rFonts w:cstheme="minorBidi"/>
          <w:lang w:val="en-GB"/>
        </w:rPr>
        <w:t>d</w:t>
      </w:r>
      <w:r w:rsidRPr="448B44BE">
        <w:rPr>
          <w:rStyle w:val="Strong"/>
          <w:rFonts w:cstheme="minorBidi"/>
          <w:lang w:val="en-GB"/>
        </w:rPr>
        <w:t>iscrimination:</w:t>
      </w:r>
      <w:r w:rsidRPr="448B44BE">
        <w:rPr>
          <w:rFonts w:cstheme="minorBidi"/>
          <w:lang w:val="en-GB"/>
        </w:rPr>
        <w:t xml:space="preserve"> Emphasis on ensuring equal access to technology, inclusion of vulnerable groups (persons with disabilities, </w:t>
      </w:r>
      <w:r w:rsidR="005D4200" w:rsidRPr="448B44BE">
        <w:rPr>
          <w:rFonts w:cstheme="minorBidi"/>
          <w:lang w:val="en-GB"/>
        </w:rPr>
        <w:t>elderly</w:t>
      </w:r>
      <w:r w:rsidRPr="448B44BE">
        <w:rPr>
          <w:rFonts w:cstheme="minorBidi"/>
          <w:lang w:val="en-GB"/>
        </w:rPr>
        <w:t>, youth), and preventing discrimination.</w:t>
      </w:r>
    </w:p>
    <w:p w14:paraId="63436528" w14:textId="29869200" w:rsidR="00C3680F" w:rsidRPr="00B66F05" w:rsidRDefault="00C3680F" w:rsidP="00036694">
      <w:pPr>
        <w:pStyle w:val="NormalWeb"/>
        <w:numPr>
          <w:ilvl w:val="0"/>
          <w:numId w:val="11"/>
        </w:numPr>
        <w:jc w:val="both"/>
        <w:rPr>
          <w:rFonts w:cstheme="minorHAnsi"/>
          <w:lang w:val="en-GB"/>
        </w:rPr>
      </w:pPr>
      <w:r w:rsidRPr="00B66F05">
        <w:rPr>
          <w:rStyle w:val="Strong"/>
          <w:rFonts w:cstheme="minorHAnsi"/>
          <w:lang w:val="en-GB"/>
        </w:rPr>
        <w:t>Trust and socio-technical dimensions:</w:t>
      </w:r>
      <w:r w:rsidRPr="00B66F05">
        <w:rPr>
          <w:rFonts w:cstheme="minorHAnsi"/>
          <w:lang w:val="en-GB"/>
        </w:rPr>
        <w:t xml:space="preserve"> Emphasis that standards should reflect cultural values, foster digital inclusion, and provide safeguards for vulnerable groups. Some also highlighted the importance of grounding these considerations in national contexts.</w:t>
      </w:r>
    </w:p>
    <w:p w14:paraId="2B8CAADD" w14:textId="77777777" w:rsidR="002A759B" w:rsidRPr="00B66F05" w:rsidRDefault="002A759B" w:rsidP="00036694">
      <w:pPr>
        <w:pStyle w:val="ListParagraph"/>
        <w:numPr>
          <w:ilvl w:val="0"/>
          <w:numId w:val="11"/>
        </w:numPr>
        <w:jc w:val="both"/>
        <w:rPr>
          <w:rFonts w:cstheme="minorHAnsi"/>
          <w:lang w:val="en-GB"/>
        </w:rPr>
      </w:pPr>
      <w:r w:rsidRPr="00B66F05">
        <w:rPr>
          <w:rStyle w:val="Strong"/>
          <w:rFonts w:cstheme="minorHAnsi"/>
          <w:lang w:val="en-GB"/>
        </w:rPr>
        <w:t xml:space="preserve">Quality of </w:t>
      </w:r>
      <w:r w:rsidR="00C3680F" w:rsidRPr="00B66F05">
        <w:rPr>
          <w:rStyle w:val="Strong"/>
          <w:rFonts w:cstheme="minorHAnsi"/>
          <w:lang w:val="en-GB"/>
        </w:rPr>
        <w:t>s</w:t>
      </w:r>
      <w:r w:rsidRPr="00B66F05">
        <w:rPr>
          <w:rStyle w:val="Strong"/>
          <w:rFonts w:cstheme="minorHAnsi"/>
          <w:lang w:val="en-GB"/>
        </w:rPr>
        <w:t xml:space="preserve">ervice and </w:t>
      </w:r>
      <w:r w:rsidR="00C3680F" w:rsidRPr="00B66F05">
        <w:rPr>
          <w:rStyle w:val="Strong"/>
          <w:rFonts w:cstheme="minorHAnsi"/>
          <w:lang w:val="en-GB"/>
        </w:rPr>
        <w:t>f</w:t>
      </w:r>
      <w:r w:rsidRPr="00B66F05">
        <w:rPr>
          <w:rStyle w:val="Strong"/>
          <w:rFonts w:cstheme="minorHAnsi"/>
          <w:lang w:val="en-GB"/>
        </w:rPr>
        <w:t>airness:</w:t>
      </w:r>
      <w:r w:rsidRPr="00B66F05">
        <w:rPr>
          <w:rFonts w:cstheme="minorHAnsi"/>
          <w:lang w:val="en-GB"/>
        </w:rPr>
        <w:t xml:space="preserve"> Standards are seen as tools to guarantee equal service quality and fairness for all users.</w:t>
      </w:r>
    </w:p>
    <w:p w14:paraId="4E83B960" w14:textId="74D8B1C0" w:rsidR="002A759B" w:rsidRPr="00B66F05" w:rsidRDefault="002A759B" w:rsidP="00036694">
      <w:pPr>
        <w:pStyle w:val="ListParagraph"/>
        <w:numPr>
          <w:ilvl w:val="0"/>
          <w:numId w:val="11"/>
        </w:numPr>
        <w:jc w:val="both"/>
        <w:rPr>
          <w:rFonts w:cstheme="minorHAnsi"/>
          <w:lang w:val="en-GB"/>
        </w:rPr>
      </w:pPr>
      <w:r w:rsidRPr="00B66F05">
        <w:rPr>
          <w:rStyle w:val="Strong"/>
          <w:rFonts w:cstheme="minorHAnsi"/>
          <w:lang w:val="en-GB"/>
        </w:rPr>
        <w:t xml:space="preserve">Sustainability and </w:t>
      </w:r>
      <w:r w:rsidR="00C3680F" w:rsidRPr="00B66F05">
        <w:rPr>
          <w:rStyle w:val="Strong"/>
          <w:rFonts w:cstheme="minorHAnsi"/>
          <w:lang w:val="en-GB"/>
        </w:rPr>
        <w:t>e</w:t>
      </w:r>
      <w:r w:rsidRPr="00B66F05">
        <w:rPr>
          <w:rStyle w:val="Strong"/>
          <w:rFonts w:cstheme="minorHAnsi"/>
          <w:lang w:val="en-GB"/>
        </w:rPr>
        <w:t>nvironment:</w:t>
      </w:r>
      <w:r w:rsidRPr="00B66F05">
        <w:rPr>
          <w:rFonts w:cstheme="minorHAnsi"/>
          <w:lang w:val="en-GB"/>
        </w:rPr>
        <w:t xml:space="preserve"> A few respondents linked human rights to the right to a healthy environment (</w:t>
      </w:r>
      <w:r w:rsidR="007E0995" w:rsidRPr="00B66F05">
        <w:rPr>
          <w:rFonts w:cstheme="minorHAnsi"/>
          <w:lang w:val="en-GB"/>
        </w:rPr>
        <w:t>"</w:t>
      </w:r>
      <w:r w:rsidRPr="00B66F05">
        <w:rPr>
          <w:rFonts w:cstheme="minorHAnsi"/>
          <w:lang w:val="en-GB"/>
        </w:rPr>
        <w:t>human right to have a green planet</w:t>
      </w:r>
      <w:r w:rsidR="007E0995" w:rsidRPr="00B66F05">
        <w:rPr>
          <w:rFonts w:cstheme="minorHAnsi"/>
          <w:lang w:val="en-GB"/>
        </w:rPr>
        <w:t>"</w:t>
      </w:r>
      <w:r w:rsidRPr="00B66F05">
        <w:rPr>
          <w:rFonts w:cstheme="minorHAnsi"/>
          <w:lang w:val="en-GB"/>
        </w:rPr>
        <w:t>).</w:t>
      </w:r>
    </w:p>
    <w:p w14:paraId="2E6B7097" w14:textId="77777777" w:rsidR="002A759B" w:rsidRPr="00B66F05" w:rsidRDefault="002A759B" w:rsidP="00036694">
      <w:pPr>
        <w:pStyle w:val="ListParagraph"/>
        <w:numPr>
          <w:ilvl w:val="0"/>
          <w:numId w:val="11"/>
        </w:numPr>
        <w:jc w:val="both"/>
        <w:rPr>
          <w:rFonts w:cstheme="minorHAnsi"/>
          <w:lang w:val="en-GB"/>
        </w:rPr>
      </w:pPr>
      <w:r w:rsidRPr="00B66F05">
        <w:rPr>
          <w:rStyle w:val="Strong"/>
          <w:rFonts w:cstheme="minorHAnsi"/>
          <w:lang w:val="en-GB"/>
        </w:rPr>
        <w:t xml:space="preserve">Equal </w:t>
      </w:r>
      <w:r w:rsidR="0093675B" w:rsidRPr="00B66F05">
        <w:rPr>
          <w:rStyle w:val="Strong"/>
          <w:rFonts w:cstheme="minorHAnsi"/>
          <w:lang w:val="en-GB"/>
        </w:rPr>
        <w:t>p</w:t>
      </w:r>
      <w:r w:rsidRPr="00B66F05">
        <w:rPr>
          <w:rStyle w:val="Strong"/>
          <w:rFonts w:cstheme="minorHAnsi"/>
          <w:lang w:val="en-GB"/>
        </w:rPr>
        <w:t xml:space="preserve">articipation in </w:t>
      </w:r>
      <w:r w:rsidR="0093675B" w:rsidRPr="00B66F05">
        <w:rPr>
          <w:rStyle w:val="Strong"/>
          <w:rFonts w:cstheme="minorHAnsi"/>
          <w:lang w:val="en-GB"/>
        </w:rPr>
        <w:t>s</w:t>
      </w:r>
      <w:r w:rsidRPr="00B66F05">
        <w:rPr>
          <w:rStyle w:val="Strong"/>
          <w:rFonts w:cstheme="minorHAnsi"/>
          <w:lang w:val="en-GB"/>
        </w:rPr>
        <w:t xml:space="preserve">tandardization </w:t>
      </w:r>
      <w:r w:rsidR="0093675B" w:rsidRPr="00B66F05">
        <w:rPr>
          <w:rStyle w:val="Strong"/>
          <w:rFonts w:cstheme="minorHAnsi"/>
          <w:lang w:val="en-GB"/>
        </w:rPr>
        <w:t>p</w:t>
      </w:r>
      <w:r w:rsidRPr="00B66F05">
        <w:rPr>
          <w:rStyle w:val="Strong"/>
          <w:rFonts w:cstheme="minorHAnsi"/>
          <w:lang w:val="en-GB"/>
        </w:rPr>
        <w:t>rocesses</w:t>
      </w:r>
      <w:r w:rsidRPr="00B66F05">
        <w:rPr>
          <w:rFonts w:cstheme="minorHAnsi"/>
          <w:lang w:val="en-GB"/>
        </w:rPr>
        <w:t>: Some respondents noted that human rights also apply to how standards are made: ensuring equal voice for delegates regardless of origin or gender.</w:t>
      </w:r>
    </w:p>
    <w:p w14:paraId="6ACB2D17" w14:textId="756F10C0" w:rsidR="002A759B" w:rsidRPr="00B66F05" w:rsidRDefault="002A759B" w:rsidP="00036694">
      <w:pPr>
        <w:pStyle w:val="ListParagraph"/>
        <w:numPr>
          <w:ilvl w:val="0"/>
          <w:numId w:val="11"/>
        </w:numPr>
        <w:jc w:val="both"/>
        <w:rPr>
          <w:rFonts w:cstheme="minorHAnsi"/>
          <w:lang w:val="en-GB"/>
        </w:rPr>
      </w:pPr>
      <w:r w:rsidRPr="595E4F02">
        <w:rPr>
          <w:rStyle w:val="Strong"/>
          <w:rFonts w:cstheme="minorBidi"/>
          <w:lang w:val="en-GB"/>
        </w:rPr>
        <w:t xml:space="preserve">Skepticism or </w:t>
      </w:r>
      <w:r w:rsidR="00A00ED3" w:rsidRPr="595E4F02">
        <w:rPr>
          <w:rStyle w:val="Strong"/>
          <w:rFonts w:cstheme="minorBidi"/>
          <w:lang w:val="en-GB"/>
        </w:rPr>
        <w:t>u</w:t>
      </w:r>
      <w:r w:rsidRPr="595E4F02">
        <w:rPr>
          <w:rStyle w:val="Strong"/>
          <w:rFonts w:cstheme="minorBidi"/>
          <w:lang w:val="en-GB"/>
        </w:rPr>
        <w:t>ncertainty</w:t>
      </w:r>
      <w:r w:rsidRPr="595E4F02">
        <w:rPr>
          <w:rFonts w:cstheme="minorBidi"/>
          <w:lang w:val="en-GB"/>
        </w:rPr>
        <w:t>: A minority expressed doubts or uncertainty (</w:t>
      </w:r>
      <w:r w:rsidR="007E0995" w:rsidRPr="595E4F02">
        <w:rPr>
          <w:rFonts w:cstheme="minorBidi"/>
          <w:lang w:val="en-GB"/>
        </w:rPr>
        <w:t>"</w:t>
      </w:r>
      <w:r w:rsidRPr="595E4F02">
        <w:rPr>
          <w:rFonts w:cstheme="minorBidi"/>
          <w:lang w:val="en-GB"/>
        </w:rPr>
        <w:t>no relationship,</w:t>
      </w:r>
      <w:r w:rsidR="007E0995" w:rsidRPr="595E4F02">
        <w:rPr>
          <w:rFonts w:cstheme="minorBidi"/>
          <w:lang w:val="en-GB"/>
        </w:rPr>
        <w:t>"</w:t>
      </w:r>
      <w:r w:rsidRPr="595E4F02">
        <w:rPr>
          <w:rFonts w:cstheme="minorBidi"/>
          <w:lang w:val="en-GB"/>
        </w:rPr>
        <w:t xml:space="preserve"> </w:t>
      </w:r>
      <w:r w:rsidR="007E0995" w:rsidRPr="595E4F02">
        <w:rPr>
          <w:rFonts w:cstheme="minorBidi"/>
          <w:lang w:val="en-GB"/>
        </w:rPr>
        <w:t>"</w:t>
      </w:r>
      <w:r w:rsidRPr="595E4F02">
        <w:rPr>
          <w:rFonts w:cstheme="minorBidi"/>
          <w:lang w:val="en-GB"/>
        </w:rPr>
        <w:t>not sure</w:t>
      </w:r>
      <w:r w:rsidR="007E0995" w:rsidRPr="595E4F02">
        <w:rPr>
          <w:rFonts w:cstheme="minorBidi"/>
          <w:lang w:val="en-GB"/>
        </w:rPr>
        <w:t>"</w:t>
      </w:r>
      <w:r w:rsidRPr="595E4F02">
        <w:rPr>
          <w:rFonts w:cstheme="minorBidi"/>
          <w:lang w:val="en-GB"/>
        </w:rPr>
        <w:t>), indicating that the link between human rights and technical standardization is not universally understood.</w:t>
      </w:r>
    </w:p>
    <w:p w14:paraId="63A5706C" w14:textId="72966F7B" w:rsidR="00B66F05" w:rsidRPr="00B66F05" w:rsidRDefault="4DC85E07" w:rsidP="595E4F02">
      <w:pPr>
        <w:pStyle w:val="NormalWeb"/>
        <w:jc w:val="both"/>
        <w:rPr>
          <w:rFonts w:cstheme="minorBidi"/>
          <w:lang w:val="en-GB"/>
        </w:rPr>
      </w:pPr>
      <w:r w:rsidRPr="595E4F02">
        <w:rPr>
          <w:lang w:val="en-GB"/>
        </w:rPr>
        <w:t>The survey results indicate that</w:t>
      </w:r>
      <w:r w:rsidR="00C8322C" w:rsidRPr="595E4F02">
        <w:rPr>
          <w:rFonts w:cstheme="minorBidi"/>
          <w:lang w:val="en-GB"/>
        </w:rPr>
        <w:t xml:space="preserve"> the findings suggest that respondents broadly recognize the importance of integrating human rights into technical work, though understanding varies in depth.</w:t>
      </w:r>
    </w:p>
    <w:p w14:paraId="4B79B948" w14:textId="3CCB7071" w:rsidR="00CF73BE" w:rsidRPr="00B66F05" w:rsidRDefault="00E606A3" w:rsidP="00036694">
      <w:pPr>
        <w:pStyle w:val="Heading2"/>
        <w:rPr>
          <w:rFonts w:cstheme="minorHAnsi"/>
          <w:lang w:val="en-GB"/>
        </w:rPr>
      </w:pPr>
      <w:bookmarkStart w:id="17" w:name="_Toc215100181"/>
      <w:r w:rsidRPr="00B66F05">
        <w:rPr>
          <w:rFonts w:cstheme="minorHAnsi"/>
          <w:lang w:val="en-GB"/>
        </w:rPr>
        <w:t>3.3</w:t>
      </w:r>
      <w:r w:rsidRPr="00B66F05">
        <w:rPr>
          <w:rFonts w:cstheme="minorHAnsi"/>
          <w:lang w:val="en-GB"/>
        </w:rPr>
        <w:tab/>
      </w:r>
      <w:r w:rsidR="00CF73BE" w:rsidRPr="00B66F05">
        <w:rPr>
          <w:rFonts w:cstheme="minorHAnsi"/>
          <w:lang w:val="en-GB"/>
        </w:rPr>
        <w:t xml:space="preserve">Current </w:t>
      </w:r>
      <w:r w:rsidR="00585AA2" w:rsidRPr="00B66F05">
        <w:rPr>
          <w:rFonts w:cstheme="minorHAnsi"/>
          <w:lang w:val="en-GB"/>
        </w:rPr>
        <w:t>p</w:t>
      </w:r>
      <w:r w:rsidR="00CF73BE" w:rsidRPr="00B66F05">
        <w:rPr>
          <w:rFonts w:cstheme="minorHAnsi"/>
          <w:lang w:val="en-GB"/>
        </w:rPr>
        <w:t xml:space="preserve">ractices in </w:t>
      </w:r>
      <w:r w:rsidR="00585AA2" w:rsidRPr="00B66F05">
        <w:rPr>
          <w:rFonts w:cstheme="minorHAnsi"/>
          <w:lang w:val="en-GB"/>
        </w:rPr>
        <w:t>s</w:t>
      </w:r>
      <w:r w:rsidR="00CF73BE" w:rsidRPr="00B66F05">
        <w:rPr>
          <w:rFonts w:cstheme="minorHAnsi"/>
          <w:lang w:val="en-GB"/>
        </w:rPr>
        <w:t xml:space="preserve">tudy </w:t>
      </w:r>
      <w:r w:rsidR="00585AA2" w:rsidRPr="00B66F05">
        <w:rPr>
          <w:rFonts w:cstheme="minorHAnsi"/>
          <w:lang w:val="en-GB"/>
        </w:rPr>
        <w:t>g</w:t>
      </w:r>
      <w:r w:rsidR="00CF73BE" w:rsidRPr="00B66F05">
        <w:rPr>
          <w:rFonts w:cstheme="minorHAnsi"/>
          <w:lang w:val="en-GB"/>
        </w:rPr>
        <w:t>roups</w:t>
      </w:r>
      <w:r w:rsidR="00585AA2" w:rsidRPr="00B66F05">
        <w:rPr>
          <w:rFonts w:cstheme="minorHAnsi"/>
          <w:lang w:val="en-GB"/>
        </w:rPr>
        <w:t xml:space="preserve"> and TSAG</w:t>
      </w:r>
      <w:bookmarkEnd w:id="17"/>
    </w:p>
    <w:p w14:paraId="17C5E74F" w14:textId="0BC26417" w:rsidR="00AB7D69" w:rsidRPr="00B66F05" w:rsidRDefault="00AB7D69" w:rsidP="448B44BE">
      <w:pPr>
        <w:pStyle w:val="NormalWeb"/>
        <w:jc w:val="both"/>
        <w:rPr>
          <w:rFonts w:cstheme="minorBidi"/>
          <w:lang w:val="en-GB"/>
        </w:rPr>
      </w:pPr>
      <w:r w:rsidRPr="448B44BE">
        <w:rPr>
          <w:rFonts w:cstheme="minorBidi"/>
          <w:lang w:val="en-GB"/>
        </w:rPr>
        <w:t xml:space="preserve">Survey responses show that while awareness of human rights is relatively high, the extent to which </w:t>
      </w:r>
      <w:r w:rsidR="00135999" w:rsidRPr="448B44BE">
        <w:rPr>
          <w:rFonts w:cstheme="minorBidi"/>
          <w:lang w:val="en-GB"/>
        </w:rPr>
        <w:t>s</w:t>
      </w:r>
      <w:r w:rsidRPr="448B44BE">
        <w:rPr>
          <w:rFonts w:cstheme="minorBidi"/>
          <w:lang w:val="en-GB"/>
        </w:rPr>
        <w:t xml:space="preserve">tudy </w:t>
      </w:r>
      <w:r w:rsidR="00135999" w:rsidRPr="448B44BE">
        <w:rPr>
          <w:rFonts w:cstheme="minorBidi"/>
          <w:lang w:val="en-GB"/>
        </w:rPr>
        <w:t>g</w:t>
      </w:r>
      <w:r w:rsidRPr="448B44BE">
        <w:rPr>
          <w:rFonts w:cstheme="minorBidi"/>
          <w:lang w:val="en-GB"/>
        </w:rPr>
        <w:t xml:space="preserve">roups and TSAG integrate these considerations into their work is uneven. </w:t>
      </w:r>
      <w:r w:rsidR="00C27AE6" w:rsidRPr="448B44BE">
        <w:rPr>
          <w:rFonts w:cstheme="minorBidi"/>
          <w:lang w:val="en-GB"/>
        </w:rPr>
        <w:t xml:space="preserve">While </w:t>
      </w:r>
      <w:r w:rsidRPr="448B44BE">
        <w:rPr>
          <w:rFonts w:cstheme="minorBidi"/>
          <w:lang w:val="en-GB"/>
        </w:rPr>
        <w:t xml:space="preserve">56% of respondents reported that their </w:t>
      </w:r>
      <w:r w:rsidR="00135999" w:rsidRPr="448B44BE">
        <w:rPr>
          <w:rFonts w:cstheme="minorBidi"/>
          <w:lang w:val="en-GB"/>
        </w:rPr>
        <w:t>s</w:t>
      </w:r>
      <w:r w:rsidRPr="448B44BE">
        <w:rPr>
          <w:rFonts w:cstheme="minorBidi"/>
          <w:lang w:val="en-GB"/>
        </w:rPr>
        <w:t xml:space="preserve">tudy </w:t>
      </w:r>
      <w:r w:rsidR="00135999" w:rsidRPr="448B44BE">
        <w:rPr>
          <w:rFonts w:cstheme="minorBidi"/>
          <w:lang w:val="en-GB"/>
        </w:rPr>
        <w:t>g</w:t>
      </w:r>
      <w:r w:rsidRPr="448B44BE">
        <w:rPr>
          <w:rFonts w:cstheme="minorBidi"/>
          <w:lang w:val="en-GB"/>
        </w:rPr>
        <w:t xml:space="preserve">roup does take human rights into account when developing </w:t>
      </w:r>
      <w:r w:rsidR="00BB6939" w:rsidRPr="448B44BE">
        <w:rPr>
          <w:rFonts w:cstheme="minorBidi"/>
          <w:lang w:val="en-GB"/>
        </w:rPr>
        <w:t xml:space="preserve">Recommendations </w:t>
      </w:r>
      <w:r w:rsidRPr="448B44BE">
        <w:rPr>
          <w:rFonts w:cstheme="minorBidi"/>
          <w:lang w:val="en-GB"/>
        </w:rPr>
        <w:t xml:space="preserve">or other deliverables, 22% </w:t>
      </w:r>
      <w:r w:rsidR="00B56E4A" w:rsidRPr="448B44BE">
        <w:rPr>
          <w:rFonts w:cstheme="minorBidi"/>
          <w:lang w:val="en-GB"/>
        </w:rPr>
        <w:t>responded negatively</w:t>
      </w:r>
      <w:r w:rsidRPr="448B44BE">
        <w:rPr>
          <w:rFonts w:cstheme="minorBidi"/>
          <w:lang w:val="en-GB"/>
        </w:rPr>
        <w:t>, and another 22% were unsure</w:t>
      </w:r>
      <w:r w:rsidR="00152D0A" w:rsidRPr="448B44BE">
        <w:rPr>
          <w:rFonts w:cstheme="minorBidi"/>
          <w:lang w:val="en-GB"/>
        </w:rPr>
        <w:t xml:space="preserve"> (see Annex Q8)</w:t>
      </w:r>
      <w:r w:rsidRPr="448B44BE">
        <w:rPr>
          <w:rFonts w:cstheme="minorBidi"/>
          <w:lang w:val="en-GB"/>
        </w:rPr>
        <w:t>. This indicates that</w:t>
      </w:r>
      <w:r w:rsidR="00890DD3" w:rsidRPr="448B44BE">
        <w:rPr>
          <w:rFonts w:cstheme="minorBidi"/>
          <w:lang w:val="en-GB"/>
        </w:rPr>
        <w:t>,</w:t>
      </w:r>
      <w:r w:rsidRPr="448B44BE">
        <w:rPr>
          <w:rFonts w:cstheme="minorBidi"/>
          <w:lang w:val="en-GB"/>
        </w:rPr>
        <w:t xml:space="preserve"> although good practices exist, they are not yet systematic across ITU-T.</w:t>
      </w:r>
    </w:p>
    <w:p w14:paraId="1E47879C" w14:textId="6A73741F" w:rsidR="00916388" w:rsidRPr="00B66F05" w:rsidRDefault="00AB7D69" w:rsidP="00036694">
      <w:pPr>
        <w:pStyle w:val="NormalWeb"/>
        <w:jc w:val="both"/>
        <w:rPr>
          <w:rStyle w:val="Strong"/>
          <w:rFonts w:cstheme="minorHAnsi"/>
          <w:b w:val="0"/>
          <w:bCs w:val="0"/>
          <w:lang w:val="en-GB"/>
        </w:rPr>
      </w:pPr>
      <w:r w:rsidRPr="00B66F05">
        <w:rPr>
          <w:rFonts w:cstheme="minorHAnsi"/>
          <w:lang w:val="en-GB"/>
        </w:rPr>
        <w:t>Several respondents described concrete ways human rights are reflected in technical work</w:t>
      </w:r>
      <w:r w:rsidR="001F4907" w:rsidRPr="00B66F05">
        <w:rPr>
          <w:rFonts w:cstheme="minorHAnsi"/>
          <w:lang w:val="en-GB"/>
        </w:rPr>
        <w:t xml:space="preserve"> (see Annex Q9)</w:t>
      </w:r>
      <w:r w:rsidR="009E30B9" w:rsidRPr="00B66F05">
        <w:rPr>
          <w:rFonts w:cstheme="minorHAnsi"/>
          <w:lang w:val="en-GB"/>
        </w:rPr>
        <w:t>:</w:t>
      </w:r>
    </w:p>
    <w:p w14:paraId="392A3135" w14:textId="0D7022CA" w:rsidR="00916388" w:rsidRPr="00B66F05" w:rsidRDefault="00916388" w:rsidP="00036694">
      <w:pPr>
        <w:pStyle w:val="NormalWeb"/>
        <w:numPr>
          <w:ilvl w:val="0"/>
          <w:numId w:val="11"/>
        </w:numPr>
        <w:jc w:val="both"/>
        <w:rPr>
          <w:rFonts w:cstheme="minorHAnsi"/>
          <w:lang w:val="en-GB"/>
        </w:rPr>
      </w:pPr>
      <w:r w:rsidRPr="00B66F05">
        <w:rPr>
          <w:rStyle w:val="Strong"/>
          <w:rFonts w:cstheme="minorHAnsi"/>
          <w:lang w:val="en-GB"/>
        </w:rPr>
        <w:t>Health and safety:</w:t>
      </w:r>
      <w:r w:rsidRPr="00B66F05">
        <w:rPr>
          <w:rFonts w:cstheme="minorHAnsi"/>
          <w:lang w:val="en-GB"/>
        </w:rPr>
        <w:t xml:space="preserve"> SG5</w:t>
      </w:r>
      <w:r w:rsidR="007E0995" w:rsidRPr="00B66F05">
        <w:rPr>
          <w:rFonts w:cstheme="minorHAnsi"/>
          <w:lang w:val="en-GB"/>
        </w:rPr>
        <w:t>'</w:t>
      </w:r>
      <w:r w:rsidRPr="00B66F05">
        <w:rPr>
          <w:rFonts w:cstheme="minorHAnsi"/>
          <w:lang w:val="en-GB"/>
        </w:rPr>
        <w:t>s work addresses public health risks from electromagnetic fields, with standards that set exposure limits and frameworks for assessment.</w:t>
      </w:r>
    </w:p>
    <w:p w14:paraId="22AE8750" w14:textId="56394BBD" w:rsidR="00916388" w:rsidRPr="00B66F05" w:rsidRDefault="00916388" w:rsidP="00036694">
      <w:pPr>
        <w:pStyle w:val="NormalWeb"/>
        <w:numPr>
          <w:ilvl w:val="0"/>
          <w:numId w:val="11"/>
        </w:numPr>
        <w:jc w:val="both"/>
        <w:rPr>
          <w:rFonts w:cstheme="minorHAnsi"/>
          <w:lang w:val="en-GB"/>
        </w:rPr>
      </w:pPr>
      <w:r w:rsidRPr="00B66F05">
        <w:rPr>
          <w:rStyle w:val="Strong"/>
          <w:rFonts w:cstheme="minorHAnsi"/>
          <w:lang w:val="en-GB"/>
        </w:rPr>
        <w:lastRenderedPageBreak/>
        <w:t>Accessibility and inclusion:</w:t>
      </w:r>
      <w:r w:rsidRPr="00B66F05">
        <w:rPr>
          <w:rFonts w:cstheme="minorHAnsi"/>
          <w:lang w:val="en-GB"/>
        </w:rPr>
        <w:t xml:space="preserve"> SG2</w:t>
      </w:r>
      <w:r w:rsidR="007E0995" w:rsidRPr="00B66F05">
        <w:rPr>
          <w:rFonts w:cstheme="minorHAnsi"/>
          <w:lang w:val="en-GB"/>
        </w:rPr>
        <w:t>'</w:t>
      </w:r>
      <w:r w:rsidRPr="00B66F05">
        <w:rPr>
          <w:rFonts w:cstheme="minorHAnsi"/>
          <w:lang w:val="en-GB"/>
        </w:rPr>
        <w:t>s Recommendations (E.161.1, E.164, E.106) ensure universal access to numbering and emergency services, supporting rights to life and non-discrimination. SG20</w:t>
      </w:r>
      <w:r w:rsidR="007E0995" w:rsidRPr="00B66F05">
        <w:rPr>
          <w:rFonts w:cstheme="minorHAnsi"/>
          <w:lang w:val="en-GB"/>
        </w:rPr>
        <w:t>'</w:t>
      </w:r>
      <w:r w:rsidRPr="00B66F05">
        <w:rPr>
          <w:rFonts w:cstheme="minorHAnsi"/>
          <w:lang w:val="en-GB"/>
        </w:rPr>
        <w:t xml:space="preserve">s Question 8/20 on </w:t>
      </w:r>
      <w:r w:rsidR="007E0995" w:rsidRPr="00B66F05">
        <w:rPr>
          <w:rFonts w:cstheme="minorHAnsi"/>
          <w:lang w:val="en-GB"/>
        </w:rPr>
        <w:t>"</w:t>
      </w:r>
      <w:r w:rsidRPr="00B66F05">
        <w:rPr>
          <w:rFonts w:cstheme="minorHAnsi"/>
          <w:lang w:val="en-GB"/>
        </w:rPr>
        <w:t>human-centric digital services</w:t>
      </w:r>
      <w:r w:rsidR="007E0995" w:rsidRPr="00B66F05">
        <w:rPr>
          <w:rFonts w:cstheme="minorHAnsi"/>
          <w:lang w:val="en-GB"/>
        </w:rPr>
        <w:t>"</w:t>
      </w:r>
      <w:r w:rsidRPr="00B66F05">
        <w:rPr>
          <w:rFonts w:cstheme="minorHAnsi"/>
          <w:lang w:val="en-GB"/>
        </w:rPr>
        <w:t xml:space="preserve"> integrates accessibility, digital health, and inclusion. ITU-T Y.2360 also focuses on accessibility for diverse demographic groups.</w:t>
      </w:r>
    </w:p>
    <w:p w14:paraId="1C89BF5D" w14:textId="5B7CA80D" w:rsidR="00916388" w:rsidRPr="00B66F05" w:rsidRDefault="00916388" w:rsidP="448B44BE">
      <w:pPr>
        <w:pStyle w:val="NormalWeb"/>
        <w:numPr>
          <w:ilvl w:val="0"/>
          <w:numId w:val="11"/>
        </w:numPr>
        <w:jc w:val="both"/>
        <w:rPr>
          <w:rFonts w:cstheme="minorBidi"/>
          <w:lang w:val="en-GB"/>
        </w:rPr>
      </w:pPr>
      <w:r w:rsidRPr="448B44BE">
        <w:rPr>
          <w:rStyle w:val="Strong"/>
          <w:rFonts w:cstheme="minorBidi"/>
          <w:lang w:val="en-GB"/>
        </w:rPr>
        <w:t>Privacy and data protection:</w:t>
      </w:r>
      <w:r w:rsidRPr="448B44BE">
        <w:rPr>
          <w:rFonts w:cstheme="minorBidi"/>
          <w:lang w:val="en-GB"/>
        </w:rPr>
        <w:t xml:space="preserve"> SG17 has developed more than 400 standards to safeguard personally identifiable information and strengthen cybersecurity (e.g., X.1058, X.1080.0, X.1086). SG20 emphasizes people-</w:t>
      </w:r>
      <w:r w:rsidR="00FA2860" w:rsidRPr="448B44BE">
        <w:rPr>
          <w:rFonts w:cstheme="minorBidi"/>
          <w:lang w:val="en-GB"/>
        </w:rPr>
        <w:t>centred</w:t>
      </w:r>
      <w:r w:rsidRPr="448B44BE">
        <w:rPr>
          <w:rFonts w:cstheme="minorBidi"/>
          <w:lang w:val="en-GB"/>
        </w:rPr>
        <w:t xml:space="preserve"> IoT and smart city standards, while national examples link encryption, anonymization, and informed consent to rights protection.</w:t>
      </w:r>
    </w:p>
    <w:p w14:paraId="6B7F0835" w14:textId="38F5E845" w:rsidR="00916388" w:rsidRPr="00B66F05" w:rsidRDefault="00916388" w:rsidP="00036694">
      <w:pPr>
        <w:pStyle w:val="NormalWeb"/>
        <w:numPr>
          <w:ilvl w:val="0"/>
          <w:numId w:val="11"/>
        </w:numPr>
        <w:jc w:val="both"/>
        <w:rPr>
          <w:rFonts w:cstheme="minorHAnsi"/>
          <w:lang w:val="en-GB"/>
        </w:rPr>
      </w:pPr>
      <w:r w:rsidRPr="00B66F05">
        <w:rPr>
          <w:rStyle w:val="Strong"/>
          <w:rFonts w:cstheme="minorHAnsi"/>
          <w:lang w:val="en-GB"/>
        </w:rPr>
        <w:t>Terminology and non-discrimination:</w:t>
      </w:r>
      <w:r w:rsidRPr="00B66F05">
        <w:rPr>
          <w:rFonts w:cstheme="minorHAnsi"/>
          <w:lang w:val="en-GB"/>
        </w:rPr>
        <w:t xml:space="preserve"> Some </w:t>
      </w:r>
      <w:r w:rsidR="007D7130" w:rsidRPr="00B66F05">
        <w:rPr>
          <w:rFonts w:cstheme="minorHAnsi"/>
          <w:lang w:val="en-GB"/>
        </w:rPr>
        <w:t>s</w:t>
      </w:r>
      <w:r w:rsidRPr="00B66F05">
        <w:rPr>
          <w:rFonts w:cstheme="minorHAnsi"/>
          <w:lang w:val="en-GB"/>
        </w:rPr>
        <w:t xml:space="preserve">tudy </w:t>
      </w:r>
      <w:r w:rsidR="007D7130" w:rsidRPr="00B66F05">
        <w:rPr>
          <w:rFonts w:cstheme="minorHAnsi"/>
          <w:lang w:val="en-GB"/>
        </w:rPr>
        <w:t>g</w:t>
      </w:r>
      <w:r w:rsidRPr="00B66F05">
        <w:rPr>
          <w:rFonts w:cstheme="minorHAnsi"/>
          <w:lang w:val="en-GB"/>
        </w:rPr>
        <w:t xml:space="preserve">roups avoid discriminatory terminology (e.g., replacing </w:t>
      </w:r>
      <w:r w:rsidR="007E0995" w:rsidRPr="00B66F05">
        <w:rPr>
          <w:rFonts w:cstheme="minorHAnsi"/>
          <w:lang w:val="en-GB"/>
        </w:rPr>
        <w:t>"</w:t>
      </w:r>
      <w:r w:rsidRPr="00B66F05">
        <w:rPr>
          <w:rFonts w:cstheme="minorHAnsi"/>
          <w:lang w:val="en-GB"/>
        </w:rPr>
        <w:t>master/slave</w:t>
      </w:r>
      <w:r w:rsidR="007E0995" w:rsidRPr="00B66F05">
        <w:rPr>
          <w:rFonts w:cstheme="minorHAnsi"/>
          <w:lang w:val="en-GB"/>
        </w:rPr>
        <w:t>"</w:t>
      </w:r>
      <w:r w:rsidRPr="00B66F05">
        <w:rPr>
          <w:rFonts w:cstheme="minorHAnsi"/>
          <w:lang w:val="en-GB"/>
        </w:rPr>
        <w:t xml:space="preserve"> with neutral terms). Standards are also developed to reflect inclusiveness for people with disabilities, older persons, and youth.</w:t>
      </w:r>
    </w:p>
    <w:p w14:paraId="036AC6A7" w14:textId="5166F6D5" w:rsidR="00916388" w:rsidRPr="00B66F05" w:rsidRDefault="00916388" w:rsidP="00036694">
      <w:pPr>
        <w:pStyle w:val="NormalWeb"/>
        <w:numPr>
          <w:ilvl w:val="0"/>
          <w:numId w:val="11"/>
        </w:numPr>
        <w:jc w:val="both"/>
        <w:rPr>
          <w:rFonts w:cstheme="minorHAnsi"/>
          <w:lang w:val="en-GB"/>
        </w:rPr>
      </w:pPr>
      <w:r w:rsidRPr="00B66F05">
        <w:rPr>
          <w:rStyle w:val="Strong"/>
          <w:rFonts w:cstheme="minorHAnsi"/>
          <w:lang w:val="en-GB"/>
        </w:rPr>
        <w:t>Consumer protection:</w:t>
      </w:r>
      <w:r w:rsidRPr="00B66F05">
        <w:rPr>
          <w:rFonts w:cstheme="minorHAnsi"/>
          <w:lang w:val="en-GB"/>
        </w:rPr>
        <w:t xml:space="preserve"> SG3 work incorporates consumer rights into </w:t>
      </w:r>
      <w:r w:rsidR="00E245FC" w:rsidRPr="00B66F05">
        <w:rPr>
          <w:rFonts w:cstheme="minorHAnsi"/>
          <w:lang w:val="en-GB"/>
        </w:rPr>
        <w:t>R</w:t>
      </w:r>
      <w:r w:rsidRPr="00B66F05">
        <w:rPr>
          <w:rFonts w:cstheme="minorHAnsi"/>
          <w:lang w:val="en-GB"/>
        </w:rPr>
        <w:t>ecommendations. National initiatives illustrate how technical norms embed human rights safeguards despite challenges such as low digital literacy.</w:t>
      </w:r>
    </w:p>
    <w:p w14:paraId="3253AFA3" w14:textId="77777777" w:rsidR="00916388" w:rsidRPr="00B66F05" w:rsidRDefault="00916388" w:rsidP="00036694">
      <w:pPr>
        <w:pStyle w:val="NormalWeb"/>
        <w:numPr>
          <w:ilvl w:val="0"/>
          <w:numId w:val="11"/>
        </w:numPr>
        <w:jc w:val="both"/>
        <w:rPr>
          <w:rFonts w:cstheme="minorHAnsi"/>
          <w:lang w:val="en-GB"/>
        </w:rPr>
      </w:pPr>
      <w:r w:rsidRPr="00B66F05">
        <w:rPr>
          <w:rStyle w:val="Strong"/>
          <w:rFonts w:cstheme="minorHAnsi"/>
          <w:lang w:val="en-GB"/>
        </w:rPr>
        <w:t>Sustainability and environment:</w:t>
      </w:r>
      <w:r w:rsidRPr="00B66F05">
        <w:rPr>
          <w:rFonts w:cstheme="minorHAnsi"/>
          <w:lang w:val="en-GB"/>
        </w:rPr>
        <w:t xml:space="preserve"> Some </w:t>
      </w:r>
      <w:r w:rsidR="007D7130" w:rsidRPr="00B66F05">
        <w:rPr>
          <w:rFonts w:cstheme="minorHAnsi"/>
          <w:lang w:val="en-GB"/>
        </w:rPr>
        <w:t>s</w:t>
      </w:r>
      <w:r w:rsidRPr="00B66F05">
        <w:rPr>
          <w:rFonts w:cstheme="minorHAnsi"/>
          <w:lang w:val="en-GB"/>
        </w:rPr>
        <w:t xml:space="preserve">tudy </w:t>
      </w:r>
      <w:r w:rsidR="007D7130" w:rsidRPr="00B66F05">
        <w:rPr>
          <w:rFonts w:cstheme="minorHAnsi"/>
          <w:lang w:val="en-GB"/>
        </w:rPr>
        <w:t>g</w:t>
      </w:r>
      <w:r w:rsidRPr="00B66F05">
        <w:rPr>
          <w:rFonts w:cstheme="minorHAnsi"/>
          <w:lang w:val="en-GB"/>
        </w:rPr>
        <w:t>roups integrate human rights considerations into green development, circular economy, and life-cycle analysis (LCA) standards.</w:t>
      </w:r>
    </w:p>
    <w:p w14:paraId="4F85D82E" w14:textId="3A529A80" w:rsidR="00916388" w:rsidRPr="00B66F05" w:rsidRDefault="00916388" w:rsidP="448B44BE">
      <w:pPr>
        <w:pStyle w:val="NormalWeb"/>
        <w:numPr>
          <w:ilvl w:val="0"/>
          <w:numId w:val="11"/>
        </w:numPr>
        <w:jc w:val="both"/>
        <w:rPr>
          <w:rFonts w:cstheme="minorBidi"/>
          <w:lang w:val="en-GB"/>
        </w:rPr>
      </w:pPr>
      <w:r w:rsidRPr="448B44BE">
        <w:rPr>
          <w:rStyle w:val="Strong"/>
          <w:rFonts w:cstheme="minorBidi"/>
          <w:lang w:val="en-GB"/>
        </w:rPr>
        <w:t>Ad-hoc adjustments:</w:t>
      </w:r>
      <w:r w:rsidRPr="448B44BE">
        <w:rPr>
          <w:rFonts w:cstheme="minorBidi"/>
          <w:lang w:val="en-GB"/>
        </w:rPr>
        <w:t xml:space="preserve"> In SG17, proposals with potentially harmful language (e.g., X.1451) were revised after expert input</w:t>
      </w:r>
      <w:r w:rsidR="00F77013" w:rsidRPr="448B44BE">
        <w:rPr>
          <w:rFonts w:cstheme="minorBidi"/>
          <w:lang w:val="en-GB"/>
        </w:rPr>
        <w:t>. This</w:t>
      </w:r>
      <w:r w:rsidRPr="448B44BE">
        <w:rPr>
          <w:rFonts w:cstheme="minorBidi"/>
          <w:lang w:val="en-GB"/>
        </w:rPr>
        <w:t xml:space="preserve"> show</w:t>
      </w:r>
      <w:r w:rsidR="00F77013" w:rsidRPr="448B44BE">
        <w:rPr>
          <w:rFonts w:cstheme="minorBidi"/>
          <w:lang w:val="en-GB"/>
        </w:rPr>
        <w:t>s</w:t>
      </w:r>
      <w:r w:rsidRPr="448B44BE">
        <w:rPr>
          <w:rFonts w:cstheme="minorBidi"/>
          <w:lang w:val="en-GB"/>
        </w:rPr>
        <w:t xml:space="preserve"> that peer review and discussion can mitigate risks, although such practices remain ad hoc.</w:t>
      </w:r>
    </w:p>
    <w:p w14:paraId="5CC33FFD" w14:textId="77777777" w:rsidR="00916388" w:rsidRPr="00B66F05" w:rsidRDefault="00916388" w:rsidP="00036694">
      <w:pPr>
        <w:pStyle w:val="NormalWeb"/>
        <w:numPr>
          <w:ilvl w:val="0"/>
          <w:numId w:val="11"/>
        </w:numPr>
        <w:jc w:val="both"/>
        <w:rPr>
          <w:rStyle w:val="Strong"/>
          <w:rFonts w:cstheme="minorHAnsi"/>
          <w:b w:val="0"/>
          <w:bCs w:val="0"/>
          <w:lang w:val="en-GB"/>
        </w:rPr>
      </w:pPr>
      <w:r w:rsidRPr="00B66F05">
        <w:rPr>
          <w:rStyle w:val="Strong"/>
          <w:rFonts w:cstheme="minorHAnsi"/>
          <w:lang w:val="en-GB"/>
        </w:rPr>
        <w:t>Process safeguards:</w:t>
      </w:r>
      <w:r w:rsidRPr="00B66F05">
        <w:rPr>
          <w:rFonts w:cstheme="minorHAnsi"/>
          <w:lang w:val="en-GB"/>
        </w:rPr>
        <w:t xml:space="preserve"> Delegates noted that provisions conflicting with human rights are generally avoided, but impacts often emerge later at the implementation stage, which is harder to address systematically.</w:t>
      </w:r>
    </w:p>
    <w:p w14:paraId="497AC099" w14:textId="25093754" w:rsidR="00AB7D69" w:rsidRPr="00B66F05" w:rsidRDefault="00916388" w:rsidP="00036694">
      <w:pPr>
        <w:pStyle w:val="NormalWeb"/>
        <w:jc w:val="both"/>
        <w:rPr>
          <w:rFonts w:cstheme="minorHAnsi"/>
          <w:lang w:val="en-GB"/>
        </w:rPr>
      </w:pPr>
      <w:r w:rsidRPr="00B66F05">
        <w:rPr>
          <w:rFonts w:cstheme="minorHAnsi"/>
          <w:lang w:val="en-GB"/>
        </w:rPr>
        <w:t>O</w:t>
      </w:r>
      <w:r w:rsidR="00AB7D69" w:rsidRPr="00B66F05">
        <w:rPr>
          <w:rFonts w:cstheme="minorHAnsi"/>
          <w:lang w:val="en-GB"/>
        </w:rPr>
        <w:t xml:space="preserve">ne-third (33%) of respondents said their </w:t>
      </w:r>
      <w:r w:rsidR="007D7130" w:rsidRPr="00B66F05">
        <w:rPr>
          <w:rFonts w:cstheme="minorHAnsi"/>
          <w:lang w:val="en-GB"/>
        </w:rPr>
        <w:t>s</w:t>
      </w:r>
      <w:r w:rsidR="00AB7D69" w:rsidRPr="00B66F05">
        <w:rPr>
          <w:rFonts w:cstheme="minorHAnsi"/>
          <w:lang w:val="en-GB"/>
        </w:rPr>
        <w:t xml:space="preserve">tudy </w:t>
      </w:r>
      <w:r w:rsidR="007D7130" w:rsidRPr="00B66F05">
        <w:rPr>
          <w:rFonts w:cstheme="minorHAnsi"/>
          <w:lang w:val="en-GB"/>
        </w:rPr>
        <w:t>g</w:t>
      </w:r>
      <w:r w:rsidR="00AB7D69" w:rsidRPr="00B66F05">
        <w:rPr>
          <w:rFonts w:cstheme="minorHAnsi"/>
          <w:lang w:val="en-GB"/>
        </w:rPr>
        <w:t>roup has some form of process or discussion to address human rights, while 2</w:t>
      </w:r>
      <w:r w:rsidRPr="00B66F05">
        <w:rPr>
          <w:rFonts w:cstheme="minorHAnsi"/>
          <w:lang w:val="en-GB"/>
        </w:rPr>
        <w:t>8</w:t>
      </w:r>
      <w:r w:rsidR="00AB7D69" w:rsidRPr="00B66F05">
        <w:rPr>
          <w:rFonts w:cstheme="minorHAnsi"/>
          <w:lang w:val="en-GB"/>
        </w:rPr>
        <w:t>% said no and 39% were not sure</w:t>
      </w:r>
      <w:r w:rsidR="001F4907" w:rsidRPr="00B66F05">
        <w:rPr>
          <w:rFonts w:cstheme="minorHAnsi"/>
          <w:lang w:val="en-GB"/>
        </w:rPr>
        <w:t xml:space="preserve"> (see Annex Q10)</w:t>
      </w:r>
      <w:r w:rsidR="00AB7D69" w:rsidRPr="00B66F05">
        <w:rPr>
          <w:rFonts w:cstheme="minorHAnsi"/>
          <w:lang w:val="en-GB"/>
        </w:rPr>
        <w:t>. Where mechanisms exist, they are mostly informal and vary by group</w:t>
      </w:r>
      <w:r w:rsidR="001F4907" w:rsidRPr="00B66F05">
        <w:rPr>
          <w:rFonts w:cstheme="minorHAnsi"/>
          <w:lang w:val="en-GB"/>
        </w:rPr>
        <w:t xml:space="preserve"> (see Annex Q11)</w:t>
      </w:r>
      <w:r w:rsidR="00AB7D69" w:rsidRPr="00B66F05">
        <w:rPr>
          <w:rFonts w:cstheme="minorHAnsi"/>
          <w:lang w:val="en-GB"/>
        </w:rPr>
        <w:t>:</w:t>
      </w:r>
    </w:p>
    <w:p w14:paraId="053B98CF" w14:textId="77777777" w:rsidR="00916388" w:rsidRPr="00B66F05" w:rsidRDefault="00916388" w:rsidP="00036694">
      <w:pPr>
        <w:pStyle w:val="NormalWeb"/>
        <w:numPr>
          <w:ilvl w:val="0"/>
          <w:numId w:val="12"/>
        </w:numPr>
        <w:jc w:val="both"/>
        <w:rPr>
          <w:rFonts w:cstheme="minorHAnsi"/>
          <w:lang w:val="en-GB"/>
        </w:rPr>
      </w:pPr>
      <w:r w:rsidRPr="00B66F05">
        <w:rPr>
          <w:rFonts w:cstheme="minorHAnsi"/>
          <w:lang w:val="en-GB"/>
        </w:rPr>
        <w:t xml:space="preserve">Some respondents pointed to </w:t>
      </w:r>
      <w:r w:rsidRPr="00B66F05">
        <w:rPr>
          <w:rStyle w:val="Strong"/>
          <w:rFonts w:cstheme="minorHAnsi"/>
          <w:b w:val="0"/>
          <w:bCs w:val="0"/>
          <w:lang w:val="en-GB"/>
        </w:rPr>
        <w:t>correspondence groups, focus groups, and liaisons with other bodies</w:t>
      </w:r>
      <w:r w:rsidRPr="00B66F05">
        <w:rPr>
          <w:rFonts w:cstheme="minorHAnsi"/>
          <w:lang w:val="en-GB"/>
        </w:rPr>
        <w:t xml:space="preserve"> as channels for integrating diverse perspectives into standardization.</w:t>
      </w:r>
    </w:p>
    <w:p w14:paraId="5A61EDE7" w14:textId="57A3D8C1" w:rsidR="00916388" w:rsidRPr="00B66F05" w:rsidRDefault="00916388" w:rsidP="00036694">
      <w:pPr>
        <w:pStyle w:val="NormalWeb"/>
        <w:numPr>
          <w:ilvl w:val="0"/>
          <w:numId w:val="12"/>
        </w:numPr>
        <w:jc w:val="both"/>
        <w:rPr>
          <w:rFonts w:cstheme="minorHAnsi"/>
          <w:lang w:val="en-GB"/>
        </w:rPr>
      </w:pPr>
      <w:r w:rsidRPr="00B66F05">
        <w:rPr>
          <w:rStyle w:val="Strong"/>
          <w:rFonts w:cstheme="minorHAnsi"/>
          <w:b w:val="0"/>
          <w:bCs w:val="0"/>
          <w:lang w:val="en-GB"/>
        </w:rPr>
        <w:t>SG21</w:t>
      </w:r>
      <w:r w:rsidRPr="00B66F05">
        <w:rPr>
          <w:rFonts w:cstheme="minorHAnsi"/>
          <w:lang w:val="en-GB"/>
        </w:rPr>
        <w:t xml:space="preserve"> was cited for its work on</w:t>
      </w:r>
      <w:r w:rsidRPr="00B66F05">
        <w:rPr>
          <w:rFonts w:cstheme="minorHAnsi"/>
          <w:b/>
          <w:bCs/>
          <w:lang w:val="en-GB"/>
        </w:rPr>
        <w:t xml:space="preserve"> </w:t>
      </w:r>
      <w:r w:rsidRPr="00B66F05">
        <w:rPr>
          <w:rStyle w:val="Strong"/>
          <w:rFonts w:cstheme="minorHAnsi"/>
          <w:b w:val="0"/>
          <w:bCs w:val="0"/>
          <w:lang w:val="en-GB"/>
        </w:rPr>
        <w:t>remote captioning services (FSTP-ACC-RCS)</w:t>
      </w:r>
      <w:r w:rsidRPr="00B66F05">
        <w:rPr>
          <w:rFonts w:cstheme="minorHAnsi"/>
          <w:lang w:val="en-GB"/>
        </w:rPr>
        <w:t xml:space="preserve">, which directly </w:t>
      </w:r>
      <w:r w:rsidR="00EF22EC" w:rsidRPr="00B66F05">
        <w:rPr>
          <w:rFonts w:cstheme="minorHAnsi"/>
          <w:lang w:val="en-GB"/>
        </w:rPr>
        <w:t>address</w:t>
      </w:r>
      <w:r w:rsidRPr="00B66F05">
        <w:rPr>
          <w:rFonts w:cstheme="minorHAnsi"/>
          <w:lang w:val="en-GB"/>
        </w:rPr>
        <w:t xml:space="preserve"> accessibility.</w:t>
      </w:r>
    </w:p>
    <w:p w14:paraId="79F0934D" w14:textId="326F2884" w:rsidR="00916388" w:rsidRPr="00B66F05" w:rsidRDefault="00916388" w:rsidP="4B1AB157">
      <w:pPr>
        <w:pStyle w:val="NormalWeb"/>
        <w:numPr>
          <w:ilvl w:val="0"/>
          <w:numId w:val="12"/>
        </w:numPr>
        <w:jc w:val="both"/>
        <w:rPr>
          <w:rFonts w:cstheme="minorBidi"/>
          <w:lang w:val="en-GB"/>
        </w:rPr>
      </w:pPr>
      <w:r w:rsidRPr="4B1AB157">
        <w:rPr>
          <w:rFonts w:cstheme="minorBidi"/>
          <w:lang w:val="en-GB"/>
        </w:rPr>
        <w:t xml:space="preserve">Several noted that in practice, </w:t>
      </w:r>
      <w:r w:rsidR="67BA953A" w:rsidRPr="4B1AB157">
        <w:rPr>
          <w:rFonts w:cstheme="minorBidi"/>
          <w:lang w:val="en-GB"/>
        </w:rPr>
        <w:t>R</w:t>
      </w:r>
      <w:r w:rsidRPr="4B1AB157">
        <w:rPr>
          <w:rStyle w:val="Strong"/>
          <w:rFonts w:cstheme="minorBidi"/>
          <w:b w:val="0"/>
          <w:bCs w:val="0"/>
          <w:lang w:val="en-GB"/>
        </w:rPr>
        <w:t>ecommendations inherently incorporate human rights dimensions</w:t>
      </w:r>
      <w:r w:rsidRPr="4B1AB157">
        <w:rPr>
          <w:rFonts w:cstheme="minorBidi"/>
          <w:lang w:val="en-GB"/>
        </w:rPr>
        <w:t xml:space="preserve"> such as accessibility, equity, and privacy, even when not explicitly labelled as </w:t>
      </w:r>
      <w:r w:rsidR="007E0995" w:rsidRPr="4B1AB157">
        <w:rPr>
          <w:rFonts w:cstheme="minorBidi"/>
          <w:lang w:val="en-GB"/>
        </w:rPr>
        <w:t>"</w:t>
      </w:r>
      <w:r w:rsidRPr="4B1AB157">
        <w:rPr>
          <w:rFonts w:cstheme="minorBidi"/>
          <w:lang w:val="en-GB"/>
        </w:rPr>
        <w:t>human rights.</w:t>
      </w:r>
      <w:r w:rsidR="007E0995" w:rsidRPr="4B1AB157">
        <w:rPr>
          <w:rFonts w:cstheme="minorBidi"/>
          <w:lang w:val="en-GB"/>
        </w:rPr>
        <w:t>"</w:t>
      </w:r>
    </w:p>
    <w:p w14:paraId="1D4FEFC1" w14:textId="77777777" w:rsidR="00916388" w:rsidRPr="00B66F05" w:rsidRDefault="00916388" w:rsidP="00036694">
      <w:pPr>
        <w:pStyle w:val="NormalWeb"/>
        <w:numPr>
          <w:ilvl w:val="0"/>
          <w:numId w:val="12"/>
        </w:numPr>
        <w:jc w:val="both"/>
        <w:rPr>
          <w:rFonts w:cstheme="minorHAnsi"/>
          <w:lang w:val="en-GB"/>
        </w:rPr>
      </w:pPr>
      <w:r w:rsidRPr="00B66F05">
        <w:rPr>
          <w:rFonts w:cstheme="minorHAnsi"/>
          <w:lang w:val="en-GB"/>
        </w:rPr>
        <w:t xml:space="preserve">In </w:t>
      </w:r>
      <w:r w:rsidRPr="00B66F05">
        <w:rPr>
          <w:rStyle w:val="Strong"/>
          <w:rFonts w:cstheme="minorHAnsi"/>
          <w:b w:val="0"/>
          <w:bCs w:val="0"/>
          <w:lang w:val="en-GB"/>
        </w:rPr>
        <w:t>SG17</w:t>
      </w:r>
      <w:r w:rsidRPr="00B66F05">
        <w:rPr>
          <w:rFonts w:cstheme="minorHAnsi"/>
          <w:lang w:val="en-GB"/>
        </w:rPr>
        <w:t xml:space="preserve">, approaches remain </w:t>
      </w:r>
      <w:r w:rsidRPr="00B66F05">
        <w:rPr>
          <w:rStyle w:val="Strong"/>
          <w:rFonts w:cstheme="minorHAnsi"/>
          <w:b w:val="0"/>
          <w:bCs w:val="0"/>
          <w:lang w:val="en-GB"/>
        </w:rPr>
        <w:t>ad hoc</w:t>
      </w:r>
      <w:r w:rsidRPr="00B66F05">
        <w:rPr>
          <w:rFonts w:cstheme="minorHAnsi"/>
          <w:lang w:val="en-GB"/>
        </w:rPr>
        <w:t>, depending on the expertise of knowledgeable delegates rather than systematic procedures or formal guidance.</w:t>
      </w:r>
    </w:p>
    <w:p w14:paraId="1EAD7F7B" w14:textId="115ABC00" w:rsidR="00916388" w:rsidRPr="00B66F05" w:rsidRDefault="00916388" w:rsidP="448B44BE">
      <w:pPr>
        <w:pStyle w:val="NormalWeb"/>
        <w:numPr>
          <w:ilvl w:val="0"/>
          <w:numId w:val="12"/>
        </w:numPr>
        <w:jc w:val="both"/>
        <w:rPr>
          <w:rFonts w:cstheme="minorBidi"/>
          <w:lang w:val="en-GB"/>
        </w:rPr>
      </w:pPr>
      <w:r w:rsidRPr="448B44BE">
        <w:rPr>
          <w:rFonts w:cstheme="minorBidi"/>
          <w:lang w:val="en-GB"/>
        </w:rPr>
        <w:t xml:space="preserve">Respondents highlighted that </w:t>
      </w:r>
      <w:r w:rsidRPr="448B44BE">
        <w:rPr>
          <w:rStyle w:val="Strong"/>
          <w:rFonts w:cstheme="minorBidi"/>
          <w:b w:val="0"/>
          <w:bCs w:val="0"/>
          <w:lang w:val="en-GB"/>
        </w:rPr>
        <w:t>human rights concerns often emerge organically</w:t>
      </w:r>
      <w:r w:rsidRPr="448B44BE">
        <w:rPr>
          <w:rFonts w:cstheme="minorBidi"/>
          <w:lang w:val="en-GB"/>
        </w:rPr>
        <w:t xml:space="preserve"> in discussions</w:t>
      </w:r>
      <w:r w:rsidR="00DE168B" w:rsidRPr="448B44BE">
        <w:rPr>
          <w:rFonts w:cstheme="minorBidi"/>
          <w:lang w:val="en-GB"/>
        </w:rPr>
        <w:t>, even in the absence of dedicated processes</w:t>
      </w:r>
      <w:r w:rsidRPr="448B44BE">
        <w:rPr>
          <w:rFonts w:cstheme="minorBidi"/>
          <w:lang w:val="en-GB"/>
        </w:rPr>
        <w:t xml:space="preserve">. </w:t>
      </w:r>
      <w:r w:rsidR="00124694" w:rsidRPr="448B44BE">
        <w:rPr>
          <w:rFonts w:cstheme="minorBidi"/>
          <w:lang w:val="en-GB"/>
        </w:rPr>
        <w:t>E</w:t>
      </w:r>
      <w:r w:rsidRPr="448B44BE">
        <w:rPr>
          <w:rFonts w:cstheme="minorBidi"/>
          <w:lang w:val="en-GB"/>
        </w:rPr>
        <w:t>xample</w:t>
      </w:r>
      <w:r w:rsidR="00124694" w:rsidRPr="448B44BE">
        <w:rPr>
          <w:rFonts w:cstheme="minorBidi"/>
          <w:lang w:val="en-GB"/>
        </w:rPr>
        <w:t>s provided were</w:t>
      </w:r>
      <w:r w:rsidRPr="448B44BE">
        <w:rPr>
          <w:rFonts w:cstheme="minorBidi"/>
          <w:lang w:val="en-GB"/>
        </w:rPr>
        <w:t xml:space="preserve"> around mobility, facial recognition, </w:t>
      </w:r>
      <w:r w:rsidR="005556C8" w:rsidRPr="448B44BE">
        <w:rPr>
          <w:rFonts w:cstheme="minorBidi"/>
          <w:lang w:val="en-GB"/>
        </w:rPr>
        <w:t xml:space="preserve">and </w:t>
      </w:r>
      <w:r w:rsidRPr="448B44BE">
        <w:rPr>
          <w:rFonts w:cstheme="minorBidi"/>
          <w:lang w:val="en-GB"/>
        </w:rPr>
        <w:t>digital identity systems.</w:t>
      </w:r>
    </w:p>
    <w:p w14:paraId="0100464A" w14:textId="77777777" w:rsidR="006D4907" w:rsidRPr="00B66F05" w:rsidRDefault="00AB7D69" w:rsidP="00036694">
      <w:pPr>
        <w:pStyle w:val="NormalWeb"/>
        <w:jc w:val="both"/>
        <w:rPr>
          <w:rFonts w:cstheme="minorHAnsi"/>
          <w:lang w:val="en-GB"/>
        </w:rPr>
      </w:pPr>
      <w:r w:rsidRPr="00B66F05">
        <w:rPr>
          <w:rFonts w:cstheme="minorHAnsi"/>
          <w:lang w:val="en-GB"/>
        </w:rPr>
        <w:t xml:space="preserve">Overall, the findings show that human rights considerations already appear in many areas of ITU-T work, particularly on privacy, accessibility, security, and consumer protection. However, integration remains </w:t>
      </w:r>
      <w:r w:rsidRPr="00B66F05">
        <w:rPr>
          <w:rStyle w:val="Strong"/>
          <w:rFonts w:cstheme="minorHAnsi"/>
          <w:b w:val="0"/>
          <w:bCs w:val="0"/>
          <w:lang w:val="en-GB"/>
        </w:rPr>
        <w:t>fragmented and inconsistent</w:t>
      </w:r>
      <w:r w:rsidRPr="00B66F05">
        <w:rPr>
          <w:rFonts w:cstheme="minorHAnsi"/>
          <w:lang w:val="en-GB"/>
        </w:rPr>
        <w:t>, often dependent on individual expertise, national practices, or specific projects rather than common guidance or institutionalized procedures.</w:t>
      </w:r>
    </w:p>
    <w:p w14:paraId="029525A1" w14:textId="0B343458" w:rsidR="00CF73BE" w:rsidRPr="00B66F05" w:rsidRDefault="00E606A3" w:rsidP="00036694">
      <w:pPr>
        <w:pStyle w:val="Heading2"/>
        <w:rPr>
          <w:rFonts w:cstheme="minorHAnsi"/>
          <w:lang w:val="en-GB"/>
        </w:rPr>
      </w:pPr>
      <w:bookmarkStart w:id="18" w:name="_Toc215100182"/>
      <w:r w:rsidRPr="00B66F05">
        <w:rPr>
          <w:rFonts w:cstheme="minorHAnsi"/>
          <w:lang w:val="en-GB"/>
        </w:rPr>
        <w:lastRenderedPageBreak/>
        <w:t>3.4</w:t>
      </w:r>
      <w:r w:rsidRPr="00B66F05">
        <w:rPr>
          <w:rFonts w:cstheme="minorHAnsi"/>
          <w:lang w:val="en-GB"/>
        </w:rPr>
        <w:tab/>
      </w:r>
      <w:r w:rsidR="00CF73BE" w:rsidRPr="00B66F05">
        <w:rPr>
          <w:rFonts w:cstheme="minorHAnsi"/>
          <w:lang w:val="en-GB"/>
        </w:rPr>
        <w:t xml:space="preserve">Organizational </w:t>
      </w:r>
      <w:r w:rsidR="00585AA2" w:rsidRPr="00B66F05">
        <w:rPr>
          <w:rFonts w:cstheme="minorHAnsi"/>
          <w:lang w:val="en-GB"/>
        </w:rPr>
        <w:t>p</w:t>
      </w:r>
      <w:r w:rsidR="00CF73BE" w:rsidRPr="00B66F05">
        <w:rPr>
          <w:rFonts w:cstheme="minorHAnsi"/>
          <w:lang w:val="en-GB"/>
        </w:rPr>
        <w:t>ractices</w:t>
      </w:r>
      <w:bookmarkEnd w:id="18"/>
    </w:p>
    <w:p w14:paraId="2ED1536D" w14:textId="77777777" w:rsidR="00AB7D69" w:rsidRPr="00B66F05" w:rsidRDefault="00AB7D69" w:rsidP="00036694">
      <w:pPr>
        <w:pStyle w:val="NormalWeb"/>
        <w:jc w:val="both"/>
        <w:rPr>
          <w:rFonts w:cstheme="minorHAnsi"/>
          <w:lang w:val="en-GB"/>
        </w:rPr>
      </w:pPr>
      <w:r w:rsidRPr="00B66F05">
        <w:rPr>
          <w:rFonts w:cstheme="minorHAnsi"/>
          <w:lang w:val="en-GB"/>
        </w:rPr>
        <w:t>Survey results show that many participating organizations already integrate human rights into their strategies and operations, though with varying levels of formality and depth.</w:t>
      </w:r>
    </w:p>
    <w:p w14:paraId="2F7A5BF1" w14:textId="2C641474" w:rsidR="00AB7D69" w:rsidRPr="00B66F05" w:rsidRDefault="00AB7D69" w:rsidP="00036694">
      <w:pPr>
        <w:pStyle w:val="NormalWeb"/>
        <w:jc w:val="both"/>
        <w:rPr>
          <w:rFonts w:cstheme="minorHAnsi"/>
          <w:lang w:val="en-GB"/>
        </w:rPr>
      </w:pPr>
      <w:r w:rsidRPr="00B66F05">
        <w:rPr>
          <w:rFonts w:cstheme="minorHAnsi"/>
          <w:lang w:val="en-GB"/>
        </w:rPr>
        <w:t>Of the 48 respondents, more than half (</w:t>
      </w:r>
      <w:r w:rsidRPr="00B66F05">
        <w:rPr>
          <w:rStyle w:val="Strong"/>
          <w:rFonts w:cstheme="minorHAnsi"/>
          <w:b w:val="0"/>
          <w:bCs w:val="0"/>
          <w:lang w:val="en-GB"/>
        </w:rPr>
        <w:t>54%</w:t>
      </w:r>
      <w:r w:rsidRPr="00B66F05">
        <w:rPr>
          <w:rFonts w:cstheme="minorHAnsi"/>
          <w:lang w:val="en-GB"/>
        </w:rPr>
        <w:t xml:space="preserve">) reported that their organization systematically integrates human rights into policies, technology strategies, R&amp;D, product development, or standardization. A further </w:t>
      </w:r>
      <w:r w:rsidRPr="00B66F05">
        <w:rPr>
          <w:rStyle w:val="Strong"/>
          <w:rFonts w:cstheme="minorHAnsi"/>
          <w:b w:val="0"/>
          <w:bCs w:val="0"/>
          <w:lang w:val="en-GB"/>
        </w:rPr>
        <w:t>25%</w:t>
      </w:r>
      <w:r w:rsidRPr="00B66F05">
        <w:rPr>
          <w:rFonts w:cstheme="minorHAnsi"/>
          <w:lang w:val="en-GB"/>
        </w:rPr>
        <w:t xml:space="preserve"> indicated that integration occurs occasionally, while </w:t>
      </w:r>
      <w:r w:rsidRPr="00B66F05">
        <w:rPr>
          <w:rStyle w:val="Strong"/>
          <w:rFonts w:cstheme="minorHAnsi"/>
          <w:b w:val="0"/>
          <w:bCs w:val="0"/>
          <w:lang w:val="en-GB"/>
        </w:rPr>
        <w:t>4%</w:t>
      </w:r>
      <w:r w:rsidRPr="00B66F05">
        <w:rPr>
          <w:rFonts w:cstheme="minorHAnsi"/>
          <w:lang w:val="en-GB"/>
        </w:rPr>
        <w:t xml:space="preserve"> said no and </w:t>
      </w:r>
      <w:r w:rsidRPr="00B66F05">
        <w:rPr>
          <w:rStyle w:val="Strong"/>
          <w:rFonts w:cstheme="minorHAnsi"/>
          <w:b w:val="0"/>
          <w:bCs w:val="0"/>
          <w:lang w:val="en-GB"/>
        </w:rPr>
        <w:t>17%</w:t>
      </w:r>
      <w:r w:rsidRPr="00B66F05">
        <w:rPr>
          <w:rFonts w:cstheme="minorHAnsi"/>
          <w:lang w:val="en-GB"/>
        </w:rPr>
        <w:t xml:space="preserve"> were unsure</w:t>
      </w:r>
      <w:r w:rsidR="00812215" w:rsidRPr="00B66F05">
        <w:rPr>
          <w:rFonts w:cstheme="minorHAnsi"/>
          <w:lang w:val="en-GB"/>
        </w:rPr>
        <w:t xml:space="preserve"> (see Annex Q12)</w:t>
      </w:r>
      <w:r w:rsidRPr="00B66F05">
        <w:rPr>
          <w:rFonts w:cstheme="minorHAnsi"/>
          <w:lang w:val="en-GB"/>
        </w:rPr>
        <w:t>.</w:t>
      </w:r>
    </w:p>
    <w:p w14:paraId="042607DB" w14:textId="1D359F6D" w:rsidR="00AB7D69" w:rsidRPr="00B66F05" w:rsidRDefault="00AB7D69" w:rsidP="00036694">
      <w:pPr>
        <w:pStyle w:val="NormalWeb"/>
        <w:jc w:val="both"/>
        <w:rPr>
          <w:rFonts w:cstheme="minorHAnsi"/>
          <w:lang w:val="en-GB"/>
        </w:rPr>
      </w:pPr>
      <w:r w:rsidRPr="00B66F05">
        <w:rPr>
          <w:rFonts w:cstheme="minorHAnsi"/>
          <w:lang w:val="en-GB"/>
        </w:rPr>
        <w:t>Examples provided illustrate diverse approaches</w:t>
      </w:r>
      <w:r w:rsidR="00812215" w:rsidRPr="00B66F05">
        <w:rPr>
          <w:rFonts w:cstheme="minorHAnsi"/>
          <w:lang w:val="en-GB"/>
        </w:rPr>
        <w:t xml:space="preserve"> (see Annex Q13)</w:t>
      </w:r>
      <w:r w:rsidRPr="00B66F05">
        <w:rPr>
          <w:rFonts w:cstheme="minorHAnsi"/>
          <w:lang w:val="en-GB"/>
        </w:rPr>
        <w:t>:</w:t>
      </w:r>
    </w:p>
    <w:p w14:paraId="4208097A" w14:textId="77777777" w:rsidR="004873A2" w:rsidRPr="00B66F05" w:rsidRDefault="004873A2" w:rsidP="00036694">
      <w:pPr>
        <w:pStyle w:val="NormalWeb"/>
        <w:numPr>
          <w:ilvl w:val="0"/>
          <w:numId w:val="13"/>
        </w:numPr>
        <w:jc w:val="both"/>
        <w:rPr>
          <w:rFonts w:cstheme="minorHAnsi"/>
          <w:lang w:val="en-GB"/>
        </w:rPr>
      </w:pPr>
      <w:r w:rsidRPr="00B66F05">
        <w:rPr>
          <w:rStyle w:val="Strong"/>
          <w:rFonts w:cstheme="minorHAnsi"/>
          <w:lang w:val="en-GB"/>
        </w:rPr>
        <w:t>Regulatory and legislative frameworks:</w:t>
      </w:r>
      <w:r w:rsidRPr="00B66F05">
        <w:rPr>
          <w:rFonts w:cstheme="minorHAnsi"/>
          <w:lang w:val="en-GB"/>
        </w:rPr>
        <w:t xml:space="preserve"> Several respondents highlighted </w:t>
      </w:r>
      <w:r w:rsidRPr="00B66F05">
        <w:rPr>
          <w:rStyle w:val="Strong"/>
          <w:rFonts w:cstheme="minorHAnsi"/>
          <w:lang w:val="en-GB"/>
        </w:rPr>
        <w:t>telecommunications and data protection laws</w:t>
      </w:r>
      <w:r w:rsidRPr="00B66F05">
        <w:rPr>
          <w:rFonts w:cstheme="minorHAnsi"/>
          <w:lang w:val="en-GB"/>
        </w:rPr>
        <w:t xml:space="preserve"> that explicitly safeguard rights such as privacy, equality, freedom of expression, and access to information. These frameworks often extend to areas like spectrum management, consumer protection, and competition oversight.</w:t>
      </w:r>
    </w:p>
    <w:p w14:paraId="49607642" w14:textId="77777777" w:rsidR="004873A2" w:rsidRPr="00B66F05" w:rsidRDefault="004873A2" w:rsidP="00036694">
      <w:pPr>
        <w:pStyle w:val="NormalWeb"/>
        <w:numPr>
          <w:ilvl w:val="0"/>
          <w:numId w:val="13"/>
        </w:numPr>
        <w:jc w:val="both"/>
        <w:rPr>
          <w:rFonts w:cstheme="minorHAnsi"/>
          <w:lang w:val="en-GB"/>
        </w:rPr>
      </w:pPr>
      <w:r w:rsidRPr="00B66F05">
        <w:rPr>
          <w:rStyle w:val="Strong"/>
          <w:rFonts w:cstheme="minorHAnsi"/>
          <w:lang w:val="en-GB"/>
        </w:rPr>
        <w:t>Environmental and sustainability measures:</w:t>
      </w:r>
      <w:r w:rsidRPr="00B66F05">
        <w:rPr>
          <w:rFonts w:cstheme="minorHAnsi"/>
          <w:lang w:val="en-GB"/>
        </w:rPr>
        <w:t xml:space="preserve"> Some study groups and national authorities link standards to </w:t>
      </w:r>
      <w:r w:rsidRPr="00B66F05">
        <w:rPr>
          <w:rStyle w:val="Strong"/>
          <w:rFonts w:cstheme="minorHAnsi"/>
          <w:lang w:val="en-GB"/>
        </w:rPr>
        <w:t>the right to health and ecological sustainability</w:t>
      </w:r>
      <w:r w:rsidRPr="00B66F05">
        <w:rPr>
          <w:rFonts w:cstheme="minorHAnsi"/>
          <w:lang w:val="en-GB"/>
        </w:rPr>
        <w:t>, for example through guidance on circular economy, life-cycle analysis and environmental protections.</w:t>
      </w:r>
    </w:p>
    <w:p w14:paraId="14A5978C" w14:textId="77777777" w:rsidR="004873A2" w:rsidRPr="00B66F05" w:rsidRDefault="004873A2" w:rsidP="00036694">
      <w:pPr>
        <w:pStyle w:val="NormalWeb"/>
        <w:numPr>
          <w:ilvl w:val="0"/>
          <w:numId w:val="13"/>
        </w:numPr>
        <w:jc w:val="both"/>
        <w:rPr>
          <w:rFonts w:cstheme="minorHAnsi"/>
          <w:lang w:val="en-GB"/>
        </w:rPr>
      </w:pPr>
      <w:r w:rsidRPr="00B66F05">
        <w:rPr>
          <w:rStyle w:val="Strong"/>
          <w:rFonts w:cstheme="minorHAnsi"/>
          <w:lang w:val="en-GB"/>
        </w:rPr>
        <w:t>Inclusion and accessibility policies:</w:t>
      </w:r>
      <w:r w:rsidRPr="00B66F05">
        <w:rPr>
          <w:rFonts w:cstheme="minorHAnsi"/>
          <w:lang w:val="en-GB"/>
        </w:rPr>
        <w:t xml:space="preserve"> Measures cited include </w:t>
      </w:r>
      <w:r w:rsidRPr="00B66F05">
        <w:rPr>
          <w:rStyle w:val="Strong"/>
          <w:rFonts w:cstheme="minorHAnsi"/>
          <w:lang w:val="en-GB"/>
        </w:rPr>
        <w:t>gender equity initiatives, quotas for persons with disabilities, and universal access programs</w:t>
      </w:r>
      <w:r w:rsidRPr="00B66F05">
        <w:rPr>
          <w:rFonts w:cstheme="minorHAnsi"/>
          <w:lang w:val="en-GB"/>
        </w:rPr>
        <w:t xml:space="preserve"> to ensure non-discrimination and digital inclusion.</w:t>
      </w:r>
    </w:p>
    <w:p w14:paraId="2FB399F8" w14:textId="77777777" w:rsidR="004873A2" w:rsidRPr="00B66F05" w:rsidRDefault="004873A2" w:rsidP="00036694">
      <w:pPr>
        <w:pStyle w:val="NormalWeb"/>
        <w:numPr>
          <w:ilvl w:val="0"/>
          <w:numId w:val="13"/>
        </w:numPr>
        <w:jc w:val="both"/>
        <w:rPr>
          <w:rFonts w:cstheme="minorHAnsi"/>
          <w:lang w:val="en-GB"/>
        </w:rPr>
      </w:pPr>
      <w:r w:rsidRPr="00B66F05">
        <w:rPr>
          <w:rStyle w:val="Strong"/>
          <w:rFonts w:cstheme="minorHAnsi"/>
          <w:lang w:val="en-GB"/>
        </w:rPr>
        <w:t>Corporate responsibility mechanisms:</w:t>
      </w:r>
      <w:r w:rsidRPr="00B66F05">
        <w:rPr>
          <w:rFonts w:cstheme="minorHAnsi"/>
          <w:lang w:val="en-GB"/>
        </w:rPr>
        <w:t xml:space="preserve"> Examples include </w:t>
      </w:r>
      <w:r w:rsidRPr="00B66F05">
        <w:rPr>
          <w:rStyle w:val="Strong"/>
          <w:rFonts w:cstheme="minorHAnsi"/>
          <w:lang w:val="en-GB"/>
        </w:rPr>
        <w:t>codes of conduct, supplier onboarding criteria, due diligence requirements, and reporting processes</w:t>
      </w:r>
      <w:r w:rsidRPr="00B66F05">
        <w:rPr>
          <w:rFonts w:cstheme="minorHAnsi"/>
          <w:lang w:val="en-GB"/>
        </w:rPr>
        <w:t xml:space="preserve"> that integrate human rights into ICT supply chains.</w:t>
      </w:r>
    </w:p>
    <w:p w14:paraId="18269D35" w14:textId="77777777" w:rsidR="004873A2" w:rsidRPr="00B66F05" w:rsidRDefault="004873A2" w:rsidP="00036694">
      <w:pPr>
        <w:pStyle w:val="NormalWeb"/>
        <w:numPr>
          <w:ilvl w:val="0"/>
          <w:numId w:val="13"/>
        </w:numPr>
        <w:jc w:val="both"/>
        <w:rPr>
          <w:rFonts w:cstheme="minorHAnsi"/>
          <w:lang w:val="en-GB"/>
        </w:rPr>
      </w:pPr>
      <w:r w:rsidRPr="00B66F05">
        <w:rPr>
          <w:rStyle w:val="Strong"/>
          <w:rFonts w:cstheme="minorHAnsi"/>
          <w:lang w:val="en-GB"/>
        </w:rPr>
        <w:t>Institutional practices:</w:t>
      </w:r>
      <w:r w:rsidRPr="00B66F05">
        <w:rPr>
          <w:rFonts w:cstheme="minorHAnsi"/>
          <w:lang w:val="en-GB"/>
        </w:rPr>
        <w:t xml:space="preserve"> Some organizations have set up </w:t>
      </w:r>
      <w:r w:rsidRPr="00B66F05">
        <w:rPr>
          <w:rStyle w:val="Strong"/>
          <w:rFonts w:cstheme="minorHAnsi"/>
          <w:lang w:val="en-GB"/>
        </w:rPr>
        <w:t>dedicated consumer rights departments, ethics committees, and governance bodies</w:t>
      </w:r>
      <w:r w:rsidRPr="00B66F05">
        <w:rPr>
          <w:rFonts w:cstheme="minorHAnsi"/>
          <w:lang w:val="en-GB"/>
        </w:rPr>
        <w:t>, as well as regular consultation with civil society and rights groups, to integrate human rights into decision-making.</w:t>
      </w:r>
    </w:p>
    <w:p w14:paraId="1C69B321" w14:textId="3CB5DA9F" w:rsidR="00AB7D69" w:rsidRPr="00B66F05" w:rsidRDefault="00AB7D69" w:rsidP="00036694">
      <w:pPr>
        <w:pStyle w:val="NormalWeb"/>
        <w:jc w:val="both"/>
        <w:rPr>
          <w:rFonts w:cstheme="minorHAnsi"/>
          <w:lang w:val="en-GB"/>
        </w:rPr>
      </w:pPr>
      <w:r w:rsidRPr="00B66F05">
        <w:rPr>
          <w:rFonts w:cstheme="minorHAnsi"/>
          <w:lang w:val="en-GB"/>
        </w:rPr>
        <w:t xml:space="preserve">When asked whether their organizations had issued </w:t>
      </w:r>
      <w:r w:rsidRPr="00B66F05">
        <w:rPr>
          <w:rFonts w:cstheme="minorHAnsi"/>
          <w:b/>
          <w:bCs/>
          <w:lang w:val="en-GB"/>
        </w:rPr>
        <w:t>policies, training or tools</w:t>
      </w:r>
      <w:r w:rsidRPr="00B66F05">
        <w:rPr>
          <w:rFonts w:cstheme="minorHAnsi"/>
          <w:lang w:val="en-GB"/>
        </w:rPr>
        <w:t xml:space="preserve"> specifically addressing human rights and technology, </w:t>
      </w:r>
      <w:r w:rsidRPr="00B66F05">
        <w:rPr>
          <w:rStyle w:val="Strong"/>
          <w:rFonts w:cstheme="minorHAnsi"/>
          <w:b w:val="0"/>
          <w:bCs w:val="0"/>
          <w:lang w:val="en-GB"/>
        </w:rPr>
        <w:t>5</w:t>
      </w:r>
      <w:r w:rsidR="00424FA5" w:rsidRPr="00B66F05">
        <w:rPr>
          <w:rStyle w:val="Strong"/>
          <w:rFonts w:cstheme="minorHAnsi"/>
          <w:b w:val="0"/>
          <w:bCs w:val="0"/>
          <w:lang w:val="en-GB"/>
        </w:rPr>
        <w:t>8</w:t>
      </w:r>
      <w:r w:rsidRPr="00B66F05">
        <w:rPr>
          <w:rStyle w:val="Strong"/>
          <w:rFonts w:cstheme="minorHAnsi"/>
          <w:b w:val="0"/>
          <w:bCs w:val="0"/>
          <w:lang w:val="en-GB"/>
        </w:rPr>
        <w:t>% of respondents</w:t>
      </w:r>
      <w:r w:rsidRPr="00B66F05">
        <w:rPr>
          <w:rFonts w:cstheme="minorHAnsi"/>
          <w:lang w:val="en-GB"/>
        </w:rPr>
        <w:t xml:space="preserve"> answered yes, </w:t>
      </w:r>
      <w:r w:rsidRPr="00B66F05">
        <w:rPr>
          <w:rStyle w:val="Strong"/>
          <w:rFonts w:cstheme="minorHAnsi"/>
          <w:b w:val="0"/>
          <w:bCs w:val="0"/>
          <w:lang w:val="en-GB"/>
        </w:rPr>
        <w:t>19%</w:t>
      </w:r>
      <w:r w:rsidRPr="00B66F05">
        <w:rPr>
          <w:rFonts w:cstheme="minorHAnsi"/>
          <w:lang w:val="en-GB"/>
        </w:rPr>
        <w:t xml:space="preserve"> no, and </w:t>
      </w:r>
      <w:r w:rsidRPr="00B66F05">
        <w:rPr>
          <w:rStyle w:val="Strong"/>
          <w:rFonts w:cstheme="minorHAnsi"/>
          <w:b w:val="0"/>
          <w:bCs w:val="0"/>
          <w:lang w:val="en-GB"/>
        </w:rPr>
        <w:t>23%</w:t>
      </w:r>
      <w:r w:rsidRPr="00B66F05">
        <w:rPr>
          <w:rFonts w:cstheme="minorHAnsi"/>
          <w:lang w:val="en-GB"/>
        </w:rPr>
        <w:t xml:space="preserve"> were unsure</w:t>
      </w:r>
      <w:r w:rsidR="00C65DD0" w:rsidRPr="00B66F05">
        <w:rPr>
          <w:rFonts w:cstheme="minorHAnsi"/>
          <w:lang w:val="en-GB"/>
        </w:rPr>
        <w:t xml:space="preserve"> (see Annex Q14)</w:t>
      </w:r>
      <w:r w:rsidRPr="00B66F05">
        <w:rPr>
          <w:rFonts w:cstheme="minorHAnsi"/>
          <w:lang w:val="en-GB"/>
        </w:rPr>
        <w:t>.</w:t>
      </w:r>
    </w:p>
    <w:p w14:paraId="1E09A74C" w14:textId="2B04328E" w:rsidR="00AB7D69" w:rsidRPr="00B66F05" w:rsidRDefault="00AB7D69" w:rsidP="00036694">
      <w:pPr>
        <w:pStyle w:val="NormalWeb"/>
        <w:jc w:val="both"/>
        <w:rPr>
          <w:rFonts w:cstheme="minorHAnsi"/>
          <w:lang w:val="en-GB"/>
        </w:rPr>
      </w:pPr>
      <w:r w:rsidRPr="00B66F05">
        <w:rPr>
          <w:rFonts w:cstheme="minorHAnsi"/>
          <w:lang w:val="en-GB"/>
        </w:rPr>
        <w:t>Examples include</w:t>
      </w:r>
      <w:r w:rsidR="00C65DD0" w:rsidRPr="00B66F05">
        <w:rPr>
          <w:rFonts w:cstheme="minorHAnsi"/>
          <w:lang w:val="en-GB"/>
        </w:rPr>
        <w:t xml:space="preserve"> (see Annex Q15)</w:t>
      </w:r>
      <w:r w:rsidRPr="00B66F05">
        <w:rPr>
          <w:rFonts w:cstheme="minorHAnsi"/>
          <w:lang w:val="en-GB"/>
        </w:rPr>
        <w:t>:</w:t>
      </w:r>
    </w:p>
    <w:p w14:paraId="7363CBD3" w14:textId="77777777" w:rsidR="00424FA5" w:rsidRPr="00B66F05" w:rsidRDefault="00424FA5" w:rsidP="00036694">
      <w:pPr>
        <w:pStyle w:val="NormalWeb"/>
        <w:numPr>
          <w:ilvl w:val="0"/>
          <w:numId w:val="13"/>
        </w:numPr>
        <w:jc w:val="both"/>
        <w:rPr>
          <w:rFonts w:cstheme="minorHAnsi"/>
          <w:lang w:val="en-GB"/>
        </w:rPr>
      </w:pPr>
      <w:r w:rsidRPr="00B66F05">
        <w:rPr>
          <w:rStyle w:val="Strong"/>
          <w:rFonts w:cstheme="minorHAnsi"/>
          <w:lang w:val="en-GB"/>
        </w:rPr>
        <w:t>Privacy and ethical frameworks:</w:t>
      </w:r>
      <w:r w:rsidRPr="00B66F05">
        <w:rPr>
          <w:rFonts w:cstheme="minorHAnsi"/>
          <w:lang w:val="en-GB"/>
        </w:rPr>
        <w:t xml:space="preserve"> Adoption of </w:t>
      </w:r>
      <w:r w:rsidRPr="00B66F05">
        <w:rPr>
          <w:rStyle w:val="Strong"/>
          <w:rFonts w:cstheme="minorHAnsi"/>
          <w:lang w:val="en-GB"/>
        </w:rPr>
        <w:t>privacy policies, internal codes of ethics, and governance charters</w:t>
      </w:r>
      <w:r w:rsidRPr="00B66F05">
        <w:rPr>
          <w:rFonts w:cstheme="minorHAnsi"/>
          <w:lang w:val="en-GB"/>
        </w:rPr>
        <w:t xml:space="preserve"> that embed principles of dignity, fairness, and accountability.</w:t>
      </w:r>
    </w:p>
    <w:p w14:paraId="568F46DA" w14:textId="77777777" w:rsidR="00424FA5" w:rsidRPr="00B66F05" w:rsidRDefault="00424FA5" w:rsidP="00036694">
      <w:pPr>
        <w:pStyle w:val="NormalWeb"/>
        <w:numPr>
          <w:ilvl w:val="0"/>
          <w:numId w:val="13"/>
        </w:numPr>
        <w:jc w:val="both"/>
        <w:rPr>
          <w:rFonts w:cstheme="minorHAnsi"/>
          <w:lang w:val="en-GB"/>
        </w:rPr>
      </w:pPr>
      <w:r w:rsidRPr="00B66F05">
        <w:rPr>
          <w:rStyle w:val="Strong"/>
          <w:rFonts w:cstheme="minorHAnsi"/>
          <w:lang w:val="en-GB"/>
        </w:rPr>
        <w:t>Training and capacity building:</w:t>
      </w:r>
      <w:r w:rsidRPr="00B66F05">
        <w:rPr>
          <w:rFonts w:cstheme="minorHAnsi"/>
          <w:lang w:val="en-GB"/>
        </w:rPr>
        <w:t xml:space="preserve"> Programs on </w:t>
      </w:r>
      <w:r w:rsidRPr="00B66F05">
        <w:rPr>
          <w:rStyle w:val="Strong"/>
          <w:rFonts w:cstheme="minorHAnsi"/>
          <w:lang w:val="en-GB"/>
        </w:rPr>
        <w:t>gender equality, accessibility, cybersecurity, human rights, and responsible technology use</w:t>
      </w:r>
      <w:r w:rsidRPr="00B66F05">
        <w:rPr>
          <w:rFonts w:cstheme="minorHAnsi"/>
          <w:lang w:val="en-GB"/>
        </w:rPr>
        <w:t>, often delivered through in-person workshops or institutional training plans.</w:t>
      </w:r>
    </w:p>
    <w:p w14:paraId="519DF3EF" w14:textId="77777777" w:rsidR="00424FA5" w:rsidRPr="00B66F05" w:rsidRDefault="00424FA5" w:rsidP="00036694">
      <w:pPr>
        <w:pStyle w:val="NormalWeb"/>
        <w:numPr>
          <w:ilvl w:val="0"/>
          <w:numId w:val="13"/>
        </w:numPr>
        <w:jc w:val="both"/>
        <w:rPr>
          <w:rFonts w:cstheme="minorHAnsi"/>
          <w:lang w:val="en-GB"/>
        </w:rPr>
      </w:pPr>
      <w:r w:rsidRPr="00B66F05">
        <w:rPr>
          <w:rStyle w:val="Strong"/>
          <w:rFonts w:cstheme="minorHAnsi"/>
          <w:lang w:val="en-GB"/>
        </w:rPr>
        <w:t>E-learning platforms:</w:t>
      </w:r>
      <w:r w:rsidRPr="00B66F05">
        <w:rPr>
          <w:rFonts w:cstheme="minorHAnsi"/>
          <w:lang w:val="en-GB"/>
        </w:rPr>
        <w:t xml:space="preserve"> Online modules dedicated to </w:t>
      </w:r>
      <w:r w:rsidRPr="00B66F05">
        <w:rPr>
          <w:rStyle w:val="Strong"/>
          <w:rFonts w:cstheme="minorHAnsi"/>
          <w:lang w:val="en-GB"/>
        </w:rPr>
        <w:t>diversity, inclusion, and digital rights awareness</w:t>
      </w:r>
      <w:r w:rsidRPr="00B66F05">
        <w:rPr>
          <w:rFonts w:cstheme="minorHAnsi"/>
          <w:lang w:val="en-GB"/>
        </w:rPr>
        <w:t>, accessible to both staff and stakeholders.</w:t>
      </w:r>
    </w:p>
    <w:p w14:paraId="33A3F064" w14:textId="77777777" w:rsidR="00424FA5" w:rsidRPr="00B66F05" w:rsidRDefault="00424FA5" w:rsidP="00036694">
      <w:pPr>
        <w:pStyle w:val="NormalWeb"/>
        <w:numPr>
          <w:ilvl w:val="0"/>
          <w:numId w:val="13"/>
        </w:numPr>
        <w:jc w:val="both"/>
        <w:rPr>
          <w:rFonts w:cstheme="minorHAnsi"/>
          <w:lang w:val="en-GB"/>
        </w:rPr>
      </w:pPr>
      <w:r w:rsidRPr="00B66F05">
        <w:rPr>
          <w:rStyle w:val="Strong"/>
          <w:rFonts w:cstheme="minorHAnsi"/>
          <w:lang w:val="en-GB"/>
        </w:rPr>
        <w:t>Consumer and user protection tools:</w:t>
      </w:r>
      <w:r w:rsidRPr="00B66F05">
        <w:rPr>
          <w:rFonts w:cstheme="minorHAnsi"/>
          <w:lang w:val="en-GB"/>
        </w:rPr>
        <w:t xml:space="preserve"> Mechanisms such as </w:t>
      </w:r>
      <w:r w:rsidRPr="00B66F05">
        <w:rPr>
          <w:rStyle w:val="Strong"/>
          <w:rFonts w:cstheme="minorHAnsi"/>
          <w:lang w:val="en-GB"/>
        </w:rPr>
        <w:t>complaints hotlines, child online protection measures, and monitoring systems</w:t>
      </w:r>
      <w:r w:rsidRPr="00B66F05">
        <w:rPr>
          <w:rFonts w:cstheme="minorHAnsi"/>
          <w:lang w:val="en-GB"/>
        </w:rPr>
        <w:t xml:space="preserve"> to track accessibility and quality of ICT services.</w:t>
      </w:r>
    </w:p>
    <w:p w14:paraId="3349FAA1" w14:textId="77777777" w:rsidR="00424FA5" w:rsidRPr="00B66F05" w:rsidRDefault="00424FA5" w:rsidP="00036694">
      <w:pPr>
        <w:pStyle w:val="NormalWeb"/>
        <w:numPr>
          <w:ilvl w:val="0"/>
          <w:numId w:val="13"/>
        </w:numPr>
        <w:jc w:val="both"/>
        <w:rPr>
          <w:rFonts w:cstheme="minorHAnsi"/>
          <w:lang w:val="en-GB"/>
        </w:rPr>
      </w:pPr>
      <w:r w:rsidRPr="00B66F05">
        <w:rPr>
          <w:rStyle w:val="Strong"/>
          <w:rFonts w:cstheme="minorHAnsi"/>
          <w:lang w:val="en-GB"/>
        </w:rPr>
        <w:t>International partnerships:</w:t>
      </w:r>
      <w:r w:rsidRPr="00B66F05">
        <w:rPr>
          <w:rFonts w:cstheme="minorHAnsi"/>
          <w:lang w:val="en-GB"/>
        </w:rPr>
        <w:t xml:space="preserve"> Collaboration with organizations such as </w:t>
      </w:r>
      <w:r w:rsidRPr="00B66F05">
        <w:rPr>
          <w:rStyle w:val="Strong"/>
          <w:rFonts w:cstheme="minorHAnsi"/>
          <w:lang w:val="en-GB"/>
        </w:rPr>
        <w:t>OHCHR, UNESCO, and regional bodies</w:t>
      </w:r>
      <w:r w:rsidRPr="00B66F05">
        <w:rPr>
          <w:rFonts w:cstheme="minorHAnsi"/>
          <w:lang w:val="en-GB"/>
        </w:rPr>
        <w:t xml:space="preserve"> to promote digital literacy, inclusion, and rights-based approaches in ICT.</w:t>
      </w:r>
    </w:p>
    <w:p w14:paraId="3820C536" w14:textId="77777777" w:rsidR="00424FA5" w:rsidRPr="00B66F05" w:rsidRDefault="00424FA5" w:rsidP="00036694">
      <w:pPr>
        <w:pStyle w:val="NormalWeb"/>
        <w:numPr>
          <w:ilvl w:val="0"/>
          <w:numId w:val="13"/>
        </w:numPr>
        <w:jc w:val="both"/>
        <w:rPr>
          <w:rFonts w:cstheme="minorHAnsi"/>
          <w:lang w:val="en-GB"/>
        </w:rPr>
      </w:pPr>
      <w:r w:rsidRPr="00B66F05">
        <w:rPr>
          <w:rStyle w:val="Strong"/>
          <w:rFonts w:cstheme="minorHAnsi"/>
          <w:lang w:val="en-GB"/>
        </w:rPr>
        <w:lastRenderedPageBreak/>
        <w:t xml:space="preserve">Standards, certifications, and </w:t>
      </w:r>
      <w:r w:rsidR="004E02E3" w:rsidRPr="00B66F05">
        <w:rPr>
          <w:rStyle w:val="Strong"/>
          <w:rFonts w:cstheme="minorHAnsi"/>
          <w:lang w:val="en-GB"/>
        </w:rPr>
        <w:t xml:space="preserve">Environmental, Social, and Governance (ESG) </w:t>
      </w:r>
      <w:r w:rsidRPr="00B66F05">
        <w:rPr>
          <w:rStyle w:val="Strong"/>
          <w:rFonts w:cstheme="minorHAnsi"/>
          <w:lang w:val="en-GB"/>
        </w:rPr>
        <w:t>models:</w:t>
      </w:r>
      <w:r w:rsidRPr="00B66F05">
        <w:rPr>
          <w:rFonts w:cstheme="minorHAnsi"/>
          <w:lang w:val="en-GB"/>
        </w:rPr>
        <w:t xml:space="preserve"> Use of frameworks like </w:t>
      </w:r>
      <w:r w:rsidRPr="00B66F05">
        <w:rPr>
          <w:rStyle w:val="Strong"/>
          <w:rFonts w:cstheme="minorHAnsi"/>
          <w:lang w:val="en-GB"/>
        </w:rPr>
        <w:t>SA8000, ISO standards, ESG commitments, and gender equity quality models</w:t>
      </w:r>
      <w:r w:rsidRPr="00B66F05">
        <w:rPr>
          <w:rFonts w:cstheme="minorHAnsi"/>
          <w:lang w:val="en-GB"/>
        </w:rPr>
        <w:t xml:space="preserve"> to benchmark organizational practices and demonstrate compliance with human rights norms.</w:t>
      </w:r>
    </w:p>
    <w:p w14:paraId="5C3A7079" w14:textId="77777777" w:rsidR="006D4907" w:rsidRPr="00B66F05" w:rsidRDefault="00AB7D69" w:rsidP="00036694">
      <w:pPr>
        <w:pStyle w:val="NormalWeb"/>
        <w:jc w:val="both"/>
        <w:rPr>
          <w:rFonts w:cstheme="minorHAnsi"/>
          <w:lang w:val="en-GB"/>
        </w:rPr>
      </w:pPr>
      <w:r w:rsidRPr="00B66F05">
        <w:rPr>
          <w:rFonts w:cstheme="minorHAnsi"/>
          <w:lang w:val="en-GB"/>
        </w:rPr>
        <w:t>Overall, most participating organizations are actively engaging with human rights, whether through formal policies, legal frameworks, or corporate responsibility practices. However, the diversity of approaches and uneven depth of integration suggest the need for more consistent guidance and shared best practices across the sector.</w:t>
      </w:r>
    </w:p>
    <w:p w14:paraId="48F9B337" w14:textId="0A36FB1B" w:rsidR="00CF73BE" w:rsidRPr="00B66F05" w:rsidRDefault="00E606A3" w:rsidP="00036694">
      <w:pPr>
        <w:pStyle w:val="Heading2"/>
        <w:rPr>
          <w:rFonts w:cstheme="minorHAnsi"/>
          <w:lang w:val="en-GB"/>
        </w:rPr>
      </w:pPr>
      <w:bookmarkStart w:id="19" w:name="_Toc215100183"/>
      <w:r w:rsidRPr="00B66F05">
        <w:rPr>
          <w:rFonts w:cstheme="minorHAnsi"/>
          <w:lang w:val="en-GB"/>
        </w:rPr>
        <w:t>3.5</w:t>
      </w:r>
      <w:r w:rsidRPr="00B66F05">
        <w:rPr>
          <w:rFonts w:cstheme="minorHAnsi"/>
          <w:lang w:val="en-GB"/>
        </w:rPr>
        <w:tab/>
      </w:r>
      <w:r w:rsidR="00CF73BE" w:rsidRPr="00B66F05">
        <w:rPr>
          <w:rFonts w:cstheme="minorHAnsi"/>
          <w:lang w:val="en-GB"/>
        </w:rPr>
        <w:t xml:space="preserve">Needs and </w:t>
      </w:r>
      <w:r w:rsidR="00585AA2" w:rsidRPr="00B66F05">
        <w:rPr>
          <w:rFonts w:cstheme="minorHAnsi"/>
          <w:lang w:val="en-GB"/>
        </w:rPr>
        <w:t>s</w:t>
      </w:r>
      <w:r w:rsidR="00CF73BE" w:rsidRPr="00B66F05">
        <w:rPr>
          <w:rFonts w:cstheme="minorHAnsi"/>
          <w:lang w:val="en-GB"/>
        </w:rPr>
        <w:t>upport</w:t>
      </w:r>
      <w:bookmarkEnd w:id="19"/>
    </w:p>
    <w:p w14:paraId="4420FF39" w14:textId="14D49DE5" w:rsidR="000C19CF" w:rsidRPr="00B66F05" w:rsidRDefault="000C19CF" w:rsidP="448B44BE">
      <w:pPr>
        <w:pStyle w:val="NormalWeb"/>
        <w:keepNext/>
        <w:jc w:val="both"/>
        <w:rPr>
          <w:rFonts w:cstheme="minorBidi"/>
          <w:lang w:val="en-GB"/>
        </w:rPr>
      </w:pPr>
      <w:r w:rsidRPr="448B44BE">
        <w:rPr>
          <w:rFonts w:cstheme="minorBidi"/>
          <w:lang w:val="en-GB"/>
        </w:rPr>
        <w:t xml:space="preserve">The survey asked respondents what types of support would help their </w:t>
      </w:r>
      <w:r w:rsidR="007D7130" w:rsidRPr="448B44BE">
        <w:rPr>
          <w:rFonts w:cstheme="minorBidi"/>
          <w:lang w:val="en-GB"/>
        </w:rPr>
        <w:t>s</w:t>
      </w:r>
      <w:r w:rsidRPr="448B44BE">
        <w:rPr>
          <w:rFonts w:cstheme="minorBidi"/>
          <w:lang w:val="en-GB"/>
        </w:rPr>
        <w:t xml:space="preserve">tudy </w:t>
      </w:r>
      <w:r w:rsidR="007D7130" w:rsidRPr="448B44BE">
        <w:rPr>
          <w:rFonts w:cstheme="minorBidi"/>
          <w:lang w:val="en-GB"/>
        </w:rPr>
        <w:t>g</w:t>
      </w:r>
      <w:r w:rsidRPr="448B44BE">
        <w:rPr>
          <w:rFonts w:cstheme="minorBidi"/>
          <w:lang w:val="en-GB"/>
        </w:rPr>
        <w:t>roup better integrate human rights into standardization</w:t>
      </w:r>
      <w:r w:rsidR="009C5F82" w:rsidRPr="448B44BE">
        <w:rPr>
          <w:rFonts w:cstheme="minorBidi"/>
          <w:lang w:val="en-GB"/>
        </w:rPr>
        <w:t xml:space="preserve"> and</w:t>
      </w:r>
      <w:r w:rsidRPr="448B44BE">
        <w:rPr>
          <w:rFonts w:cstheme="minorBidi"/>
          <w:lang w:val="en-GB"/>
        </w:rPr>
        <w:t xml:space="preserve"> </w:t>
      </w:r>
      <w:r w:rsidRPr="448B44BE">
        <w:rPr>
          <w:rStyle w:val="Strong"/>
          <w:rFonts w:cstheme="minorBidi"/>
          <w:b w:val="0"/>
          <w:bCs w:val="0"/>
          <w:lang w:val="en-GB"/>
        </w:rPr>
        <w:t>42 respondents</w:t>
      </w:r>
      <w:r w:rsidRPr="448B44BE">
        <w:rPr>
          <w:rFonts w:cstheme="minorBidi"/>
          <w:lang w:val="en-GB"/>
        </w:rPr>
        <w:t xml:space="preserve"> provided answers</w:t>
      </w:r>
      <w:r w:rsidR="001A7765" w:rsidRPr="448B44BE">
        <w:rPr>
          <w:rFonts w:cstheme="minorBidi"/>
          <w:lang w:val="en-GB"/>
        </w:rPr>
        <w:t xml:space="preserve"> (multiple choice</w:t>
      </w:r>
      <w:r w:rsidR="00A6149B" w:rsidRPr="448B44BE">
        <w:rPr>
          <w:rFonts w:cstheme="minorBidi"/>
          <w:lang w:val="en-GB"/>
        </w:rPr>
        <w:t>, see Annex Q16</w:t>
      </w:r>
      <w:r w:rsidR="001A7765" w:rsidRPr="448B44BE">
        <w:rPr>
          <w:rFonts w:cstheme="minorBidi"/>
          <w:lang w:val="en-GB"/>
        </w:rPr>
        <w:t>)</w:t>
      </w:r>
      <w:r w:rsidR="009C5F82" w:rsidRPr="448B44BE">
        <w:rPr>
          <w:rFonts w:cstheme="minorBidi"/>
          <w:lang w:val="en-GB"/>
        </w:rPr>
        <w:t>. T</w:t>
      </w:r>
      <w:r w:rsidR="00FD5583" w:rsidRPr="448B44BE">
        <w:rPr>
          <w:rFonts w:cstheme="minorBidi"/>
          <w:lang w:val="en-GB"/>
        </w:rPr>
        <w:t xml:space="preserve">he </w:t>
      </w:r>
      <w:r w:rsidRPr="448B44BE">
        <w:rPr>
          <w:rFonts w:cstheme="minorBidi"/>
          <w:lang w:val="en-GB"/>
        </w:rPr>
        <w:t xml:space="preserve">most frequently </w:t>
      </w:r>
      <w:r w:rsidR="00FD5583" w:rsidRPr="448B44BE">
        <w:rPr>
          <w:rFonts w:cstheme="minorBidi"/>
          <w:lang w:val="en-GB"/>
        </w:rPr>
        <w:t>selected answers were</w:t>
      </w:r>
      <w:r w:rsidRPr="448B44BE">
        <w:rPr>
          <w:rFonts w:cstheme="minorBidi"/>
          <w:lang w:val="en-GB"/>
        </w:rPr>
        <w:t>:</w:t>
      </w:r>
    </w:p>
    <w:p w14:paraId="40EBFAA9" w14:textId="32817FFB" w:rsidR="000C19CF" w:rsidRPr="00B66F05" w:rsidRDefault="000C19CF" w:rsidP="448B44BE">
      <w:pPr>
        <w:pStyle w:val="NormalWeb"/>
        <w:numPr>
          <w:ilvl w:val="0"/>
          <w:numId w:val="3"/>
        </w:numPr>
        <w:jc w:val="both"/>
        <w:rPr>
          <w:rFonts w:cstheme="minorBidi"/>
          <w:lang w:val="en-GB"/>
        </w:rPr>
      </w:pPr>
      <w:r w:rsidRPr="448B44BE">
        <w:rPr>
          <w:rStyle w:val="Strong"/>
          <w:rFonts w:cstheme="minorBidi"/>
          <w:lang w:val="en-GB"/>
        </w:rPr>
        <w:t>Examples of good practices from other SDOs (79%)</w:t>
      </w:r>
      <w:r w:rsidRPr="448B44BE">
        <w:rPr>
          <w:rFonts w:cstheme="minorBidi"/>
          <w:lang w:val="en-GB"/>
        </w:rPr>
        <w:t xml:space="preserve"> </w:t>
      </w:r>
      <w:r w:rsidR="005C65EF" w:rsidRPr="448B44BE">
        <w:rPr>
          <w:rFonts w:cstheme="minorBidi"/>
          <w:lang w:val="en-GB"/>
        </w:rPr>
        <w:t xml:space="preserve">was </w:t>
      </w:r>
      <w:r w:rsidRPr="448B44BE">
        <w:rPr>
          <w:rFonts w:cstheme="minorBidi"/>
          <w:lang w:val="en-GB"/>
        </w:rPr>
        <w:t>the highest-rated option, reflecting a desire to learn from comparable experiences.</w:t>
      </w:r>
    </w:p>
    <w:p w14:paraId="37FBEDC7" w14:textId="37D9B7EC" w:rsidR="000C19CF" w:rsidRPr="00B66F05" w:rsidRDefault="00BF364C" w:rsidP="448B44BE">
      <w:pPr>
        <w:pStyle w:val="NormalWeb"/>
        <w:numPr>
          <w:ilvl w:val="0"/>
          <w:numId w:val="3"/>
        </w:numPr>
        <w:jc w:val="both"/>
        <w:rPr>
          <w:rFonts w:cstheme="minorBidi"/>
          <w:lang w:val="en-GB"/>
        </w:rPr>
      </w:pPr>
      <w:r w:rsidRPr="448B44BE">
        <w:rPr>
          <w:rStyle w:val="Strong"/>
          <w:rFonts w:cstheme="minorBidi"/>
          <w:b w:val="0"/>
          <w:bCs w:val="0"/>
          <w:lang w:val="en-GB"/>
        </w:rPr>
        <w:t xml:space="preserve">Next came </w:t>
      </w:r>
      <w:r w:rsidR="000C19CF" w:rsidRPr="448B44BE">
        <w:rPr>
          <w:rStyle w:val="Strong"/>
          <w:rFonts w:cstheme="minorBidi"/>
          <w:lang w:val="en-GB"/>
        </w:rPr>
        <w:t>Targeted training (62%)</w:t>
      </w:r>
      <w:r w:rsidR="000C19CF" w:rsidRPr="448B44BE">
        <w:rPr>
          <w:rFonts w:cstheme="minorBidi"/>
          <w:lang w:val="en-GB"/>
        </w:rPr>
        <w:t xml:space="preserve"> and an </w:t>
      </w:r>
      <w:r w:rsidR="000C19CF" w:rsidRPr="448B44BE">
        <w:rPr>
          <w:rStyle w:val="Strong"/>
          <w:rFonts w:cstheme="minorBidi"/>
          <w:lang w:val="en-GB"/>
        </w:rPr>
        <w:t>AI-powered review tool (62%)</w:t>
      </w:r>
      <w:r w:rsidRPr="448B44BE">
        <w:rPr>
          <w:rStyle w:val="Strong"/>
          <w:rFonts w:cstheme="minorBidi"/>
          <w:b w:val="0"/>
          <w:bCs w:val="0"/>
          <w:lang w:val="en-GB"/>
        </w:rPr>
        <w:t>,</w:t>
      </w:r>
      <w:r w:rsidR="000C19CF" w:rsidRPr="448B44BE">
        <w:rPr>
          <w:rFonts w:cstheme="minorBidi"/>
          <w:lang w:val="en-GB"/>
        </w:rPr>
        <w:t xml:space="preserve"> pointing to the need for both capacity-building and innovative technical aids.</w:t>
      </w:r>
    </w:p>
    <w:p w14:paraId="56DDB09A" w14:textId="5D8A6C87" w:rsidR="00C3674E" w:rsidRPr="00B66F05" w:rsidRDefault="000C19CF" w:rsidP="448B44BE">
      <w:pPr>
        <w:pStyle w:val="NormalWeb"/>
        <w:numPr>
          <w:ilvl w:val="0"/>
          <w:numId w:val="3"/>
        </w:numPr>
        <w:jc w:val="both"/>
        <w:rPr>
          <w:rFonts w:cstheme="minorBidi"/>
          <w:lang w:val="en-GB"/>
        </w:rPr>
      </w:pPr>
      <w:r w:rsidRPr="448B44BE">
        <w:rPr>
          <w:rStyle w:val="Strong"/>
          <w:rFonts w:cstheme="minorBidi"/>
          <w:lang w:val="en-GB"/>
        </w:rPr>
        <w:t>Webinars, panels, and technical dialogues (50%)</w:t>
      </w:r>
      <w:r w:rsidR="00FA7359" w:rsidRPr="448B44BE">
        <w:rPr>
          <w:rStyle w:val="Strong"/>
          <w:rFonts w:cstheme="minorBidi"/>
          <w:lang w:val="en-GB"/>
        </w:rPr>
        <w:t>:</w:t>
      </w:r>
      <w:r w:rsidRPr="448B44BE">
        <w:rPr>
          <w:rFonts w:cstheme="minorBidi"/>
          <w:lang w:val="en-GB"/>
        </w:rPr>
        <w:t xml:space="preserve"> to facilitate awareness-raising and exchange.</w:t>
      </w:r>
    </w:p>
    <w:p w14:paraId="11CCDE76" w14:textId="77777777" w:rsidR="00C3674E" w:rsidRPr="00B66F05" w:rsidRDefault="000C19CF" w:rsidP="00036694">
      <w:pPr>
        <w:pStyle w:val="NormalWeb"/>
        <w:numPr>
          <w:ilvl w:val="0"/>
          <w:numId w:val="3"/>
        </w:numPr>
        <w:jc w:val="both"/>
        <w:rPr>
          <w:rFonts w:cstheme="minorHAnsi"/>
          <w:lang w:val="en-GB"/>
        </w:rPr>
      </w:pPr>
      <w:r w:rsidRPr="00B66F05">
        <w:rPr>
          <w:rFonts w:cstheme="minorHAnsi"/>
          <w:lang w:val="en-GB"/>
        </w:rPr>
        <w:t xml:space="preserve">Other forms of support mentioned included a </w:t>
      </w:r>
      <w:r w:rsidRPr="00B66F05">
        <w:rPr>
          <w:rStyle w:val="Strong"/>
          <w:rFonts w:cstheme="minorHAnsi"/>
          <w:lang w:val="en-GB"/>
        </w:rPr>
        <w:t>human rights impact assessment framework (40%)</w:t>
      </w:r>
      <w:r w:rsidRPr="00B66F05">
        <w:rPr>
          <w:rFonts w:cstheme="minorHAnsi"/>
          <w:lang w:val="en-GB"/>
        </w:rPr>
        <w:t xml:space="preserve">, </w:t>
      </w:r>
      <w:r w:rsidRPr="00B66F05">
        <w:rPr>
          <w:rStyle w:val="Strong"/>
          <w:rFonts w:cstheme="minorHAnsi"/>
          <w:lang w:val="en-GB"/>
        </w:rPr>
        <w:t>human rights branding (31%)</w:t>
      </w:r>
      <w:r w:rsidRPr="00B66F05">
        <w:rPr>
          <w:rFonts w:cstheme="minorHAnsi"/>
          <w:lang w:val="en-GB"/>
        </w:rPr>
        <w:t xml:space="preserve">, </w:t>
      </w:r>
      <w:r w:rsidRPr="00B66F05">
        <w:rPr>
          <w:rStyle w:val="Strong"/>
          <w:rFonts w:cstheme="minorHAnsi"/>
          <w:lang w:val="en-GB"/>
        </w:rPr>
        <w:t>expert guidance or external review (31%)</w:t>
      </w:r>
      <w:r w:rsidRPr="00B66F05">
        <w:rPr>
          <w:rFonts w:cstheme="minorHAnsi"/>
          <w:lang w:val="en-GB"/>
        </w:rPr>
        <w:t xml:space="preserve">, and </w:t>
      </w:r>
      <w:r w:rsidRPr="00B66F05">
        <w:rPr>
          <w:rStyle w:val="Strong"/>
          <w:rFonts w:cstheme="minorHAnsi"/>
          <w:lang w:val="en-GB"/>
        </w:rPr>
        <w:t>broader participation (29%)</w:t>
      </w:r>
      <w:r w:rsidRPr="00B66F05">
        <w:rPr>
          <w:rFonts w:cstheme="minorHAnsi"/>
          <w:lang w:val="en-GB"/>
        </w:rPr>
        <w:t>.</w:t>
      </w:r>
    </w:p>
    <w:p w14:paraId="7B7F1886" w14:textId="77777777" w:rsidR="000C19CF" w:rsidRPr="00B66F05" w:rsidRDefault="000C19CF" w:rsidP="00036694">
      <w:pPr>
        <w:pStyle w:val="NormalWeb"/>
        <w:numPr>
          <w:ilvl w:val="0"/>
          <w:numId w:val="3"/>
        </w:numPr>
        <w:jc w:val="both"/>
        <w:rPr>
          <w:rFonts w:cstheme="minorHAnsi"/>
          <w:lang w:val="en-GB"/>
        </w:rPr>
      </w:pPr>
      <w:r w:rsidRPr="00B66F05">
        <w:rPr>
          <w:rFonts w:cstheme="minorHAnsi"/>
          <w:lang w:val="en-GB"/>
        </w:rPr>
        <w:t>Fewer respondents identified accountability mechanisms (10%) or dedicated focal points (14%) as immediate priorities.</w:t>
      </w:r>
    </w:p>
    <w:p w14:paraId="76EBA210" w14:textId="3A3A266D" w:rsidR="00B66F05" w:rsidRPr="00B66F05" w:rsidRDefault="000C19CF" w:rsidP="448B44BE">
      <w:pPr>
        <w:pStyle w:val="NormalWeb"/>
        <w:jc w:val="both"/>
        <w:rPr>
          <w:rFonts w:cstheme="minorBidi"/>
          <w:lang w:val="en-GB"/>
        </w:rPr>
      </w:pPr>
      <w:r w:rsidRPr="448B44BE">
        <w:rPr>
          <w:rFonts w:cstheme="minorBidi"/>
          <w:lang w:val="en-GB"/>
        </w:rPr>
        <w:t xml:space="preserve">When asked about their interest in participating in </w:t>
      </w:r>
      <w:r w:rsidRPr="448B44BE">
        <w:rPr>
          <w:rFonts w:cstheme="minorBidi"/>
          <w:b/>
          <w:bCs/>
          <w:lang w:val="en-GB"/>
        </w:rPr>
        <w:t>training or dialogue</w:t>
      </w:r>
      <w:r w:rsidRPr="448B44BE">
        <w:rPr>
          <w:rFonts w:cstheme="minorBidi"/>
          <w:lang w:val="en-GB"/>
        </w:rPr>
        <w:t xml:space="preserve">, most respondents expressed openness: </w:t>
      </w:r>
      <w:r w:rsidR="00DD44D4" w:rsidRPr="448B44BE">
        <w:rPr>
          <w:rStyle w:val="Strong"/>
          <w:rFonts w:cstheme="minorBidi"/>
          <w:lang w:val="en-GB"/>
        </w:rPr>
        <w:t>86</w:t>
      </w:r>
      <w:r w:rsidRPr="448B44BE">
        <w:rPr>
          <w:rStyle w:val="Strong"/>
          <w:rFonts w:cstheme="minorBidi"/>
          <w:lang w:val="en-GB"/>
        </w:rPr>
        <w:t xml:space="preserve">% were </w:t>
      </w:r>
      <w:r w:rsidR="00DD44D4" w:rsidRPr="448B44BE">
        <w:rPr>
          <w:rStyle w:val="Strong"/>
          <w:rFonts w:cstheme="minorBidi"/>
          <w:lang w:val="en-GB"/>
        </w:rPr>
        <w:t>a</w:t>
      </w:r>
      <w:r w:rsidR="002A212F" w:rsidRPr="448B44BE">
        <w:rPr>
          <w:rStyle w:val="Strong"/>
          <w:rFonts w:cstheme="minorBidi"/>
          <w:lang w:val="en-GB"/>
        </w:rPr>
        <w:t>t</w:t>
      </w:r>
      <w:r w:rsidR="00DD44D4" w:rsidRPr="448B44BE">
        <w:rPr>
          <w:rStyle w:val="Strong"/>
          <w:rFonts w:cstheme="minorBidi"/>
          <w:lang w:val="en-GB"/>
        </w:rPr>
        <w:t xml:space="preserve"> least </w:t>
      </w:r>
      <w:r w:rsidRPr="448B44BE">
        <w:rPr>
          <w:rStyle w:val="Strong"/>
          <w:rFonts w:cstheme="minorBidi"/>
          <w:lang w:val="en-GB"/>
        </w:rPr>
        <w:t>moderately interested</w:t>
      </w:r>
      <w:r w:rsidR="00D07E93" w:rsidRPr="448B44BE">
        <w:rPr>
          <w:rFonts w:cstheme="minorBidi"/>
          <w:lang w:val="en-GB"/>
        </w:rPr>
        <w:t>,</w:t>
      </w:r>
      <w:r w:rsidRPr="448B44BE">
        <w:rPr>
          <w:rFonts w:cstheme="minorBidi"/>
          <w:lang w:val="en-GB"/>
        </w:rPr>
        <w:t xml:space="preserve"> </w:t>
      </w:r>
      <w:r w:rsidR="00D07E93" w:rsidRPr="448B44BE">
        <w:rPr>
          <w:rFonts w:cstheme="minorBidi"/>
          <w:lang w:val="en-GB"/>
        </w:rPr>
        <w:t>while</w:t>
      </w:r>
      <w:r w:rsidRPr="448B44BE">
        <w:rPr>
          <w:rFonts w:cstheme="minorBidi"/>
          <w:lang w:val="en-GB"/>
        </w:rPr>
        <w:t xml:space="preserve"> indicated no interest (5%) or slight interest (9%)</w:t>
      </w:r>
      <w:r w:rsidR="00D13B6B" w:rsidRPr="448B44BE">
        <w:rPr>
          <w:rFonts w:cstheme="minorBidi"/>
          <w:lang w:val="en-GB"/>
        </w:rPr>
        <w:t xml:space="preserve"> (Annex Q17)</w:t>
      </w:r>
      <w:r w:rsidRPr="448B44BE">
        <w:rPr>
          <w:rFonts w:cstheme="minorBidi"/>
          <w:lang w:val="en-GB"/>
        </w:rPr>
        <w:t>.</w:t>
      </w:r>
    </w:p>
    <w:p w14:paraId="471E90DC" w14:textId="2CBD5827" w:rsidR="006A5A3C" w:rsidRPr="00B66F05" w:rsidRDefault="00FC4B88" w:rsidP="001F73A2">
      <w:pPr>
        <w:pStyle w:val="Heading1"/>
      </w:pPr>
      <w:bookmarkStart w:id="20" w:name="_Toc215100184"/>
      <w:r w:rsidRPr="00B66F05">
        <w:t>A</w:t>
      </w:r>
      <w:r w:rsidR="00CF73BE" w:rsidRPr="00B66F05">
        <w:t>nalysis</w:t>
      </w:r>
      <w:bookmarkEnd w:id="20"/>
    </w:p>
    <w:p w14:paraId="7AA81206" w14:textId="62F962A6" w:rsidR="00EE4DAA" w:rsidRPr="00B66F05" w:rsidRDefault="00EE4DAA" w:rsidP="448B44BE">
      <w:pPr>
        <w:pStyle w:val="NormalWeb"/>
        <w:jc w:val="both"/>
        <w:rPr>
          <w:rFonts w:cstheme="minorBidi"/>
          <w:lang w:val="en-GB"/>
        </w:rPr>
      </w:pPr>
      <w:r w:rsidRPr="448B44BE">
        <w:rPr>
          <w:rFonts w:cstheme="minorBidi"/>
          <w:lang w:val="en-GB"/>
        </w:rPr>
        <w:t xml:space="preserve">The survey provides the first systematic picture of how human rights are currently perceived and addressed across ITU-T </w:t>
      </w:r>
      <w:r w:rsidR="00C3674E" w:rsidRPr="448B44BE">
        <w:rPr>
          <w:rFonts w:cstheme="minorBidi"/>
          <w:lang w:val="en-GB"/>
        </w:rPr>
        <w:t>s</w:t>
      </w:r>
      <w:r w:rsidRPr="448B44BE">
        <w:rPr>
          <w:rFonts w:cstheme="minorBidi"/>
          <w:lang w:val="en-GB"/>
        </w:rPr>
        <w:t xml:space="preserve">tudy </w:t>
      </w:r>
      <w:r w:rsidR="00C3674E" w:rsidRPr="448B44BE">
        <w:rPr>
          <w:rFonts w:cstheme="minorBidi"/>
          <w:lang w:val="en-GB"/>
        </w:rPr>
        <w:t>g</w:t>
      </w:r>
      <w:r w:rsidRPr="448B44BE">
        <w:rPr>
          <w:rFonts w:cstheme="minorBidi"/>
          <w:lang w:val="en-GB"/>
        </w:rPr>
        <w:t>roups and TSAG. Several important findings emerge</w:t>
      </w:r>
      <w:r w:rsidR="00D96DE4" w:rsidRPr="448B44BE">
        <w:rPr>
          <w:rFonts w:cstheme="minorBidi"/>
          <w:lang w:val="en-GB"/>
        </w:rPr>
        <w:t>.</w:t>
      </w:r>
    </w:p>
    <w:p w14:paraId="1CC862AC" w14:textId="0D283A72" w:rsidR="00EE4DAA" w:rsidRPr="00B66F05" w:rsidRDefault="00EE4DAA" w:rsidP="001F73A2">
      <w:pPr>
        <w:pStyle w:val="NormalWeb"/>
        <w:jc w:val="both"/>
        <w:rPr>
          <w:rFonts w:cstheme="minorHAnsi"/>
          <w:lang w:val="en-GB"/>
        </w:rPr>
      </w:pPr>
      <w:r w:rsidRPr="00B66F05">
        <w:rPr>
          <w:rStyle w:val="Strong"/>
          <w:rFonts w:cstheme="minorHAnsi"/>
          <w:lang w:val="en-GB"/>
        </w:rPr>
        <w:t>Broad recognition of relevance, but uneven understanding</w:t>
      </w:r>
      <w:r w:rsidR="00C3674E" w:rsidRPr="00B66F05">
        <w:rPr>
          <w:rStyle w:val="Strong"/>
          <w:rFonts w:cstheme="minorHAnsi"/>
          <w:lang w:val="en-GB"/>
        </w:rPr>
        <w:t xml:space="preserve">: </w:t>
      </w:r>
      <w:r w:rsidRPr="00B66F05">
        <w:rPr>
          <w:rFonts w:cstheme="minorHAnsi"/>
          <w:lang w:val="en-GB"/>
        </w:rPr>
        <w:t xml:space="preserve">A clear majority of respondents consider human rights relevant to their </w:t>
      </w:r>
      <w:r w:rsidR="00C3674E" w:rsidRPr="00B66F05">
        <w:rPr>
          <w:rFonts w:cstheme="minorHAnsi"/>
          <w:lang w:val="en-GB"/>
        </w:rPr>
        <w:t>s</w:t>
      </w:r>
      <w:r w:rsidRPr="00B66F05">
        <w:rPr>
          <w:rFonts w:cstheme="minorHAnsi"/>
          <w:lang w:val="en-GB"/>
        </w:rPr>
        <w:t xml:space="preserve">tudy </w:t>
      </w:r>
      <w:r w:rsidR="00C3674E" w:rsidRPr="00B66F05">
        <w:rPr>
          <w:rFonts w:cstheme="minorHAnsi"/>
          <w:lang w:val="en-GB"/>
        </w:rPr>
        <w:t>g</w:t>
      </w:r>
      <w:r w:rsidRPr="00B66F05">
        <w:rPr>
          <w:rFonts w:cstheme="minorHAnsi"/>
          <w:lang w:val="en-GB"/>
        </w:rPr>
        <w:t>roup</w:t>
      </w:r>
      <w:r w:rsidR="007E0995" w:rsidRPr="00B66F05">
        <w:rPr>
          <w:rFonts w:cstheme="minorHAnsi"/>
          <w:lang w:val="en-GB"/>
        </w:rPr>
        <w:t>'</w:t>
      </w:r>
      <w:r w:rsidRPr="00B66F05">
        <w:rPr>
          <w:rFonts w:cstheme="minorHAnsi"/>
          <w:lang w:val="en-GB"/>
        </w:rPr>
        <w:t>s work (8</w:t>
      </w:r>
      <w:r w:rsidR="00A3222F" w:rsidRPr="00B66F05">
        <w:rPr>
          <w:rFonts w:cstheme="minorHAnsi"/>
          <w:lang w:val="en-GB"/>
        </w:rPr>
        <w:t>4</w:t>
      </w:r>
      <w:r w:rsidRPr="00B66F05">
        <w:rPr>
          <w:rFonts w:cstheme="minorHAnsi"/>
          <w:lang w:val="en-GB"/>
        </w:rPr>
        <w:t xml:space="preserve">%). Open-ended responses described human rights as </w:t>
      </w:r>
      <w:r w:rsidR="007E0995" w:rsidRPr="00B66F05">
        <w:rPr>
          <w:rFonts w:cstheme="minorHAnsi"/>
          <w:lang w:val="en-GB"/>
        </w:rPr>
        <w:t>"</w:t>
      </w:r>
      <w:r w:rsidRPr="00B66F05">
        <w:rPr>
          <w:rFonts w:cstheme="minorHAnsi"/>
          <w:lang w:val="en-GB"/>
        </w:rPr>
        <w:t>guardrails</w:t>
      </w:r>
      <w:r w:rsidR="007E0995" w:rsidRPr="00B66F05">
        <w:rPr>
          <w:rFonts w:cstheme="minorHAnsi"/>
          <w:lang w:val="en-GB"/>
        </w:rPr>
        <w:t>"</w:t>
      </w:r>
      <w:r w:rsidRPr="00B66F05">
        <w:rPr>
          <w:rFonts w:cstheme="minorHAnsi"/>
          <w:lang w:val="en-GB"/>
        </w:rPr>
        <w:t xml:space="preserve"> or a </w:t>
      </w:r>
      <w:r w:rsidR="007E0995" w:rsidRPr="00B66F05">
        <w:rPr>
          <w:rFonts w:cstheme="minorHAnsi"/>
          <w:lang w:val="en-GB"/>
        </w:rPr>
        <w:t>"</w:t>
      </w:r>
      <w:r w:rsidRPr="00B66F05">
        <w:rPr>
          <w:rFonts w:cstheme="minorHAnsi"/>
          <w:lang w:val="en-GB"/>
        </w:rPr>
        <w:t>compass</w:t>
      </w:r>
      <w:r w:rsidR="007E0995" w:rsidRPr="00B66F05">
        <w:rPr>
          <w:rFonts w:cstheme="minorHAnsi"/>
          <w:lang w:val="en-GB"/>
        </w:rPr>
        <w:t>"</w:t>
      </w:r>
      <w:r w:rsidRPr="00B66F05">
        <w:rPr>
          <w:rFonts w:cstheme="minorHAnsi"/>
          <w:lang w:val="en-GB"/>
        </w:rPr>
        <w:t xml:space="preserve"> for standardization, with recurring themes of privacy, accessibility, non-discrimination, and security. At the same time, a minority expressed uncertainty or saw limited connection, suggesting that awareness is high but not yet consistently translated into practical understanding.</w:t>
      </w:r>
    </w:p>
    <w:p w14:paraId="4E7E28F1" w14:textId="6B1B98D6" w:rsidR="00EE4DAA" w:rsidRPr="00B66F05" w:rsidRDefault="00EE4DAA" w:rsidP="448B44BE">
      <w:pPr>
        <w:pStyle w:val="NormalWeb"/>
        <w:jc w:val="both"/>
        <w:rPr>
          <w:rFonts w:cstheme="minorBidi"/>
          <w:lang w:val="en-GB"/>
        </w:rPr>
      </w:pPr>
      <w:r w:rsidRPr="448B44BE">
        <w:rPr>
          <w:rStyle w:val="Strong"/>
          <w:rFonts w:cstheme="minorBidi"/>
          <w:lang w:val="en-GB"/>
        </w:rPr>
        <w:t>Good practices exist, but integration remains fragmented</w:t>
      </w:r>
      <w:r w:rsidR="00C3674E" w:rsidRPr="448B44BE">
        <w:rPr>
          <w:rStyle w:val="Strong"/>
          <w:rFonts w:cstheme="minorBidi"/>
          <w:lang w:val="en-GB"/>
        </w:rPr>
        <w:t xml:space="preserve">: </w:t>
      </w:r>
      <w:r w:rsidRPr="448B44BE">
        <w:rPr>
          <w:rFonts w:cstheme="minorBidi"/>
          <w:lang w:val="en-GB"/>
        </w:rPr>
        <w:t xml:space="preserve">56% </w:t>
      </w:r>
      <w:r w:rsidR="00CE370A" w:rsidRPr="448B44BE">
        <w:rPr>
          <w:rFonts w:cstheme="minorBidi"/>
          <w:lang w:val="en-GB"/>
        </w:rPr>
        <w:t xml:space="preserve">of respondents </w:t>
      </w:r>
      <w:r w:rsidRPr="448B44BE">
        <w:rPr>
          <w:rFonts w:cstheme="minorBidi"/>
          <w:lang w:val="en-GB"/>
        </w:rPr>
        <w:t xml:space="preserve">reported that their </w:t>
      </w:r>
      <w:r w:rsidR="007D7130" w:rsidRPr="448B44BE">
        <w:rPr>
          <w:rFonts w:cstheme="minorBidi"/>
          <w:lang w:val="en-GB"/>
        </w:rPr>
        <w:t>s</w:t>
      </w:r>
      <w:r w:rsidRPr="448B44BE">
        <w:rPr>
          <w:rFonts w:cstheme="minorBidi"/>
          <w:lang w:val="en-GB"/>
        </w:rPr>
        <w:t xml:space="preserve">tudy </w:t>
      </w:r>
      <w:r w:rsidR="007D7130" w:rsidRPr="448B44BE">
        <w:rPr>
          <w:rFonts w:cstheme="minorBidi"/>
          <w:lang w:val="en-GB"/>
        </w:rPr>
        <w:t>g</w:t>
      </w:r>
      <w:r w:rsidRPr="448B44BE">
        <w:rPr>
          <w:rFonts w:cstheme="minorBidi"/>
          <w:lang w:val="en-GB"/>
        </w:rPr>
        <w:t xml:space="preserve">roup already takes human rights into account when developing </w:t>
      </w:r>
      <w:r w:rsidR="00182885" w:rsidRPr="448B44BE">
        <w:rPr>
          <w:rFonts w:cstheme="minorBidi"/>
          <w:lang w:val="en-GB"/>
        </w:rPr>
        <w:t>Recommendations</w:t>
      </w:r>
      <w:r w:rsidRPr="448B44BE">
        <w:rPr>
          <w:rFonts w:cstheme="minorBidi"/>
          <w:lang w:val="en-GB"/>
        </w:rPr>
        <w:t xml:space="preserve">. Examples range from </w:t>
      </w:r>
      <w:r w:rsidR="00716675" w:rsidRPr="448B44BE">
        <w:rPr>
          <w:rFonts w:cstheme="minorBidi"/>
          <w:lang w:val="en-GB"/>
        </w:rPr>
        <w:t xml:space="preserve">electromagnetic field </w:t>
      </w:r>
      <w:r w:rsidRPr="448B44BE">
        <w:rPr>
          <w:rFonts w:cstheme="minorBidi"/>
          <w:lang w:val="en-GB"/>
        </w:rPr>
        <w:t xml:space="preserve">exposure limits and emergency numbering to accessibility standards, privacy protections, and terminology reform. However, only </w:t>
      </w:r>
      <w:r w:rsidR="00D41250" w:rsidRPr="448B44BE">
        <w:rPr>
          <w:rFonts w:cstheme="minorBidi"/>
          <w:lang w:val="en-GB"/>
        </w:rPr>
        <w:t>33%</w:t>
      </w:r>
      <w:r w:rsidRPr="448B44BE">
        <w:rPr>
          <w:rFonts w:cstheme="minorBidi"/>
          <w:lang w:val="en-GB"/>
        </w:rPr>
        <w:t xml:space="preserve"> confirmed the </w:t>
      </w:r>
      <w:r w:rsidRPr="448B44BE">
        <w:rPr>
          <w:rFonts w:cstheme="minorBidi"/>
          <w:lang w:val="en-GB"/>
        </w:rPr>
        <w:lastRenderedPageBreak/>
        <w:t>existence of processes or guidance to address human rights, with many describing practices as ad hoc or reliant on individual expertise. This indicates the presence of valuable examples but the absence of a systematic framework.</w:t>
      </w:r>
    </w:p>
    <w:p w14:paraId="58F571D4" w14:textId="597F0499" w:rsidR="00EE4DAA" w:rsidRPr="00B66F05" w:rsidRDefault="00EE4DAA" w:rsidP="448B44BE">
      <w:pPr>
        <w:pStyle w:val="NormalWeb"/>
        <w:jc w:val="both"/>
        <w:rPr>
          <w:rFonts w:cstheme="minorBidi"/>
          <w:lang w:val="en-GB"/>
        </w:rPr>
      </w:pPr>
      <w:r w:rsidRPr="448B44BE">
        <w:rPr>
          <w:rStyle w:val="Strong"/>
          <w:rFonts w:cstheme="minorBidi"/>
          <w:lang w:val="en-GB"/>
        </w:rPr>
        <w:t>Organizational engagement is advancing, but unevenly</w:t>
      </w:r>
      <w:r w:rsidR="00C3674E" w:rsidRPr="448B44BE">
        <w:rPr>
          <w:rStyle w:val="Strong"/>
          <w:rFonts w:cstheme="minorBidi"/>
          <w:lang w:val="en-GB"/>
        </w:rPr>
        <w:t xml:space="preserve">: </w:t>
      </w:r>
      <w:r w:rsidRPr="448B44BE">
        <w:rPr>
          <w:rFonts w:cstheme="minorBidi"/>
          <w:lang w:val="en-GB"/>
        </w:rPr>
        <w:t xml:space="preserve">At the institutional level, 54% </w:t>
      </w:r>
      <w:r w:rsidR="00CE370A" w:rsidRPr="448B44BE">
        <w:rPr>
          <w:rFonts w:cstheme="minorBidi"/>
          <w:lang w:val="en-GB"/>
        </w:rPr>
        <w:t xml:space="preserve">of respondents </w:t>
      </w:r>
      <w:r w:rsidRPr="448B44BE">
        <w:rPr>
          <w:rFonts w:cstheme="minorBidi"/>
          <w:lang w:val="en-GB"/>
        </w:rPr>
        <w:t>said their organizations systematically integrate human rights into policies or strategies, while a further quarter do so occasionally. Examples included regulatory frameworks, corporate responsibility initiatives, accessibility programs, and consumer rights mechanisms. Yet the diversity of approaches and depth of implementation highlight the lack of shared standards or benchmarks across organizations.</w:t>
      </w:r>
    </w:p>
    <w:p w14:paraId="5B1CA868" w14:textId="77777777" w:rsidR="00EE4DAA" w:rsidRPr="00B66F05" w:rsidRDefault="00EE4DAA" w:rsidP="001F73A2">
      <w:pPr>
        <w:pStyle w:val="NormalWeb"/>
        <w:jc w:val="both"/>
        <w:rPr>
          <w:rFonts w:cstheme="minorHAnsi"/>
          <w:lang w:val="en-GB"/>
        </w:rPr>
      </w:pPr>
      <w:r w:rsidRPr="00B66F05">
        <w:rPr>
          <w:rStyle w:val="Strong"/>
          <w:rFonts w:cstheme="minorHAnsi"/>
          <w:lang w:val="en-GB"/>
        </w:rPr>
        <w:t>Strong demand for tools, training, and comparative learning</w:t>
      </w:r>
      <w:r w:rsidR="00C3674E" w:rsidRPr="00B66F05">
        <w:rPr>
          <w:rStyle w:val="Strong"/>
          <w:rFonts w:cstheme="minorHAnsi"/>
          <w:lang w:val="en-GB"/>
        </w:rPr>
        <w:t xml:space="preserve">: </w:t>
      </w:r>
      <w:r w:rsidRPr="00B66F05">
        <w:rPr>
          <w:rFonts w:cstheme="minorHAnsi"/>
          <w:lang w:val="en-GB"/>
        </w:rPr>
        <w:t xml:space="preserve">Respondents identified concrete forms of support that would help </w:t>
      </w:r>
      <w:r w:rsidR="00C3674E" w:rsidRPr="00B66F05">
        <w:rPr>
          <w:rFonts w:cstheme="minorHAnsi"/>
          <w:lang w:val="en-GB"/>
        </w:rPr>
        <w:t>s</w:t>
      </w:r>
      <w:r w:rsidRPr="00B66F05">
        <w:rPr>
          <w:rFonts w:cstheme="minorHAnsi"/>
          <w:lang w:val="en-GB"/>
        </w:rPr>
        <w:t xml:space="preserve">tudy </w:t>
      </w:r>
      <w:r w:rsidR="00C3674E" w:rsidRPr="00B66F05">
        <w:rPr>
          <w:rFonts w:cstheme="minorHAnsi"/>
          <w:lang w:val="en-GB"/>
        </w:rPr>
        <w:t>g</w:t>
      </w:r>
      <w:r w:rsidRPr="00B66F05">
        <w:rPr>
          <w:rFonts w:cstheme="minorHAnsi"/>
          <w:lang w:val="en-GB"/>
        </w:rPr>
        <w:t xml:space="preserve">roups better integrate human rights. The most requested were examples of </w:t>
      </w:r>
      <w:r w:rsidRPr="00B66F05">
        <w:rPr>
          <w:rFonts w:cstheme="minorHAnsi"/>
          <w:b/>
          <w:bCs/>
          <w:lang w:val="en-GB"/>
        </w:rPr>
        <w:t>good practices from other SDOs</w:t>
      </w:r>
      <w:r w:rsidRPr="00B66F05">
        <w:rPr>
          <w:rFonts w:cstheme="minorHAnsi"/>
          <w:lang w:val="en-GB"/>
        </w:rPr>
        <w:t xml:space="preserve"> (79%), targeted training (62%), and AI-powered review tools (62%). Interest in training is high, with nearly 90% of respondents expressing at least moderate willingness to participate. This reflects a readiness among </w:t>
      </w:r>
      <w:r w:rsidR="00C3674E" w:rsidRPr="00B66F05">
        <w:rPr>
          <w:rFonts w:cstheme="minorHAnsi"/>
          <w:lang w:val="en-GB"/>
        </w:rPr>
        <w:t>s</w:t>
      </w:r>
      <w:r w:rsidRPr="00B66F05">
        <w:rPr>
          <w:rFonts w:cstheme="minorHAnsi"/>
          <w:lang w:val="en-GB"/>
        </w:rPr>
        <w:t xml:space="preserve">tudy </w:t>
      </w:r>
      <w:r w:rsidR="00C3674E" w:rsidRPr="00B66F05">
        <w:rPr>
          <w:rFonts w:cstheme="minorHAnsi"/>
          <w:lang w:val="en-GB"/>
        </w:rPr>
        <w:t>g</w:t>
      </w:r>
      <w:r w:rsidRPr="00B66F05">
        <w:rPr>
          <w:rFonts w:cstheme="minorHAnsi"/>
          <w:lang w:val="en-GB"/>
        </w:rPr>
        <w:t>roup leadership to engage, provided that practical and accessible resources are available.</w:t>
      </w:r>
    </w:p>
    <w:p w14:paraId="55491F33" w14:textId="198CD15F" w:rsidR="00F2341C" w:rsidRPr="00B66F05" w:rsidRDefault="00F2341C" w:rsidP="595E4F02">
      <w:pPr>
        <w:pStyle w:val="NormalWeb"/>
        <w:jc w:val="both"/>
        <w:rPr>
          <w:rFonts w:cstheme="minorBidi"/>
          <w:lang w:val="en-GB"/>
        </w:rPr>
      </w:pPr>
      <w:bookmarkStart w:id="21" w:name="OLE_LINK3"/>
      <w:r w:rsidRPr="595E4F02">
        <w:rPr>
          <w:rStyle w:val="Strong"/>
          <w:rFonts w:cstheme="minorBidi"/>
          <w:lang w:val="en-GB"/>
        </w:rPr>
        <w:t>Key gaps and risks</w:t>
      </w:r>
      <w:bookmarkEnd w:id="21"/>
      <w:r w:rsidRPr="595E4F02">
        <w:rPr>
          <w:rStyle w:val="Strong"/>
          <w:rFonts w:cstheme="minorBidi"/>
          <w:lang w:val="en-GB"/>
        </w:rPr>
        <w:t xml:space="preserve">: </w:t>
      </w:r>
      <w:r w:rsidR="00CB326E" w:rsidRPr="595E4F02">
        <w:rPr>
          <w:rFonts w:cstheme="minorBidi"/>
          <w:lang w:val="en-GB"/>
        </w:rPr>
        <w:t>The findings reveal several gaps that could hinder the consistent integration of human rights across ITU-T</w:t>
      </w:r>
      <w:r w:rsidR="007E0995" w:rsidRPr="595E4F02">
        <w:rPr>
          <w:rFonts w:cstheme="minorBidi"/>
          <w:lang w:val="en-GB"/>
        </w:rPr>
        <w:t>'</w:t>
      </w:r>
      <w:r w:rsidR="00CB326E" w:rsidRPr="595E4F02">
        <w:rPr>
          <w:rFonts w:cstheme="minorBidi"/>
          <w:lang w:val="en-GB"/>
        </w:rPr>
        <w:t xml:space="preserve">s standardization work. While ITU-T </w:t>
      </w:r>
      <w:r w:rsidR="00612D2F" w:rsidRPr="595E4F02">
        <w:rPr>
          <w:rFonts w:cstheme="minorBidi"/>
          <w:lang w:val="en-GB"/>
        </w:rPr>
        <w:t xml:space="preserve">study group and TSAG </w:t>
      </w:r>
      <w:r w:rsidR="00CB326E" w:rsidRPr="595E4F02">
        <w:rPr>
          <w:rFonts w:cstheme="minorBidi"/>
          <w:lang w:val="en-GB"/>
        </w:rPr>
        <w:t>leadership broadly recognizes the importance of human rights and several study groups demonstrate good practices, integration remains fragmented and largely ad hoc. Many study groups rely on individual expertise rather than shared tools or frameworks, highlighting a strong demand for structured guidance, targeted training, and comparative examples. Overall, ITU-T is well positioned to build on existing initiatives but needs a coherent, systematic approach to ensure that human rights are consistently embedded throughout its standardization activities.</w:t>
      </w:r>
      <w:r w:rsidR="5DC11BAA" w:rsidRPr="595E4F02">
        <w:rPr>
          <w:rFonts w:cstheme="minorBidi"/>
          <w:lang w:val="en-GB"/>
        </w:rPr>
        <w:t xml:space="preserve"> </w:t>
      </w:r>
      <w:r w:rsidR="5DC11BAA" w:rsidRPr="595E4F02">
        <w:rPr>
          <w:lang w:val="en-GB"/>
        </w:rPr>
        <w:t>These findings correspond to four main gaps summarized in the table below.</w:t>
      </w: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57" w:type="dxa"/>
          <w:left w:w="57" w:type="dxa"/>
          <w:bottom w:w="57" w:type="dxa"/>
          <w:right w:w="57" w:type="dxa"/>
        </w:tblCellMar>
        <w:tblLook w:val="04A0" w:firstRow="1" w:lastRow="0" w:firstColumn="1" w:lastColumn="0" w:noHBand="0" w:noVBand="1"/>
      </w:tblPr>
      <w:tblGrid>
        <w:gridCol w:w="7225"/>
        <w:gridCol w:w="1837"/>
      </w:tblGrid>
      <w:tr w:rsidR="00337753" w:rsidRPr="00B66F05" w14:paraId="0379E773" w14:textId="77777777" w:rsidTr="00E245FC">
        <w:trPr>
          <w:tblHeader/>
          <w:jc w:val="center"/>
        </w:trPr>
        <w:tc>
          <w:tcPr>
            <w:tcW w:w="7225" w:type="dxa"/>
            <w:hideMark/>
          </w:tcPr>
          <w:p w14:paraId="713ED751" w14:textId="3B2A7114" w:rsidR="00337753" w:rsidRPr="00B66F05" w:rsidRDefault="00337753" w:rsidP="001F73A2">
            <w:pPr>
              <w:jc w:val="center"/>
              <w:rPr>
                <w:rFonts w:cstheme="minorHAnsi"/>
                <w:b/>
                <w:bCs/>
                <w:lang w:val="en-GB"/>
              </w:rPr>
            </w:pPr>
            <w:r w:rsidRPr="00B66F05">
              <w:rPr>
                <w:rStyle w:val="Strong"/>
                <w:rFonts w:cstheme="minorHAnsi"/>
                <w:lang w:val="en-GB"/>
              </w:rPr>
              <w:t>Gap</w:t>
            </w:r>
            <w:r w:rsidR="009421DF" w:rsidRPr="00B66F05">
              <w:rPr>
                <w:rStyle w:val="Strong"/>
                <w:rFonts w:cstheme="minorHAnsi"/>
                <w:lang w:val="en-GB"/>
              </w:rPr>
              <w:t xml:space="preserve">s and </w:t>
            </w:r>
            <w:r w:rsidR="00CA7691" w:rsidRPr="00B66F05">
              <w:rPr>
                <w:rStyle w:val="Strong"/>
                <w:rFonts w:cstheme="minorHAnsi"/>
                <w:lang w:val="en-GB"/>
              </w:rPr>
              <w:t>r</w:t>
            </w:r>
            <w:r w:rsidRPr="00B66F05">
              <w:rPr>
                <w:rStyle w:val="Strong"/>
                <w:rFonts w:cstheme="minorHAnsi"/>
                <w:lang w:val="en-GB"/>
              </w:rPr>
              <w:t>isk</w:t>
            </w:r>
            <w:r w:rsidR="009421DF" w:rsidRPr="00B66F05">
              <w:rPr>
                <w:rStyle w:val="Strong"/>
                <w:rFonts w:cstheme="minorHAnsi"/>
                <w:lang w:val="en-GB"/>
              </w:rPr>
              <w:t>s</w:t>
            </w:r>
          </w:p>
        </w:tc>
        <w:tc>
          <w:tcPr>
            <w:tcW w:w="1837" w:type="dxa"/>
          </w:tcPr>
          <w:p w14:paraId="224D1DB8" w14:textId="6E774FAB" w:rsidR="00337753" w:rsidRPr="00B66F05" w:rsidRDefault="005C370C" w:rsidP="001F73A2">
            <w:pPr>
              <w:jc w:val="center"/>
              <w:rPr>
                <w:rStyle w:val="Strong"/>
                <w:rFonts w:cstheme="minorHAnsi"/>
                <w:lang w:val="en-GB"/>
              </w:rPr>
            </w:pPr>
            <w:r w:rsidRPr="00B66F05">
              <w:rPr>
                <w:rStyle w:val="Strong"/>
                <w:rFonts w:cstheme="minorHAnsi"/>
                <w:lang w:val="en-GB"/>
              </w:rPr>
              <w:t>Related a</w:t>
            </w:r>
            <w:r w:rsidR="00E245FC" w:rsidRPr="00B66F05">
              <w:rPr>
                <w:rStyle w:val="Strong"/>
                <w:rFonts w:cstheme="minorHAnsi"/>
                <w:lang w:val="en-GB"/>
              </w:rPr>
              <w:t>nnex q</w:t>
            </w:r>
            <w:r w:rsidR="00337753" w:rsidRPr="00B66F05">
              <w:rPr>
                <w:rStyle w:val="Strong"/>
                <w:rFonts w:cstheme="minorHAnsi"/>
                <w:lang w:val="en-GB"/>
              </w:rPr>
              <w:t>uestions</w:t>
            </w:r>
          </w:p>
        </w:tc>
      </w:tr>
      <w:tr w:rsidR="00337753" w:rsidRPr="00B66F05" w14:paraId="44068DA1" w14:textId="77777777" w:rsidTr="00E245FC">
        <w:trPr>
          <w:trHeight w:val="433"/>
          <w:jc w:val="center"/>
        </w:trPr>
        <w:tc>
          <w:tcPr>
            <w:tcW w:w="7225" w:type="dxa"/>
            <w:hideMark/>
          </w:tcPr>
          <w:p w14:paraId="76B0E4D1" w14:textId="6757D91E" w:rsidR="00337753" w:rsidRPr="00B66F05" w:rsidRDefault="004F0374" w:rsidP="001F73A2">
            <w:pPr>
              <w:pStyle w:val="NormalWeb"/>
              <w:jc w:val="both"/>
              <w:rPr>
                <w:rFonts w:cstheme="minorHAnsi"/>
                <w:lang w:val="en-GB"/>
              </w:rPr>
            </w:pPr>
            <w:r w:rsidRPr="00B66F05">
              <w:rPr>
                <w:rFonts w:cstheme="minorHAnsi"/>
                <w:b/>
                <w:bCs/>
                <w:lang w:val="en-GB"/>
              </w:rPr>
              <w:t>Lack of structured, ITU-T-wide processes</w:t>
            </w:r>
            <w:r w:rsidRPr="00B66F05">
              <w:rPr>
                <w:rFonts w:cstheme="minorHAnsi"/>
                <w:lang w:val="en-GB"/>
              </w:rPr>
              <w:t xml:space="preserve"> leads to fragmented and inconsistent integration of human rights across study groups.</w:t>
            </w:r>
          </w:p>
        </w:tc>
        <w:tc>
          <w:tcPr>
            <w:tcW w:w="1837" w:type="dxa"/>
          </w:tcPr>
          <w:p w14:paraId="12C25369" w14:textId="1091A364" w:rsidR="00337753" w:rsidRPr="00B66F05" w:rsidRDefault="004F0374" w:rsidP="001F73A2">
            <w:pPr>
              <w:rPr>
                <w:rFonts w:cstheme="minorHAnsi"/>
                <w:lang w:val="en-GB"/>
              </w:rPr>
            </w:pPr>
            <w:r w:rsidRPr="00B66F05">
              <w:rPr>
                <w:rFonts w:cstheme="minorHAnsi"/>
                <w:lang w:val="en-GB"/>
              </w:rPr>
              <w:t xml:space="preserve">Q8, </w:t>
            </w:r>
            <w:r w:rsidR="00337753" w:rsidRPr="00B66F05">
              <w:rPr>
                <w:rFonts w:cstheme="minorHAnsi"/>
                <w:lang w:val="en-GB"/>
              </w:rPr>
              <w:t xml:space="preserve">Q9, </w:t>
            </w:r>
            <w:r w:rsidR="00E61797" w:rsidRPr="00B66F05">
              <w:rPr>
                <w:rFonts w:cstheme="minorHAnsi"/>
                <w:lang w:val="en-GB"/>
              </w:rPr>
              <w:t xml:space="preserve">Q10, </w:t>
            </w:r>
            <w:r w:rsidR="00337753" w:rsidRPr="00B66F05">
              <w:rPr>
                <w:rFonts w:cstheme="minorHAnsi"/>
                <w:lang w:val="en-GB"/>
              </w:rPr>
              <w:t>Q11</w:t>
            </w:r>
          </w:p>
        </w:tc>
      </w:tr>
      <w:tr w:rsidR="00337753" w:rsidRPr="00B66F05" w14:paraId="7D34CD6D" w14:textId="77777777" w:rsidTr="00E245FC">
        <w:trPr>
          <w:jc w:val="center"/>
        </w:trPr>
        <w:tc>
          <w:tcPr>
            <w:tcW w:w="7225" w:type="dxa"/>
            <w:hideMark/>
          </w:tcPr>
          <w:p w14:paraId="4A7432F4" w14:textId="0C3B2684" w:rsidR="00337753" w:rsidRPr="00B66F05" w:rsidRDefault="004F0374" w:rsidP="001F73A2">
            <w:pPr>
              <w:pStyle w:val="NormalWeb"/>
              <w:jc w:val="both"/>
              <w:rPr>
                <w:rFonts w:cstheme="minorHAnsi"/>
                <w:lang w:val="en-GB"/>
              </w:rPr>
            </w:pPr>
            <w:r w:rsidRPr="00B66F05">
              <w:rPr>
                <w:rFonts w:cstheme="minorHAnsi"/>
                <w:b/>
                <w:bCs/>
                <w:lang w:val="en-GB"/>
              </w:rPr>
              <w:t>Reliance on individual expertise and national practices</w:t>
            </w:r>
            <w:r w:rsidRPr="00B66F05">
              <w:rPr>
                <w:rFonts w:cstheme="minorHAnsi"/>
                <w:lang w:val="en-GB"/>
              </w:rPr>
              <w:t xml:space="preserve"> persists due to the absence of shared tools, frameworks, and guidance materials.</w:t>
            </w:r>
          </w:p>
        </w:tc>
        <w:tc>
          <w:tcPr>
            <w:tcW w:w="1837" w:type="dxa"/>
          </w:tcPr>
          <w:p w14:paraId="404A4B3A" w14:textId="3A6E6B77" w:rsidR="00337753" w:rsidRPr="00B66F05" w:rsidRDefault="00337753" w:rsidP="001F73A2">
            <w:pPr>
              <w:rPr>
                <w:rFonts w:cstheme="minorHAnsi"/>
                <w:lang w:val="en-GB"/>
              </w:rPr>
            </w:pPr>
            <w:r w:rsidRPr="00B66F05">
              <w:rPr>
                <w:rFonts w:cstheme="minorHAnsi"/>
                <w:lang w:val="en-GB"/>
              </w:rPr>
              <w:t xml:space="preserve">Q9, Q10, </w:t>
            </w:r>
            <w:r w:rsidR="00E61797" w:rsidRPr="00B66F05">
              <w:rPr>
                <w:rFonts w:cstheme="minorHAnsi"/>
                <w:lang w:val="en-GB"/>
              </w:rPr>
              <w:t xml:space="preserve">Q11, </w:t>
            </w:r>
            <w:r w:rsidRPr="00B66F05">
              <w:rPr>
                <w:rFonts w:cstheme="minorHAnsi"/>
                <w:lang w:val="en-GB"/>
              </w:rPr>
              <w:t>Q14</w:t>
            </w:r>
            <w:r w:rsidR="00E61797" w:rsidRPr="00B66F05">
              <w:rPr>
                <w:rFonts w:cstheme="minorHAnsi"/>
                <w:lang w:val="en-GB"/>
              </w:rPr>
              <w:t>, Q15</w:t>
            </w:r>
            <w:r w:rsidR="004F0374" w:rsidRPr="00B66F05">
              <w:rPr>
                <w:rFonts w:cstheme="minorHAnsi"/>
                <w:lang w:val="en-GB"/>
              </w:rPr>
              <w:t>, Q18</w:t>
            </w:r>
          </w:p>
        </w:tc>
      </w:tr>
      <w:tr w:rsidR="00337753" w:rsidRPr="00B66F05" w14:paraId="2D390069" w14:textId="77777777" w:rsidTr="00E245FC">
        <w:trPr>
          <w:jc w:val="center"/>
        </w:trPr>
        <w:tc>
          <w:tcPr>
            <w:tcW w:w="7225" w:type="dxa"/>
            <w:hideMark/>
          </w:tcPr>
          <w:p w14:paraId="6DB9DB3C" w14:textId="5987F4E0" w:rsidR="00337753" w:rsidRPr="00B66F05" w:rsidRDefault="004F0374" w:rsidP="001F73A2">
            <w:pPr>
              <w:pStyle w:val="NormalWeb"/>
              <w:jc w:val="both"/>
              <w:rPr>
                <w:rFonts w:cstheme="minorHAnsi"/>
                <w:lang w:val="en-GB"/>
              </w:rPr>
            </w:pPr>
            <w:r w:rsidRPr="00B66F05">
              <w:rPr>
                <w:rFonts w:cstheme="minorHAnsi"/>
                <w:b/>
                <w:bCs/>
                <w:lang w:val="en-GB"/>
              </w:rPr>
              <w:t>Limited engagement of external expertise and insufficient analytical capacity</w:t>
            </w:r>
            <w:r w:rsidRPr="00B66F05">
              <w:rPr>
                <w:rFonts w:cstheme="minorHAnsi"/>
                <w:lang w:val="en-GB"/>
              </w:rPr>
              <w:t xml:space="preserve"> hinder the identification of indirect or long-term human rights impacts.</w:t>
            </w:r>
          </w:p>
        </w:tc>
        <w:tc>
          <w:tcPr>
            <w:tcW w:w="1837" w:type="dxa"/>
          </w:tcPr>
          <w:p w14:paraId="451AB906" w14:textId="13E4CFF6" w:rsidR="00337753" w:rsidRPr="00B66F05" w:rsidRDefault="00337753" w:rsidP="001F73A2">
            <w:pPr>
              <w:rPr>
                <w:rFonts w:cstheme="minorHAnsi"/>
                <w:lang w:val="en-GB"/>
              </w:rPr>
            </w:pPr>
            <w:r w:rsidRPr="00B66F05">
              <w:rPr>
                <w:rFonts w:cstheme="minorHAnsi"/>
                <w:lang w:val="en-GB"/>
              </w:rPr>
              <w:t xml:space="preserve">Q10, </w:t>
            </w:r>
            <w:r w:rsidR="00EF16A3" w:rsidRPr="00B66F05">
              <w:rPr>
                <w:rFonts w:cstheme="minorHAnsi"/>
                <w:lang w:val="en-GB"/>
              </w:rPr>
              <w:t xml:space="preserve">Q11, </w:t>
            </w:r>
            <w:r w:rsidRPr="00B66F05">
              <w:rPr>
                <w:rFonts w:cstheme="minorHAnsi"/>
                <w:lang w:val="en-GB"/>
              </w:rPr>
              <w:t>Q1</w:t>
            </w:r>
            <w:r w:rsidR="007438DD" w:rsidRPr="00B66F05">
              <w:rPr>
                <w:rFonts w:cstheme="minorHAnsi"/>
                <w:lang w:val="en-GB"/>
              </w:rPr>
              <w:t>8</w:t>
            </w:r>
          </w:p>
        </w:tc>
      </w:tr>
      <w:tr w:rsidR="00CA7691" w:rsidRPr="00B66F05" w14:paraId="5CB143C6" w14:textId="77777777" w:rsidTr="00E245FC">
        <w:trPr>
          <w:jc w:val="center"/>
        </w:trPr>
        <w:tc>
          <w:tcPr>
            <w:tcW w:w="7225" w:type="dxa"/>
          </w:tcPr>
          <w:p w14:paraId="10BB4E82" w14:textId="05235500" w:rsidR="00CA7691" w:rsidRPr="00B66F05" w:rsidRDefault="00CB326E" w:rsidP="001F73A2">
            <w:pPr>
              <w:pStyle w:val="NormalWeb"/>
              <w:jc w:val="both"/>
              <w:rPr>
                <w:rFonts w:cstheme="minorHAnsi"/>
                <w:lang w:val="en-GB"/>
              </w:rPr>
            </w:pPr>
            <w:r w:rsidRPr="00B66F05">
              <w:rPr>
                <w:rFonts w:cstheme="minorHAnsi"/>
                <w:b/>
                <w:bCs/>
                <w:lang w:val="en-GB"/>
              </w:rPr>
              <w:t>K</w:t>
            </w:r>
            <w:r w:rsidR="004F0374" w:rsidRPr="00B66F05">
              <w:rPr>
                <w:rFonts w:cstheme="minorHAnsi"/>
                <w:b/>
                <w:bCs/>
                <w:lang w:val="en-GB"/>
              </w:rPr>
              <w:t>nowledge and capacity gap</w:t>
            </w:r>
            <w:r w:rsidR="004F0374" w:rsidRPr="00B66F05">
              <w:rPr>
                <w:rFonts w:cstheme="minorHAnsi"/>
                <w:lang w:val="en-GB"/>
              </w:rPr>
              <w:t xml:space="preserve"> persists regarding human rights in standardization.</w:t>
            </w:r>
          </w:p>
        </w:tc>
        <w:tc>
          <w:tcPr>
            <w:tcW w:w="1837" w:type="dxa"/>
          </w:tcPr>
          <w:p w14:paraId="7CBF9482" w14:textId="011BEA1E" w:rsidR="00CA7691" w:rsidRPr="00B66F05" w:rsidRDefault="00CA7691" w:rsidP="001F73A2">
            <w:pPr>
              <w:rPr>
                <w:rFonts w:cstheme="minorHAnsi"/>
                <w:lang w:val="en-GB"/>
              </w:rPr>
            </w:pPr>
            <w:r w:rsidRPr="00B66F05">
              <w:rPr>
                <w:rFonts w:cstheme="minorHAnsi"/>
                <w:lang w:val="en-GB"/>
              </w:rPr>
              <w:t>Q</w:t>
            </w:r>
            <w:r w:rsidR="00EF16A3" w:rsidRPr="00B66F05">
              <w:rPr>
                <w:rFonts w:cstheme="minorHAnsi"/>
                <w:lang w:val="en-GB"/>
              </w:rPr>
              <w:t>5</w:t>
            </w:r>
            <w:r w:rsidRPr="00B66F05">
              <w:rPr>
                <w:rFonts w:cstheme="minorHAnsi"/>
                <w:lang w:val="en-GB"/>
              </w:rPr>
              <w:t>, Q8</w:t>
            </w:r>
          </w:p>
        </w:tc>
      </w:tr>
    </w:tbl>
    <w:p w14:paraId="42ED2A4C" w14:textId="003F04B7" w:rsidR="004D5F1A" w:rsidRPr="00B66F05" w:rsidRDefault="004D5F1A" w:rsidP="001F73A2">
      <w:pPr>
        <w:pStyle w:val="Heading1"/>
      </w:pPr>
      <w:bookmarkStart w:id="22" w:name="_Toc215100185"/>
      <w:r w:rsidRPr="00B66F05">
        <w:t>Draft proposal</w:t>
      </w:r>
      <w:bookmarkEnd w:id="22"/>
    </w:p>
    <w:p w14:paraId="1D65D828" w14:textId="5550388E" w:rsidR="00AF1DDE" w:rsidRPr="00B66F05" w:rsidRDefault="00AF1DDE" w:rsidP="448B44BE">
      <w:pPr>
        <w:pStyle w:val="NormalWeb"/>
        <w:jc w:val="both"/>
        <w:rPr>
          <w:rFonts w:cstheme="minorBidi"/>
          <w:lang w:val="en-GB"/>
        </w:rPr>
      </w:pPr>
      <w:r w:rsidRPr="448B44BE">
        <w:rPr>
          <w:rFonts w:cstheme="minorBidi"/>
          <w:lang w:val="en-GB"/>
        </w:rPr>
        <w:t xml:space="preserve">Based on </w:t>
      </w:r>
      <w:r w:rsidR="00341535" w:rsidRPr="448B44BE">
        <w:rPr>
          <w:rFonts w:cstheme="minorBidi"/>
          <w:lang w:val="en-GB"/>
        </w:rPr>
        <w:t xml:space="preserve">significant interest </w:t>
      </w:r>
      <w:r w:rsidR="00001BD0" w:rsidRPr="448B44BE">
        <w:rPr>
          <w:rFonts w:cstheme="minorBidi"/>
          <w:lang w:val="en-GB"/>
        </w:rPr>
        <w:t xml:space="preserve">identified </w:t>
      </w:r>
      <w:r w:rsidR="00536295" w:rsidRPr="448B44BE">
        <w:rPr>
          <w:rFonts w:cstheme="minorBidi"/>
          <w:lang w:val="en-GB"/>
        </w:rPr>
        <w:t xml:space="preserve">by </w:t>
      </w:r>
      <w:r w:rsidRPr="448B44BE">
        <w:rPr>
          <w:rFonts w:cstheme="minorBidi"/>
          <w:lang w:val="en-GB"/>
        </w:rPr>
        <w:t xml:space="preserve">the survey responses, the following activities could be considered to </w:t>
      </w:r>
      <w:r w:rsidRPr="448B44BE">
        <w:rPr>
          <w:rFonts w:cstheme="minorBidi"/>
          <w:b/>
          <w:bCs/>
          <w:lang w:val="en-GB"/>
        </w:rPr>
        <w:t>increase awareness and capacity</w:t>
      </w:r>
      <w:r w:rsidRPr="448B44BE">
        <w:rPr>
          <w:rFonts w:cstheme="minorBidi"/>
          <w:lang w:val="en-GB"/>
        </w:rPr>
        <w:t xml:space="preserve"> on human rights integration in the work of ITU-T study groups and TSAG, achieving quick wins to build early momentum:</w:t>
      </w:r>
    </w:p>
    <w:p w14:paraId="29760435" w14:textId="2A9B429E" w:rsidR="008336AC" w:rsidRPr="00B66F05" w:rsidRDefault="008336AC" w:rsidP="001F73A2">
      <w:pPr>
        <w:pStyle w:val="NormalWeb"/>
        <w:numPr>
          <w:ilvl w:val="0"/>
          <w:numId w:val="17"/>
        </w:numPr>
        <w:jc w:val="both"/>
        <w:rPr>
          <w:rFonts w:cstheme="minorHAnsi"/>
          <w:lang w:val="en-GB"/>
        </w:rPr>
      </w:pPr>
      <w:r w:rsidRPr="00B66F05">
        <w:rPr>
          <w:rStyle w:val="Strong"/>
          <w:rFonts w:cstheme="minorHAnsi"/>
          <w:lang w:val="en-GB"/>
        </w:rPr>
        <w:lastRenderedPageBreak/>
        <w:t>Guidance and tools:</w:t>
      </w:r>
      <w:r w:rsidRPr="00B66F05">
        <w:rPr>
          <w:rFonts w:cstheme="minorHAnsi"/>
          <w:lang w:val="en-GB"/>
        </w:rPr>
        <w:t xml:space="preserve"> Provide concise checklists</w:t>
      </w:r>
      <w:r w:rsidR="00FB48F5" w:rsidRPr="00B66F05">
        <w:rPr>
          <w:rFonts w:cstheme="minorHAnsi"/>
          <w:lang w:val="en-GB"/>
        </w:rPr>
        <w:t>, taxonomy</w:t>
      </w:r>
      <w:r w:rsidRPr="00B66F05">
        <w:rPr>
          <w:rFonts w:cstheme="minorHAnsi"/>
          <w:lang w:val="en-GB"/>
        </w:rPr>
        <w:t xml:space="preserve"> and notes for </w:t>
      </w:r>
      <w:r w:rsidR="002465EE" w:rsidRPr="00B66F05">
        <w:rPr>
          <w:rFonts w:cstheme="minorHAnsi"/>
          <w:lang w:val="en-GB"/>
        </w:rPr>
        <w:t xml:space="preserve">selected </w:t>
      </w:r>
      <w:r w:rsidRPr="00B66F05">
        <w:rPr>
          <w:rFonts w:cstheme="minorHAnsi"/>
          <w:lang w:val="en-GB"/>
        </w:rPr>
        <w:t>study groups to identify potential human rights implications early in standards development.</w:t>
      </w:r>
    </w:p>
    <w:p w14:paraId="2F8C39ED" w14:textId="1F7A2762" w:rsidR="008336AC" w:rsidRPr="00B66F05" w:rsidRDefault="008336AC" w:rsidP="448B44BE">
      <w:pPr>
        <w:pStyle w:val="NormalWeb"/>
        <w:numPr>
          <w:ilvl w:val="0"/>
          <w:numId w:val="17"/>
        </w:numPr>
        <w:jc w:val="both"/>
        <w:rPr>
          <w:rFonts w:cstheme="minorBidi"/>
          <w:lang w:val="en-GB"/>
        </w:rPr>
      </w:pPr>
      <w:r w:rsidRPr="448B44BE">
        <w:rPr>
          <w:rStyle w:val="Strong"/>
          <w:rFonts w:cstheme="minorBidi"/>
          <w:lang w:val="en-GB"/>
        </w:rPr>
        <w:t>Training and awareness:</w:t>
      </w:r>
      <w:r w:rsidRPr="448B44BE">
        <w:rPr>
          <w:rFonts w:cstheme="minorBidi"/>
          <w:lang w:val="en-GB"/>
        </w:rPr>
        <w:t xml:space="preserve"> Launch targeted training modules for </w:t>
      </w:r>
      <w:r w:rsidR="00355DE9" w:rsidRPr="448B44BE">
        <w:rPr>
          <w:rFonts w:cstheme="minorBidi"/>
          <w:lang w:val="en-GB"/>
        </w:rPr>
        <w:t xml:space="preserve">management teams and other interested </w:t>
      </w:r>
      <w:r w:rsidR="006D11B8" w:rsidRPr="448B44BE">
        <w:rPr>
          <w:rFonts w:cstheme="minorBidi"/>
          <w:lang w:val="en-GB"/>
        </w:rPr>
        <w:t>delegates</w:t>
      </w:r>
      <w:r w:rsidRPr="448B44BE">
        <w:rPr>
          <w:rFonts w:cstheme="minorBidi"/>
          <w:lang w:val="en-GB"/>
        </w:rPr>
        <w:t xml:space="preserve"> and ITU staff on the links between human rights and technical standards.</w:t>
      </w:r>
    </w:p>
    <w:p w14:paraId="3196F651" w14:textId="53717E60" w:rsidR="008336AC" w:rsidRPr="00B66F05" w:rsidRDefault="008336AC" w:rsidP="001F73A2">
      <w:pPr>
        <w:pStyle w:val="NormalWeb"/>
        <w:numPr>
          <w:ilvl w:val="0"/>
          <w:numId w:val="17"/>
        </w:numPr>
        <w:jc w:val="both"/>
        <w:rPr>
          <w:rFonts w:cstheme="minorHAnsi"/>
          <w:lang w:val="en-GB"/>
        </w:rPr>
      </w:pPr>
      <w:r w:rsidRPr="00B66F05">
        <w:rPr>
          <w:rStyle w:val="Strong"/>
          <w:rFonts w:cstheme="minorHAnsi"/>
          <w:lang w:val="en-GB"/>
        </w:rPr>
        <w:t>Knowledge exchange:</w:t>
      </w:r>
      <w:r w:rsidRPr="00B66F05">
        <w:rPr>
          <w:rFonts w:cstheme="minorHAnsi"/>
          <w:lang w:val="en-GB"/>
        </w:rPr>
        <w:t xml:space="preserve"> Organize webinars, panels, technical dialogues to maintain awareness</w:t>
      </w:r>
      <w:r w:rsidR="004E3195" w:rsidRPr="00B66F05">
        <w:rPr>
          <w:rFonts w:cstheme="minorHAnsi"/>
          <w:lang w:val="en-GB"/>
        </w:rPr>
        <w:t>,</w:t>
      </w:r>
      <w:r w:rsidRPr="00B66F05">
        <w:rPr>
          <w:rFonts w:cstheme="minorHAnsi"/>
          <w:lang w:val="en-GB"/>
        </w:rPr>
        <w:t xml:space="preserve"> and foster dialogue</w:t>
      </w:r>
      <w:r w:rsidR="00C91955" w:rsidRPr="00B66F05">
        <w:rPr>
          <w:rFonts w:cstheme="minorHAnsi"/>
          <w:lang w:val="en-GB"/>
        </w:rPr>
        <w:t xml:space="preserve"> and </w:t>
      </w:r>
      <w:r w:rsidR="00C91955" w:rsidRPr="00B66F05">
        <w:rPr>
          <w:rStyle w:val="Strong"/>
          <w:rFonts w:cstheme="minorHAnsi"/>
          <w:b w:val="0"/>
          <w:bCs w:val="0"/>
          <w:lang w:val="en-GB"/>
        </w:rPr>
        <w:t>good practices from other SDOs.</w:t>
      </w:r>
    </w:p>
    <w:p w14:paraId="126B9915" w14:textId="6FCD4AD8" w:rsidR="008336AC" w:rsidRPr="00B66F05" w:rsidRDefault="008336AC" w:rsidP="001F73A2">
      <w:pPr>
        <w:pStyle w:val="NormalWeb"/>
        <w:numPr>
          <w:ilvl w:val="0"/>
          <w:numId w:val="17"/>
        </w:numPr>
        <w:jc w:val="both"/>
        <w:rPr>
          <w:rFonts w:cstheme="minorHAnsi"/>
          <w:lang w:val="en-GB"/>
        </w:rPr>
      </w:pPr>
      <w:r w:rsidRPr="00B66F05">
        <w:rPr>
          <w:rStyle w:val="Strong"/>
          <w:rFonts w:cstheme="minorHAnsi"/>
          <w:lang w:val="en-GB"/>
        </w:rPr>
        <w:t xml:space="preserve">Human </w:t>
      </w:r>
      <w:r w:rsidR="00FB48F5" w:rsidRPr="00B66F05">
        <w:rPr>
          <w:rStyle w:val="Strong"/>
          <w:rFonts w:cstheme="minorHAnsi"/>
          <w:lang w:val="en-GB"/>
        </w:rPr>
        <w:t>r</w:t>
      </w:r>
      <w:r w:rsidRPr="00B66F05">
        <w:rPr>
          <w:rStyle w:val="Strong"/>
          <w:rFonts w:cstheme="minorHAnsi"/>
          <w:lang w:val="en-GB"/>
        </w:rPr>
        <w:t xml:space="preserve">ights </w:t>
      </w:r>
      <w:r w:rsidR="00356361" w:rsidRPr="00B66F05">
        <w:rPr>
          <w:rStyle w:val="Strong"/>
          <w:rFonts w:cstheme="minorHAnsi"/>
          <w:lang w:val="en-GB"/>
        </w:rPr>
        <w:t>b</w:t>
      </w:r>
      <w:r w:rsidRPr="00B66F05">
        <w:rPr>
          <w:rStyle w:val="Strong"/>
          <w:rFonts w:cstheme="minorHAnsi"/>
          <w:lang w:val="en-GB"/>
        </w:rPr>
        <w:t>randing:</w:t>
      </w:r>
      <w:r w:rsidRPr="00B66F05">
        <w:rPr>
          <w:rFonts w:cstheme="minorHAnsi"/>
          <w:lang w:val="en-GB"/>
        </w:rPr>
        <w:t xml:space="preserve"> </w:t>
      </w:r>
      <w:r w:rsidR="00FB48F5" w:rsidRPr="00B66F05">
        <w:rPr>
          <w:rFonts w:cstheme="minorHAnsi"/>
          <w:lang w:val="en-GB"/>
        </w:rPr>
        <w:t>Introduce a simple visibility mechanism to highlight ITU-T Recommendations that integrate human rights considerations.</w:t>
      </w:r>
    </w:p>
    <w:p w14:paraId="44DC6CD5" w14:textId="6CA0F5E1" w:rsidR="008336AC" w:rsidRPr="00B66F05" w:rsidRDefault="008336AC" w:rsidP="448B44BE">
      <w:pPr>
        <w:pStyle w:val="NormalWeb"/>
        <w:numPr>
          <w:ilvl w:val="0"/>
          <w:numId w:val="17"/>
        </w:numPr>
        <w:jc w:val="both"/>
        <w:rPr>
          <w:rFonts w:cstheme="minorBidi"/>
          <w:lang w:val="en-GB"/>
        </w:rPr>
      </w:pPr>
      <w:r w:rsidRPr="448B44BE">
        <w:rPr>
          <w:rStyle w:val="Strong"/>
          <w:rFonts w:cstheme="minorBidi"/>
          <w:lang w:val="en-GB"/>
        </w:rPr>
        <w:t>AI-powered review pilot:</w:t>
      </w:r>
      <w:r w:rsidRPr="448B44BE">
        <w:rPr>
          <w:rFonts w:cstheme="minorBidi"/>
          <w:lang w:val="en-GB"/>
        </w:rPr>
        <w:t xml:space="preserve"> </w:t>
      </w:r>
      <w:r w:rsidR="625040E9" w:rsidRPr="448B44BE">
        <w:rPr>
          <w:lang w:val="en-GB"/>
        </w:rPr>
        <w:t>Explore the development and testing of an AI-based tool to help screen draft Recommendations for potential human rights risks.</w:t>
      </w:r>
    </w:p>
    <w:p w14:paraId="06837C3F" w14:textId="77777777" w:rsidR="00B66F05" w:rsidRPr="00B66F05" w:rsidRDefault="00AC7781" w:rsidP="001F73A2">
      <w:pPr>
        <w:pStyle w:val="ListParagraph"/>
        <w:numPr>
          <w:ilvl w:val="0"/>
          <w:numId w:val="17"/>
        </w:numPr>
        <w:jc w:val="both"/>
        <w:rPr>
          <w:rFonts w:cstheme="minorHAnsi"/>
          <w:lang w:val="en-GB"/>
        </w:rPr>
      </w:pPr>
      <w:r w:rsidRPr="00B66F05">
        <w:rPr>
          <w:rStyle w:val="Strong"/>
          <w:rFonts w:cstheme="minorHAnsi"/>
          <w:lang w:val="en-GB"/>
        </w:rPr>
        <w:t>Dedicated focal point</w:t>
      </w:r>
      <w:r w:rsidR="00FB48F5" w:rsidRPr="00B66F05">
        <w:rPr>
          <w:rStyle w:val="Strong"/>
          <w:rFonts w:cstheme="minorHAnsi"/>
          <w:lang w:val="en-GB"/>
        </w:rPr>
        <w:t>:</w:t>
      </w:r>
      <w:r w:rsidR="00FB48F5" w:rsidRPr="00B66F05">
        <w:rPr>
          <w:rFonts w:cstheme="minorHAnsi"/>
          <w:lang w:val="en-GB"/>
        </w:rPr>
        <w:t xml:space="preserve"> Appoint human rights focal point in ITU-T to pursue the work on this matter.</w:t>
      </w:r>
    </w:p>
    <w:p w14:paraId="03CD44B9" w14:textId="482675D6" w:rsidR="00717278" w:rsidRPr="00B66F05" w:rsidRDefault="00717278" w:rsidP="001F73A2">
      <w:pPr>
        <w:pStyle w:val="NormalWeb"/>
        <w:ind w:left="360"/>
        <w:jc w:val="both"/>
        <w:rPr>
          <w:rFonts w:cstheme="minorHAnsi"/>
          <w:lang w:val="en-GB"/>
        </w:rPr>
      </w:pPr>
      <w:r w:rsidRPr="00B66F05">
        <w:rPr>
          <w:rFonts w:cstheme="minorHAnsi"/>
          <w:lang w:val="en-GB"/>
        </w:rPr>
        <w:br w:type="page"/>
      </w:r>
    </w:p>
    <w:p w14:paraId="74D21058" w14:textId="38A0546E" w:rsidR="00CF73BE" w:rsidRPr="00B66F05" w:rsidRDefault="00CF73BE" w:rsidP="001F73A2">
      <w:pPr>
        <w:pStyle w:val="Heading1"/>
        <w:numPr>
          <w:ilvl w:val="0"/>
          <w:numId w:val="0"/>
        </w:numPr>
      </w:pPr>
      <w:bookmarkStart w:id="23" w:name="_Toc215100186"/>
      <w:r w:rsidRPr="00B66F05">
        <w:lastRenderedPageBreak/>
        <w:t>Annex</w:t>
      </w:r>
      <w:r w:rsidR="00585AA2" w:rsidRPr="00B66F05">
        <w:t xml:space="preserve">: </w:t>
      </w:r>
      <w:r w:rsidR="000F62BB" w:rsidRPr="00B66F05">
        <w:t xml:space="preserve">Aggregated </w:t>
      </w:r>
      <w:r w:rsidRPr="00B66F05">
        <w:t>results</w:t>
      </w:r>
      <w:bookmarkEnd w:id="23"/>
    </w:p>
    <w:p w14:paraId="39CA0771" w14:textId="77777777" w:rsidR="006844A0" w:rsidRPr="00B66F05" w:rsidRDefault="006844A0" w:rsidP="00381413">
      <w:pPr>
        <w:pStyle w:val="Heading3"/>
        <w:rPr>
          <w:rFonts w:eastAsiaTheme="majorEastAsia" w:cstheme="minorHAnsi"/>
          <w:lang w:val="en-GB"/>
        </w:rPr>
      </w:pPr>
      <w:bookmarkStart w:id="24" w:name="_Toc210998678"/>
      <w:r w:rsidRPr="00B66F05">
        <w:rPr>
          <w:rFonts w:eastAsiaTheme="majorEastAsia" w:cstheme="minorHAnsi"/>
          <w:lang w:val="en-GB"/>
        </w:rPr>
        <w:t>Q1: Which group are you currently affiliated with?</w:t>
      </w:r>
      <w:bookmarkEnd w:id="24"/>
    </w:p>
    <w:p w14:paraId="168C3D1D" w14:textId="4423249A" w:rsidR="006844A0" w:rsidRPr="00B66F05" w:rsidRDefault="006844A0" w:rsidP="00EF41E9">
      <w:pPr>
        <w:rPr>
          <w:rFonts w:cstheme="minorHAnsi"/>
          <w:lang w:val="en-GB"/>
        </w:rPr>
      </w:pPr>
      <w:r w:rsidRPr="00B66F05">
        <w:rPr>
          <w:rFonts w:cstheme="minorHAnsi"/>
          <w:lang w:val="en-GB"/>
        </w:rPr>
        <w:t>Answered: 55</w:t>
      </w:r>
      <w:r w:rsidR="00B66F05" w:rsidRPr="00B66F05">
        <w:rPr>
          <w:rFonts w:cstheme="minorHAnsi"/>
          <w:lang w:val="en-GB"/>
        </w:rPr>
        <w:t xml:space="preserve"> </w:t>
      </w:r>
      <w:r w:rsidRPr="00B66F05">
        <w:rPr>
          <w:rFonts w:cstheme="minorHAnsi"/>
          <w:lang w:val="en-GB"/>
        </w:rPr>
        <w:t>Skipped: 0</w:t>
      </w:r>
    </w:p>
    <w:p w14:paraId="1D114AD1" w14:textId="77777777" w:rsidR="002747E7" w:rsidRPr="00B66F05" w:rsidRDefault="002747E7" w:rsidP="00EF41E9">
      <w:pPr>
        <w:rPr>
          <w:rFonts w:cstheme="minorHAnsi"/>
          <w:lang w:val="en-GB"/>
        </w:rPr>
      </w:pPr>
    </w:p>
    <w:p w14:paraId="3B700021" w14:textId="77777777" w:rsidR="006844A0" w:rsidRPr="00B66F05" w:rsidRDefault="006844A0" w:rsidP="00EF41E9">
      <w:pPr>
        <w:rPr>
          <w:rFonts w:cstheme="minorHAnsi"/>
          <w:lang w:val="en-GB"/>
        </w:rPr>
      </w:pPr>
      <w:r w:rsidRPr="00B66F05">
        <w:rPr>
          <w:rFonts w:cstheme="minorHAnsi"/>
          <w:noProof/>
          <w:lang w:val="en-GB"/>
        </w:rPr>
        <w:drawing>
          <wp:inline distT="0" distB="0" distL="0" distR="0" wp14:anchorId="19EF16A4" wp14:editId="04446307">
            <wp:extent cx="5760720" cy="2937510"/>
            <wp:effectExtent l="0" t="0" r="17780" b="8890"/>
            <wp:docPr id="1318692060" name="Graphiqu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52C1C169" w14:textId="77777777" w:rsidR="008B04F4" w:rsidRPr="00B66F05" w:rsidRDefault="008B04F4" w:rsidP="00EF41E9">
      <w:pPr>
        <w:rPr>
          <w:rFonts w:cstheme="minorHAnsi"/>
          <w:lang w:val="en-GB"/>
        </w:rPr>
      </w:pPr>
    </w:p>
    <w:tbl>
      <w:tblPr>
        <w:tblW w:w="9214" w:type="dxa"/>
        <w:jc w:val="center"/>
        <w:tblCellMar>
          <w:left w:w="0" w:type="dxa"/>
          <w:right w:w="0" w:type="dxa"/>
        </w:tblCellMar>
        <w:tblLook w:val="0600" w:firstRow="0" w:lastRow="0" w:firstColumn="0" w:lastColumn="0" w:noHBand="1" w:noVBand="1"/>
      </w:tblPr>
      <w:tblGrid>
        <w:gridCol w:w="6663"/>
        <w:gridCol w:w="1559"/>
        <w:gridCol w:w="992"/>
      </w:tblGrid>
      <w:tr w:rsidR="00EF41E9" w:rsidRPr="00B66F05" w14:paraId="54BED23A" w14:textId="77777777" w:rsidTr="00EF41E9">
        <w:trPr>
          <w:trHeight w:val="298"/>
          <w:jc w:val="center"/>
        </w:trPr>
        <w:tc>
          <w:tcPr>
            <w:tcW w:w="6663" w:type="dxa"/>
            <w:shd w:val="clear" w:color="auto" w:fill="E8E8E8"/>
            <w:tcMar>
              <w:top w:w="72" w:type="dxa"/>
              <w:left w:w="144" w:type="dxa"/>
              <w:bottom w:w="72" w:type="dxa"/>
              <w:right w:w="144" w:type="dxa"/>
            </w:tcMar>
            <w:hideMark/>
          </w:tcPr>
          <w:p w14:paraId="6E25C7A9" w14:textId="77777777" w:rsidR="006844A0" w:rsidRPr="00B66F05" w:rsidRDefault="006844A0" w:rsidP="00EF41E9">
            <w:pPr>
              <w:rPr>
                <w:rFonts w:cstheme="minorHAnsi"/>
                <w:lang w:val="en-GB"/>
              </w:rPr>
            </w:pPr>
            <w:r w:rsidRPr="00B66F05">
              <w:rPr>
                <w:rFonts w:cstheme="minorHAnsi"/>
                <w:lang w:val="en-GB"/>
              </w:rPr>
              <w:t>ANSWER CHOICES</w:t>
            </w:r>
          </w:p>
        </w:tc>
        <w:tc>
          <w:tcPr>
            <w:tcW w:w="1559" w:type="dxa"/>
            <w:shd w:val="clear" w:color="auto" w:fill="E8E8E8"/>
            <w:tcMar>
              <w:top w:w="72" w:type="dxa"/>
              <w:left w:w="144" w:type="dxa"/>
              <w:bottom w:w="72" w:type="dxa"/>
              <w:right w:w="144" w:type="dxa"/>
            </w:tcMar>
            <w:hideMark/>
          </w:tcPr>
          <w:p w14:paraId="3A699B87" w14:textId="77777777" w:rsidR="006844A0" w:rsidRPr="00B66F05" w:rsidRDefault="006844A0" w:rsidP="00EF41E9">
            <w:pPr>
              <w:rPr>
                <w:rFonts w:cstheme="minorHAnsi"/>
                <w:lang w:val="en-GB"/>
              </w:rPr>
            </w:pPr>
            <w:r w:rsidRPr="00B66F05">
              <w:rPr>
                <w:rFonts w:cstheme="minorHAnsi"/>
                <w:lang w:val="en-GB"/>
              </w:rPr>
              <w:t>RESPONSES</w:t>
            </w:r>
          </w:p>
        </w:tc>
        <w:tc>
          <w:tcPr>
            <w:tcW w:w="992" w:type="dxa"/>
            <w:shd w:val="clear" w:color="auto" w:fill="E8E8E8"/>
            <w:tcMar>
              <w:top w:w="72" w:type="dxa"/>
              <w:left w:w="144" w:type="dxa"/>
              <w:bottom w:w="72" w:type="dxa"/>
              <w:right w:w="144" w:type="dxa"/>
            </w:tcMar>
            <w:hideMark/>
          </w:tcPr>
          <w:p w14:paraId="00804AB6" w14:textId="77777777" w:rsidR="006844A0" w:rsidRPr="00B66F05" w:rsidRDefault="006844A0" w:rsidP="00EF41E9">
            <w:pPr>
              <w:rPr>
                <w:rFonts w:cstheme="minorHAnsi"/>
                <w:lang w:val="en-GB"/>
              </w:rPr>
            </w:pPr>
          </w:p>
        </w:tc>
      </w:tr>
      <w:tr w:rsidR="00F70980" w:rsidRPr="00B66F05" w14:paraId="450BDDF0" w14:textId="77777777" w:rsidTr="00EF41E9">
        <w:trPr>
          <w:trHeight w:val="136"/>
          <w:jc w:val="center"/>
        </w:trPr>
        <w:tc>
          <w:tcPr>
            <w:tcW w:w="6663" w:type="dxa"/>
            <w:tcMar>
              <w:top w:w="72" w:type="dxa"/>
              <w:left w:w="144" w:type="dxa"/>
              <w:bottom w:w="72" w:type="dxa"/>
              <w:right w:w="144" w:type="dxa"/>
            </w:tcMar>
          </w:tcPr>
          <w:p w14:paraId="3793D80F" w14:textId="77777777" w:rsidR="00F70980" w:rsidRPr="00B66F05" w:rsidRDefault="00F70980" w:rsidP="00F70980">
            <w:pPr>
              <w:rPr>
                <w:rFonts w:cstheme="minorHAnsi"/>
                <w:lang w:val="en-GB"/>
              </w:rPr>
            </w:pPr>
            <w:r w:rsidRPr="00B66F05">
              <w:rPr>
                <w:rFonts w:cstheme="minorHAnsi"/>
                <w:lang w:val="en-GB"/>
              </w:rPr>
              <w:t>SG12 – Performance, Quality of Service (QoS) and Quality of Experience (QoE)</w:t>
            </w:r>
          </w:p>
        </w:tc>
        <w:tc>
          <w:tcPr>
            <w:tcW w:w="1559" w:type="dxa"/>
            <w:tcMar>
              <w:top w:w="72" w:type="dxa"/>
              <w:left w:w="144" w:type="dxa"/>
              <w:bottom w:w="72" w:type="dxa"/>
              <w:right w:w="144" w:type="dxa"/>
            </w:tcMar>
          </w:tcPr>
          <w:p w14:paraId="3DD48659" w14:textId="77777777" w:rsidR="00F70980" w:rsidRPr="00B66F05" w:rsidRDefault="00F70980" w:rsidP="00F70980">
            <w:pPr>
              <w:rPr>
                <w:rFonts w:cstheme="minorHAnsi"/>
                <w:lang w:val="en-GB"/>
              </w:rPr>
            </w:pPr>
            <w:r w:rsidRPr="00B66F05">
              <w:rPr>
                <w:rFonts w:cstheme="minorHAnsi"/>
                <w:lang w:val="en-GB"/>
              </w:rPr>
              <w:t>18.18%</w:t>
            </w:r>
          </w:p>
        </w:tc>
        <w:tc>
          <w:tcPr>
            <w:tcW w:w="992" w:type="dxa"/>
            <w:tcMar>
              <w:top w:w="72" w:type="dxa"/>
              <w:left w:w="144" w:type="dxa"/>
              <w:bottom w:w="72" w:type="dxa"/>
              <w:right w:w="144" w:type="dxa"/>
            </w:tcMar>
          </w:tcPr>
          <w:p w14:paraId="1D32E870" w14:textId="77777777" w:rsidR="00F70980" w:rsidRPr="00B66F05" w:rsidRDefault="00F70980" w:rsidP="00F70980">
            <w:pPr>
              <w:rPr>
                <w:rFonts w:cstheme="minorHAnsi"/>
                <w:lang w:val="en-GB"/>
              </w:rPr>
            </w:pPr>
            <w:r w:rsidRPr="00B66F05">
              <w:rPr>
                <w:rFonts w:cstheme="minorHAnsi"/>
                <w:lang w:val="en-GB"/>
              </w:rPr>
              <w:t>10</w:t>
            </w:r>
          </w:p>
        </w:tc>
      </w:tr>
      <w:tr w:rsidR="00F70980" w:rsidRPr="00B66F05" w14:paraId="2D40A1CB" w14:textId="77777777" w:rsidTr="00F70980">
        <w:trPr>
          <w:trHeight w:val="136"/>
          <w:jc w:val="center"/>
        </w:trPr>
        <w:tc>
          <w:tcPr>
            <w:tcW w:w="6663" w:type="dxa"/>
            <w:tcMar>
              <w:top w:w="72" w:type="dxa"/>
              <w:left w:w="144" w:type="dxa"/>
              <w:bottom w:w="72" w:type="dxa"/>
              <w:right w:w="144" w:type="dxa"/>
            </w:tcMar>
          </w:tcPr>
          <w:p w14:paraId="734E2470" w14:textId="77777777" w:rsidR="00F70980" w:rsidRPr="00B66F05" w:rsidRDefault="00F70980" w:rsidP="00F70980">
            <w:pPr>
              <w:rPr>
                <w:rFonts w:cstheme="minorHAnsi"/>
                <w:lang w:val="en-GB"/>
              </w:rPr>
            </w:pPr>
            <w:r w:rsidRPr="00B66F05">
              <w:rPr>
                <w:rFonts w:cstheme="minorHAnsi"/>
                <w:lang w:val="en-GB"/>
              </w:rPr>
              <w:t>SG3 – Economic and policy issues</w:t>
            </w:r>
          </w:p>
        </w:tc>
        <w:tc>
          <w:tcPr>
            <w:tcW w:w="1559" w:type="dxa"/>
            <w:tcMar>
              <w:top w:w="72" w:type="dxa"/>
              <w:left w:w="144" w:type="dxa"/>
              <w:bottom w:w="72" w:type="dxa"/>
              <w:right w:w="144" w:type="dxa"/>
            </w:tcMar>
          </w:tcPr>
          <w:p w14:paraId="17D8DE3E" w14:textId="77777777" w:rsidR="00F70980" w:rsidRPr="00B66F05" w:rsidRDefault="00F70980" w:rsidP="00F70980">
            <w:pPr>
              <w:rPr>
                <w:rFonts w:cstheme="minorHAnsi"/>
                <w:lang w:val="en-GB"/>
              </w:rPr>
            </w:pPr>
            <w:r w:rsidRPr="00B66F05">
              <w:rPr>
                <w:rFonts w:cstheme="minorHAnsi"/>
                <w:lang w:val="en-GB"/>
              </w:rPr>
              <w:t>14.55%</w:t>
            </w:r>
          </w:p>
        </w:tc>
        <w:tc>
          <w:tcPr>
            <w:tcW w:w="992" w:type="dxa"/>
            <w:tcMar>
              <w:top w:w="72" w:type="dxa"/>
              <w:left w:w="144" w:type="dxa"/>
              <w:bottom w:w="72" w:type="dxa"/>
              <w:right w:w="144" w:type="dxa"/>
            </w:tcMar>
          </w:tcPr>
          <w:p w14:paraId="75D2A63E" w14:textId="77777777" w:rsidR="00F70980" w:rsidRPr="00B66F05" w:rsidRDefault="00F70980" w:rsidP="00F70980">
            <w:pPr>
              <w:rPr>
                <w:rFonts w:cstheme="minorHAnsi"/>
                <w:lang w:val="en-GB"/>
              </w:rPr>
            </w:pPr>
            <w:r w:rsidRPr="00B66F05">
              <w:rPr>
                <w:rFonts w:cstheme="minorHAnsi"/>
                <w:lang w:val="en-GB"/>
              </w:rPr>
              <w:t>8</w:t>
            </w:r>
          </w:p>
        </w:tc>
      </w:tr>
      <w:tr w:rsidR="00F70980" w:rsidRPr="00B66F05" w14:paraId="15C9A033" w14:textId="77777777" w:rsidTr="00F70980">
        <w:trPr>
          <w:trHeight w:val="268"/>
          <w:jc w:val="center"/>
        </w:trPr>
        <w:tc>
          <w:tcPr>
            <w:tcW w:w="6663" w:type="dxa"/>
            <w:tcMar>
              <w:top w:w="72" w:type="dxa"/>
              <w:left w:w="144" w:type="dxa"/>
              <w:bottom w:w="72" w:type="dxa"/>
              <w:right w:w="144" w:type="dxa"/>
            </w:tcMar>
          </w:tcPr>
          <w:p w14:paraId="238BB999" w14:textId="77777777" w:rsidR="00F70980" w:rsidRPr="00B66F05" w:rsidRDefault="00F70980" w:rsidP="00F70980">
            <w:pPr>
              <w:rPr>
                <w:rFonts w:cstheme="minorHAnsi"/>
                <w:lang w:val="en-GB"/>
              </w:rPr>
            </w:pPr>
            <w:r w:rsidRPr="00B66F05">
              <w:rPr>
                <w:rFonts w:cstheme="minorHAnsi"/>
                <w:lang w:val="en-GB"/>
              </w:rPr>
              <w:t>SG17 – Security</w:t>
            </w:r>
          </w:p>
        </w:tc>
        <w:tc>
          <w:tcPr>
            <w:tcW w:w="1559" w:type="dxa"/>
            <w:tcMar>
              <w:top w:w="72" w:type="dxa"/>
              <w:left w:w="144" w:type="dxa"/>
              <w:bottom w:w="72" w:type="dxa"/>
              <w:right w:w="144" w:type="dxa"/>
            </w:tcMar>
          </w:tcPr>
          <w:p w14:paraId="425BD5AF" w14:textId="77777777" w:rsidR="00F70980" w:rsidRPr="00B66F05" w:rsidRDefault="00F70980" w:rsidP="00F70980">
            <w:pPr>
              <w:rPr>
                <w:rFonts w:cstheme="minorHAnsi"/>
                <w:lang w:val="en-GB"/>
              </w:rPr>
            </w:pPr>
            <w:r w:rsidRPr="00B66F05">
              <w:rPr>
                <w:rFonts w:cstheme="minorHAnsi"/>
                <w:lang w:val="en-GB"/>
              </w:rPr>
              <w:t>14.55%</w:t>
            </w:r>
          </w:p>
        </w:tc>
        <w:tc>
          <w:tcPr>
            <w:tcW w:w="992" w:type="dxa"/>
            <w:tcMar>
              <w:top w:w="72" w:type="dxa"/>
              <w:left w:w="144" w:type="dxa"/>
              <w:bottom w:w="72" w:type="dxa"/>
              <w:right w:w="144" w:type="dxa"/>
            </w:tcMar>
          </w:tcPr>
          <w:p w14:paraId="58216FC4" w14:textId="77777777" w:rsidR="00F70980" w:rsidRPr="00B66F05" w:rsidRDefault="00F70980" w:rsidP="00F70980">
            <w:pPr>
              <w:rPr>
                <w:rFonts w:cstheme="minorHAnsi"/>
                <w:lang w:val="en-GB"/>
              </w:rPr>
            </w:pPr>
            <w:r w:rsidRPr="00B66F05">
              <w:rPr>
                <w:rFonts w:cstheme="minorHAnsi"/>
                <w:lang w:val="en-GB"/>
              </w:rPr>
              <w:t>8</w:t>
            </w:r>
          </w:p>
        </w:tc>
      </w:tr>
      <w:tr w:rsidR="00F70980" w:rsidRPr="00B66F05" w14:paraId="07201EAF" w14:textId="77777777" w:rsidTr="00F70980">
        <w:trPr>
          <w:trHeight w:val="228"/>
          <w:jc w:val="center"/>
        </w:trPr>
        <w:tc>
          <w:tcPr>
            <w:tcW w:w="6663" w:type="dxa"/>
            <w:tcMar>
              <w:top w:w="72" w:type="dxa"/>
              <w:left w:w="144" w:type="dxa"/>
              <w:bottom w:w="72" w:type="dxa"/>
              <w:right w:w="144" w:type="dxa"/>
            </w:tcMar>
          </w:tcPr>
          <w:p w14:paraId="731390E0" w14:textId="77777777" w:rsidR="00F70980" w:rsidRPr="00B66F05" w:rsidRDefault="00F70980" w:rsidP="00F70980">
            <w:pPr>
              <w:rPr>
                <w:rFonts w:cstheme="minorHAnsi"/>
                <w:lang w:val="en-GB"/>
              </w:rPr>
            </w:pPr>
            <w:r w:rsidRPr="00B66F05">
              <w:rPr>
                <w:rFonts w:cstheme="minorHAnsi"/>
                <w:lang w:val="en-GB"/>
              </w:rPr>
              <w:t>SG21 – Multimedia, content delivery and cable television</w:t>
            </w:r>
          </w:p>
        </w:tc>
        <w:tc>
          <w:tcPr>
            <w:tcW w:w="1559" w:type="dxa"/>
            <w:tcMar>
              <w:top w:w="72" w:type="dxa"/>
              <w:left w:w="144" w:type="dxa"/>
              <w:bottom w:w="72" w:type="dxa"/>
              <w:right w:w="144" w:type="dxa"/>
            </w:tcMar>
          </w:tcPr>
          <w:p w14:paraId="50A9E519" w14:textId="77777777" w:rsidR="00F70980" w:rsidRPr="00B66F05" w:rsidRDefault="00F70980" w:rsidP="00F70980">
            <w:pPr>
              <w:rPr>
                <w:rFonts w:cstheme="minorHAnsi"/>
                <w:lang w:val="en-GB"/>
              </w:rPr>
            </w:pPr>
            <w:r w:rsidRPr="00B66F05">
              <w:rPr>
                <w:rFonts w:cstheme="minorHAnsi"/>
                <w:lang w:val="en-GB"/>
              </w:rPr>
              <w:t>14.55%</w:t>
            </w:r>
          </w:p>
        </w:tc>
        <w:tc>
          <w:tcPr>
            <w:tcW w:w="992" w:type="dxa"/>
            <w:tcMar>
              <w:top w:w="72" w:type="dxa"/>
              <w:left w:w="144" w:type="dxa"/>
              <w:bottom w:w="72" w:type="dxa"/>
              <w:right w:w="144" w:type="dxa"/>
            </w:tcMar>
          </w:tcPr>
          <w:p w14:paraId="20C6D683" w14:textId="77777777" w:rsidR="00F70980" w:rsidRPr="00B66F05" w:rsidRDefault="00F70980" w:rsidP="00F70980">
            <w:pPr>
              <w:rPr>
                <w:rFonts w:cstheme="minorHAnsi"/>
                <w:lang w:val="en-GB"/>
              </w:rPr>
            </w:pPr>
            <w:r w:rsidRPr="00B66F05">
              <w:rPr>
                <w:rFonts w:cstheme="minorHAnsi"/>
                <w:lang w:val="en-GB"/>
              </w:rPr>
              <w:t>8</w:t>
            </w:r>
          </w:p>
        </w:tc>
      </w:tr>
      <w:tr w:rsidR="00F70980" w:rsidRPr="00B66F05" w14:paraId="5F321CD8" w14:textId="77777777" w:rsidTr="00F70980">
        <w:trPr>
          <w:trHeight w:val="100"/>
          <w:jc w:val="center"/>
        </w:trPr>
        <w:tc>
          <w:tcPr>
            <w:tcW w:w="6663" w:type="dxa"/>
            <w:tcMar>
              <w:top w:w="72" w:type="dxa"/>
              <w:left w:w="144" w:type="dxa"/>
              <w:bottom w:w="72" w:type="dxa"/>
              <w:right w:w="144" w:type="dxa"/>
            </w:tcMar>
          </w:tcPr>
          <w:p w14:paraId="7645D0CD" w14:textId="77777777" w:rsidR="00F70980" w:rsidRPr="00B66F05" w:rsidRDefault="00F70980" w:rsidP="00F70980">
            <w:pPr>
              <w:rPr>
                <w:rFonts w:cstheme="minorHAnsi"/>
                <w:lang w:val="en-GB"/>
              </w:rPr>
            </w:pPr>
            <w:r w:rsidRPr="00B66F05">
              <w:rPr>
                <w:rFonts w:cstheme="minorHAnsi"/>
                <w:lang w:val="en-GB"/>
              </w:rPr>
              <w:t>TSAG – Telecommunication Standardization Advisory Group</w:t>
            </w:r>
          </w:p>
        </w:tc>
        <w:tc>
          <w:tcPr>
            <w:tcW w:w="1559" w:type="dxa"/>
            <w:tcMar>
              <w:top w:w="72" w:type="dxa"/>
              <w:left w:w="144" w:type="dxa"/>
              <w:bottom w:w="72" w:type="dxa"/>
              <w:right w:w="144" w:type="dxa"/>
            </w:tcMar>
          </w:tcPr>
          <w:p w14:paraId="6F682F46" w14:textId="77777777" w:rsidR="00F70980" w:rsidRPr="00B66F05" w:rsidRDefault="00F70980" w:rsidP="00F70980">
            <w:pPr>
              <w:rPr>
                <w:rFonts w:cstheme="minorHAnsi"/>
                <w:lang w:val="en-GB"/>
              </w:rPr>
            </w:pPr>
            <w:r w:rsidRPr="00B66F05">
              <w:rPr>
                <w:rFonts w:cstheme="minorHAnsi"/>
                <w:lang w:val="en-GB"/>
              </w:rPr>
              <w:t>12.73%</w:t>
            </w:r>
          </w:p>
        </w:tc>
        <w:tc>
          <w:tcPr>
            <w:tcW w:w="992" w:type="dxa"/>
            <w:tcMar>
              <w:top w:w="72" w:type="dxa"/>
              <w:left w:w="144" w:type="dxa"/>
              <w:bottom w:w="72" w:type="dxa"/>
              <w:right w:w="144" w:type="dxa"/>
            </w:tcMar>
          </w:tcPr>
          <w:p w14:paraId="0AEA725D" w14:textId="77777777" w:rsidR="00F70980" w:rsidRPr="00B66F05" w:rsidRDefault="00F70980" w:rsidP="00F70980">
            <w:pPr>
              <w:rPr>
                <w:rFonts w:cstheme="minorHAnsi"/>
                <w:lang w:val="en-GB"/>
              </w:rPr>
            </w:pPr>
            <w:r w:rsidRPr="00B66F05">
              <w:rPr>
                <w:rFonts w:cstheme="minorHAnsi"/>
                <w:lang w:val="en-GB"/>
              </w:rPr>
              <w:t>7</w:t>
            </w:r>
          </w:p>
        </w:tc>
      </w:tr>
      <w:tr w:rsidR="00F70980" w:rsidRPr="00B66F05" w14:paraId="70161425" w14:textId="77777777" w:rsidTr="00F70980">
        <w:trPr>
          <w:trHeight w:val="580"/>
          <w:jc w:val="center"/>
        </w:trPr>
        <w:tc>
          <w:tcPr>
            <w:tcW w:w="6663" w:type="dxa"/>
            <w:tcMar>
              <w:top w:w="72" w:type="dxa"/>
              <w:left w:w="144" w:type="dxa"/>
              <w:bottom w:w="72" w:type="dxa"/>
              <w:right w:w="144" w:type="dxa"/>
            </w:tcMar>
          </w:tcPr>
          <w:p w14:paraId="20897A1D" w14:textId="77777777" w:rsidR="00F70980" w:rsidRPr="00B66F05" w:rsidRDefault="00F70980" w:rsidP="00F70980">
            <w:pPr>
              <w:rPr>
                <w:rFonts w:cstheme="minorHAnsi"/>
                <w:lang w:val="en-GB"/>
              </w:rPr>
            </w:pPr>
            <w:r w:rsidRPr="00B66F05">
              <w:rPr>
                <w:rFonts w:cstheme="minorHAnsi"/>
                <w:lang w:val="en-GB"/>
              </w:rPr>
              <w:t>SG15 – Transport, access and home networking</w:t>
            </w:r>
          </w:p>
        </w:tc>
        <w:tc>
          <w:tcPr>
            <w:tcW w:w="1559" w:type="dxa"/>
            <w:tcMar>
              <w:top w:w="72" w:type="dxa"/>
              <w:left w:w="144" w:type="dxa"/>
              <w:bottom w:w="72" w:type="dxa"/>
              <w:right w:w="144" w:type="dxa"/>
            </w:tcMar>
          </w:tcPr>
          <w:p w14:paraId="551E76BC" w14:textId="77777777" w:rsidR="00F70980" w:rsidRPr="00B66F05" w:rsidRDefault="00F70980" w:rsidP="00F70980">
            <w:pPr>
              <w:rPr>
                <w:rFonts w:cstheme="minorHAnsi"/>
                <w:lang w:val="en-GB"/>
              </w:rPr>
            </w:pPr>
            <w:r w:rsidRPr="00B66F05">
              <w:rPr>
                <w:rFonts w:cstheme="minorHAnsi"/>
                <w:lang w:val="en-GB"/>
              </w:rPr>
              <w:t>10.91%</w:t>
            </w:r>
          </w:p>
        </w:tc>
        <w:tc>
          <w:tcPr>
            <w:tcW w:w="992" w:type="dxa"/>
            <w:tcMar>
              <w:top w:w="72" w:type="dxa"/>
              <w:left w:w="144" w:type="dxa"/>
              <w:bottom w:w="72" w:type="dxa"/>
              <w:right w:w="144" w:type="dxa"/>
            </w:tcMar>
          </w:tcPr>
          <w:p w14:paraId="0CBE0016" w14:textId="77777777" w:rsidR="00F70980" w:rsidRPr="00B66F05" w:rsidRDefault="00F70980" w:rsidP="00F70980">
            <w:pPr>
              <w:rPr>
                <w:rFonts w:cstheme="minorHAnsi"/>
                <w:lang w:val="en-GB"/>
              </w:rPr>
            </w:pPr>
            <w:r w:rsidRPr="00B66F05">
              <w:rPr>
                <w:rFonts w:cstheme="minorHAnsi"/>
                <w:lang w:val="en-GB"/>
              </w:rPr>
              <w:t>6</w:t>
            </w:r>
          </w:p>
        </w:tc>
      </w:tr>
      <w:tr w:rsidR="00F70980" w:rsidRPr="00B66F05" w14:paraId="69082D70" w14:textId="77777777" w:rsidTr="00F70980">
        <w:trPr>
          <w:trHeight w:val="285"/>
          <w:jc w:val="center"/>
        </w:trPr>
        <w:tc>
          <w:tcPr>
            <w:tcW w:w="6663" w:type="dxa"/>
            <w:tcMar>
              <w:top w:w="72" w:type="dxa"/>
              <w:left w:w="144" w:type="dxa"/>
              <w:bottom w:w="72" w:type="dxa"/>
              <w:right w:w="144" w:type="dxa"/>
            </w:tcMar>
          </w:tcPr>
          <w:p w14:paraId="1A0FCC93" w14:textId="77777777" w:rsidR="00F70980" w:rsidRPr="00B66F05" w:rsidRDefault="00F70980" w:rsidP="00F70980">
            <w:pPr>
              <w:rPr>
                <w:rFonts w:cstheme="minorHAnsi"/>
                <w:lang w:val="en-GB"/>
              </w:rPr>
            </w:pPr>
            <w:r w:rsidRPr="00B66F05">
              <w:rPr>
                <w:rFonts w:cstheme="minorHAnsi"/>
                <w:lang w:val="en-GB"/>
              </w:rPr>
              <w:t>SG20 – Internet of Things (IoT), digital twins and smart cities</w:t>
            </w:r>
          </w:p>
        </w:tc>
        <w:tc>
          <w:tcPr>
            <w:tcW w:w="1559" w:type="dxa"/>
            <w:tcMar>
              <w:top w:w="72" w:type="dxa"/>
              <w:left w:w="144" w:type="dxa"/>
              <w:bottom w:w="72" w:type="dxa"/>
              <w:right w:w="144" w:type="dxa"/>
            </w:tcMar>
          </w:tcPr>
          <w:p w14:paraId="6B27E410" w14:textId="77777777" w:rsidR="00F70980" w:rsidRPr="00B66F05" w:rsidRDefault="00F70980" w:rsidP="00F70980">
            <w:pPr>
              <w:rPr>
                <w:rFonts w:cstheme="minorHAnsi"/>
                <w:lang w:val="en-GB"/>
              </w:rPr>
            </w:pPr>
            <w:r w:rsidRPr="00B66F05">
              <w:rPr>
                <w:rFonts w:cstheme="minorHAnsi"/>
                <w:lang w:val="en-GB"/>
              </w:rPr>
              <w:t>10.91%</w:t>
            </w:r>
          </w:p>
        </w:tc>
        <w:tc>
          <w:tcPr>
            <w:tcW w:w="992" w:type="dxa"/>
            <w:tcMar>
              <w:top w:w="72" w:type="dxa"/>
              <w:left w:w="144" w:type="dxa"/>
              <w:bottom w:w="72" w:type="dxa"/>
              <w:right w:w="144" w:type="dxa"/>
            </w:tcMar>
          </w:tcPr>
          <w:p w14:paraId="746530A5" w14:textId="77777777" w:rsidR="00F70980" w:rsidRPr="00B66F05" w:rsidRDefault="00F70980" w:rsidP="00F70980">
            <w:pPr>
              <w:rPr>
                <w:rFonts w:cstheme="minorHAnsi"/>
                <w:lang w:val="en-GB"/>
              </w:rPr>
            </w:pPr>
            <w:r w:rsidRPr="00B66F05">
              <w:rPr>
                <w:rFonts w:cstheme="minorHAnsi"/>
                <w:lang w:val="en-GB"/>
              </w:rPr>
              <w:t>6</w:t>
            </w:r>
          </w:p>
        </w:tc>
      </w:tr>
      <w:tr w:rsidR="00F70980" w:rsidRPr="00B66F05" w14:paraId="1F0AAE29" w14:textId="77777777" w:rsidTr="00F70980">
        <w:trPr>
          <w:trHeight w:val="22"/>
          <w:jc w:val="center"/>
        </w:trPr>
        <w:tc>
          <w:tcPr>
            <w:tcW w:w="6663" w:type="dxa"/>
            <w:tcMar>
              <w:top w:w="72" w:type="dxa"/>
              <w:left w:w="144" w:type="dxa"/>
              <w:bottom w:w="72" w:type="dxa"/>
              <w:right w:w="144" w:type="dxa"/>
            </w:tcMar>
          </w:tcPr>
          <w:p w14:paraId="79C4197F" w14:textId="77777777" w:rsidR="00F70980" w:rsidRPr="00B66F05" w:rsidRDefault="00F70980" w:rsidP="00F70980">
            <w:pPr>
              <w:rPr>
                <w:rFonts w:cstheme="minorHAnsi"/>
                <w:lang w:val="en-GB"/>
              </w:rPr>
            </w:pPr>
            <w:r w:rsidRPr="00B66F05">
              <w:rPr>
                <w:rFonts w:cstheme="minorHAnsi"/>
                <w:lang w:val="en-GB"/>
              </w:rPr>
              <w:t>SG5 – Environment, electromagnetic fields (EMF), climate action and circular economy</w:t>
            </w:r>
          </w:p>
        </w:tc>
        <w:tc>
          <w:tcPr>
            <w:tcW w:w="1559" w:type="dxa"/>
            <w:tcMar>
              <w:top w:w="72" w:type="dxa"/>
              <w:left w:w="144" w:type="dxa"/>
              <w:bottom w:w="72" w:type="dxa"/>
              <w:right w:w="144" w:type="dxa"/>
            </w:tcMar>
          </w:tcPr>
          <w:p w14:paraId="731307FB" w14:textId="77777777" w:rsidR="00F70980" w:rsidRPr="00B66F05" w:rsidRDefault="00F70980" w:rsidP="00F70980">
            <w:pPr>
              <w:rPr>
                <w:rFonts w:cstheme="minorHAnsi"/>
                <w:lang w:val="en-GB"/>
              </w:rPr>
            </w:pPr>
            <w:r w:rsidRPr="00B66F05">
              <w:rPr>
                <w:rFonts w:cstheme="minorHAnsi"/>
                <w:lang w:val="en-GB"/>
              </w:rPr>
              <w:t>7.27%</w:t>
            </w:r>
          </w:p>
        </w:tc>
        <w:tc>
          <w:tcPr>
            <w:tcW w:w="992" w:type="dxa"/>
            <w:tcMar>
              <w:top w:w="72" w:type="dxa"/>
              <w:left w:w="144" w:type="dxa"/>
              <w:bottom w:w="72" w:type="dxa"/>
              <w:right w:w="144" w:type="dxa"/>
            </w:tcMar>
          </w:tcPr>
          <w:p w14:paraId="3C262949" w14:textId="77777777" w:rsidR="00F70980" w:rsidRPr="00B66F05" w:rsidRDefault="00F70980" w:rsidP="00F70980">
            <w:pPr>
              <w:rPr>
                <w:rFonts w:cstheme="minorHAnsi"/>
                <w:lang w:val="en-GB"/>
              </w:rPr>
            </w:pPr>
            <w:r w:rsidRPr="00B66F05">
              <w:rPr>
                <w:rFonts w:cstheme="minorHAnsi"/>
                <w:lang w:val="en-GB"/>
              </w:rPr>
              <w:t>4</w:t>
            </w:r>
          </w:p>
        </w:tc>
      </w:tr>
      <w:tr w:rsidR="00F70980" w:rsidRPr="00B66F05" w14:paraId="1410E6C7" w14:textId="77777777" w:rsidTr="00F70980">
        <w:trPr>
          <w:trHeight w:val="136"/>
          <w:jc w:val="center"/>
        </w:trPr>
        <w:tc>
          <w:tcPr>
            <w:tcW w:w="6663" w:type="dxa"/>
            <w:tcMar>
              <w:top w:w="72" w:type="dxa"/>
              <w:left w:w="144" w:type="dxa"/>
              <w:bottom w:w="72" w:type="dxa"/>
              <w:right w:w="144" w:type="dxa"/>
            </w:tcMar>
          </w:tcPr>
          <w:p w14:paraId="77C83029" w14:textId="77777777" w:rsidR="00F70980" w:rsidRPr="00B66F05" w:rsidRDefault="00F70980" w:rsidP="00F70980">
            <w:pPr>
              <w:rPr>
                <w:rFonts w:cstheme="minorHAnsi"/>
                <w:lang w:val="en-GB"/>
              </w:rPr>
            </w:pPr>
            <w:r w:rsidRPr="00B66F05">
              <w:rPr>
                <w:rFonts w:cstheme="minorHAnsi"/>
                <w:lang w:val="en-GB"/>
              </w:rPr>
              <w:t>SG11 – Protocols, testing and combating counterfeiting</w:t>
            </w:r>
          </w:p>
        </w:tc>
        <w:tc>
          <w:tcPr>
            <w:tcW w:w="1559" w:type="dxa"/>
            <w:tcMar>
              <w:top w:w="72" w:type="dxa"/>
              <w:left w:w="144" w:type="dxa"/>
              <w:bottom w:w="72" w:type="dxa"/>
              <w:right w:w="144" w:type="dxa"/>
            </w:tcMar>
          </w:tcPr>
          <w:p w14:paraId="55EC89DB" w14:textId="77777777" w:rsidR="00F70980" w:rsidRPr="00B66F05" w:rsidRDefault="00F70980" w:rsidP="00F70980">
            <w:pPr>
              <w:rPr>
                <w:rFonts w:cstheme="minorHAnsi"/>
                <w:lang w:val="en-GB"/>
              </w:rPr>
            </w:pPr>
            <w:r w:rsidRPr="00B66F05">
              <w:rPr>
                <w:rFonts w:cstheme="minorHAnsi"/>
                <w:lang w:val="en-GB"/>
              </w:rPr>
              <w:t>7.27%</w:t>
            </w:r>
          </w:p>
        </w:tc>
        <w:tc>
          <w:tcPr>
            <w:tcW w:w="992" w:type="dxa"/>
            <w:tcMar>
              <w:top w:w="72" w:type="dxa"/>
              <w:left w:w="144" w:type="dxa"/>
              <w:bottom w:w="72" w:type="dxa"/>
              <w:right w:w="144" w:type="dxa"/>
            </w:tcMar>
          </w:tcPr>
          <w:p w14:paraId="6E71853A" w14:textId="77777777" w:rsidR="00F70980" w:rsidRPr="00B66F05" w:rsidRDefault="00F70980" w:rsidP="00F70980">
            <w:pPr>
              <w:rPr>
                <w:rFonts w:cstheme="minorHAnsi"/>
                <w:lang w:val="en-GB"/>
              </w:rPr>
            </w:pPr>
            <w:r w:rsidRPr="00B66F05">
              <w:rPr>
                <w:rFonts w:cstheme="minorHAnsi"/>
                <w:lang w:val="en-GB"/>
              </w:rPr>
              <w:t>4</w:t>
            </w:r>
          </w:p>
        </w:tc>
      </w:tr>
      <w:tr w:rsidR="00F70980" w:rsidRPr="00B66F05" w14:paraId="554C936D" w14:textId="77777777" w:rsidTr="00F70980">
        <w:trPr>
          <w:trHeight w:val="22"/>
          <w:jc w:val="center"/>
        </w:trPr>
        <w:tc>
          <w:tcPr>
            <w:tcW w:w="6663" w:type="dxa"/>
            <w:tcMar>
              <w:top w:w="72" w:type="dxa"/>
              <w:left w:w="144" w:type="dxa"/>
              <w:bottom w:w="72" w:type="dxa"/>
              <w:right w:w="144" w:type="dxa"/>
            </w:tcMar>
          </w:tcPr>
          <w:p w14:paraId="67721890" w14:textId="77777777" w:rsidR="00F70980" w:rsidRPr="00B66F05" w:rsidRDefault="00F70980" w:rsidP="00F70980">
            <w:pPr>
              <w:rPr>
                <w:rFonts w:cstheme="minorHAnsi"/>
                <w:lang w:val="en-GB"/>
              </w:rPr>
            </w:pPr>
            <w:r w:rsidRPr="00B66F05">
              <w:rPr>
                <w:rFonts w:cstheme="minorHAnsi"/>
                <w:lang w:val="en-GB"/>
              </w:rPr>
              <w:t>SG13 – Future networks</w:t>
            </w:r>
          </w:p>
        </w:tc>
        <w:tc>
          <w:tcPr>
            <w:tcW w:w="1559" w:type="dxa"/>
            <w:tcMar>
              <w:top w:w="72" w:type="dxa"/>
              <w:left w:w="144" w:type="dxa"/>
              <w:bottom w:w="72" w:type="dxa"/>
              <w:right w:w="144" w:type="dxa"/>
            </w:tcMar>
          </w:tcPr>
          <w:p w14:paraId="1F2535F7" w14:textId="77777777" w:rsidR="00F70980" w:rsidRPr="00B66F05" w:rsidRDefault="00F70980" w:rsidP="00F70980">
            <w:pPr>
              <w:rPr>
                <w:rFonts w:cstheme="minorHAnsi"/>
                <w:lang w:val="en-GB"/>
              </w:rPr>
            </w:pPr>
            <w:r w:rsidRPr="00B66F05">
              <w:rPr>
                <w:rFonts w:cstheme="minorHAnsi"/>
                <w:lang w:val="en-GB"/>
              </w:rPr>
              <w:t>7.27%</w:t>
            </w:r>
          </w:p>
        </w:tc>
        <w:tc>
          <w:tcPr>
            <w:tcW w:w="992" w:type="dxa"/>
            <w:tcMar>
              <w:top w:w="72" w:type="dxa"/>
              <w:left w:w="144" w:type="dxa"/>
              <w:bottom w:w="72" w:type="dxa"/>
              <w:right w:w="144" w:type="dxa"/>
            </w:tcMar>
          </w:tcPr>
          <w:p w14:paraId="7193FC8D" w14:textId="77777777" w:rsidR="00F70980" w:rsidRPr="00B66F05" w:rsidRDefault="00F70980" w:rsidP="00F70980">
            <w:pPr>
              <w:rPr>
                <w:rFonts w:cstheme="minorHAnsi"/>
                <w:lang w:val="en-GB"/>
              </w:rPr>
            </w:pPr>
            <w:r w:rsidRPr="00B66F05">
              <w:rPr>
                <w:rFonts w:cstheme="minorHAnsi"/>
                <w:lang w:val="en-GB"/>
              </w:rPr>
              <w:t>4</w:t>
            </w:r>
          </w:p>
        </w:tc>
      </w:tr>
      <w:tr w:rsidR="00F70980" w:rsidRPr="00B66F05" w14:paraId="3DD69276" w14:textId="77777777" w:rsidTr="00F70980">
        <w:trPr>
          <w:trHeight w:val="22"/>
          <w:jc w:val="center"/>
        </w:trPr>
        <w:tc>
          <w:tcPr>
            <w:tcW w:w="6663" w:type="dxa"/>
            <w:tcMar>
              <w:top w:w="72" w:type="dxa"/>
              <w:left w:w="144" w:type="dxa"/>
              <w:bottom w:w="72" w:type="dxa"/>
              <w:right w:w="144" w:type="dxa"/>
            </w:tcMar>
          </w:tcPr>
          <w:p w14:paraId="75C08D25" w14:textId="77777777" w:rsidR="00F70980" w:rsidRPr="00B66F05" w:rsidRDefault="00F70980" w:rsidP="00F70980">
            <w:pPr>
              <w:rPr>
                <w:rFonts w:cstheme="minorHAnsi"/>
                <w:lang w:val="en-GB"/>
              </w:rPr>
            </w:pPr>
            <w:r w:rsidRPr="00B66F05">
              <w:rPr>
                <w:rFonts w:cstheme="minorHAnsi"/>
                <w:lang w:val="en-GB"/>
              </w:rPr>
              <w:t>SG2 – Operational aspects</w:t>
            </w:r>
          </w:p>
        </w:tc>
        <w:tc>
          <w:tcPr>
            <w:tcW w:w="1559" w:type="dxa"/>
            <w:tcMar>
              <w:top w:w="72" w:type="dxa"/>
              <w:left w:w="144" w:type="dxa"/>
              <w:bottom w:w="72" w:type="dxa"/>
              <w:right w:w="144" w:type="dxa"/>
            </w:tcMar>
          </w:tcPr>
          <w:p w14:paraId="76F3A865" w14:textId="77777777" w:rsidR="00F70980" w:rsidRPr="00B66F05" w:rsidRDefault="00F70980" w:rsidP="00F70980">
            <w:pPr>
              <w:rPr>
                <w:rFonts w:cstheme="minorHAnsi"/>
                <w:lang w:val="en-GB"/>
              </w:rPr>
            </w:pPr>
            <w:r w:rsidRPr="00B66F05">
              <w:rPr>
                <w:rFonts w:cstheme="minorHAnsi"/>
                <w:lang w:val="en-GB"/>
              </w:rPr>
              <w:t>5.45%</w:t>
            </w:r>
          </w:p>
        </w:tc>
        <w:tc>
          <w:tcPr>
            <w:tcW w:w="992" w:type="dxa"/>
            <w:tcMar>
              <w:top w:w="72" w:type="dxa"/>
              <w:left w:w="144" w:type="dxa"/>
              <w:bottom w:w="72" w:type="dxa"/>
              <w:right w:w="144" w:type="dxa"/>
            </w:tcMar>
          </w:tcPr>
          <w:p w14:paraId="7C901084" w14:textId="77777777" w:rsidR="00F70980" w:rsidRPr="00B66F05" w:rsidRDefault="00F70980" w:rsidP="00F70980">
            <w:pPr>
              <w:rPr>
                <w:rFonts w:cstheme="minorHAnsi"/>
                <w:lang w:val="en-GB"/>
              </w:rPr>
            </w:pPr>
            <w:r w:rsidRPr="00B66F05">
              <w:rPr>
                <w:rFonts w:cstheme="minorHAnsi"/>
                <w:lang w:val="en-GB"/>
              </w:rPr>
              <w:t>3</w:t>
            </w:r>
          </w:p>
        </w:tc>
      </w:tr>
      <w:tr w:rsidR="00F70980" w:rsidRPr="00B66F05" w14:paraId="5850BF41" w14:textId="77777777" w:rsidTr="00EF41E9">
        <w:trPr>
          <w:trHeight w:val="203"/>
          <w:jc w:val="center"/>
        </w:trPr>
        <w:tc>
          <w:tcPr>
            <w:tcW w:w="6663" w:type="dxa"/>
            <w:shd w:val="clear" w:color="auto" w:fill="E8E8E8"/>
            <w:tcMar>
              <w:top w:w="72" w:type="dxa"/>
              <w:left w:w="144" w:type="dxa"/>
              <w:bottom w:w="72" w:type="dxa"/>
              <w:right w:w="144" w:type="dxa"/>
            </w:tcMar>
            <w:hideMark/>
          </w:tcPr>
          <w:p w14:paraId="6BBD921B" w14:textId="77777777" w:rsidR="00F70980" w:rsidRPr="00B66F05" w:rsidRDefault="00F70980" w:rsidP="00F70980">
            <w:pPr>
              <w:rPr>
                <w:rFonts w:cstheme="minorHAnsi"/>
                <w:lang w:val="en-GB"/>
              </w:rPr>
            </w:pPr>
            <w:r w:rsidRPr="00B66F05">
              <w:rPr>
                <w:rFonts w:cstheme="minorHAnsi"/>
                <w:lang w:val="en-GB"/>
              </w:rPr>
              <w:t>TOTAL</w:t>
            </w:r>
          </w:p>
        </w:tc>
        <w:tc>
          <w:tcPr>
            <w:tcW w:w="1559" w:type="dxa"/>
            <w:shd w:val="clear" w:color="auto" w:fill="E8E8E8"/>
            <w:tcMar>
              <w:top w:w="72" w:type="dxa"/>
              <w:left w:w="144" w:type="dxa"/>
              <w:bottom w:w="72" w:type="dxa"/>
              <w:right w:w="144" w:type="dxa"/>
            </w:tcMar>
            <w:hideMark/>
          </w:tcPr>
          <w:p w14:paraId="629AFC75" w14:textId="77777777" w:rsidR="00F70980" w:rsidRPr="00B66F05" w:rsidRDefault="00F70980" w:rsidP="00F70980">
            <w:pPr>
              <w:rPr>
                <w:rFonts w:cstheme="minorHAnsi"/>
                <w:lang w:val="en-GB"/>
              </w:rPr>
            </w:pPr>
          </w:p>
        </w:tc>
        <w:tc>
          <w:tcPr>
            <w:tcW w:w="992" w:type="dxa"/>
            <w:shd w:val="clear" w:color="auto" w:fill="E8E8E8"/>
            <w:tcMar>
              <w:top w:w="72" w:type="dxa"/>
              <w:left w:w="144" w:type="dxa"/>
              <w:bottom w:w="72" w:type="dxa"/>
              <w:right w:w="144" w:type="dxa"/>
            </w:tcMar>
            <w:hideMark/>
          </w:tcPr>
          <w:p w14:paraId="6ED40F02" w14:textId="77777777" w:rsidR="00F70980" w:rsidRPr="00B66F05" w:rsidRDefault="00F70980" w:rsidP="00F70980">
            <w:pPr>
              <w:rPr>
                <w:rFonts w:cstheme="minorHAnsi"/>
                <w:lang w:val="en-GB"/>
              </w:rPr>
            </w:pPr>
            <w:r w:rsidRPr="00B66F05">
              <w:rPr>
                <w:rFonts w:cstheme="minorHAnsi"/>
                <w:lang w:val="en-GB"/>
              </w:rPr>
              <w:t>68</w:t>
            </w:r>
          </w:p>
        </w:tc>
      </w:tr>
    </w:tbl>
    <w:p w14:paraId="2CC60073" w14:textId="77777777" w:rsidR="008B04F4" w:rsidRPr="00B66F05" w:rsidRDefault="008B04F4" w:rsidP="00EF41E9">
      <w:pPr>
        <w:rPr>
          <w:rFonts w:eastAsiaTheme="majorEastAsia" w:cstheme="minorHAnsi"/>
          <w:lang w:val="en-GB"/>
        </w:rPr>
      </w:pPr>
      <w:r w:rsidRPr="00B66F05">
        <w:rPr>
          <w:rFonts w:eastAsiaTheme="majorEastAsia" w:cstheme="minorHAnsi"/>
          <w:lang w:val="en-GB"/>
        </w:rPr>
        <w:br w:type="page"/>
      </w:r>
    </w:p>
    <w:p w14:paraId="430BFB77" w14:textId="77777777" w:rsidR="006844A0" w:rsidRPr="00B66F05" w:rsidRDefault="006844A0" w:rsidP="00381413">
      <w:pPr>
        <w:pStyle w:val="Heading3"/>
        <w:rPr>
          <w:rFonts w:eastAsiaTheme="majorEastAsia" w:cstheme="minorHAnsi"/>
          <w:lang w:val="en-GB"/>
        </w:rPr>
      </w:pPr>
      <w:bookmarkStart w:id="25" w:name="_Toc210998679"/>
      <w:r w:rsidRPr="00B66F05">
        <w:rPr>
          <w:rFonts w:eastAsiaTheme="majorEastAsia" w:cstheme="minorHAnsi"/>
          <w:lang w:val="en-GB"/>
        </w:rPr>
        <w:lastRenderedPageBreak/>
        <w:t>Q2: What is your gender?</w:t>
      </w:r>
      <w:bookmarkEnd w:id="25"/>
    </w:p>
    <w:p w14:paraId="3DBAED35" w14:textId="193551D5" w:rsidR="006844A0" w:rsidRPr="00B66F05" w:rsidRDefault="006844A0" w:rsidP="00EF41E9">
      <w:pPr>
        <w:rPr>
          <w:rFonts w:cstheme="minorHAnsi"/>
          <w:lang w:val="en-GB"/>
        </w:rPr>
      </w:pPr>
      <w:r w:rsidRPr="00B66F05">
        <w:rPr>
          <w:rFonts w:cstheme="minorHAnsi"/>
          <w:lang w:val="en-GB"/>
        </w:rPr>
        <w:t>Answered: 55</w:t>
      </w:r>
      <w:r w:rsidR="00B66F05" w:rsidRPr="00B66F05">
        <w:rPr>
          <w:rFonts w:cstheme="minorHAnsi"/>
          <w:lang w:val="en-GB"/>
        </w:rPr>
        <w:t xml:space="preserve"> </w:t>
      </w:r>
      <w:r w:rsidRPr="00B66F05">
        <w:rPr>
          <w:rFonts w:cstheme="minorHAnsi"/>
          <w:lang w:val="en-GB"/>
        </w:rPr>
        <w:t>Skipped: 0</w:t>
      </w:r>
    </w:p>
    <w:p w14:paraId="472AD016" w14:textId="77777777" w:rsidR="00EF41E9" w:rsidRPr="00B66F05" w:rsidRDefault="00EF41E9" w:rsidP="00EF41E9">
      <w:pPr>
        <w:rPr>
          <w:rFonts w:cstheme="minorHAnsi"/>
          <w:lang w:val="en-GB"/>
        </w:rPr>
      </w:pPr>
    </w:p>
    <w:p w14:paraId="507DC0EB" w14:textId="77777777" w:rsidR="006844A0" w:rsidRPr="00B66F05" w:rsidRDefault="006844A0" w:rsidP="00EF41E9">
      <w:pPr>
        <w:rPr>
          <w:rFonts w:cstheme="minorHAnsi"/>
          <w:lang w:val="en-GB"/>
        </w:rPr>
      </w:pPr>
      <w:r w:rsidRPr="00B66F05">
        <w:rPr>
          <w:rFonts w:cstheme="minorHAnsi"/>
          <w:noProof/>
          <w:lang w:val="en-GB"/>
        </w:rPr>
        <w:drawing>
          <wp:inline distT="0" distB="0" distL="0" distR="0" wp14:anchorId="4E97C807" wp14:editId="2FE18F22">
            <wp:extent cx="5760720" cy="2937510"/>
            <wp:effectExtent l="0" t="0" r="17780" b="8890"/>
            <wp:docPr id="921188312" name="Graphiqu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035EEAEA" w14:textId="77777777" w:rsidR="008B04F4" w:rsidRPr="00B66F05" w:rsidRDefault="008B04F4" w:rsidP="00EF41E9">
      <w:pPr>
        <w:rPr>
          <w:rFonts w:cstheme="minorHAnsi"/>
          <w:lang w:val="en-GB"/>
        </w:rPr>
      </w:pPr>
    </w:p>
    <w:tbl>
      <w:tblPr>
        <w:tblW w:w="9072" w:type="dxa"/>
        <w:tblCellMar>
          <w:left w:w="0" w:type="dxa"/>
          <w:right w:w="0" w:type="dxa"/>
        </w:tblCellMar>
        <w:tblLook w:val="0600" w:firstRow="0" w:lastRow="0" w:firstColumn="0" w:lastColumn="0" w:noHBand="1" w:noVBand="1"/>
      </w:tblPr>
      <w:tblGrid>
        <w:gridCol w:w="6096"/>
        <w:gridCol w:w="1984"/>
        <w:gridCol w:w="992"/>
      </w:tblGrid>
      <w:tr w:rsidR="00EF41E9" w:rsidRPr="00B66F05" w14:paraId="3A2A655A" w14:textId="77777777" w:rsidTr="006D5B96">
        <w:trPr>
          <w:trHeight w:val="22"/>
        </w:trPr>
        <w:tc>
          <w:tcPr>
            <w:tcW w:w="6096" w:type="dxa"/>
            <w:shd w:val="clear" w:color="auto" w:fill="E8E8E8"/>
            <w:tcMar>
              <w:top w:w="72" w:type="dxa"/>
              <w:left w:w="144" w:type="dxa"/>
              <w:bottom w:w="72" w:type="dxa"/>
              <w:right w:w="144" w:type="dxa"/>
            </w:tcMar>
            <w:hideMark/>
          </w:tcPr>
          <w:p w14:paraId="6B66C9EE" w14:textId="77777777" w:rsidR="006844A0" w:rsidRPr="00B66F05" w:rsidRDefault="006844A0" w:rsidP="00EF41E9">
            <w:pPr>
              <w:rPr>
                <w:rFonts w:cstheme="minorHAnsi"/>
                <w:lang w:val="en-GB"/>
              </w:rPr>
            </w:pPr>
            <w:r w:rsidRPr="00B66F05">
              <w:rPr>
                <w:rFonts w:cstheme="minorHAnsi"/>
                <w:lang w:val="en-GB"/>
              </w:rPr>
              <w:t>ANSWER CHOICES</w:t>
            </w:r>
          </w:p>
        </w:tc>
        <w:tc>
          <w:tcPr>
            <w:tcW w:w="1984" w:type="dxa"/>
            <w:shd w:val="clear" w:color="auto" w:fill="E8E8E8"/>
            <w:tcMar>
              <w:top w:w="72" w:type="dxa"/>
              <w:left w:w="144" w:type="dxa"/>
              <w:bottom w:w="72" w:type="dxa"/>
              <w:right w:w="144" w:type="dxa"/>
            </w:tcMar>
            <w:hideMark/>
          </w:tcPr>
          <w:p w14:paraId="615D8EC5" w14:textId="77777777" w:rsidR="006844A0" w:rsidRPr="00B66F05" w:rsidRDefault="006844A0" w:rsidP="00EF41E9">
            <w:pPr>
              <w:rPr>
                <w:rFonts w:cstheme="minorHAnsi"/>
                <w:lang w:val="en-GB"/>
              </w:rPr>
            </w:pPr>
            <w:r w:rsidRPr="00B66F05">
              <w:rPr>
                <w:rFonts w:cstheme="minorHAnsi"/>
                <w:lang w:val="en-GB"/>
              </w:rPr>
              <w:t>RESPONSES</w:t>
            </w:r>
          </w:p>
        </w:tc>
        <w:tc>
          <w:tcPr>
            <w:tcW w:w="992" w:type="dxa"/>
            <w:shd w:val="clear" w:color="auto" w:fill="E8E8E8"/>
            <w:tcMar>
              <w:top w:w="72" w:type="dxa"/>
              <w:left w:w="144" w:type="dxa"/>
              <w:bottom w:w="72" w:type="dxa"/>
              <w:right w:w="144" w:type="dxa"/>
            </w:tcMar>
            <w:hideMark/>
          </w:tcPr>
          <w:p w14:paraId="5D3AF734" w14:textId="77777777" w:rsidR="006844A0" w:rsidRPr="00B66F05" w:rsidRDefault="006844A0" w:rsidP="00EF41E9">
            <w:pPr>
              <w:rPr>
                <w:rFonts w:cstheme="minorHAnsi"/>
                <w:lang w:val="en-GB"/>
              </w:rPr>
            </w:pPr>
          </w:p>
        </w:tc>
      </w:tr>
      <w:tr w:rsidR="00EB573D" w:rsidRPr="00B66F05" w14:paraId="776FCC0A" w14:textId="77777777" w:rsidTr="006D5B96">
        <w:trPr>
          <w:trHeight w:val="22"/>
        </w:trPr>
        <w:tc>
          <w:tcPr>
            <w:tcW w:w="6096" w:type="dxa"/>
            <w:tcMar>
              <w:top w:w="72" w:type="dxa"/>
              <w:left w:w="144" w:type="dxa"/>
              <w:bottom w:w="72" w:type="dxa"/>
              <w:right w:w="144" w:type="dxa"/>
            </w:tcMar>
          </w:tcPr>
          <w:p w14:paraId="077EF0E9" w14:textId="77777777" w:rsidR="00EB573D" w:rsidRPr="00B66F05" w:rsidRDefault="00EB573D" w:rsidP="00EB573D">
            <w:pPr>
              <w:rPr>
                <w:rFonts w:cstheme="minorHAnsi"/>
                <w:lang w:val="en-GB"/>
              </w:rPr>
            </w:pPr>
            <w:r w:rsidRPr="00B66F05">
              <w:rPr>
                <w:rFonts w:cstheme="minorHAnsi"/>
                <w:lang w:val="en-GB"/>
              </w:rPr>
              <w:t>Male</w:t>
            </w:r>
          </w:p>
        </w:tc>
        <w:tc>
          <w:tcPr>
            <w:tcW w:w="1984" w:type="dxa"/>
            <w:tcMar>
              <w:top w:w="72" w:type="dxa"/>
              <w:left w:w="144" w:type="dxa"/>
              <w:bottom w:w="72" w:type="dxa"/>
              <w:right w:w="144" w:type="dxa"/>
            </w:tcMar>
          </w:tcPr>
          <w:p w14:paraId="2BECCB80" w14:textId="77777777" w:rsidR="00EB573D" w:rsidRPr="00B66F05" w:rsidRDefault="00EB573D" w:rsidP="00EB573D">
            <w:pPr>
              <w:rPr>
                <w:rFonts w:cstheme="minorHAnsi"/>
                <w:lang w:val="en-GB"/>
              </w:rPr>
            </w:pPr>
            <w:r w:rsidRPr="00B66F05">
              <w:rPr>
                <w:rFonts w:cstheme="minorHAnsi"/>
                <w:lang w:val="en-GB"/>
              </w:rPr>
              <w:t>65.45%</w:t>
            </w:r>
          </w:p>
        </w:tc>
        <w:tc>
          <w:tcPr>
            <w:tcW w:w="992" w:type="dxa"/>
            <w:tcMar>
              <w:top w:w="72" w:type="dxa"/>
              <w:left w:w="144" w:type="dxa"/>
              <w:bottom w:w="72" w:type="dxa"/>
              <w:right w:w="144" w:type="dxa"/>
            </w:tcMar>
          </w:tcPr>
          <w:p w14:paraId="3647B176" w14:textId="77777777" w:rsidR="00EB573D" w:rsidRPr="00B66F05" w:rsidRDefault="00EB573D" w:rsidP="00EB573D">
            <w:pPr>
              <w:rPr>
                <w:rFonts w:cstheme="minorHAnsi"/>
                <w:lang w:val="en-GB"/>
              </w:rPr>
            </w:pPr>
            <w:r w:rsidRPr="00B66F05">
              <w:rPr>
                <w:rFonts w:cstheme="minorHAnsi"/>
                <w:lang w:val="en-GB"/>
              </w:rPr>
              <w:t>36</w:t>
            </w:r>
          </w:p>
        </w:tc>
      </w:tr>
      <w:tr w:rsidR="00EB573D" w:rsidRPr="00B66F05" w14:paraId="41F77DC2" w14:textId="77777777" w:rsidTr="00EB573D">
        <w:trPr>
          <w:trHeight w:val="22"/>
        </w:trPr>
        <w:tc>
          <w:tcPr>
            <w:tcW w:w="6096" w:type="dxa"/>
            <w:tcMar>
              <w:top w:w="72" w:type="dxa"/>
              <w:left w:w="144" w:type="dxa"/>
              <w:bottom w:w="72" w:type="dxa"/>
              <w:right w:w="144" w:type="dxa"/>
            </w:tcMar>
          </w:tcPr>
          <w:p w14:paraId="16F3831D" w14:textId="77777777" w:rsidR="00EB573D" w:rsidRPr="00B66F05" w:rsidRDefault="00EB573D" w:rsidP="00EB573D">
            <w:pPr>
              <w:rPr>
                <w:rFonts w:cstheme="minorHAnsi"/>
                <w:lang w:val="en-GB"/>
              </w:rPr>
            </w:pPr>
            <w:r w:rsidRPr="00B66F05">
              <w:rPr>
                <w:rFonts w:cstheme="minorHAnsi"/>
                <w:lang w:val="en-GB"/>
              </w:rPr>
              <w:t>Female</w:t>
            </w:r>
          </w:p>
        </w:tc>
        <w:tc>
          <w:tcPr>
            <w:tcW w:w="1984" w:type="dxa"/>
            <w:tcMar>
              <w:top w:w="72" w:type="dxa"/>
              <w:left w:w="144" w:type="dxa"/>
              <w:bottom w:w="72" w:type="dxa"/>
              <w:right w:w="144" w:type="dxa"/>
            </w:tcMar>
          </w:tcPr>
          <w:p w14:paraId="16F99D2B" w14:textId="77777777" w:rsidR="00EB573D" w:rsidRPr="00B66F05" w:rsidRDefault="00EB573D" w:rsidP="00EB573D">
            <w:pPr>
              <w:rPr>
                <w:rFonts w:cstheme="minorHAnsi"/>
                <w:lang w:val="en-GB"/>
              </w:rPr>
            </w:pPr>
            <w:r w:rsidRPr="00B66F05">
              <w:rPr>
                <w:rFonts w:cstheme="minorHAnsi"/>
                <w:lang w:val="en-GB"/>
              </w:rPr>
              <w:t>34.55%</w:t>
            </w:r>
          </w:p>
        </w:tc>
        <w:tc>
          <w:tcPr>
            <w:tcW w:w="992" w:type="dxa"/>
            <w:tcMar>
              <w:top w:w="72" w:type="dxa"/>
              <w:left w:w="144" w:type="dxa"/>
              <w:bottom w:w="72" w:type="dxa"/>
              <w:right w:w="144" w:type="dxa"/>
            </w:tcMar>
          </w:tcPr>
          <w:p w14:paraId="010F45DA" w14:textId="77777777" w:rsidR="00EB573D" w:rsidRPr="00B66F05" w:rsidRDefault="00EB573D" w:rsidP="00EB573D">
            <w:pPr>
              <w:rPr>
                <w:rFonts w:cstheme="minorHAnsi"/>
                <w:lang w:val="en-GB"/>
              </w:rPr>
            </w:pPr>
            <w:r w:rsidRPr="00B66F05">
              <w:rPr>
                <w:rFonts w:cstheme="minorHAnsi"/>
                <w:lang w:val="en-GB"/>
              </w:rPr>
              <w:t>19</w:t>
            </w:r>
          </w:p>
        </w:tc>
      </w:tr>
      <w:tr w:rsidR="00EB573D" w:rsidRPr="00B66F05" w14:paraId="3AF820D7" w14:textId="77777777" w:rsidTr="006D5B96">
        <w:trPr>
          <w:trHeight w:val="22"/>
        </w:trPr>
        <w:tc>
          <w:tcPr>
            <w:tcW w:w="6096" w:type="dxa"/>
            <w:tcMar>
              <w:top w:w="72" w:type="dxa"/>
              <w:left w:w="144" w:type="dxa"/>
              <w:bottom w:w="72" w:type="dxa"/>
              <w:right w:w="144" w:type="dxa"/>
            </w:tcMar>
            <w:hideMark/>
          </w:tcPr>
          <w:p w14:paraId="4EA052D8" w14:textId="77777777" w:rsidR="00EB573D" w:rsidRPr="00B66F05" w:rsidRDefault="00EB573D" w:rsidP="00EB573D">
            <w:pPr>
              <w:rPr>
                <w:rFonts w:cstheme="minorHAnsi"/>
                <w:lang w:val="en-GB"/>
              </w:rPr>
            </w:pPr>
            <w:r w:rsidRPr="00B66F05">
              <w:rPr>
                <w:rFonts w:cstheme="minorHAnsi"/>
                <w:lang w:val="en-GB"/>
              </w:rPr>
              <w:t>Other</w:t>
            </w:r>
          </w:p>
        </w:tc>
        <w:tc>
          <w:tcPr>
            <w:tcW w:w="1984" w:type="dxa"/>
            <w:tcMar>
              <w:top w:w="72" w:type="dxa"/>
              <w:left w:w="144" w:type="dxa"/>
              <w:bottom w:w="72" w:type="dxa"/>
              <w:right w:w="144" w:type="dxa"/>
            </w:tcMar>
            <w:hideMark/>
          </w:tcPr>
          <w:p w14:paraId="779705D4" w14:textId="77777777" w:rsidR="00EB573D" w:rsidRPr="00B66F05" w:rsidRDefault="00EB573D" w:rsidP="00EB573D">
            <w:pPr>
              <w:rPr>
                <w:rFonts w:cstheme="minorHAnsi"/>
                <w:lang w:val="en-GB"/>
              </w:rPr>
            </w:pPr>
            <w:r w:rsidRPr="00B66F05">
              <w:rPr>
                <w:rFonts w:cstheme="minorHAnsi"/>
                <w:lang w:val="en-GB"/>
              </w:rPr>
              <w:t>0.00%</w:t>
            </w:r>
          </w:p>
        </w:tc>
        <w:tc>
          <w:tcPr>
            <w:tcW w:w="992" w:type="dxa"/>
            <w:tcMar>
              <w:top w:w="72" w:type="dxa"/>
              <w:left w:w="144" w:type="dxa"/>
              <w:bottom w:w="72" w:type="dxa"/>
              <w:right w:w="144" w:type="dxa"/>
            </w:tcMar>
            <w:hideMark/>
          </w:tcPr>
          <w:p w14:paraId="77C77C4A" w14:textId="77777777" w:rsidR="00EB573D" w:rsidRPr="00B66F05" w:rsidRDefault="00EB573D" w:rsidP="00EB573D">
            <w:pPr>
              <w:rPr>
                <w:rFonts w:cstheme="minorHAnsi"/>
                <w:lang w:val="en-GB"/>
              </w:rPr>
            </w:pPr>
            <w:r w:rsidRPr="00B66F05">
              <w:rPr>
                <w:rFonts w:cstheme="minorHAnsi"/>
                <w:lang w:val="en-GB"/>
              </w:rPr>
              <w:t>0</w:t>
            </w:r>
          </w:p>
        </w:tc>
      </w:tr>
      <w:tr w:rsidR="00EB573D" w:rsidRPr="00B66F05" w14:paraId="5539E0CA" w14:textId="77777777" w:rsidTr="006D5B96">
        <w:trPr>
          <w:trHeight w:val="22"/>
        </w:trPr>
        <w:tc>
          <w:tcPr>
            <w:tcW w:w="6096" w:type="dxa"/>
            <w:shd w:val="clear" w:color="auto" w:fill="E8E8E8"/>
            <w:tcMar>
              <w:top w:w="72" w:type="dxa"/>
              <w:left w:w="144" w:type="dxa"/>
              <w:bottom w:w="72" w:type="dxa"/>
              <w:right w:w="144" w:type="dxa"/>
            </w:tcMar>
            <w:hideMark/>
          </w:tcPr>
          <w:p w14:paraId="5C10989E" w14:textId="77777777" w:rsidR="00EB573D" w:rsidRPr="00B66F05" w:rsidRDefault="00EB573D" w:rsidP="00EB573D">
            <w:pPr>
              <w:rPr>
                <w:rFonts w:cstheme="minorHAnsi"/>
                <w:lang w:val="en-GB"/>
              </w:rPr>
            </w:pPr>
            <w:r w:rsidRPr="00B66F05">
              <w:rPr>
                <w:rFonts w:cstheme="minorHAnsi"/>
                <w:lang w:val="en-GB"/>
              </w:rPr>
              <w:t>TOTAL</w:t>
            </w:r>
          </w:p>
        </w:tc>
        <w:tc>
          <w:tcPr>
            <w:tcW w:w="1984" w:type="dxa"/>
            <w:shd w:val="clear" w:color="auto" w:fill="E8E8E8"/>
            <w:tcMar>
              <w:top w:w="72" w:type="dxa"/>
              <w:left w:w="144" w:type="dxa"/>
              <w:bottom w:w="72" w:type="dxa"/>
              <w:right w:w="144" w:type="dxa"/>
            </w:tcMar>
            <w:hideMark/>
          </w:tcPr>
          <w:p w14:paraId="03BBCE4D" w14:textId="77777777" w:rsidR="00EB573D" w:rsidRPr="00B66F05" w:rsidRDefault="00EB573D" w:rsidP="00EB573D">
            <w:pPr>
              <w:rPr>
                <w:rFonts w:cstheme="minorHAnsi"/>
                <w:lang w:val="en-GB"/>
              </w:rPr>
            </w:pPr>
          </w:p>
        </w:tc>
        <w:tc>
          <w:tcPr>
            <w:tcW w:w="992" w:type="dxa"/>
            <w:shd w:val="clear" w:color="auto" w:fill="E8E8E8"/>
            <w:tcMar>
              <w:top w:w="72" w:type="dxa"/>
              <w:left w:w="144" w:type="dxa"/>
              <w:bottom w:w="72" w:type="dxa"/>
              <w:right w:w="144" w:type="dxa"/>
            </w:tcMar>
            <w:hideMark/>
          </w:tcPr>
          <w:p w14:paraId="56E61ED6" w14:textId="77777777" w:rsidR="00EB573D" w:rsidRPr="00B66F05" w:rsidRDefault="00EB573D" w:rsidP="00EB573D">
            <w:pPr>
              <w:rPr>
                <w:rFonts w:cstheme="minorHAnsi"/>
                <w:lang w:val="en-GB"/>
              </w:rPr>
            </w:pPr>
            <w:r w:rsidRPr="00B66F05">
              <w:rPr>
                <w:rFonts w:cstheme="minorHAnsi"/>
                <w:lang w:val="en-GB"/>
              </w:rPr>
              <w:t>55</w:t>
            </w:r>
          </w:p>
        </w:tc>
      </w:tr>
    </w:tbl>
    <w:p w14:paraId="2871988D" w14:textId="77777777" w:rsidR="008B04F4" w:rsidRPr="00B66F05" w:rsidRDefault="008B04F4" w:rsidP="00EF41E9">
      <w:pPr>
        <w:rPr>
          <w:rFonts w:cstheme="minorHAnsi"/>
          <w:lang w:val="en-GB"/>
        </w:rPr>
      </w:pPr>
    </w:p>
    <w:p w14:paraId="28F613AB" w14:textId="77777777" w:rsidR="008B04F4" w:rsidRPr="00B66F05" w:rsidRDefault="008B04F4" w:rsidP="00EF41E9">
      <w:pPr>
        <w:rPr>
          <w:rFonts w:cstheme="minorHAnsi"/>
          <w:lang w:val="en-GB"/>
        </w:rPr>
      </w:pPr>
      <w:r w:rsidRPr="00B66F05">
        <w:rPr>
          <w:rFonts w:cstheme="minorHAnsi"/>
          <w:lang w:val="en-GB"/>
        </w:rPr>
        <w:br w:type="page"/>
      </w:r>
    </w:p>
    <w:p w14:paraId="035D54AD" w14:textId="77777777" w:rsidR="008B04F4" w:rsidRPr="00B66F05" w:rsidRDefault="008B04F4" w:rsidP="00381413">
      <w:pPr>
        <w:pStyle w:val="Heading3"/>
        <w:rPr>
          <w:rFonts w:eastAsiaTheme="majorEastAsia" w:cstheme="minorHAnsi"/>
          <w:lang w:val="en-GB"/>
        </w:rPr>
      </w:pPr>
      <w:bookmarkStart w:id="26" w:name="_Toc210998680"/>
      <w:r w:rsidRPr="00B66F05">
        <w:rPr>
          <w:rFonts w:eastAsiaTheme="majorEastAsia" w:cstheme="minorHAnsi"/>
          <w:lang w:val="en-GB"/>
        </w:rPr>
        <w:lastRenderedPageBreak/>
        <w:t>Q3: In which region are you based?</w:t>
      </w:r>
      <w:bookmarkEnd w:id="26"/>
    </w:p>
    <w:p w14:paraId="2E862440" w14:textId="32F3460A" w:rsidR="008B04F4" w:rsidRPr="00B66F05" w:rsidRDefault="008B04F4" w:rsidP="00EF41E9">
      <w:pPr>
        <w:rPr>
          <w:rFonts w:cstheme="minorHAnsi"/>
          <w:lang w:val="en-GB"/>
        </w:rPr>
      </w:pPr>
      <w:r w:rsidRPr="00B66F05">
        <w:rPr>
          <w:rFonts w:cstheme="minorHAnsi"/>
          <w:lang w:val="en-GB"/>
        </w:rPr>
        <w:t>Answered: 55</w:t>
      </w:r>
      <w:r w:rsidR="008301DE" w:rsidRPr="00B66F05">
        <w:rPr>
          <w:rFonts w:cstheme="minorHAnsi"/>
          <w:lang w:val="en-GB"/>
        </w:rPr>
        <w:t xml:space="preserve"> (including 13 ITU-T secretariat)</w:t>
      </w:r>
      <w:r w:rsidR="00B66F05" w:rsidRPr="00B66F05">
        <w:rPr>
          <w:rFonts w:cstheme="minorHAnsi"/>
          <w:lang w:val="en-GB"/>
        </w:rPr>
        <w:t xml:space="preserve"> </w:t>
      </w:r>
      <w:r w:rsidRPr="00B66F05">
        <w:rPr>
          <w:rFonts w:cstheme="minorHAnsi"/>
          <w:lang w:val="en-GB"/>
        </w:rPr>
        <w:t>Skipped: 0</w:t>
      </w:r>
    </w:p>
    <w:p w14:paraId="6B2975F4" w14:textId="77777777" w:rsidR="008301DE" w:rsidRPr="00B66F05" w:rsidRDefault="008301DE" w:rsidP="00EF41E9">
      <w:pPr>
        <w:rPr>
          <w:rFonts w:cstheme="minorHAnsi"/>
          <w:lang w:val="en-GB"/>
        </w:rPr>
      </w:pPr>
    </w:p>
    <w:p w14:paraId="309EEF27" w14:textId="77777777" w:rsidR="008301DE" w:rsidRPr="00B66F05" w:rsidRDefault="008301DE" w:rsidP="00EF41E9">
      <w:pPr>
        <w:rPr>
          <w:rFonts w:cstheme="minorHAnsi"/>
          <w:b/>
          <w:bCs/>
          <w:lang w:val="en-GB"/>
        </w:rPr>
      </w:pPr>
      <w:r w:rsidRPr="00B66F05">
        <w:rPr>
          <w:rFonts w:cstheme="minorHAnsi"/>
          <w:b/>
          <w:bCs/>
          <w:lang w:val="en-GB"/>
        </w:rPr>
        <w:t>Including ITU-T secretariat</w:t>
      </w:r>
    </w:p>
    <w:p w14:paraId="5C497904" w14:textId="77777777" w:rsidR="00EF41E9" w:rsidRPr="00B66F05" w:rsidRDefault="00EF41E9" w:rsidP="00EF41E9">
      <w:pPr>
        <w:rPr>
          <w:rFonts w:cstheme="minorHAnsi"/>
          <w:lang w:val="en-GB"/>
        </w:rPr>
      </w:pPr>
    </w:p>
    <w:p w14:paraId="09B48418" w14:textId="77777777" w:rsidR="006844A0" w:rsidRPr="00B66F05" w:rsidRDefault="008B04F4" w:rsidP="00EF41E9">
      <w:pPr>
        <w:rPr>
          <w:rFonts w:cstheme="minorHAnsi"/>
          <w:lang w:val="en-GB"/>
        </w:rPr>
      </w:pPr>
      <w:r w:rsidRPr="00B66F05">
        <w:rPr>
          <w:rFonts w:cstheme="minorHAnsi"/>
          <w:noProof/>
          <w:lang w:val="en-GB"/>
        </w:rPr>
        <w:drawing>
          <wp:inline distT="0" distB="0" distL="0" distR="0" wp14:anchorId="7B3CD5FA" wp14:editId="67E9D4B9">
            <wp:extent cx="5760720" cy="2937510"/>
            <wp:effectExtent l="0" t="0" r="17780" b="8890"/>
            <wp:docPr id="560191191" name="Graphiqu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6D3C46F0" w14:textId="77777777" w:rsidR="008B04F4" w:rsidRPr="00B66F05" w:rsidRDefault="008B04F4" w:rsidP="00EF41E9">
      <w:pPr>
        <w:rPr>
          <w:rFonts w:cstheme="minorHAnsi"/>
          <w:lang w:val="en-GB"/>
        </w:rPr>
      </w:pPr>
    </w:p>
    <w:tbl>
      <w:tblPr>
        <w:tblW w:w="9214" w:type="dxa"/>
        <w:jc w:val="center"/>
        <w:tblCellMar>
          <w:left w:w="0" w:type="dxa"/>
          <w:right w:w="0" w:type="dxa"/>
        </w:tblCellMar>
        <w:tblLook w:val="0600" w:firstRow="0" w:lastRow="0" w:firstColumn="0" w:lastColumn="0" w:noHBand="1" w:noVBand="1"/>
      </w:tblPr>
      <w:tblGrid>
        <w:gridCol w:w="5529"/>
        <w:gridCol w:w="2126"/>
        <w:gridCol w:w="1559"/>
      </w:tblGrid>
      <w:tr w:rsidR="00EF41E9" w:rsidRPr="00B66F05" w14:paraId="30248CBB" w14:textId="77777777" w:rsidTr="006D5B96">
        <w:trPr>
          <w:trHeight w:val="444"/>
          <w:jc w:val="center"/>
        </w:trPr>
        <w:tc>
          <w:tcPr>
            <w:tcW w:w="5529" w:type="dxa"/>
            <w:tcBorders>
              <w:top w:val="nil"/>
              <w:left w:val="nil"/>
              <w:bottom w:val="nil"/>
              <w:right w:val="nil"/>
            </w:tcBorders>
            <w:shd w:val="clear" w:color="auto" w:fill="E8E8E8"/>
            <w:tcMar>
              <w:top w:w="72" w:type="dxa"/>
              <w:left w:w="144" w:type="dxa"/>
              <w:bottom w:w="72" w:type="dxa"/>
              <w:right w:w="144" w:type="dxa"/>
            </w:tcMar>
            <w:hideMark/>
          </w:tcPr>
          <w:p w14:paraId="3C7A4432" w14:textId="77777777" w:rsidR="008B04F4" w:rsidRPr="00B66F05" w:rsidRDefault="008B04F4" w:rsidP="00EF41E9">
            <w:pPr>
              <w:rPr>
                <w:rFonts w:cstheme="minorHAnsi"/>
                <w:lang w:val="en-GB"/>
              </w:rPr>
            </w:pPr>
            <w:r w:rsidRPr="00B66F05">
              <w:rPr>
                <w:rFonts w:cstheme="minorHAnsi"/>
                <w:lang w:val="en-GB"/>
              </w:rPr>
              <w:t>ANSWER CHOICES</w:t>
            </w:r>
          </w:p>
        </w:tc>
        <w:tc>
          <w:tcPr>
            <w:tcW w:w="2126" w:type="dxa"/>
            <w:tcBorders>
              <w:top w:val="nil"/>
              <w:left w:val="nil"/>
              <w:bottom w:val="nil"/>
              <w:right w:val="nil"/>
            </w:tcBorders>
            <w:shd w:val="clear" w:color="auto" w:fill="E8E8E8"/>
            <w:tcMar>
              <w:top w:w="72" w:type="dxa"/>
              <w:left w:w="144" w:type="dxa"/>
              <w:bottom w:w="72" w:type="dxa"/>
              <w:right w:w="144" w:type="dxa"/>
            </w:tcMar>
            <w:hideMark/>
          </w:tcPr>
          <w:p w14:paraId="3997184B" w14:textId="77777777" w:rsidR="008B04F4" w:rsidRPr="00B66F05" w:rsidRDefault="008B04F4" w:rsidP="00EF41E9">
            <w:pPr>
              <w:rPr>
                <w:rFonts w:cstheme="minorHAnsi"/>
                <w:lang w:val="en-GB"/>
              </w:rPr>
            </w:pPr>
            <w:r w:rsidRPr="00B66F05">
              <w:rPr>
                <w:rFonts w:cstheme="minorHAnsi"/>
                <w:lang w:val="en-GB"/>
              </w:rPr>
              <w:t>RESPONSES</w:t>
            </w:r>
          </w:p>
        </w:tc>
        <w:tc>
          <w:tcPr>
            <w:tcW w:w="1559" w:type="dxa"/>
            <w:tcBorders>
              <w:top w:val="nil"/>
              <w:left w:val="nil"/>
              <w:bottom w:val="nil"/>
              <w:right w:val="nil"/>
            </w:tcBorders>
            <w:shd w:val="clear" w:color="auto" w:fill="E8E8E8"/>
            <w:tcMar>
              <w:top w:w="72" w:type="dxa"/>
              <w:left w:w="144" w:type="dxa"/>
              <w:bottom w:w="72" w:type="dxa"/>
              <w:right w:w="144" w:type="dxa"/>
            </w:tcMar>
            <w:hideMark/>
          </w:tcPr>
          <w:p w14:paraId="748BBED3" w14:textId="77777777" w:rsidR="008B04F4" w:rsidRPr="00B66F05" w:rsidRDefault="008B04F4" w:rsidP="00EF41E9">
            <w:pPr>
              <w:rPr>
                <w:rFonts w:cstheme="minorHAnsi"/>
                <w:lang w:val="en-GB"/>
              </w:rPr>
            </w:pPr>
          </w:p>
        </w:tc>
      </w:tr>
      <w:tr w:rsidR="00EB573D" w:rsidRPr="00B66F05" w14:paraId="6A706DE0" w14:textId="77777777" w:rsidTr="00EB573D">
        <w:trPr>
          <w:trHeight w:val="22"/>
          <w:jc w:val="center"/>
        </w:trPr>
        <w:tc>
          <w:tcPr>
            <w:tcW w:w="5529" w:type="dxa"/>
            <w:tcBorders>
              <w:top w:val="nil"/>
              <w:left w:val="nil"/>
              <w:bottom w:val="single" w:sz="4" w:space="0" w:color="666666"/>
              <w:right w:val="nil"/>
            </w:tcBorders>
            <w:tcMar>
              <w:top w:w="72" w:type="dxa"/>
              <w:left w:w="144" w:type="dxa"/>
              <w:bottom w:w="72" w:type="dxa"/>
              <w:right w:w="144" w:type="dxa"/>
            </w:tcMar>
          </w:tcPr>
          <w:p w14:paraId="0537A0F4" w14:textId="77777777" w:rsidR="00EB573D" w:rsidRPr="00B66F05" w:rsidRDefault="00EB573D" w:rsidP="00EB573D">
            <w:pPr>
              <w:rPr>
                <w:rFonts w:cstheme="minorHAnsi"/>
                <w:lang w:val="en-GB"/>
              </w:rPr>
            </w:pPr>
            <w:r w:rsidRPr="00B66F05">
              <w:rPr>
                <w:rFonts w:cstheme="minorHAnsi"/>
                <w:lang w:val="en-GB"/>
              </w:rPr>
              <w:t>Europe</w:t>
            </w:r>
            <w:r w:rsidR="008301DE" w:rsidRPr="00B66F05">
              <w:rPr>
                <w:rFonts w:cstheme="minorHAnsi"/>
                <w:lang w:val="en-GB"/>
              </w:rPr>
              <w:t xml:space="preserve"> (including ITU-T secretariat)</w:t>
            </w:r>
          </w:p>
        </w:tc>
        <w:tc>
          <w:tcPr>
            <w:tcW w:w="2126" w:type="dxa"/>
            <w:tcBorders>
              <w:top w:val="nil"/>
              <w:left w:val="nil"/>
              <w:bottom w:val="single" w:sz="4" w:space="0" w:color="666666"/>
              <w:right w:val="nil"/>
            </w:tcBorders>
            <w:tcMar>
              <w:top w:w="72" w:type="dxa"/>
              <w:left w:w="144" w:type="dxa"/>
              <w:bottom w:w="72" w:type="dxa"/>
              <w:right w:w="144" w:type="dxa"/>
            </w:tcMar>
          </w:tcPr>
          <w:p w14:paraId="42265AE6" w14:textId="77777777" w:rsidR="00EB573D" w:rsidRPr="00B66F05" w:rsidRDefault="00EB573D" w:rsidP="00EB573D">
            <w:pPr>
              <w:rPr>
                <w:rFonts w:cstheme="minorHAnsi"/>
                <w:lang w:val="en-GB"/>
              </w:rPr>
            </w:pPr>
            <w:r w:rsidRPr="00B66F05">
              <w:rPr>
                <w:rFonts w:cstheme="minorHAnsi"/>
                <w:lang w:val="en-GB"/>
              </w:rPr>
              <w:t>36.36%</w:t>
            </w:r>
          </w:p>
        </w:tc>
        <w:tc>
          <w:tcPr>
            <w:tcW w:w="1559" w:type="dxa"/>
            <w:tcBorders>
              <w:top w:val="nil"/>
              <w:left w:val="nil"/>
              <w:bottom w:val="single" w:sz="4" w:space="0" w:color="666666"/>
              <w:right w:val="nil"/>
            </w:tcBorders>
            <w:tcMar>
              <w:top w:w="72" w:type="dxa"/>
              <w:left w:w="144" w:type="dxa"/>
              <w:bottom w:w="72" w:type="dxa"/>
              <w:right w:w="144" w:type="dxa"/>
            </w:tcMar>
          </w:tcPr>
          <w:p w14:paraId="547A147A" w14:textId="77777777" w:rsidR="00EB573D" w:rsidRPr="00B66F05" w:rsidRDefault="00EB573D" w:rsidP="00EB573D">
            <w:pPr>
              <w:rPr>
                <w:rFonts w:cstheme="minorHAnsi"/>
                <w:lang w:val="en-GB"/>
              </w:rPr>
            </w:pPr>
            <w:r w:rsidRPr="00B66F05">
              <w:rPr>
                <w:rFonts w:cstheme="minorHAnsi"/>
                <w:lang w:val="en-GB"/>
              </w:rPr>
              <w:t>20</w:t>
            </w:r>
          </w:p>
        </w:tc>
      </w:tr>
      <w:tr w:rsidR="00EB573D" w:rsidRPr="00B66F05" w14:paraId="1B88DC2E" w14:textId="77777777" w:rsidTr="006D5B96">
        <w:trPr>
          <w:trHeight w:val="24"/>
          <w:jc w:val="center"/>
        </w:trPr>
        <w:tc>
          <w:tcPr>
            <w:tcW w:w="5529" w:type="dxa"/>
            <w:tcBorders>
              <w:top w:val="single" w:sz="4" w:space="0" w:color="666666"/>
              <w:left w:val="nil"/>
              <w:bottom w:val="single" w:sz="4" w:space="0" w:color="666666"/>
              <w:right w:val="nil"/>
            </w:tcBorders>
            <w:tcMar>
              <w:top w:w="72" w:type="dxa"/>
              <w:left w:w="144" w:type="dxa"/>
              <w:bottom w:w="72" w:type="dxa"/>
              <w:right w:w="144" w:type="dxa"/>
            </w:tcMar>
          </w:tcPr>
          <w:p w14:paraId="7634173E" w14:textId="77777777" w:rsidR="00EB573D" w:rsidRPr="00B66F05" w:rsidRDefault="00EB573D" w:rsidP="00EB573D">
            <w:pPr>
              <w:rPr>
                <w:rFonts w:cstheme="minorHAnsi"/>
                <w:lang w:val="en-GB"/>
              </w:rPr>
            </w:pPr>
            <w:r w:rsidRPr="00B66F05">
              <w:rPr>
                <w:rFonts w:cstheme="minorHAnsi"/>
                <w:lang w:val="en-GB"/>
              </w:rPr>
              <w:t>Asia and the Pacific</w:t>
            </w:r>
          </w:p>
        </w:tc>
        <w:tc>
          <w:tcPr>
            <w:tcW w:w="2126" w:type="dxa"/>
            <w:tcBorders>
              <w:top w:val="single" w:sz="4" w:space="0" w:color="666666"/>
              <w:left w:val="nil"/>
              <w:bottom w:val="single" w:sz="4" w:space="0" w:color="666666"/>
              <w:right w:val="nil"/>
            </w:tcBorders>
            <w:tcMar>
              <w:top w:w="72" w:type="dxa"/>
              <w:left w:w="144" w:type="dxa"/>
              <w:bottom w:w="72" w:type="dxa"/>
              <w:right w:w="144" w:type="dxa"/>
            </w:tcMar>
          </w:tcPr>
          <w:p w14:paraId="476CA2CE" w14:textId="77777777" w:rsidR="00EB573D" w:rsidRPr="00B66F05" w:rsidRDefault="00EB573D" w:rsidP="00EB573D">
            <w:pPr>
              <w:rPr>
                <w:rFonts w:cstheme="minorHAnsi"/>
                <w:lang w:val="en-GB"/>
              </w:rPr>
            </w:pPr>
            <w:r w:rsidRPr="00B66F05">
              <w:rPr>
                <w:rFonts w:cstheme="minorHAnsi"/>
                <w:lang w:val="en-GB"/>
              </w:rPr>
              <w:t>21.82%</w:t>
            </w:r>
          </w:p>
        </w:tc>
        <w:tc>
          <w:tcPr>
            <w:tcW w:w="1559" w:type="dxa"/>
            <w:tcBorders>
              <w:top w:val="single" w:sz="4" w:space="0" w:color="666666"/>
              <w:left w:val="nil"/>
              <w:bottom w:val="single" w:sz="4" w:space="0" w:color="666666"/>
              <w:right w:val="nil"/>
            </w:tcBorders>
            <w:tcMar>
              <w:top w:w="72" w:type="dxa"/>
              <w:left w:w="144" w:type="dxa"/>
              <w:bottom w:w="72" w:type="dxa"/>
              <w:right w:w="144" w:type="dxa"/>
            </w:tcMar>
          </w:tcPr>
          <w:p w14:paraId="2DAE874A" w14:textId="77777777" w:rsidR="00EB573D" w:rsidRPr="00B66F05" w:rsidRDefault="00EB573D" w:rsidP="00EB573D">
            <w:pPr>
              <w:rPr>
                <w:rFonts w:cstheme="minorHAnsi"/>
                <w:lang w:val="en-GB"/>
              </w:rPr>
            </w:pPr>
            <w:r w:rsidRPr="00B66F05">
              <w:rPr>
                <w:rFonts w:cstheme="minorHAnsi"/>
                <w:lang w:val="en-GB"/>
              </w:rPr>
              <w:t>12</w:t>
            </w:r>
          </w:p>
        </w:tc>
      </w:tr>
      <w:tr w:rsidR="00EB573D" w:rsidRPr="00B66F05" w14:paraId="7D8F1162" w14:textId="77777777" w:rsidTr="00EB573D">
        <w:trPr>
          <w:trHeight w:val="24"/>
          <w:jc w:val="center"/>
        </w:trPr>
        <w:tc>
          <w:tcPr>
            <w:tcW w:w="5529" w:type="dxa"/>
            <w:tcBorders>
              <w:top w:val="single" w:sz="4" w:space="0" w:color="666666"/>
              <w:left w:val="nil"/>
              <w:bottom w:val="single" w:sz="4" w:space="0" w:color="666666"/>
              <w:right w:val="nil"/>
            </w:tcBorders>
            <w:tcMar>
              <w:top w:w="72" w:type="dxa"/>
              <w:left w:w="144" w:type="dxa"/>
              <w:bottom w:w="72" w:type="dxa"/>
              <w:right w:w="144" w:type="dxa"/>
            </w:tcMar>
          </w:tcPr>
          <w:p w14:paraId="6C739053" w14:textId="77777777" w:rsidR="00EB573D" w:rsidRPr="00B66F05" w:rsidRDefault="00EB573D" w:rsidP="00EB573D">
            <w:pPr>
              <w:rPr>
                <w:rFonts w:cstheme="minorHAnsi"/>
                <w:lang w:val="en-GB"/>
              </w:rPr>
            </w:pPr>
            <w:r w:rsidRPr="00B66F05">
              <w:rPr>
                <w:rFonts w:cstheme="minorHAnsi"/>
                <w:lang w:val="en-GB"/>
              </w:rPr>
              <w:t>Africa</w:t>
            </w:r>
          </w:p>
        </w:tc>
        <w:tc>
          <w:tcPr>
            <w:tcW w:w="2126" w:type="dxa"/>
            <w:tcBorders>
              <w:top w:val="single" w:sz="4" w:space="0" w:color="666666"/>
              <w:left w:val="nil"/>
              <w:bottom w:val="single" w:sz="4" w:space="0" w:color="666666"/>
              <w:right w:val="nil"/>
            </w:tcBorders>
            <w:tcMar>
              <w:top w:w="72" w:type="dxa"/>
              <w:left w:w="144" w:type="dxa"/>
              <w:bottom w:w="72" w:type="dxa"/>
              <w:right w:w="144" w:type="dxa"/>
            </w:tcMar>
          </w:tcPr>
          <w:p w14:paraId="2874A229" w14:textId="77777777" w:rsidR="00EB573D" w:rsidRPr="00B66F05" w:rsidRDefault="00EB573D" w:rsidP="00EB573D">
            <w:pPr>
              <w:rPr>
                <w:rFonts w:cstheme="minorHAnsi"/>
                <w:lang w:val="en-GB"/>
              </w:rPr>
            </w:pPr>
            <w:r w:rsidRPr="00B66F05">
              <w:rPr>
                <w:rFonts w:cstheme="minorHAnsi"/>
                <w:lang w:val="en-GB"/>
              </w:rPr>
              <w:t>16.36%</w:t>
            </w:r>
          </w:p>
        </w:tc>
        <w:tc>
          <w:tcPr>
            <w:tcW w:w="1559" w:type="dxa"/>
            <w:tcBorders>
              <w:top w:val="single" w:sz="4" w:space="0" w:color="666666"/>
              <w:left w:val="nil"/>
              <w:bottom w:val="single" w:sz="4" w:space="0" w:color="666666"/>
              <w:right w:val="nil"/>
            </w:tcBorders>
            <w:tcMar>
              <w:top w:w="72" w:type="dxa"/>
              <w:left w:w="144" w:type="dxa"/>
              <w:bottom w:w="72" w:type="dxa"/>
              <w:right w:w="144" w:type="dxa"/>
            </w:tcMar>
          </w:tcPr>
          <w:p w14:paraId="1D7DC8DA" w14:textId="77777777" w:rsidR="00EB573D" w:rsidRPr="00B66F05" w:rsidRDefault="00EB573D" w:rsidP="00EB573D">
            <w:pPr>
              <w:rPr>
                <w:rFonts w:cstheme="minorHAnsi"/>
                <w:lang w:val="en-GB"/>
              </w:rPr>
            </w:pPr>
            <w:r w:rsidRPr="00B66F05">
              <w:rPr>
                <w:rFonts w:cstheme="minorHAnsi"/>
                <w:lang w:val="en-GB"/>
              </w:rPr>
              <w:t>9</w:t>
            </w:r>
          </w:p>
        </w:tc>
      </w:tr>
      <w:tr w:rsidR="00EB573D" w:rsidRPr="00B66F05" w14:paraId="1B698CBA" w14:textId="77777777" w:rsidTr="00EB573D">
        <w:trPr>
          <w:trHeight w:val="24"/>
          <w:jc w:val="center"/>
        </w:trPr>
        <w:tc>
          <w:tcPr>
            <w:tcW w:w="5529" w:type="dxa"/>
            <w:tcBorders>
              <w:top w:val="single" w:sz="4" w:space="0" w:color="666666"/>
              <w:left w:val="nil"/>
              <w:bottom w:val="single" w:sz="4" w:space="0" w:color="666666"/>
              <w:right w:val="nil"/>
            </w:tcBorders>
            <w:tcMar>
              <w:top w:w="72" w:type="dxa"/>
              <w:left w:w="144" w:type="dxa"/>
              <w:bottom w:w="72" w:type="dxa"/>
              <w:right w:w="144" w:type="dxa"/>
            </w:tcMar>
          </w:tcPr>
          <w:p w14:paraId="749AD3A9" w14:textId="77777777" w:rsidR="00EB573D" w:rsidRPr="00B66F05" w:rsidRDefault="00EB573D" w:rsidP="00EB573D">
            <w:pPr>
              <w:rPr>
                <w:rFonts w:cstheme="minorHAnsi"/>
                <w:lang w:val="en-GB"/>
              </w:rPr>
            </w:pPr>
            <w:r w:rsidRPr="00B66F05">
              <w:rPr>
                <w:rFonts w:cstheme="minorHAnsi"/>
                <w:lang w:val="en-GB"/>
              </w:rPr>
              <w:t>The Americas</w:t>
            </w:r>
          </w:p>
        </w:tc>
        <w:tc>
          <w:tcPr>
            <w:tcW w:w="2126" w:type="dxa"/>
            <w:tcBorders>
              <w:top w:val="single" w:sz="4" w:space="0" w:color="666666"/>
              <w:left w:val="nil"/>
              <w:bottom w:val="single" w:sz="4" w:space="0" w:color="666666"/>
              <w:right w:val="nil"/>
            </w:tcBorders>
            <w:tcMar>
              <w:top w:w="72" w:type="dxa"/>
              <w:left w:w="144" w:type="dxa"/>
              <w:bottom w:w="72" w:type="dxa"/>
              <w:right w:w="144" w:type="dxa"/>
            </w:tcMar>
          </w:tcPr>
          <w:p w14:paraId="72B6EC5C" w14:textId="77777777" w:rsidR="00EB573D" w:rsidRPr="00B66F05" w:rsidRDefault="00EB573D" w:rsidP="00EB573D">
            <w:pPr>
              <w:rPr>
                <w:rFonts w:cstheme="minorHAnsi"/>
                <w:lang w:val="en-GB"/>
              </w:rPr>
            </w:pPr>
            <w:r w:rsidRPr="00B66F05">
              <w:rPr>
                <w:rFonts w:cstheme="minorHAnsi"/>
                <w:lang w:val="en-GB"/>
              </w:rPr>
              <w:t>9.09%</w:t>
            </w:r>
          </w:p>
        </w:tc>
        <w:tc>
          <w:tcPr>
            <w:tcW w:w="1559" w:type="dxa"/>
            <w:tcBorders>
              <w:top w:val="single" w:sz="4" w:space="0" w:color="666666"/>
              <w:left w:val="nil"/>
              <w:bottom w:val="single" w:sz="4" w:space="0" w:color="666666"/>
              <w:right w:val="nil"/>
            </w:tcBorders>
            <w:tcMar>
              <w:top w:w="72" w:type="dxa"/>
              <w:left w:w="144" w:type="dxa"/>
              <w:bottom w:w="72" w:type="dxa"/>
              <w:right w:w="144" w:type="dxa"/>
            </w:tcMar>
          </w:tcPr>
          <w:p w14:paraId="6E9669E6" w14:textId="77777777" w:rsidR="00EB573D" w:rsidRPr="00B66F05" w:rsidRDefault="00EB573D" w:rsidP="00EB573D">
            <w:pPr>
              <w:rPr>
                <w:rFonts w:cstheme="minorHAnsi"/>
                <w:lang w:val="en-GB"/>
              </w:rPr>
            </w:pPr>
            <w:r w:rsidRPr="00B66F05">
              <w:rPr>
                <w:rFonts w:cstheme="minorHAnsi"/>
                <w:lang w:val="en-GB"/>
              </w:rPr>
              <w:t>5</w:t>
            </w:r>
          </w:p>
        </w:tc>
      </w:tr>
      <w:tr w:rsidR="00EB573D" w:rsidRPr="00B66F05" w14:paraId="21B79E52" w14:textId="77777777" w:rsidTr="00EB573D">
        <w:trPr>
          <w:trHeight w:val="123"/>
          <w:jc w:val="center"/>
        </w:trPr>
        <w:tc>
          <w:tcPr>
            <w:tcW w:w="5529" w:type="dxa"/>
            <w:tcBorders>
              <w:top w:val="single" w:sz="4" w:space="0" w:color="666666"/>
              <w:left w:val="nil"/>
              <w:bottom w:val="single" w:sz="4" w:space="0" w:color="666666"/>
              <w:right w:val="nil"/>
            </w:tcBorders>
            <w:tcMar>
              <w:top w:w="72" w:type="dxa"/>
              <w:left w:w="144" w:type="dxa"/>
              <w:bottom w:w="72" w:type="dxa"/>
              <w:right w:w="144" w:type="dxa"/>
            </w:tcMar>
          </w:tcPr>
          <w:p w14:paraId="3B486BE6" w14:textId="77777777" w:rsidR="00EB573D" w:rsidRPr="00B66F05" w:rsidRDefault="00EB573D" w:rsidP="00EB573D">
            <w:pPr>
              <w:rPr>
                <w:rFonts w:cstheme="minorHAnsi"/>
                <w:lang w:val="en-GB"/>
              </w:rPr>
            </w:pPr>
            <w:r w:rsidRPr="00B66F05">
              <w:rPr>
                <w:rFonts w:cstheme="minorHAnsi"/>
                <w:lang w:val="en-GB"/>
              </w:rPr>
              <w:t>Arab States</w:t>
            </w:r>
          </w:p>
        </w:tc>
        <w:tc>
          <w:tcPr>
            <w:tcW w:w="2126" w:type="dxa"/>
            <w:tcBorders>
              <w:top w:val="single" w:sz="4" w:space="0" w:color="666666"/>
              <w:left w:val="nil"/>
              <w:bottom w:val="single" w:sz="4" w:space="0" w:color="666666"/>
              <w:right w:val="nil"/>
            </w:tcBorders>
            <w:tcMar>
              <w:top w:w="72" w:type="dxa"/>
              <w:left w:w="144" w:type="dxa"/>
              <w:bottom w:w="72" w:type="dxa"/>
              <w:right w:w="144" w:type="dxa"/>
            </w:tcMar>
          </w:tcPr>
          <w:p w14:paraId="64603676" w14:textId="77777777" w:rsidR="00EB573D" w:rsidRPr="00B66F05" w:rsidRDefault="00EB573D" w:rsidP="00EB573D">
            <w:pPr>
              <w:rPr>
                <w:rFonts w:cstheme="minorHAnsi"/>
                <w:lang w:val="en-GB"/>
              </w:rPr>
            </w:pPr>
            <w:r w:rsidRPr="00B66F05">
              <w:rPr>
                <w:rFonts w:cstheme="minorHAnsi"/>
                <w:lang w:val="en-GB"/>
              </w:rPr>
              <w:t>9.09%</w:t>
            </w:r>
          </w:p>
        </w:tc>
        <w:tc>
          <w:tcPr>
            <w:tcW w:w="1559" w:type="dxa"/>
            <w:tcBorders>
              <w:top w:val="single" w:sz="4" w:space="0" w:color="666666"/>
              <w:left w:val="nil"/>
              <w:bottom w:val="single" w:sz="4" w:space="0" w:color="666666"/>
              <w:right w:val="nil"/>
            </w:tcBorders>
            <w:tcMar>
              <w:top w:w="72" w:type="dxa"/>
              <w:left w:w="144" w:type="dxa"/>
              <w:bottom w:w="72" w:type="dxa"/>
              <w:right w:w="144" w:type="dxa"/>
            </w:tcMar>
          </w:tcPr>
          <w:p w14:paraId="5A1639E3" w14:textId="77777777" w:rsidR="00EB573D" w:rsidRPr="00B66F05" w:rsidRDefault="00EB573D" w:rsidP="00EB573D">
            <w:pPr>
              <w:rPr>
                <w:rFonts w:cstheme="minorHAnsi"/>
                <w:lang w:val="en-GB"/>
              </w:rPr>
            </w:pPr>
            <w:r w:rsidRPr="00B66F05">
              <w:rPr>
                <w:rFonts w:cstheme="minorHAnsi"/>
                <w:lang w:val="en-GB"/>
              </w:rPr>
              <w:t>5</w:t>
            </w:r>
          </w:p>
        </w:tc>
      </w:tr>
      <w:tr w:rsidR="00EB573D" w:rsidRPr="00B66F05" w14:paraId="32939E9F" w14:textId="77777777" w:rsidTr="006D5B96">
        <w:trPr>
          <w:trHeight w:val="114"/>
          <w:jc w:val="center"/>
        </w:trPr>
        <w:tc>
          <w:tcPr>
            <w:tcW w:w="5529" w:type="dxa"/>
            <w:tcBorders>
              <w:top w:val="single" w:sz="4" w:space="0" w:color="666666"/>
              <w:left w:val="nil"/>
              <w:bottom w:val="single" w:sz="4" w:space="0" w:color="666666"/>
              <w:right w:val="nil"/>
            </w:tcBorders>
            <w:tcMar>
              <w:top w:w="72" w:type="dxa"/>
              <w:left w:w="144" w:type="dxa"/>
              <w:bottom w:w="72" w:type="dxa"/>
              <w:right w:w="144" w:type="dxa"/>
            </w:tcMar>
            <w:hideMark/>
          </w:tcPr>
          <w:p w14:paraId="1C417600" w14:textId="77777777" w:rsidR="00EB573D" w:rsidRPr="00B66F05" w:rsidRDefault="00EB573D" w:rsidP="00EB573D">
            <w:pPr>
              <w:rPr>
                <w:rFonts w:cstheme="minorHAnsi"/>
                <w:lang w:val="en-GB"/>
              </w:rPr>
            </w:pPr>
            <w:r w:rsidRPr="00B66F05">
              <w:rPr>
                <w:rFonts w:cstheme="minorHAnsi"/>
                <w:lang w:val="en-GB"/>
              </w:rPr>
              <w:t>Commonwealth of Independent States</w:t>
            </w:r>
          </w:p>
        </w:tc>
        <w:tc>
          <w:tcPr>
            <w:tcW w:w="2126" w:type="dxa"/>
            <w:tcBorders>
              <w:top w:val="single" w:sz="4" w:space="0" w:color="666666"/>
              <w:left w:val="nil"/>
              <w:bottom w:val="single" w:sz="4" w:space="0" w:color="666666"/>
              <w:right w:val="nil"/>
            </w:tcBorders>
            <w:tcMar>
              <w:top w:w="72" w:type="dxa"/>
              <w:left w:w="144" w:type="dxa"/>
              <w:bottom w:w="72" w:type="dxa"/>
              <w:right w:w="144" w:type="dxa"/>
            </w:tcMar>
            <w:hideMark/>
          </w:tcPr>
          <w:p w14:paraId="1658990C" w14:textId="77777777" w:rsidR="00EB573D" w:rsidRPr="00B66F05" w:rsidRDefault="00EB573D" w:rsidP="00EB573D">
            <w:pPr>
              <w:rPr>
                <w:rFonts w:cstheme="minorHAnsi"/>
                <w:lang w:val="en-GB"/>
              </w:rPr>
            </w:pPr>
            <w:r w:rsidRPr="00B66F05">
              <w:rPr>
                <w:rFonts w:cstheme="minorHAnsi"/>
                <w:lang w:val="en-GB"/>
              </w:rPr>
              <w:t>7.27%</w:t>
            </w:r>
          </w:p>
        </w:tc>
        <w:tc>
          <w:tcPr>
            <w:tcW w:w="1559" w:type="dxa"/>
            <w:tcBorders>
              <w:top w:val="single" w:sz="4" w:space="0" w:color="666666"/>
              <w:left w:val="nil"/>
              <w:bottom w:val="single" w:sz="4" w:space="0" w:color="666666"/>
              <w:right w:val="nil"/>
            </w:tcBorders>
            <w:tcMar>
              <w:top w:w="72" w:type="dxa"/>
              <w:left w:w="144" w:type="dxa"/>
              <w:bottom w:w="72" w:type="dxa"/>
              <w:right w:w="144" w:type="dxa"/>
            </w:tcMar>
            <w:hideMark/>
          </w:tcPr>
          <w:p w14:paraId="5FF419EE" w14:textId="77777777" w:rsidR="00EB573D" w:rsidRPr="00B66F05" w:rsidRDefault="00EB573D" w:rsidP="00EB573D">
            <w:pPr>
              <w:rPr>
                <w:rFonts w:cstheme="minorHAnsi"/>
                <w:lang w:val="en-GB"/>
              </w:rPr>
            </w:pPr>
            <w:r w:rsidRPr="00B66F05">
              <w:rPr>
                <w:rFonts w:cstheme="minorHAnsi"/>
                <w:lang w:val="en-GB"/>
              </w:rPr>
              <w:t>4</w:t>
            </w:r>
          </w:p>
        </w:tc>
      </w:tr>
      <w:tr w:rsidR="00EB573D" w:rsidRPr="00B66F05" w14:paraId="2C3E2CD6" w14:textId="77777777" w:rsidTr="006D5B96">
        <w:trPr>
          <w:trHeight w:val="24"/>
          <w:jc w:val="center"/>
        </w:trPr>
        <w:tc>
          <w:tcPr>
            <w:tcW w:w="5529" w:type="dxa"/>
            <w:tcBorders>
              <w:top w:val="single" w:sz="4" w:space="0" w:color="666666"/>
              <w:left w:val="nil"/>
              <w:bottom w:val="nil"/>
              <w:right w:val="nil"/>
            </w:tcBorders>
            <w:shd w:val="clear" w:color="auto" w:fill="E8E8E8"/>
            <w:tcMar>
              <w:top w:w="72" w:type="dxa"/>
              <w:left w:w="144" w:type="dxa"/>
              <w:bottom w:w="72" w:type="dxa"/>
              <w:right w:w="144" w:type="dxa"/>
            </w:tcMar>
            <w:hideMark/>
          </w:tcPr>
          <w:p w14:paraId="64390776" w14:textId="77777777" w:rsidR="00EB573D" w:rsidRPr="00B66F05" w:rsidRDefault="00EB573D" w:rsidP="00EB573D">
            <w:pPr>
              <w:rPr>
                <w:rFonts w:cstheme="minorHAnsi"/>
                <w:lang w:val="en-GB"/>
              </w:rPr>
            </w:pPr>
            <w:r w:rsidRPr="00B66F05">
              <w:rPr>
                <w:rFonts w:cstheme="minorHAnsi"/>
                <w:lang w:val="en-GB"/>
              </w:rPr>
              <w:t>TOTAL</w:t>
            </w:r>
          </w:p>
        </w:tc>
        <w:tc>
          <w:tcPr>
            <w:tcW w:w="2126" w:type="dxa"/>
            <w:tcBorders>
              <w:top w:val="single" w:sz="4" w:space="0" w:color="666666"/>
              <w:left w:val="nil"/>
              <w:bottom w:val="nil"/>
              <w:right w:val="nil"/>
            </w:tcBorders>
            <w:shd w:val="clear" w:color="auto" w:fill="E8E8E8"/>
            <w:tcMar>
              <w:top w:w="72" w:type="dxa"/>
              <w:left w:w="144" w:type="dxa"/>
              <w:bottom w:w="72" w:type="dxa"/>
              <w:right w:w="144" w:type="dxa"/>
            </w:tcMar>
            <w:hideMark/>
          </w:tcPr>
          <w:p w14:paraId="7AE02191" w14:textId="77777777" w:rsidR="00EB573D" w:rsidRPr="00B66F05" w:rsidRDefault="00EB573D" w:rsidP="00EB573D">
            <w:pPr>
              <w:rPr>
                <w:rFonts w:cstheme="minorHAnsi"/>
                <w:lang w:val="en-GB"/>
              </w:rPr>
            </w:pPr>
          </w:p>
        </w:tc>
        <w:tc>
          <w:tcPr>
            <w:tcW w:w="1559" w:type="dxa"/>
            <w:tcBorders>
              <w:top w:val="single" w:sz="4" w:space="0" w:color="666666"/>
              <w:left w:val="nil"/>
              <w:bottom w:val="nil"/>
              <w:right w:val="nil"/>
            </w:tcBorders>
            <w:shd w:val="clear" w:color="auto" w:fill="E8E8E8"/>
            <w:tcMar>
              <w:top w:w="72" w:type="dxa"/>
              <w:left w:w="144" w:type="dxa"/>
              <w:bottom w:w="72" w:type="dxa"/>
              <w:right w:w="144" w:type="dxa"/>
            </w:tcMar>
            <w:hideMark/>
          </w:tcPr>
          <w:p w14:paraId="0374A081" w14:textId="77777777" w:rsidR="00EB573D" w:rsidRPr="00B66F05" w:rsidRDefault="00EB573D" w:rsidP="00EB573D">
            <w:pPr>
              <w:rPr>
                <w:rFonts w:cstheme="minorHAnsi"/>
                <w:lang w:val="en-GB"/>
              </w:rPr>
            </w:pPr>
            <w:r w:rsidRPr="00B66F05">
              <w:rPr>
                <w:rFonts w:cstheme="minorHAnsi"/>
                <w:lang w:val="en-GB"/>
              </w:rPr>
              <w:t>55</w:t>
            </w:r>
          </w:p>
        </w:tc>
      </w:tr>
    </w:tbl>
    <w:p w14:paraId="684ADB84" w14:textId="77777777" w:rsidR="008301DE" w:rsidRPr="00B66F05" w:rsidRDefault="008301DE" w:rsidP="00EF41E9">
      <w:pPr>
        <w:rPr>
          <w:rFonts w:cstheme="minorHAnsi"/>
          <w:b/>
          <w:bCs/>
          <w:lang w:val="en-GB"/>
        </w:rPr>
      </w:pPr>
    </w:p>
    <w:p w14:paraId="1AD445A0" w14:textId="77777777" w:rsidR="008301DE" w:rsidRPr="00B66F05" w:rsidRDefault="008301DE">
      <w:pPr>
        <w:rPr>
          <w:rFonts w:cstheme="minorHAnsi"/>
          <w:b/>
          <w:bCs/>
          <w:lang w:val="en-GB"/>
        </w:rPr>
      </w:pPr>
      <w:r w:rsidRPr="00B66F05">
        <w:rPr>
          <w:rFonts w:cstheme="minorHAnsi"/>
          <w:b/>
          <w:bCs/>
          <w:lang w:val="en-GB"/>
        </w:rPr>
        <w:br w:type="page"/>
      </w:r>
    </w:p>
    <w:p w14:paraId="5C7FC977" w14:textId="77777777" w:rsidR="008301DE" w:rsidRPr="00B66F05" w:rsidRDefault="008301DE">
      <w:pPr>
        <w:rPr>
          <w:rFonts w:cstheme="minorHAnsi"/>
          <w:b/>
          <w:bCs/>
          <w:lang w:val="en-GB"/>
        </w:rPr>
      </w:pPr>
      <w:r w:rsidRPr="00B66F05">
        <w:rPr>
          <w:rFonts w:cstheme="minorHAnsi"/>
          <w:b/>
          <w:bCs/>
          <w:lang w:val="en-GB"/>
        </w:rPr>
        <w:lastRenderedPageBreak/>
        <w:t>Excluding ITU-T secretariat</w:t>
      </w:r>
    </w:p>
    <w:p w14:paraId="2D60B8DE" w14:textId="77777777" w:rsidR="008301DE" w:rsidRPr="00B66F05" w:rsidRDefault="008301DE" w:rsidP="00EF41E9">
      <w:pPr>
        <w:rPr>
          <w:rFonts w:cstheme="minorHAnsi"/>
          <w:b/>
          <w:bCs/>
          <w:lang w:val="en-GB"/>
        </w:rPr>
      </w:pPr>
    </w:p>
    <w:p w14:paraId="72A0DFEE" w14:textId="77777777" w:rsidR="008301DE" w:rsidRPr="00B66F05" w:rsidRDefault="00EB573D" w:rsidP="00EF41E9">
      <w:pPr>
        <w:rPr>
          <w:rFonts w:cstheme="minorHAnsi"/>
          <w:b/>
          <w:bCs/>
          <w:lang w:val="en-GB"/>
        </w:rPr>
      </w:pPr>
      <w:r w:rsidRPr="00B66F05">
        <w:rPr>
          <w:rFonts w:cstheme="minorHAnsi"/>
          <w:noProof/>
          <w:lang w:val="en-GB"/>
        </w:rPr>
        <w:drawing>
          <wp:inline distT="0" distB="0" distL="0" distR="0" wp14:anchorId="1092B59F" wp14:editId="674E4444">
            <wp:extent cx="5760720" cy="2937510"/>
            <wp:effectExtent l="0" t="0" r="17780" b="8890"/>
            <wp:docPr id="804472061" name="Graphiqu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20BBB203" w14:textId="77777777" w:rsidR="008301DE" w:rsidRPr="00B66F05" w:rsidRDefault="008301DE" w:rsidP="00EF41E9">
      <w:pPr>
        <w:rPr>
          <w:rFonts w:cstheme="minorHAnsi"/>
          <w:b/>
          <w:bCs/>
          <w:lang w:val="en-GB"/>
        </w:rPr>
      </w:pPr>
    </w:p>
    <w:tbl>
      <w:tblPr>
        <w:tblW w:w="9214" w:type="dxa"/>
        <w:jc w:val="center"/>
        <w:tblCellMar>
          <w:left w:w="0" w:type="dxa"/>
          <w:right w:w="0" w:type="dxa"/>
        </w:tblCellMar>
        <w:tblLook w:val="0600" w:firstRow="0" w:lastRow="0" w:firstColumn="0" w:lastColumn="0" w:noHBand="1" w:noVBand="1"/>
      </w:tblPr>
      <w:tblGrid>
        <w:gridCol w:w="5529"/>
        <w:gridCol w:w="2126"/>
        <w:gridCol w:w="1559"/>
      </w:tblGrid>
      <w:tr w:rsidR="008301DE" w:rsidRPr="00B66F05" w14:paraId="5A69982A" w14:textId="77777777" w:rsidTr="006A15C9">
        <w:trPr>
          <w:trHeight w:val="444"/>
          <w:jc w:val="center"/>
        </w:trPr>
        <w:tc>
          <w:tcPr>
            <w:tcW w:w="5529" w:type="dxa"/>
            <w:tcBorders>
              <w:top w:val="nil"/>
              <w:left w:val="nil"/>
              <w:bottom w:val="nil"/>
              <w:right w:val="nil"/>
            </w:tcBorders>
            <w:shd w:val="clear" w:color="auto" w:fill="E8E8E8"/>
            <w:tcMar>
              <w:top w:w="72" w:type="dxa"/>
              <w:left w:w="144" w:type="dxa"/>
              <w:bottom w:w="72" w:type="dxa"/>
              <w:right w:w="144" w:type="dxa"/>
            </w:tcMar>
            <w:hideMark/>
          </w:tcPr>
          <w:p w14:paraId="5BA8DD01" w14:textId="77777777" w:rsidR="008301DE" w:rsidRPr="00B66F05" w:rsidRDefault="008301DE" w:rsidP="006A15C9">
            <w:pPr>
              <w:rPr>
                <w:rFonts w:cstheme="minorHAnsi"/>
                <w:lang w:val="en-GB"/>
              </w:rPr>
            </w:pPr>
            <w:r w:rsidRPr="00B66F05">
              <w:rPr>
                <w:rFonts w:cstheme="minorHAnsi"/>
                <w:lang w:val="en-GB"/>
              </w:rPr>
              <w:t>ANSWER CHOICES</w:t>
            </w:r>
          </w:p>
        </w:tc>
        <w:tc>
          <w:tcPr>
            <w:tcW w:w="2126" w:type="dxa"/>
            <w:tcBorders>
              <w:top w:val="nil"/>
              <w:left w:val="nil"/>
              <w:bottom w:val="nil"/>
              <w:right w:val="nil"/>
            </w:tcBorders>
            <w:shd w:val="clear" w:color="auto" w:fill="E8E8E8"/>
            <w:tcMar>
              <w:top w:w="72" w:type="dxa"/>
              <w:left w:w="144" w:type="dxa"/>
              <w:bottom w:w="72" w:type="dxa"/>
              <w:right w:w="144" w:type="dxa"/>
            </w:tcMar>
            <w:hideMark/>
          </w:tcPr>
          <w:p w14:paraId="783346E0" w14:textId="77777777" w:rsidR="008301DE" w:rsidRPr="00B66F05" w:rsidRDefault="008301DE" w:rsidP="006A15C9">
            <w:pPr>
              <w:rPr>
                <w:rFonts w:cstheme="minorHAnsi"/>
                <w:lang w:val="en-GB"/>
              </w:rPr>
            </w:pPr>
            <w:r w:rsidRPr="00B66F05">
              <w:rPr>
                <w:rFonts w:cstheme="minorHAnsi"/>
                <w:lang w:val="en-GB"/>
              </w:rPr>
              <w:t>RESPONSES</w:t>
            </w:r>
          </w:p>
        </w:tc>
        <w:tc>
          <w:tcPr>
            <w:tcW w:w="1559" w:type="dxa"/>
            <w:tcBorders>
              <w:top w:val="nil"/>
              <w:left w:val="nil"/>
              <w:bottom w:val="nil"/>
              <w:right w:val="nil"/>
            </w:tcBorders>
            <w:shd w:val="clear" w:color="auto" w:fill="E8E8E8"/>
            <w:tcMar>
              <w:top w:w="72" w:type="dxa"/>
              <w:left w:w="144" w:type="dxa"/>
              <w:bottom w:w="72" w:type="dxa"/>
              <w:right w:w="144" w:type="dxa"/>
            </w:tcMar>
            <w:hideMark/>
          </w:tcPr>
          <w:p w14:paraId="62330592" w14:textId="77777777" w:rsidR="008301DE" w:rsidRPr="00B66F05" w:rsidRDefault="008301DE" w:rsidP="006A15C9">
            <w:pPr>
              <w:rPr>
                <w:rFonts w:cstheme="minorHAnsi"/>
                <w:lang w:val="en-GB"/>
              </w:rPr>
            </w:pPr>
          </w:p>
        </w:tc>
      </w:tr>
      <w:tr w:rsidR="008301DE" w:rsidRPr="00B66F05" w14:paraId="2B7100E8" w14:textId="77777777" w:rsidTr="006A15C9">
        <w:trPr>
          <w:trHeight w:val="22"/>
          <w:jc w:val="center"/>
        </w:trPr>
        <w:tc>
          <w:tcPr>
            <w:tcW w:w="5529" w:type="dxa"/>
            <w:tcBorders>
              <w:top w:val="nil"/>
              <w:left w:val="nil"/>
              <w:bottom w:val="single" w:sz="4" w:space="0" w:color="666666"/>
              <w:right w:val="nil"/>
            </w:tcBorders>
            <w:tcMar>
              <w:top w:w="72" w:type="dxa"/>
              <w:left w:w="144" w:type="dxa"/>
              <w:bottom w:w="72" w:type="dxa"/>
              <w:right w:w="144" w:type="dxa"/>
            </w:tcMar>
          </w:tcPr>
          <w:p w14:paraId="1FFF7334" w14:textId="77777777" w:rsidR="008301DE" w:rsidRPr="00B66F05" w:rsidRDefault="008301DE" w:rsidP="008301DE">
            <w:pPr>
              <w:rPr>
                <w:rFonts w:cstheme="minorHAnsi"/>
                <w:lang w:val="en-GB"/>
              </w:rPr>
            </w:pPr>
            <w:r w:rsidRPr="00B66F05">
              <w:rPr>
                <w:rFonts w:cstheme="minorHAnsi"/>
                <w:lang w:val="en-GB"/>
              </w:rPr>
              <w:t>Asia and the Pacific</w:t>
            </w:r>
          </w:p>
        </w:tc>
        <w:tc>
          <w:tcPr>
            <w:tcW w:w="2126" w:type="dxa"/>
            <w:tcBorders>
              <w:top w:val="nil"/>
              <w:left w:val="nil"/>
              <w:bottom w:val="single" w:sz="4" w:space="0" w:color="666666"/>
              <w:right w:val="nil"/>
            </w:tcBorders>
            <w:tcMar>
              <w:top w:w="72" w:type="dxa"/>
              <w:left w:w="144" w:type="dxa"/>
              <w:bottom w:w="72" w:type="dxa"/>
              <w:right w:w="144" w:type="dxa"/>
            </w:tcMar>
          </w:tcPr>
          <w:p w14:paraId="25F3539B" w14:textId="77777777" w:rsidR="008301DE" w:rsidRPr="00B66F05" w:rsidRDefault="008301DE" w:rsidP="008301DE">
            <w:pPr>
              <w:rPr>
                <w:rFonts w:cstheme="minorHAnsi"/>
                <w:lang w:val="en-GB"/>
              </w:rPr>
            </w:pPr>
            <w:r w:rsidRPr="00B66F05">
              <w:rPr>
                <w:rFonts w:cstheme="minorHAnsi"/>
                <w:lang w:val="en-GB"/>
              </w:rPr>
              <w:t>2</w:t>
            </w:r>
            <w:r w:rsidR="00C47D91" w:rsidRPr="00B66F05">
              <w:rPr>
                <w:rFonts w:cstheme="minorHAnsi"/>
                <w:lang w:val="en-GB"/>
              </w:rPr>
              <w:t>8</w:t>
            </w:r>
            <w:r w:rsidRPr="00B66F05">
              <w:rPr>
                <w:rFonts w:cstheme="minorHAnsi"/>
                <w:lang w:val="en-GB"/>
              </w:rPr>
              <w:t>.</w:t>
            </w:r>
            <w:r w:rsidR="00C47D91" w:rsidRPr="00B66F05">
              <w:rPr>
                <w:rFonts w:cstheme="minorHAnsi"/>
                <w:lang w:val="en-GB"/>
              </w:rPr>
              <w:t>57</w:t>
            </w:r>
            <w:r w:rsidRPr="00B66F05">
              <w:rPr>
                <w:rFonts w:cstheme="minorHAnsi"/>
                <w:lang w:val="en-GB"/>
              </w:rPr>
              <w:t>%</w:t>
            </w:r>
          </w:p>
        </w:tc>
        <w:tc>
          <w:tcPr>
            <w:tcW w:w="1559" w:type="dxa"/>
            <w:tcBorders>
              <w:top w:val="nil"/>
              <w:left w:val="nil"/>
              <w:bottom w:val="single" w:sz="4" w:space="0" w:color="666666"/>
              <w:right w:val="nil"/>
            </w:tcBorders>
            <w:tcMar>
              <w:top w:w="72" w:type="dxa"/>
              <w:left w:w="144" w:type="dxa"/>
              <w:bottom w:w="72" w:type="dxa"/>
              <w:right w:w="144" w:type="dxa"/>
            </w:tcMar>
          </w:tcPr>
          <w:p w14:paraId="02DB2041" w14:textId="77777777" w:rsidR="008301DE" w:rsidRPr="00B66F05" w:rsidRDefault="008301DE" w:rsidP="008301DE">
            <w:pPr>
              <w:rPr>
                <w:rFonts w:cstheme="minorHAnsi"/>
                <w:lang w:val="en-GB"/>
              </w:rPr>
            </w:pPr>
            <w:r w:rsidRPr="00B66F05">
              <w:rPr>
                <w:rFonts w:cstheme="minorHAnsi"/>
                <w:lang w:val="en-GB"/>
              </w:rPr>
              <w:t>12</w:t>
            </w:r>
          </w:p>
        </w:tc>
      </w:tr>
      <w:tr w:rsidR="008301DE" w:rsidRPr="00B66F05" w14:paraId="129EC835" w14:textId="77777777" w:rsidTr="006A15C9">
        <w:trPr>
          <w:trHeight w:val="22"/>
          <w:jc w:val="center"/>
        </w:trPr>
        <w:tc>
          <w:tcPr>
            <w:tcW w:w="5529" w:type="dxa"/>
            <w:tcBorders>
              <w:top w:val="nil"/>
              <w:left w:val="nil"/>
              <w:bottom w:val="single" w:sz="4" w:space="0" w:color="666666"/>
              <w:right w:val="nil"/>
            </w:tcBorders>
            <w:tcMar>
              <w:top w:w="72" w:type="dxa"/>
              <w:left w:w="144" w:type="dxa"/>
              <w:bottom w:w="72" w:type="dxa"/>
              <w:right w:w="144" w:type="dxa"/>
            </w:tcMar>
          </w:tcPr>
          <w:p w14:paraId="293C8CF7" w14:textId="77777777" w:rsidR="008301DE" w:rsidRPr="00B66F05" w:rsidRDefault="008301DE" w:rsidP="008301DE">
            <w:pPr>
              <w:rPr>
                <w:rFonts w:cstheme="minorHAnsi"/>
                <w:lang w:val="en-GB"/>
              </w:rPr>
            </w:pPr>
            <w:r w:rsidRPr="00B66F05">
              <w:rPr>
                <w:rFonts w:cstheme="minorHAnsi"/>
                <w:lang w:val="en-GB"/>
              </w:rPr>
              <w:t>Africa</w:t>
            </w:r>
          </w:p>
        </w:tc>
        <w:tc>
          <w:tcPr>
            <w:tcW w:w="2126" w:type="dxa"/>
            <w:tcBorders>
              <w:top w:val="nil"/>
              <w:left w:val="nil"/>
              <w:bottom w:val="single" w:sz="4" w:space="0" w:color="666666"/>
              <w:right w:val="nil"/>
            </w:tcBorders>
            <w:tcMar>
              <w:top w:w="72" w:type="dxa"/>
              <w:left w:w="144" w:type="dxa"/>
              <w:bottom w:w="72" w:type="dxa"/>
              <w:right w:w="144" w:type="dxa"/>
            </w:tcMar>
          </w:tcPr>
          <w:p w14:paraId="12F8B18E" w14:textId="77777777" w:rsidR="008301DE" w:rsidRPr="00B66F05" w:rsidRDefault="00C47D91" w:rsidP="008301DE">
            <w:pPr>
              <w:rPr>
                <w:rFonts w:cstheme="minorHAnsi"/>
                <w:lang w:val="en-GB"/>
              </w:rPr>
            </w:pPr>
            <w:r w:rsidRPr="00B66F05">
              <w:rPr>
                <w:rFonts w:cstheme="minorHAnsi"/>
                <w:lang w:val="en-GB"/>
              </w:rPr>
              <w:t>21</w:t>
            </w:r>
            <w:r w:rsidR="008301DE" w:rsidRPr="00B66F05">
              <w:rPr>
                <w:rFonts w:cstheme="minorHAnsi"/>
                <w:lang w:val="en-GB"/>
              </w:rPr>
              <w:t>.</w:t>
            </w:r>
            <w:r w:rsidRPr="00B66F05">
              <w:rPr>
                <w:rFonts w:cstheme="minorHAnsi"/>
                <w:lang w:val="en-GB"/>
              </w:rPr>
              <w:t>43</w:t>
            </w:r>
            <w:r w:rsidR="008301DE" w:rsidRPr="00B66F05">
              <w:rPr>
                <w:rFonts w:cstheme="minorHAnsi"/>
                <w:lang w:val="en-GB"/>
              </w:rPr>
              <w:t>%</w:t>
            </w:r>
          </w:p>
        </w:tc>
        <w:tc>
          <w:tcPr>
            <w:tcW w:w="1559" w:type="dxa"/>
            <w:tcBorders>
              <w:top w:val="nil"/>
              <w:left w:val="nil"/>
              <w:bottom w:val="single" w:sz="4" w:space="0" w:color="666666"/>
              <w:right w:val="nil"/>
            </w:tcBorders>
            <w:tcMar>
              <w:top w:w="72" w:type="dxa"/>
              <w:left w:w="144" w:type="dxa"/>
              <w:bottom w:w="72" w:type="dxa"/>
              <w:right w:w="144" w:type="dxa"/>
            </w:tcMar>
          </w:tcPr>
          <w:p w14:paraId="69C0558C" w14:textId="77777777" w:rsidR="008301DE" w:rsidRPr="00B66F05" w:rsidRDefault="008301DE" w:rsidP="008301DE">
            <w:pPr>
              <w:rPr>
                <w:rFonts w:cstheme="minorHAnsi"/>
                <w:lang w:val="en-GB"/>
              </w:rPr>
            </w:pPr>
            <w:r w:rsidRPr="00B66F05">
              <w:rPr>
                <w:rFonts w:cstheme="minorHAnsi"/>
                <w:lang w:val="en-GB"/>
              </w:rPr>
              <w:t>9</w:t>
            </w:r>
          </w:p>
        </w:tc>
      </w:tr>
      <w:tr w:rsidR="008301DE" w:rsidRPr="00B66F05" w14:paraId="6C1176F9" w14:textId="77777777" w:rsidTr="006A15C9">
        <w:trPr>
          <w:trHeight w:val="24"/>
          <w:jc w:val="center"/>
        </w:trPr>
        <w:tc>
          <w:tcPr>
            <w:tcW w:w="5529" w:type="dxa"/>
            <w:tcBorders>
              <w:top w:val="single" w:sz="4" w:space="0" w:color="666666"/>
              <w:left w:val="nil"/>
              <w:bottom w:val="single" w:sz="4" w:space="0" w:color="666666"/>
              <w:right w:val="nil"/>
            </w:tcBorders>
            <w:tcMar>
              <w:top w:w="72" w:type="dxa"/>
              <w:left w:w="144" w:type="dxa"/>
              <w:bottom w:w="72" w:type="dxa"/>
              <w:right w:w="144" w:type="dxa"/>
            </w:tcMar>
          </w:tcPr>
          <w:p w14:paraId="707365C1" w14:textId="77777777" w:rsidR="008301DE" w:rsidRPr="00B66F05" w:rsidRDefault="008301DE" w:rsidP="008301DE">
            <w:pPr>
              <w:rPr>
                <w:rFonts w:cstheme="minorHAnsi"/>
                <w:lang w:val="en-GB"/>
              </w:rPr>
            </w:pPr>
            <w:r w:rsidRPr="00B66F05">
              <w:rPr>
                <w:rFonts w:cstheme="minorHAnsi"/>
                <w:lang w:val="en-GB"/>
              </w:rPr>
              <w:t>Europe (excluding ITU-T secretariat)</w:t>
            </w:r>
          </w:p>
        </w:tc>
        <w:tc>
          <w:tcPr>
            <w:tcW w:w="2126" w:type="dxa"/>
            <w:tcBorders>
              <w:top w:val="single" w:sz="4" w:space="0" w:color="666666"/>
              <w:left w:val="nil"/>
              <w:bottom w:val="single" w:sz="4" w:space="0" w:color="666666"/>
              <w:right w:val="nil"/>
            </w:tcBorders>
            <w:tcMar>
              <w:top w:w="72" w:type="dxa"/>
              <w:left w:w="144" w:type="dxa"/>
              <w:bottom w:w="72" w:type="dxa"/>
              <w:right w:w="144" w:type="dxa"/>
            </w:tcMar>
          </w:tcPr>
          <w:p w14:paraId="1613886A" w14:textId="77777777" w:rsidR="008301DE" w:rsidRPr="00B66F05" w:rsidRDefault="00C47D91" w:rsidP="008301DE">
            <w:pPr>
              <w:rPr>
                <w:rFonts w:cstheme="minorHAnsi"/>
                <w:lang w:val="en-GB"/>
              </w:rPr>
            </w:pPr>
            <w:r w:rsidRPr="00B66F05">
              <w:rPr>
                <w:rFonts w:cstheme="minorHAnsi"/>
                <w:lang w:val="en-GB"/>
              </w:rPr>
              <w:t>16</w:t>
            </w:r>
            <w:r w:rsidR="008301DE" w:rsidRPr="00B66F05">
              <w:rPr>
                <w:rFonts w:cstheme="minorHAnsi"/>
                <w:lang w:val="en-GB"/>
              </w:rPr>
              <w:t>.</w:t>
            </w:r>
            <w:r w:rsidRPr="00B66F05">
              <w:rPr>
                <w:rFonts w:cstheme="minorHAnsi"/>
                <w:lang w:val="en-GB"/>
              </w:rPr>
              <w:t>67</w:t>
            </w:r>
            <w:r w:rsidR="008301DE" w:rsidRPr="00B66F05">
              <w:rPr>
                <w:rFonts w:cstheme="minorHAnsi"/>
                <w:lang w:val="en-GB"/>
              </w:rPr>
              <w:t>%</w:t>
            </w:r>
          </w:p>
        </w:tc>
        <w:tc>
          <w:tcPr>
            <w:tcW w:w="1559" w:type="dxa"/>
            <w:tcBorders>
              <w:top w:val="single" w:sz="4" w:space="0" w:color="666666"/>
              <w:left w:val="nil"/>
              <w:bottom w:val="single" w:sz="4" w:space="0" w:color="666666"/>
              <w:right w:val="nil"/>
            </w:tcBorders>
            <w:tcMar>
              <w:top w:w="72" w:type="dxa"/>
              <w:left w:w="144" w:type="dxa"/>
              <w:bottom w:w="72" w:type="dxa"/>
              <w:right w:w="144" w:type="dxa"/>
            </w:tcMar>
          </w:tcPr>
          <w:p w14:paraId="0665022F" w14:textId="77777777" w:rsidR="008301DE" w:rsidRPr="00B66F05" w:rsidRDefault="008301DE" w:rsidP="008301DE">
            <w:pPr>
              <w:rPr>
                <w:rFonts w:cstheme="minorHAnsi"/>
                <w:lang w:val="en-GB"/>
              </w:rPr>
            </w:pPr>
            <w:r w:rsidRPr="00B66F05">
              <w:rPr>
                <w:rFonts w:cstheme="minorHAnsi"/>
                <w:lang w:val="en-GB"/>
              </w:rPr>
              <w:t>7</w:t>
            </w:r>
          </w:p>
        </w:tc>
      </w:tr>
      <w:tr w:rsidR="008301DE" w:rsidRPr="00B66F05" w14:paraId="555013D3" w14:textId="77777777" w:rsidTr="006A15C9">
        <w:trPr>
          <w:trHeight w:val="24"/>
          <w:jc w:val="center"/>
        </w:trPr>
        <w:tc>
          <w:tcPr>
            <w:tcW w:w="5529" w:type="dxa"/>
            <w:tcBorders>
              <w:top w:val="single" w:sz="4" w:space="0" w:color="666666"/>
              <w:left w:val="nil"/>
              <w:bottom w:val="single" w:sz="4" w:space="0" w:color="666666"/>
              <w:right w:val="nil"/>
            </w:tcBorders>
            <w:tcMar>
              <w:top w:w="72" w:type="dxa"/>
              <w:left w:w="144" w:type="dxa"/>
              <w:bottom w:w="72" w:type="dxa"/>
              <w:right w:w="144" w:type="dxa"/>
            </w:tcMar>
          </w:tcPr>
          <w:p w14:paraId="750E2D9C" w14:textId="77777777" w:rsidR="008301DE" w:rsidRPr="00B66F05" w:rsidRDefault="008301DE" w:rsidP="008301DE">
            <w:pPr>
              <w:rPr>
                <w:rFonts w:cstheme="minorHAnsi"/>
                <w:lang w:val="en-GB"/>
              </w:rPr>
            </w:pPr>
            <w:r w:rsidRPr="00B66F05">
              <w:rPr>
                <w:rFonts w:cstheme="minorHAnsi"/>
                <w:lang w:val="en-GB"/>
              </w:rPr>
              <w:t>The Americas</w:t>
            </w:r>
          </w:p>
        </w:tc>
        <w:tc>
          <w:tcPr>
            <w:tcW w:w="2126" w:type="dxa"/>
            <w:tcBorders>
              <w:top w:val="single" w:sz="4" w:space="0" w:color="666666"/>
              <w:left w:val="nil"/>
              <w:bottom w:val="single" w:sz="4" w:space="0" w:color="666666"/>
              <w:right w:val="nil"/>
            </w:tcBorders>
            <w:tcMar>
              <w:top w:w="72" w:type="dxa"/>
              <w:left w:w="144" w:type="dxa"/>
              <w:bottom w:w="72" w:type="dxa"/>
              <w:right w:w="144" w:type="dxa"/>
            </w:tcMar>
          </w:tcPr>
          <w:p w14:paraId="3BF89CF4" w14:textId="77777777" w:rsidR="008301DE" w:rsidRPr="00B66F05" w:rsidRDefault="00C47D91" w:rsidP="008301DE">
            <w:pPr>
              <w:rPr>
                <w:rFonts w:cstheme="minorHAnsi"/>
                <w:lang w:val="en-GB"/>
              </w:rPr>
            </w:pPr>
            <w:r w:rsidRPr="00B66F05">
              <w:rPr>
                <w:rFonts w:cstheme="minorHAnsi"/>
                <w:lang w:val="en-GB"/>
              </w:rPr>
              <w:t>11</w:t>
            </w:r>
            <w:r w:rsidR="008301DE" w:rsidRPr="00B66F05">
              <w:rPr>
                <w:rFonts w:cstheme="minorHAnsi"/>
                <w:lang w:val="en-GB"/>
              </w:rPr>
              <w:t>.9</w:t>
            </w:r>
            <w:r w:rsidRPr="00B66F05">
              <w:rPr>
                <w:rFonts w:cstheme="minorHAnsi"/>
                <w:lang w:val="en-GB"/>
              </w:rPr>
              <w:t>0</w:t>
            </w:r>
            <w:r w:rsidR="008301DE" w:rsidRPr="00B66F05">
              <w:rPr>
                <w:rFonts w:cstheme="minorHAnsi"/>
                <w:lang w:val="en-GB"/>
              </w:rPr>
              <w:t>%</w:t>
            </w:r>
          </w:p>
        </w:tc>
        <w:tc>
          <w:tcPr>
            <w:tcW w:w="1559" w:type="dxa"/>
            <w:tcBorders>
              <w:top w:val="single" w:sz="4" w:space="0" w:color="666666"/>
              <w:left w:val="nil"/>
              <w:bottom w:val="single" w:sz="4" w:space="0" w:color="666666"/>
              <w:right w:val="nil"/>
            </w:tcBorders>
            <w:tcMar>
              <w:top w:w="72" w:type="dxa"/>
              <w:left w:w="144" w:type="dxa"/>
              <w:bottom w:w="72" w:type="dxa"/>
              <w:right w:w="144" w:type="dxa"/>
            </w:tcMar>
          </w:tcPr>
          <w:p w14:paraId="4BAA0A0B" w14:textId="77777777" w:rsidR="008301DE" w:rsidRPr="00B66F05" w:rsidRDefault="008301DE" w:rsidP="008301DE">
            <w:pPr>
              <w:rPr>
                <w:rFonts w:cstheme="minorHAnsi"/>
                <w:lang w:val="en-GB"/>
              </w:rPr>
            </w:pPr>
            <w:r w:rsidRPr="00B66F05">
              <w:rPr>
                <w:rFonts w:cstheme="minorHAnsi"/>
                <w:lang w:val="en-GB"/>
              </w:rPr>
              <w:t>5</w:t>
            </w:r>
          </w:p>
        </w:tc>
      </w:tr>
      <w:tr w:rsidR="008301DE" w:rsidRPr="00B66F05" w14:paraId="62A57625" w14:textId="77777777" w:rsidTr="006A15C9">
        <w:trPr>
          <w:trHeight w:val="123"/>
          <w:jc w:val="center"/>
        </w:trPr>
        <w:tc>
          <w:tcPr>
            <w:tcW w:w="5529" w:type="dxa"/>
            <w:tcBorders>
              <w:top w:val="single" w:sz="4" w:space="0" w:color="666666"/>
              <w:left w:val="nil"/>
              <w:bottom w:val="single" w:sz="4" w:space="0" w:color="666666"/>
              <w:right w:val="nil"/>
            </w:tcBorders>
            <w:tcMar>
              <w:top w:w="72" w:type="dxa"/>
              <w:left w:w="144" w:type="dxa"/>
              <w:bottom w:w="72" w:type="dxa"/>
              <w:right w:w="144" w:type="dxa"/>
            </w:tcMar>
          </w:tcPr>
          <w:p w14:paraId="7C155898" w14:textId="77777777" w:rsidR="008301DE" w:rsidRPr="00B66F05" w:rsidRDefault="008301DE" w:rsidP="008301DE">
            <w:pPr>
              <w:rPr>
                <w:rFonts w:cstheme="minorHAnsi"/>
                <w:lang w:val="en-GB"/>
              </w:rPr>
            </w:pPr>
            <w:r w:rsidRPr="00B66F05">
              <w:rPr>
                <w:rFonts w:cstheme="minorHAnsi"/>
                <w:lang w:val="en-GB"/>
              </w:rPr>
              <w:t>Arab States</w:t>
            </w:r>
          </w:p>
        </w:tc>
        <w:tc>
          <w:tcPr>
            <w:tcW w:w="2126" w:type="dxa"/>
            <w:tcBorders>
              <w:top w:val="single" w:sz="4" w:space="0" w:color="666666"/>
              <w:left w:val="nil"/>
              <w:bottom w:val="single" w:sz="4" w:space="0" w:color="666666"/>
              <w:right w:val="nil"/>
            </w:tcBorders>
            <w:tcMar>
              <w:top w:w="72" w:type="dxa"/>
              <w:left w:w="144" w:type="dxa"/>
              <w:bottom w:w="72" w:type="dxa"/>
              <w:right w:w="144" w:type="dxa"/>
            </w:tcMar>
          </w:tcPr>
          <w:p w14:paraId="59F4C258" w14:textId="77777777" w:rsidR="008301DE" w:rsidRPr="00B66F05" w:rsidRDefault="00C47D91" w:rsidP="008301DE">
            <w:pPr>
              <w:rPr>
                <w:rFonts w:cstheme="minorHAnsi"/>
                <w:lang w:val="en-GB"/>
              </w:rPr>
            </w:pPr>
            <w:r w:rsidRPr="00B66F05">
              <w:rPr>
                <w:rFonts w:cstheme="minorHAnsi"/>
                <w:lang w:val="en-GB"/>
              </w:rPr>
              <w:t>11</w:t>
            </w:r>
            <w:r w:rsidR="008301DE" w:rsidRPr="00B66F05">
              <w:rPr>
                <w:rFonts w:cstheme="minorHAnsi"/>
                <w:lang w:val="en-GB"/>
              </w:rPr>
              <w:t>.9</w:t>
            </w:r>
            <w:r w:rsidRPr="00B66F05">
              <w:rPr>
                <w:rFonts w:cstheme="minorHAnsi"/>
                <w:lang w:val="en-GB"/>
              </w:rPr>
              <w:t>0</w:t>
            </w:r>
            <w:r w:rsidR="008301DE" w:rsidRPr="00B66F05">
              <w:rPr>
                <w:rFonts w:cstheme="minorHAnsi"/>
                <w:lang w:val="en-GB"/>
              </w:rPr>
              <w:t>%</w:t>
            </w:r>
          </w:p>
        </w:tc>
        <w:tc>
          <w:tcPr>
            <w:tcW w:w="1559" w:type="dxa"/>
            <w:tcBorders>
              <w:top w:val="single" w:sz="4" w:space="0" w:color="666666"/>
              <w:left w:val="nil"/>
              <w:bottom w:val="single" w:sz="4" w:space="0" w:color="666666"/>
              <w:right w:val="nil"/>
            </w:tcBorders>
            <w:tcMar>
              <w:top w:w="72" w:type="dxa"/>
              <w:left w:w="144" w:type="dxa"/>
              <w:bottom w:w="72" w:type="dxa"/>
              <w:right w:w="144" w:type="dxa"/>
            </w:tcMar>
          </w:tcPr>
          <w:p w14:paraId="1DD07F04" w14:textId="77777777" w:rsidR="008301DE" w:rsidRPr="00B66F05" w:rsidRDefault="008301DE" w:rsidP="008301DE">
            <w:pPr>
              <w:rPr>
                <w:rFonts w:cstheme="minorHAnsi"/>
                <w:lang w:val="en-GB"/>
              </w:rPr>
            </w:pPr>
            <w:r w:rsidRPr="00B66F05">
              <w:rPr>
                <w:rFonts w:cstheme="minorHAnsi"/>
                <w:lang w:val="en-GB"/>
              </w:rPr>
              <w:t>5</w:t>
            </w:r>
          </w:p>
        </w:tc>
      </w:tr>
      <w:tr w:rsidR="008301DE" w:rsidRPr="00B66F05" w14:paraId="24535118" w14:textId="77777777" w:rsidTr="006A15C9">
        <w:trPr>
          <w:trHeight w:val="114"/>
          <w:jc w:val="center"/>
        </w:trPr>
        <w:tc>
          <w:tcPr>
            <w:tcW w:w="5529" w:type="dxa"/>
            <w:tcBorders>
              <w:top w:val="single" w:sz="4" w:space="0" w:color="666666"/>
              <w:left w:val="nil"/>
              <w:bottom w:val="single" w:sz="4" w:space="0" w:color="666666"/>
              <w:right w:val="nil"/>
            </w:tcBorders>
            <w:tcMar>
              <w:top w:w="72" w:type="dxa"/>
              <w:left w:w="144" w:type="dxa"/>
              <w:bottom w:w="72" w:type="dxa"/>
              <w:right w:w="144" w:type="dxa"/>
            </w:tcMar>
            <w:hideMark/>
          </w:tcPr>
          <w:p w14:paraId="00B26467" w14:textId="77777777" w:rsidR="008301DE" w:rsidRPr="00B66F05" w:rsidRDefault="008301DE" w:rsidP="008301DE">
            <w:pPr>
              <w:rPr>
                <w:rFonts w:cstheme="minorHAnsi"/>
                <w:lang w:val="en-GB"/>
              </w:rPr>
            </w:pPr>
            <w:r w:rsidRPr="00B66F05">
              <w:rPr>
                <w:rFonts w:cstheme="minorHAnsi"/>
                <w:lang w:val="en-GB"/>
              </w:rPr>
              <w:t>Commonwealth of Independent States</w:t>
            </w:r>
          </w:p>
        </w:tc>
        <w:tc>
          <w:tcPr>
            <w:tcW w:w="2126" w:type="dxa"/>
            <w:tcBorders>
              <w:top w:val="single" w:sz="4" w:space="0" w:color="666666"/>
              <w:left w:val="nil"/>
              <w:bottom w:val="single" w:sz="4" w:space="0" w:color="666666"/>
              <w:right w:val="nil"/>
            </w:tcBorders>
            <w:tcMar>
              <w:top w:w="72" w:type="dxa"/>
              <w:left w:w="144" w:type="dxa"/>
              <w:bottom w:w="72" w:type="dxa"/>
              <w:right w:w="144" w:type="dxa"/>
            </w:tcMar>
            <w:hideMark/>
          </w:tcPr>
          <w:p w14:paraId="56C279AA" w14:textId="77777777" w:rsidR="008301DE" w:rsidRPr="00B66F05" w:rsidRDefault="00C47D91" w:rsidP="008301DE">
            <w:pPr>
              <w:rPr>
                <w:rFonts w:cstheme="minorHAnsi"/>
                <w:lang w:val="en-GB"/>
              </w:rPr>
            </w:pPr>
            <w:r w:rsidRPr="00B66F05">
              <w:rPr>
                <w:rFonts w:cstheme="minorHAnsi"/>
                <w:lang w:val="en-GB"/>
              </w:rPr>
              <w:t>9</w:t>
            </w:r>
            <w:r w:rsidR="008301DE" w:rsidRPr="00B66F05">
              <w:rPr>
                <w:rFonts w:cstheme="minorHAnsi"/>
                <w:lang w:val="en-GB"/>
              </w:rPr>
              <w:t>.</w:t>
            </w:r>
            <w:r w:rsidRPr="00B66F05">
              <w:rPr>
                <w:rFonts w:cstheme="minorHAnsi"/>
                <w:lang w:val="en-GB"/>
              </w:rPr>
              <w:t>52</w:t>
            </w:r>
            <w:r w:rsidR="008301DE" w:rsidRPr="00B66F05">
              <w:rPr>
                <w:rFonts w:cstheme="minorHAnsi"/>
                <w:lang w:val="en-GB"/>
              </w:rPr>
              <w:t>%</w:t>
            </w:r>
          </w:p>
        </w:tc>
        <w:tc>
          <w:tcPr>
            <w:tcW w:w="1559" w:type="dxa"/>
            <w:tcBorders>
              <w:top w:val="single" w:sz="4" w:space="0" w:color="666666"/>
              <w:left w:val="nil"/>
              <w:bottom w:val="single" w:sz="4" w:space="0" w:color="666666"/>
              <w:right w:val="nil"/>
            </w:tcBorders>
            <w:tcMar>
              <w:top w:w="72" w:type="dxa"/>
              <w:left w:w="144" w:type="dxa"/>
              <w:bottom w:w="72" w:type="dxa"/>
              <w:right w:w="144" w:type="dxa"/>
            </w:tcMar>
            <w:hideMark/>
          </w:tcPr>
          <w:p w14:paraId="7DC25C13" w14:textId="77777777" w:rsidR="008301DE" w:rsidRPr="00B66F05" w:rsidRDefault="008301DE" w:rsidP="008301DE">
            <w:pPr>
              <w:rPr>
                <w:rFonts w:cstheme="minorHAnsi"/>
                <w:lang w:val="en-GB"/>
              </w:rPr>
            </w:pPr>
            <w:r w:rsidRPr="00B66F05">
              <w:rPr>
                <w:rFonts w:cstheme="minorHAnsi"/>
                <w:lang w:val="en-GB"/>
              </w:rPr>
              <w:t>4</w:t>
            </w:r>
          </w:p>
        </w:tc>
      </w:tr>
      <w:tr w:rsidR="008301DE" w:rsidRPr="00B66F05" w14:paraId="29D081FC" w14:textId="77777777" w:rsidTr="006A15C9">
        <w:trPr>
          <w:trHeight w:val="24"/>
          <w:jc w:val="center"/>
        </w:trPr>
        <w:tc>
          <w:tcPr>
            <w:tcW w:w="5529" w:type="dxa"/>
            <w:tcBorders>
              <w:top w:val="single" w:sz="4" w:space="0" w:color="666666"/>
              <w:left w:val="nil"/>
              <w:bottom w:val="nil"/>
              <w:right w:val="nil"/>
            </w:tcBorders>
            <w:shd w:val="clear" w:color="auto" w:fill="E8E8E8"/>
            <w:tcMar>
              <w:top w:w="72" w:type="dxa"/>
              <w:left w:w="144" w:type="dxa"/>
              <w:bottom w:w="72" w:type="dxa"/>
              <w:right w:w="144" w:type="dxa"/>
            </w:tcMar>
            <w:hideMark/>
          </w:tcPr>
          <w:p w14:paraId="2B5AD9DD" w14:textId="77777777" w:rsidR="008301DE" w:rsidRPr="00B66F05" w:rsidRDefault="008301DE" w:rsidP="008301DE">
            <w:pPr>
              <w:rPr>
                <w:rFonts w:cstheme="minorHAnsi"/>
                <w:lang w:val="en-GB"/>
              </w:rPr>
            </w:pPr>
            <w:r w:rsidRPr="00B66F05">
              <w:rPr>
                <w:rFonts w:cstheme="minorHAnsi"/>
                <w:lang w:val="en-GB"/>
              </w:rPr>
              <w:t>TOTAL</w:t>
            </w:r>
          </w:p>
        </w:tc>
        <w:tc>
          <w:tcPr>
            <w:tcW w:w="2126" w:type="dxa"/>
            <w:tcBorders>
              <w:top w:val="single" w:sz="4" w:space="0" w:color="666666"/>
              <w:left w:val="nil"/>
              <w:bottom w:val="nil"/>
              <w:right w:val="nil"/>
            </w:tcBorders>
            <w:shd w:val="clear" w:color="auto" w:fill="E8E8E8"/>
            <w:tcMar>
              <w:top w:w="72" w:type="dxa"/>
              <w:left w:w="144" w:type="dxa"/>
              <w:bottom w:w="72" w:type="dxa"/>
              <w:right w:w="144" w:type="dxa"/>
            </w:tcMar>
            <w:hideMark/>
          </w:tcPr>
          <w:p w14:paraId="5764CC73" w14:textId="77777777" w:rsidR="008301DE" w:rsidRPr="00B66F05" w:rsidRDefault="008301DE" w:rsidP="008301DE">
            <w:pPr>
              <w:rPr>
                <w:rFonts w:cstheme="minorHAnsi"/>
                <w:lang w:val="en-GB"/>
              </w:rPr>
            </w:pPr>
          </w:p>
        </w:tc>
        <w:tc>
          <w:tcPr>
            <w:tcW w:w="1559" w:type="dxa"/>
            <w:tcBorders>
              <w:top w:val="single" w:sz="4" w:space="0" w:color="666666"/>
              <w:left w:val="nil"/>
              <w:bottom w:val="nil"/>
              <w:right w:val="nil"/>
            </w:tcBorders>
            <w:shd w:val="clear" w:color="auto" w:fill="E8E8E8"/>
            <w:tcMar>
              <w:top w:w="72" w:type="dxa"/>
              <w:left w:w="144" w:type="dxa"/>
              <w:bottom w:w="72" w:type="dxa"/>
              <w:right w:w="144" w:type="dxa"/>
            </w:tcMar>
            <w:hideMark/>
          </w:tcPr>
          <w:p w14:paraId="51043776" w14:textId="77777777" w:rsidR="008301DE" w:rsidRPr="00B66F05" w:rsidRDefault="008301DE" w:rsidP="008301DE">
            <w:pPr>
              <w:rPr>
                <w:rFonts w:cstheme="minorHAnsi"/>
                <w:lang w:val="en-GB"/>
              </w:rPr>
            </w:pPr>
            <w:r w:rsidRPr="00B66F05">
              <w:rPr>
                <w:rFonts w:cstheme="minorHAnsi"/>
                <w:lang w:val="en-GB"/>
              </w:rPr>
              <w:t>42</w:t>
            </w:r>
          </w:p>
        </w:tc>
      </w:tr>
    </w:tbl>
    <w:p w14:paraId="3F176B67" w14:textId="77777777" w:rsidR="006F2905" w:rsidRPr="00B66F05" w:rsidRDefault="006F2905" w:rsidP="00EF41E9">
      <w:pPr>
        <w:rPr>
          <w:rFonts w:cstheme="minorHAnsi"/>
          <w:b/>
          <w:bCs/>
          <w:lang w:val="en-GB"/>
        </w:rPr>
      </w:pPr>
      <w:r w:rsidRPr="00B66F05">
        <w:rPr>
          <w:rFonts w:cstheme="minorHAnsi"/>
          <w:b/>
          <w:bCs/>
          <w:lang w:val="en-GB"/>
        </w:rPr>
        <w:br w:type="page"/>
      </w:r>
    </w:p>
    <w:p w14:paraId="00801382" w14:textId="1EF90896" w:rsidR="006F2905" w:rsidRPr="00B66F05" w:rsidRDefault="006F2905" w:rsidP="595E4F02">
      <w:pPr>
        <w:pStyle w:val="Heading3"/>
        <w:rPr>
          <w:rFonts w:eastAsiaTheme="majorEastAsia" w:cstheme="minorBidi"/>
          <w:lang w:val="en-GB"/>
        </w:rPr>
      </w:pPr>
      <w:bookmarkStart w:id="27" w:name="_Toc210998681"/>
      <w:r w:rsidRPr="595E4F02">
        <w:rPr>
          <w:rFonts w:eastAsiaTheme="majorEastAsia" w:cstheme="minorBidi"/>
          <w:lang w:val="en-GB"/>
        </w:rPr>
        <w:lastRenderedPageBreak/>
        <w:t>Q4: Which type of organization do you represent?</w:t>
      </w:r>
      <w:bookmarkEnd w:id="27"/>
    </w:p>
    <w:p w14:paraId="4C790179" w14:textId="63C2DB14" w:rsidR="006F2905" w:rsidRPr="00B66F05" w:rsidRDefault="006F2905" w:rsidP="006F2905">
      <w:pPr>
        <w:spacing w:before="48"/>
        <w:rPr>
          <w:rFonts w:cstheme="minorHAnsi"/>
          <w:kern w:val="24"/>
          <w:lang w:val="en-GB"/>
        </w:rPr>
      </w:pPr>
      <w:r w:rsidRPr="00B66F05">
        <w:rPr>
          <w:rFonts w:cstheme="minorHAnsi"/>
          <w:kern w:val="24"/>
          <w:lang w:val="en-GB"/>
        </w:rPr>
        <w:t>Answered: 55</w:t>
      </w:r>
      <w:r w:rsidR="00B66F05" w:rsidRPr="00B66F05">
        <w:rPr>
          <w:rFonts w:cstheme="minorHAnsi"/>
          <w:kern w:val="24"/>
          <w:lang w:val="en-GB"/>
        </w:rPr>
        <w:t xml:space="preserve"> </w:t>
      </w:r>
      <w:r w:rsidRPr="00B66F05">
        <w:rPr>
          <w:rFonts w:cstheme="minorHAnsi"/>
          <w:kern w:val="24"/>
          <w:lang w:val="en-GB"/>
        </w:rPr>
        <w:t>Skipped: 0</w:t>
      </w:r>
    </w:p>
    <w:p w14:paraId="593A4EFB" w14:textId="77777777" w:rsidR="006F2905" w:rsidRPr="00B66F05" w:rsidRDefault="006F2905" w:rsidP="00EF41E9">
      <w:pPr>
        <w:rPr>
          <w:rFonts w:cstheme="minorHAnsi"/>
          <w:lang w:val="en-GB"/>
        </w:rPr>
      </w:pPr>
    </w:p>
    <w:p w14:paraId="2CF4D830" w14:textId="77777777" w:rsidR="008B04F4" w:rsidRPr="00B66F05" w:rsidRDefault="00AD04CE" w:rsidP="00EF41E9">
      <w:pPr>
        <w:rPr>
          <w:rFonts w:cstheme="minorHAnsi"/>
          <w:lang w:val="en-GB"/>
        </w:rPr>
      </w:pPr>
      <w:r w:rsidRPr="00B66F05">
        <w:rPr>
          <w:rFonts w:cstheme="minorHAnsi"/>
          <w:noProof/>
          <w:lang w:val="en-GB"/>
        </w:rPr>
        <w:drawing>
          <wp:inline distT="0" distB="0" distL="0" distR="0" wp14:anchorId="409DC4B0" wp14:editId="7F8F618F">
            <wp:extent cx="5760720" cy="2937510"/>
            <wp:effectExtent l="0" t="0" r="17780" b="8890"/>
            <wp:docPr id="169925322" name="Graphiqu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48167D95" w14:textId="77777777" w:rsidR="006F2905" w:rsidRPr="00B66F05" w:rsidRDefault="006F2905" w:rsidP="00EF41E9">
      <w:pPr>
        <w:rPr>
          <w:rFonts w:cstheme="minorHAnsi"/>
          <w:lang w:val="en-GB"/>
        </w:rPr>
      </w:pPr>
    </w:p>
    <w:tbl>
      <w:tblPr>
        <w:tblW w:w="9072" w:type="dxa"/>
        <w:tblCellMar>
          <w:left w:w="0" w:type="dxa"/>
          <w:right w:w="0" w:type="dxa"/>
        </w:tblCellMar>
        <w:tblLook w:val="0600" w:firstRow="0" w:lastRow="0" w:firstColumn="0" w:lastColumn="0" w:noHBand="1" w:noVBand="1"/>
      </w:tblPr>
      <w:tblGrid>
        <w:gridCol w:w="4962"/>
        <w:gridCol w:w="2693"/>
        <w:gridCol w:w="1417"/>
      </w:tblGrid>
      <w:tr w:rsidR="006F2905" w:rsidRPr="00B66F05" w14:paraId="46271C9E" w14:textId="77777777" w:rsidTr="006F2905">
        <w:trPr>
          <w:trHeight w:val="162"/>
        </w:trPr>
        <w:tc>
          <w:tcPr>
            <w:tcW w:w="4962" w:type="dxa"/>
            <w:tcBorders>
              <w:top w:val="nil"/>
              <w:left w:val="nil"/>
              <w:bottom w:val="nil"/>
              <w:right w:val="nil"/>
            </w:tcBorders>
            <w:shd w:val="clear" w:color="auto" w:fill="E8E8E8"/>
            <w:tcMar>
              <w:top w:w="72" w:type="dxa"/>
              <w:left w:w="144" w:type="dxa"/>
              <w:bottom w:w="72" w:type="dxa"/>
              <w:right w:w="144" w:type="dxa"/>
            </w:tcMar>
            <w:hideMark/>
          </w:tcPr>
          <w:p w14:paraId="21DC964C" w14:textId="77777777" w:rsidR="006F2905" w:rsidRPr="00B66F05" w:rsidRDefault="006F2905" w:rsidP="006F2905">
            <w:pPr>
              <w:rPr>
                <w:rFonts w:cstheme="minorHAnsi"/>
                <w:b/>
                <w:bCs/>
                <w:lang w:val="en-GB"/>
              </w:rPr>
            </w:pPr>
            <w:r w:rsidRPr="00B66F05">
              <w:rPr>
                <w:rFonts w:cstheme="minorHAnsi"/>
                <w:b/>
                <w:bCs/>
                <w:lang w:val="en-GB"/>
              </w:rPr>
              <w:t>ANSWER CHOICES</w:t>
            </w:r>
          </w:p>
        </w:tc>
        <w:tc>
          <w:tcPr>
            <w:tcW w:w="2693" w:type="dxa"/>
            <w:tcBorders>
              <w:top w:val="nil"/>
              <w:left w:val="nil"/>
              <w:bottom w:val="nil"/>
              <w:right w:val="nil"/>
            </w:tcBorders>
            <w:shd w:val="clear" w:color="auto" w:fill="E8E8E8"/>
            <w:tcMar>
              <w:top w:w="72" w:type="dxa"/>
              <w:left w:w="144" w:type="dxa"/>
              <w:bottom w:w="72" w:type="dxa"/>
              <w:right w:w="144" w:type="dxa"/>
            </w:tcMar>
            <w:hideMark/>
          </w:tcPr>
          <w:p w14:paraId="267E9AEE" w14:textId="77777777" w:rsidR="006F2905" w:rsidRPr="00B66F05" w:rsidRDefault="006F2905" w:rsidP="006F2905">
            <w:pPr>
              <w:rPr>
                <w:rFonts w:cstheme="minorHAnsi"/>
                <w:b/>
                <w:bCs/>
                <w:lang w:val="en-GB"/>
              </w:rPr>
            </w:pPr>
            <w:r w:rsidRPr="00B66F05">
              <w:rPr>
                <w:rFonts w:cstheme="minorHAnsi"/>
                <w:b/>
                <w:bCs/>
                <w:lang w:val="en-GB"/>
              </w:rPr>
              <w:t>RESPONSES</w:t>
            </w:r>
          </w:p>
        </w:tc>
        <w:tc>
          <w:tcPr>
            <w:tcW w:w="1417" w:type="dxa"/>
            <w:tcBorders>
              <w:top w:val="nil"/>
              <w:left w:val="nil"/>
              <w:bottom w:val="nil"/>
              <w:right w:val="nil"/>
            </w:tcBorders>
            <w:shd w:val="clear" w:color="auto" w:fill="E8E8E8"/>
            <w:tcMar>
              <w:top w:w="72" w:type="dxa"/>
              <w:left w:w="144" w:type="dxa"/>
              <w:bottom w:w="72" w:type="dxa"/>
              <w:right w:w="144" w:type="dxa"/>
            </w:tcMar>
            <w:hideMark/>
          </w:tcPr>
          <w:p w14:paraId="620A7493" w14:textId="77777777" w:rsidR="006F2905" w:rsidRPr="00B66F05" w:rsidRDefault="006F2905" w:rsidP="006F2905">
            <w:pPr>
              <w:rPr>
                <w:rFonts w:cstheme="minorHAnsi"/>
                <w:b/>
                <w:bCs/>
                <w:lang w:val="en-GB"/>
              </w:rPr>
            </w:pPr>
          </w:p>
        </w:tc>
      </w:tr>
      <w:tr w:rsidR="006F2905" w:rsidRPr="00B66F05" w14:paraId="44120371" w14:textId="77777777" w:rsidTr="006F2905">
        <w:trPr>
          <w:trHeight w:val="22"/>
        </w:trPr>
        <w:tc>
          <w:tcPr>
            <w:tcW w:w="4962" w:type="dxa"/>
            <w:tcBorders>
              <w:top w:val="nil"/>
              <w:left w:val="nil"/>
              <w:bottom w:val="single" w:sz="4" w:space="0" w:color="666666"/>
              <w:right w:val="nil"/>
            </w:tcBorders>
            <w:tcMar>
              <w:top w:w="72" w:type="dxa"/>
              <w:left w:w="144" w:type="dxa"/>
              <w:bottom w:w="72" w:type="dxa"/>
              <w:right w:w="144" w:type="dxa"/>
            </w:tcMar>
            <w:hideMark/>
          </w:tcPr>
          <w:p w14:paraId="6581C4D8" w14:textId="77777777" w:rsidR="006F2905" w:rsidRPr="00B66F05" w:rsidRDefault="006F2905" w:rsidP="006F2905">
            <w:pPr>
              <w:rPr>
                <w:rFonts w:cstheme="minorHAnsi"/>
                <w:lang w:val="en-GB"/>
              </w:rPr>
            </w:pPr>
            <w:r w:rsidRPr="00B66F05">
              <w:rPr>
                <w:rFonts w:cstheme="minorHAnsi"/>
                <w:lang w:val="en-GB"/>
              </w:rPr>
              <w:t>Government or Regulator</w:t>
            </w:r>
          </w:p>
        </w:tc>
        <w:tc>
          <w:tcPr>
            <w:tcW w:w="2693" w:type="dxa"/>
            <w:tcBorders>
              <w:top w:val="nil"/>
              <w:left w:val="nil"/>
              <w:bottom w:val="single" w:sz="4" w:space="0" w:color="666666"/>
              <w:right w:val="nil"/>
            </w:tcBorders>
            <w:tcMar>
              <w:top w:w="72" w:type="dxa"/>
              <w:left w:w="144" w:type="dxa"/>
              <w:bottom w:w="72" w:type="dxa"/>
              <w:right w:w="144" w:type="dxa"/>
            </w:tcMar>
            <w:hideMark/>
          </w:tcPr>
          <w:p w14:paraId="3E697E71" w14:textId="77777777" w:rsidR="006F2905" w:rsidRPr="00B66F05" w:rsidRDefault="006F2905" w:rsidP="006F2905">
            <w:pPr>
              <w:rPr>
                <w:rFonts w:cstheme="minorHAnsi"/>
                <w:lang w:val="en-GB"/>
              </w:rPr>
            </w:pPr>
            <w:r w:rsidRPr="00B66F05">
              <w:rPr>
                <w:rFonts w:cstheme="minorHAnsi"/>
                <w:lang w:val="en-GB"/>
              </w:rPr>
              <w:t>41.82%</w:t>
            </w:r>
          </w:p>
        </w:tc>
        <w:tc>
          <w:tcPr>
            <w:tcW w:w="1417" w:type="dxa"/>
            <w:tcBorders>
              <w:top w:val="nil"/>
              <w:left w:val="nil"/>
              <w:bottom w:val="single" w:sz="4" w:space="0" w:color="666666"/>
              <w:right w:val="nil"/>
            </w:tcBorders>
            <w:tcMar>
              <w:top w:w="72" w:type="dxa"/>
              <w:left w:w="144" w:type="dxa"/>
              <w:bottom w:w="72" w:type="dxa"/>
              <w:right w:w="144" w:type="dxa"/>
            </w:tcMar>
            <w:hideMark/>
          </w:tcPr>
          <w:p w14:paraId="70248512" w14:textId="77777777" w:rsidR="006F2905" w:rsidRPr="00B66F05" w:rsidRDefault="006F2905" w:rsidP="006F2905">
            <w:pPr>
              <w:rPr>
                <w:rFonts w:cstheme="minorHAnsi"/>
                <w:lang w:val="en-GB"/>
              </w:rPr>
            </w:pPr>
            <w:r w:rsidRPr="00B66F05">
              <w:rPr>
                <w:rFonts w:cstheme="minorHAnsi"/>
                <w:lang w:val="en-GB"/>
              </w:rPr>
              <w:t>23</w:t>
            </w:r>
          </w:p>
        </w:tc>
      </w:tr>
      <w:tr w:rsidR="0098080F" w:rsidRPr="00B66F05" w14:paraId="0213D88D" w14:textId="77777777" w:rsidTr="006F2905">
        <w:trPr>
          <w:trHeight w:val="24"/>
        </w:trPr>
        <w:tc>
          <w:tcPr>
            <w:tcW w:w="4962" w:type="dxa"/>
            <w:tcBorders>
              <w:top w:val="single" w:sz="4" w:space="0" w:color="666666"/>
              <w:left w:val="nil"/>
              <w:bottom w:val="single" w:sz="4" w:space="0" w:color="666666"/>
              <w:right w:val="nil"/>
            </w:tcBorders>
            <w:tcMar>
              <w:top w:w="72" w:type="dxa"/>
              <w:left w:w="144" w:type="dxa"/>
              <w:bottom w:w="72" w:type="dxa"/>
              <w:right w:w="144" w:type="dxa"/>
            </w:tcMar>
          </w:tcPr>
          <w:p w14:paraId="021AE24B" w14:textId="77777777" w:rsidR="0098080F" w:rsidRPr="00B66F05" w:rsidRDefault="0098080F" w:rsidP="0098080F">
            <w:pPr>
              <w:rPr>
                <w:rFonts w:cstheme="minorHAnsi"/>
                <w:lang w:val="en-GB"/>
              </w:rPr>
            </w:pPr>
            <w:r w:rsidRPr="00B66F05">
              <w:rPr>
                <w:rFonts w:cstheme="minorHAnsi"/>
                <w:lang w:val="en-GB"/>
              </w:rPr>
              <w:t>ITU-T secretariat</w:t>
            </w:r>
          </w:p>
        </w:tc>
        <w:tc>
          <w:tcPr>
            <w:tcW w:w="2693" w:type="dxa"/>
            <w:tcBorders>
              <w:top w:val="single" w:sz="4" w:space="0" w:color="666666"/>
              <w:left w:val="nil"/>
              <w:bottom w:val="single" w:sz="4" w:space="0" w:color="666666"/>
              <w:right w:val="nil"/>
            </w:tcBorders>
            <w:tcMar>
              <w:top w:w="72" w:type="dxa"/>
              <w:left w:w="144" w:type="dxa"/>
              <w:bottom w:w="72" w:type="dxa"/>
              <w:right w:w="144" w:type="dxa"/>
            </w:tcMar>
          </w:tcPr>
          <w:p w14:paraId="5C67FB5C" w14:textId="77777777" w:rsidR="0098080F" w:rsidRPr="00B66F05" w:rsidRDefault="0098080F" w:rsidP="0098080F">
            <w:pPr>
              <w:rPr>
                <w:rFonts w:cstheme="minorHAnsi"/>
                <w:lang w:val="en-GB"/>
              </w:rPr>
            </w:pPr>
            <w:r w:rsidRPr="00B66F05">
              <w:rPr>
                <w:rFonts w:cstheme="minorHAnsi"/>
                <w:lang w:val="en-GB"/>
              </w:rPr>
              <w:t>23.64%</w:t>
            </w:r>
          </w:p>
        </w:tc>
        <w:tc>
          <w:tcPr>
            <w:tcW w:w="1417" w:type="dxa"/>
            <w:tcBorders>
              <w:top w:val="single" w:sz="4" w:space="0" w:color="666666"/>
              <w:left w:val="nil"/>
              <w:bottom w:val="single" w:sz="4" w:space="0" w:color="666666"/>
              <w:right w:val="nil"/>
            </w:tcBorders>
            <w:tcMar>
              <w:top w:w="72" w:type="dxa"/>
              <w:left w:w="144" w:type="dxa"/>
              <w:bottom w:w="72" w:type="dxa"/>
              <w:right w:w="144" w:type="dxa"/>
            </w:tcMar>
          </w:tcPr>
          <w:p w14:paraId="1C22E765" w14:textId="77777777" w:rsidR="0098080F" w:rsidRPr="00B66F05" w:rsidRDefault="0098080F" w:rsidP="0098080F">
            <w:pPr>
              <w:rPr>
                <w:rFonts w:cstheme="minorHAnsi"/>
                <w:lang w:val="en-GB"/>
              </w:rPr>
            </w:pPr>
            <w:r w:rsidRPr="00B66F05">
              <w:rPr>
                <w:rFonts w:cstheme="minorHAnsi"/>
                <w:lang w:val="en-GB"/>
              </w:rPr>
              <w:t>13</w:t>
            </w:r>
          </w:p>
        </w:tc>
      </w:tr>
      <w:tr w:rsidR="0098080F" w:rsidRPr="00B66F05" w14:paraId="1F86433B" w14:textId="77777777" w:rsidTr="006F2905">
        <w:trPr>
          <w:trHeight w:val="24"/>
        </w:trPr>
        <w:tc>
          <w:tcPr>
            <w:tcW w:w="4962" w:type="dxa"/>
            <w:tcBorders>
              <w:top w:val="single" w:sz="4" w:space="0" w:color="666666"/>
              <w:left w:val="nil"/>
              <w:bottom w:val="single" w:sz="4" w:space="0" w:color="666666"/>
              <w:right w:val="nil"/>
            </w:tcBorders>
            <w:tcMar>
              <w:top w:w="72" w:type="dxa"/>
              <w:left w:w="144" w:type="dxa"/>
              <w:bottom w:w="72" w:type="dxa"/>
              <w:right w:w="144" w:type="dxa"/>
            </w:tcMar>
            <w:hideMark/>
          </w:tcPr>
          <w:p w14:paraId="4E6737F1" w14:textId="77777777" w:rsidR="0098080F" w:rsidRPr="00B66F05" w:rsidRDefault="0098080F" w:rsidP="0098080F">
            <w:pPr>
              <w:rPr>
                <w:rFonts w:cstheme="minorHAnsi"/>
                <w:lang w:val="en-GB"/>
              </w:rPr>
            </w:pPr>
            <w:r w:rsidRPr="00B66F05">
              <w:rPr>
                <w:rFonts w:cstheme="minorHAnsi"/>
                <w:lang w:val="en-GB"/>
              </w:rPr>
              <w:t>Private sector</w:t>
            </w:r>
          </w:p>
        </w:tc>
        <w:tc>
          <w:tcPr>
            <w:tcW w:w="2693" w:type="dxa"/>
            <w:tcBorders>
              <w:top w:val="single" w:sz="4" w:space="0" w:color="666666"/>
              <w:left w:val="nil"/>
              <w:bottom w:val="single" w:sz="4" w:space="0" w:color="666666"/>
              <w:right w:val="nil"/>
            </w:tcBorders>
            <w:tcMar>
              <w:top w:w="72" w:type="dxa"/>
              <w:left w:w="144" w:type="dxa"/>
              <w:bottom w:w="72" w:type="dxa"/>
              <w:right w:w="144" w:type="dxa"/>
            </w:tcMar>
            <w:hideMark/>
          </w:tcPr>
          <w:p w14:paraId="68DA0486" w14:textId="77777777" w:rsidR="0098080F" w:rsidRPr="00B66F05" w:rsidRDefault="0098080F" w:rsidP="0098080F">
            <w:pPr>
              <w:rPr>
                <w:rFonts w:cstheme="minorHAnsi"/>
                <w:lang w:val="en-GB"/>
              </w:rPr>
            </w:pPr>
            <w:r w:rsidRPr="00B66F05">
              <w:rPr>
                <w:rFonts w:cstheme="minorHAnsi"/>
                <w:lang w:val="en-GB"/>
              </w:rPr>
              <w:t>16.36%</w:t>
            </w:r>
          </w:p>
        </w:tc>
        <w:tc>
          <w:tcPr>
            <w:tcW w:w="1417" w:type="dxa"/>
            <w:tcBorders>
              <w:top w:val="single" w:sz="4" w:space="0" w:color="666666"/>
              <w:left w:val="nil"/>
              <w:bottom w:val="single" w:sz="4" w:space="0" w:color="666666"/>
              <w:right w:val="nil"/>
            </w:tcBorders>
            <w:tcMar>
              <w:top w:w="72" w:type="dxa"/>
              <w:left w:w="144" w:type="dxa"/>
              <w:bottom w:w="72" w:type="dxa"/>
              <w:right w:w="144" w:type="dxa"/>
            </w:tcMar>
            <w:hideMark/>
          </w:tcPr>
          <w:p w14:paraId="0EEC6FB6" w14:textId="77777777" w:rsidR="0098080F" w:rsidRPr="00B66F05" w:rsidRDefault="0098080F" w:rsidP="0098080F">
            <w:pPr>
              <w:rPr>
                <w:rFonts w:cstheme="minorHAnsi"/>
                <w:lang w:val="en-GB"/>
              </w:rPr>
            </w:pPr>
            <w:r w:rsidRPr="00B66F05">
              <w:rPr>
                <w:rFonts w:cstheme="minorHAnsi"/>
                <w:lang w:val="en-GB"/>
              </w:rPr>
              <w:t>9</w:t>
            </w:r>
          </w:p>
        </w:tc>
      </w:tr>
      <w:tr w:rsidR="0098080F" w:rsidRPr="00B66F05" w14:paraId="4840D5AB" w14:textId="77777777" w:rsidTr="0098080F">
        <w:trPr>
          <w:trHeight w:val="24"/>
        </w:trPr>
        <w:tc>
          <w:tcPr>
            <w:tcW w:w="4962" w:type="dxa"/>
            <w:tcBorders>
              <w:top w:val="single" w:sz="4" w:space="0" w:color="666666"/>
              <w:left w:val="nil"/>
              <w:bottom w:val="single" w:sz="4" w:space="0" w:color="666666"/>
              <w:right w:val="nil"/>
            </w:tcBorders>
            <w:tcMar>
              <w:top w:w="72" w:type="dxa"/>
              <w:left w:w="144" w:type="dxa"/>
              <w:bottom w:w="72" w:type="dxa"/>
              <w:right w:w="144" w:type="dxa"/>
            </w:tcMar>
          </w:tcPr>
          <w:p w14:paraId="7CCDE50E" w14:textId="77777777" w:rsidR="0098080F" w:rsidRPr="00B66F05" w:rsidRDefault="0098080F" w:rsidP="0098080F">
            <w:pPr>
              <w:rPr>
                <w:rFonts w:cstheme="minorHAnsi"/>
                <w:lang w:val="en-GB"/>
              </w:rPr>
            </w:pPr>
            <w:r w:rsidRPr="00B66F05">
              <w:rPr>
                <w:rFonts w:cstheme="minorHAnsi"/>
                <w:lang w:val="en-GB"/>
              </w:rPr>
              <w:t>Service providers</w:t>
            </w:r>
          </w:p>
        </w:tc>
        <w:tc>
          <w:tcPr>
            <w:tcW w:w="2693" w:type="dxa"/>
            <w:tcBorders>
              <w:top w:val="single" w:sz="4" w:space="0" w:color="666666"/>
              <w:left w:val="nil"/>
              <w:bottom w:val="single" w:sz="4" w:space="0" w:color="666666"/>
              <w:right w:val="nil"/>
            </w:tcBorders>
            <w:tcMar>
              <w:top w:w="72" w:type="dxa"/>
              <w:left w:w="144" w:type="dxa"/>
              <w:bottom w:w="72" w:type="dxa"/>
              <w:right w:w="144" w:type="dxa"/>
            </w:tcMar>
          </w:tcPr>
          <w:p w14:paraId="01D933E4" w14:textId="77777777" w:rsidR="0098080F" w:rsidRPr="00B66F05" w:rsidRDefault="0098080F" w:rsidP="0098080F">
            <w:pPr>
              <w:rPr>
                <w:rFonts w:cstheme="minorHAnsi"/>
                <w:lang w:val="en-GB"/>
              </w:rPr>
            </w:pPr>
            <w:r w:rsidRPr="00B66F05">
              <w:rPr>
                <w:rFonts w:cstheme="minorHAnsi"/>
                <w:lang w:val="en-GB"/>
              </w:rPr>
              <w:t>9.09%</w:t>
            </w:r>
          </w:p>
        </w:tc>
        <w:tc>
          <w:tcPr>
            <w:tcW w:w="1417" w:type="dxa"/>
            <w:tcBorders>
              <w:top w:val="single" w:sz="4" w:space="0" w:color="666666"/>
              <w:left w:val="nil"/>
              <w:bottom w:val="single" w:sz="4" w:space="0" w:color="666666"/>
              <w:right w:val="nil"/>
            </w:tcBorders>
            <w:tcMar>
              <w:top w:w="72" w:type="dxa"/>
              <w:left w:w="144" w:type="dxa"/>
              <w:bottom w:w="72" w:type="dxa"/>
              <w:right w:w="144" w:type="dxa"/>
            </w:tcMar>
          </w:tcPr>
          <w:p w14:paraId="04A8513A" w14:textId="77777777" w:rsidR="0098080F" w:rsidRPr="00B66F05" w:rsidRDefault="0098080F" w:rsidP="0098080F">
            <w:pPr>
              <w:rPr>
                <w:rFonts w:cstheme="minorHAnsi"/>
                <w:lang w:val="en-GB"/>
              </w:rPr>
            </w:pPr>
            <w:r w:rsidRPr="00B66F05">
              <w:rPr>
                <w:rFonts w:cstheme="minorHAnsi"/>
                <w:lang w:val="en-GB"/>
              </w:rPr>
              <w:t>5</w:t>
            </w:r>
          </w:p>
        </w:tc>
      </w:tr>
      <w:tr w:rsidR="0098080F" w:rsidRPr="00B66F05" w14:paraId="306017AD" w14:textId="77777777" w:rsidTr="006F2905">
        <w:trPr>
          <w:trHeight w:val="24"/>
        </w:trPr>
        <w:tc>
          <w:tcPr>
            <w:tcW w:w="4962" w:type="dxa"/>
            <w:tcBorders>
              <w:top w:val="single" w:sz="4" w:space="0" w:color="666666"/>
              <w:left w:val="nil"/>
              <w:bottom w:val="single" w:sz="4" w:space="0" w:color="666666"/>
              <w:right w:val="nil"/>
            </w:tcBorders>
            <w:tcMar>
              <w:top w:w="72" w:type="dxa"/>
              <w:left w:w="144" w:type="dxa"/>
              <w:bottom w:w="72" w:type="dxa"/>
              <w:right w:w="144" w:type="dxa"/>
            </w:tcMar>
            <w:hideMark/>
          </w:tcPr>
          <w:p w14:paraId="7A51E969" w14:textId="77777777" w:rsidR="0098080F" w:rsidRPr="00B66F05" w:rsidRDefault="0098080F" w:rsidP="0098080F">
            <w:pPr>
              <w:rPr>
                <w:rFonts w:cstheme="minorHAnsi"/>
                <w:lang w:val="en-GB"/>
              </w:rPr>
            </w:pPr>
            <w:r w:rsidRPr="00B66F05">
              <w:rPr>
                <w:rFonts w:cstheme="minorHAnsi"/>
                <w:lang w:val="en-GB"/>
              </w:rPr>
              <w:t>Manufacturers / Product developers</w:t>
            </w:r>
          </w:p>
        </w:tc>
        <w:tc>
          <w:tcPr>
            <w:tcW w:w="2693" w:type="dxa"/>
            <w:tcBorders>
              <w:top w:val="single" w:sz="4" w:space="0" w:color="666666"/>
              <w:left w:val="nil"/>
              <w:bottom w:val="single" w:sz="4" w:space="0" w:color="666666"/>
              <w:right w:val="nil"/>
            </w:tcBorders>
            <w:tcMar>
              <w:top w:w="72" w:type="dxa"/>
              <w:left w:w="144" w:type="dxa"/>
              <w:bottom w:w="72" w:type="dxa"/>
              <w:right w:w="144" w:type="dxa"/>
            </w:tcMar>
            <w:hideMark/>
          </w:tcPr>
          <w:p w14:paraId="33744C11" w14:textId="77777777" w:rsidR="0098080F" w:rsidRPr="00B66F05" w:rsidRDefault="0098080F" w:rsidP="0098080F">
            <w:pPr>
              <w:rPr>
                <w:rFonts w:cstheme="minorHAnsi"/>
                <w:lang w:val="en-GB"/>
              </w:rPr>
            </w:pPr>
            <w:r w:rsidRPr="00B66F05">
              <w:rPr>
                <w:rFonts w:cstheme="minorHAnsi"/>
                <w:lang w:val="en-GB"/>
              </w:rPr>
              <w:t>5.45%</w:t>
            </w:r>
          </w:p>
        </w:tc>
        <w:tc>
          <w:tcPr>
            <w:tcW w:w="1417" w:type="dxa"/>
            <w:tcBorders>
              <w:top w:val="single" w:sz="4" w:space="0" w:color="666666"/>
              <w:left w:val="nil"/>
              <w:bottom w:val="single" w:sz="4" w:space="0" w:color="666666"/>
              <w:right w:val="nil"/>
            </w:tcBorders>
            <w:tcMar>
              <w:top w:w="72" w:type="dxa"/>
              <w:left w:w="144" w:type="dxa"/>
              <w:bottom w:w="72" w:type="dxa"/>
              <w:right w:w="144" w:type="dxa"/>
            </w:tcMar>
            <w:hideMark/>
          </w:tcPr>
          <w:p w14:paraId="0F9709D0" w14:textId="77777777" w:rsidR="0098080F" w:rsidRPr="00B66F05" w:rsidRDefault="0098080F" w:rsidP="0098080F">
            <w:pPr>
              <w:rPr>
                <w:rFonts w:cstheme="minorHAnsi"/>
                <w:lang w:val="en-GB"/>
              </w:rPr>
            </w:pPr>
            <w:r w:rsidRPr="00B66F05">
              <w:rPr>
                <w:rFonts w:cstheme="minorHAnsi"/>
                <w:lang w:val="en-GB"/>
              </w:rPr>
              <w:t>3</w:t>
            </w:r>
          </w:p>
        </w:tc>
      </w:tr>
      <w:tr w:rsidR="0098080F" w:rsidRPr="00B66F05" w14:paraId="7DE6F0F9" w14:textId="77777777" w:rsidTr="006F2905">
        <w:trPr>
          <w:trHeight w:val="24"/>
        </w:trPr>
        <w:tc>
          <w:tcPr>
            <w:tcW w:w="4962" w:type="dxa"/>
            <w:tcBorders>
              <w:top w:val="single" w:sz="4" w:space="0" w:color="666666"/>
              <w:left w:val="nil"/>
              <w:bottom w:val="single" w:sz="4" w:space="0" w:color="666666"/>
              <w:right w:val="nil"/>
            </w:tcBorders>
            <w:tcMar>
              <w:top w:w="72" w:type="dxa"/>
              <w:left w:w="144" w:type="dxa"/>
              <w:bottom w:w="72" w:type="dxa"/>
              <w:right w:w="144" w:type="dxa"/>
            </w:tcMar>
            <w:hideMark/>
          </w:tcPr>
          <w:p w14:paraId="71791AA4" w14:textId="77777777" w:rsidR="0098080F" w:rsidRPr="00B66F05" w:rsidRDefault="0098080F" w:rsidP="0098080F">
            <w:pPr>
              <w:rPr>
                <w:rFonts w:cstheme="minorHAnsi"/>
                <w:lang w:val="en-GB"/>
              </w:rPr>
            </w:pPr>
            <w:r w:rsidRPr="00B66F05">
              <w:rPr>
                <w:rFonts w:cstheme="minorHAnsi"/>
                <w:lang w:val="en-GB"/>
              </w:rPr>
              <w:t>Research institutes</w:t>
            </w:r>
          </w:p>
        </w:tc>
        <w:tc>
          <w:tcPr>
            <w:tcW w:w="2693" w:type="dxa"/>
            <w:tcBorders>
              <w:top w:val="single" w:sz="4" w:space="0" w:color="666666"/>
              <w:left w:val="nil"/>
              <w:bottom w:val="single" w:sz="4" w:space="0" w:color="666666"/>
              <w:right w:val="nil"/>
            </w:tcBorders>
            <w:tcMar>
              <w:top w:w="72" w:type="dxa"/>
              <w:left w:w="144" w:type="dxa"/>
              <w:bottom w:w="72" w:type="dxa"/>
              <w:right w:w="144" w:type="dxa"/>
            </w:tcMar>
            <w:hideMark/>
          </w:tcPr>
          <w:p w14:paraId="4DFFFAC4" w14:textId="77777777" w:rsidR="0098080F" w:rsidRPr="00B66F05" w:rsidRDefault="0098080F" w:rsidP="0098080F">
            <w:pPr>
              <w:rPr>
                <w:rFonts w:cstheme="minorHAnsi"/>
                <w:lang w:val="en-GB"/>
              </w:rPr>
            </w:pPr>
            <w:r w:rsidRPr="00B66F05">
              <w:rPr>
                <w:rFonts w:cstheme="minorHAnsi"/>
                <w:lang w:val="en-GB"/>
              </w:rPr>
              <w:t>3.64%</w:t>
            </w:r>
          </w:p>
        </w:tc>
        <w:tc>
          <w:tcPr>
            <w:tcW w:w="1417" w:type="dxa"/>
            <w:tcBorders>
              <w:top w:val="single" w:sz="4" w:space="0" w:color="666666"/>
              <w:left w:val="nil"/>
              <w:bottom w:val="single" w:sz="4" w:space="0" w:color="666666"/>
              <w:right w:val="nil"/>
            </w:tcBorders>
            <w:tcMar>
              <w:top w:w="72" w:type="dxa"/>
              <w:left w:w="144" w:type="dxa"/>
              <w:bottom w:w="72" w:type="dxa"/>
              <w:right w:w="144" w:type="dxa"/>
            </w:tcMar>
            <w:hideMark/>
          </w:tcPr>
          <w:p w14:paraId="70440E56" w14:textId="77777777" w:rsidR="0098080F" w:rsidRPr="00B66F05" w:rsidRDefault="0098080F" w:rsidP="0098080F">
            <w:pPr>
              <w:rPr>
                <w:rFonts w:cstheme="minorHAnsi"/>
                <w:lang w:val="en-GB"/>
              </w:rPr>
            </w:pPr>
            <w:r w:rsidRPr="00B66F05">
              <w:rPr>
                <w:rFonts w:cstheme="minorHAnsi"/>
                <w:lang w:val="en-GB"/>
              </w:rPr>
              <w:t>2</w:t>
            </w:r>
          </w:p>
        </w:tc>
      </w:tr>
      <w:tr w:rsidR="0098080F" w:rsidRPr="00B66F05" w14:paraId="7762CC5D" w14:textId="77777777" w:rsidTr="0098080F">
        <w:trPr>
          <w:trHeight w:val="24"/>
        </w:trPr>
        <w:tc>
          <w:tcPr>
            <w:tcW w:w="4962" w:type="dxa"/>
            <w:tcBorders>
              <w:top w:val="single" w:sz="4" w:space="0" w:color="666666"/>
              <w:left w:val="nil"/>
              <w:bottom w:val="single" w:sz="4" w:space="0" w:color="666666"/>
              <w:right w:val="nil"/>
            </w:tcBorders>
            <w:tcMar>
              <w:top w:w="72" w:type="dxa"/>
              <w:left w:w="144" w:type="dxa"/>
              <w:bottom w:w="72" w:type="dxa"/>
              <w:right w:w="144" w:type="dxa"/>
            </w:tcMar>
          </w:tcPr>
          <w:p w14:paraId="1FB78ADA" w14:textId="77777777" w:rsidR="0098080F" w:rsidRPr="00B66F05" w:rsidRDefault="0098080F" w:rsidP="0098080F">
            <w:pPr>
              <w:rPr>
                <w:rFonts w:cstheme="minorHAnsi"/>
                <w:lang w:val="en-GB"/>
              </w:rPr>
            </w:pPr>
            <w:r w:rsidRPr="00B66F05">
              <w:rPr>
                <w:rFonts w:cstheme="minorHAnsi"/>
                <w:lang w:val="en-GB"/>
              </w:rPr>
              <w:t>Academic institution</w:t>
            </w:r>
          </w:p>
        </w:tc>
        <w:tc>
          <w:tcPr>
            <w:tcW w:w="2693" w:type="dxa"/>
            <w:tcBorders>
              <w:top w:val="single" w:sz="4" w:space="0" w:color="666666"/>
              <w:left w:val="nil"/>
              <w:bottom w:val="single" w:sz="4" w:space="0" w:color="666666"/>
              <w:right w:val="nil"/>
            </w:tcBorders>
            <w:tcMar>
              <w:top w:w="72" w:type="dxa"/>
              <w:left w:w="144" w:type="dxa"/>
              <w:bottom w:w="72" w:type="dxa"/>
              <w:right w:w="144" w:type="dxa"/>
            </w:tcMar>
          </w:tcPr>
          <w:p w14:paraId="5F56938D" w14:textId="77777777" w:rsidR="0098080F" w:rsidRPr="00B66F05" w:rsidRDefault="0098080F" w:rsidP="0098080F">
            <w:pPr>
              <w:rPr>
                <w:rFonts w:cstheme="minorHAnsi"/>
                <w:lang w:val="en-GB"/>
              </w:rPr>
            </w:pPr>
            <w:r w:rsidRPr="00B66F05">
              <w:rPr>
                <w:rFonts w:cstheme="minorHAnsi"/>
                <w:lang w:val="en-GB"/>
              </w:rPr>
              <w:t>0.00%</w:t>
            </w:r>
          </w:p>
        </w:tc>
        <w:tc>
          <w:tcPr>
            <w:tcW w:w="1417" w:type="dxa"/>
            <w:tcBorders>
              <w:top w:val="single" w:sz="4" w:space="0" w:color="666666"/>
              <w:left w:val="nil"/>
              <w:bottom w:val="single" w:sz="4" w:space="0" w:color="666666"/>
              <w:right w:val="nil"/>
            </w:tcBorders>
            <w:tcMar>
              <w:top w:w="72" w:type="dxa"/>
              <w:left w:w="144" w:type="dxa"/>
              <w:bottom w:w="72" w:type="dxa"/>
              <w:right w:w="144" w:type="dxa"/>
            </w:tcMar>
          </w:tcPr>
          <w:p w14:paraId="17677792" w14:textId="77777777" w:rsidR="0098080F" w:rsidRPr="00B66F05" w:rsidRDefault="0098080F" w:rsidP="0098080F">
            <w:pPr>
              <w:rPr>
                <w:rFonts w:cstheme="minorHAnsi"/>
                <w:lang w:val="en-GB"/>
              </w:rPr>
            </w:pPr>
            <w:r w:rsidRPr="00B66F05">
              <w:rPr>
                <w:rFonts w:cstheme="minorHAnsi"/>
                <w:lang w:val="en-GB"/>
              </w:rPr>
              <w:t>0</w:t>
            </w:r>
          </w:p>
        </w:tc>
      </w:tr>
      <w:tr w:rsidR="0098080F" w:rsidRPr="00B66F05" w14:paraId="559A7FF7" w14:textId="77777777" w:rsidTr="006F2905">
        <w:trPr>
          <w:trHeight w:val="24"/>
        </w:trPr>
        <w:tc>
          <w:tcPr>
            <w:tcW w:w="4962" w:type="dxa"/>
            <w:tcBorders>
              <w:top w:val="single" w:sz="4" w:space="0" w:color="666666"/>
              <w:left w:val="nil"/>
              <w:bottom w:val="nil"/>
              <w:right w:val="nil"/>
            </w:tcBorders>
            <w:shd w:val="clear" w:color="auto" w:fill="E8E8E8"/>
            <w:tcMar>
              <w:top w:w="72" w:type="dxa"/>
              <w:left w:w="144" w:type="dxa"/>
              <w:bottom w:w="72" w:type="dxa"/>
              <w:right w:w="144" w:type="dxa"/>
            </w:tcMar>
            <w:hideMark/>
          </w:tcPr>
          <w:p w14:paraId="2447120F" w14:textId="77777777" w:rsidR="0098080F" w:rsidRPr="00B66F05" w:rsidRDefault="0098080F" w:rsidP="0098080F">
            <w:pPr>
              <w:rPr>
                <w:rFonts w:cstheme="minorHAnsi"/>
                <w:lang w:val="en-GB"/>
              </w:rPr>
            </w:pPr>
            <w:r w:rsidRPr="00B66F05">
              <w:rPr>
                <w:rFonts w:cstheme="minorHAnsi"/>
                <w:lang w:val="en-GB"/>
              </w:rPr>
              <w:t>TOTAL</w:t>
            </w:r>
          </w:p>
        </w:tc>
        <w:tc>
          <w:tcPr>
            <w:tcW w:w="2693" w:type="dxa"/>
            <w:tcBorders>
              <w:top w:val="single" w:sz="4" w:space="0" w:color="666666"/>
              <w:left w:val="nil"/>
              <w:bottom w:val="nil"/>
              <w:right w:val="nil"/>
            </w:tcBorders>
            <w:shd w:val="clear" w:color="auto" w:fill="E8E8E8"/>
            <w:tcMar>
              <w:top w:w="72" w:type="dxa"/>
              <w:left w:w="144" w:type="dxa"/>
              <w:bottom w:w="72" w:type="dxa"/>
              <w:right w:w="144" w:type="dxa"/>
            </w:tcMar>
            <w:hideMark/>
          </w:tcPr>
          <w:p w14:paraId="558C901B" w14:textId="77777777" w:rsidR="0098080F" w:rsidRPr="00B66F05" w:rsidRDefault="0098080F" w:rsidP="0098080F">
            <w:pPr>
              <w:rPr>
                <w:rFonts w:cstheme="minorHAnsi"/>
                <w:lang w:val="en-GB"/>
              </w:rPr>
            </w:pPr>
          </w:p>
        </w:tc>
        <w:tc>
          <w:tcPr>
            <w:tcW w:w="1417" w:type="dxa"/>
            <w:tcBorders>
              <w:top w:val="single" w:sz="4" w:space="0" w:color="666666"/>
              <w:left w:val="nil"/>
              <w:bottom w:val="nil"/>
              <w:right w:val="nil"/>
            </w:tcBorders>
            <w:shd w:val="clear" w:color="auto" w:fill="E8E8E8"/>
            <w:tcMar>
              <w:top w:w="72" w:type="dxa"/>
              <w:left w:w="144" w:type="dxa"/>
              <w:bottom w:w="72" w:type="dxa"/>
              <w:right w:w="144" w:type="dxa"/>
            </w:tcMar>
            <w:hideMark/>
          </w:tcPr>
          <w:p w14:paraId="0C8140AA" w14:textId="77777777" w:rsidR="0098080F" w:rsidRPr="00B66F05" w:rsidRDefault="0098080F" w:rsidP="0098080F">
            <w:pPr>
              <w:rPr>
                <w:rFonts w:cstheme="minorHAnsi"/>
                <w:lang w:val="en-GB"/>
              </w:rPr>
            </w:pPr>
            <w:r w:rsidRPr="00B66F05">
              <w:rPr>
                <w:rFonts w:cstheme="minorHAnsi"/>
                <w:lang w:val="en-GB"/>
              </w:rPr>
              <w:t>55</w:t>
            </w:r>
          </w:p>
        </w:tc>
      </w:tr>
    </w:tbl>
    <w:p w14:paraId="232C0824" w14:textId="77777777" w:rsidR="00024CE4" w:rsidRPr="00B66F05" w:rsidRDefault="00024CE4" w:rsidP="00EF41E9">
      <w:pPr>
        <w:rPr>
          <w:rFonts w:cstheme="minorHAnsi"/>
          <w:b/>
          <w:bCs/>
          <w:lang w:val="en-GB"/>
        </w:rPr>
      </w:pPr>
      <w:r w:rsidRPr="00B66F05">
        <w:rPr>
          <w:rFonts w:cstheme="minorHAnsi"/>
          <w:b/>
          <w:bCs/>
          <w:lang w:val="en-GB"/>
        </w:rPr>
        <w:br w:type="page"/>
      </w:r>
    </w:p>
    <w:p w14:paraId="6B4105A6" w14:textId="77777777" w:rsidR="00110B5A" w:rsidRPr="00B66F05" w:rsidRDefault="00110B5A" w:rsidP="00381413">
      <w:pPr>
        <w:pStyle w:val="Heading3"/>
        <w:rPr>
          <w:rFonts w:eastAsiaTheme="majorEastAsia" w:cstheme="minorHAnsi"/>
          <w:lang w:val="en-GB"/>
        </w:rPr>
      </w:pPr>
      <w:bookmarkStart w:id="28" w:name="_Toc210998682"/>
      <w:r w:rsidRPr="00B66F05">
        <w:rPr>
          <w:rFonts w:eastAsiaTheme="majorEastAsia" w:cstheme="minorHAnsi"/>
          <w:lang w:val="en-GB"/>
        </w:rPr>
        <w:lastRenderedPageBreak/>
        <w:t>Q5: How familiar are you with the concept of human rights in the context of technical standardization?</w:t>
      </w:r>
      <w:bookmarkEnd w:id="28"/>
    </w:p>
    <w:p w14:paraId="38829077" w14:textId="6247BC5A" w:rsidR="00110B5A" w:rsidRPr="00B66F05" w:rsidRDefault="00110B5A" w:rsidP="00110B5A">
      <w:pPr>
        <w:spacing w:before="48"/>
        <w:rPr>
          <w:rFonts w:cstheme="minorHAnsi"/>
          <w:kern w:val="24"/>
          <w:lang w:val="en-GB"/>
        </w:rPr>
      </w:pPr>
      <w:r w:rsidRPr="00B66F05">
        <w:rPr>
          <w:rFonts w:cstheme="minorHAnsi"/>
          <w:kern w:val="24"/>
          <w:lang w:val="en-GB"/>
        </w:rPr>
        <w:t>Answered: 50</w:t>
      </w:r>
      <w:r w:rsidR="00B66F05" w:rsidRPr="00B66F05">
        <w:rPr>
          <w:rFonts w:cstheme="minorHAnsi"/>
          <w:kern w:val="24"/>
          <w:lang w:val="en-GB"/>
        </w:rPr>
        <w:t xml:space="preserve"> </w:t>
      </w:r>
      <w:r w:rsidRPr="00B66F05">
        <w:rPr>
          <w:rFonts w:cstheme="minorHAnsi"/>
          <w:kern w:val="24"/>
          <w:lang w:val="en-GB"/>
        </w:rPr>
        <w:t>Skipped: 5</w:t>
      </w:r>
    </w:p>
    <w:p w14:paraId="03ECF316" w14:textId="77777777" w:rsidR="00110B5A" w:rsidRPr="00B66F05" w:rsidRDefault="00110B5A" w:rsidP="76BCC4E0">
      <w:pPr>
        <w:rPr>
          <w:rFonts w:cstheme="minorBidi"/>
          <w:lang w:val="en-GB"/>
        </w:rPr>
      </w:pPr>
    </w:p>
    <w:p w14:paraId="1FA4ED81" w14:textId="7F4E4D14" w:rsidR="00110B5A" w:rsidRPr="00B66F05" w:rsidRDefault="19011E11" w:rsidP="76BCC4E0">
      <w:pPr>
        <w:jc w:val="center"/>
      </w:pPr>
      <w:r>
        <w:rPr>
          <w:noProof/>
        </w:rPr>
        <w:drawing>
          <wp:inline distT="0" distB="0" distL="0" distR="0" wp14:anchorId="519734D9" wp14:editId="538F40CB">
            <wp:extent cx="5762625" cy="2943225"/>
            <wp:effectExtent l="0" t="0" r="0" b="0"/>
            <wp:docPr id="824178511"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178511" name="Picture 824178511"/>
                    <pic:cNvPicPr/>
                  </pic:nvPicPr>
                  <pic:blipFill>
                    <a:blip r:embed="rId20">
                      <a:extLst>
                        <a:ext uri="{28A0092B-C50C-407E-A947-70E740481C1C}">
                          <a14:useLocalDpi xmlns:a14="http://schemas.microsoft.com/office/drawing/2010/main"/>
                        </a:ext>
                      </a:extLst>
                    </a:blip>
                    <a:stretch>
                      <a:fillRect/>
                    </a:stretch>
                  </pic:blipFill>
                  <pic:spPr>
                    <a:xfrm>
                      <a:off x="0" y="0"/>
                      <a:ext cx="5762625" cy="2943225"/>
                    </a:xfrm>
                    <a:prstGeom prst="rect">
                      <a:avLst/>
                    </a:prstGeom>
                  </pic:spPr>
                </pic:pic>
              </a:graphicData>
            </a:graphic>
          </wp:inline>
        </w:drawing>
      </w:r>
    </w:p>
    <w:tbl>
      <w:tblPr>
        <w:tblpPr w:leftFromText="141" w:rightFromText="141" w:vertAnchor="text" w:horzAnchor="margin" w:tblpY="195"/>
        <w:tblW w:w="9072" w:type="dxa"/>
        <w:tblCellMar>
          <w:left w:w="0" w:type="dxa"/>
          <w:right w:w="0" w:type="dxa"/>
        </w:tblCellMar>
        <w:tblLook w:val="0600" w:firstRow="0" w:lastRow="0" w:firstColumn="0" w:lastColumn="0" w:noHBand="1" w:noVBand="1"/>
      </w:tblPr>
      <w:tblGrid>
        <w:gridCol w:w="2835"/>
        <w:gridCol w:w="5103"/>
        <w:gridCol w:w="1134"/>
      </w:tblGrid>
      <w:tr w:rsidR="00110B5A" w:rsidRPr="00B66F05" w14:paraId="0C98784B" w14:textId="77777777" w:rsidTr="00110B5A">
        <w:trPr>
          <w:trHeight w:val="217"/>
        </w:trPr>
        <w:tc>
          <w:tcPr>
            <w:tcW w:w="2835" w:type="dxa"/>
            <w:tcBorders>
              <w:top w:val="nil"/>
              <w:left w:val="nil"/>
              <w:bottom w:val="nil"/>
              <w:right w:val="nil"/>
            </w:tcBorders>
            <w:shd w:val="clear" w:color="auto" w:fill="E8E8E8"/>
            <w:tcMar>
              <w:top w:w="72" w:type="dxa"/>
              <w:left w:w="144" w:type="dxa"/>
              <w:bottom w:w="72" w:type="dxa"/>
              <w:right w:w="144" w:type="dxa"/>
            </w:tcMar>
            <w:hideMark/>
          </w:tcPr>
          <w:p w14:paraId="15382683" w14:textId="77777777" w:rsidR="00110B5A" w:rsidRPr="00B66F05" w:rsidRDefault="00110B5A" w:rsidP="00110B5A">
            <w:pPr>
              <w:rPr>
                <w:rFonts w:cstheme="minorHAnsi"/>
                <w:b/>
                <w:bCs/>
                <w:lang w:val="en-GB"/>
              </w:rPr>
            </w:pPr>
            <w:r w:rsidRPr="00B66F05">
              <w:rPr>
                <w:rFonts w:cstheme="minorHAnsi"/>
                <w:b/>
                <w:bCs/>
                <w:lang w:val="en-GB"/>
              </w:rPr>
              <w:t>ANSWER CHOICES</w:t>
            </w:r>
          </w:p>
        </w:tc>
        <w:tc>
          <w:tcPr>
            <w:tcW w:w="5103" w:type="dxa"/>
            <w:tcBorders>
              <w:top w:val="nil"/>
              <w:left w:val="nil"/>
              <w:bottom w:val="nil"/>
              <w:right w:val="nil"/>
            </w:tcBorders>
            <w:shd w:val="clear" w:color="auto" w:fill="E8E8E8"/>
            <w:tcMar>
              <w:top w:w="72" w:type="dxa"/>
              <w:left w:w="144" w:type="dxa"/>
              <w:bottom w:w="72" w:type="dxa"/>
              <w:right w:w="144" w:type="dxa"/>
            </w:tcMar>
            <w:hideMark/>
          </w:tcPr>
          <w:p w14:paraId="262A2F5B" w14:textId="77777777" w:rsidR="00110B5A" w:rsidRPr="00B66F05" w:rsidRDefault="00110B5A" w:rsidP="00110B5A">
            <w:pPr>
              <w:rPr>
                <w:rFonts w:cstheme="minorHAnsi"/>
                <w:b/>
                <w:bCs/>
                <w:lang w:val="en-GB"/>
              </w:rPr>
            </w:pPr>
            <w:r w:rsidRPr="00B66F05">
              <w:rPr>
                <w:rFonts w:cstheme="minorHAnsi"/>
                <w:b/>
                <w:bCs/>
                <w:lang w:val="en-GB"/>
              </w:rPr>
              <w:t>RESPONSES</w:t>
            </w:r>
          </w:p>
        </w:tc>
        <w:tc>
          <w:tcPr>
            <w:tcW w:w="1134" w:type="dxa"/>
            <w:tcBorders>
              <w:top w:val="nil"/>
              <w:left w:val="nil"/>
              <w:bottom w:val="nil"/>
              <w:right w:val="nil"/>
            </w:tcBorders>
            <w:shd w:val="clear" w:color="auto" w:fill="E8E8E8"/>
            <w:tcMar>
              <w:top w:w="72" w:type="dxa"/>
              <w:left w:w="144" w:type="dxa"/>
              <w:bottom w:w="72" w:type="dxa"/>
              <w:right w:w="144" w:type="dxa"/>
            </w:tcMar>
            <w:hideMark/>
          </w:tcPr>
          <w:p w14:paraId="3B677FA4" w14:textId="77777777" w:rsidR="00110B5A" w:rsidRPr="00B66F05" w:rsidRDefault="00110B5A" w:rsidP="00110B5A">
            <w:pPr>
              <w:rPr>
                <w:rFonts w:cstheme="minorHAnsi"/>
                <w:b/>
                <w:bCs/>
                <w:lang w:val="en-GB"/>
              </w:rPr>
            </w:pPr>
          </w:p>
        </w:tc>
      </w:tr>
      <w:tr w:rsidR="00110B5A" w:rsidRPr="00B66F05" w14:paraId="3F8E5E63" w14:textId="77777777" w:rsidTr="00110B5A">
        <w:trPr>
          <w:trHeight w:val="195"/>
        </w:trPr>
        <w:tc>
          <w:tcPr>
            <w:tcW w:w="2835" w:type="dxa"/>
            <w:tcBorders>
              <w:top w:val="nil"/>
              <w:left w:val="nil"/>
              <w:bottom w:val="single" w:sz="4" w:space="0" w:color="666666"/>
              <w:right w:val="nil"/>
            </w:tcBorders>
            <w:tcMar>
              <w:top w:w="72" w:type="dxa"/>
              <w:left w:w="144" w:type="dxa"/>
              <w:bottom w:w="72" w:type="dxa"/>
              <w:right w:w="144" w:type="dxa"/>
            </w:tcMar>
            <w:hideMark/>
          </w:tcPr>
          <w:p w14:paraId="504B942F" w14:textId="77777777" w:rsidR="00110B5A" w:rsidRPr="00B66F05" w:rsidRDefault="00110B5A" w:rsidP="00110B5A">
            <w:pPr>
              <w:rPr>
                <w:rFonts w:cstheme="minorHAnsi"/>
                <w:lang w:val="en-GB"/>
              </w:rPr>
            </w:pPr>
            <w:r w:rsidRPr="00B66F05">
              <w:rPr>
                <w:rFonts w:cstheme="minorHAnsi"/>
                <w:lang w:val="en-GB"/>
              </w:rPr>
              <w:t>Not at all familiar</w:t>
            </w:r>
          </w:p>
        </w:tc>
        <w:tc>
          <w:tcPr>
            <w:tcW w:w="5103" w:type="dxa"/>
            <w:tcBorders>
              <w:top w:val="nil"/>
              <w:left w:val="nil"/>
              <w:bottom w:val="single" w:sz="4" w:space="0" w:color="666666"/>
              <w:right w:val="nil"/>
            </w:tcBorders>
            <w:tcMar>
              <w:top w:w="72" w:type="dxa"/>
              <w:left w:w="144" w:type="dxa"/>
              <w:bottom w:w="72" w:type="dxa"/>
              <w:right w:w="144" w:type="dxa"/>
            </w:tcMar>
            <w:hideMark/>
          </w:tcPr>
          <w:p w14:paraId="7E80BF17" w14:textId="77777777" w:rsidR="00110B5A" w:rsidRPr="00B66F05" w:rsidRDefault="00110B5A" w:rsidP="00110B5A">
            <w:pPr>
              <w:rPr>
                <w:rFonts w:cstheme="minorHAnsi"/>
                <w:lang w:val="en-GB"/>
              </w:rPr>
            </w:pPr>
            <w:r w:rsidRPr="00B66F05">
              <w:rPr>
                <w:rFonts w:cstheme="minorHAnsi"/>
                <w:lang w:val="en-GB"/>
              </w:rPr>
              <w:t>18.00%</w:t>
            </w:r>
          </w:p>
        </w:tc>
        <w:tc>
          <w:tcPr>
            <w:tcW w:w="1134" w:type="dxa"/>
            <w:tcBorders>
              <w:top w:val="nil"/>
              <w:left w:val="nil"/>
              <w:bottom w:val="single" w:sz="4" w:space="0" w:color="666666"/>
              <w:right w:val="nil"/>
            </w:tcBorders>
            <w:tcMar>
              <w:top w:w="72" w:type="dxa"/>
              <w:left w:w="144" w:type="dxa"/>
              <w:bottom w:w="72" w:type="dxa"/>
              <w:right w:w="144" w:type="dxa"/>
            </w:tcMar>
            <w:hideMark/>
          </w:tcPr>
          <w:p w14:paraId="2C2FC467" w14:textId="77777777" w:rsidR="00110B5A" w:rsidRPr="00B66F05" w:rsidRDefault="00110B5A" w:rsidP="00110B5A">
            <w:pPr>
              <w:rPr>
                <w:rFonts w:cstheme="minorHAnsi"/>
                <w:lang w:val="en-GB"/>
              </w:rPr>
            </w:pPr>
            <w:r w:rsidRPr="00B66F05">
              <w:rPr>
                <w:rFonts w:cstheme="minorHAnsi"/>
                <w:lang w:val="en-GB"/>
              </w:rPr>
              <w:t>9</w:t>
            </w:r>
          </w:p>
        </w:tc>
      </w:tr>
      <w:tr w:rsidR="00110B5A" w:rsidRPr="00B66F05" w14:paraId="2673838E" w14:textId="77777777" w:rsidTr="00110B5A">
        <w:trPr>
          <w:trHeight w:val="35"/>
        </w:trPr>
        <w:tc>
          <w:tcPr>
            <w:tcW w:w="2835" w:type="dxa"/>
            <w:tcBorders>
              <w:top w:val="single" w:sz="4" w:space="0" w:color="666666"/>
              <w:left w:val="nil"/>
              <w:bottom w:val="single" w:sz="4" w:space="0" w:color="666666"/>
              <w:right w:val="nil"/>
            </w:tcBorders>
            <w:tcMar>
              <w:top w:w="72" w:type="dxa"/>
              <w:left w:w="144" w:type="dxa"/>
              <w:bottom w:w="72" w:type="dxa"/>
              <w:right w:w="144" w:type="dxa"/>
            </w:tcMar>
            <w:hideMark/>
          </w:tcPr>
          <w:p w14:paraId="53C7D3EE" w14:textId="77777777" w:rsidR="00110B5A" w:rsidRPr="00B66F05" w:rsidRDefault="00110B5A" w:rsidP="00110B5A">
            <w:pPr>
              <w:rPr>
                <w:rFonts w:cstheme="minorHAnsi"/>
                <w:lang w:val="en-GB"/>
              </w:rPr>
            </w:pPr>
            <w:r w:rsidRPr="00B66F05">
              <w:rPr>
                <w:rFonts w:cstheme="minorHAnsi"/>
                <w:lang w:val="en-GB"/>
              </w:rPr>
              <w:t>Slightly familiar</w:t>
            </w:r>
          </w:p>
        </w:tc>
        <w:tc>
          <w:tcPr>
            <w:tcW w:w="5103" w:type="dxa"/>
            <w:tcBorders>
              <w:top w:val="single" w:sz="4" w:space="0" w:color="666666"/>
              <w:left w:val="nil"/>
              <w:bottom w:val="single" w:sz="4" w:space="0" w:color="666666"/>
              <w:right w:val="nil"/>
            </w:tcBorders>
            <w:tcMar>
              <w:top w:w="72" w:type="dxa"/>
              <w:left w:w="144" w:type="dxa"/>
              <w:bottom w:w="72" w:type="dxa"/>
              <w:right w:w="144" w:type="dxa"/>
            </w:tcMar>
            <w:hideMark/>
          </w:tcPr>
          <w:p w14:paraId="341A34BE" w14:textId="77777777" w:rsidR="00110B5A" w:rsidRPr="00B66F05" w:rsidRDefault="00110B5A" w:rsidP="00110B5A">
            <w:pPr>
              <w:rPr>
                <w:rFonts w:cstheme="minorHAnsi"/>
                <w:lang w:val="en-GB"/>
              </w:rPr>
            </w:pPr>
            <w:r w:rsidRPr="00B66F05">
              <w:rPr>
                <w:rFonts w:cstheme="minorHAnsi"/>
                <w:lang w:val="en-GB"/>
              </w:rPr>
              <w:t>22.00%</w:t>
            </w:r>
          </w:p>
        </w:tc>
        <w:tc>
          <w:tcPr>
            <w:tcW w:w="1134" w:type="dxa"/>
            <w:tcBorders>
              <w:top w:val="single" w:sz="4" w:space="0" w:color="666666"/>
              <w:left w:val="nil"/>
              <w:bottom w:val="single" w:sz="4" w:space="0" w:color="666666"/>
              <w:right w:val="nil"/>
            </w:tcBorders>
            <w:tcMar>
              <w:top w:w="72" w:type="dxa"/>
              <w:left w:w="144" w:type="dxa"/>
              <w:bottom w:w="72" w:type="dxa"/>
              <w:right w:w="144" w:type="dxa"/>
            </w:tcMar>
            <w:hideMark/>
          </w:tcPr>
          <w:p w14:paraId="6C662A59" w14:textId="77777777" w:rsidR="00110B5A" w:rsidRPr="00B66F05" w:rsidRDefault="00110B5A" w:rsidP="00110B5A">
            <w:pPr>
              <w:rPr>
                <w:rFonts w:cstheme="minorHAnsi"/>
                <w:lang w:val="en-GB"/>
              </w:rPr>
            </w:pPr>
            <w:r w:rsidRPr="00B66F05">
              <w:rPr>
                <w:rFonts w:cstheme="minorHAnsi"/>
                <w:lang w:val="en-GB"/>
              </w:rPr>
              <w:t>11</w:t>
            </w:r>
          </w:p>
        </w:tc>
      </w:tr>
      <w:tr w:rsidR="00110B5A" w:rsidRPr="00B66F05" w14:paraId="7813B66D" w14:textId="77777777" w:rsidTr="00110B5A">
        <w:trPr>
          <w:trHeight w:val="24"/>
        </w:trPr>
        <w:tc>
          <w:tcPr>
            <w:tcW w:w="2835" w:type="dxa"/>
            <w:tcBorders>
              <w:top w:val="single" w:sz="4" w:space="0" w:color="666666"/>
              <w:left w:val="nil"/>
              <w:bottom w:val="single" w:sz="4" w:space="0" w:color="666666"/>
              <w:right w:val="nil"/>
            </w:tcBorders>
            <w:tcMar>
              <w:top w:w="72" w:type="dxa"/>
              <w:left w:w="144" w:type="dxa"/>
              <w:bottom w:w="72" w:type="dxa"/>
              <w:right w:w="144" w:type="dxa"/>
            </w:tcMar>
            <w:hideMark/>
          </w:tcPr>
          <w:p w14:paraId="388AB5BA" w14:textId="77777777" w:rsidR="00110B5A" w:rsidRPr="00B66F05" w:rsidRDefault="00110B5A" w:rsidP="00110B5A">
            <w:pPr>
              <w:rPr>
                <w:rFonts w:cstheme="minorHAnsi"/>
                <w:lang w:val="en-GB"/>
              </w:rPr>
            </w:pPr>
            <w:r w:rsidRPr="00B66F05">
              <w:rPr>
                <w:rFonts w:cstheme="minorHAnsi"/>
                <w:lang w:val="en-GB"/>
              </w:rPr>
              <w:t>Moderately familiar</w:t>
            </w:r>
          </w:p>
        </w:tc>
        <w:tc>
          <w:tcPr>
            <w:tcW w:w="5103" w:type="dxa"/>
            <w:tcBorders>
              <w:top w:val="single" w:sz="4" w:space="0" w:color="666666"/>
              <w:left w:val="nil"/>
              <w:bottom w:val="single" w:sz="4" w:space="0" w:color="666666"/>
              <w:right w:val="nil"/>
            </w:tcBorders>
            <w:tcMar>
              <w:top w:w="72" w:type="dxa"/>
              <w:left w:w="144" w:type="dxa"/>
              <w:bottom w:w="72" w:type="dxa"/>
              <w:right w:w="144" w:type="dxa"/>
            </w:tcMar>
            <w:hideMark/>
          </w:tcPr>
          <w:p w14:paraId="3C6A83ED" w14:textId="77777777" w:rsidR="00110B5A" w:rsidRPr="00B66F05" w:rsidRDefault="00110B5A" w:rsidP="00110B5A">
            <w:pPr>
              <w:rPr>
                <w:rFonts w:cstheme="minorHAnsi"/>
                <w:lang w:val="en-GB"/>
              </w:rPr>
            </w:pPr>
            <w:r w:rsidRPr="00B66F05">
              <w:rPr>
                <w:rFonts w:cstheme="minorHAnsi"/>
                <w:lang w:val="en-GB"/>
              </w:rPr>
              <w:t>34.00%</w:t>
            </w:r>
          </w:p>
        </w:tc>
        <w:tc>
          <w:tcPr>
            <w:tcW w:w="1134" w:type="dxa"/>
            <w:tcBorders>
              <w:top w:val="single" w:sz="4" w:space="0" w:color="666666"/>
              <w:left w:val="nil"/>
              <w:bottom w:val="single" w:sz="4" w:space="0" w:color="666666"/>
              <w:right w:val="nil"/>
            </w:tcBorders>
            <w:tcMar>
              <w:top w:w="72" w:type="dxa"/>
              <w:left w:w="144" w:type="dxa"/>
              <w:bottom w:w="72" w:type="dxa"/>
              <w:right w:w="144" w:type="dxa"/>
            </w:tcMar>
            <w:hideMark/>
          </w:tcPr>
          <w:p w14:paraId="5D53EF64" w14:textId="77777777" w:rsidR="00110B5A" w:rsidRPr="00B66F05" w:rsidRDefault="00110B5A" w:rsidP="00110B5A">
            <w:pPr>
              <w:rPr>
                <w:rFonts w:cstheme="minorHAnsi"/>
                <w:lang w:val="en-GB"/>
              </w:rPr>
            </w:pPr>
            <w:r w:rsidRPr="00B66F05">
              <w:rPr>
                <w:rFonts w:cstheme="minorHAnsi"/>
                <w:lang w:val="en-GB"/>
              </w:rPr>
              <w:t>17</w:t>
            </w:r>
          </w:p>
        </w:tc>
      </w:tr>
      <w:tr w:rsidR="00110B5A" w:rsidRPr="00B66F05" w14:paraId="57CD0A28" w14:textId="77777777" w:rsidTr="00110B5A">
        <w:trPr>
          <w:trHeight w:val="24"/>
        </w:trPr>
        <w:tc>
          <w:tcPr>
            <w:tcW w:w="2835" w:type="dxa"/>
            <w:tcBorders>
              <w:top w:val="single" w:sz="4" w:space="0" w:color="666666"/>
              <w:left w:val="nil"/>
              <w:bottom w:val="single" w:sz="4" w:space="0" w:color="666666"/>
              <w:right w:val="nil"/>
            </w:tcBorders>
            <w:tcMar>
              <w:top w:w="72" w:type="dxa"/>
              <w:left w:w="144" w:type="dxa"/>
              <w:bottom w:w="72" w:type="dxa"/>
              <w:right w:w="144" w:type="dxa"/>
            </w:tcMar>
            <w:hideMark/>
          </w:tcPr>
          <w:p w14:paraId="274A7167" w14:textId="77777777" w:rsidR="00110B5A" w:rsidRPr="00B66F05" w:rsidRDefault="00110B5A" w:rsidP="00110B5A">
            <w:pPr>
              <w:rPr>
                <w:rFonts w:cstheme="minorHAnsi"/>
                <w:lang w:val="en-GB"/>
              </w:rPr>
            </w:pPr>
            <w:r w:rsidRPr="00B66F05">
              <w:rPr>
                <w:rFonts w:cstheme="minorHAnsi"/>
                <w:lang w:val="en-GB"/>
              </w:rPr>
              <w:t>Very familiar</w:t>
            </w:r>
          </w:p>
        </w:tc>
        <w:tc>
          <w:tcPr>
            <w:tcW w:w="5103" w:type="dxa"/>
            <w:tcBorders>
              <w:top w:val="single" w:sz="4" w:space="0" w:color="666666"/>
              <w:left w:val="nil"/>
              <w:bottom w:val="single" w:sz="4" w:space="0" w:color="666666"/>
              <w:right w:val="nil"/>
            </w:tcBorders>
            <w:tcMar>
              <w:top w:w="72" w:type="dxa"/>
              <w:left w:w="144" w:type="dxa"/>
              <w:bottom w:w="72" w:type="dxa"/>
              <w:right w:w="144" w:type="dxa"/>
            </w:tcMar>
            <w:hideMark/>
          </w:tcPr>
          <w:p w14:paraId="6DED555B" w14:textId="77777777" w:rsidR="00110B5A" w:rsidRPr="00B66F05" w:rsidRDefault="00110B5A" w:rsidP="00110B5A">
            <w:pPr>
              <w:rPr>
                <w:rFonts w:cstheme="minorHAnsi"/>
                <w:lang w:val="en-GB"/>
              </w:rPr>
            </w:pPr>
            <w:r w:rsidRPr="00B66F05">
              <w:rPr>
                <w:rFonts w:cstheme="minorHAnsi"/>
                <w:lang w:val="en-GB"/>
              </w:rPr>
              <w:t>20.00%</w:t>
            </w:r>
          </w:p>
        </w:tc>
        <w:tc>
          <w:tcPr>
            <w:tcW w:w="1134" w:type="dxa"/>
            <w:tcBorders>
              <w:top w:val="single" w:sz="4" w:space="0" w:color="666666"/>
              <w:left w:val="nil"/>
              <w:bottom w:val="single" w:sz="4" w:space="0" w:color="666666"/>
              <w:right w:val="nil"/>
            </w:tcBorders>
            <w:tcMar>
              <w:top w:w="72" w:type="dxa"/>
              <w:left w:w="144" w:type="dxa"/>
              <w:bottom w:w="72" w:type="dxa"/>
              <w:right w:w="144" w:type="dxa"/>
            </w:tcMar>
            <w:hideMark/>
          </w:tcPr>
          <w:p w14:paraId="44F07533" w14:textId="77777777" w:rsidR="00110B5A" w:rsidRPr="00B66F05" w:rsidRDefault="00110B5A" w:rsidP="00110B5A">
            <w:pPr>
              <w:rPr>
                <w:rFonts w:cstheme="minorHAnsi"/>
                <w:lang w:val="en-GB"/>
              </w:rPr>
            </w:pPr>
            <w:r w:rsidRPr="00B66F05">
              <w:rPr>
                <w:rFonts w:cstheme="minorHAnsi"/>
                <w:lang w:val="en-GB"/>
              </w:rPr>
              <w:t>10</w:t>
            </w:r>
          </w:p>
        </w:tc>
      </w:tr>
      <w:tr w:rsidR="00110B5A" w:rsidRPr="00B66F05" w14:paraId="6EABA172" w14:textId="77777777" w:rsidTr="00110B5A">
        <w:trPr>
          <w:trHeight w:val="24"/>
        </w:trPr>
        <w:tc>
          <w:tcPr>
            <w:tcW w:w="2835" w:type="dxa"/>
            <w:tcBorders>
              <w:top w:val="single" w:sz="4" w:space="0" w:color="666666"/>
              <w:left w:val="nil"/>
              <w:bottom w:val="single" w:sz="4" w:space="0" w:color="666666"/>
              <w:right w:val="nil"/>
            </w:tcBorders>
            <w:tcMar>
              <w:top w:w="72" w:type="dxa"/>
              <w:left w:w="144" w:type="dxa"/>
              <w:bottom w:w="72" w:type="dxa"/>
              <w:right w:w="144" w:type="dxa"/>
            </w:tcMar>
            <w:hideMark/>
          </w:tcPr>
          <w:p w14:paraId="700B7832" w14:textId="77777777" w:rsidR="00110B5A" w:rsidRPr="00B66F05" w:rsidRDefault="00110B5A" w:rsidP="00110B5A">
            <w:pPr>
              <w:rPr>
                <w:rFonts w:cstheme="minorHAnsi"/>
                <w:lang w:val="en-GB"/>
              </w:rPr>
            </w:pPr>
            <w:r w:rsidRPr="00B66F05">
              <w:rPr>
                <w:rFonts w:cstheme="minorHAnsi"/>
                <w:lang w:val="en-GB"/>
              </w:rPr>
              <w:t>Extremely familiar</w:t>
            </w:r>
          </w:p>
        </w:tc>
        <w:tc>
          <w:tcPr>
            <w:tcW w:w="5103" w:type="dxa"/>
            <w:tcBorders>
              <w:top w:val="single" w:sz="4" w:space="0" w:color="666666"/>
              <w:left w:val="nil"/>
              <w:bottom w:val="single" w:sz="4" w:space="0" w:color="666666"/>
              <w:right w:val="nil"/>
            </w:tcBorders>
            <w:tcMar>
              <w:top w:w="72" w:type="dxa"/>
              <w:left w:w="144" w:type="dxa"/>
              <w:bottom w:w="72" w:type="dxa"/>
              <w:right w:w="144" w:type="dxa"/>
            </w:tcMar>
            <w:hideMark/>
          </w:tcPr>
          <w:p w14:paraId="030F03F0" w14:textId="77777777" w:rsidR="00110B5A" w:rsidRPr="00B66F05" w:rsidRDefault="00110B5A" w:rsidP="00110B5A">
            <w:pPr>
              <w:rPr>
                <w:rFonts w:cstheme="minorHAnsi"/>
                <w:lang w:val="en-GB"/>
              </w:rPr>
            </w:pPr>
            <w:r w:rsidRPr="00B66F05">
              <w:rPr>
                <w:rFonts w:cstheme="minorHAnsi"/>
                <w:lang w:val="en-GB"/>
              </w:rPr>
              <w:t>6.00%</w:t>
            </w:r>
          </w:p>
        </w:tc>
        <w:tc>
          <w:tcPr>
            <w:tcW w:w="1134" w:type="dxa"/>
            <w:tcBorders>
              <w:top w:val="single" w:sz="4" w:space="0" w:color="666666"/>
              <w:left w:val="nil"/>
              <w:bottom w:val="single" w:sz="4" w:space="0" w:color="666666"/>
              <w:right w:val="nil"/>
            </w:tcBorders>
            <w:tcMar>
              <w:top w:w="72" w:type="dxa"/>
              <w:left w:w="144" w:type="dxa"/>
              <w:bottom w:w="72" w:type="dxa"/>
              <w:right w:w="144" w:type="dxa"/>
            </w:tcMar>
            <w:hideMark/>
          </w:tcPr>
          <w:p w14:paraId="7216C5B5" w14:textId="77777777" w:rsidR="00110B5A" w:rsidRPr="00B66F05" w:rsidRDefault="00110B5A" w:rsidP="00110B5A">
            <w:pPr>
              <w:rPr>
                <w:rFonts w:cstheme="minorHAnsi"/>
                <w:lang w:val="en-GB"/>
              </w:rPr>
            </w:pPr>
            <w:r w:rsidRPr="00B66F05">
              <w:rPr>
                <w:rFonts w:cstheme="minorHAnsi"/>
                <w:lang w:val="en-GB"/>
              </w:rPr>
              <w:t>3</w:t>
            </w:r>
          </w:p>
        </w:tc>
      </w:tr>
      <w:tr w:rsidR="00110B5A" w:rsidRPr="00B66F05" w14:paraId="29DB1CAE" w14:textId="77777777" w:rsidTr="00110B5A">
        <w:trPr>
          <w:trHeight w:val="24"/>
        </w:trPr>
        <w:tc>
          <w:tcPr>
            <w:tcW w:w="2835" w:type="dxa"/>
            <w:tcBorders>
              <w:top w:val="single" w:sz="4" w:space="0" w:color="666666"/>
              <w:left w:val="nil"/>
              <w:bottom w:val="nil"/>
              <w:right w:val="nil"/>
            </w:tcBorders>
            <w:shd w:val="clear" w:color="auto" w:fill="E8E8E8"/>
            <w:tcMar>
              <w:top w:w="72" w:type="dxa"/>
              <w:left w:w="144" w:type="dxa"/>
              <w:bottom w:w="72" w:type="dxa"/>
              <w:right w:w="144" w:type="dxa"/>
            </w:tcMar>
            <w:hideMark/>
          </w:tcPr>
          <w:p w14:paraId="495D8A86" w14:textId="77777777" w:rsidR="00110B5A" w:rsidRPr="00B66F05" w:rsidRDefault="00110B5A" w:rsidP="00110B5A">
            <w:pPr>
              <w:rPr>
                <w:rFonts w:cstheme="minorHAnsi"/>
                <w:lang w:val="en-GB"/>
              </w:rPr>
            </w:pPr>
            <w:r w:rsidRPr="00B66F05">
              <w:rPr>
                <w:rFonts w:cstheme="minorHAnsi"/>
                <w:lang w:val="en-GB"/>
              </w:rPr>
              <w:t>TOTAL</w:t>
            </w:r>
          </w:p>
        </w:tc>
        <w:tc>
          <w:tcPr>
            <w:tcW w:w="5103" w:type="dxa"/>
            <w:tcBorders>
              <w:top w:val="single" w:sz="4" w:space="0" w:color="666666"/>
              <w:left w:val="nil"/>
              <w:bottom w:val="nil"/>
              <w:right w:val="nil"/>
            </w:tcBorders>
            <w:shd w:val="clear" w:color="auto" w:fill="E8E8E8"/>
            <w:tcMar>
              <w:top w:w="72" w:type="dxa"/>
              <w:left w:w="144" w:type="dxa"/>
              <w:bottom w:w="72" w:type="dxa"/>
              <w:right w:w="144" w:type="dxa"/>
            </w:tcMar>
            <w:hideMark/>
          </w:tcPr>
          <w:p w14:paraId="2498171D" w14:textId="77777777" w:rsidR="00110B5A" w:rsidRPr="00B66F05" w:rsidRDefault="00110B5A" w:rsidP="00110B5A">
            <w:pPr>
              <w:rPr>
                <w:rFonts w:cstheme="minorHAnsi"/>
                <w:lang w:val="en-GB"/>
              </w:rPr>
            </w:pPr>
          </w:p>
        </w:tc>
        <w:tc>
          <w:tcPr>
            <w:tcW w:w="1134" w:type="dxa"/>
            <w:tcBorders>
              <w:top w:val="single" w:sz="4" w:space="0" w:color="666666"/>
              <w:left w:val="nil"/>
              <w:bottom w:val="nil"/>
              <w:right w:val="nil"/>
            </w:tcBorders>
            <w:shd w:val="clear" w:color="auto" w:fill="E8E8E8"/>
            <w:tcMar>
              <w:top w:w="72" w:type="dxa"/>
              <w:left w:w="144" w:type="dxa"/>
              <w:bottom w:w="72" w:type="dxa"/>
              <w:right w:w="144" w:type="dxa"/>
            </w:tcMar>
            <w:hideMark/>
          </w:tcPr>
          <w:p w14:paraId="79BB849B" w14:textId="77777777" w:rsidR="00110B5A" w:rsidRPr="00B66F05" w:rsidRDefault="00110B5A" w:rsidP="00110B5A">
            <w:pPr>
              <w:rPr>
                <w:rFonts w:cstheme="minorHAnsi"/>
                <w:lang w:val="en-GB"/>
              </w:rPr>
            </w:pPr>
            <w:r w:rsidRPr="00B66F05">
              <w:rPr>
                <w:rFonts w:cstheme="minorHAnsi"/>
                <w:lang w:val="en-GB"/>
              </w:rPr>
              <w:t>50</w:t>
            </w:r>
          </w:p>
        </w:tc>
      </w:tr>
    </w:tbl>
    <w:p w14:paraId="55E8081D" w14:textId="77777777" w:rsidR="00F8041F" w:rsidRPr="00B66F05" w:rsidRDefault="00F8041F" w:rsidP="00110B5A">
      <w:pPr>
        <w:rPr>
          <w:rFonts w:cstheme="minorHAnsi"/>
          <w:lang w:val="en-GB"/>
        </w:rPr>
      </w:pPr>
      <w:r w:rsidRPr="00B66F05">
        <w:rPr>
          <w:rFonts w:cstheme="minorHAnsi"/>
          <w:lang w:val="en-GB"/>
        </w:rPr>
        <w:br w:type="page"/>
      </w:r>
    </w:p>
    <w:p w14:paraId="418C369F" w14:textId="45BB5457" w:rsidR="00F8041F" w:rsidRPr="00B66F05" w:rsidRDefault="00F8041F" w:rsidP="00381413">
      <w:pPr>
        <w:pStyle w:val="Heading3"/>
        <w:rPr>
          <w:rFonts w:eastAsiaTheme="majorEastAsia" w:cstheme="minorHAnsi"/>
          <w:lang w:val="en-GB"/>
        </w:rPr>
      </w:pPr>
      <w:bookmarkStart w:id="29" w:name="_Toc210998683"/>
      <w:r w:rsidRPr="00B66F05">
        <w:rPr>
          <w:rFonts w:eastAsiaTheme="majorEastAsia" w:cstheme="minorHAnsi"/>
          <w:lang w:val="en-GB"/>
        </w:rPr>
        <w:lastRenderedPageBreak/>
        <w:t xml:space="preserve">Q6: To what extent do you think human rights are relevant to your </w:t>
      </w:r>
      <w:r w:rsidR="007D7130" w:rsidRPr="00B66F05">
        <w:rPr>
          <w:rFonts w:eastAsiaTheme="majorEastAsia" w:cstheme="minorHAnsi"/>
          <w:lang w:val="en-GB"/>
        </w:rPr>
        <w:t>s</w:t>
      </w:r>
      <w:r w:rsidRPr="00B66F05">
        <w:rPr>
          <w:rFonts w:eastAsiaTheme="majorEastAsia" w:cstheme="minorHAnsi"/>
          <w:lang w:val="en-GB"/>
        </w:rPr>
        <w:t xml:space="preserve">tudy </w:t>
      </w:r>
      <w:r w:rsidR="007D7130" w:rsidRPr="00B66F05">
        <w:rPr>
          <w:rFonts w:eastAsiaTheme="majorEastAsia" w:cstheme="minorHAnsi"/>
          <w:lang w:val="en-GB"/>
        </w:rPr>
        <w:t>g</w:t>
      </w:r>
      <w:r w:rsidRPr="00B66F05">
        <w:rPr>
          <w:rFonts w:eastAsiaTheme="majorEastAsia" w:cstheme="minorHAnsi"/>
          <w:lang w:val="en-GB"/>
        </w:rPr>
        <w:t>roup</w:t>
      </w:r>
      <w:r w:rsidR="007E0995" w:rsidRPr="00B66F05">
        <w:rPr>
          <w:rFonts w:eastAsiaTheme="majorEastAsia" w:cstheme="minorHAnsi"/>
          <w:lang w:val="en-GB"/>
        </w:rPr>
        <w:t>'</w:t>
      </w:r>
      <w:r w:rsidRPr="00B66F05">
        <w:rPr>
          <w:rFonts w:eastAsiaTheme="majorEastAsia" w:cstheme="minorHAnsi"/>
          <w:lang w:val="en-GB"/>
        </w:rPr>
        <w:t>s work?</w:t>
      </w:r>
      <w:bookmarkEnd w:id="29"/>
    </w:p>
    <w:p w14:paraId="3B1855CB" w14:textId="4557FC9B" w:rsidR="00F8041F" w:rsidRPr="00B66F05" w:rsidRDefault="00F8041F" w:rsidP="00F8041F">
      <w:pPr>
        <w:spacing w:before="48"/>
        <w:rPr>
          <w:rFonts w:cstheme="minorHAnsi"/>
          <w:kern w:val="24"/>
          <w:lang w:val="en-GB"/>
        </w:rPr>
      </w:pPr>
      <w:r w:rsidRPr="00B66F05">
        <w:rPr>
          <w:rFonts w:cstheme="minorHAnsi"/>
          <w:kern w:val="24"/>
          <w:lang w:val="en-GB"/>
        </w:rPr>
        <w:t>Answered: 50</w:t>
      </w:r>
      <w:r w:rsidR="00B66F05" w:rsidRPr="00B66F05">
        <w:rPr>
          <w:rFonts w:cstheme="minorHAnsi"/>
          <w:kern w:val="24"/>
          <w:lang w:val="en-GB"/>
        </w:rPr>
        <w:t xml:space="preserve"> </w:t>
      </w:r>
      <w:r w:rsidRPr="00B66F05">
        <w:rPr>
          <w:rFonts w:cstheme="minorHAnsi"/>
          <w:kern w:val="24"/>
          <w:lang w:val="en-GB"/>
        </w:rPr>
        <w:t>Skipped: 5</w:t>
      </w:r>
    </w:p>
    <w:p w14:paraId="2FA01308" w14:textId="77777777" w:rsidR="00F8041F" w:rsidRPr="00B66F05" w:rsidRDefault="00F8041F" w:rsidP="00110B5A">
      <w:pPr>
        <w:rPr>
          <w:rFonts w:cstheme="minorHAnsi"/>
          <w:lang w:val="en-GB"/>
        </w:rPr>
      </w:pPr>
    </w:p>
    <w:p w14:paraId="412FA12F" w14:textId="17829F25" w:rsidR="00F8041F" w:rsidRPr="00B66F05" w:rsidRDefault="64D3C7A0" w:rsidP="76BCC4E0">
      <w:pPr>
        <w:jc w:val="center"/>
      </w:pPr>
      <w:r>
        <w:rPr>
          <w:noProof/>
        </w:rPr>
        <w:drawing>
          <wp:inline distT="0" distB="0" distL="0" distR="0" wp14:anchorId="08341575" wp14:editId="714EBDA5">
            <wp:extent cx="5762625" cy="2943225"/>
            <wp:effectExtent l="0" t="0" r="0" b="0"/>
            <wp:docPr id="653666374"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666374" name="Picture 653666374"/>
                    <pic:cNvPicPr/>
                  </pic:nvPicPr>
                  <pic:blipFill>
                    <a:blip r:embed="rId21">
                      <a:extLst>
                        <a:ext uri="{28A0092B-C50C-407E-A947-70E740481C1C}">
                          <a14:useLocalDpi xmlns:a14="http://schemas.microsoft.com/office/drawing/2010/main"/>
                        </a:ext>
                      </a:extLst>
                    </a:blip>
                    <a:stretch>
                      <a:fillRect/>
                    </a:stretch>
                  </pic:blipFill>
                  <pic:spPr>
                    <a:xfrm>
                      <a:off x="0" y="0"/>
                      <a:ext cx="5762625" cy="2943225"/>
                    </a:xfrm>
                    <a:prstGeom prst="rect">
                      <a:avLst/>
                    </a:prstGeom>
                  </pic:spPr>
                </pic:pic>
              </a:graphicData>
            </a:graphic>
          </wp:inline>
        </w:drawing>
      </w:r>
    </w:p>
    <w:tbl>
      <w:tblPr>
        <w:tblW w:w="9072" w:type="dxa"/>
        <w:tblCellMar>
          <w:left w:w="0" w:type="dxa"/>
          <w:right w:w="0" w:type="dxa"/>
        </w:tblCellMar>
        <w:tblLook w:val="0600" w:firstRow="0" w:lastRow="0" w:firstColumn="0" w:lastColumn="0" w:noHBand="1" w:noVBand="1"/>
      </w:tblPr>
      <w:tblGrid>
        <w:gridCol w:w="3674"/>
        <w:gridCol w:w="4123"/>
        <w:gridCol w:w="1275"/>
      </w:tblGrid>
      <w:tr w:rsidR="00F8041F" w:rsidRPr="00B66F05" w14:paraId="0996C496" w14:textId="77777777" w:rsidTr="00F8041F">
        <w:trPr>
          <w:trHeight w:val="162"/>
        </w:trPr>
        <w:tc>
          <w:tcPr>
            <w:tcW w:w="3674" w:type="dxa"/>
            <w:tcBorders>
              <w:top w:val="nil"/>
              <w:left w:val="nil"/>
              <w:bottom w:val="nil"/>
              <w:right w:val="nil"/>
            </w:tcBorders>
            <w:shd w:val="clear" w:color="auto" w:fill="E8E8E8"/>
            <w:tcMar>
              <w:top w:w="72" w:type="dxa"/>
              <w:left w:w="144" w:type="dxa"/>
              <w:bottom w:w="72" w:type="dxa"/>
              <w:right w:w="144" w:type="dxa"/>
            </w:tcMar>
            <w:hideMark/>
          </w:tcPr>
          <w:p w14:paraId="5B47679B" w14:textId="77777777" w:rsidR="00F8041F" w:rsidRPr="00B66F05" w:rsidRDefault="00F8041F" w:rsidP="00F8041F">
            <w:pPr>
              <w:rPr>
                <w:rFonts w:cstheme="minorHAnsi"/>
                <w:b/>
                <w:bCs/>
                <w:lang w:val="en-GB"/>
              </w:rPr>
            </w:pPr>
            <w:r w:rsidRPr="00B66F05">
              <w:rPr>
                <w:rFonts w:cstheme="minorHAnsi"/>
                <w:b/>
                <w:bCs/>
                <w:lang w:val="en-GB"/>
              </w:rPr>
              <w:t>ANSWER CHOICES</w:t>
            </w:r>
          </w:p>
        </w:tc>
        <w:tc>
          <w:tcPr>
            <w:tcW w:w="4123" w:type="dxa"/>
            <w:tcBorders>
              <w:top w:val="nil"/>
              <w:left w:val="nil"/>
              <w:bottom w:val="nil"/>
              <w:right w:val="nil"/>
            </w:tcBorders>
            <w:shd w:val="clear" w:color="auto" w:fill="E8E8E8"/>
            <w:tcMar>
              <w:top w:w="72" w:type="dxa"/>
              <w:left w:w="144" w:type="dxa"/>
              <w:bottom w:w="72" w:type="dxa"/>
              <w:right w:w="144" w:type="dxa"/>
            </w:tcMar>
            <w:hideMark/>
          </w:tcPr>
          <w:p w14:paraId="5D5E95D9" w14:textId="77777777" w:rsidR="00F8041F" w:rsidRPr="00B66F05" w:rsidRDefault="00F8041F" w:rsidP="00F8041F">
            <w:pPr>
              <w:rPr>
                <w:rFonts w:cstheme="minorHAnsi"/>
                <w:b/>
                <w:bCs/>
                <w:lang w:val="en-GB"/>
              </w:rPr>
            </w:pPr>
            <w:r w:rsidRPr="00B66F05">
              <w:rPr>
                <w:rFonts w:cstheme="minorHAnsi"/>
                <w:b/>
                <w:bCs/>
                <w:lang w:val="en-GB"/>
              </w:rPr>
              <w:t>RESPONSES</w:t>
            </w:r>
          </w:p>
        </w:tc>
        <w:tc>
          <w:tcPr>
            <w:tcW w:w="1275" w:type="dxa"/>
            <w:tcBorders>
              <w:top w:val="nil"/>
              <w:left w:val="nil"/>
              <w:bottom w:val="nil"/>
              <w:right w:val="nil"/>
            </w:tcBorders>
            <w:shd w:val="clear" w:color="auto" w:fill="E8E8E8"/>
            <w:tcMar>
              <w:top w:w="72" w:type="dxa"/>
              <w:left w:w="144" w:type="dxa"/>
              <w:bottom w:w="72" w:type="dxa"/>
              <w:right w:w="144" w:type="dxa"/>
            </w:tcMar>
            <w:hideMark/>
          </w:tcPr>
          <w:p w14:paraId="10A79F4B" w14:textId="77777777" w:rsidR="00F8041F" w:rsidRPr="00B66F05" w:rsidRDefault="00F8041F" w:rsidP="00F8041F">
            <w:pPr>
              <w:rPr>
                <w:rFonts w:cstheme="minorHAnsi"/>
                <w:b/>
                <w:bCs/>
                <w:lang w:val="en-GB"/>
              </w:rPr>
            </w:pPr>
          </w:p>
        </w:tc>
      </w:tr>
      <w:tr w:rsidR="00F8041F" w:rsidRPr="00B66F05" w14:paraId="15AF8180" w14:textId="77777777" w:rsidTr="00F8041F">
        <w:trPr>
          <w:trHeight w:val="22"/>
        </w:trPr>
        <w:tc>
          <w:tcPr>
            <w:tcW w:w="3674" w:type="dxa"/>
            <w:tcBorders>
              <w:top w:val="nil"/>
              <w:left w:val="nil"/>
              <w:bottom w:val="single" w:sz="4" w:space="0" w:color="666666"/>
              <w:right w:val="nil"/>
            </w:tcBorders>
            <w:tcMar>
              <w:top w:w="72" w:type="dxa"/>
              <w:left w:w="144" w:type="dxa"/>
              <w:bottom w:w="72" w:type="dxa"/>
              <w:right w:w="144" w:type="dxa"/>
            </w:tcMar>
            <w:hideMark/>
          </w:tcPr>
          <w:p w14:paraId="780054C7" w14:textId="77777777" w:rsidR="00F8041F" w:rsidRPr="00B66F05" w:rsidRDefault="00F8041F" w:rsidP="00F8041F">
            <w:pPr>
              <w:rPr>
                <w:rFonts w:cstheme="minorHAnsi"/>
                <w:lang w:val="en-GB"/>
              </w:rPr>
            </w:pPr>
            <w:r w:rsidRPr="00B66F05">
              <w:rPr>
                <w:rFonts w:cstheme="minorHAnsi"/>
                <w:lang w:val="en-GB"/>
              </w:rPr>
              <w:t>Not relevant</w:t>
            </w:r>
          </w:p>
        </w:tc>
        <w:tc>
          <w:tcPr>
            <w:tcW w:w="4123" w:type="dxa"/>
            <w:tcBorders>
              <w:top w:val="nil"/>
              <w:left w:val="nil"/>
              <w:bottom w:val="single" w:sz="4" w:space="0" w:color="666666"/>
              <w:right w:val="nil"/>
            </w:tcBorders>
            <w:tcMar>
              <w:top w:w="72" w:type="dxa"/>
              <w:left w:w="144" w:type="dxa"/>
              <w:bottom w:w="72" w:type="dxa"/>
              <w:right w:w="144" w:type="dxa"/>
            </w:tcMar>
            <w:hideMark/>
          </w:tcPr>
          <w:p w14:paraId="3FC14F87" w14:textId="77777777" w:rsidR="00F8041F" w:rsidRPr="00B66F05" w:rsidRDefault="00F8041F" w:rsidP="00F8041F">
            <w:pPr>
              <w:rPr>
                <w:rFonts w:cstheme="minorHAnsi"/>
                <w:lang w:val="en-GB"/>
              </w:rPr>
            </w:pPr>
            <w:r w:rsidRPr="00B66F05">
              <w:rPr>
                <w:rFonts w:cstheme="minorHAnsi"/>
                <w:lang w:val="en-GB"/>
              </w:rPr>
              <w:t>4.00%</w:t>
            </w:r>
          </w:p>
        </w:tc>
        <w:tc>
          <w:tcPr>
            <w:tcW w:w="1275" w:type="dxa"/>
            <w:tcBorders>
              <w:top w:val="nil"/>
              <w:left w:val="nil"/>
              <w:bottom w:val="single" w:sz="4" w:space="0" w:color="666666"/>
              <w:right w:val="nil"/>
            </w:tcBorders>
            <w:tcMar>
              <w:top w:w="72" w:type="dxa"/>
              <w:left w:w="144" w:type="dxa"/>
              <w:bottom w:w="72" w:type="dxa"/>
              <w:right w:w="144" w:type="dxa"/>
            </w:tcMar>
            <w:hideMark/>
          </w:tcPr>
          <w:p w14:paraId="7614C3FC" w14:textId="77777777" w:rsidR="00F8041F" w:rsidRPr="00B66F05" w:rsidRDefault="00F8041F" w:rsidP="00F8041F">
            <w:pPr>
              <w:rPr>
                <w:rFonts w:cstheme="minorHAnsi"/>
                <w:lang w:val="en-GB"/>
              </w:rPr>
            </w:pPr>
            <w:r w:rsidRPr="00B66F05">
              <w:rPr>
                <w:rFonts w:cstheme="minorHAnsi"/>
                <w:lang w:val="en-GB"/>
              </w:rPr>
              <w:t>2</w:t>
            </w:r>
          </w:p>
        </w:tc>
      </w:tr>
      <w:tr w:rsidR="00F8041F" w:rsidRPr="00B66F05" w14:paraId="00D20282" w14:textId="77777777" w:rsidTr="00F8041F">
        <w:trPr>
          <w:trHeight w:val="24"/>
        </w:trPr>
        <w:tc>
          <w:tcPr>
            <w:tcW w:w="3674" w:type="dxa"/>
            <w:tcBorders>
              <w:top w:val="single" w:sz="4" w:space="0" w:color="666666"/>
              <w:left w:val="nil"/>
              <w:bottom w:val="single" w:sz="4" w:space="0" w:color="666666"/>
              <w:right w:val="nil"/>
            </w:tcBorders>
            <w:tcMar>
              <w:top w:w="72" w:type="dxa"/>
              <w:left w:w="144" w:type="dxa"/>
              <w:bottom w:w="72" w:type="dxa"/>
              <w:right w:w="144" w:type="dxa"/>
            </w:tcMar>
            <w:hideMark/>
          </w:tcPr>
          <w:p w14:paraId="0907D528" w14:textId="77777777" w:rsidR="00F8041F" w:rsidRPr="00B66F05" w:rsidRDefault="00F8041F" w:rsidP="00F8041F">
            <w:pPr>
              <w:rPr>
                <w:rFonts w:cstheme="minorHAnsi"/>
                <w:lang w:val="en-GB"/>
              </w:rPr>
            </w:pPr>
            <w:r w:rsidRPr="00B66F05">
              <w:rPr>
                <w:rFonts w:cstheme="minorHAnsi"/>
                <w:lang w:val="en-GB"/>
              </w:rPr>
              <w:t>Slightly relevant</w:t>
            </w:r>
          </w:p>
        </w:tc>
        <w:tc>
          <w:tcPr>
            <w:tcW w:w="4123" w:type="dxa"/>
            <w:tcBorders>
              <w:top w:val="single" w:sz="4" w:space="0" w:color="666666"/>
              <w:left w:val="nil"/>
              <w:bottom w:val="single" w:sz="4" w:space="0" w:color="666666"/>
              <w:right w:val="nil"/>
            </w:tcBorders>
            <w:tcMar>
              <w:top w:w="72" w:type="dxa"/>
              <w:left w:w="144" w:type="dxa"/>
              <w:bottom w:w="72" w:type="dxa"/>
              <w:right w:w="144" w:type="dxa"/>
            </w:tcMar>
            <w:hideMark/>
          </w:tcPr>
          <w:p w14:paraId="0C892837" w14:textId="77777777" w:rsidR="00F8041F" w:rsidRPr="00B66F05" w:rsidRDefault="00F8041F" w:rsidP="00F8041F">
            <w:pPr>
              <w:rPr>
                <w:rFonts w:cstheme="minorHAnsi"/>
                <w:lang w:val="en-GB"/>
              </w:rPr>
            </w:pPr>
            <w:r w:rsidRPr="00B66F05">
              <w:rPr>
                <w:rFonts w:cstheme="minorHAnsi"/>
                <w:lang w:val="en-GB"/>
              </w:rPr>
              <w:t>12.00%</w:t>
            </w:r>
          </w:p>
        </w:tc>
        <w:tc>
          <w:tcPr>
            <w:tcW w:w="1275" w:type="dxa"/>
            <w:tcBorders>
              <w:top w:val="single" w:sz="4" w:space="0" w:color="666666"/>
              <w:left w:val="nil"/>
              <w:bottom w:val="single" w:sz="4" w:space="0" w:color="666666"/>
              <w:right w:val="nil"/>
            </w:tcBorders>
            <w:tcMar>
              <w:top w:w="72" w:type="dxa"/>
              <w:left w:w="144" w:type="dxa"/>
              <w:bottom w:w="72" w:type="dxa"/>
              <w:right w:w="144" w:type="dxa"/>
            </w:tcMar>
            <w:hideMark/>
          </w:tcPr>
          <w:p w14:paraId="04D880CE" w14:textId="77777777" w:rsidR="00F8041F" w:rsidRPr="00B66F05" w:rsidRDefault="00F8041F" w:rsidP="00F8041F">
            <w:pPr>
              <w:rPr>
                <w:rFonts w:cstheme="minorHAnsi"/>
                <w:lang w:val="en-GB"/>
              </w:rPr>
            </w:pPr>
            <w:r w:rsidRPr="00B66F05">
              <w:rPr>
                <w:rFonts w:cstheme="minorHAnsi"/>
                <w:lang w:val="en-GB"/>
              </w:rPr>
              <w:t>6</w:t>
            </w:r>
          </w:p>
        </w:tc>
      </w:tr>
      <w:tr w:rsidR="00F8041F" w:rsidRPr="00B66F05" w14:paraId="4E5B2B56" w14:textId="77777777" w:rsidTr="00F8041F">
        <w:trPr>
          <w:trHeight w:val="24"/>
        </w:trPr>
        <w:tc>
          <w:tcPr>
            <w:tcW w:w="3674" w:type="dxa"/>
            <w:tcBorders>
              <w:top w:val="single" w:sz="4" w:space="0" w:color="666666"/>
              <w:left w:val="nil"/>
              <w:bottom w:val="single" w:sz="4" w:space="0" w:color="666666"/>
              <w:right w:val="nil"/>
            </w:tcBorders>
            <w:tcMar>
              <w:top w:w="72" w:type="dxa"/>
              <w:left w:w="144" w:type="dxa"/>
              <w:bottom w:w="72" w:type="dxa"/>
              <w:right w:w="144" w:type="dxa"/>
            </w:tcMar>
            <w:hideMark/>
          </w:tcPr>
          <w:p w14:paraId="13B6D406" w14:textId="77777777" w:rsidR="00F8041F" w:rsidRPr="00B66F05" w:rsidRDefault="00F8041F" w:rsidP="00F8041F">
            <w:pPr>
              <w:rPr>
                <w:rFonts w:cstheme="minorHAnsi"/>
                <w:lang w:val="en-GB"/>
              </w:rPr>
            </w:pPr>
            <w:r w:rsidRPr="00B66F05">
              <w:rPr>
                <w:rFonts w:cstheme="minorHAnsi"/>
                <w:lang w:val="en-GB"/>
              </w:rPr>
              <w:t>Moderately relevant</w:t>
            </w:r>
          </w:p>
        </w:tc>
        <w:tc>
          <w:tcPr>
            <w:tcW w:w="4123" w:type="dxa"/>
            <w:tcBorders>
              <w:top w:val="single" w:sz="4" w:space="0" w:color="666666"/>
              <w:left w:val="nil"/>
              <w:bottom w:val="single" w:sz="4" w:space="0" w:color="666666"/>
              <w:right w:val="nil"/>
            </w:tcBorders>
            <w:tcMar>
              <w:top w:w="72" w:type="dxa"/>
              <w:left w:w="144" w:type="dxa"/>
              <w:bottom w:w="72" w:type="dxa"/>
              <w:right w:w="144" w:type="dxa"/>
            </w:tcMar>
            <w:hideMark/>
          </w:tcPr>
          <w:p w14:paraId="67F0B6C1" w14:textId="77777777" w:rsidR="00F8041F" w:rsidRPr="00B66F05" w:rsidRDefault="00F8041F" w:rsidP="00F8041F">
            <w:pPr>
              <w:rPr>
                <w:rFonts w:cstheme="minorHAnsi"/>
                <w:lang w:val="en-GB"/>
              </w:rPr>
            </w:pPr>
            <w:r w:rsidRPr="00B66F05">
              <w:rPr>
                <w:rFonts w:cstheme="minorHAnsi"/>
                <w:lang w:val="en-GB"/>
              </w:rPr>
              <w:t>40.00%</w:t>
            </w:r>
          </w:p>
        </w:tc>
        <w:tc>
          <w:tcPr>
            <w:tcW w:w="1275" w:type="dxa"/>
            <w:tcBorders>
              <w:top w:val="single" w:sz="4" w:space="0" w:color="666666"/>
              <w:left w:val="nil"/>
              <w:bottom w:val="single" w:sz="4" w:space="0" w:color="666666"/>
              <w:right w:val="nil"/>
            </w:tcBorders>
            <w:tcMar>
              <w:top w:w="72" w:type="dxa"/>
              <w:left w:w="144" w:type="dxa"/>
              <w:bottom w:w="72" w:type="dxa"/>
              <w:right w:w="144" w:type="dxa"/>
            </w:tcMar>
            <w:hideMark/>
          </w:tcPr>
          <w:p w14:paraId="18A007E2" w14:textId="77777777" w:rsidR="00F8041F" w:rsidRPr="00B66F05" w:rsidRDefault="00F8041F" w:rsidP="00F8041F">
            <w:pPr>
              <w:rPr>
                <w:rFonts w:cstheme="minorHAnsi"/>
                <w:lang w:val="en-GB"/>
              </w:rPr>
            </w:pPr>
            <w:r w:rsidRPr="00B66F05">
              <w:rPr>
                <w:rFonts w:cstheme="minorHAnsi"/>
                <w:lang w:val="en-GB"/>
              </w:rPr>
              <w:t>20</w:t>
            </w:r>
          </w:p>
        </w:tc>
      </w:tr>
      <w:tr w:rsidR="00F8041F" w:rsidRPr="00B66F05" w14:paraId="177BEB39" w14:textId="77777777" w:rsidTr="00F8041F">
        <w:trPr>
          <w:trHeight w:val="24"/>
        </w:trPr>
        <w:tc>
          <w:tcPr>
            <w:tcW w:w="3674" w:type="dxa"/>
            <w:tcBorders>
              <w:top w:val="single" w:sz="4" w:space="0" w:color="666666"/>
              <w:left w:val="nil"/>
              <w:bottom w:val="single" w:sz="4" w:space="0" w:color="666666"/>
              <w:right w:val="nil"/>
            </w:tcBorders>
            <w:tcMar>
              <w:top w:w="72" w:type="dxa"/>
              <w:left w:w="144" w:type="dxa"/>
              <w:bottom w:w="72" w:type="dxa"/>
              <w:right w:w="144" w:type="dxa"/>
            </w:tcMar>
            <w:hideMark/>
          </w:tcPr>
          <w:p w14:paraId="1A9A71F6" w14:textId="77777777" w:rsidR="00F8041F" w:rsidRPr="00B66F05" w:rsidRDefault="00F8041F" w:rsidP="00F8041F">
            <w:pPr>
              <w:rPr>
                <w:rFonts w:cstheme="minorHAnsi"/>
                <w:lang w:val="en-GB"/>
              </w:rPr>
            </w:pPr>
            <w:r w:rsidRPr="00B66F05">
              <w:rPr>
                <w:rFonts w:cstheme="minorHAnsi"/>
                <w:lang w:val="en-GB"/>
              </w:rPr>
              <w:t>Very relevant</w:t>
            </w:r>
          </w:p>
        </w:tc>
        <w:tc>
          <w:tcPr>
            <w:tcW w:w="4123" w:type="dxa"/>
            <w:tcBorders>
              <w:top w:val="single" w:sz="4" w:space="0" w:color="666666"/>
              <w:left w:val="nil"/>
              <w:bottom w:val="single" w:sz="4" w:space="0" w:color="666666"/>
              <w:right w:val="nil"/>
            </w:tcBorders>
            <w:tcMar>
              <w:top w:w="72" w:type="dxa"/>
              <w:left w:w="144" w:type="dxa"/>
              <w:bottom w:w="72" w:type="dxa"/>
              <w:right w:w="144" w:type="dxa"/>
            </w:tcMar>
            <w:hideMark/>
          </w:tcPr>
          <w:p w14:paraId="3212BD8A" w14:textId="77777777" w:rsidR="00F8041F" w:rsidRPr="00B66F05" w:rsidRDefault="00F8041F" w:rsidP="00F8041F">
            <w:pPr>
              <w:rPr>
                <w:rFonts w:cstheme="minorHAnsi"/>
                <w:lang w:val="en-GB"/>
              </w:rPr>
            </w:pPr>
            <w:r w:rsidRPr="00B66F05">
              <w:rPr>
                <w:rFonts w:cstheme="minorHAnsi"/>
                <w:lang w:val="en-GB"/>
              </w:rPr>
              <w:t>32.00%</w:t>
            </w:r>
          </w:p>
        </w:tc>
        <w:tc>
          <w:tcPr>
            <w:tcW w:w="1275" w:type="dxa"/>
            <w:tcBorders>
              <w:top w:val="single" w:sz="4" w:space="0" w:color="666666"/>
              <w:left w:val="nil"/>
              <w:bottom w:val="single" w:sz="4" w:space="0" w:color="666666"/>
              <w:right w:val="nil"/>
            </w:tcBorders>
            <w:tcMar>
              <w:top w:w="72" w:type="dxa"/>
              <w:left w:w="144" w:type="dxa"/>
              <w:bottom w:w="72" w:type="dxa"/>
              <w:right w:w="144" w:type="dxa"/>
            </w:tcMar>
            <w:hideMark/>
          </w:tcPr>
          <w:p w14:paraId="13FE2270" w14:textId="77777777" w:rsidR="00F8041F" w:rsidRPr="00B66F05" w:rsidRDefault="00F8041F" w:rsidP="00F8041F">
            <w:pPr>
              <w:rPr>
                <w:rFonts w:cstheme="minorHAnsi"/>
                <w:lang w:val="en-GB"/>
              </w:rPr>
            </w:pPr>
            <w:r w:rsidRPr="00B66F05">
              <w:rPr>
                <w:rFonts w:cstheme="minorHAnsi"/>
                <w:lang w:val="en-GB"/>
              </w:rPr>
              <w:t>16</w:t>
            </w:r>
          </w:p>
        </w:tc>
      </w:tr>
      <w:tr w:rsidR="00F8041F" w:rsidRPr="00B66F05" w14:paraId="306573AD" w14:textId="77777777" w:rsidTr="00F8041F">
        <w:trPr>
          <w:trHeight w:val="24"/>
        </w:trPr>
        <w:tc>
          <w:tcPr>
            <w:tcW w:w="3674" w:type="dxa"/>
            <w:tcBorders>
              <w:top w:val="single" w:sz="4" w:space="0" w:color="666666"/>
              <w:left w:val="nil"/>
              <w:bottom w:val="single" w:sz="4" w:space="0" w:color="666666"/>
              <w:right w:val="nil"/>
            </w:tcBorders>
            <w:tcMar>
              <w:top w:w="72" w:type="dxa"/>
              <w:left w:w="144" w:type="dxa"/>
              <w:bottom w:w="72" w:type="dxa"/>
              <w:right w:w="144" w:type="dxa"/>
            </w:tcMar>
            <w:hideMark/>
          </w:tcPr>
          <w:p w14:paraId="07FB9698" w14:textId="77777777" w:rsidR="00F8041F" w:rsidRPr="00B66F05" w:rsidRDefault="00F8041F" w:rsidP="00F8041F">
            <w:pPr>
              <w:rPr>
                <w:rFonts w:cstheme="minorHAnsi"/>
                <w:lang w:val="en-GB"/>
              </w:rPr>
            </w:pPr>
            <w:r w:rsidRPr="00B66F05">
              <w:rPr>
                <w:rFonts w:cstheme="minorHAnsi"/>
                <w:lang w:val="en-GB"/>
              </w:rPr>
              <w:t>Essential</w:t>
            </w:r>
          </w:p>
        </w:tc>
        <w:tc>
          <w:tcPr>
            <w:tcW w:w="4123" w:type="dxa"/>
            <w:tcBorders>
              <w:top w:val="single" w:sz="4" w:space="0" w:color="666666"/>
              <w:left w:val="nil"/>
              <w:bottom w:val="single" w:sz="4" w:space="0" w:color="666666"/>
              <w:right w:val="nil"/>
            </w:tcBorders>
            <w:tcMar>
              <w:top w:w="72" w:type="dxa"/>
              <w:left w:w="144" w:type="dxa"/>
              <w:bottom w:w="72" w:type="dxa"/>
              <w:right w:w="144" w:type="dxa"/>
            </w:tcMar>
            <w:hideMark/>
          </w:tcPr>
          <w:p w14:paraId="59CCF120" w14:textId="77777777" w:rsidR="00F8041F" w:rsidRPr="00B66F05" w:rsidRDefault="00F8041F" w:rsidP="00F8041F">
            <w:pPr>
              <w:rPr>
                <w:rFonts w:cstheme="minorHAnsi"/>
                <w:lang w:val="en-GB"/>
              </w:rPr>
            </w:pPr>
            <w:r w:rsidRPr="00B66F05">
              <w:rPr>
                <w:rFonts w:cstheme="minorHAnsi"/>
                <w:lang w:val="en-GB"/>
              </w:rPr>
              <w:t>12.00%</w:t>
            </w:r>
          </w:p>
        </w:tc>
        <w:tc>
          <w:tcPr>
            <w:tcW w:w="1275" w:type="dxa"/>
            <w:tcBorders>
              <w:top w:val="single" w:sz="4" w:space="0" w:color="666666"/>
              <w:left w:val="nil"/>
              <w:bottom w:val="single" w:sz="4" w:space="0" w:color="666666"/>
              <w:right w:val="nil"/>
            </w:tcBorders>
            <w:tcMar>
              <w:top w:w="72" w:type="dxa"/>
              <w:left w:w="144" w:type="dxa"/>
              <w:bottom w:w="72" w:type="dxa"/>
              <w:right w:w="144" w:type="dxa"/>
            </w:tcMar>
            <w:hideMark/>
          </w:tcPr>
          <w:p w14:paraId="264B4366" w14:textId="77777777" w:rsidR="00F8041F" w:rsidRPr="00B66F05" w:rsidRDefault="00F8041F" w:rsidP="00F8041F">
            <w:pPr>
              <w:rPr>
                <w:rFonts w:cstheme="minorHAnsi"/>
                <w:lang w:val="en-GB"/>
              </w:rPr>
            </w:pPr>
            <w:r w:rsidRPr="00B66F05">
              <w:rPr>
                <w:rFonts w:cstheme="minorHAnsi"/>
                <w:lang w:val="en-GB"/>
              </w:rPr>
              <w:t>6</w:t>
            </w:r>
          </w:p>
        </w:tc>
      </w:tr>
      <w:tr w:rsidR="00F8041F" w:rsidRPr="00B66F05" w14:paraId="78322206" w14:textId="77777777" w:rsidTr="00F8041F">
        <w:trPr>
          <w:trHeight w:val="24"/>
        </w:trPr>
        <w:tc>
          <w:tcPr>
            <w:tcW w:w="3674" w:type="dxa"/>
            <w:tcBorders>
              <w:top w:val="single" w:sz="4" w:space="0" w:color="666666"/>
              <w:left w:val="nil"/>
              <w:bottom w:val="nil"/>
              <w:right w:val="nil"/>
            </w:tcBorders>
            <w:shd w:val="clear" w:color="auto" w:fill="E8E8E8"/>
            <w:tcMar>
              <w:top w:w="72" w:type="dxa"/>
              <w:left w:w="144" w:type="dxa"/>
              <w:bottom w:w="72" w:type="dxa"/>
              <w:right w:w="144" w:type="dxa"/>
            </w:tcMar>
            <w:hideMark/>
          </w:tcPr>
          <w:p w14:paraId="3F138299" w14:textId="77777777" w:rsidR="00F8041F" w:rsidRPr="00B66F05" w:rsidRDefault="00F8041F" w:rsidP="00F8041F">
            <w:pPr>
              <w:rPr>
                <w:rFonts w:cstheme="minorHAnsi"/>
                <w:lang w:val="en-GB"/>
              </w:rPr>
            </w:pPr>
            <w:r w:rsidRPr="00B66F05">
              <w:rPr>
                <w:rFonts w:cstheme="minorHAnsi"/>
                <w:lang w:val="en-GB"/>
              </w:rPr>
              <w:t>TOTAL</w:t>
            </w:r>
          </w:p>
        </w:tc>
        <w:tc>
          <w:tcPr>
            <w:tcW w:w="4123" w:type="dxa"/>
            <w:tcBorders>
              <w:top w:val="single" w:sz="4" w:space="0" w:color="666666"/>
              <w:left w:val="nil"/>
              <w:bottom w:val="nil"/>
              <w:right w:val="nil"/>
            </w:tcBorders>
            <w:shd w:val="clear" w:color="auto" w:fill="E8E8E8"/>
            <w:tcMar>
              <w:top w:w="72" w:type="dxa"/>
              <w:left w:w="144" w:type="dxa"/>
              <w:bottom w:w="72" w:type="dxa"/>
              <w:right w:w="144" w:type="dxa"/>
            </w:tcMar>
            <w:hideMark/>
          </w:tcPr>
          <w:p w14:paraId="6A85FDBF" w14:textId="77777777" w:rsidR="00F8041F" w:rsidRPr="00B66F05" w:rsidRDefault="00F8041F" w:rsidP="00F8041F">
            <w:pPr>
              <w:rPr>
                <w:rFonts w:cstheme="minorHAnsi"/>
                <w:lang w:val="en-GB"/>
              </w:rPr>
            </w:pPr>
          </w:p>
        </w:tc>
        <w:tc>
          <w:tcPr>
            <w:tcW w:w="1275" w:type="dxa"/>
            <w:tcBorders>
              <w:top w:val="single" w:sz="4" w:space="0" w:color="666666"/>
              <w:left w:val="nil"/>
              <w:bottom w:val="nil"/>
              <w:right w:val="nil"/>
            </w:tcBorders>
            <w:shd w:val="clear" w:color="auto" w:fill="E8E8E8"/>
            <w:tcMar>
              <w:top w:w="72" w:type="dxa"/>
              <w:left w:w="144" w:type="dxa"/>
              <w:bottom w:w="72" w:type="dxa"/>
              <w:right w:w="144" w:type="dxa"/>
            </w:tcMar>
            <w:hideMark/>
          </w:tcPr>
          <w:p w14:paraId="3164843F" w14:textId="77777777" w:rsidR="00F8041F" w:rsidRPr="00B66F05" w:rsidRDefault="00F8041F" w:rsidP="00F8041F">
            <w:pPr>
              <w:rPr>
                <w:rFonts w:cstheme="minorHAnsi"/>
                <w:lang w:val="en-GB"/>
              </w:rPr>
            </w:pPr>
            <w:r w:rsidRPr="00B66F05">
              <w:rPr>
                <w:rFonts w:cstheme="minorHAnsi"/>
                <w:lang w:val="en-GB"/>
              </w:rPr>
              <w:t>50</w:t>
            </w:r>
          </w:p>
        </w:tc>
      </w:tr>
    </w:tbl>
    <w:p w14:paraId="365048C6" w14:textId="77777777" w:rsidR="00F027A3" w:rsidRPr="00B66F05" w:rsidRDefault="00F027A3" w:rsidP="00110B5A">
      <w:pPr>
        <w:rPr>
          <w:rFonts w:cstheme="minorHAnsi"/>
          <w:lang w:val="en-GB"/>
        </w:rPr>
      </w:pPr>
      <w:r w:rsidRPr="00B66F05">
        <w:rPr>
          <w:rFonts w:cstheme="minorHAnsi"/>
          <w:lang w:val="en-GB"/>
        </w:rPr>
        <w:br w:type="page"/>
      </w:r>
    </w:p>
    <w:p w14:paraId="6F50DBEA" w14:textId="77777777" w:rsidR="00D90804" w:rsidRPr="00B66F05" w:rsidRDefault="00A10FC9" w:rsidP="00381413">
      <w:pPr>
        <w:pStyle w:val="Heading3"/>
        <w:rPr>
          <w:rFonts w:cstheme="minorHAnsi"/>
          <w:lang w:val="en-GB"/>
        </w:rPr>
      </w:pPr>
      <w:bookmarkStart w:id="30" w:name="_Toc210998684"/>
      <w:r w:rsidRPr="00B66F05">
        <w:rPr>
          <w:rFonts w:cstheme="minorHAnsi"/>
          <w:lang w:val="en-GB"/>
        </w:rPr>
        <w:lastRenderedPageBreak/>
        <w:t xml:space="preserve">Q7: </w:t>
      </w:r>
      <w:r w:rsidR="00056EFF" w:rsidRPr="00B66F05">
        <w:rPr>
          <w:rFonts w:cstheme="minorHAnsi"/>
          <w:lang w:val="en-GB"/>
        </w:rPr>
        <w:t>In your own words, how would you describe the role of human rights in technical standardization?</w:t>
      </w:r>
      <w:bookmarkEnd w:id="30"/>
    </w:p>
    <w:p w14:paraId="4104B2DD" w14:textId="19766D6E" w:rsidR="00056EFF" w:rsidRPr="00B66F05" w:rsidRDefault="00056EFF" w:rsidP="00D90804">
      <w:pPr>
        <w:rPr>
          <w:rFonts w:cstheme="minorHAnsi"/>
          <w:lang w:val="en-GB"/>
        </w:rPr>
      </w:pPr>
      <w:r w:rsidRPr="00B66F05">
        <w:rPr>
          <w:rFonts w:cstheme="minorHAnsi"/>
          <w:lang w:val="en-GB"/>
        </w:rPr>
        <w:t>(Open-</w:t>
      </w:r>
      <w:r w:rsidR="007C0853" w:rsidRPr="00B66F05">
        <w:rPr>
          <w:rFonts w:cstheme="minorHAnsi"/>
          <w:lang w:val="en-GB"/>
        </w:rPr>
        <w:t>e</w:t>
      </w:r>
      <w:r w:rsidRPr="00B66F05">
        <w:rPr>
          <w:rFonts w:cstheme="minorHAnsi"/>
          <w:lang w:val="en-GB"/>
        </w:rPr>
        <w:t xml:space="preserve">nded </w:t>
      </w:r>
      <w:r w:rsidR="007C0853" w:rsidRPr="00B66F05">
        <w:rPr>
          <w:rFonts w:cstheme="minorHAnsi"/>
          <w:lang w:val="en-GB"/>
        </w:rPr>
        <w:t>r</w:t>
      </w:r>
      <w:r w:rsidRPr="00B66F05">
        <w:rPr>
          <w:rFonts w:cstheme="minorHAnsi"/>
          <w:lang w:val="en-GB"/>
        </w:rPr>
        <w:t>esponse)</w:t>
      </w:r>
    </w:p>
    <w:p w14:paraId="6C4EA771" w14:textId="3FD605FE" w:rsidR="00056EFF" w:rsidRPr="00B66F05" w:rsidRDefault="00056EFF" w:rsidP="00056EFF">
      <w:pPr>
        <w:spacing w:before="48"/>
        <w:rPr>
          <w:rFonts w:cstheme="minorHAnsi"/>
          <w:kern w:val="24"/>
          <w:lang w:val="en-GB"/>
        </w:rPr>
      </w:pPr>
      <w:r w:rsidRPr="00B66F05">
        <w:rPr>
          <w:rFonts w:cstheme="minorHAnsi"/>
          <w:kern w:val="24"/>
          <w:lang w:val="en-GB"/>
        </w:rPr>
        <w:t>Answered: 3</w:t>
      </w:r>
      <w:r w:rsidR="00A10FC9" w:rsidRPr="00B66F05">
        <w:rPr>
          <w:rFonts w:cstheme="minorHAnsi"/>
          <w:kern w:val="24"/>
          <w:lang w:val="en-GB"/>
        </w:rPr>
        <w:t>9</w:t>
      </w:r>
      <w:r w:rsidR="00B66F05" w:rsidRPr="00B66F05">
        <w:rPr>
          <w:rFonts w:cstheme="minorHAnsi"/>
          <w:kern w:val="24"/>
          <w:lang w:val="en-GB"/>
        </w:rPr>
        <w:t xml:space="preserve"> </w:t>
      </w:r>
      <w:r w:rsidRPr="00B66F05">
        <w:rPr>
          <w:rFonts w:cstheme="minorHAnsi"/>
          <w:kern w:val="24"/>
          <w:lang w:val="en-GB"/>
        </w:rPr>
        <w:t>Skipped: 1</w:t>
      </w:r>
      <w:r w:rsidR="00A10FC9" w:rsidRPr="00B66F05">
        <w:rPr>
          <w:rFonts w:cstheme="minorHAnsi"/>
          <w:kern w:val="24"/>
          <w:lang w:val="en-GB"/>
        </w:rPr>
        <w:t>6</w:t>
      </w:r>
    </w:p>
    <w:p w14:paraId="207A8E1E" w14:textId="77777777" w:rsidR="00F8041F" w:rsidRPr="00B66F05" w:rsidRDefault="00F8041F" w:rsidP="00110B5A">
      <w:pPr>
        <w:rPr>
          <w:rFonts w:cstheme="minorHAnsi"/>
          <w:lang w:val="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62"/>
        <w:gridCol w:w="8500"/>
      </w:tblGrid>
      <w:tr w:rsidR="00056EFF" w:rsidRPr="00B66F05" w14:paraId="48A3AFE9" w14:textId="77777777" w:rsidTr="448B44BE">
        <w:trPr>
          <w:trHeight w:val="300"/>
          <w:jc w:val="center"/>
        </w:trPr>
        <w:tc>
          <w:tcPr>
            <w:tcW w:w="562" w:type="dxa"/>
          </w:tcPr>
          <w:p w14:paraId="18AAD650" w14:textId="77777777" w:rsidR="00056EFF" w:rsidRPr="00B66F05" w:rsidRDefault="00A10FC9">
            <w:pPr>
              <w:rPr>
                <w:rFonts w:cstheme="minorHAnsi"/>
                <w:b/>
                <w:bCs/>
                <w:color w:val="000000"/>
                <w:lang w:val="en-GB"/>
              </w:rPr>
            </w:pPr>
            <w:r w:rsidRPr="00B66F05">
              <w:rPr>
                <w:rFonts w:cstheme="minorHAnsi"/>
                <w:b/>
                <w:bCs/>
                <w:color w:val="000000"/>
                <w:lang w:val="en-GB"/>
              </w:rPr>
              <w:t>#</w:t>
            </w:r>
          </w:p>
        </w:tc>
        <w:tc>
          <w:tcPr>
            <w:tcW w:w="8500" w:type="dxa"/>
            <w:noWrap/>
            <w:vAlign w:val="bottom"/>
          </w:tcPr>
          <w:p w14:paraId="6CEC847D" w14:textId="77777777" w:rsidR="00056EFF" w:rsidRPr="00B66F05" w:rsidRDefault="00056EFF">
            <w:pPr>
              <w:rPr>
                <w:rFonts w:cstheme="minorHAnsi"/>
                <w:b/>
                <w:bCs/>
                <w:color w:val="000000"/>
                <w:lang w:val="en-GB"/>
              </w:rPr>
            </w:pPr>
            <w:r w:rsidRPr="00B66F05">
              <w:rPr>
                <w:rFonts w:cstheme="minorHAnsi"/>
                <w:b/>
                <w:bCs/>
                <w:color w:val="000000"/>
                <w:lang w:val="en-GB"/>
              </w:rPr>
              <w:t>RESPONSES</w:t>
            </w:r>
          </w:p>
        </w:tc>
      </w:tr>
      <w:tr w:rsidR="00056EFF" w:rsidRPr="00BF50AA" w14:paraId="3870FC5E" w14:textId="77777777" w:rsidTr="448B44BE">
        <w:trPr>
          <w:trHeight w:val="300"/>
          <w:jc w:val="center"/>
        </w:trPr>
        <w:tc>
          <w:tcPr>
            <w:tcW w:w="562" w:type="dxa"/>
          </w:tcPr>
          <w:p w14:paraId="4AA06B44" w14:textId="77777777" w:rsidR="00056EFF" w:rsidRPr="00B66F05" w:rsidRDefault="00A10FC9">
            <w:pPr>
              <w:rPr>
                <w:rFonts w:cstheme="minorHAnsi"/>
                <w:color w:val="000000"/>
                <w:lang w:val="en-GB"/>
              </w:rPr>
            </w:pPr>
            <w:r w:rsidRPr="00B66F05">
              <w:rPr>
                <w:rFonts w:cstheme="minorHAnsi"/>
                <w:color w:val="000000"/>
                <w:lang w:val="en-GB"/>
              </w:rPr>
              <w:t>1</w:t>
            </w:r>
          </w:p>
        </w:tc>
        <w:tc>
          <w:tcPr>
            <w:tcW w:w="8500" w:type="dxa"/>
            <w:noWrap/>
            <w:vAlign w:val="bottom"/>
            <w:hideMark/>
          </w:tcPr>
          <w:p w14:paraId="073FDF95" w14:textId="77777777" w:rsidR="00056EFF" w:rsidRPr="00B66F05" w:rsidRDefault="00056EFF">
            <w:pPr>
              <w:rPr>
                <w:rFonts w:cstheme="minorHAnsi"/>
                <w:color w:val="000000"/>
                <w:lang w:val="en-GB"/>
              </w:rPr>
            </w:pPr>
            <w:r w:rsidRPr="00B66F05">
              <w:rPr>
                <w:rFonts w:cstheme="minorHAnsi"/>
                <w:color w:val="000000"/>
                <w:lang w:val="en-GB"/>
              </w:rPr>
              <w:t>Human rights serve as a compass in technical standardization, ensuring that technologies built on global standards empower rather than endanger individuals and societies.</w:t>
            </w:r>
          </w:p>
        </w:tc>
      </w:tr>
      <w:tr w:rsidR="00056EFF" w:rsidRPr="00BF50AA" w14:paraId="4FC9021A" w14:textId="77777777" w:rsidTr="448B44BE">
        <w:trPr>
          <w:trHeight w:val="300"/>
          <w:jc w:val="center"/>
        </w:trPr>
        <w:tc>
          <w:tcPr>
            <w:tcW w:w="562" w:type="dxa"/>
          </w:tcPr>
          <w:p w14:paraId="618E868D" w14:textId="77777777" w:rsidR="00056EFF" w:rsidRPr="00B66F05" w:rsidRDefault="00A10FC9">
            <w:pPr>
              <w:rPr>
                <w:rFonts w:cstheme="minorHAnsi"/>
                <w:color w:val="000000"/>
                <w:lang w:val="en-GB"/>
              </w:rPr>
            </w:pPr>
            <w:r w:rsidRPr="00B66F05">
              <w:rPr>
                <w:rFonts w:cstheme="minorHAnsi"/>
                <w:color w:val="000000"/>
                <w:lang w:val="en-GB"/>
              </w:rPr>
              <w:t>2</w:t>
            </w:r>
          </w:p>
        </w:tc>
        <w:tc>
          <w:tcPr>
            <w:tcW w:w="8500" w:type="dxa"/>
            <w:noWrap/>
            <w:vAlign w:val="bottom"/>
            <w:hideMark/>
          </w:tcPr>
          <w:p w14:paraId="33CCB859" w14:textId="77777777" w:rsidR="00056EFF" w:rsidRPr="00B66F05" w:rsidRDefault="00056EFF">
            <w:pPr>
              <w:rPr>
                <w:rFonts w:cstheme="minorHAnsi"/>
                <w:color w:val="000000"/>
                <w:lang w:val="en-GB"/>
              </w:rPr>
            </w:pPr>
            <w:r w:rsidRPr="00B66F05">
              <w:rPr>
                <w:rFonts w:cstheme="minorHAnsi"/>
                <w:color w:val="000000"/>
                <w:lang w:val="en-GB"/>
              </w:rPr>
              <w:t xml:space="preserve">The role of human rights in technical standardization </w:t>
            </w:r>
            <w:r w:rsidR="007B5414" w:rsidRPr="00B66F05">
              <w:rPr>
                <w:rFonts w:cstheme="minorHAnsi"/>
                <w:color w:val="000000"/>
                <w:lang w:val="en-GB"/>
              </w:rPr>
              <w:t>is</w:t>
            </w:r>
            <w:r w:rsidRPr="00B66F05">
              <w:rPr>
                <w:rFonts w:cstheme="minorHAnsi"/>
                <w:color w:val="000000"/>
                <w:lang w:val="en-GB"/>
              </w:rPr>
              <w:t xml:space="preserve"> very important in protecting the life of human and to keep on his safe, security and privacy.</w:t>
            </w:r>
          </w:p>
        </w:tc>
      </w:tr>
      <w:tr w:rsidR="00056EFF" w:rsidRPr="00BF50AA" w14:paraId="349B6409" w14:textId="77777777" w:rsidTr="448B44BE">
        <w:trPr>
          <w:trHeight w:val="300"/>
          <w:jc w:val="center"/>
        </w:trPr>
        <w:tc>
          <w:tcPr>
            <w:tcW w:w="562" w:type="dxa"/>
          </w:tcPr>
          <w:p w14:paraId="6D627C21" w14:textId="77777777" w:rsidR="00056EFF" w:rsidRPr="00B66F05" w:rsidRDefault="00A10FC9">
            <w:pPr>
              <w:rPr>
                <w:rFonts w:cstheme="minorHAnsi"/>
                <w:color w:val="000000"/>
                <w:lang w:val="en-GB"/>
              </w:rPr>
            </w:pPr>
            <w:r w:rsidRPr="00B66F05">
              <w:rPr>
                <w:rFonts w:cstheme="minorHAnsi"/>
                <w:color w:val="000000"/>
                <w:lang w:val="en-GB"/>
              </w:rPr>
              <w:t>3</w:t>
            </w:r>
          </w:p>
        </w:tc>
        <w:tc>
          <w:tcPr>
            <w:tcW w:w="8500" w:type="dxa"/>
            <w:noWrap/>
            <w:vAlign w:val="bottom"/>
            <w:hideMark/>
          </w:tcPr>
          <w:p w14:paraId="7640F246" w14:textId="4A10F28A" w:rsidR="00056EFF" w:rsidRPr="00B66F05" w:rsidRDefault="00056EFF">
            <w:pPr>
              <w:rPr>
                <w:rFonts w:cstheme="minorHAnsi"/>
                <w:color w:val="000000"/>
                <w:lang w:val="en-GB"/>
              </w:rPr>
            </w:pPr>
            <w:r w:rsidRPr="00B66F05">
              <w:rPr>
                <w:rFonts w:cstheme="minorHAnsi"/>
                <w:color w:val="000000"/>
                <w:lang w:val="en-GB"/>
              </w:rPr>
              <w:t>The decisions made in setting standards shape how technologies impact people</w:t>
            </w:r>
            <w:r w:rsidR="007E0995" w:rsidRPr="00B66F05">
              <w:rPr>
                <w:rFonts w:cstheme="minorHAnsi"/>
                <w:color w:val="000000"/>
                <w:lang w:val="en-GB"/>
              </w:rPr>
              <w:t>'</w:t>
            </w:r>
            <w:r w:rsidRPr="00B66F05">
              <w:rPr>
                <w:rFonts w:cstheme="minorHAnsi"/>
                <w:color w:val="000000"/>
                <w:lang w:val="en-GB"/>
              </w:rPr>
              <w:t xml:space="preserve">s daily lives. If standards account for issues like privacy, accessibility, and fairness, they help ensure technology benefits everyone rather than creating risks or exclusions. </w:t>
            </w:r>
          </w:p>
        </w:tc>
      </w:tr>
      <w:tr w:rsidR="00056EFF" w:rsidRPr="00B66F05" w14:paraId="18AA31ED" w14:textId="77777777" w:rsidTr="448B44BE">
        <w:trPr>
          <w:trHeight w:val="300"/>
          <w:jc w:val="center"/>
        </w:trPr>
        <w:tc>
          <w:tcPr>
            <w:tcW w:w="562" w:type="dxa"/>
          </w:tcPr>
          <w:p w14:paraId="485989CE" w14:textId="77777777" w:rsidR="00056EFF" w:rsidRPr="00B66F05" w:rsidRDefault="00A10FC9">
            <w:pPr>
              <w:rPr>
                <w:rFonts w:cstheme="minorHAnsi"/>
                <w:color w:val="000000"/>
                <w:lang w:val="en-GB"/>
              </w:rPr>
            </w:pPr>
            <w:r w:rsidRPr="00B66F05">
              <w:rPr>
                <w:rFonts w:cstheme="minorHAnsi"/>
                <w:color w:val="000000"/>
                <w:lang w:val="en-GB"/>
              </w:rPr>
              <w:t>4</w:t>
            </w:r>
          </w:p>
        </w:tc>
        <w:tc>
          <w:tcPr>
            <w:tcW w:w="8500" w:type="dxa"/>
            <w:noWrap/>
            <w:vAlign w:val="bottom"/>
            <w:hideMark/>
          </w:tcPr>
          <w:p w14:paraId="2E088A30" w14:textId="77777777" w:rsidR="00056EFF" w:rsidRPr="00B66F05" w:rsidRDefault="00056EFF">
            <w:pPr>
              <w:rPr>
                <w:rFonts w:cstheme="minorHAnsi"/>
                <w:color w:val="000000"/>
                <w:lang w:val="en-GB"/>
              </w:rPr>
            </w:pPr>
            <w:r w:rsidRPr="00B66F05">
              <w:rPr>
                <w:rFonts w:cstheme="minorHAnsi"/>
                <w:color w:val="000000"/>
                <w:lang w:val="en-GB"/>
              </w:rPr>
              <w:t>To give a guideline.</w:t>
            </w:r>
          </w:p>
        </w:tc>
      </w:tr>
      <w:tr w:rsidR="00056EFF" w:rsidRPr="00BF50AA" w14:paraId="36E0028F" w14:textId="77777777" w:rsidTr="448B44BE">
        <w:trPr>
          <w:trHeight w:val="300"/>
          <w:jc w:val="center"/>
        </w:trPr>
        <w:tc>
          <w:tcPr>
            <w:tcW w:w="562" w:type="dxa"/>
          </w:tcPr>
          <w:p w14:paraId="544A0672" w14:textId="77777777" w:rsidR="00056EFF" w:rsidRPr="00B66F05" w:rsidRDefault="00A10FC9">
            <w:pPr>
              <w:rPr>
                <w:rFonts w:cstheme="minorHAnsi"/>
                <w:color w:val="000000"/>
                <w:lang w:val="en-GB"/>
              </w:rPr>
            </w:pPr>
            <w:r w:rsidRPr="00B66F05">
              <w:rPr>
                <w:rFonts w:cstheme="minorHAnsi"/>
                <w:color w:val="000000"/>
                <w:lang w:val="en-GB"/>
              </w:rPr>
              <w:t>5</w:t>
            </w:r>
          </w:p>
        </w:tc>
        <w:tc>
          <w:tcPr>
            <w:tcW w:w="8500" w:type="dxa"/>
            <w:noWrap/>
            <w:vAlign w:val="bottom"/>
            <w:hideMark/>
          </w:tcPr>
          <w:p w14:paraId="36E629D8" w14:textId="77777777" w:rsidR="00056EFF" w:rsidRPr="00B66F05" w:rsidRDefault="00056EFF">
            <w:pPr>
              <w:rPr>
                <w:rFonts w:cstheme="minorHAnsi"/>
                <w:color w:val="000000"/>
                <w:lang w:val="en-GB"/>
              </w:rPr>
            </w:pPr>
            <w:r w:rsidRPr="00B66F05">
              <w:rPr>
                <w:rFonts w:cstheme="minorHAnsi"/>
                <w:color w:val="000000"/>
                <w:lang w:val="en-GB"/>
              </w:rPr>
              <w:t>Human rights form an essential fabric to every development and innovation. Human needs are generally refined by basic human rights across individuals. Consequently, standards that govern innovative ideas, technology and evolution must be woven with human rights as its fabrics.</w:t>
            </w:r>
          </w:p>
        </w:tc>
      </w:tr>
      <w:tr w:rsidR="00056EFF" w:rsidRPr="00BF50AA" w14:paraId="4224ADC1" w14:textId="77777777" w:rsidTr="448B44BE">
        <w:trPr>
          <w:trHeight w:val="300"/>
          <w:jc w:val="center"/>
        </w:trPr>
        <w:tc>
          <w:tcPr>
            <w:tcW w:w="562" w:type="dxa"/>
          </w:tcPr>
          <w:p w14:paraId="4ACEFF8A" w14:textId="77777777" w:rsidR="00056EFF" w:rsidRPr="00B66F05" w:rsidRDefault="00A10FC9">
            <w:pPr>
              <w:rPr>
                <w:rFonts w:cstheme="minorHAnsi"/>
                <w:color w:val="000000"/>
                <w:lang w:val="en-GB"/>
              </w:rPr>
            </w:pPr>
            <w:r w:rsidRPr="00B66F05">
              <w:rPr>
                <w:rFonts w:cstheme="minorHAnsi"/>
                <w:color w:val="000000"/>
                <w:lang w:val="en-GB"/>
              </w:rPr>
              <w:t>6</w:t>
            </w:r>
          </w:p>
        </w:tc>
        <w:tc>
          <w:tcPr>
            <w:tcW w:w="8500" w:type="dxa"/>
            <w:noWrap/>
            <w:vAlign w:val="bottom"/>
            <w:hideMark/>
          </w:tcPr>
          <w:p w14:paraId="022E37F0" w14:textId="2798F82F" w:rsidR="00056EFF" w:rsidRPr="00B66F05" w:rsidRDefault="00056EFF">
            <w:pPr>
              <w:rPr>
                <w:rFonts w:cstheme="minorHAnsi"/>
                <w:color w:val="000000"/>
                <w:lang w:val="en-GB"/>
              </w:rPr>
            </w:pPr>
            <w:r w:rsidRPr="00B66F05">
              <w:rPr>
                <w:rFonts w:cstheme="minorHAnsi"/>
                <w:color w:val="000000"/>
                <w:lang w:val="en-GB"/>
              </w:rPr>
              <w:t>human rights must also be protected online and HR to be promoted, respected, protected and fulfilled through the entirety of digital technologies</w:t>
            </w:r>
            <w:r w:rsidR="007E0995" w:rsidRPr="00B66F05">
              <w:rPr>
                <w:rFonts w:cstheme="minorHAnsi"/>
                <w:color w:val="000000"/>
                <w:lang w:val="en-GB"/>
              </w:rPr>
              <w:t>'</w:t>
            </w:r>
            <w:r w:rsidRPr="00B66F05">
              <w:rPr>
                <w:rFonts w:cstheme="minorHAnsi"/>
                <w:color w:val="000000"/>
                <w:lang w:val="en-GB"/>
              </w:rPr>
              <w:t xml:space="preserve"> lifecycle</w:t>
            </w:r>
          </w:p>
        </w:tc>
      </w:tr>
      <w:tr w:rsidR="00056EFF" w:rsidRPr="00BF50AA" w14:paraId="2D13961E" w14:textId="77777777" w:rsidTr="448B44BE">
        <w:trPr>
          <w:trHeight w:val="300"/>
          <w:jc w:val="center"/>
        </w:trPr>
        <w:tc>
          <w:tcPr>
            <w:tcW w:w="562" w:type="dxa"/>
          </w:tcPr>
          <w:p w14:paraId="142AAE78" w14:textId="77777777" w:rsidR="00056EFF" w:rsidRPr="00B66F05" w:rsidRDefault="00A10FC9">
            <w:pPr>
              <w:rPr>
                <w:rFonts w:cstheme="minorHAnsi"/>
                <w:color w:val="000000"/>
                <w:lang w:val="en-GB"/>
              </w:rPr>
            </w:pPr>
            <w:r w:rsidRPr="00B66F05">
              <w:rPr>
                <w:rFonts w:cstheme="minorHAnsi"/>
                <w:color w:val="000000"/>
                <w:lang w:val="en-GB"/>
              </w:rPr>
              <w:t>7</w:t>
            </w:r>
          </w:p>
        </w:tc>
        <w:tc>
          <w:tcPr>
            <w:tcW w:w="8500" w:type="dxa"/>
            <w:noWrap/>
            <w:vAlign w:val="bottom"/>
            <w:hideMark/>
          </w:tcPr>
          <w:p w14:paraId="4473E48C" w14:textId="77777777" w:rsidR="00056EFF" w:rsidRPr="00B66F05" w:rsidRDefault="00056EFF">
            <w:pPr>
              <w:rPr>
                <w:rFonts w:cstheme="minorHAnsi"/>
                <w:color w:val="000000"/>
                <w:lang w:val="en-GB"/>
              </w:rPr>
            </w:pPr>
            <w:r w:rsidRPr="00B66F05">
              <w:rPr>
                <w:rFonts w:cstheme="minorHAnsi"/>
                <w:color w:val="000000"/>
                <w:lang w:val="en-GB"/>
              </w:rPr>
              <w:t>privacy issue is getting important</w:t>
            </w:r>
          </w:p>
        </w:tc>
      </w:tr>
      <w:tr w:rsidR="00056EFF" w:rsidRPr="00BF50AA" w14:paraId="50F6ACCF" w14:textId="77777777" w:rsidTr="448B44BE">
        <w:trPr>
          <w:trHeight w:val="300"/>
          <w:jc w:val="center"/>
        </w:trPr>
        <w:tc>
          <w:tcPr>
            <w:tcW w:w="562" w:type="dxa"/>
          </w:tcPr>
          <w:p w14:paraId="6372CCC5" w14:textId="77777777" w:rsidR="00056EFF" w:rsidRPr="00B66F05" w:rsidRDefault="00A10FC9">
            <w:pPr>
              <w:rPr>
                <w:rFonts w:cstheme="minorHAnsi"/>
                <w:color w:val="000000"/>
                <w:lang w:val="en-GB"/>
              </w:rPr>
            </w:pPr>
            <w:r w:rsidRPr="00B66F05">
              <w:rPr>
                <w:rFonts w:cstheme="minorHAnsi"/>
                <w:color w:val="000000"/>
                <w:lang w:val="en-GB"/>
              </w:rPr>
              <w:t>8</w:t>
            </w:r>
          </w:p>
        </w:tc>
        <w:tc>
          <w:tcPr>
            <w:tcW w:w="8500" w:type="dxa"/>
            <w:noWrap/>
            <w:vAlign w:val="bottom"/>
            <w:hideMark/>
          </w:tcPr>
          <w:p w14:paraId="46269388" w14:textId="77777777" w:rsidR="00056EFF" w:rsidRPr="00B66F05" w:rsidRDefault="00056EFF">
            <w:pPr>
              <w:rPr>
                <w:rFonts w:cstheme="minorHAnsi"/>
                <w:color w:val="000000"/>
                <w:lang w:val="en-GB"/>
              </w:rPr>
            </w:pPr>
            <w:r w:rsidRPr="00B66F05">
              <w:rPr>
                <w:rFonts w:cstheme="minorHAnsi"/>
                <w:color w:val="000000"/>
                <w:lang w:val="en-GB"/>
              </w:rPr>
              <w:t>standards must take into account the possibility of protecting human rights. the use and application of technical standards should not require the concession of human rights.</w:t>
            </w:r>
          </w:p>
        </w:tc>
      </w:tr>
      <w:tr w:rsidR="00056EFF" w:rsidRPr="00BF50AA" w14:paraId="18B4CB6C" w14:textId="77777777" w:rsidTr="448B44BE">
        <w:trPr>
          <w:trHeight w:val="300"/>
          <w:jc w:val="center"/>
        </w:trPr>
        <w:tc>
          <w:tcPr>
            <w:tcW w:w="562" w:type="dxa"/>
          </w:tcPr>
          <w:p w14:paraId="22506A53" w14:textId="77777777" w:rsidR="00056EFF" w:rsidRPr="00B66F05" w:rsidRDefault="00A10FC9">
            <w:pPr>
              <w:rPr>
                <w:rFonts w:cstheme="minorHAnsi"/>
                <w:color w:val="000000"/>
                <w:lang w:val="en-GB"/>
              </w:rPr>
            </w:pPr>
            <w:r w:rsidRPr="00B66F05">
              <w:rPr>
                <w:rFonts w:cstheme="minorHAnsi"/>
                <w:color w:val="000000"/>
                <w:lang w:val="en-GB"/>
              </w:rPr>
              <w:t>9</w:t>
            </w:r>
          </w:p>
        </w:tc>
        <w:tc>
          <w:tcPr>
            <w:tcW w:w="8500" w:type="dxa"/>
            <w:noWrap/>
            <w:vAlign w:val="bottom"/>
            <w:hideMark/>
          </w:tcPr>
          <w:p w14:paraId="020BC5ED" w14:textId="77777777" w:rsidR="00056EFF" w:rsidRPr="00B66F05" w:rsidRDefault="00056EFF">
            <w:pPr>
              <w:rPr>
                <w:rFonts w:cstheme="minorHAnsi"/>
                <w:color w:val="000000"/>
                <w:lang w:val="en-GB"/>
              </w:rPr>
            </w:pPr>
            <w:r w:rsidRPr="00B66F05">
              <w:rPr>
                <w:rFonts w:cstheme="minorHAnsi"/>
                <w:color w:val="000000"/>
                <w:lang w:val="en-GB"/>
              </w:rPr>
              <w:t>HR should be safeguarded when elaborating a standard, should the nature of the standard allow it.</w:t>
            </w:r>
          </w:p>
        </w:tc>
      </w:tr>
      <w:tr w:rsidR="00056EFF" w:rsidRPr="00BF50AA" w14:paraId="44575EA0" w14:textId="77777777" w:rsidTr="448B44BE">
        <w:trPr>
          <w:trHeight w:val="300"/>
          <w:jc w:val="center"/>
        </w:trPr>
        <w:tc>
          <w:tcPr>
            <w:tcW w:w="562" w:type="dxa"/>
          </w:tcPr>
          <w:p w14:paraId="6AECBC29" w14:textId="77777777" w:rsidR="00056EFF" w:rsidRPr="00B66F05" w:rsidRDefault="00A10FC9">
            <w:pPr>
              <w:rPr>
                <w:rFonts w:cstheme="minorHAnsi"/>
                <w:color w:val="000000"/>
                <w:lang w:val="en-GB"/>
              </w:rPr>
            </w:pPr>
            <w:r w:rsidRPr="00B66F05">
              <w:rPr>
                <w:rFonts w:cstheme="minorHAnsi"/>
                <w:color w:val="000000"/>
                <w:lang w:val="en-GB"/>
              </w:rPr>
              <w:t>10</w:t>
            </w:r>
          </w:p>
        </w:tc>
        <w:tc>
          <w:tcPr>
            <w:tcW w:w="8500" w:type="dxa"/>
            <w:noWrap/>
            <w:vAlign w:val="bottom"/>
            <w:hideMark/>
          </w:tcPr>
          <w:p w14:paraId="16FB5E25" w14:textId="77777777" w:rsidR="00056EFF" w:rsidRPr="00B66F05" w:rsidRDefault="00056EFF">
            <w:pPr>
              <w:rPr>
                <w:rFonts w:cstheme="minorHAnsi"/>
                <w:color w:val="000000"/>
                <w:lang w:val="en-GB"/>
              </w:rPr>
            </w:pPr>
            <w:r w:rsidRPr="00B66F05">
              <w:rPr>
                <w:rFonts w:cstheme="minorHAnsi"/>
                <w:color w:val="000000"/>
                <w:lang w:val="en-GB"/>
              </w:rPr>
              <w:t>Human rights play a crucial role in technical standardization by ensuring that standards are developed with safeguards to protect fundamental freedoms like privacy, expression, accessibility, and non-discrimination.</w:t>
            </w:r>
          </w:p>
        </w:tc>
      </w:tr>
      <w:tr w:rsidR="00056EFF" w:rsidRPr="00BF50AA" w14:paraId="0F607B29" w14:textId="77777777" w:rsidTr="448B44BE">
        <w:trPr>
          <w:trHeight w:val="300"/>
          <w:jc w:val="center"/>
        </w:trPr>
        <w:tc>
          <w:tcPr>
            <w:tcW w:w="562" w:type="dxa"/>
          </w:tcPr>
          <w:p w14:paraId="66D5E7E7" w14:textId="77777777" w:rsidR="00056EFF" w:rsidRPr="00B66F05" w:rsidRDefault="00A10FC9">
            <w:pPr>
              <w:rPr>
                <w:rFonts w:cstheme="minorHAnsi"/>
                <w:color w:val="000000"/>
                <w:lang w:val="en-GB"/>
              </w:rPr>
            </w:pPr>
            <w:r w:rsidRPr="00B66F05">
              <w:rPr>
                <w:rFonts w:cstheme="minorHAnsi"/>
                <w:color w:val="000000"/>
                <w:lang w:val="en-GB"/>
              </w:rPr>
              <w:t>11</w:t>
            </w:r>
          </w:p>
        </w:tc>
        <w:tc>
          <w:tcPr>
            <w:tcW w:w="8500" w:type="dxa"/>
            <w:noWrap/>
            <w:vAlign w:val="bottom"/>
            <w:hideMark/>
          </w:tcPr>
          <w:p w14:paraId="372E8992" w14:textId="77777777" w:rsidR="00056EFF" w:rsidRPr="00B66F05" w:rsidRDefault="00056EFF">
            <w:pPr>
              <w:rPr>
                <w:rFonts w:cstheme="minorHAnsi"/>
                <w:color w:val="000000"/>
                <w:lang w:val="en-GB"/>
              </w:rPr>
            </w:pPr>
            <w:r w:rsidRPr="00B66F05">
              <w:rPr>
                <w:rFonts w:cstheme="minorHAnsi"/>
                <w:color w:val="000000"/>
                <w:lang w:val="en-GB"/>
              </w:rPr>
              <w:t>Technical standards should serve society fairly and inclusively without infringing on their rights in any way.</w:t>
            </w:r>
          </w:p>
        </w:tc>
      </w:tr>
      <w:tr w:rsidR="00056EFF" w:rsidRPr="00B66F05" w14:paraId="29A2C639" w14:textId="77777777" w:rsidTr="448B44BE">
        <w:trPr>
          <w:trHeight w:val="300"/>
          <w:jc w:val="center"/>
        </w:trPr>
        <w:tc>
          <w:tcPr>
            <w:tcW w:w="562" w:type="dxa"/>
          </w:tcPr>
          <w:p w14:paraId="03619490" w14:textId="77777777" w:rsidR="00056EFF" w:rsidRPr="00B66F05" w:rsidRDefault="00A10FC9">
            <w:pPr>
              <w:rPr>
                <w:rFonts w:cstheme="minorHAnsi"/>
                <w:color w:val="000000"/>
                <w:lang w:val="en-GB"/>
              </w:rPr>
            </w:pPr>
            <w:r w:rsidRPr="00B66F05">
              <w:rPr>
                <w:rFonts w:cstheme="minorHAnsi"/>
                <w:color w:val="000000"/>
                <w:lang w:val="en-GB"/>
              </w:rPr>
              <w:t>12</w:t>
            </w:r>
          </w:p>
        </w:tc>
        <w:tc>
          <w:tcPr>
            <w:tcW w:w="8500" w:type="dxa"/>
            <w:noWrap/>
            <w:vAlign w:val="bottom"/>
            <w:hideMark/>
          </w:tcPr>
          <w:p w14:paraId="518D026C" w14:textId="34FB7F1B" w:rsidR="00056EFF" w:rsidRPr="00533A3B" w:rsidRDefault="00056EFF" w:rsidP="448B44BE">
            <w:pPr>
              <w:rPr>
                <w:rFonts w:cstheme="minorBidi"/>
                <w:color w:val="000000"/>
              </w:rPr>
            </w:pPr>
            <w:r w:rsidRPr="448B44BE">
              <w:rPr>
                <w:rFonts w:cstheme="minorBidi"/>
                <w:color w:val="000000" w:themeColor="text1"/>
              </w:rPr>
              <w:t>Nous sommes dans une société fortement numérisée. En Côte d</w:t>
            </w:r>
            <w:r w:rsidR="007E0995" w:rsidRPr="448B44BE">
              <w:rPr>
                <w:rFonts w:cstheme="minorBidi"/>
                <w:color w:val="000000" w:themeColor="text1"/>
              </w:rPr>
              <w:t>'</w:t>
            </w:r>
            <w:r w:rsidRPr="448B44BE">
              <w:rPr>
                <w:rFonts w:cstheme="minorBidi"/>
                <w:color w:val="000000" w:themeColor="text1"/>
              </w:rPr>
              <w:t>Ivoire, où les droits de l</w:t>
            </w:r>
            <w:r w:rsidR="007E0995" w:rsidRPr="448B44BE">
              <w:rPr>
                <w:rFonts w:cstheme="minorBidi"/>
                <w:color w:val="000000" w:themeColor="text1"/>
              </w:rPr>
              <w:t>'</w:t>
            </w:r>
            <w:r w:rsidRPr="448B44BE">
              <w:rPr>
                <w:rFonts w:cstheme="minorBidi"/>
                <w:color w:val="000000" w:themeColor="text1"/>
              </w:rPr>
              <w:t>homme sont protégés par la Constitution et soutenus par des mécanismes nationaux et internationaux, ce rôle de la normalisation est particulièrement important pour accompagner la digitalisation tout en assurant la protection des droits des groupes vulnérables, l</w:t>
            </w:r>
            <w:r w:rsidR="007E0995" w:rsidRPr="448B44BE">
              <w:rPr>
                <w:rFonts w:cstheme="minorBidi"/>
                <w:color w:val="000000" w:themeColor="text1"/>
              </w:rPr>
              <w:t>'</w:t>
            </w:r>
            <w:r w:rsidRPr="448B44BE">
              <w:rPr>
                <w:rFonts w:cstheme="minorBidi"/>
                <w:color w:val="000000" w:themeColor="text1"/>
              </w:rPr>
              <w:t xml:space="preserve">inclusion numérique, l'éthique et la responsabilité sociale. </w:t>
            </w:r>
          </w:p>
        </w:tc>
      </w:tr>
      <w:tr w:rsidR="00056EFF" w:rsidRPr="00BF50AA" w14:paraId="05F00B7E" w14:textId="77777777" w:rsidTr="448B44BE">
        <w:trPr>
          <w:trHeight w:val="300"/>
          <w:jc w:val="center"/>
        </w:trPr>
        <w:tc>
          <w:tcPr>
            <w:tcW w:w="562" w:type="dxa"/>
          </w:tcPr>
          <w:p w14:paraId="649B3C24" w14:textId="77777777" w:rsidR="00056EFF" w:rsidRPr="00B66F05" w:rsidRDefault="00A10FC9">
            <w:pPr>
              <w:rPr>
                <w:rFonts w:cstheme="minorHAnsi"/>
                <w:color w:val="000000"/>
                <w:lang w:val="en-GB"/>
              </w:rPr>
            </w:pPr>
            <w:r w:rsidRPr="00B66F05">
              <w:rPr>
                <w:rFonts w:cstheme="minorHAnsi"/>
                <w:color w:val="000000"/>
                <w:lang w:val="en-GB"/>
              </w:rPr>
              <w:t>13</w:t>
            </w:r>
          </w:p>
        </w:tc>
        <w:tc>
          <w:tcPr>
            <w:tcW w:w="8500" w:type="dxa"/>
            <w:noWrap/>
            <w:vAlign w:val="bottom"/>
            <w:hideMark/>
          </w:tcPr>
          <w:p w14:paraId="325F1D33" w14:textId="77777777" w:rsidR="00056EFF" w:rsidRPr="00B66F05" w:rsidRDefault="003F5F22">
            <w:pPr>
              <w:rPr>
                <w:rFonts w:cstheme="minorHAnsi"/>
                <w:color w:val="000000"/>
                <w:lang w:val="en-GB"/>
              </w:rPr>
            </w:pPr>
            <w:r w:rsidRPr="00B66F05">
              <w:rPr>
                <w:rFonts w:cstheme="minorHAnsi"/>
                <w:color w:val="000000"/>
                <w:lang w:val="en-GB"/>
              </w:rPr>
              <w:t>I</w:t>
            </w:r>
            <w:r w:rsidR="00056EFF" w:rsidRPr="00B66F05">
              <w:rPr>
                <w:rFonts w:cstheme="minorHAnsi"/>
                <w:color w:val="000000"/>
                <w:lang w:val="en-GB"/>
              </w:rPr>
              <w:t xml:space="preserve"> think that there is no relationship between them</w:t>
            </w:r>
          </w:p>
        </w:tc>
      </w:tr>
      <w:tr w:rsidR="00056EFF" w:rsidRPr="00BF50AA" w14:paraId="297E0B97" w14:textId="77777777" w:rsidTr="448B44BE">
        <w:trPr>
          <w:trHeight w:val="300"/>
          <w:jc w:val="center"/>
        </w:trPr>
        <w:tc>
          <w:tcPr>
            <w:tcW w:w="562" w:type="dxa"/>
          </w:tcPr>
          <w:p w14:paraId="64F58BB5" w14:textId="77777777" w:rsidR="00056EFF" w:rsidRPr="00B66F05" w:rsidRDefault="00A10FC9">
            <w:pPr>
              <w:rPr>
                <w:rFonts w:cstheme="minorHAnsi"/>
                <w:color w:val="000000"/>
                <w:lang w:val="en-GB"/>
              </w:rPr>
            </w:pPr>
            <w:r w:rsidRPr="00B66F05">
              <w:rPr>
                <w:rFonts w:cstheme="minorHAnsi"/>
                <w:color w:val="000000"/>
                <w:lang w:val="en-GB"/>
              </w:rPr>
              <w:t>14</w:t>
            </w:r>
          </w:p>
        </w:tc>
        <w:tc>
          <w:tcPr>
            <w:tcW w:w="8500" w:type="dxa"/>
            <w:noWrap/>
            <w:vAlign w:val="bottom"/>
            <w:hideMark/>
          </w:tcPr>
          <w:p w14:paraId="3AFD7BAA" w14:textId="77777777" w:rsidR="00056EFF" w:rsidRPr="00B66F05" w:rsidRDefault="00056EFF">
            <w:pPr>
              <w:rPr>
                <w:rFonts w:cstheme="minorHAnsi"/>
                <w:color w:val="000000"/>
                <w:lang w:val="en-GB"/>
              </w:rPr>
            </w:pPr>
            <w:r w:rsidRPr="00B66F05">
              <w:rPr>
                <w:rFonts w:cstheme="minorHAnsi"/>
                <w:color w:val="000000"/>
                <w:lang w:val="en-GB"/>
              </w:rPr>
              <w:t>Human rights provide the guardrails for technical standardization. They ensure that as technologies are designed, deployed, and scaled, they are done in ways that are fair, inclusive, respectful of dignity, and mindful of the different realities people live in.</w:t>
            </w:r>
          </w:p>
        </w:tc>
      </w:tr>
      <w:tr w:rsidR="00056EFF" w:rsidRPr="00BF50AA" w14:paraId="738B68EB" w14:textId="77777777" w:rsidTr="448B44BE">
        <w:trPr>
          <w:trHeight w:val="300"/>
          <w:jc w:val="center"/>
        </w:trPr>
        <w:tc>
          <w:tcPr>
            <w:tcW w:w="562" w:type="dxa"/>
          </w:tcPr>
          <w:p w14:paraId="638F69BC" w14:textId="77777777" w:rsidR="00056EFF" w:rsidRPr="00B66F05" w:rsidRDefault="00A10FC9">
            <w:pPr>
              <w:rPr>
                <w:rFonts w:cstheme="minorHAnsi"/>
                <w:color w:val="000000"/>
                <w:lang w:val="en-GB"/>
              </w:rPr>
            </w:pPr>
            <w:r w:rsidRPr="00B66F05">
              <w:rPr>
                <w:rFonts w:cstheme="minorHAnsi"/>
                <w:color w:val="000000"/>
                <w:lang w:val="en-GB"/>
              </w:rPr>
              <w:t>15</w:t>
            </w:r>
          </w:p>
        </w:tc>
        <w:tc>
          <w:tcPr>
            <w:tcW w:w="8500" w:type="dxa"/>
            <w:noWrap/>
            <w:vAlign w:val="bottom"/>
            <w:hideMark/>
          </w:tcPr>
          <w:p w14:paraId="0FD82EE3" w14:textId="77777777" w:rsidR="00056EFF" w:rsidRPr="00B66F05" w:rsidRDefault="00056EFF">
            <w:pPr>
              <w:rPr>
                <w:rFonts w:cstheme="minorHAnsi"/>
                <w:color w:val="000000"/>
                <w:lang w:val="en-GB"/>
              </w:rPr>
            </w:pPr>
            <w:r w:rsidRPr="00B66F05">
              <w:rPr>
                <w:rFonts w:cstheme="minorHAnsi"/>
                <w:color w:val="000000"/>
                <w:lang w:val="en-GB"/>
              </w:rPr>
              <w:t xml:space="preserve">The technical standards create foundation of digital system and platform. The technical standards </w:t>
            </w:r>
            <w:r w:rsidR="005F2B5B" w:rsidRPr="00B66F05">
              <w:rPr>
                <w:rFonts w:cstheme="minorHAnsi"/>
                <w:color w:val="000000"/>
                <w:lang w:val="en-GB"/>
              </w:rPr>
              <w:t>play</w:t>
            </w:r>
            <w:r w:rsidRPr="00B66F05">
              <w:rPr>
                <w:rFonts w:cstheme="minorHAnsi"/>
                <w:color w:val="000000"/>
                <w:lang w:val="en-GB"/>
              </w:rPr>
              <w:t xml:space="preserve"> a crucial role in protecting human rights by creating guard rails for the technology.</w:t>
            </w:r>
          </w:p>
        </w:tc>
      </w:tr>
      <w:tr w:rsidR="00056EFF" w:rsidRPr="00BF50AA" w14:paraId="12778B98" w14:textId="77777777" w:rsidTr="448B44BE">
        <w:trPr>
          <w:trHeight w:val="300"/>
          <w:jc w:val="center"/>
        </w:trPr>
        <w:tc>
          <w:tcPr>
            <w:tcW w:w="562" w:type="dxa"/>
          </w:tcPr>
          <w:p w14:paraId="4644F0E3" w14:textId="77777777" w:rsidR="00056EFF" w:rsidRPr="00B66F05" w:rsidRDefault="00A10FC9">
            <w:pPr>
              <w:rPr>
                <w:rFonts w:cstheme="minorHAnsi"/>
                <w:color w:val="000000"/>
                <w:lang w:val="en-GB"/>
              </w:rPr>
            </w:pPr>
            <w:r w:rsidRPr="00B66F05">
              <w:rPr>
                <w:rFonts w:cstheme="minorHAnsi"/>
                <w:color w:val="000000"/>
                <w:lang w:val="en-GB"/>
              </w:rPr>
              <w:lastRenderedPageBreak/>
              <w:t>16</w:t>
            </w:r>
          </w:p>
        </w:tc>
        <w:tc>
          <w:tcPr>
            <w:tcW w:w="8500" w:type="dxa"/>
            <w:noWrap/>
            <w:vAlign w:val="bottom"/>
            <w:hideMark/>
          </w:tcPr>
          <w:p w14:paraId="5DDA157F" w14:textId="77777777" w:rsidR="00056EFF" w:rsidRPr="00B66F05" w:rsidRDefault="00056EFF">
            <w:pPr>
              <w:rPr>
                <w:rFonts w:cstheme="minorHAnsi"/>
                <w:color w:val="000000"/>
                <w:lang w:val="en-GB"/>
              </w:rPr>
            </w:pPr>
            <w:r w:rsidRPr="00B66F05">
              <w:rPr>
                <w:rFonts w:cstheme="minorHAnsi"/>
                <w:color w:val="000000"/>
                <w:lang w:val="en-GB"/>
              </w:rPr>
              <w:t xml:space="preserve">Human Rights should be considered as a 'concern' that lead to requirements that can be interpreted technically. </w:t>
            </w:r>
          </w:p>
        </w:tc>
      </w:tr>
      <w:tr w:rsidR="00056EFF" w:rsidRPr="00BF50AA" w14:paraId="382C21CD" w14:textId="77777777" w:rsidTr="448B44BE">
        <w:trPr>
          <w:trHeight w:val="300"/>
          <w:jc w:val="center"/>
        </w:trPr>
        <w:tc>
          <w:tcPr>
            <w:tcW w:w="562" w:type="dxa"/>
          </w:tcPr>
          <w:p w14:paraId="0F33139F" w14:textId="77777777" w:rsidR="00056EFF" w:rsidRPr="00B66F05" w:rsidRDefault="00A10FC9">
            <w:pPr>
              <w:rPr>
                <w:rFonts w:cstheme="minorHAnsi"/>
                <w:color w:val="000000"/>
                <w:lang w:val="en-GB"/>
              </w:rPr>
            </w:pPr>
            <w:r w:rsidRPr="00B66F05">
              <w:rPr>
                <w:rFonts w:cstheme="minorHAnsi"/>
                <w:color w:val="000000"/>
                <w:lang w:val="en-GB"/>
              </w:rPr>
              <w:t>17</w:t>
            </w:r>
          </w:p>
        </w:tc>
        <w:tc>
          <w:tcPr>
            <w:tcW w:w="8500" w:type="dxa"/>
            <w:noWrap/>
            <w:vAlign w:val="bottom"/>
            <w:hideMark/>
          </w:tcPr>
          <w:p w14:paraId="35848697" w14:textId="01246535" w:rsidR="00FC5D52" w:rsidRPr="00B66F05" w:rsidRDefault="00056EFF">
            <w:pPr>
              <w:rPr>
                <w:rFonts w:cstheme="minorHAnsi"/>
                <w:color w:val="000000"/>
                <w:lang w:val="en-GB"/>
              </w:rPr>
            </w:pPr>
            <w:r w:rsidRPr="00B66F05">
              <w:rPr>
                <w:rFonts w:cstheme="minorHAnsi"/>
                <w:color w:val="000000"/>
                <w:lang w:val="en-GB"/>
              </w:rPr>
              <w:t>As my group work on energy efficiency and ecologic item Human right to have a green planet</w:t>
            </w:r>
          </w:p>
        </w:tc>
      </w:tr>
      <w:tr w:rsidR="00056EFF" w:rsidRPr="00BF50AA" w14:paraId="221E446D" w14:textId="77777777" w:rsidTr="448B44BE">
        <w:trPr>
          <w:trHeight w:val="300"/>
          <w:jc w:val="center"/>
        </w:trPr>
        <w:tc>
          <w:tcPr>
            <w:tcW w:w="562" w:type="dxa"/>
          </w:tcPr>
          <w:p w14:paraId="1019923D" w14:textId="77777777" w:rsidR="00056EFF" w:rsidRPr="00B66F05" w:rsidRDefault="00A10FC9">
            <w:pPr>
              <w:rPr>
                <w:rFonts w:cstheme="minorHAnsi"/>
                <w:color w:val="000000"/>
                <w:lang w:val="en-GB"/>
              </w:rPr>
            </w:pPr>
            <w:r w:rsidRPr="00B66F05">
              <w:rPr>
                <w:rFonts w:cstheme="minorHAnsi"/>
                <w:color w:val="000000"/>
                <w:lang w:val="en-GB"/>
              </w:rPr>
              <w:t>18</w:t>
            </w:r>
          </w:p>
        </w:tc>
        <w:tc>
          <w:tcPr>
            <w:tcW w:w="8500" w:type="dxa"/>
            <w:noWrap/>
            <w:vAlign w:val="bottom"/>
            <w:hideMark/>
          </w:tcPr>
          <w:p w14:paraId="400BDCB1" w14:textId="77777777" w:rsidR="00056EFF" w:rsidRPr="00B66F05" w:rsidRDefault="00056EFF">
            <w:pPr>
              <w:rPr>
                <w:rFonts w:cstheme="minorHAnsi"/>
                <w:color w:val="000000"/>
                <w:lang w:val="en-GB"/>
              </w:rPr>
            </w:pPr>
            <w:r w:rsidRPr="00B66F05">
              <w:rPr>
                <w:rFonts w:cstheme="minorHAnsi"/>
                <w:color w:val="000000"/>
                <w:lang w:val="en-GB"/>
              </w:rPr>
              <w:t>ensuring survival of species, including human and quality of life for all.</w:t>
            </w:r>
          </w:p>
        </w:tc>
      </w:tr>
      <w:tr w:rsidR="00056EFF" w:rsidRPr="00BF50AA" w14:paraId="4A389391" w14:textId="77777777" w:rsidTr="448B44BE">
        <w:trPr>
          <w:trHeight w:val="300"/>
          <w:jc w:val="center"/>
        </w:trPr>
        <w:tc>
          <w:tcPr>
            <w:tcW w:w="562" w:type="dxa"/>
          </w:tcPr>
          <w:p w14:paraId="7E33C011" w14:textId="77777777" w:rsidR="00056EFF" w:rsidRPr="00B66F05" w:rsidRDefault="00A10FC9">
            <w:pPr>
              <w:rPr>
                <w:rFonts w:cstheme="minorHAnsi"/>
                <w:color w:val="000000"/>
                <w:lang w:val="en-GB"/>
              </w:rPr>
            </w:pPr>
            <w:r w:rsidRPr="00B66F05">
              <w:rPr>
                <w:rFonts w:cstheme="minorHAnsi"/>
                <w:color w:val="000000"/>
                <w:lang w:val="en-GB"/>
              </w:rPr>
              <w:t>19</w:t>
            </w:r>
          </w:p>
        </w:tc>
        <w:tc>
          <w:tcPr>
            <w:tcW w:w="8500" w:type="dxa"/>
            <w:noWrap/>
            <w:vAlign w:val="bottom"/>
            <w:hideMark/>
          </w:tcPr>
          <w:p w14:paraId="225C4E67" w14:textId="77777777" w:rsidR="00056EFF" w:rsidRPr="00B66F05" w:rsidRDefault="00056EFF">
            <w:pPr>
              <w:rPr>
                <w:rFonts w:cstheme="minorHAnsi"/>
                <w:color w:val="000000"/>
                <w:lang w:val="en-GB"/>
              </w:rPr>
            </w:pPr>
            <w:r w:rsidRPr="00B66F05">
              <w:rPr>
                <w:rFonts w:cstheme="minorHAnsi"/>
                <w:color w:val="000000"/>
                <w:lang w:val="en-GB"/>
              </w:rPr>
              <w:t>Human rights are essential in technical standardization because standards reflect the values and interests of their creators, and can significantly impact human rights like privacy, freedom of expression, and non-discrimination</w:t>
            </w:r>
          </w:p>
        </w:tc>
      </w:tr>
      <w:tr w:rsidR="00056EFF" w:rsidRPr="00B66F05" w14:paraId="5E990855" w14:textId="77777777" w:rsidTr="448B44BE">
        <w:trPr>
          <w:trHeight w:val="300"/>
          <w:jc w:val="center"/>
        </w:trPr>
        <w:tc>
          <w:tcPr>
            <w:tcW w:w="562" w:type="dxa"/>
          </w:tcPr>
          <w:p w14:paraId="77820CD2" w14:textId="77777777" w:rsidR="00056EFF" w:rsidRPr="00B66F05" w:rsidRDefault="00A10FC9">
            <w:pPr>
              <w:rPr>
                <w:rFonts w:cstheme="minorHAnsi"/>
                <w:color w:val="000000"/>
                <w:lang w:val="en-GB"/>
              </w:rPr>
            </w:pPr>
            <w:r w:rsidRPr="00B66F05">
              <w:rPr>
                <w:rFonts w:cstheme="minorHAnsi"/>
                <w:color w:val="000000"/>
                <w:lang w:val="en-GB"/>
              </w:rPr>
              <w:t>20</w:t>
            </w:r>
          </w:p>
        </w:tc>
        <w:tc>
          <w:tcPr>
            <w:tcW w:w="8500" w:type="dxa"/>
            <w:noWrap/>
            <w:vAlign w:val="bottom"/>
            <w:hideMark/>
          </w:tcPr>
          <w:p w14:paraId="5332CAC0" w14:textId="77777777" w:rsidR="00056EFF" w:rsidRPr="00B66F05" w:rsidRDefault="00056EFF">
            <w:pPr>
              <w:rPr>
                <w:rFonts w:cstheme="minorHAnsi"/>
                <w:color w:val="000000"/>
                <w:lang w:val="en-GB"/>
              </w:rPr>
            </w:pPr>
            <w:r w:rsidRPr="00B66F05">
              <w:rPr>
                <w:rFonts w:cstheme="minorHAnsi"/>
                <w:color w:val="000000"/>
                <w:lang w:val="en-GB"/>
              </w:rPr>
              <w:t>not sure</w:t>
            </w:r>
          </w:p>
        </w:tc>
      </w:tr>
      <w:tr w:rsidR="00056EFF" w:rsidRPr="00BF50AA" w14:paraId="44B16DCC" w14:textId="77777777" w:rsidTr="448B44BE">
        <w:trPr>
          <w:trHeight w:val="300"/>
          <w:jc w:val="center"/>
        </w:trPr>
        <w:tc>
          <w:tcPr>
            <w:tcW w:w="562" w:type="dxa"/>
          </w:tcPr>
          <w:p w14:paraId="2FE183E4" w14:textId="77777777" w:rsidR="00056EFF" w:rsidRPr="00B66F05" w:rsidRDefault="00A10FC9">
            <w:pPr>
              <w:rPr>
                <w:rFonts w:cstheme="minorHAnsi"/>
                <w:color w:val="000000"/>
                <w:lang w:val="en-GB"/>
              </w:rPr>
            </w:pPr>
            <w:r w:rsidRPr="00B66F05">
              <w:rPr>
                <w:rFonts w:cstheme="minorHAnsi"/>
                <w:color w:val="000000"/>
                <w:lang w:val="en-GB"/>
              </w:rPr>
              <w:t>21</w:t>
            </w:r>
          </w:p>
        </w:tc>
        <w:tc>
          <w:tcPr>
            <w:tcW w:w="8500" w:type="dxa"/>
            <w:noWrap/>
            <w:vAlign w:val="bottom"/>
            <w:hideMark/>
          </w:tcPr>
          <w:p w14:paraId="798D8197" w14:textId="77777777" w:rsidR="00056EFF" w:rsidRPr="00B66F05" w:rsidRDefault="00056EFF">
            <w:pPr>
              <w:rPr>
                <w:rFonts w:cstheme="minorHAnsi"/>
                <w:color w:val="000000"/>
                <w:lang w:val="en-GB"/>
              </w:rPr>
            </w:pPr>
            <w:r w:rsidRPr="00B66F05">
              <w:rPr>
                <w:rFonts w:cstheme="minorHAnsi"/>
                <w:color w:val="000000"/>
                <w:lang w:val="en-GB"/>
              </w:rPr>
              <w:t>to guarantee the same quality of service and quality of experience to anybody.</w:t>
            </w:r>
          </w:p>
        </w:tc>
      </w:tr>
      <w:tr w:rsidR="00056EFF" w:rsidRPr="00BF50AA" w14:paraId="035A41AE" w14:textId="77777777" w:rsidTr="448B44BE">
        <w:trPr>
          <w:trHeight w:val="300"/>
          <w:jc w:val="center"/>
        </w:trPr>
        <w:tc>
          <w:tcPr>
            <w:tcW w:w="562" w:type="dxa"/>
          </w:tcPr>
          <w:p w14:paraId="65CE1355" w14:textId="77777777" w:rsidR="00056EFF" w:rsidRPr="00B66F05" w:rsidRDefault="00A10FC9">
            <w:pPr>
              <w:rPr>
                <w:rFonts w:cstheme="minorHAnsi"/>
                <w:color w:val="000000"/>
                <w:lang w:val="en-GB"/>
              </w:rPr>
            </w:pPr>
            <w:r w:rsidRPr="00B66F05">
              <w:rPr>
                <w:rFonts w:cstheme="minorHAnsi"/>
                <w:color w:val="000000"/>
                <w:lang w:val="en-GB"/>
              </w:rPr>
              <w:t>22</w:t>
            </w:r>
          </w:p>
        </w:tc>
        <w:tc>
          <w:tcPr>
            <w:tcW w:w="8500" w:type="dxa"/>
            <w:noWrap/>
            <w:vAlign w:val="bottom"/>
            <w:hideMark/>
          </w:tcPr>
          <w:p w14:paraId="2DC8971F" w14:textId="77777777" w:rsidR="00056EFF" w:rsidRPr="00B66F05" w:rsidRDefault="00056EFF">
            <w:pPr>
              <w:rPr>
                <w:rFonts w:cstheme="minorHAnsi"/>
                <w:color w:val="000000"/>
                <w:lang w:val="en-GB"/>
              </w:rPr>
            </w:pPr>
            <w:r w:rsidRPr="00B66F05">
              <w:rPr>
                <w:rFonts w:cstheme="minorHAnsi"/>
                <w:color w:val="000000"/>
                <w:lang w:val="en-GB"/>
              </w:rPr>
              <w:t xml:space="preserve">I would say that, since standardization is mostly targeting consensus between human beings sitting around a table, the human rights are less inside the documents themselves than between the contributors and delegates, than must have equal right of speech and wight in final decisions, whatever their </w:t>
            </w:r>
            <w:r w:rsidR="003F5F22" w:rsidRPr="00B66F05">
              <w:rPr>
                <w:rFonts w:cstheme="minorHAnsi"/>
                <w:color w:val="000000"/>
                <w:lang w:val="en-GB"/>
              </w:rPr>
              <w:t>origin</w:t>
            </w:r>
            <w:r w:rsidRPr="00B66F05">
              <w:rPr>
                <w:rFonts w:cstheme="minorHAnsi"/>
                <w:color w:val="000000"/>
                <w:lang w:val="en-GB"/>
              </w:rPr>
              <w:t>, their gender, etc.</w:t>
            </w:r>
          </w:p>
        </w:tc>
      </w:tr>
      <w:tr w:rsidR="00056EFF" w:rsidRPr="00BF50AA" w14:paraId="45952C02" w14:textId="77777777" w:rsidTr="448B44BE">
        <w:trPr>
          <w:trHeight w:val="300"/>
          <w:jc w:val="center"/>
        </w:trPr>
        <w:tc>
          <w:tcPr>
            <w:tcW w:w="562" w:type="dxa"/>
          </w:tcPr>
          <w:p w14:paraId="38965347" w14:textId="77777777" w:rsidR="00056EFF" w:rsidRPr="00B66F05" w:rsidRDefault="00A10FC9">
            <w:pPr>
              <w:rPr>
                <w:rFonts w:cstheme="minorHAnsi"/>
                <w:color w:val="000000"/>
                <w:lang w:val="en-GB"/>
              </w:rPr>
            </w:pPr>
            <w:r w:rsidRPr="00B66F05">
              <w:rPr>
                <w:rFonts w:cstheme="minorHAnsi"/>
                <w:color w:val="000000"/>
                <w:lang w:val="en-GB"/>
              </w:rPr>
              <w:t>23</w:t>
            </w:r>
          </w:p>
        </w:tc>
        <w:tc>
          <w:tcPr>
            <w:tcW w:w="8500" w:type="dxa"/>
            <w:noWrap/>
            <w:vAlign w:val="bottom"/>
            <w:hideMark/>
          </w:tcPr>
          <w:p w14:paraId="7A05A4EE" w14:textId="77777777" w:rsidR="00056EFF" w:rsidRPr="00B66F05" w:rsidRDefault="00056EFF">
            <w:pPr>
              <w:rPr>
                <w:rFonts w:cstheme="minorHAnsi"/>
                <w:color w:val="000000"/>
                <w:lang w:val="en-GB"/>
              </w:rPr>
            </w:pPr>
            <w:r w:rsidRPr="00B66F05">
              <w:rPr>
                <w:rFonts w:cstheme="minorHAnsi"/>
                <w:color w:val="000000"/>
                <w:lang w:val="en-GB"/>
              </w:rPr>
              <w:t>I believe that consideration for human rights is essential in establishing technologies that leave no one behind.</w:t>
            </w:r>
          </w:p>
        </w:tc>
      </w:tr>
      <w:tr w:rsidR="00056EFF" w:rsidRPr="00BF50AA" w14:paraId="107D1637" w14:textId="77777777" w:rsidTr="448B44BE">
        <w:trPr>
          <w:trHeight w:val="300"/>
          <w:jc w:val="center"/>
        </w:trPr>
        <w:tc>
          <w:tcPr>
            <w:tcW w:w="562" w:type="dxa"/>
          </w:tcPr>
          <w:p w14:paraId="06C611C9" w14:textId="77777777" w:rsidR="00056EFF" w:rsidRPr="00B66F05" w:rsidRDefault="00A10FC9">
            <w:pPr>
              <w:rPr>
                <w:rFonts w:cstheme="minorHAnsi"/>
                <w:color w:val="000000"/>
                <w:lang w:val="en-GB"/>
              </w:rPr>
            </w:pPr>
            <w:r w:rsidRPr="00B66F05">
              <w:rPr>
                <w:rFonts w:cstheme="minorHAnsi"/>
                <w:color w:val="000000"/>
                <w:lang w:val="en-GB"/>
              </w:rPr>
              <w:t>24</w:t>
            </w:r>
          </w:p>
        </w:tc>
        <w:tc>
          <w:tcPr>
            <w:tcW w:w="8500" w:type="dxa"/>
            <w:noWrap/>
            <w:vAlign w:val="bottom"/>
            <w:hideMark/>
          </w:tcPr>
          <w:p w14:paraId="77A50350" w14:textId="77777777" w:rsidR="00056EFF" w:rsidRPr="00B66F05" w:rsidRDefault="00056EFF">
            <w:pPr>
              <w:rPr>
                <w:rFonts w:cstheme="minorHAnsi"/>
                <w:color w:val="000000"/>
                <w:lang w:val="en-GB"/>
              </w:rPr>
            </w:pPr>
            <w:r w:rsidRPr="00B66F05">
              <w:rPr>
                <w:rFonts w:cstheme="minorHAnsi"/>
                <w:color w:val="000000"/>
                <w:lang w:val="en-GB"/>
              </w:rPr>
              <w:t xml:space="preserve">Standards provide requirements and are also policy tools. Considering human rights in standardization allow/force technology to be developed and deployed in a safe way that protect the human being. </w:t>
            </w:r>
          </w:p>
        </w:tc>
      </w:tr>
      <w:tr w:rsidR="00056EFF" w:rsidRPr="00B66F05" w14:paraId="08865018" w14:textId="77777777" w:rsidTr="448B44BE">
        <w:trPr>
          <w:trHeight w:val="300"/>
          <w:jc w:val="center"/>
        </w:trPr>
        <w:tc>
          <w:tcPr>
            <w:tcW w:w="562" w:type="dxa"/>
          </w:tcPr>
          <w:p w14:paraId="29CA0317" w14:textId="77777777" w:rsidR="00056EFF" w:rsidRPr="00B66F05" w:rsidRDefault="00A10FC9">
            <w:pPr>
              <w:rPr>
                <w:rFonts w:cstheme="minorHAnsi"/>
                <w:color w:val="000000"/>
                <w:lang w:val="en-GB"/>
              </w:rPr>
            </w:pPr>
            <w:r w:rsidRPr="00B66F05">
              <w:rPr>
                <w:rFonts w:cstheme="minorHAnsi"/>
                <w:color w:val="000000"/>
                <w:lang w:val="en-GB"/>
              </w:rPr>
              <w:t>25</w:t>
            </w:r>
          </w:p>
        </w:tc>
        <w:tc>
          <w:tcPr>
            <w:tcW w:w="8500" w:type="dxa"/>
            <w:noWrap/>
            <w:vAlign w:val="bottom"/>
            <w:hideMark/>
          </w:tcPr>
          <w:p w14:paraId="45E54B4B" w14:textId="77777777" w:rsidR="00056EFF" w:rsidRPr="00B66F05" w:rsidRDefault="00056EFF">
            <w:pPr>
              <w:rPr>
                <w:rFonts w:cstheme="minorHAnsi"/>
                <w:color w:val="000000"/>
                <w:lang w:val="en-GB"/>
              </w:rPr>
            </w:pPr>
            <w:r w:rsidRPr="00B66F05">
              <w:rPr>
                <w:rFonts w:cstheme="minorHAnsi"/>
                <w:color w:val="000000"/>
                <w:lang w:val="en-GB"/>
              </w:rPr>
              <w:t>?</w:t>
            </w:r>
          </w:p>
        </w:tc>
      </w:tr>
      <w:tr w:rsidR="00056EFF" w:rsidRPr="00BF50AA" w14:paraId="685709CE" w14:textId="77777777" w:rsidTr="448B44BE">
        <w:trPr>
          <w:trHeight w:val="300"/>
          <w:jc w:val="center"/>
        </w:trPr>
        <w:tc>
          <w:tcPr>
            <w:tcW w:w="562" w:type="dxa"/>
          </w:tcPr>
          <w:p w14:paraId="23BB6603" w14:textId="77777777" w:rsidR="00056EFF" w:rsidRPr="00B66F05" w:rsidRDefault="00A10FC9">
            <w:pPr>
              <w:rPr>
                <w:rFonts w:cstheme="minorHAnsi"/>
                <w:color w:val="000000"/>
                <w:lang w:val="en-GB"/>
              </w:rPr>
            </w:pPr>
            <w:r w:rsidRPr="00B66F05">
              <w:rPr>
                <w:rFonts w:cstheme="minorHAnsi"/>
                <w:color w:val="000000"/>
                <w:lang w:val="en-GB"/>
              </w:rPr>
              <w:t>26</w:t>
            </w:r>
          </w:p>
        </w:tc>
        <w:tc>
          <w:tcPr>
            <w:tcW w:w="8500" w:type="dxa"/>
            <w:noWrap/>
            <w:vAlign w:val="bottom"/>
            <w:hideMark/>
          </w:tcPr>
          <w:p w14:paraId="67454AE4" w14:textId="77777777" w:rsidR="00056EFF" w:rsidRPr="00B66F05" w:rsidRDefault="00056EFF">
            <w:pPr>
              <w:rPr>
                <w:rFonts w:cstheme="minorHAnsi"/>
                <w:color w:val="000000"/>
                <w:lang w:val="en-GB"/>
              </w:rPr>
            </w:pPr>
            <w:r w:rsidRPr="00B66F05">
              <w:rPr>
                <w:rFonts w:cstheme="minorHAnsi"/>
                <w:color w:val="000000"/>
                <w:lang w:val="en-GB"/>
              </w:rPr>
              <w:t>Basic concept to adopt standardizations</w:t>
            </w:r>
          </w:p>
        </w:tc>
      </w:tr>
      <w:tr w:rsidR="00056EFF" w:rsidRPr="00BF50AA" w14:paraId="71D5442F" w14:textId="77777777" w:rsidTr="448B44BE">
        <w:trPr>
          <w:trHeight w:val="300"/>
          <w:jc w:val="center"/>
        </w:trPr>
        <w:tc>
          <w:tcPr>
            <w:tcW w:w="562" w:type="dxa"/>
          </w:tcPr>
          <w:p w14:paraId="6E202323" w14:textId="77777777" w:rsidR="00056EFF" w:rsidRPr="00B66F05" w:rsidRDefault="00A10FC9">
            <w:pPr>
              <w:rPr>
                <w:rFonts w:cstheme="minorHAnsi"/>
                <w:color w:val="000000"/>
                <w:lang w:val="en-GB"/>
              </w:rPr>
            </w:pPr>
            <w:r w:rsidRPr="00B66F05">
              <w:rPr>
                <w:rFonts w:cstheme="minorHAnsi"/>
                <w:color w:val="000000"/>
                <w:lang w:val="en-GB"/>
              </w:rPr>
              <w:t>27</w:t>
            </w:r>
          </w:p>
        </w:tc>
        <w:tc>
          <w:tcPr>
            <w:tcW w:w="8500" w:type="dxa"/>
            <w:noWrap/>
            <w:vAlign w:val="bottom"/>
            <w:hideMark/>
          </w:tcPr>
          <w:p w14:paraId="61F0E6DB" w14:textId="77777777" w:rsidR="00056EFF" w:rsidRPr="00B66F05" w:rsidRDefault="00056EFF">
            <w:pPr>
              <w:rPr>
                <w:rFonts w:cstheme="minorHAnsi"/>
                <w:color w:val="000000"/>
                <w:lang w:val="en-GB"/>
              </w:rPr>
            </w:pPr>
            <w:r w:rsidRPr="00B66F05">
              <w:rPr>
                <w:rFonts w:cstheme="minorHAnsi"/>
                <w:color w:val="000000"/>
                <w:lang w:val="en-GB"/>
              </w:rPr>
              <w:t>mainly on accessibility equal rights a</w:t>
            </w:r>
            <w:r w:rsidR="003F5F22" w:rsidRPr="00B66F05">
              <w:rPr>
                <w:rFonts w:cstheme="minorHAnsi"/>
                <w:color w:val="000000"/>
                <w:lang w:val="en-GB"/>
              </w:rPr>
              <w:t>n</w:t>
            </w:r>
            <w:r w:rsidRPr="00B66F05">
              <w:rPr>
                <w:rFonts w:cstheme="minorHAnsi"/>
                <w:color w:val="000000"/>
                <w:lang w:val="en-GB"/>
              </w:rPr>
              <w:t>d on wide spread of technologies for the good of human kind</w:t>
            </w:r>
          </w:p>
        </w:tc>
      </w:tr>
      <w:tr w:rsidR="00056EFF" w:rsidRPr="00BF50AA" w14:paraId="1633E789" w14:textId="77777777" w:rsidTr="448B44BE">
        <w:trPr>
          <w:trHeight w:val="300"/>
          <w:jc w:val="center"/>
        </w:trPr>
        <w:tc>
          <w:tcPr>
            <w:tcW w:w="562" w:type="dxa"/>
          </w:tcPr>
          <w:p w14:paraId="1DA5BD1B" w14:textId="77777777" w:rsidR="00056EFF" w:rsidRPr="00B66F05" w:rsidRDefault="00A10FC9">
            <w:pPr>
              <w:rPr>
                <w:rFonts w:cstheme="minorHAnsi"/>
                <w:color w:val="000000"/>
                <w:lang w:val="en-GB"/>
              </w:rPr>
            </w:pPr>
            <w:r w:rsidRPr="00B66F05">
              <w:rPr>
                <w:rFonts w:cstheme="minorHAnsi"/>
                <w:color w:val="000000"/>
                <w:lang w:val="en-GB"/>
              </w:rPr>
              <w:t>28</w:t>
            </w:r>
          </w:p>
        </w:tc>
        <w:tc>
          <w:tcPr>
            <w:tcW w:w="8500" w:type="dxa"/>
            <w:noWrap/>
            <w:vAlign w:val="bottom"/>
            <w:hideMark/>
          </w:tcPr>
          <w:p w14:paraId="7A547C5D" w14:textId="77777777" w:rsidR="00056EFF" w:rsidRPr="00B66F05" w:rsidRDefault="00056EFF">
            <w:pPr>
              <w:rPr>
                <w:rFonts w:cstheme="minorHAnsi"/>
                <w:color w:val="000000"/>
                <w:lang w:val="en-GB"/>
              </w:rPr>
            </w:pPr>
            <w:r w:rsidRPr="00B66F05">
              <w:rPr>
                <w:rFonts w:cstheme="minorHAnsi"/>
                <w:color w:val="000000"/>
                <w:lang w:val="en-GB"/>
              </w:rPr>
              <w:t>Nowadays, technological advances are happening faster. However, human rights must remain a fundamental pillar to ensure that people are protected, not discriminated against, and able to fully benefit from the opportunities that technology provides.</w:t>
            </w:r>
          </w:p>
        </w:tc>
      </w:tr>
      <w:tr w:rsidR="00056EFF" w:rsidRPr="00BF50AA" w14:paraId="47C11BF8" w14:textId="77777777" w:rsidTr="448B44BE">
        <w:trPr>
          <w:trHeight w:val="300"/>
          <w:jc w:val="center"/>
        </w:trPr>
        <w:tc>
          <w:tcPr>
            <w:tcW w:w="562" w:type="dxa"/>
          </w:tcPr>
          <w:p w14:paraId="60462E09" w14:textId="77777777" w:rsidR="00056EFF" w:rsidRPr="00B66F05" w:rsidRDefault="00A10FC9">
            <w:pPr>
              <w:rPr>
                <w:rFonts w:cstheme="minorHAnsi"/>
                <w:color w:val="000000"/>
                <w:lang w:val="en-GB"/>
              </w:rPr>
            </w:pPr>
            <w:r w:rsidRPr="00B66F05">
              <w:rPr>
                <w:rFonts w:cstheme="minorHAnsi"/>
                <w:color w:val="000000"/>
                <w:lang w:val="en-GB"/>
              </w:rPr>
              <w:t>29</w:t>
            </w:r>
          </w:p>
        </w:tc>
        <w:tc>
          <w:tcPr>
            <w:tcW w:w="8500" w:type="dxa"/>
            <w:noWrap/>
            <w:vAlign w:val="bottom"/>
            <w:hideMark/>
          </w:tcPr>
          <w:p w14:paraId="7F61031B" w14:textId="77777777" w:rsidR="00056EFF" w:rsidRPr="00B66F05" w:rsidRDefault="00056EFF">
            <w:pPr>
              <w:rPr>
                <w:rFonts w:cstheme="minorHAnsi"/>
                <w:color w:val="000000"/>
                <w:lang w:val="en-GB"/>
              </w:rPr>
            </w:pPr>
            <w:r w:rsidRPr="00B66F05">
              <w:rPr>
                <w:rFonts w:cstheme="minorHAnsi"/>
                <w:color w:val="000000"/>
                <w:lang w:val="en-GB"/>
              </w:rPr>
              <w:t>Human rights should be considered even in technical field. For example, service should be provided equally over the world.</w:t>
            </w:r>
          </w:p>
        </w:tc>
      </w:tr>
      <w:tr w:rsidR="00056EFF" w:rsidRPr="00BF50AA" w14:paraId="5807397D" w14:textId="77777777" w:rsidTr="448B44BE">
        <w:trPr>
          <w:trHeight w:val="300"/>
          <w:jc w:val="center"/>
        </w:trPr>
        <w:tc>
          <w:tcPr>
            <w:tcW w:w="562" w:type="dxa"/>
          </w:tcPr>
          <w:p w14:paraId="565AC7FE" w14:textId="77777777" w:rsidR="00056EFF" w:rsidRPr="00B66F05" w:rsidRDefault="00A10FC9">
            <w:pPr>
              <w:rPr>
                <w:rFonts w:cstheme="minorHAnsi"/>
                <w:color w:val="000000"/>
                <w:lang w:val="en-GB"/>
              </w:rPr>
            </w:pPr>
            <w:r w:rsidRPr="00B66F05">
              <w:rPr>
                <w:rFonts w:cstheme="minorHAnsi"/>
                <w:color w:val="000000"/>
                <w:lang w:val="en-GB"/>
              </w:rPr>
              <w:t>30</w:t>
            </w:r>
          </w:p>
        </w:tc>
        <w:tc>
          <w:tcPr>
            <w:tcW w:w="8500" w:type="dxa"/>
            <w:noWrap/>
            <w:vAlign w:val="bottom"/>
            <w:hideMark/>
          </w:tcPr>
          <w:p w14:paraId="73B73F60" w14:textId="77777777" w:rsidR="00056EFF" w:rsidRPr="00B66F05" w:rsidRDefault="00056EFF">
            <w:pPr>
              <w:rPr>
                <w:rFonts w:cstheme="minorHAnsi"/>
                <w:color w:val="000000"/>
                <w:lang w:val="en-GB"/>
              </w:rPr>
            </w:pPr>
            <w:r w:rsidRPr="00B66F05">
              <w:rPr>
                <w:rFonts w:cstheme="minorHAnsi"/>
                <w:color w:val="000000"/>
                <w:lang w:val="en-GB"/>
              </w:rPr>
              <w:t>in discussions of network technologies, we have to respect human rights such as privacy etc.</w:t>
            </w:r>
          </w:p>
        </w:tc>
      </w:tr>
      <w:tr w:rsidR="00056EFF" w:rsidRPr="00BF50AA" w14:paraId="33BF01D1" w14:textId="77777777" w:rsidTr="448B44BE">
        <w:trPr>
          <w:trHeight w:val="300"/>
          <w:jc w:val="center"/>
        </w:trPr>
        <w:tc>
          <w:tcPr>
            <w:tcW w:w="562" w:type="dxa"/>
          </w:tcPr>
          <w:p w14:paraId="283554BE" w14:textId="77777777" w:rsidR="00056EFF" w:rsidRPr="00B66F05" w:rsidRDefault="00A10FC9">
            <w:pPr>
              <w:rPr>
                <w:rFonts w:cstheme="minorHAnsi"/>
                <w:color w:val="000000"/>
                <w:lang w:val="en-GB"/>
              </w:rPr>
            </w:pPr>
            <w:r w:rsidRPr="00B66F05">
              <w:rPr>
                <w:rFonts w:cstheme="minorHAnsi"/>
                <w:color w:val="000000"/>
                <w:lang w:val="en-GB"/>
              </w:rPr>
              <w:t>31</w:t>
            </w:r>
          </w:p>
        </w:tc>
        <w:tc>
          <w:tcPr>
            <w:tcW w:w="8500" w:type="dxa"/>
            <w:noWrap/>
            <w:vAlign w:val="bottom"/>
            <w:hideMark/>
          </w:tcPr>
          <w:p w14:paraId="2100B8D2" w14:textId="77777777" w:rsidR="00056EFF" w:rsidRPr="00B66F05" w:rsidRDefault="00056EFF">
            <w:pPr>
              <w:rPr>
                <w:rFonts w:cstheme="minorHAnsi"/>
                <w:color w:val="000000"/>
                <w:lang w:val="en-GB"/>
              </w:rPr>
            </w:pPr>
            <w:r w:rsidRPr="00B66F05">
              <w:rPr>
                <w:rFonts w:cstheme="minorHAnsi"/>
                <w:color w:val="000000"/>
                <w:lang w:val="en-GB"/>
              </w:rPr>
              <w:t>Ensure that standardized technologies are designed on the way to help protecting user's privacy and data</w:t>
            </w:r>
          </w:p>
        </w:tc>
      </w:tr>
      <w:tr w:rsidR="00056EFF" w:rsidRPr="00BF50AA" w14:paraId="08A54929" w14:textId="77777777" w:rsidTr="448B44BE">
        <w:trPr>
          <w:trHeight w:val="300"/>
          <w:jc w:val="center"/>
        </w:trPr>
        <w:tc>
          <w:tcPr>
            <w:tcW w:w="562" w:type="dxa"/>
          </w:tcPr>
          <w:p w14:paraId="41B58B3D" w14:textId="77777777" w:rsidR="00056EFF" w:rsidRPr="00B66F05" w:rsidRDefault="00A10FC9">
            <w:pPr>
              <w:rPr>
                <w:rFonts w:cstheme="minorHAnsi"/>
                <w:color w:val="000000"/>
                <w:lang w:val="en-GB"/>
              </w:rPr>
            </w:pPr>
            <w:r w:rsidRPr="00B66F05">
              <w:rPr>
                <w:rFonts w:cstheme="minorHAnsi"/>
                <w:color w:val="000000"/>
                <w:lang w:val="en-GB"/>
              </w:rPr>
              <w:t>32</w:t>
            </w:r>
          </w:p>
        </w:tc>
        <w:tc>
          <w:tcPr>
            <w:tcW w:w="8500" w:type="dxa"/>
            <w:noWrap/>
            <w:vAlign w:val="bottom"/>
            <w:hideMark/>
          </w:tcPr>
          <w:p w14:paraId="6CAB749B" w14:textId="77777777" w:rsidR="00056EFF" w:rsidRPr="00B66F05" w:rsidRDefault="00056EFF">
            <w:pPr>
              <w:rPr>
                <w:rFonts w:cstheme="minorHAnsi"/>
                <w:color w:val="000000"/>
                <w:lang w:val="en-GB"/>
              </w:rPr>
            </w:pPr>
            <w:r w:rsidRPr="00B66F05">
              <w:rPr>
                <w:rFonts w:cstheme="minorHAnsi"/>
                <w:color w:val="000000"/>
                <w:lang w:val="en-GB"/>
              </w:rPr>
              <w:t>standards must take into account the possibility of protecting human rights</w:t>
            </w:r>
          </w:p>
        </w:tc>
      </w:tr>
      <w:tr w:rsidR="00056EFF" w:rsidRPr="00BF50AA" w14:paraId="6DCEF626" w14:textId="77777777" w:rsidTr="448B44BE">
        <w:trPr>
          <w:trHeight w:val="300"/>
          <w:jc w:val="center"/>
        </w:trPr>
        <w:tc>
          <w:tcPr>
            <w:tcW w:w="562" w:type="dxa"/>
          </w:tcPr>
          <w:p w14:paraId="47F45E45" w14:textId="77777777" w:rsidR="00056EFF" w:rsidRPr="00B66F05" w:rsidRDefault="00A10FC9">
            <w:pPr>
              <w:rPr>
                <w:rFonts w:cstheme="minorHAnsi"/>
                <w:color w:val="000000"/>
                <w:lang w:val="en-GB"/>
              </w:rPr>
            </w:pPr>
            <w:r w:rsidRPr="00B66F05">
              <w:rPr>
                <w:rFonts w:cstheme="minorHAnsi"/>
                <w:color w:val="000000"/>
                <w:lang w:val="en-GB"/>
              </w:rPr>
              <w:t>33</w:t>
            </w:r>
          </w:p>
        </w:tc>
        <w:tc>
          <w:tcPr>
            <w:tcW w:w="8500" w:type="dxa"/>
            <w:noWrap/>
            <w:vAlign w:val="bottom"/>
            <w:hideMark/>
          </w:tcPr>
          <w:p w14:paraId="04D155A3" w14:textId="77777777" w:rsidR="00056EFF" w:rsidRPr="00B66F05" w:rsidRDefault="00056EFF">
            <w:pPr>
              <w:rPr>
                <w:rFonts w:cstheme="minorHAnsi"/>
                <w:color w:val="000000"/>
                <w:lang w:val="en-GB"/>
              </w:rPr>
            </w:pPr>
            <w:r w:rsidRPr="00B66F05">
              <w:rPr>
                <w:rFonts w:cstheme="minorHAnsi"/>
                <w:color w:val="000000"/>
                <w:lang w:val="en-GB"/>
              </w:rPr>
              <w:t>Keeping in mind the ultimate human user of standards</w:t>
            </w:r>
          </w:p>
        </w:tc>
      </w:tr>
      <w:tr w:rsidR="00056EFF" w:rsidRPr="00BF50AA" w14:paraId="69854CD4" w14:textId="77777777" w:rsidTr="448B44BE">
        <w:trPr>
          <w:trHeight w:val="300"/>
          <w:jc w:val="center"/>
        </w:trPr>
        <w:tc>
          <w:tcPr>
            <w:tcW w:w="562" w:type="dxa"/>
          </w:tcPr>
          <w:p w14:paraId="37C608E4" w14:textId="77777777" w:rsidR="00056EFF" w:rsidRPr="00B66F05" w:rsidRDefault="00A10FC9">
            <w:pPr>
              <w:rPr>
                <w:rFonts w:cstheme="minorHAnsi"/>
                <w:color w:val="000000"/>
                <w:lang w:val="en-GB"/>
              </w:rPr>
            </w:pPr>
            <w:r w:rsidRPr="00B66F05">
              <w:rPr>
                <w:rFonts w:cstheme="minorHAnsi"/>
                <w:color w:val="000000"/>
                <w:lang w:val="en-GB"/>
              </w:rPr>
              <w:t>34</w:t>
            </w:r>
          </w:p>
        </w:tc>
        <w:tc>
          <w:tcPr>
            <w:tcW w:w="8500" w:type="dxa"/>
            <w:noWrap/>
            <w:vAlign w:val="bottom"/>
            <w:hideMark/>
          </w:tcPr>
          <w:p w14:paraId="434FDAAF" w14:textId="77777777" w:rsidR="00056EFF" w:rsidRPr="00B66F05" w:rsidRDefault="00056EFF">
            <w:pPr>
              <w:rPr>
                <w:rFonts w:cstheme="minorHAnsi"/>
                <w:color w:val="000000"/>
                <w:lang w:val="en-GB"/>
              </w:rPr>
            </w:pPr>
            <w:r w:rsidRPr="00B66F05">
              <w:rPr>
                <w:rFonts w:cstheme="minorHAnsi"/>
                <w:color w:val="000000"/>
                <w:lang w:val="en-GB"/>
              </w:rPr>
              <w:t>standards must take into account the possibility of protecting human rights</w:t>
            </w:r>
          </w:p>
        </w:tc>
      </w:tr>
      <w:tr w:rsidR="00056EFF" w:rsidRPr="00BF50AA" w14:paraId="78E36ABE" w14:textId="77777777" w:rsidTr="448B44BE">
        <w:trPr>
          <w:trHeight w:val="300"/>
          <w:jc w:val="center"/>
        </w:trPr>
        <w:tc>
          <w:tcPr>
            <w:tcW w:w="562" w:type="dxa"/>
          </w:tcPr>
          <w:p w14:paraId="39E15861" w14:textId="77777777" w:rsidR="00056EFF" w:rsidRPr="00B66F05" w:rsidRDefault="00A10FC9">
            <w:pPr>
              <w:rPr>
                <w:rFonts w:cstheme="minorHAnsi"/>
                <w:color w:val="000000"/>
                <w:lang w:val="en-GB"/>
              </w:rPr>
            </w:pPr>
            <w:r w:rsidRPr="00B66F05">
              <w:rPr>
                <w:rFonts w:cstheme="minorHAnsi"/>
                <w:color w:val="000000"/>
                <w:lang w:val="en-GB"/>
              </w:rPr>
              <w:t>35</w:t>
            </w:r>
          </w:p>
        </w:tc>
        <w:tc>
          <w:tcPr>
            <w:tcW w:w="8500" w:type="dxa"/>
            <w:noWrap/>
            <w:vAlign w:val="bottom"/>
            <w:hideMark/>
          </w:tcPr>
          <w:p w14:paraId="15084247" w14:textId="77777777" w:rsidR="00056EFF" w:rsidRPr="00B66F05" w:rsidRDefault="00056EFF">
            <w:pPr>
              <w:rPr>
                <w:rFonts w:cstheme="minorHAnsi"/>
                <w:color w:val="000000"/>
                <w:lang w:val="en-GB"/>
              </w:rPr>
            </w:pPr>
            <w:r w:rsidRPr="00B66F05">
              <w:rPr>
                <w:rFonts w:cstheme="minorHAnsi"/>
                <w:color w:val="000000"/>
                <w:lang w:val="en-GB"/>
              </w:rPr>
              <w:t>Each one can be fair to get and/or provide services for public, and protect the youth, older and disables.</w:t>
            </w:r>
          </w:p>
        </w:tc>
      </w:tr>
      <w:tr w:rsidR="00056EFF" w:rsidRPr="00BF50AA" w14:paraId="635AFEA1" w14:textId="77777777" w:rsidTr="448B44BE">
        <w:trPr>
          <w:trHeight w:val="300"/>
          <w:jc w:val="center"/>
        </w:trPr>
        <w:tc>
          <w:tcPr>
            <w:tcW w:w="562" w:type="dxa"/>
          </w:tcPr>
          <w:p w14:paraId="4782E9C4" w14:textId="77777777" w:rsidR="00056EFF" w:rsidRPr="00B66F05" w:rsidRDefault="00A10FC9">
            <w:pPr>
              <w:rPr>
                <w:rFonts w:cstheme="minorHAnsi"/>
                <w:color w:val="000000"/>
                <w:lang w:val="en-GB"/>
              </w:rPr>
            </w:pPr>
            <w:r w:rsidRPr="00B66F05">
              <w:rPr>
                <w:rFonts w:cstheme="minorHAnsi"/>
                <w:color w:val="000000"/>
                <w:lang w:val="en-GB"/>
              </w:rPr>
              <w:t>36</w:t>
            </w:r>
          </w:p>
        </w:tc>
        <w:tc>
          <w:tcPr>
            <w:tcW w:w="8500" w:type="dxa"/>
            <w:noWrap/>
            <w:vAlign w:val="bottom"/>
            <w:hideMark/>
          </w:tcPr>
          <w:p w14:paraId="044EF007" w14:textId="77777777" w:rsidR="00056EFF" w:rsidRPr="00B66F05" w:rsidRDefault="00056EFF">
            <w:pPr>
              <w:rPr>
                <w:rFonts w:cstheme="minorHAnsi"/>
                <w:color w:val="000000"/>
                <w:lang w:val="en-GB"/>
              </w:rPr>
            </w:pPr>
            <w:r w:rsidRPr="00B66F05">
              <w:rPr>
                <w:rFonts w:cstheme="minorHAnsi"/>
                <w:color w:val="000000"/>
                <w:lang w:val="en-GB"/>
              </w:rPr>
              <w:t>Violence that may face by children or by woman</w:t>
            </w:r>
            <w:r w:rsidR="00E42016" w:rsidRPr="00B66F05">
              <w:rPr>
                <w:rFonts w:cstheme="minorHAnsi"/>
                <w:color w:val="000000"/>
                <w:lang w:val="en-GB"/>
              </w:rPr>
              <w:t xml:space="preserve">. </w:t>
            </w:r>
            <w:r w:rsidRPr="00B66F05">
              <w:rPr>
                <w:rFonts w:cstheme="minorHAnsi"/>
                <w:color w:val="000000"/>
                <w:lang w:val="en-GB"/>
              </w:rPr>
              <w:t>May there should some technical stranded similar to to emergency call, but for such as cases</w:t>
            </w:r>
          </w:p>
        </w:tc>
      </w:tr>
      <w:tr w:rsidR="00056EFF" w:rsidRPr="00BF50AA" w14:paraId="65B7EB3C" w14:textId="77777777" w:rsidTr="448B44BE">
        <w:trPr>
          <w:trHeight w:val="300"/>
          <w:jc w:val="center"/>
        </w:trPr>
        <w:tc>
          <w:tcPr>
            <w:tcW w:w="562" w:type="dxa"/>
          </w:tcPr>
          <w:p w14:paraId="34E74845" w14:textId="77777777" w:rsidR="00056EFF" w:rsidRPr="00B66F05" w:rsidRDefault="00A10FC9">
            <w:pPr>
              <w:rPr>
                <w:rFonts w:cstheme="minorHAnsi"/>
                <w:color w:val="000000"/>
                <w:lang w:val="en-GB"/>
              </w:rPr>
            </w:pPr>
            <w:r w:rsidRPr="00B66F05">
              <w:rPr>
                <w:rFonts w:cstheme="minorHAnsi"/>
                <w:color w:val="000000"/>
                <w:lang w:val="en-GB"/>
              </w:rPr>
              <w:t>37</w:t>
            </w:r>
          </w:p>
        </w:tc>
        <w:tc>
          <w:tcPr>
            <w:tcW w:w="8500" w:type="dxa"/>
            <w:noWrap/>
            <w:vAlign w:val="bottom"/>
            <w:hideMark/>
          </w:tcPr>
          <w:p w14:paraId="27CC5A7B" w14:textId="77777777" w:rsidR="00056EFF" w:rsidRPr="00B66F05" w:rsidRDefault="00056EFF">
            <w:pPr>
              <w:rPr>
                <w:rFonts w:cstheme="minorHAnsi"/>
                <w:color w:val="000000"/>
                <w:lang w:val="en-GB"/>
              </w:rPr>
            </w:pPr>
            <w:r w:rsidRPr="00B66F05">
              <w:rPr>
                <w:rFonts w:cstheme="minorHAnsi"/>
                <w:color w:val="000000"/>
                <w:lang w:val="en-GB"/>
              </w:rPr>
              <w:t>Technical standards are more than engineering specifications. They shape how billions of people connect, communicate, and access information. Embedding a human rights perspective ensures inclusive accessibility and builds safeguards against the misuse of emerging technologies such as AI and IoT devices.</w:t>
            </w:r>
          </w:p>
        </w:tc>
      </w:tr>
      <w:tr w:rsidR="00056EFF" w:rsidRPr="00BF50AA" w14:paraId="321FE6DB" w14:textId="77777777" w:rsidTr="448B44BE">
        <w:trPr>
          <w:trHeight w:val="300"/>
          <w:jc w:val="center"/>
        </w:trPr>
        <w:tc>
          <w:tcPr>
            <w:tcW w:w="562" w:type="dxa"/>
          </w:tcPr>
          <w:p w14:paraId="5BC852BC" w14:textId="77777777" w:rsidR="00056EFF" w:rsidRPr="00B66F05" w:rsidRDefault="00A10FC9">
            <w:pPr>
              <w:rPr>
                <w:rFonts w:cstheme="minorHAnsi"/>
                <w:color w:val="000000"/>
                <w:lang w:val="en-GB"/>
              </w:rPr>
            </w:pPr>
            <w:r w:rsidRPr="00B66F05">
              <w:rPr>
                <w:rFonts w:cstheme="minorHAnsi"/>
                <w:color w:val="000000"/>
                <w:lang w:val="en-GB"/>
              </w:rPr>
              <w:t>38</w:t>
            </w:r>
          </w:p>
        </w:tc>
        <w:tc>
          <w:tcPr>
            <w:tcW w:w="8500" w:type="dxa"/>
            <w:noWrap/>
            <w:vAlign w:val="bottom"/>
            <w:hideMark/>
          </w:tcPr>
          <w:p w14:paraId="2F1ACC64" w14:textId="77777777" w:rsidR="00056EFF" w:rsidRPr="00B66F05" w:rsidRDefault="00056EFF">
            <w:pPr>
              <w:rPr>
                <w:rFonts w:cstheme="minorHAnsi"/>
                <w:color w:val="000000"/>
                <w:lang w:val="en-GB"/>
              </w:rPr>
            </w:pPr>
            <w:r w:rsidRPr="00B66F05">
              <w:rPr>
                <w:rFonts w:cstheme="minorHAnsi"/>
                <w:color w:val="000000"/>
                <w:lang w:val="en-GB"/>
              </w:rPr>
              <w:t>Embedding human rights in technical standards ensures technology respects privacy, equality, and dignity for all</w:t>
            </w:r>
          </w:p>
        </w:tc>
      </w:tr>
      <w:tr w:rsidR="00056EFF" w:rsidRPr="00BF50AA" w14:paraId="716C3FD2" w14:textId="77777777" w:rsidTr="448B44BE">
        <w:trPr>
          <w:trHeight w:val="300"/>
          <w:jc w:val="center"/>
        </w:trPr>
        <w:tc>
          <w:tcPr>
            <w:tcW w:w="562" w:type="dxa"/>
          </w:tcPr>
          <w:p w14:paraId="0CE820D3" w14:textId="77777777" w:rsidR="00056EFF" w:rsidRPr="00B66F05" w:rsidRDefault="00A10FC9">
            <w:pPr>
              <w:rPr>
                <w:rFonts w:cstheme="minorHAnsi"/>
                <w:color w:val="000000"/>
                <w:lang w:val="en-GB"/>
              </w:rPr>
            </w:pPr>
            <w:r w:rsidRPr="00B66F05">
              <w:rPr>
                <w:rFonts w:cstheme="minorHAnsi"/>
                <w:color w:val="000000"/>
                <w:lang w:val="en-GB"/>
              </w:rPr>
              <w:lastRenderedPageBreak/>
              <w:t>39</w:t>
            </w:r>
          </w:p>
        </w:tc>
        <w:tc>
          <w:tcPr>
            <w:tcW w:w="8500" w:type="dxa"/>
            <w:noWrap/>
            <w:vAlign w:val="bottom"/>
            <w:hideMark/>
          </w:tcPr>
          <w:p w14:paraId="403FFA25" w14:textId="77777777" w:rsidR="00056EFF" w:rsidRPr="00B66F05" w:rsidRDefault="00056EFF">
            <w:pPr>
              <w:rPr>
                <w:rFonts w:cstheme="minorHAnsi"/>
                <w:color w:val="000000"/>
                <w:lang w:val="en-GB"/>
              </w:rPr>
            </w:pPr>
            <w:r w:rsidRPr="00B66F05">
              <w:rPr>
                <w:rFonts w:cstheme="minorHAnsi"/>
                <w:color w:val="000000"/>
                <w:lang w:val="en-GB"/>
              </w:rPr>
              <w:t xml:space="preserve">Human rights should ensure that the development and implementation of technical standards consider all fundamental human rights, such as freedom of expression, privacy, and accessibility. This means including human rights principles into the standard developing process. </w:t>
            </w:r>
          </w:p>
        </w:tc>
      </w:tr>
    </w:tbl>
    <w:p w14:paraId="60D94815" w14:textId="77777777" w:rsidR="00056EFF" w:rsidRPr="00B66F05" w:rsidRDefault="00056EFF" w:rsidP="00110B5A">
      <w:pPr>
        <w:rPr>
          <w:rFonts w:cstheme="minorHAnsi"/>
          <w:lang w:val="en-GB"/>
        </w:rPr>
      </w:pPr>
    </w:p>
    <w:p w14:paraId="0AAF43F2" w14:textId="77777777" w:rsidR="00394554" w:rsidRPr="00B66F05" w:rsidRDefault="00394554" w:rsidP="00110B5A">
      <w:pPr>
        <w:rPr>
          <w:rFonts w:cstheme="minorHAnsi"/>
          <w:lang w:val="en-GB"/>
        </w:rPr>
      </w:pPr>
      <w:r w:rsidRPr="00B66F05">
        <w:rPr>
          <w:rFonts w:cstheme="minorHAnsi"/>
          <w:lang w:val="en-GB"/>
        </w:rPr>
        <w:br w:type="page"/>
      </w:r>
    </w:p>
    <w:p w14:paraId="00CE4720" w14:textId="77777777" w:rsidR="00394554" w:rsidRPr="00B66F05" w:rsidRDefault="00394554" w:rsidP="00381413">
      <w:pPr>
        <w:pStyle w:val="Heading3"/>
        <w:rPr>
          <w:rFonts w:eastAsiaTheme="majorEastAsia" w:cstheme="minorHAnsi"/>
          <w:lang w:val="en-GB"/>
        </w:rPr>
      </w:pPr>
      <w:bookmarkStart w:id="31" w:name="_Toc210998685"/>
      <w:r w:rsidRPr="00B66F05">
        <w:rPr>
          <w:rFonts w:eastAsiaTheme="majorEastAsia" w:cstheme="minorHAnsi"/>
          <w:lang w:val="en-GB"/>
        </w:rPr>
        <w:lastRenderedPageBreak/>
        <w:t xml:space="preserve">Q8: Does your </w:t>
      </w:r>
      <w:r w:rsidR="007D7130" w:rsidRPr="00B66F05">
        <w:rPr>
          <w:rFonts w:eastAsiaTheme="majorEastAsia" w:cstheme="minorHAnsi"/>
          <w:lang w:val="en-GB"/>
        </w:rPr>
        <w:t>s</w:t>
      </w:r>
      <w:r w:rsidRPr="00B66F05">
        <w:rPr>
          <w:rFonts w:eastAsiaTheme="majorEastAsia" w:cstheme="minorHAnsi"/>
          <w:lang w:val="en-GB"/>
        </w:rPr>
        <w:t xml:space="preserve">tudy </w:t>
      </w:r>
      <w:r w:rsidR="007D7130" w:rsidRPr="00B66F05">
        <w:rPr>
          <w:rFonts w:eastAsiaTheme="majorEastAsia" w:cstheme="minorHAnsi"/>
          <w:lang w:val="en-GB"/>
        </w:rPr>
        <w:t>g</w:t>
      </w:r>
      <w:r w:rsidRPr="00B66F05">
        <w:rPr>
          <w:rFonts w:eastAsiaTheme="majorEastAsia" w:cstheme="minorHAnsi"/>
          <w:lang w:val="en-GB"/>
        </w:rPr>
        <w:t>roup take human rights considerations into account when developing Recommendations or other deliverables, both to identify potential risks and to promote human rights?</w:t>
      </w:r>
      <w:bookmarkEnd w:id="31"/>
    </w:p>
    <w:p w14:paraId="048B508C" w14:textId="64217A92" w:rsidR="00394554" w:rsidRPr="00B66F05" w:rsidRDefault="00394554" w:rsidP="00394554">
      <w:pPr>
        <w:spacing w:before="48"/>
        <w:rPr>
          <w:rFonts w:cstheme="minorHAnsi"/>
          <w:kern w:val="24"/>
          <w:lang w:val="en-GB"/>
        </w:rPr>
      </w:pPr>
      <w:r w:rsidRPr="00B66F05">
        <w:rPr>
          <w:rFonts w:cstheme="minorHAnsi"/>
          <w:kern w:val="24"/>
          <w:lang w:val="en-GB"/>
        </w:rPr>
        <w:t>Answered: 50</w:t>
      </w:r>
      <w:r w:rsidR="00B66F05" w:rsidRPr="00B66F05">
        <w:rPr>
          <w:rFonts w:cstheme="minorHAnsi"/>
          <w:kern w:val="24"/>
          <w:lang w:val="en-GB"/>
        </w:rPr>
        <w:t xml:space="preserve"> </w:t>
      </w:r>
      <w:r w:rsidRPr="00B66F05">
        <w:rPr>
          <w:rFonts w:cstheme="minorHAnsi"/>
          <w:kern w:val="24"/>
          <w:lang w:val="en-GB"/>
        </w:rPr>
        <w:t>Skipped: 5</w:t>
      </w:r>
    </w:p>
    <w:p w14:paraId="6F9DCDFE" w14:textId="77777777" w:rsidR="00394554" w:rsidRPr="00B66F05" w:rsidRDefault="00394554" w:rsidP="00110B5A">
      <w:pPr>
        <w:rPr>
          <w:rFonts w:cstheme="minorHAnsi"/>
          <w:lang w:val="en-GB"/>
        </w:rPr>
      </w:pPr>
    </w:p>
    <w:p w14:paraId="13F48B62" w14:textId="77777777" w:rsidR="00394554" w:rsidRPr="00B66F05" w:rsidRDefault="00394554" w:rsidP="00110B5A">
      <w:pPr>
        <w:rPr>
          <w:rFonts w:cstheme="minorHAnsi"/>
          <w:lang w:val="en-GB"/>
        </w:rPr>
      </w:pPr>
      <w:r w:rsidRPr="00B66F05">
        <w:rPr>
          <w:rFonts w:cstheme="minorHAnsi"/>
          <w:noProof/>
          <w:lang w:val="en-GB"/>
        </w:rPr>
        <w:drawing>
          <wp:inline distT="0" distB="0" distL="0" distR="0" wp14:anchorId="583A306E" wp14:editId="4B60C2CD">
            <wp:extent cx="5760720" cy="2937510"/>
            <wp:effectExtent l="0" t="0" r="17780" b="8890"/>
            <wp:docPr id="637973801" name="Graphiqu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2793FDCD" w14:textId="77777777" w:rsidR="00394554" w:rsidRPr="00B66F05" w:rsidRDefault="00394554" w:rsidP="00110B5A">
      <w:pPr>
        <w:rPr>
          <w:rFonts w:cstheme="minorHAnsi"/>
          <w:lang w:val="en-GB"/>
        </w:rPr>
      </w:pPr>
    </w:p>
    <w:tbl>
      <w:tblPr>
        <w:tblW w:w="9072" w:type="dxa"/>
        <w:tblCellMar>
          <w:left w:w="0" w:type="dxa"/>
          <w:right w:w="0" w:type="dxa"/>
        </w:tblCellMar>
        <w:tblLook w:val="0600" w:firstRow="0" w:lastRow="0" w:firstColumn="0" w:lastColumn="0" w:noHBand="1" w:noVBand="1"/>
      </w:tblPr>
      <w:tblGrid>
        <w:gridCol w:w="3674"/>
        <w:gridCol w:w="4123"/>
        <w:gridCol w:w="1275"/>
      </w:tblGrid>
      <w:tr w:rsidR="00394554" w:rsidRPr="00B66F05" w14:paraId="3100136D" w14:textId="77777777" w:rsidTr="00394554">
        <w:trPr>
          <w:trHeight w:val="22"/>
        </w:trPr>
        <w:tc>
          <w:tcPr>
            <w:tcW w:w="3674" w:type="dxa"/>
            <w:tcBorders>
              <w:top w:val="nil"/>
              <w:left w:val="nil"/>
              <w:bottom w:val="nil"/>
              <w:right w:val="nil"/>
            </w:tcBorders>
            <w:shd w:val="clear" w:color="auto" w:fill="E8E8E8"/>
            <w:tcMar>
              <w:top w:w="72" w:type="dxa"/>
              <w:left w:w="144" w:type="dxa"/>
              <w:bottom w:w="72" w:type="dxa"/>
              <w:right w:w="144" w:type="dxa"/>
            </w:tcMar>
            <w:hideMark/>
          </w:tcPr>
          <w:p w14:paraId="737C7B16" w14:textId="77777777" w:rsidR="00394554" w:rsidRPr="00B66F05" w:rsidRDefault="00394554" w:rsidP="00394554">
            <w:pPr>
              <w:rPr>
                <w:rFonts w:cstheme="minorHAnsi"/>
                <w:b/>
                <w:bCs/>
                <w:lang w:val="en-GB"/>
              </w:rPr>
            </w:pPr>
            <w:r w:rsidRPr="00B66F05">
              <w:rPr>
                <w:rFonts w:cstheme="minorHAnsi"/>
                <w:b/>
                <w:bCs/>
                <w:lang w:val="en-GB"/>
              </w:rPr>
              <w:t>ANSWER CHOICES</w:t>
            </w:r>
          </w:p>
        </w:tc>
        <w:tc>
          <w:tcPr>
            <w:tcW w:w="4123" w:type="dxa"/>
            <w:tcBorders>
              <w:top w:val="nil"/>
              <w:left w:val="nil"/>
              <w:bottom w:val="nil"/>
              <w:right w:val="nil"/>
            </w:tcBorders>
            <w:shd w:val="clear" w:color="auto" w:fill="E8E8E8"/>
            <w:tcMar>
              <w:top w:w="72" w:type="dxa"/>
              <w:left w:w="144" w:type="dxa"/>
              <w:bottom w:w="72" w:type="dxa"/>
              <w:right w:w="144" w:type="dxa"/>
            </w:tcMar>
            <w:hideMark/>
          </w:tcPr>
          <w:p w14:paraId="098ADE20" w14:textId="77777777" w:rsidR="00394554" w:rsidRPr="00B66F05" w:rsidRDefault="00394554" w:rsidP="00394554">
            <w:pPr>
              <w:rPr>
                <w:rFonts w:cstheme="minorHAnsi"/>
                <w:b/>
                <w:bCs/>
                <w:lang w:val="en-GB"/>
              </w:rPr>
            </w:pPr>
            <w:r w:rsidRPr="00B66F05">
              <w:rPr>
                <w:rFonts w:cstheme="minorHAnsi"/>
                <w:b/>
                <w:bCs/>
                <w:lang w:val="en-GB"/>
              </w:rPr>
              <w:t>RESPONSES</w:t>
            </w:r>
          </w:p>
        </w:tc>
        <w:tc>
          <w:tcPr>
            <w:tcW w:w="1275" w:type="dxa"/>
            <w:tcBorders>
              <w:top w:val="nil"/>
              <w:left w:val="nil"/>
              <w:bottom w:val="nil"/>
              <w:right w:val="nil"/>
            </w:tcBorders>
            <w:shd w:val="clear" w:color="auto" w:fill="E8E8E8"/>
            <w:tcMar>
              <w:top w:w="72" w:type="dxa"/>
              <w:left w:w="144" w:type="dxa"/>
              <w:bottom w:w="72" w:type="dxa"/>
              <w:right w:w="144" w:type="dxa"/>
            </w:tcMar>
            <w:hideMark/>
          </w:tcPr>
          <w:p w14:paraId="2F783117" w14:textId="77777777" w:rsidR="00394554" w:rsidRPr="00B66F05" w:rsidRDefault="00394554" w:rsidP="00394554">
            <w:pPr>
              <w:rPr>
                <w:rFonts w:cstheme="minorHAnsi"/>
                <w:b/>
                <w:bCs/>
                <w:lang w:val="en-GB"/>
              </w:rPr>
            </w:pPr>
          </w:p>
        </w:tc>
      </w:tr>
      <w:tr w:rsidR="00394554" w:rsidRPr="00B66F05" w14:paraId="1C6B372F" w14:textId="77777777" w:rsidTr="00394554">
        <w:trPr>
          <w:trHeight w:val="22"/>
        </w:trPr>
        <w:tc>
          <w:tcPr>
            <w:tcW w:w="3674" w:type="dxa"/>
            <w:tcBorders>
              <w:top w:val="nil"/>
              <w:left w:val="nil"/>
              <w:bottom w:val="single" w:sz="4" w:space="0" w:color="666666"/>
              <w:right w:val="nil"/>
            </w:tcBorders>
            <w:tcMar>
              <w:top w:w="72" w:type="dxa"/>
              <w:left w:w="144" w:type="dxa"/>
              <w:bottom w:w="72" w:type="dxa"/>
              <w:right w:w="144" w:type="dxa"/>
            </w:tcMar>
            <w:hideMark/>
          </w:tcPr>
          <w:p w14:paraId="6AF60ECB" w14:textId="77777777" w:rsidR="00394554" w:rsidRPr="00B66F05" w:rsidRDefault="00394554" w:rsidP="00394554">
            <w:pPr>
              <w:rPr>
                <w:rFonts w:cstheme="minorHAnsi"/>
                <w:lang w:val="en-GB"/>
              </w:rPr>
            </w:pPr>
            <w:r w:rsidRPr="00B66F05">
              <w:rPr>
                <w:rFonts w:cstheme="minorHAnsi"/>
                <w:lang w:val="en-GB"/>
              </w:rPr>
              <w:t>Yes</w:t>
            </w:r>
          </w:p>
        </w:tc>
        <w:tc>
          <w:tcPr>
            <w:tcW w:w="4123" w:type="dxa"/>
            <w:tcBorders>
              <w:top w:val="nil"/>
              <w:left w:val="nil"/>
              <w:bottom w:val="single" w:sz="4" w:space="0" w:color="666666"/>
              <w:right w:val="nil"/>
            </w:tcBorders>
            <w:tcMar>
              <w:top w:w="72" w:type="dxa"/>
              <w:left w:w="144" w:type="dxa"/>
              <w:bottom w:w="72" w:type="dxa"/>
              <w:right w:w="144" w:type="dxa"/>
            </w:tcMar>
            <w:hideMark/>
          </w:tcPr>
          <w:p w14:paraId="7CA2658C" w14:textId="77777777" w:rsidR="00394554" w:rsidRPr="00B66F05" w:rsidRDefault="00394554" w:rsidP="00394554">
            <w:pPr>
              <w:rPr>
                <w:rFonts w:cstheme="minorHAnsi"/>
                <w:lang w:val="en-GB"/>
              </w:rPr>
            </w:pPr>
            <w:r w:rsidRPr="00B66F05">
              <w:rPr>
                <w:rFonts w:cstheme="minorHAnsi"/>
                <w:lang w:val="en-GB"/>
              </w:rPr>
              <w:t>56.00%</w:t>
            </w:r>
          </w:p>
        </w:tc>
        <w:tc>
          <w:tcPr>
            <w:tcW w:w="1275" w:type="dxa"/>
            <w:tcBorders>
              <w:top w:val="nil"/>
              <w:left w:val="nil"/>
              <w:bottom w:val="single" w:sz="4" w:space="0" w:color="666666"/>
              <w:right w:val="nil"/>
            </w:tcBorders>
            <w:tcMar>
              <w:top w:w="72" w:type="dxa"/>
              <w:left w:w="144" w:type="dxa"/>
              <w:bottom w:w="72" w:type="dxa"/>
              <w:right w:w="144" w:type="dxa"/>
            </w:tcMar>
            <w:hideMark/>
          </w:tcPr>
          <w:p w14:paraId="7D1EA9F6" w14:textId="77777777" w:rsidR="00394554" w:rsidRPr="00B66F05" w:rsidRDefault="00394554" w:rsidP="00394554">
            <w:pPr>
              <w:rPr>
                <w:rFonts w:cstheme="minorHAnsi"/>
                <w:lang w:val="en-GB"/>
              </w:rPr>
            </w:pPr>
            <w:r w:rsidRPr="00B66F05">
              <w:rPr>
                <w:rFonts w:cstheme="minorHAnsi"/>
                <w:lang w:val="en-GB"/>
              </w:rPr>
              <w:t>28</w:t>
            </w:r>
          </w:p>
        </w:tc>
      </w:tr>
      <w:tr w:rsidR="00394554" w:rsidRPr="00B66F05" w14:paraId="5ABAD602" w14:textId="77777777" w:rsidTr="00394554">
        <w:trPr>
          <w:trHeight w:val="24"/>
        </w:trPr>
        <w:tc>
          <w:tcPr>
            <w:tcW w:w="3674" w:type="dxa"/>
            <w:tcBorders>
              <w:top w:val="single" w:sz="4" w:space="0" w:color="666666"/>
              <w:left w:val="nil"/>
              <w:bottom w:val="single" w:sz="4" w:space="0" w:color="666666"/>
              <w:right w:val="nil"/>
            </w:tcBorders>
            <w:tcMar>
              <w:top w:w="72" w:type="dxa"/>
              <w:left w:w="144" w:type="dxa"/>
              <w:bottom w:w="72" w:type="dxa"/>
              <w:right w:w="144" w:type="dxa"/>
            </w:tcMar>
            <w:hideMark/>
          </w:tcPr>
          <w:p w14:paraId="5830C071" w14:textId="77777777" w:rsidR="00394554" w:rsidRPr="00B66F05" w:rsidRDefault="00394554" w:rsidP="00394554">
            <w:pPr>
              <w:rPr>
                <w:rFonts w:cstheme="minorHAnsi"/>
                <w:lang w:val="en-GB"/>
              </w:rPr>
            </w:pPr>
            <w:r w:rsidRPr="00B66F05">
              <w:rPr>
                <w:rFonts w:cstheme="minorHAnsi"/>
                <w:lang w:val="en-GB"/>
              </w:rPr>
              <w:t>No</w:t>
            </w:r>
          </w:p>
        </w:tc>
        <w:tc>
          <w:tcPr>
            <w:tcW w:w="4123" w:type="dxa"/>
            <w:tcBorders>
              <w:top w:val="single" w:sz="4" w:space="0" w:color="666666"/>
              <w:left w:val="nil"/>
              <w:bottom w:val="single" w:sz="4" w:space="0" w:color="666666"/>
              <w:right w:val="nil"/>
            </w:tcBorders>
            <w:tcMar>
              <w:top w:w="72" w:type="dxa"/>
              <w:left w:w="144" w:type="dxa"/>
              <w:bottom w:w="72" w:type="dxa"/>
              <w:right w:w="144" w:type="dxa"/>
            </w:tcMar>
            <w:hideMark/>
          </w:tcPr>
          <w:p w14:paraId="61539BFF" w14:textId="77777777" w:rsidR="00394554" w:rsidRPr="00B66F05" w:rsidRDefault="00394554" w:rsidP="00394554">
            <w:pPr>
              <w:rPr>
                <w:rFonts w:cstheme="minorHAnsi"/>
                <w:lang w:val="en-GB"/>
              </w:rPr>
            </w:pPr>
            <w:r w:rsidRPr="00B66F05">
              <w:rPr>
                <w:rFonts w:cstheme="minorHAnsi"/>
                <w:lang w:val="en-GB"/>
              </w:rPr>
              <w:t>22.00%</w:t>
            </w:r>
          </w:p>
        </w:tc>
        <w:tc>
          <w:tcPr>
            <w:tcW w:w="1275" w:type="dxa"/>
            <w:tcBorders>
              <w:top w:val="single" w:sz="4" w:space="0" w:color="666666"/>
              <w:left w:val="nil"/>
              <w:bottom w:val="single" w:sz="4" w:space="0" w:color="666666"/>
              <w:right w:val="nil"/>
            </w:tcBorders>
            <w:tcMar>
              <w:top w:w="72" w:type="dxa"/>
              <w:left w:w="144" w:type="dxa"/>
              <w:bottom w:w="72" w:type="dxa"/>
              <w:right w:w="144" w:type="dxa"/>
            </w:tcMar>
            <w:hideMark/>
          </w:tcPr>
          <w:p w14:paraId="5F946385" w14:textId="77777777" w:rsidR="00394554" w:rsidRPr="00B66F05" w:rsidRDefault="00394554" w:rsidP="00394554">
            <w:pPr>
              <w:rPr>
                <w:rFonts w:cstheme="minorHAnsi"/>
                <w:lang w:val="en-GB"/>
              </w:rPr>
            </w:pPr>
            <w:r w:rsidRPr="00B66F05">
              <w:rPr>
                <w:rFonts w:cstheme="minorHAnsi"/>
                <w:lang w:val="en-GB"/>
              </w:rPr>
              <w:t>11</w:t>
            </w:r>
          </w:p>
        </w:tc>
      </w:tr>
      <w:tr w:rsidR="00394554" w:rsidRPr="00B66F05" w14:paraId="74540DE5" w14:textId="77777777" w:rsidTr="00394554">
        <w:trPr>
          <w:trHeight w:val="24"/>
        </w:trPr>
        <w:tc>
          <w:tcPr>
            <w:tcW w:w="3674" w:type="dxa"/>
            <w:tcBorders>
              <w:top w:val="single" w:sz="4" w:space="0" w:color="666666"/>
              <w:left w:val="nil"/>
              <w:bottom w:val="single" w:sz="4" w:space="0" w:color="666666"/>
              <w:right w:val="nil"/>
            </w:tcBorders>
            <w:tcMar>
              <w:top w:w="72" w:type="dxa"/>
              <w:left w:w="144" w:type="dxa"/>
              <w:bottom w:w="72" w:type="dxa"/>
              <w:right w:w="144" w:type="dxa"/>
            </w:tcMar>
            <w:hideMark/>
          </w:tcPr>
          <w:p w14:paraId="4CB0EBC2" w14:textId="78DCC158" w:rsidR="00394554" w:rsidRPr="00B66F05" w:rsidRDefault="00394554" w:rsidP="00394554">
            <w:pPr>
              <w:rPr>
                <w:rFonts w:cstheme="minorHAnsi"/>
                <w:lang w:val="en-GB"/>
              </w:rPr>
            </w:pPr>
            <w:r w:rsidRPr="00B66F05">
              <w:rPr>
                <w:rFonts w:cstheme="minorHAnsi"/>
                <w:lang w:val="en-GB"/>
              </w:rPr>
              <w:t>Don</w:t>
            </w:r>
            <w:r w:rsidR="007E0995" w:rsidRPr="00B66F05">
              <w:rPr>
                <w:rFonts w:cstheme="minorHAnsi"/>
                <w:lang w:val="en-GB"/>
              </w:rPr>
              <w:t>'</w:t>
            </w:r>
            <w:r w:rsidRPr="00B66F05">
              <w:rPr>
                <w:rFonts w:cstheme="minorHAnsi"/>
                <w:lang w:val="en-GB"/>
              </w:rPr>
              <w:t>t know</w:t>
            </w:r>
          </w:p>
        </w:tc>
        <w:tc>
          <w:tcPr>
            <w:tcW w:w="4123" w:type="dxa"/>
            <w:tcBorders>
              <w:top w:val="single" w:sz="4" w:space="0" w:color="666666"/>
              <w:left w:val="nil"/>
              <w:bottom w:val="single" w:sz="4" w:space="0" w:color="666666"/>
              <w:right w:val="nil"/>
            </w:tcBorders>
            <w:tcMar>
              <w:top w:w="72" w:type="dxa"/>
              <w:left w:w="144" w:type="dxa"/>
              <w:bottom w:w="72" w:type="dxa"/>
              <w:right w:w="144" w:type="dxa"/>
            </w:tcMar>
            <w:hideMark/>
          </w:tcPr>
          <w:p w14:paraId="3A5153EF" w14:textId="77777777" w:rsidR="00394554" w:rsidRPr="00B66F05" w:rsidRDefault="00394554" w:rsidP="00394554">
            <w:pPr>
              <w:rPr>
                <w:rFonts w:cstheme="minorHAnsi"/>
                <w:lang w:val="en-GB"/>
              </w:rPr>
            </w:pPr>
            <w:r w:rsidRPr="00B66F05">
              <w:rPr>
                <w:rFonts w:cstheme="minorHAnsi"/>
                <w:lang w:val="en-GB"/>
              </w:rPr>
              <w:t>22.00%</w:t>
            </w:r>
          </w:p>
        </w:tc>
        <w:tc>
          <w:tcPr>
            <w:tcW w:w="1275" w:type="dxa"/>
            <w:tcBorders>
              <w:top w:val="single" w:sz="4" w:space="0" w:color="666666"/>
              <w:left w:val="nil"/>
              <w:bottom w:val="single" w:sz="4" w:space="0" w:color="666666"/>
              <w:right w:val="nil"/>
            </w:tcBorders>
            <w:tcMar>
              <w:top w:w="72" w:type="dxa"/>
              <w:left w:w="144" w:type="dxa"/>
              <w:bottom w:w="72" w:type="dxa"/>
              <w:right w:w="144" w:type="dxa"/>
            </w:tcMar>
            <w:hideMark/>
          </w:tcPr>
          <w:p w14:paraId="5D0DC539" w14:textId="77777777" w:rsidR="00394554" w:rsidRPr="00B66F05" w:rsidRDefault="00394554" w:rsidP="00394554">
            <w:pPr>
              <w:rPr>
                <w:rFonts w:cstheme="minorHAnsi"/>
                <w:lang w:val="en-GB"/>
              </w:rPr>
            </w:pPr>
            <w:r w:rsidRPr="00B66F05">
              <w:rPr>
                <w:rFonts w:cstheme="minorHAnsi"/>
                <w:lang w:val="en-GB"/>
              </w:rPr>
              <w:t>11</w:t>
            </w:r>
          </w:p>
        </w:tc>
      </w:tr>
      <w:tr w:rsidR="00394554" w:rsidRPr="00B66F05" w14:paraId="50A2EECF" w14:textId="77777777" w:rsidTr="00394554">
        <w:trPr>
          <w:trHeight w:val="24"/>
        </w:trPr>
        <w:tc>
          <w:tcPr>
            <w:tcW w:w="3674" w:type="dxa"/>
            <w:tcBorders>
              <w:top w:val="single" w:sz="4" w:space="0" w:color="666666"/>
              <w:left w:val="nil"/>
              <w:bottom w:val="nil"/>
              <w:right w:val="nil"/>
            </w:tcBorders>
            <w:shd w:val="clear" w:color="auto" w:fill="E8E8E8"/>
            <w:tcMar>
              <w:top w:w="72" w:type="dxa"/>
              <w:left w:w="144" w:type="dxa"/>
              <w:bottom w:w="72" w:type="dxa"/>
              <w:right w:w="144" w:type="dxa"/>
            </w:tcMar>
            <w:hideMark/>
          </w:tcPr>
          <w:p w14:paraId="57A60380" w14:textId="77777777" w:rsidR="00394554" w:rsidRPr="00B66F05" w:rsidRDefault="00394554" w:rsidP="00394554">
            <w:pPr>
              <w:rPr>
                <w:rFonts w:cstheme="minorHAnsi"/>
                <w:lang w:val="en-GB"/>
              </w:rPr>
            </w:pPr>
            <w:r w:rsidRPr="00B66F05">
              <w:rPr>
                <w:rFonts w:cstheme="minorHAnsi"/>
                <w:lang w:val="en-GB"/>
              </w:rPr>
              <w:t>TOTAL</w:t>
            </w:r>
          </w:p>
        </w:tc>
        <w:tc>
          <w:tcPr>
            <w:tcW w:w="4123" w:type="dxa"/>
            <w:tcBorders>
              <w:top w:val="single" w:sz="4" w:space="0" w:color="666666"/>
              <w:left w:val="nil"/>
              <w:bottom w:val="nil"/>
              <w:right w:val="nil"/>
            </w:tcBorders>
            <w:shd w:val="clear" w:color="auto" w:fill="E8E8E8"/>
            <w:tcMar>
              <w:top w:w="72" w:type="dxa"/>
              <w:left w:w="144" w:type="dxa"/>
              <w:bottom w:w="72" w:type="dxa"/>
              <w:right w:w="144" w:type="dxa"/>
            </w:tcMar>
            <w:hideMark/>
          </w:tcPr>
          <w:p w14:paraId="16E12257" w14:textId="77777777" w:rsidR="00394554" w:rsidRPr="00B66F05" w:rsidRDefault="00394554" w:rsidP="00394554">
            <w:pPr>
              <w:rPr>
                <w:rFonts w:cstheme="minorHAnsi"/>
                <w:lang w:val="en-GB"/>
              </w:rPr>
            </w:pPr>
          </w:p>
        </w:tc>
        <w:tc>
          <w:tcPr>
            <w:tcW w:w="1275" w:type="dxa"/>
            <w:tcBorders>
              <w:top w:val="single" w:sz="4" w:space="0" w:color="666666"/>
              <w:left w:val="nil"/>
              <w:bottom w:val="nil"/>
              <w:right w:val="nil"/>
            </w:tcBorders>
            <w:shd w:val="clear" w:color="auto" w:fill="E8E8E8"/>
            <w:tcMar>
              <w:top w:w="72" w:type="dxa"/>
              <w:left w:w="144" w:type="dxa"/>
              <w:bottom w:w="72" w:type="dxa"/>
              <w:right w:w="144" w:type="dxa"/>
            </w:tcMar>
            <w:hideMark/>
          </w:tcPr>
          <w:p w14:paraId="55EF191A" w14:textId="77777777" w:rsidR="00394554" w:rsidRPr="00B66F05" w:rsidRDefault="00394554" w:rsidP="00394554">
            <w:pPr>
              <w:rPr>
                <w:rFonts w:cstheme="minorHAnsi"/>
                <w:lang w:val="en-GB"/>
              </w:rPr>
            </w:pPr>
            <w:r w:rsidRPr="00B66F05">
              <w:rPr>
                <w:rFonts w:cstheme="minorHAnsi"/>
                <w:lang w:val="en-GB"/>
              </w:rPr>
              <w:t>50</w:t>
            </w:r>
          </w:p>
        </w:tc>
      </w:tr>
    </w:tbl>
    <w:p w14:paraId="15B0586A" w14:textId="77777777" w:rsidR="00D44EE6" w:rsidRPr="00B66F05" w:rsidRDefault="00D44EE6" w:rsidP="00110B5A">
      <w:pPr>
        <w:rPr>
          <w:rFonts w:cstheme="minorHAnsi"/>
          <w:lang w:val="en-GB"/>
        </w:rPr>
      </w:pPr>
      <w:r w:rsidRPr="00B66F05">
        <w:rPr>
          <w:rFonts w:cstheme="minorHAnsi"/>
          <w:lang w:val="en-GB"/>
        </w:rPr>
        <w:br w:type="page"/>
      </w:r>
    </w:p>
    <w:p w14:paraId="32EDE600" w14:textId="77777777" w:rsidR="00D90804" w:rsidRPr="00B66F05" w:rsidRDefault="00D44EE6" w:rsidP="00381413">
      <w:pPr>
        <w:pStyle w:val="Heading3"/>
        <w:rPr>
          <w:rFonts w:cstheme="minorHAnsi"/>
          <w:lang w:val="en-GB"/>
        </w:rPr>
      </w:pPr>
      <w:bookmarkStart w:id="32" w:name="_Toc210998686"/>
      <w:r w:rsidRPr="00B66F05">
        <w:rPr>
          <w:rFonts w:cstheme="minorHAnsi"/>
          <w:lang w:val="en-GB"/>
        </w:rPr>
        <w:lastRenderedPageBreak/>
        <w:t xml:space="preserve">Q9: </w:t>
      </w:r>
      <w:r w:rsidR="00B21F4A" w:rsidRPr="00B66F05">
        <w:rPr>
          <w:rFonts w:cstheme="minorHAnsi"/>
          <w:lang w:val="en-GB"/>
        </w:rPr>
        <w:t>If yes, p</w:t>
      </w:r>
      <w:r w:rsidRPr="00B66F05">
        <w:rPr>
          <w:rFonts w:cstheme="minorHAnsi"/>
          <w:lang w:val="en-GB"/>
        </w:rPr>
        <w:t>lease provide examples of how human rights have been considered in the standardization process.</w:t>
      </w:r>
      <w:bookmarkEnd w:id="32"/>
    </w:p>
    <w:p w14:paraId="293C8C7D" w14:textId="29A82706" w:rsidR="00D44EE6" w:rsidRPr="00B66F05" w:rsidRDefault="00D44EE6" w:rsidP="00D90804">
      <w:pPr>
        <w:rPr>
          <w:rFonts w:cstheme="minorHAnsi"/>
          <w:lang w:val="en-GB"/>
        </w:rPr>
      </w:pPr>
      <w:r w:rsidRPr="00B66F05">
        <w:rPr>
          <w:rFonts w:cstheme="minorHAnsi"/>
          <w:lang w:val="en-GB"/>
        </w:rPr>
        <w:t>(You may describe specific experiences and key takeaways, including what worked well and any challenges encountered</w:t>
      </w:r>
      <w:r w:rsidR="007C0853" w:rsidRPr="00B66F05">
        <w:rPr>
          <w:rFonts w:cstheme="minorHAnsi"/>
          <w:lang w:val="en-GB"/>
        </w:rPr>
        <w:t xml:space="preserve"> - </w:t>
      </w:r>
      <w:r w:rsidRPr="00B66F05">
        <w:rPr>
          <w:rFonts w:cstheme="minorHAnsi"/>
          <w:lang w:val="en-GB"/>
        </w:rPr>
        <w:t>Open-</w:t>
      </w:r>
      <w:r w:rsidR="007C0853" w:rsidRPr="00B66F05">
        <w:rPr>
          <w:rFonts w:cstheme="minorHAnsi"/>
          <w:lang w:val="en-GB"/>
        </w:rPr>
        <w:t>e</w:t>
      </w:r>
      <w:r w:rsidRPr="00B66F05">
        <w:rPr>
          <w:rFonts w:cstheme="minorHAnsi"/>
          <w:lang w:val="en-GB"/>
        </w:rPr>
        <w:t xml:space="preserve">nded </w:t>
      </w:r>
      <w:r w:rsidR="007C0853" w:rsidRPr="00B66F05">
        <w:rPr>
          <w:rFonts w:cstheme="minorHAnsi"/>
          <w:lang w:val="en-GB"/>
        </w:rPr>
        <w:t>r</w:t>
      </w:r>
      <w:r w:rsidRPr="00B66F05">
        <w:rPr>
          <w:rFonts w:cstheme="minorHAnsi"/>
          <w:lang w:val="en-GB"/>
        </w:rPr>
        <w:t>esponse</w:t>
      </w:r>
      <w:r w:rsidR="007C0853" w:rsidRPr="00B66F05">
        <w:rPr>
          <w:rFonts w:cstheme="minorHAnsi"/>
          <w:lang w:val="en-GB"/>
        </w:rPr>
        <w:t>)</w:t>
      </w:r>
    </w:p>
    <w:p w14:paraId="12E650CF" w14:textId="7DCDB6D9" w:rsidR="00D44EE6" w:rsidRPr="00B66F05" w:rsidRDefault="00D44EE6" w:rsidP="00D44EE6">
      <w:pPr>
        <w:spacing w:before="48"/>
        <w:rPr>
          <w:rFonts w:cstheme="minorHAnsi"/>
          <w:kern w:val="24"/>
          <w:lang w:val="en-GB"/>
        </w:rPr>
      </w:pPr>
      <w:r w:rsidRPr="00B66F05">
        <w:rPr>
          <w:rFonts w:cstheme="minorHAnsi"/>
          <w:kern w:val="24"/>
          <w:lang w:val="en-GB"/>
        </w:rPr>
        <w:t>Answered: 21</w:t>
      </w:r>
      <w:r w:rsidR="00B66F05" w:rsidRPr="00B66F05">
        <w:rPr>
          <w:rFonts w:cstheme="minorHAnsi"/>
          <w:kern w:val="24"/>
          <w:lang w:val="en-GB"/>
        </w:rPr>
        <w:t xml:space="preserve"> </w:t>
      </w:r>
      <w:r w:rsidRPr="00B66F05">
        <w:rPr>
          <w:rFonts w:cstheme="minorHAnsi"/>
          <w:kern w:val="24"/>
          <w:lang w:val="en-GB"/>
        </w:rPr>
        <w:t xml:space="preserve">Skipped: </w:t>
      </w:r>
      <w:r w:rsidR="00B21F4A" w:rsidRPr="00B66F05">
        <w:rPr>
          <w:rFonts w:cstheme="minorHAnsi"/>
          <w:kern w:val="24"/>
          <w:lang w:val="en-GB"/>
        </w:rPr>
        <w:t>7</w:t>
      </w:r>
    </w:p>
    <w:p w14:paraId="28B6CDEC" w14:textId="77777777" w:rsidR="00D44EE6" w:rsidRPr="00B66F05" w:rsidRDefault="00D44EE6" w:rsidP="00110B5A">
      <w:pPr>
        <w:rPr>
          <w:rFonts w:cstheme="minorHAnsi"/>
          <w:lang w:val="en-GB"/>
        </w:rPr>
      </w:pP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426"/>
        <w:gridCol w:w="8646"/>
      </w:tblGrid>
      <w:tr w:rsidR="00D44EE6" w:rsidRPr="00B66F05" w14:paraId="57FB3D2C" w14:textId="77777777" w:rsidTr="448B44BE">
        <w:trPr>
          <w:trHeight w:val="300"/>
          <w:jc w:val="center"/>
        </w:trPr>
        <w:tc>
          <w:tcPr>
            <w:tcW w:w="426" w:type="dxa"/>
          </w:tcPr>
          <w:p w14:paraId="08069D78" w14:textId="77777777" w:rsidR="00D44EE6" w:rsidRPr="00B66F05" w:rsidRDefault="00D44EE6">
            <w:pPr>
              <w:rPr>
                <w:rFonts w:cstheme="minorHAnsi"/>
                <w:b/>
                <w:bCs/>
                <w:color w:val="000000"/>
                <w:lang w:val="en-GB"/>
              </w:rPr>
            </w:pPr>
            <w:r w:rsidRPr="00B66F05">
              <w:rPr>
                <w:rFonts w:cstheme="minorHAnsi"/>
                <w:b/>
                <w:bCs/>
                <w:color w:val="000000"/>
                <w:lang w:val="en-GB"/>
              </w:rPr>
              <w:t>#</w:t>
            </w:r>
          </w:p>
        </w:tc>
        <w:tc>
          <w:tcPr>
            <w:tcW w:w="8646" w:type="dxa"/>
            <w:noWrap/>
            <w:vAlign w:val="bottom"/>
          </w:tcPr>
          <w:p w14:paraId="00D3CA0E" w14:textId="77777777" w:rsidR="00D44EE6" w:rsidRPr="00B66F05" w:rsidRDefault="00D44EE6">
            <w:pPr>
              <w:rPr>
                <w:rFonts w:cstheme="minorHAnsi"/>
                <w:b/>
                <w:bCs/>
                <w:color w:val="000000"/>
                <w:lang w:val="en-GB"/>
              </w:rPr>
            </w:pPr>
            <w:r w:rsidRPr="00B66F05">
              <w:rPr>
                <w:rFonts w:cstheme="minorHAnsi"/>
                <w:b/>
                <w:bCs/>
                <w:color w:val="000000"/>
                <w:lang w:val="en-GB"/>
              </w:rPr>
              <w:t>RESPONSES</w:t>
            </w:r>
          </w:p>
        </w:tc>
      </w:tr>
      <w:tr w:rsidR="00D44EE6" w:rsidRPr="00BF50AA" w14:paraId="6FFE882A" w14:textId="77777777" w:rsidTr="448B44BE">
        <w:trPr>
          <w:trHeight w:val="300"/>
          <w:jc w:val="center"/>
        </w:trPr>
        <w:tc>
          <w:tcPr>
            <w:tcW w:w="426" w:type="dxa"/>
          </w:tcPr>
          <w:p w14:paraId="5C66A2C4" w14:textId="77777777" w:rsidR="00D44EE6" w:rsidRPr="00B66F05" w:rsidRDefault="00D44EE6">
            <w:pPr>
              <w:rPr>
                <w:rFonts w:cstheme="minorHAnsi"/>
                <w:color w:val="000000"/>
                <w:lang w:val="en-GB"/>
              </w:rPr>
            </w:pPr>
            <w:r w:rsidRPr="00B66F05">
              <w:rPr>
                <w:rFonts w:cstheme="minorHAnsi"/>
                <w:color w:val="000000"/>
                <w:lang w:val="en-GB"/>
              </w:rPr>
              <w:t>1</w:t>
            </w:r>
          </w:p>
        </w:tc>
        <w:tc>
          <w:tcPr>
            <w:tcW w:w="8646" w:type="dxa"/>
            <w:noWrap/>
            <w:vAlign w:val="bottom"/>
            <w:hideMark/>
          </w:tcPr>
          <w:p w14:paraId="687F2014" w14:textId="77777777" w:rsidR="00D44EE6" w:rsidRPr="00B66F05" w:rsidRDefault="00D44EE6">
            <w:pPr>
              <w:rPr>
                <w:rFonts w:cstheme="minorHAnsi"/>
                <w:color w:val="000000"/>
                <w:lang w:val="en-GB"/>
              </w:rPr>
            </w:pPr>
            <w:r w:rsidRPr="00B66F05">
              <w:rPr>
                <w:rFonts w:cstheme="minorHAnsi"/>
                <w:color w:val="000000"/>
                <w:lang w:val="en-GB"/>
              </w:rPr>
              <w:t>Protect the health against exposure to electromagnetic fields which are caused by telecommunications/ICT equipment.</w:t>
            </w:r>
          </w:p>
        </w:tc>
      </w:tr>
      <w:tr w:rsidR="00D44EE6" w:rsidRPr="00BF50AA" w14:paraId="00F189C2" w14:textId="77777777" w:rsidTr="448B44BE">
        <w:trPr>
          <w:trHeight w:val="300"/>
          <w:jc w:val="center"/>
        </w:trPr>
        <w:tc>
          <w:tcPr>
            <w:tcW w:w="426" w:type="dxa"/>
          </w:tcPr>
          <w:p w14:paraId="12BA987D" w14:textId="77777777" w:rsidR="00D44EE6" w:rsidRPr="00B66F05" w:rsidRDefault="00D44EE6">
            <w:pPr>
              <w:rPr>
                <w:rFonts w:cstheme="minorHAnsi"/>
                <w:color w:val="000000"/>
                <w:lang w:val="en-GB"/>
              </w:rPr>
            </w:pPr>
            <w:r w:rsidRPr="00B66F05">
              <w:rPr>
                <w:rFonts w:cstheme="minorHAnsi"/>
                <w:color w:val="000000"/>
                <w:lang w:val="en-GB"/>
              </w:rPr>
              <w:t>2</w:t>
            </w:r>
          </w:p>
        </w:tc>
        <w:tc>
          <w:tcPr>
            <w:tcW w:w="8646" w:type="dxa"/>
            <w:noWrap/>
            <w:vAlign w:val="bottom"/>
            <w:hideMark/>
          </w:tcPr>
          <w:p w14:paraId="1B78B62C" w14:textId="77777777" w:rsidR="00D44EE6" w:rsidRPr="00B66F05" w:rsidRDefault="00D44EE6">
            <w:pPr>
              <w:rPr>
                <w:rFonts w:cstheme="minorHAnsi"/>
                <w:color w:val="000000"/>
                <w:lang w:val="en-GB"/>
              </w:rPr>
            </w:pPr>
            <w:r w:rsidRPr="00B66F05">
              <w:rPr>
                <w:rFonts w:cstheme="minorHAnsi"/>
                <w:color w:val="000000"/>
                <w:lang w:val="en-GB"/>
              </w:rPr>
              <w:t>There are key recommendations and standards developed under the study group that takes into accounts this. I would speak specifically to those I am involved in. ITU-T Y.2360 was a standard developed with the very essence of huma rights in mind. Specifically, this standard looks at the accessibility issues for different demographics group within a society and their need. This standard reinforces the need to develop recommendations and standards by carrying all societal demographics equally in the standards developing process. In the course of the standards development, engagements were carried out with different stakeholders across countries to come up with the standard.</w:t>
            </w:r>
          </w:p>
        </w:tc>
      </w:tr>
      <w:tr w:rsidR="00D44EE6" w:rsidRPr="00BF50AA" w14:paraId="77058DC2" w14:textId="77777777" w:rsidTr="448B44BE">
        <w:trPr>
          <w:trHeight w:val="300"/>
          <w:jc w:val="center"/>
        </w:trPr>
        <w:tc>
          <w:tcPr>
            <w:tcW w:w="426" w:type="dxa"/>
          </w:tcPr>
          <w:p w14:paraId="4D3E8DCD" w14:textId="77777777" w:rsidR="00D44EE6" w:rsidRPr="00B66F05" w:rsidRDefault="00D44EE6">
            <w:pPr>
              <w:rPr>
                <w:rFonts w:cstheme="minorHAnsi"/>
                <w:color w:val="000000"/>
                <w:lang w:val="en-GB"/>
              </w:rPr>
            </w:pPr>
            <w:r w:rsidRPr="00B66F05">
              <w:rPr>
                <w:rFonts w:cstheme="minorHAnsi"/>
                <w:color w:val="000000"/>
                <w:lang w:val="en-GB"/>
              </w:rPr>
              <w:t>3</w:t>
            </w:r>
          </w:p>
        </w:tc>
        <w:tc>
          <w:tcPr>
            <w:tcW w:w="8646" w:type="dxa"/>
            <w:noWrap/>
            <w:vAlign w:val="bottom"/>
            <w:hideMark/>
          </w:tcPr>
          <w:p w14:paraId="73D2BF65" w14:textId="77777777" w:rsidR="00D44EE6" w:rsidRPr="00B66F05" w:rsidRDefault="00D44EE6">
            <w:pPr>
              <w:rPr>
                <w:rFonts w:cstheme="minorHAnsi"/>
                <w:color w:val="000000"/>
                <w:lang w:val="en-GB"/>
              </w:rPr>
            </w:pPr>
            <w:r w:rsidRPr="00B66F05">
              <w:rPr>
                <w:rFonts w:cstheme="minorHAnsi"/>
                <w:color w:val="000000"/>
                <w:lang w:val="en-GB"/>
              </w:rPr>
              <w:t>standards must take into account the possibility of protecting human rights</w:t>
            </w:r>
          </w:p>
        </w:tc>
      </w:tr>
      <w:tr w:rsidR="00D44EE6" w:rsidRPr="00BF50AA" w14:paraId="6BF2863B" w14:textId="77777777" w:rsidTr="448B44BE">
        <w:trPr>
          <w:trHeight w:val="300"/>
          <w:jc w:val="center"/>
        </w:trPr>
        <w:tc>
          <w:tcPr>
            <w:tcW w:w="426" w:type="dxa"/>
          </w:tcPr>
          <w:p w14:paraId="2B1C4649" w14:textId="77777777" w:rsidR="00D44EE6" w:rsidRPr="00B66F05" w:rsidRDefault="00D44EE6">
            <w:pPr>
              <w:rPr>
                <w:rFonts w:cstheme="minorHAnsi"/>
                <w:color w:val="000000"/>
                <w:lang w:val="en-GB"/>
              </w:rPr>
            </w:pPr>
            <w:r w:rsidRPr="00B66F05">
              <w:rPr>
                <w:rFonts w:cstheme="minorHAnsi"/>
                <w:color w:val="000000"/>
                <w:lang w:val="en-GB"/>
              </w:rPr>
              <w:t>4</w:t>
            </w:r>
          </w:p>
        </w:tc>
        <w:tc>
          <w:tcPr>
            <w:tcW w:w="8646" w:type="dxa"/>
            <w:noWrap/>
            <w:vAlign w:val="bottom"/>
            <w:hideMark/>
          </w:tcPr>
          <w:p w14:paraId="76C12D44" w14:textId="77777777" w:rsidR="00D44EE6" w:rsidRPr="00B66F05" w:rsidRDefault="00D44EE6">
            <w:pPr>
              <w:rPr>
                <w:rFonts w:cstheme="minorHAnsi"/>
                <w:color w:val="000000"/>
                <w:lang w:val="en-GB"/>
              </w:rPr>
            </w:pPr>
            <w:r w:rsidRPr="00B66F05">
              <w:rPr>
                <w:rFonts w:cstheme="minorHAnsi"/>
                <w:color w:val="000000"/>
                <w:lang w:val="en-GB"/>
              </w:rPr>
              <w:t>SG2 has worked in universal access and no-discrimination Ex. Rec ITU-T E.161.1,</w:t>
            </w:r>
            <w:r w:rsidR="00BE7A40" w:rsidRPr="00B66F05">
              <w:rPr>
                <w:rFonts w:cstheme="minorHAnsi"/>
                <w:color w:val="000000"/>
                <w:lang w:val="en-GB"/>
              </w:rPr>
              <w:t xml:space="preserve"> </w:t>
            </w:r>
            <w:r w:rsidRPr="00B66F05">
              <w:rPr>
                <w:rFonts w:cstheme="minorHAnsi"/>
                <w:color w:val="000000"/>
                <w:lang w:val="en-GB"/>
              </w:rPr>
              <w:t xml:space="preserve">emergency numbers, </w:t>
            </w:r>
            <w:r w:rsidR="00BE7A40" w:rsidRPr="00B66F05">
              <w:rPr>
                <w:rFonts w:cstheme="minorHAnsi"/>
                <w:color w:val="000000"/>
                <w:lang w:val="en-GB"/>
              </w:rPr>
              <w:t>symbols</w:t>
            </w:r>
            <w:r w:rsidRPr="00B66F05">
              <w:rPr>
                <w:rFonts w:cstheme="minorHAnsi"/>
                <w:color w:val="000000"/>
                <w:lang w:val="en-GB"/>
              </w:rPr>
              <w:t>, etc. (fundamental human rights) Rec. ITU-T E164 international numbering =&gt; everyone could connect -</w:t>
            </w:r>
            <w:r w:rsidR="00BE7A40" w:rsidRPr="00B66F05">
              <w:rPr>
                <w:rFonts w:cstheme="minorHAnsi"/>
                <w:color w:val="000000"/>
                <w:lang w:val="en-GB"/>
              </w:rPr>
              <w:t>accessibility</w:t>
            </w:r>
            <w:r w:rsidRPr="00B66F05">
              <w:rPr>
                <w:rFonts w:cstheme="minorHAnsi"/>
                <w:color w:val="000000"/>
                <w:lang w:val="en-GB"/>
              </w:rPr>
              <w:t xml:space="preserve">, related to security, inclusiveness, right to life NNAI management=&gt; protection of personal data, data protection and misuses Rec.ITU-T E106 =&gt;International Emergency Preference Scheme (IEPS) for disaster relief operations </w:t>
            </w:r>
          </w:p>
        </w:tc>
      </w:tr>
      <w:tr w:rsidR="00D44EE6" w:rsidRPr="00BF50AA" w14:paraId="32D386D9" w14:textId="77777777" w:rsidTr="448B44BE">
        <w:trPr>
          <w:trHeight w:val="300"/>
          <w:jc w:val="center"/>
        </w:trPr>
        <w:tc>
          <w:tcPr>
            <w:tcW w:w="426" w:type="dxa"/>
          </w:tcPr>
          <w:p w14:paraId="52148170" w14:textId="77777777" w:rsidR="00D44EE6" w:rsidRPr="00B66F05" w:rsidRDefault="00D44EE6">
            <w:pPr>
              <w:rPr>
                <w:rFonts w:cstheme="minorHAnsi"/>
                <w:color w:val="000000"/>
                <w:lang w:val="en-GB"/>
              </w:rPr>
            </w:pPr>
            <w:r w:rsidRPr="00B66F05">
              <w:rPr>
                <w:rFonts w:cstheme="minorHAnsi"/>
                <w:color w:val="000000"/>
                <w:lang w:val="en-GB"/>
              </w:rPr>
              <w:t>5</w:t>
            </w:r>
          </w:p>
        </w:tc>
        <w:tc>
          <w:tcPr>
            <w:tcW w:w="8646" w:type="dxa"/>
            <w:noWrap/>
            <w:vAlign w:val="bottom"/>
            <w:hideMark/>
          </w:tcPr>
          <w:p w14:paraId="77B69733" w14:textId="77777777" w:rsidR="00D44EE6" w:rsidRPr="00B66F05" w:rsidRDefault="00D44EE6">
            <w:pPr>
              <w:rPr>
                <w:rFonts w:cstheme="minorHAnsi"/>
                <w:color w:val="000000"/>
                <w:lang w:val="en-GB"/>
              </w:rPr>
            </w:pPr>
            <w:r w:rsidRPr="00B66F05">
              <w:rPr>
                <w:rFonts w:cstheme="minorHAnsi"/>
                <w:color w:val="000000"/>
                <w:lang w:val="en-GB"/>
              </w:rPr>
              <w:t>We have been avoiding the discriminatory words like 'black/ white', 'master', 'man' in developing documents.</w:t>
            </w:r>
          </w:p>
        </w:tc>
      </w:tr>
      <w:tr w:rsidR="00D44EE6" w:rsidRPr="00B66F05" w14:paraId="31186973" w14:textId="77777777" w:rsidTr="448B44BE">
        <w:trPr>
          <w:trHeight w:val="300"/>
          <w:jc w:val="center"/>
        </w:trPr>
        <w:tc>
          <w:tcPr>
            <w:tcW w:w="426" w:type="dxa"/>
          </w:tcPr>
          <w:p w14:paraId="77E90E77" w14:textId="77777777" w:rsidR="00D44EE6" w:rsidRPr="00B66F05" w:rsidRDefault="00D44EE6">
            <w:pPr>
              <w:rPr>
                <w:rFonts w:cstheme="minorHAnsi"/>
                <w:color w:val="000000"/>
                <w:lang w:val="en-GB"/>
              </w:rPr>
            </w:pPr>
            <w:r w:rsidRPr="00B66F05">
              <w:rPr>
                <w:rFonts w:cstheme="minorHAnsi"/>
                <w:color w:val="000000"/>
                <w:lang w:val="en-GB"/>
              </w:rPr>
              <w:t>6</w:t>
            </w:r>
          </w:p>
        </w:tc>
        <w:tc>
          <w:tcPr>
            <w:tcW w:w="8646" w:type="dxa"/>
            <w:noWrap/>
            <w:vAlign w:val="bottom"/>
            <w:hideMark/>
          </w:tcPr>
          <w:p w14:paraId="42DCF10D" w14:textId="1D48DBB1" w:rsidR="00D44EE6" w:rsidRPr="00533A3B" w:rsidRDefault="00D44EE6" w:rsidP="448B44BE">
            <w:pPr>
              <w:rPr>
                <w:rFonts w:cstheme="minorBidi"/>
                <w:color w:val="000000"/>
              </w:rPr>
            </w:pPr>
            <w:r w:rsidRPr="448B44BE">
              <w:rPr>
                <w:rFonts w:cstheme="minorBidi"/>
                <w:color w:val="000000" w:themeColor="text1"/>
              </w:rPr>
              <w:t>1°) Protection du Consommateur Plusieurs recommandations établi au niveau de la SG3, Ces dernières années, intègrent cette préoccupation.</w:t>
            </w:r>
            <w:r w:rsidR="00B66F05" w:rsidRPr="448B44BE">
              <w:rPr>
                <w:rFonts w:cstheme="minorBidi"/>
                <w:color w:val="000000" w:themeColor="text1"/>
              </w:rPr>
              <w:t xml:space="preserve"> </w:t>
            </w:r>
            <w:r w:rsidRPr="448B44BE">
              <w:rPr>
                <w:rFonts w:cstheme="minorBidi"/>
                <w:color w:val="000000" w:themeColor="text1"/>
              </w:rPr>
              <w:t>2°) en Côte d'Ivoire, dans le cadre de l'opérationnalisation de la stratégie IA et de Gestion des données, un texte de loi devrait être produit prochainement et qui adresse la question de l'éthique et de la responsabilité dans l'utilisation des systèmes d'IA,</w:t>
            </w:r>
            <w:r w:rsidR="00B66F05" w:rsidRPr="448B44BE">
              <w:rPr>
                <w:rFonts w:cstheme="minorBidi"/>
                <w:color w:val="000000" w:themeColor="text1"/>
              </w:rPr>
              <w:t xml:space="preserve"> </w:t>
            </w:r>
            <w:r w:rsidRPr="448B44BE">
              <w:rPr>
                <w:rFonts w:cstheme="minorBidi"/>
                <w:color w:val="000000" w:themeColor="text1"/>
              </w:rPr>
              <w:t>3°) Protection de la vie privée et des données personnelles Exemple : en Côte d'Ivoire, prise de la loi de 2013 en Côte d'Ivoire qui s'étend sur les principes de protection des données, avec des normes sur l</w:t>
            </w:r>
            <w:r w:rsidR="007E0995" w:rsidRPr="448B44BE">
              <w:rPr>
                <w:rFonts w:cstheme="minorBidi"/>
                <w:color w:val="000000" w:themeColor="text1"/>
              </w:rPr>
              <w:t>'</w:t>
            </w:r>
            <w:r w:rsidRPr="448B44BE">
              <w:rPr>
                <w:rFonts w:cstheme="minorBidi"/>
                <w:color w:val="000000" w:themeColor="text1"/>
              </w:rPr>
              <w:t>anonymisation, le chiffrement, et le consentement éclairé des utilisateurs.</w:t>
            </w:r>
            <w:r w:rsidR="00B66F05" w:rsidRPr="448B44BE">
              <w:rPr>
                <w:rFonts w:cstheme="minorBidi"/>
                <w:color w:val="000000" w:themeColor="text1"/>
              </w:rPr>
              <w:t xml:space="preserve"> </w:t>
            </w:r>
            <w:r w:rsidRPr="448B44BE">
              <w:rPr>
                <w:rFonts w:cstheme="minorBidi"/>
                <w:color w:val="000000" w:themeColor="text1"/>
              </w:rPr>
              <w:t>Difficulté :</w:t>
            </w:r>
            <w:r w:rsidR="00B66F05" w:rsidRPr="448B44BE">
              <w:rPr>
                <w:rFonts w:cstheme="minorBidi"/>
                <w:color w:val="000000" w:themeColor="text1"/>
              </w:rPr>
              <w:t xml:space="preserve"> </w:t>
            </w:r>
            <w:r w:rsidRPr="448B44BE">
              <w:rPr>
                <w:rFonts w:cstheme="minorBidi"/>
                <w:color w:val="000000" w:themeColor="text1"/>
              </w:rPr>
              <w:t>- Niveau de maturité / Niveau d'</w:t>
            </w:r>
            <w:r w:rsidR="68A717FA" w:rsidRPr="448B44BE">
              <w:rPr>
                <w:rFonts w:cstheme="minorBidi"/>
                <w:color w:val="000000" w:themeColor="text1"/>
              </w:rPr>
              <w:t>alphabétisation</w:t>
            </w:r>
            <w:r w:rsidRPr="448B44BE">
              <w:rPr>
                <w:rFonts w:cstheme="minorBidi"/>
                <w:color w:val="000000" w:themeColor="text1"/>
              </w:rPr>
              <w:t xml:space="preserve"> des population faible (-50%) pour </w:t>
            </w:r>
            <w:r w:rsidR="68A717FA" w:rsidRPr="448B44BE">
              <w:rPr>
                <w:rFonts w:cstheme="minorBidi"/>
                <w:color w:val="000000" w:themeColor="text1"/>
              </w:rPr>
              <w:t>appréhender</w:t>
            </w:r>
            <w:r w:rsidRPr="448B44BE">
              <w:rPr>
                <w:rFonts w:cstheme="minorBidi"/>
                <w:color w:val="000000" w:themeColor="text1"/>
              </w:rPr>
              <w:t xml:space="preserve"> ces questions. - travail en silo, des différentes structures institutionnelles, qui ne permet pas d'avoir une prise en charge multisectorielle et holistique de ces questions - Maintenir un équilibre entre innovation technologique et exigences strictes de confidentialité.</w:t>
            </w:r>
          </w:p>
        </w:tc>
      </w:tr>
      <w:tr w:rsidR="00D44EE6" w:rsidRPr="00BF50AA" w14:paraId="1E81E667" w14:textId="77777777" w:rsidTr="448B44BE">
        <w:trPr>
          <w:trHeight w:val="300"/>
          <w:jc w:val="center"/>
        </w:trPr>
        <w:tc>
          <w:tcPr>
            <w:tcW w:w="426" w:type="dxa"/>
          </w:tcPr>
          <w:p w14:paraId="10921F92" w14:textId="77777777" w:rsidR="00D44EE6" w:rsidRPr="00B66F05" w:rsidRDefault="00D44EE6">
            <w:pPr>
              <w:rPr>
                <w:rFonts w:cstheme="minorHAnsi"/>
                <w:color w:val="000000"/>
                <w:lang w:val="en-GB"/>
              </w:rPr>
            </w:pPr>
            <w:r w:rsidRPr="00B66F05">
              <w:rPr>
                <w:rFonts w:cstheme="minorHAnsi"/>
                <w:color w:val="000000"/>
                <w:lang w:val="en-GB"/>
              </w:rPr>
              <w:t>7</w:t>
            </w:r>
          </w:p>
        </w:tc>
        <w:tc>
          <w:tcPr>
            <w:tcW w:w="8646" w:type="dxa"/>
            <w:noWrap/>
            <w:vAlign w:val="bottom"/>
            <w:hideMark/>
          </w:tcPr>
          <w:p w14:paraId="50D1DFC2" w14:textId="77777777" w:rsidR="00D44EE6" w:rsidRPr="00B66F05" w:rsidRDefault="00D44EE6">
            <w:pPr>
              <w:rPr>
                <w:rFonts w:cstheme="minorHAnsi"/>
                <w:color w:val="000000"/>
                <w:lang w:val="en-GB"/>
              </w:rPr>
            </w:pPr>
            <w:r w:rsidRPr="00B66F05">
              <w:rPr>
                <w:rFonts w:cstheme="minorHAnsi"/>
                <w:color w:val="000000"/>
                <w:lang w:val="en-GB"/>
              </w:rPr>
              <w:t xml:space="preserve">X.1451 is a typical example that when initiated was showing concerns against Human Rights and after due explanation and mathematical ones, Human Rights helped China to establish X.1451. SG17 has a practice to check for Human Rights aspects when establishing and developing its Recommendations. This happened because Human Rights people usually are onboarded by some administrations, eg the UK and so, they have the knowledge of what is toxic to Human Rights and they have the knowledge on how to write things correctly. In that case Human Rights specialists asked China the </w:t>
            </w:r>
            <w:r w:rsidRPr="00B66F05">
              <w:rPr>
                <w:rFonts w:cstheme="minorHAnsi"/>
                <w:color w:val="000000"/>
                <w:lang w:val="en-GB"/>
              </w:rPr>
              <w:lastRenderedPageBreak/>
              <w:t xml:space="preserve">possibility to rewrite the text of the proposal as it was understood there was no bad intention but the language was not appropriate. China agreed and it ended up with a great result. However Human Rights people refused to offer a general training because simply the conditions are not met to scale such an exercise and this is the limit. This is only when key people with proper training and deep knowledge and experience that such results can be reached. And it is not unique nor can it avoid issues. For </w:t>
            </w:r>
            <w:r w:rsidR="0072101A" w:rsidRPr="00B66F05">
              <w:rPr>
                <w:rFonts w:cstheme="minorHAnsi"/>
                <w:color w:val="000000"/>
                <w:lang w:val="en-GB"/>
              </w:rPr>
              <w:t>example,</w:t>
            </w:r>
            <w:r w:rsidRPr="00B66F05">
              <w:rPr>
                <w:rFonts w:cstheme="minorHAnsi"/>
                <w:color w:val="000000"/>
                <w:lang w:val="en-GB"/>
              </w:rPr>
              <w:t xml:space="preserve"> X.509 is blessing for humanity as it helps </w:t>
            </w:r>
            <w:r w:rsidR="0072101A" w:rsidRPr="00B66F05">
              <w:rPr>
                <w:rFonts w:cstheme="minorHAnsi"/>
                <w:color w:val="000000"/>
                <w:lang w:val="en-GB"/>
              </w:rPr>
              <w:t>asymmetric</w:t>
            </w:r>
            <w:r w:rsidRPr="00B66F05">
              <w:rPr>
                <w:rFonts w:cstheme="minorHAnsi"/>
                <w:color w:val="000000"/>
                <w:lang w:val="en-GB"/>
              </w:rPr>
              <w:t xml:space="preserve"> encryption. But at the same time, cyber criminals are using it to hide their command and controls communications during their attacks. </w:t>
            </w:r>
            <w:r w:rsidR="0072101A" w:rsidRPr="00B66F05">
              <w:rPr>
                <w:rFonts w:cstheme="minorHAnsi"/>
                <w:color w:val="000000"/>
                <w:lang w:val="en-GB"/>
              </w:rPr>
              <w:t>So,</w:t>
            </w:r>
            <w:r w:rsidRPr="00B66F05">
              <w:rPr>
                <w:rFonts w:cstheme="minorHAnsi"/>
                <w:color w:val="000000"/>
                <w:lang w:val="en-GB"/>
              </w:rPr>
              <w:t xml:space="preserve"> it is not because something is good one day that one understands the </w:t>
            </w:r>
            <w:r w:rsidR="0072101A" w:rsidRPr="00B66F05">
              <w:rPr>
                <w:rFonts w:cstheme="minorHAnsi"/>
                <w:color w:val="000000"/>
                <w:lang w:val="en-GB"/>
              </w:rPr>
              <w:t>mid- and long-term</w:t>
            </w:r>
            <w:r w:rsidRPr="00B66F05">
              <w:rPr>
                <w:rFonts w:cstheme="minorHAnsi"/>
                <w:color w:val="000000"/>
                <w:lang w:val="en-GB"/>
              </w:rPr>
              <w:t xml:space="preserve"> implications. Finding positive or negative </w:t>
            </w:r>
            <w:r w:rsidR="0072101A" w:rsidRPr="00B66F05">
              <w:rPr>
                <w:rFonts w:cstheme="minorHAnsi"/>
                <w:color w:val="000000"/>
                <w:lang w:val="en-GB"/>
              </w:rPr>
              <w:t>direct impacts</w:t>
            </w:r>
            <w:r w:rsidRPr="00B66F05">
              <w:rPr>
                <w:rFonts w:cstheme="minorHAnsi"/>
                <w:color w:val="000000"/>
                <w:lang w:val="en-GB"/>
              </w:rPr>
              <w:t xml:space="preserve"> to Human Rights is already a task. Finding positive indirect impacts to Human Rights is much more difficult, </w:t>
            </w:r>
            <w:r w:rsidR="005F2B5B" w:rsidRPr="00B66F05">
              <w:rPr>
                <w:rFonts w:cstheme="minorHAnsi"/>
                <w:color w:val="000000"/>
                <w:lang w:val="en-GB"/>
              </w:rPr>
              <w:t>finding</w:t>
            </w:r>
            <w:r w:rsidRPr="00B66F05">
              <w:rPr>
                <w:rFonts w:cstheme="minorHAnsi"/>
                <w:color w:val="000000"/>
                <w:lang w:val="en-GB"/>
              </w:rPr>
              <w:t xml:space="preserve"> negative indirect impacts to Human Rights is an epic task.</w:t>
            </w:r>
          </w:p>
        </w:tc>
      </w:tr>
      <w:tr w:rsidR="00D44EE6" w:rsidRPr="00BF50AA" w14:paraId="74F7E833" w14:textId="77777777" w:rsidTr="448B44BE">
        <w:trPr>
          <w:trHeight w:val="300"/>
          <w:jc w:val="center"/>
        </w:trPr>
        <w:tc>
          <w:tcPr>
            <w:tcW w:w="426" w:type="dxa"/>
          </w:tcPr>
          <w:p w14:paraId="7870B77C" w14:textId="77777777" w:rsidR="00D44EE6" w:rsidRPr="00B66F05" w:rsidRDefault="00D44EE6">
            <w:pPr>
              <w:rPr>
                <w:rFonts w:cstheme="minorHAnsi"/>
                <w:color w:val="000000"/>
                <w:lang w:val="en-GB"/>
              </w:rPr>
            </w:pPr>
            <w:r w:rsidRPr="00B66F05">
              <w:rPr>
                <w:rFonts w:cstheme="minorHAnsi"/>
                <w:color w:val="000000"/>
                <w:lang w:val="en-GB"/>
              </w:rPr>
              <w:lastRenderedPageBreak/>
              <w:t>8</w:t>
            </w:r>
          </w:p>
        </w:tc>
        <w:tc>
          <w:tcPr>
            <w:tcW w:w="8646" w:type="dxa"/>
            <w:noWrap/>
            <w:vAlign w:val="bottom"/>
            <w:hideMark/>
          </w:tcPr>
          <w:p w14:paraId="173C077C" w14:textId="77777777" w:rsidR="00D44EE6" w:rsidRPr="00B66F05" w:rsidRDefault="00D44EE6">
            <w:pPr>
              <w:rPr>
                <w:rFonts w:cstheme="minorHAnsi"/>
                <w:color w:val="000000"/>
                <w:lang w:val="en-GB"/>
              </w:rPr>
            </w:pPr>
            <w:r w:rsidRPr="00B66F05">
              <w:rPr>
                <w:rFonts w:cstheme="minorHAnsi"/>
                <w:color w:val="000000"/>
                <w:lang w:val="en-GB"/>
              </w:rPr>
              <w:t>we write recommendation on efficiency circular economy and LCA on support of green development</w:t>
            </w:r>
          </w:p>
        </w:tc>
      </w:tr>
      <w:tr w:rsidR="00D44EE6" w:rsidRPr="00BF50AA" w14:paraId="6A0344EC" w14:textId="77777777" w:rsidTr="448B44BE">
        <w:trPr>
          <w:trHeight w:val="300"/>
          <w:jc w:val="center"/>
        </w:trPr>
        <w:tc>
          <w:tcPr>
            <w:tcW w:w="426" w:type="dxa"/>
          </w:tcPr>
          <w:p w14:paraId="6593E9A8" w14:textId="77777777" w:rsidR="00D44EE6" w:rsidRPr="00B66F05" w:rsidRDefault="00D44EE6">
            <w:pPr>
              <w:rPr>
                <w:rFonts w:cstheme="minorHAnsi"/>
                <w:color w:val="000000"/>
                <w:lang w:val="en-GB"/>
              </w:rPr>
            </w:pPr>
            <w:r w:rsidRPr="00B66F05">
              <w:rPr>
                <w:rFonts w:cstheme="minorHAnsi"/>
                <w:color w:val="000000"/>
                <w:lang w:val="en-GB"/>
              </w:rPr>
              <w:t>9</w:t>
            </w:r>
          </w:p>
        </w:tc>
        <w:tc>
          <w:tcPr>
            <w:tcW w:w="8646" w:type="dxa"/>
            <w:noWrap/>
            <w:vAlign w:val="bottom"/>
            <w:hideMark/>
          </w:tcPr>
          <w:p w14:paraId="7677B90E" w14:textId="77777777" w:rsidR="00D44EE6" w:rsidRPr="00B66F05" w:rsidRDefault="00D44EE6">
            <w:pPr>
              <w:rPr>
                <w:rFonts w:cstheme="minorHAnsi"/>
                <w:color w:val="000000"/>
                <w:lang w:val="en-GB"/>
              </w:rPr>
            </w:pPr>
            <w:r w:rsidRPr="00B66F05">
              <w:rPr>
                <w:rFonts w:cstheme="minorHAnsi"/>
                <w:color w:val="000000"/>
                <w:lang w:val="en-GB"/>
              </w:rPr>
              <w:t>All documents of the research group directly or indirectly take into account the issue of ensuring human rights</w:t>
            </w:r>
          </w:p>
        </w:tc>
      </w:tr>
      <w:tr w:rsidR="00D44EE6" w:rsidRPr="00BF50AA" w14:paraId="3CAF3D7B" w14:textId="77777777" w:rsidTr="448B44BE">
        <w:trPr>
          <w:trHeight w:val="300"/>
          <w:jc w:val="center"/>
        </w:trPr>
        <w:tc>
          <w:tcPr>
            <w:tcW w:w="426" w:type="dxa"/>
          </w:tcPr>
          <w:p w14:paraId="1A77EEDF" w14:textId="77777777" w:rsidR="00D44EE6" w:rsidRPr="00B66F05" w:rsidRDefault="00D44EE6">
            <w:pPr>
              <w:rPr>
                <w:rFonts w:cstheme="minorHAnsi"/>
                <w:color w:val="000000"/>
                <w:lang w:val="en-GB"/>
              </w:rPr>
            </w:pPr>
            <w:r w:rsidRPr="00B66F05">
              <w:rPr>
                <w:rFonts w:cstheme="minorHAnsi"/>
                <w:color w:val="000000"/>
                <w:lang w:val="en-GB"/>
              </w:rPr>
              <w:t>10</w:t>
            </w:r>
          </w:p>
        </w:tc>
        <w:tc>
          <w:tcPr>
            <w:tcW w:w="8646" w:type="dxa"/>
            <w:noWrap/>
            <w:vAlign w:val="bottom"/>
            <w:hideMark/>
          </w:tcPr>
          <w:p w14:paraId="0613B263" w14:textId="77777777" w:rsidR="00D44EE6" w:rsidRPr="00B66F05" w:rsidRDefault="00D44EE6">
            <w:pPr>
              <w:rPr>
                <w:rFonts w:cstheme="minorHAnsi"/>
                <w:color w:val="000000"/>
                <w:lang w:val="en-GB"/>
              </w:rPr>
            </w:pPr>
            <w:r w:rsidRPr="00B66F05">
              <w:rPr>
                <w:rFonts w:cstheme="minorHAnsi"/>
                <w:color w:val="000000"/>
                <w:lang w:val="en-GB"/>
              </w:rPr>
              <w:t>ensure the equity of information</w:t>
            </w:r>
          </w:p>
        </w:tc>
      </w:tr>
      <w:tr w:rsidR="00D44EE6" w:rsidRPr="00BF50AA" w14:paraId="51DE7FFA" w14:textId="77777777" w:rsidTr="448B44BE">
        <w:trPr>
          <w:trHeight w:val="300"/>
          <w:jc w:val="center"/>
        </w:trPr>
        <w:tc>
          <w:tcPr>
            <w:tcW w:w="426" w:type="dxa"/>
          </w:tcPr>
          <w:p w14:paraId="29D67665" w14:textId="77777777" w:rsidR="00D44EE6" w:rsidRPr="00B66F05" w:rsidRDefault="00D44EE6">
            <w:pPr>
              <w:rPr>
                <w:rFonts w:cstheme="minorHAnsi"/>
                <w:color w:val="000000"/>
                <w:lang w:val="en-GB"/>
              </w:rPr>
            </w:pPr>
            <w:r w:rsidRPr="00B66F05">
              <w:rPr>
                <w:rFonts w:cstheme="minorHAnsi"/>
                <w:color w:val="000000"/>
                <w:lang w:val="en-GB"/>
              </w:rPr>
              <w:t>11</w:t>
            </w:r>
          </w:p>
        </w:tc>
        <w:tc>
          <w:tcPr>
            <w:tcW w:w="8646" w:type="dxa"/>
            <w:noWrap/>
            <w:vAlign w:val="bottom"/>
            <w:hideMark/>
          </w:tcPr>
          <w:p w14:paraId="2388CAF3" w14:textId="77777777" w:rsidR="00D44EE6" w:rsidRPr="00B66F05" w:rsidRDefault="00D44EE6">
            <w:pPr>
              <w:rPr>
                <w:rFonts w:cstheme="minorHAnsi"/>
                <w:color w:val="000000"/>
                <w:lang w:val="en-GB"/>
              </w:rPr>
            </w:pPr>
            <w:r w:rsidRPr="00B66F05">
              <w:rPr>
                <w:rFonts w:cstheme="minorHAnsi"/>
                <w:color w:val="000000"/>
                <w:lang w:val="en-GB"/>
              </w:rPr>
              <w:t>conducting experiments and developing standards considering about gender, languages, age and etc..</w:t>
            </w:r>
          </w:p>
        </w:tc>
      </w:tr>
      <w:tr w:rsidR="00D44EE6" w:rsidRPr="00B66F05" w14:paraId="254C72FB" w14:textId="77777777" w:rsidTr="448B44BE">
        <w:trPr>
          <w:trHeight w:val="300"/>
          <w:jc w:val="center"/>
        </w:trPr>
        <w:tc>
          <w:tcPr>
            <w:tcW w:w="426" w:type="dxa"/>
          </w:tcPr>
          <w:p w14:paraId="5FE08065" w14:textId="77777777" w:rsidR="00D44EE6" w:rsidRPr="00B66F05" w:rsidRDefault="00D44EE6">
            <w:pPr>
              <w:rPr>
                <w:rFonts w:cstheme="minorHAnsi"/>
                <w:color w:val="000000"/>
                <w:lang w:val="en-GB"/>
              </w:rPr>
            </w:pPr>
            <w:r w:rsidRPr="00B66F05">
              <w:rPr>
                <w:rFonts w:cstheme="minorHAnsi"/>
                <w:color w:val="000000"/>
                <w:lang w:val="en-GB"/>
              </w:rPr>
              <w:t>12</w:t>
            </w:r>
          </w:p>
        </w:tc>
        <w:tc>
          <w:tcPr>
            <w:tcW w:w="8646" w:type="dxa"/>
            <w:noWrap/>
            <w:vAlign w:val="bottom"/>
            <w:hideMark/>
          </w:tcPr>
          <w:p w14:paraId="42AA9615" w14:textId="77777777" w:rsidR="00D44EE6" w:rsidRPr="00B66F05" w:rsidRDefault="00D44EE6">
            <w:pPr>
              <w:rPr>
                <w:rFonts w:cstheme="minorHAnsi"/>
                <w:color w:val="000000"/>
                <w:lang w:val="en-GB"/>
              </w:rPr>
            </w:pPr>
            <w:r w:rsidRPr="00B66F05">
              <w:rPr>
                <w:rFonts w:cstheme="minorHAnsi"/>
                <w:color w:val="000000"/>
                <w:lang w:val="en-GB"/>
              </w:rPr>
              <w:t>accessibility matters sustainability concept</w:t>
            </w:r>
          </w:p>
        </w:tc>
      </w:tr>
      <w:tr w:rsidR="00D44EE6" w:rsidRPr="00BF50AA" w14:paraId="0EDD9290" w14:textId="77777777" w:rsidTr="448B44BE">
        <w:trPr>
          <w:trHeight w:val="300"/>
          <w:jc w:val="center"/>
        </w:trPr>
        <w:tc>
          <w:tcPr>
            <w:tcW w:w="426" w:type="dxa"/>
          </w:tcPr>
          <w:p w14:paraId="00E3C860" w14:textId="77777777" w:rsidR="00D44EE6" w:rsidRPr="00B66F05" w:rsidRDefault="00D44EE6">
            <w:pPr>
              <w:rPr>
                <w:rFonts w:cstheme="minorHAnsi"/>
                <w:color w:val="000000"/>
                <w:lang w:val="en-GB"/>
              </w:rPr>
            </w:pPr>
            <w:r w:rsidRPr="00B66F05">
              <w:rPr>
                <w:rFonts w:cstheme="minorHAnsi"/>
                <w:color w:val="000000"/>
                <w:lang w:val="en-GB"/>
              </w:rPr>
              <w:t>13</w:t>
            </w:r>
          </w:p>
        </w:tc>
        <w:tc>
          <w:tcPr>
            <w:tcW w:w="8646" w:type="dxa"/>
            <w:noWrap/>
            <w:vAlign w:val="bottom"/>
            <w:hideMark/>
          </w:tcPr>
          <w:p w14:paraId="3D8ABF66" w14:textId="77777777" w:rsidR="00D44EE6" w:rsidRPr="00B66F05" w:rsidRDefault="00D44EE6">
            <w:pPr>
              <w:rPr>
                <w:rFonts w:cstheme="minorHAnsi"/>
                <w:color w:val="000000"/>
                <w:lang w:val="en-GB"/>
              </w:rPr>
            </w:pPr>
            <w:r w:rsidRPr="00B66F05">
              <w:rPr>
                <w:rFonts w:cstheme="minorHAnsi"/>
                <w:color w:val="000000"/>
                <w:lang w:val="en-GB"/>
              </w:rPr>
              <w:t>Every work developed within the ITU is open to discussion by all members, and it is very common for human rights issues to be raised. One example that comes to mind is the creation of study questions that specifically address human rights, such as Q8/SG20, titled 'Human-centric digital services enabled by Internet of Things (IoT) and smart sustainable cities and communities (SSC&amp;C),' which relates to digital health, accessibility, and inclusion.</w:t>
            </w:r>
          </w:p>
        </w:tc>
      </w:tr>
      <w:tr w:rsidR="00D44EE6" w:rsidRPr="00BF50AA" w14:paraId="5E50FC9C" w14:textId="77777777" w:rsidTr="448B44BE">
        <w:trPr>
          <w:trHeight w:val="300"/>
          <w:jc w:val="center"/>
        </w:trPr>
        <w:tc>
          <w:tcPr>
            <w:tcW w:w="426" w:type="dxa"/>
          </w:tcPr>
          <w:p w14:paraId="654C4978" w14:textId="77777777" w:rsidR="00D44EE6" w:rsidRPr="00B66F05" w:rsidRDefault="00D44EE6">
            <w:pPr>
              <w:rPr>
                <w:rFonts w:cstheme="minorHAnsi"/>
                <w:color w:val="000000"/>
                <w:lang w:val="en-GB"/>
              </w:rPr>
            </w:pPr>
            <w:r w:rsidRPr="00B66F05">
              <w:rPr>
                <w:rFonts w:cstheme="minorHAnsi"/>
                <w:color w:val="000000"/>
                <w:lang w:val="en-GB"/>
              </w:rPr>
              <w:t>14</w:t>
            </w:r>
          </w:p>
        </w:tc>
        <w:tc>
          <w:tcPr>
            <w:tcW w:w="8646" w:type="dxa"/>
            <w:noWrap/>
            <w:vAlign w:val="bottom"/>
            <w:hideMark/>
          </w:tcPr>
          <w:p w14:paraId="3AAB7269" w14:textId="77777777" w:rsidR="00D44EE6" w:rsidRPr="00B66F05" w:rsidRDefault="00D44EE6">
            <w:pPr>
              <w:rPr>
                <w:rFonts w:cstheme="minorHAnsi"/>
                <w:color w:val="000000"/>
                <w:lang w:val="en-GB"/>
              </w:rPr>
            </w:pPr>
            <w:r w:rsidRPr="00B66F05">
              <w:rPr>
                <w:rFonts w:cstheme="minorHAnsi"/>
                <w:color w:val="000000"/>
                <w:lang w:val="en-GB"/>
              </w:rPr>
              <w:t>Some recommendations provide guidelines and requirements to provide a service.</w:t>
            </w:r>
          </w:p>
        </w:tc>
      </w:tr>
      <w:tr w:rsidR="00D44EE6" w:rsidRPr="00BF50AA" w14:paraId="2E090266" w14:textId="77777777" w:rsidTr="448B44BE">
        <w:trPr>
          <w:trHeight w:val="300"/>
          <w:jc w:val="center"/>
        </w:trPr>
        <w:tc>
          <w:tcPr>
            <w:tcW w:w="426" w:type="dxa"/>
          </w:tcPr>
          <w:p w14:paraId="63F7DE09" w14:textId="77777777" w:rsidR="00D44EE6" w:rsidRPr="00B66F05" w:rsidRDefault="00D44EE6">
            <w:pPr>
              <w:rPr>
                <w:rFonts w:cstheme="minorHAnsi"/>
                <w:color w:val="000000"/>
                <w:lang w:val="en-GB"/>
              </w:rPr>
            </w:pPr>
            <w:r w:rsidRPr="00B66F05">
              <w:rPr>
                <w:rFonts w:cstheme="minorHAnsi"/>
                <w:color w:val="000000"/>
                <w:lang w:val="en-GB"/>
              </w:rPr>
              <w:t>15</w:t>
            </w:r>
          </w:p>
        </w:tc>
        <w:tc>
          <w:tcPr>
            <w:tcW w:w="8646" w:type="dxa"/>
            <w:noWrap/>
            <w:vAlign w:val="bottom"/>
            <w:hideMark/>
          </w:tcPr>
          <w:p w14:paraId="370DF8A7" w14:textId="77777777" w:rsidR="00D44EE6" w:rsidRPr="00B66F05" w:rsidRDefault="00D44EE6">
            <w:pPr>
              <w:rPr>
                <w:rFonts w:cstheme="minorHAnsi"/>
                <w:color w:val="000000"/>
                <w:lang w:val="en-GB"/>
              </w:rPr>
            </w:pPr>
            <w:r w:rsidRPr="00B66F05">
              <w:rPr>
                <w:rFonts w:cstheme="minorHAnsi"/>
                <w:color w:val="000000"/>
                <w:lang w:val="en-GB"/>
              </w:rPr>
              <w:t>we discuss topics regarding human rights such privacy etc.</w:t>
            </w:r>
          </w:p>
        </w:tc>
      </w:tr>
      <w:tr w:rsidR="00D44EE6" w:rsidRPr="00BF50AA" w14:paraId="5CFF00E7" w14:textId="77777777" w:rsidTr="448B44BE">
        <w:trPr>
          <w:trHeight w:val="300"/>
          <w:jc w:val="center"/>
        </w:trPr>
        <w:tc>
          <w:tcPr>
            <w:tcW w:w="426" w:type="dxa"/>
          </w:tcPr>
          <w:p w14:paraId="2AADD3D4" w14:textId="77777777" w:rsidR="00D44EE6" w:rsidRPr="00B66F05" w:rsidRDefault="00D44EE6">
            <w:pPr>
              <w:rPr>
                <w:rFonts w:cstheme="minorHAnsi"/>
                <w:color w:val="000000"/>
                <w:lang w:val="en-GB"/>
              </w:rPr>
            </w:pPr>
            <w:r w:rsidRPr="00B66F05">
              <w:rPr>
                <w:rFonts w:cstheme="minorHAnsi"/>
                <w:color w:val="000000"/>
                <w:lang w:val="en-GB"/>
              </w:rPr>
              <w:t>16</w:t>
            </w:r>
          </w:p>
        </w:tc>
        <w:tc>
          <w:tcPr>
            <w:tcW w:w="8646" w:type="dxa"/>
            <w:noWrap/>
            <w:vAlign w:val="bottom"/>
            <w:hideMark/>
          </w:tcPr>
          <w:p w14:paraId="69A43E82" w14:textId="77777777" w:rsidR="00D44EE6" w:rsidRPr="00B66F05" w:rsidRDefault="00D44EE6">
            <w:pPr>
              <w:rPr>
                <w:rFonts w:cstheme="minorHAnsi"/>
                <w:color w:val="000000"/>
                <w:lang w:val="en-GB"/>
              </w:rPr>
            </w:pPr>
            <w:r w:rsidRPr="00B66F05">
              <w:rPr>
                <w:rFonts w:cstheme="minorHAnsi"/>
                <w:color w:val="000000"/>
                <w:lang w:val="en-GB"/>
              </w:rPr>
              <w:t>Some standards on emergency telecommunications have been developed, and in the actual implementation, there have been applications to obtain numbering resources for various uses including military ones that have required very careful consideration by the numbering experts.</w:t>
            </w:r>
          </w:p>
        </w:tc>
      </w:tr>
      <w:tr w:rsidR="00D44EE6" w:rsidRPr="00BF50AA" w14:paraId="1EDA0155" w14:textId="77777777" w:rsidTr="448B44BE">
        <w:trPr>
          <w:trHeight w:val="300"/>
          <w:jc w:val="center"/>
        </w:trPr>
        <w:tc>
          <w:tcPr>
            <w:tcW w:w="426" w:type="dxa"/>
          </w:tcPr>
          <w:p w14:paraId="3DD28B8A" w14:textId="77777777" w:rsidR="00D44EE6" w:rsidRPr="00B66F05" w:rsidRDefault="00D44EE6">
            <w:pPr>
              <w:rPr>
                <w:rFonts w:cstheme="minorHAnsi"/>
                <w:color w:val="000000"/>
                <w:lang w:val="en-GB"/>
              </w:rPr>
            </w:pPr>
            <w:r w:rsidRPr="00B66F05">
              <w:rPr>
                <w:rFonts w:cstheme="minorHAnsi"/>
                <w:color w:val="000000"/>
                <w:lang w:val="en-GB"/>
              </w:rPr>
              <w:t>17</w:t>
            </w:r>
          </w:p>
        </w:tc>
        <w:tc>
          <w:tcPr>
            <w:tcW w:w="8646" w:type="dxa"/>
            <w:noWrap/>
            <w:vAlign w:val="bottom"/>
            <w:hideMark/>
          </w:tcPr>
          <w:p w14:paraId="513FFD01" w14:textId="77777777" w:rsidR="00D44EE6" w:rsidRPr="00B66F05" w:rsidRDefault="00D44EE6">
            <w:pPr>
              <w:rPr>
                <w:rFonts w:cstheme="minorHAnsi"/>
                <w:color w:val="000000"/>
                <w:lang w:val="en-GB"/>
              </w:rPr>
            </w:pPr>
            <w:r w:rsidRPr="00B66F05">
              <w:rPr>
                <w:rFonts w:cstheme="minorHAnsi"/>
                <w:color w:val="000000"/>
                <w:lang w:val="en-GB"/>
              </w:rPr>
              <w:t>For example, SG17, SG20 and SG21 develop standards for the disables, older, youth; and SG17 and SG20 develop standards to protect PII and data privacy.</w:t>
            </w:r>
          </w:p>
        </w:tc>
      </w:tr>
      <w:tr w:rsidR="00D44EE6" w:rsidRPr="00BF50AA" w14:paraId="7A784AE7" w14:textId="77777777" w:rsidTr="448B44BE">
        <w:trPr>
          <w:trHeight w:val="300"/>
          <w:jc w:val="center"/>
        </w:trPr>
        <w:tc>
          <w:tcPr>
            <w:tcW w:w="426" w:type="dxa"/>
          </w:tcPr>
          <w:p w14:paraId="2C71D7EC" w14:textId="77777777" w:rsidR="00D44EE6" w:rsidRPr="00B66F05" w:rsidRDefault="00D44EE6">
            <w:pPr>
              <w:rPr>
                <w:rFonts w:cstheme="minorHAnsi"/>
                <w:color w:val="000000"/>
                <w:lang w:val="en-GB"/>
              </w:rPr>
            </w:pPr>
            <w:r w:rsidRPr="00B66F05">
              <w:rPr>
                <w:rFonts w:cstheme="minorHAnsi"/>
                <w:color w:val="000000"/>
                <w:lang w:val="en-GB"/>
              </w:rPr>
              <w:t>18</w:t>
            </w:r>
          </w:p>
        </w:tc>
        <w:tc>
          <w:tcPr>
            <w:tcW w:w="8646" w:type="dxa"/>
            <w:noWrap/>
            <w:vAlign w:val="bottom"/>
            <w:hideMark/>
          </w:tcPr>
          <w:p w14:paraId="26753B7F" w14:textId="77777777" w:rsidR="00D44EE6" w:rsidRPr="00B66F05" w:rsidRDefault="00D44EE6">
            <w:pPr>
              <w:rPr>
                <w:rFonts w:cstheme="minorHAnsi"/>
                <w:color w:val="000000"/>
                <w:lang w:val="en-GB"/>
              </w:rPr>
            </w:pPr>
            <w:r w:rsidRPr="00B66F05">
              <w:rPr>
                <w:rFonts w:cstheme="minorHAnsi"/>
                <w:color w:val="000000"/>
                <w:lang w:val="en-GB"/>
              </w:rPr>
              <w:t>SG17</w:t>
            </w:r>
            <w:r w:rsidR="008C5735" w:rsidRPr="00B66F05">
              <w:rPr>
                <w:rFonts w:cstheme="minorHAnsi"/>
                <w:color w:val="000000"/>
                <w:lang w:val="en-GB"/>
              </w:rPr>
              <w:t xml:space="preserve"> </w:t>
            </w:r>
            <w:r w:rsidRPr="00B66F05">
              <w:rPr>
                <w:rFonts w:cstheme="minorHAnsi"/>
                <w:color w:val="000000"/>
                <w:lang w:val="en-GB"/>
              </w:rPr>
              <w:t xml:space="preserve">is responsible for developing international standards to enhance confidence, security and trust in the use of telecommunications/ICTs. SG17 has developed 400+ standards to protect personal identifiable information, preserve privacy, and support security of ICT infrastructure and services. </w:t>
            </w:r>
          </w:p>
        </w:tc>
      </w:tr>
      <w:tr w:rsidR="00D44EE6" w:rsidRPr="00BF50AA" w14:paraId="24B5A002" w14:textId="77777777" w:rsidTr="448B44BE">
        <w:trPr>
          <w:trHeight w:val="300"/>
          <w:jc w:val="center"/>
        </w:trPr>
        <w:tc>
          <w:tcPr>
            <w:tcW w:w="426" w:type="dxa"/>
          </w:tcPr>
          <w:p w14:paraId="73DE82F7" w14:textId="77777777" w:rsidR="00D44EE6" w:rsidRPr="00B66F05" w:rsidRDefault="00D44EE6">
            <w:pPr>
              <w:rPr>
                <w:rFonts w:cstheme="minorHAnsi"/>
                <w:color w:val="000000"/>
                <w:lang w:val="en-GB"/>
              </w:rPr>
            </w:pPr>
            <w:r w:rsidRPr="00B66F05">
              <w:rPr>
                <w:rFonts w:cstheme="minorHAnsi"/>
                <w:color w:val="000000"/>
                <w:lang w:val="en-GB"/>
              </w:rPr>
              <w:t>19</w:t>
            </w:r>
          </w:p>
        </w:tc>
        <w:tc>
          <w:tcPr>
            <w:tcW w:w="8646" w:type="dxa"/>
            <w:noWrap/>
            <w:vAlign w:val="bottom"/>
            <w:hideMark/>
          </w:tcPr>
          <w:p w14:paraId="3A533218" w14:textId="77777777" w:rsidR="00D44EE6" w:rsidRPr="00B66F05" w:rsidRDefault="00D44EE6">
            <w:pPr>
              <w:rPr>
                <w:rFonts w:cstheme="minorHAnsi"/>
                <w:color w:val="000000"/>
                <w:lang w:val="en-GB"/>
              </w:rPr>
            </w:pPr>
            <w:r w:rsidRPr="00B66F05">
              <w:rPr>
                <w:rFonts w:cstheme="minorHAnsi"/>
                <w:color w:val="000000"/>
                <w:lang w:val="en-GB"/>
              </w:rPr>
              <w:t>Human rights in standardization are reflected through accessibility, privacy, security, safety, and inclusiveness requirements embedded directly in ITU-T Recommendations. In SG20, this translates into ensuring that IoT, smart city, and digital twin standards promote people-</w:t>
            </w:r>
            <w:r w:rsidR="008C5735" w:rsidRPr="00B66F05">
              <w:rPr>
                <w:rFonts w:cstheme="minorHAnsi"/>
                <w:color w:val="000000"/>
                <w:lang w:val="en-GB"/>
              </w:rPr>
              <w:t>centered</w:t>
            </w:r>
            <w:r w:rsidRPr="00B66F05">
              <w:rPr>
                <w:rFonts w:cstheme="minorHAnsi"/>
                <w:color w:val="000000"/>
                <w:lang w:val="en-GB"/>
              </w:rPr>
              <w:t>, trustworthy, and rights-respecting digital ecosystems.</w:t>
            </w:r>
          </w:p>
        </w:tc>
      </w:tr>
      <w:tr w:rsidR="00D44EE6" w:rsidRPr="00BF50AA" w14:paraId="459C6BB8" w14:textId="77777777" w:rsidTr="448B44BE">
        <w:trPr>
          <w:trHeight w:val="300"/>
          <w:jc w:val="center"/>
        </w:trPr>
        <w:tc>
          <w:tcPr>
            <w:tcW w:w="426" w:type="dxa"/>
          </w:tcPr>
          <w:p w14:paraId="66C825AC" w14:textId="77777777" w:rsidR="00D44EE6" w:rsidRPr="00B66F05" w:rsidRDefault="00D44EE6">
            <w:pPr>
              <w:rPr>
                <w:rFonts w:cstheme="minorHAnsi"/>
                <w:color w:val="000000"/>
                <w:lang w:val="en-GB"/>
              </w:rPr>
            </w:pPr>
            <w:r w:rsidRPr="00B66F05">
              <w:rPr>
                <w:rFonts w:cstheme="minorHAnsi"/>
                <w:color w:val="000000"/>
                <w:lang w:val="en-GB"/>
              </w:rPr>
              <w:t>20</w:t>
            </w:r>
          </w:p>
        </w:tc>
        <w:tc>
          <w:tcPr>
            <w:tcW w:w="8646" w:type="dxa"/>
            <w:noWrap/>
            <w:vAlign w:val="bottom"/>
            <w:hideMark/>
          </w:tcPr>
          <w:p w14:paraId="275A1320" w14:textId="77777777" w:rsidR="00D44EE6" w:rsidRPr="00B66F05" w:rsidRDefault="00D44EE6">
            <w:pPr>
              <w:rPr>
                <w:rFonts w:cstheme="minorHAnsi"/>
                <w:color w:val="000000"/>
                <w:lang w:val="en-GB"/>
              </w:rPr>
            </w:pPr>
            <w:r w:rsidRPr="00B66F05">
              <w:rPr>
                <w:rFonts w:cstheme="minorHAnsi"/>
                <w:color w:val="000000"/>
                <w:lang w:val="en-GB"/>
              </w:rPr>
              <w:t xml:space="preserve">In many standardization processes, delegates actively avoid including provisions that could conflict with human rights. Explicitly problematic texts are rare because technical standards generally aim for neutrality and focus on interoperability and safety. The main challenge is that human rights implications may emerge during implementation </w:t>
            </w:r>
            <w:r w:rsidRPr="00B66F05">
              <w:rPr>
                <w:rFonts w:cstheme="minorHAnsi"/>
                <w:color w:val="000000"/>
                <w:lang w:val="en-GB"/>
              </w:rPr>
              <w:lastRenderedPageBreak/>
              <w:t>at the national level, rather than in the standard itself, and it is not always clear how these risks can be fully addressed early in the drafting process.</w:t>
            </w:r>
          </w:p>
        </w:tc>
      </w:tr>
      <w:tr w:rsidR="00D44EE6" w:rsidRPr="00BF50AA" w14:paraId="38C90951" w14:textId="77777777" w:rsidTr="448B44BE">
        <w:trPr>
          <w:trHeight w:val="300"/>
          <w:jc w:val="center"/>
        </w:trPr>
        <w:tc>
          <w:tcPr>
            <w:tcW w:w="426" w:type="dxa"/>
          </w:tcPr>
          <w:p w14:paraId="1CDD5B6C" w14:textId="77777777" w:rsidR="00D44EE6" w:rsidRPr="00B66F05" w:rsidRDefault="00D44EE6">
            <w:pPr>
              <w:rPr>
                <w:rFonts w:cstheme="minorHAnsi"/>
                <w:color w:val="000000"/>
                <w:lang w:val="en-GB"/>
              </w:rPr>
            </w:pPr>
            <w:r w:rsidRPr="00B66F05">
              <w:rPr>
                <w:rFonts w:cstheme="minorHAnsi"/>
                <w:color w:val="000000"/>
                <w:lang w:val="en-GB"/>
              </w:rPr>
              <w:lastRenderedPageBreak/>
              <w:t>21</w:t>
            </w:r>
          </w:p>
        </w:tc>
        <w:tc>
          <w:tcPr>
            <w:tcW w:w="8646" w:type="dxa"/>
            <w:noWrap/>
            <w:vAlign w:val="bottom"/>
            <w:hideMark/>
          </w:tcPr>
          <w:p w14:paraId="7308EF16" w14:textId="77777777" w:rsidR="00D44EE6" w:rsidRPr="00B66F05" w:rsidRDefault="00D44EE6">
            <w:pPr>
              <w:rPr>
                <w:rFonts w:cstheme="minorHAnsi"/>
                <w:color w:val="000000"/>
                <w:lang w:val="en-GB"/>
              </w:rPr>
            </w:pPr>
            <w:r w:rsidRPr="00B66F05">
              <w:rPr>
                <w:rFonts w:cstheme="minorHAnsi"/>
                <w:color w:val="000000"/>
                <w:lang w:val="en-GB"/>
              </w:rPr>
              <w:t>On many occasions while discussing contributions to develop new standards or amending existing ones</w:t>
            </w:r>
            <w:r w:rsidR="008C5735" w:rsidRPr="00B66F05">
              <w:rPr>
                <w:rFonts w:cstheme="minorHAnsi"/>
                <w:color w:val="000000"/>
                <w:lang w:val="en-GB"/>
              </w:rPr>
              <w:t>.</w:t>
            </w:r>
            <w:r w:rsidRPr="00B66F05">
              <w:rPr>
                <w:rFonts w:cstheme="minorHAnsi"/>
                <w:color w:val="000000"/>
                <w:lang w:val="en-GB"/>
              </w:rPr>
              <w:t xml:space="preserve"> </w:t>
            </w:r>
            <w:r w:rsidR="008C5735" w:rsidRPr="00B66F05">
              <w:rPr>
                <w:rFonts w:cstheme="minorHAnsi"/>
                <w:color w:val="000000"/>
                <w:lang w:val="en-GB"/>
              </w:rPr>
              <w:t>H</w:t>
            </w:r>
            <w:r w:rsidRPr="00B66F05">
              <w:rPr>
                <w:rFonts w:cstheme="minorHAnsi"/>
                <w:color w:val="000000"/>
                <w:lang w:val="en-GB"/>
              </w:rPr>
              <w:t xml:space="preserve">uman rights are always present and considered during the discussion, and gladly most of the participating member states delegates agrees on that. </w:t>
            </w:r>
          </w:p>
        </w:tc>
      </w:tr>
    </w:tbl>
    <w:p w14:paraId="137738AD" w14:textId="77777777" w:rsidR="00121987" w:rsidRPr="00B66F05" w:rsidRDefault="00121987" w:rsidP="00110B5A">
      <w:pPr>
        <w:rPr>
          <w:rFonts w:cstheme="minorHAnsi"/>
          <w:lang w:val="en-GB"/>
        </w:rPr>
      </w:pPr>
    </w:p>
    <w:p w14:paraId="5FC60CED" w14:textId="77777777" w:rsidR="00121987" w:rsidRPr="00B66F05" w:rsidRDefault="00121987">
      <w:pPr>
        <w:rPr>
          <w:rFonts w:cstheme="minorHAnsi"/>
          <w:lang w:val="en-GB"/>
        </w:rPr>
      </w:pPr>
      <w:r w:rsidRPr="00B66F05">
        <w:rPr>
          <w:rFonts w:cstheme="minorHAnsi"/>
          <w:lang w:val="en-GB"/>
        </w:rPr>
        <w:br w:type="page"/>
      </w:r>
    </w:p>
    <w:p w14:paraId="4BEAD642" w14:textId="77777777" w:rsidR="0024541E" w:rsidRPr="00B66F05" w:rsidRDefault="0024541E" w:rsidP="00381413">
      <w:pPr>
        <w:pStyle w:val="Heading3"/>
        <w:rPr>
          <w:rFonts w:eastAsiaTheme="majorEastAsia" w:cstheme="minorHAnsi"/>
          <w:lang w:val="en-GB"/>
        </w:rPr>
      </w:pPr>
      <w:bookmarkStart w:id="33" w:name="_Toc210998687"/>
      <w:r w:rsidRPr="00B66F05">
        <w:rPr>
          <w:rFonts w:eastAsiaTheme="majorEastAsia" w:cstheme="minorHAnsi"/>
          <w:lang w:val="en-GB"/>
        </w:rPr>
        <w:lastRenderedPageBreak/>
        <w:t xml:space="preserve">Q10: Are there processes, guidance documents or internal discussions in your </w:t>
      </w:r>
      <w:r w:rsidR="007D7130" w:rsidRPr="00B66F05">
        <w:rPr>
          <w:rFonts w:eastAsiaTheme="majorEastAsia" w:cstheme="minorHAnsi"/>
          <w:lang w:val="en-GB"/>
        </w:rPr>
        <w:t>s</w:t>
      </w:r>
      <w:r w:rsidRPr="00B66F05">
        <w:rPr>
          <w:rFonts w:eastAsiaTheme="majorEastAsia" w:cstheme="minorHAnsi"/>
          <w:lang w:val="en-GB"/>
        </w:rPr>
        <w:t xml:space="preserve">tudy </w:t>
      </w:r>
      <w:r w:rsidR="007D7130" w:rsidRPr="00B66F05">
        <w:rPr>
          <w:rFonts w:eastAsiaTheme="majorEastAsia" w:cstheme="minorHAnsi"/>
          <w:lang w:val="en-GB"/>
        </w:rPr>
        <w:t>g</w:t>
      </w:r>
      <w:r w:rsidRPr="00B66F05">
        <w:rPr>
          <w:rFonts w:eastAsiaTheme="majorEastAsia" w:cstheme="minorHAnsi"/>
          <w:lang w:val="en-GB"/>
        </w:rPr>
        <w:t>roup that help identify or address human rights issues?</w:t>
      </w:r>
      <w:bookmarkEnd w:id="33"/>
    </w:p>
    <w:p w14:paraId="0B2A8CFA" w14:textId="77C62BD5" w:rsidR="0024541E" w:rsidRPr="00B66F05" w:rsidRDefault="0024541E" w:rsidP="0024541E">
      <w:pPr>
        <w:spacing w:before="48"/>
        <w:rPr>
          <w:rFonts w:cstheme="minorHAnsi"/>
          <w:kern w:val="24"/>
          <w:lang w:val="en-GB"/>
        </w:rPr>
      </w:pPr>
      <w:r w:rsidRPr="00B66F05">
        <w:rPr>
          <w:rFonts w:cstheme="minorHAnsi"/>
          <w:kern w:val="24"/>
          <w:lang w:val="en-GB"/>
        </w:rPr>
        <w:t>Answered: 49</w:t>
      </w:r>
      <w:r w:rsidR="00B66F05" w:rsidRPr="00B66F05">
        <w:rPr>
          <w:rFonts w:cstheme="minorHAnsi"/>
          <w:kern w:val="24"/>
          <w:lang w:val="en-GB"/>
        </w:rPr>
        <w:t xml:space="preserve"> </w:t>
      </w:r>
      <w:r w:rsidRPr="00B66F05">
        <w:rPr>
          <w:rFonts w:cstheme="minorHAnsi"/>
          <w:kern w:val="24"/>
          <w:lang w:val="en-GB"/>
        </w:rPr>
        <w:t>Skipped: 6</w:t>
      </w:r>
    </w:p>
    <w:p w14:paraId="7A6F14FB" w14:textId="77777777" w:rsidR="0024541E" w:rsidRPr="00B66F05" w:rsidRDefault="0024541E" w:rsidP="00110B5A">
      <w:pPr>
        <w:rPr>
          <w:rFonts w:cstheme="minorHAnsi"/>
          <w:lang w:val="en-GB"/>
        </w:rPr>
      </w:pPr>
    </w:p>
    <w:p w14:paraId="1284C9F0" w14:textId="77777777" w:rsidR="00394554" w:rsidRPr="00B66F05" w:rsidRDefault="0024541E" w:rsidP="00110B5A">
      <w:pPr>
        <w:rPr>
          <w:rFonts w:cstheme="minorHAnsi"/>
          <w:lang w:val="en-GB"/>
        </w:rPr>
      </w:pPr>
      <w:r w:rsidRPr="00B66F05">
        <w:rPr>
          <w:rFonts w:cstheme="minorHAnsi"/>
          <w:noProof/>
          <w:lang w:val="en-GB"/>
        </w:rPr>
        <w:drawing>
          <wp:inline distT="0" distB="0" distL="0" distR="0" wp14:anchorId="5A1E2051" wp14:editId="50CAA834">
            <wp:extent cx="5760720" cy="2937510"/>
            <wp:effectExtent l="0" t="0" r="17780" b="8890"/>
            <wp:docPr id="165949658" name="Graphiqu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0B43AD45" w14:textId="77777777" w:rsidR="00121987" w:rsidRPr="00B66F05" w:rsidRDefault="00121987" w:rsidP="00110B5A">
      <w:pPr>
        <w:rPr>
          <w:rFonts w:cstheme="minorHAnsi"/>
          <w:lang w:val="en-GB"/>
        </w:rPr>
      </w:pPr>
    </w:p>
    <w:tbl>
      <w:tblPr>
        <w:tblW w:w="9072" w:type="dxa"/>
        <w:tblCellMar>
          <w:left w:w="0" w:type="dxa"/>
          <w:right w:w="0" w:type="dxa"/>
        </w:tblCellMar>
        <w:tblLook w:val="0600" w:firstRow="0" w:lastRow="0" w:firstColumn="0" w:lastColumn="0" w:noHBand="1" w:noVBand="1"/>
      </w:tblPr>
      <w:tblGrid>
        <w:gridCol w:w="3674"/>
        <w:gridCol w:w="3674"/>
        <w:gridCol w:w="1724"/>
      </w:tblGrid>
      <w:tr w:rsidR="009E5F9A" w:rsidRPr="00B66F05" w14:paraId="746932AD" w14:textId="77777777" w:rsidTr="009E5F9A">
        <w:trPr>
          <w:trHeight w:val="152"/>
        </w:trPr>
        <w:tc>
          <w:tcPr>
            <w:tcW w:w="3674" w:type="dxa"/>
            <w:tcBorders>
              <w:top w:val="nil"/>
              <w:left w:val="nil"/>
              <w:bottom w:val="nil"/>
              <w:right w:val="nil"/>
            </w:tcBorders>
            <w:shd w:val="clear" w:color="auto" w:fill="E8E8E8"/>
            <w:tcMar>
              <w:top w:w="72" w:type="dxa"/>
              <w:left w:w="144" w:type="dxa"/>
              <w:bottom w:w="72" w:type="dxa"/>
              <w:right w:w="144" w:type="dxa"/>
            </w:tcMar>
            <w:hideMark/>
          </w:tcPr>
          <w:p w14:paraId="3E5AE292" w14:textId="77777777" w:rsidR="009E5F9A" w:rsidRPr="00B66F05" w:rsidRDefault="009E5F9A" w:rsidP="009E5F9A">
            <w:pPr>
              <w:rPr>
                <w:rFonts w:cstheme="minorHAnsi"/>
                <w:b/>
                <w:bCs/>
                <w:lang w:val="en-GB"/>
              </w:rPr>
            </w:pPr>
            <w:r w:rsidRPr="00B66F05">
              <w:rPr>
                <w:rFonts w:cstheme="minorHAnsi"/>
                <w:b/>
                <w:bCs/>
                <w:lang w:val="en-GB"/>
              </w:rPr>
              <w:t>ANSWER CHOICES</w:t>
            </w:r>
          </w:p>
        </w:tc>
        <w:tc>
          <w:tcPr>
            <w:tcW w:w="3674" w:type="dxa"/>
            <w:tcBorders>
              <w:top w:val="nil"/>
              <w:left w:val="nil"/>
              <w:bottom w:val="nil"/>
              <w:right w:val="nil"/>
            </w:tcBorders>
            <w:shd w:val="clear" w:color="auto" w:fill="E8E8E8"/>
            <w:tcMar>
              <w:top w:w="72" w:type="dxa"/>
              <w:left w:w="144" w:type="dxa"/>
              <w:bottom w:w="72" w:type="dxa"/>
              <w:right w:w="144" w:type="dxa"/>
            </w:tcMar>
            <w:hideMark/>
          </w:tcPr>
          <w:p w14:paraId="3FB2BED9" w14:textId="77777777" w:rsidR="009E5F9A" w:rsidRPr="00B66F05" w:rsidRDefault="009E5F9A" w:rsidP="009E5F9A">
            <w:pPr>
              <w:rPr>
                <w:rFonts w:cstheme="minorHAnsi"/>
                <w:b/>
                <w:bCs/>
                <w:lang w:val="en-GB"/>
              </w:rPr>
            </w:pPr>
            <w:r w:rsidRPr="00B66F05">
              <w:rPr>
                <w:rFonts w:cstheme="minorHAnsi"/>
                <w:b/>
                <w:bCs/>
                <w:lang w:val="en-GB"/>
              </w:rPr>
              <w:t>RESPONSES</w:t>
            </w:r>
          </w:p>
        </w:tc>
        <w:tc>
          <w:tcPr>
            <w:tcW w:w="1724" w:type="dxa"/>
            <w:tcBorders>
              <w:top w:val="nil"/>
              <w:left w:val="nil"/>
              <w:bottom w:val="nil"/>
              <w:right w:val="nil"/>
            </w:tcBorders>
            <w:shd w:val="clear" w:color="auto" w:fill="E8E8E8"/>
            <w:tcMar>
              <w:top w:w="72" w:type="dxa"/>
              <w:left w:w="144" w:type="dxa"/>
              <w:bottom w:w="72" w:type="dxa"/>
              <w:right w:w="144" w:type="dxa"/>
            </w:tcMar>
            <w:hideMark/>
          </w:tcPr>
          <w:p w14:paraId="4750736F" w14:textId="77777777" w:rsidR="009E5F9A" w:rsidRPr="00B66F05" w:rsidRDefault="009E5F9A" w:rsidP="009E5F9A">
            <w:pPr>
              <w:rPr>
                <w:rFonts w:cstheme="minorHAnsi"/>
                <w:b/>
                <w:bCs/>
                <w:lang w:val="en-GB"/>
              </w:rPr>
            </w:pPr>
          </w:p>
        </w:tc>
      </w:tr>
      <w:tr w:rsidR="009E5F9A" w:rsidRPr="00B66F05" w14:paraId="18DDDF98" w14:textId="77777777" w:rsidTr="009E5F9A">
        <w:trPr>
          <w:trHeight w:val="22"/>
        </w:trPr>
        <w:tc>
          <w:tcPr>
            <w:tcW w:w="3674" w:type="dxa"/>
            <w:tcBorders>
              <w:top w:val="nil"/>
              <w:left w:val="nil"/>
              <w:bottom w:val="single" w:sz="4" w:space="0" w:color="666666"/>
              <w:right w:val="nil"/>
            </w:tcBorders>
            <w:tcMar>
              <w:top w:w="72" w:type="dxa"/>
              <w:left w:w="144" w:type="dxa"/>
              <w:bottom w:w="72" w:type="dxa"/>
              <w:right w:w="144" w:type="dxa"/>
            </w:tcMar>
            <w:hideMark/>
          </w:tcPr>
          <w:p w14:paraId="02CA1063" w14:textId="77777777" w:rsidR="009E5F9A" w:rsidRPr="00B66F05" w:rsidRDefault="009E5F9A" w:rsidP="009E5F9A">
            <w:pPr>
              <w:rPr>
                <w:rFonts w:cstheme="minorHAnsi"/>
                <w:lang w:val="en-GB"/>
              </w:rPr>
            </w:pPr>
            <w:r w:rsidRPr="00B66F05">
              <w:rPr>
                <w:rFonts w:cstheme="minorHAnsi"/>
                <w:lang w:val="en-GB"/>
              </w:rPr>
              <w:t>Yes</w:t>
            </w:r>
          </w:p>
        </w:tc>
        <w:tc>
          <w:tcPr>
            <w:tcW w:w="3674" w:type="dxa"/>
            <w:tcBorders>
              <w:top w:val="nil"/>
              <w:left w:val="nil"/>
              <w:bottom w:val="single" w:sz="4" w:space="0" w:color="666666"/>
              <w:right w:val="nil"/>
            </w:tcBorders>
            <w:tcMar>
              <w:top w:w="72" w:type="dxa"/>
              <w:left w:w="144" w:type="dxa"/>
              <w:bottom w:w="72" w:type="dxa"/>
              <w:right w:w="144" w:type="dxa"/>
            </w:tcMar>
            <w:hideMark/>
          </w:tcPr>
          <w:p w14:paraId="1CE34B0F" w14:textId="77777777" w:rsidR="009E5F9A" w:rsidRPr="00B66F05" w:rsidRDefault="009E5F9A" w:rsidP="009E5F9A">
            <w:pPr>
              <w:rPr>
                <w:rFonts w:cstheme="minorHAnsi"/>
                <w:lang w:val="en-GB"/>
              </w:rPr>
            </w:pPr>
            <w:r w:rsidRPr="00B66F05">
              <w:rPr>
                <w:rFonts w:cstheme="minorHAnsi"/>
                <w:lang w:val="en-GB"/>
              </w:rPr>
              <w:t>32.65%</w:t>
            </w:r>
          </w:p>
        </w:tc>
        <w:tc>
          <w:tcPr>
            <w:tcW w:w="1724" w:type="dxa"/>
            <w:tcBorders>
              <w:top w:val="nil"/>
              <w:left w:val="nil"/>
              <w:bottom w:val="single" w:sz="4" w:space="0" w:color="666666"/>
              <w:right w:val="nil"/>
            </w:tcBorders>
            <w:tcMar>
              <w:top w:w="72" w:type="dxa"/>
              <w:left w:w="144" w:type="dxa"/>
              <w:bottom w:w="72" w:type="dxa"/>
              <w:right w:w="144" w:type="dxa"/>
            </w:tcMar>
            <w:hideMark/>
          </w:tcPr>
          <w:p w14:paraId="56C32E8E" w14:textId="77777777" w:rsidR="009E5F9A" w:rsidRPr="00B66F05" w:rsidRDefault="009E5F9A" w:rsidP="009E5F9A">
            <w:pPr>
              <w:rPr>
                <w:rFonts w:cstheme="minorHAnsi"/>
                <w:lang w:val="en-GB"/>
              </w:rPr>
            </w:pPr>
            <w:r w:rsidRPr="00B66F05">
              <w:rPr>
                <w:rFonts w:cstheme="minorHAnsi"/>
                <w:lang w:val="en-GB"/>
              </w:rPr>
              <w:t>16</w:t>
            </w:r>
          </w:p>
        </w:tc>
      </w:tr>
      <w:tr w:rsidR="009E5F9A" w:rsidRPr="00B66F05" w14:paraId="5DB9BCFB" w14:textId="77777777" w:rsidTr="009E5F9A">
        <w:trPr>
          <w:trHeight w:val="24"/>
        </w:trPr>
        <w:tc>
          <w:tcPr>
            <w:tcW w:w="3674" w:type="dxa"/>
            <w:tcBorders>
              <w:top w:val="single" w:sz="4" w:space="0" w:color="666666"/>
              <w:left w:val="nil"/>
              <w:bottom w:val="single" w:sz="4" w:space="0" w:color="666666"/>
              <w:right w:val="nil"/>
            </w:tcBorders>
            <w:tcMar>
              <w:top w:w="72" w:type="dxa"/>
              <w:left w:w="144" w:type="dxa"/>
              <w:bottom w:w="72" w:type="dxa"/>
              <w:right w:w="144" w:type="dxa"/>
            </w:tcMar>
            <w:hideMark/>
          </w:tcPr>
          <w:p w14:paraId="12D7942D" w14:textId="77777777" w:rsidR="009E5F9A" w:rsidRPr="00B66F05" w:rsidRDefault="009E5F9A" w:rsidP="009E5F9A">
            <w:pPr>
              <w:rPr>
                <w:rFonts w:cstheme="minorHAnsi"/>
                <w:lang w:val="en-GB"/>
              </w:rPr>
            </w:pPr>
            <w:r w:rsidRPr="00B66F05">
              <w:rPr>
                <w:rFonts w:cstheme="minorHAnsi"/>
                <w:lang w:val="en-GB"/>
              </w:rPr>
              <w:t>No</w:t>
            </w:r>
          </w:p>
        </w:tc>
        <w:tc>
          <w:tcPr>
            <w:tcW w:w="3674" w:type="dxa"/>
            <w:tcBorders>
              <w:top w:val="single" w:sz="4" w:space="0" w:color="666666"/>
              <w:left w:val="nil"/>
              <w:bottom w:val="single" w:sz="4" w:space="0" w:color="666666"/>
              <w:right w:val="nil"/>
            </w:tcBorders>
            <w:tcMar>
              <w:top w:w="72" w:type="dxa"/>
              <w:left w:w="144" w:type="dxa"/>
              <w:bottom w:w="72" w:type="dxa"/>
              <w:right w:w="144" w:type="dxa"/>
            </w:tcMar>
            <w:hideMark/>
          </w:tcPr>
          <w:p w14:paraId="735C4089" w14:textId="77777777" w:rsidR="009E5F9A" w:rsidRPr="00B66F05" w:rsidRDefault="009E5F9A" w:rsidP="009E5F9A">
            <w:pPr>
              <w:rPr>
                <w:rFonts w:cstheme="minorHAnsi"/>
                <w:lang w:val="en-GB"/>
              </w:rPr>
            </w:pPr>
            <w:r w:rsidRPr="00B66F05">
              <w:rPr>
                <w:rFonts w:cstheme="minorHAnsi"/>
                <w:lang w:val="en-GB"/>
              </w:rPr>
              <w:t>28.57%</w:t>
            </w:r>
          </w:p>
        </w:tc>
        <w:tc>
          <w:tcPr>
            <w:tcW w:w="1724" w:type="dxa"/>
            <w:tcBorders>
              <w:top w:val="single" w:sz="4" w:space="0" w:color="666666"/>
              <w:left w:val="nil"/>
              <w:bottom w:val="single" w:sz="4" w:space="0" w:color="666666"/>
              <w:right w:val="nil"/>
            </w:tcBorders>
            <w:tcMar>
              <w:top w:w="72" w:type="dxa"/>
              <w:left w:w="144" w:type="dxa"/>
              <w:bottom w:w="72" w:type="dxa"/>
              <w:right w:w="144" w:type="dxa"/>
            </w:tcMar>
            <w:hideMark/>
          </w:tcPr>
          <w:p w14:paraId="3524BED5" w14:textId="77777777" w:rsidR="009E5F9A" w:rsidRPr="00B66F05" w:rsidRDefault="009E5F9A" w:rsidP="009E5F9A">
            <w:pPr>
              <w:rPr>
                <w:rFonts w:cstheme="minorHAnsi"/>
                <w:lang w:val="en-GB"/>
              </w:rPr>
            </w:pPr>
            <w:r w:rsidRPr="00B66F05">
              <w:rPr>
                <w:rFonts w:cstheme="minorHAnsi"/>
                <w:lang w:val="en-GB"/>
              </w:rPr>
              <w:t>14</w:t>
            </w:r>
          </w:p>
        </w:tc>
      </w:tr>
      <w:tr w:rsidR="009E5F9A" w:rsidRPr="00B66F05" w14:paraId="3D66E775" w14:textId="77777777" w:rsidTr="009E5F9A">
        <w:trPr>
          <w:trHeight w:val="24"/>
        </w:trPr>
        <w:tc>
          <w:tcPr>
            <w:tcW w:w="3674" w:type="dxa"/>
            <w:tcBorders>
              <w:top w:val="single" w:sz="4" w:space="0" w:color="666666"/>
              <w:left w:val="nil"/>
              <w:bottom w:val="single" w:sz="4" w:space="0" w:color="666666"/>
              <w:right w:val="nil"/>
            </w:tcBorders>
            <w:tcMar>
              <w:top w:w="72" w:type="dxa"/>
              <w:left w:w="144" w:type="dxa"/>
              <w:bottom w:w="72" w:type="dxa"/>
              <w:right w:w="144" w:type="dxa"/>
            </w:tcMar>
            <w:hideMark/>
          </w:tcPr>
          <w:p w14:paraId="3993CD97" w14:textId="77777777" w:rsidR="009E5F9A" w:rsidRPr="00B66F05" w:rsidRDefault="009E5F9A" w:rsidP="009E5F9A">
            <w:pPr>
              <w:rPr>
                <w:rFonts w:cstheme="minorHAnsi"/>
                <w:lang w:val="en-GB"/>
              </w:rPr>
            </w:pPr>
            <w:r w:rsidRPr="00B66F05">
              <w:rPr>
                <w:rFonts w:cstheme="minorHAnsi"/>
                <w:lang w:val="en-GB"/>
              </w:rPr>
              <w:t>Not sure</w:t>
            </w:r>
          </w:p>
        </w:tc>
        <w:tc>
          <w:tcPr>
            <w:tcW w:w="3674" w:type="dxa"/>
            <w:tcBorders>
              <w:top w:val="single" w:sz="4" w:space="0" w:color="666666"/>
              <w:left w:val="nil"/>
              <w:bottom w:val="single" w:sz="4" w:space="0" w:color="666666"/>
              <w:right w:val="nil"/>
            </w:tcBorders>
            <w:tcMar>
              <w:top w:w="72" w:type="dxa"/>
              <w:left w:w="144" w:type="dxa"/>
              <w:bottom w:w="72" w:type="dxa"/>
              <w:right w:w="144" w:type="dxa"/>
            </w:tcMar>
            <w:hideMark/>
          </w:tcPr>
          <w:p w14:paraId="7642DC9D" w14:textId="77777777" w:rsidR="009E5F9A" w:rsidRPr="00B66F05" w:rsidRDefault="009E5F9A" w:rsidP="009E5F9A">
            <w:pPr>
              <w:rPr>
                <w:rFonts w:cstheme="minorHAnsi"/>
                <w:lang w:val="en-GB"/>
              </w:rPr>
            </w:pPr>
            <w:r w:rsidRPr="00B66F05">
              <w:rPr>
                <w:rFonts w:cstheme="minorHAnsi"/>
                <w:lang w:val="en-GB"/>
              </w:rPr>
              <w:t>38.78%</w:t>
            </w:r>
          </w:p>
        </w:tc>
        <w:tc>
          <w:tcPr>
            <w:tcW w:w="1724" w:type="dxa"/>
            <w:tcBorders>
              <w:top w:val="single" w:sz="4" w:space="0" w:color="666666"/>
              <w:left w:val="nil"/>
              <w:bottom w:val="single" w:sz="4" w:space="0" w:color="666666"/>
              <w:right w:val="nil"/>
            </w:tcBorders>
            <w:tcMar>
              <w:top w:w="72" w:type="dxa"/>
              <w:left w:w="144" w:type="dxa"/>
              <w:bottom w:w="72" w:type="dxa"/>
              <w:right w:w="144" w:type="dxa"/>
            </w:tcMar>
            <w:hideMark/>
          </w:tcPr>
          <w:p w14:paraId="7E166D2A" w14:textId="77777777" w:rsidR="009E5F9A" w:rsidRPr="00B66F05" w:rsidRDefault="009E5F9A" w:rsidP="009E5F9A">
            <w:pPr>
              <w:rPr>
                <w:rFonts w:cstheme="minorHAnsi"/>
                <w:lang w:val="en-GB"/>
              </w:rPr>
            </w:pPr>
            <w:r w:rsidRPr="00B66F05">
              <w:rPr>
                <w:rFonts w:cstheme="minorHAnsi"/>
                <w:lang w:val="en-GB"/>
              </w:rPr>
              <w:t>19</w:t>
            </w:r>
          </w:p>
        </w:tc>
      </w:tr>
      <w:tr w:rsidR="009E5F9A" w:rsidRPr="00B66F05" w14:paraId="0D6E4413" w14:textId="77777777" w:rsidTr="009E5F9A">
        <w:trPr>
          <w:trHeight w:val="24"/>
        </w:trPr>
        <w:tc>
          <w:tcPr>
            <w:tcW w:w="3674" w:type="dxa"/>
            <w:tcBorders>
              <w:top w:val="single" w:sz="4" w:space="0" w:color="666666"/>
              <w:left w:val="nil"/>
              <w:bottom w:val="nil"/>
              <w:right w:val="nil"/>
            </w:tcBorders>
            <w:shd w:val="clear" w:color="auto" w:fill="E8E8E8"/>
            <w:tcMar>
              <w:top w:w="72" w:type="dxa"/>
              <w:left w:w="144" w:type="dxa"/>
              <w:bottom w:w="72" w:type="dxa"/>
              <w:right w:w="144" w:type="dxa"/>
            </w:tcMar>
            <w:hideMark/>
          </w:tcPr>
          <w:p w14:paraId="2FCA4F71" w14:textId="77777777" w:rsidR="009E5F9A" w:rsidRPr="00B66F05" w:rsidRDefault="009E5F9A" w:rsidP="009E5F9A">
            <w:pPr>
              <w:rPr>
                <w:rFonts w:cstheme="minorHAnsi"/>
                <w:lang w:val="en-GB"/>
              </w:rPr>
            </w:pPr>
            <w:r w:rsidRPr="00B66F05">
              <w:rPr>
                <w:rFonts w:cstheme="minorHAnsi"/>
                <w:lang w:val="en-GB"/>
              </w:rPr>
              <w:t>TOTAL</w:t>
            </w:r>
          </w:p>
        </w:tc>
        <w:tc>
          <w:tcPr>
            <w:tcW w:w="3674" w:type="dxa"/>
            <w:tcBorders>
              <w:top w:val="single" w:sz="4" w:space="0" w:color="666666"/>
              <w:left w:val="nil"/>
              <w:bottom w:val="nil"/>
              <w:right w:val="nil"/>
            </w:tcBorders>
            <w:shd w:val="clear" w:color="auto" w:fill="E8E8E8"/>
            <w:tcMar>
              <w:top w:w="72" w:type="dxa"/>
              <w:left w:w="144" w:type="dxa"/>
              <w:bottom w:w="72" w:type="dxa"/>
              <w:right w:w="144" w:type="dxa"/>
            </w:tcMar>
            <w:hideMark/>
          </w:tcPr>
          <w:p w14:paraId="7F567704" w14:textId="77777777" w:rsidR="009E5F9A" w:rsidRPr="00B66F05" w:rsidRDefault="009E5F9A" w:rsidP="009E5F9A">
            <w:pPr>
              <w:rPr>
                <w:rFonts w:cstheme="minorHAnsi"/>
                <w:lang w:val="en-GB"/>
              </w:rPr>
            </w:pPr>
          </w:p>
        </w:tc>
        <w:tc>
          <w:tcPr>
            <w:tcW w:w="1724" w:type="dxa"/>
            <w:tcBorders>
              <w:top w:val="single" w:sz="4" w:space="0" w:color="666666"/>
              <w:left w:val="nil"/>
              <w:bottom w:val="nil"/>
              <w:right w:val="nil"/>
            </w:tcBorders>
            <w:shd w:val="clear" w:color="auto" w:fill="E8E8E8"/>
            <w:tcMar>
              <w:top w:w="72" w:type="dxa"/>
              <w:left w:w="144" w:type="dxa"/>
              <w:bottom w:w="72" w:type="dxa"/>
              <w:right w:w="144" w:type="dxa"/>
            </w:tcMar>
            <w:hideMark/>
          </w:tcPr>
          <w:p w14:paraId="3320D3E8" w14:textId="77777777" w:rsidR="009E5F9A" w:rsidRPr="00B66F05" w:rsidRDefault="009E5F9A" w:rsidP="009E5F9A">
            <w:pPr>
              <w:rPr>
                <w:rFonts w:cstheme="minorHAnsi"/>
                <w:lang w:val="en-GB"/>
              </w:rPr>
            </w:pPr>
            <w:r w:rsidRPr="00B66F05">
              <w:rPr>
                <w:rFonts w:cstheme="minorHAnsi"/>
                <w:lang w:val="en-GB"/>
              </w:rPr>
              <w:t>49</w:t>
            </w:r>
          </w:p>
        </w:tc>
      </w:tr>
    </w:tbl>
    <w:p w14:paraId="5A3649BE" w14:textId="77777777" w:rsidR="009E5F9A" w:rsidRPr="00B66F05" w:rsidRDefault="009E5F9A" w:rsidP="00110B5A">
      <w:pPr>
        <w:rPr>
          <w:rFonts w:cstheme="minorHAnsi"/>
          <w:lang w:val="en-GB"/>
        </w:rPr>
      </w:pPr>
    </w:p>
    <w:p w14:paraId="6FB7EABE" w14:textId="77777777" w:rsidR="009E5F9A" w:rsidRPr="00B66F05" w:rsidRDefault="009E5F9A">
      <w:pPr>
        <w:rPr>
          <w:rFonts w:cstheme="minorHAnsi"/>
          <w:lang w:val="en-GB"/>
        </w:rPr>
      </w:pPr>
      <w:r w:rsidRPr="00B66F05">
        <w:rPr>
          <w:rFonts w:cstheme="minorHAnsi"/>
          <w:lang w:val="en-GB"/>
        </w:rPr>
        <w:br w:type="page"/>
      </w:r>
    </w:p>
    <w:p w14:paraId="46E1D619" w14:textId="77777777" w:rsidR="00D90804" w:rsidRPr="00B66F05" w:rsidRDefault="00B21F4A" w:rsidP="00381413">
      <w:pPr>
        <w:pStyle w:val="Heading3"/>
        <w:rPr>
          <w:rFonts w:cstheme="minorHAnsi"/>
          <w:lang w:val="en-GB"/>
        </w:rPr>
      </w:pPr>
      <w:bookmarkStart w:id="34" w:name="_Toc210998688"/>
      <w:r w:rsidRPr="00B66F05">
        <w:rPr>
          <w:rFonts w:cstheme="minorHAnsi"/>
          <w:lang w:val="en-GB"/>
        </w:rPr>
        <w:lastRenderedPageBreak/>
        <w:t>Q11: If yes, please provide examples.</w:t>
      </w:r>
      <w:bookmarkEnd w:id="34"/>
    </w:p>
    <w:p w14:paraId="7DB56A5D" w14:textId="73A9745C" w:rsidR="00B21F4A" w:rsidRPr="00B66F05" w:rsidRDefault="007C0853" w:rsidP="00D90804">
      <w:pPr>
        <w:rPr>
          <w:rFonts w:cstheme="minorHAnsi"/>
          <w:lang w:val="en-GB"/>
        </w:rPr>
      </w:pPr>
      <w:r w:rsidRPr="00B66F05">
        <w:rPr>
          <w:rFonts w:cstheme="minorHAnsi"/>
          <w:lang w:val="en-GB"/>
        </w:rPr>
        <w:t>(</w:t>
      </w:r>
      <w:r w:rsidR="00B21F4A" w:rsidRPr="00B66F05">
        <w:rPr>
          <w:rFonts w:cstheme="minorHAnsi"/>
          <w:lang w:val="en-GB"/>
        </w:rPr>
        <w:t>Open-</w:t>
      </w:r>
      <w:r w:rsidRPr="00B66F05">
        <w:rPr>
          <w:rFonts w:cstheme="minorHAnsi"/>
          <w:lang w:val="en-GB"/>
        </w:rPr>
        <w:t>e</w:t>
      </w:r>
      <w:r w:rsidR="00B21F4A" w:rsidRPr="00B66F05">
        <w:rPr>
          <w:rFonts w:cstheme="minorHAnsi"/>
          <w:lang w:val="en-GB"/>
        </w:rPr>
        <w:t xml:space="preserve">nded </w:t>
      </w:r>
      <w:r w:rsidRPr="00B66F05">
        <w:rPr>
          <w:rFonts w:cstheme="minorHAnsi"/>
          <w:lang w:val="en-GB"/>
        </w:rPr>
        <w:t>r</w:t>
      </w:r>
      <w:r w:rsidR="00B21F4A" w:rsidRPr="00B66F05">
        <w:rPr>
          <w:rFonts w:cstheme="minorHAnsi"/>
          <w:lang w:val="en-GB"/>
        </w:rPr>
        <w:t>esponse</w:t>
      </w:r>
      <w:r w:rsidRPr="00B66F05">
        <w:rPr>
          <w:rFonts w:cstheme="minorHAnsi"/>
          <w:lang w:val="en-GB"/>
        </w:rPr>
        <w:t>)</w:t>
      </w:r>
    </w:p>
    <w:p w14:paraId="33BE6EFE" w14:textId="11FDEFD8" w:rsidR="00B21F4A" w:rsidRPr="00B66F05" w:rsidRDefault="00B21F4A" w:rsidP="00B21F4A">
      <w:pPr>
        <w:spacing w:before="48"/>
        <w:rPr>
          <w:rFonts w:cstheme="minorHAnsi"/>
          <w:kern w:val="24"/>
          <w:lang w:val="en-GB"/>
        </w:rPr>
      </w:pPr>
      <w:r w:rsidRPr="00B66F05">
        <w:rPr>
          <w:rFonts w:cstheme="minorHAnsi"/>
          <w:kern w:val="24"/>
          <w:lang w:val="en-GB"/>
        </w:rPr>
        <w:t>Answered: 16</w:t>
      </w:r>
      <w:r w:rsidR="00B66F05" w:rsidRPr="00B66F05">
        <w:rPr>
          <w:rFonts w:cstheme="minorHAnsi"/>
          <w:kern w:val="24"/>
          <w:lang w:val="en-GB"/>
        </w:rPr>
        <w:t xml:space="preserve"> </w:t>
      </w:r>
      <w:r w:rsidRPr="00B66F05">
        <w:rPr>
          <w:rFonts w:cstheme="minorHAnsi"/>
          <w:kern w:val="24"/>
          <w:lang w:val="en-GB"/>
        </w:rPr>
        <w:t>Skipped: 5</w:t>
      </w:r>
    </w:p>
    <w:p w14:paraId="2BB4CDD5" w14:textId="77777777" w:rsidR="00B21F4A" w:rsidRPr="00B66F05" w:rsidRDefault="00B21F4A">
      <w:pPr>
        <w:rPr>
          <w:rFonts w:cstheme="minorHAnsi"/>
          <w:lang w:val="en-GB"/>
        </w:rPr>
      </w:pPr>
    </w:p>
    <w:tbl>
      <w:tblPr>
        <w:tblW w:w="0" w:type="auto"/>
        <w:jc w:val="center"/>
        <w:tblLayout w:type="fixed"/>
        <w:tblCellMar>
          <w:left w:w="70" w:type="dxa"/>
          <w:right w:w="70" w:type="dxa"/>
        </w:tblCellMar>
        <w:tblLook w:val="04A0" w:firstRow="1" w:lastRow="0" w:firstColumn="1" w:lastColumn="0" w:noHBand="0" w:noVBand="1"/>
      </w:tblPr>
      <w:tblGrid>
        <w:gridCol w:w="426"/>
        <w:gridCol w:w="8646"/>
      </w:tblGrid>
      <w:tr w:rsidR="00B21F4A" w:rsidRPr="00B66F05" w14:paraId="6EF6D2B0" w14:textId="77777777" w:rsidTr="00B21F4A">
        <w:trPr>
          <w:jc w:val="center"/>
        </w:trPr>
        <w:tc>
          <w:tcPr>
            <w:tcW w:w="426" w:type="dxa"/>
            <w:tcBorders>
              <w:top w:val="nil"/>
              <w:left w:val="nil"/>
              <w:bottom w:val="nil"/>
              <w:right w:val="nil"/>
            </w:tcBorders>
          </w:tcPr>
          <w:p w14:paraId="524929C3" w14:textId="77777777" w:rsidR="00B21F4A" w:rsidRPr="00B66F05" w:rsidRDefault="00B21F4A">
            <w:pPr>
              <w:rPr>
                <w:rFonts w:cstheme="minorHAnsi"/>
                <w:b/>
                <w:bCs/>
                <w:color w:val="000000"/>
                <w:lang w:val="en-GB"/>
              </w:rPr>
            </w:pPr>
            <w:r w:rsidRPr="00B66F05">
              <w:rPr>
                <w:rFonts w:cstheme="minorHAnsi"/>
                <w:b/>
                <w:bCs/>
                <w:color w:val="000000"/>
                <w:lang w:val="en-GB"/>
              </w:rPr>
              <w:t>#</w:t>
            </w:r>
          </w:p>
        </w:tc>
        <w:tc>
          <w:tcPr>
            <w:tcW w:w="8646" w:type="dxa"/>
            <w:tcBorders>
              <w:top w:val="nil"/>
              <w:left w:val="nil"/>
              <w:bottom w:val="nil"/>
              <w:right w:val="nil"/>
            </w:tcBorders>
            <w:noWrap/>
          </w:tcPr>
          <w:p w14:paraId="5BD3FF52" w14:textId="77777777" w:rsidR="00B21F4A" w:rsidRPr="00B66F05" w:rsidRDefault="00B21F4A">
            <w:pPr>
              <w:rPr>
                <w:rFonts w:cstheme="minorHAnsi"/>
                <w:b/>
                <w:bCs/>
                <w:color w:val="000000"/>
                <w:lang w:val="en-GB"/>
              </w:rPr>
            </w:pPr>
            <w:r w:rsidRPr="00B66F05">
              <w:rPr>
                <w:rFonts w:cstheme="minorHAnsi"/>
                <w:b/>
                <w:bCs/>
                <w:color w:val="000000"/>
                <w:lang w:val="en-GB"/>
              </w:rPr>
              <w:t>RESPONSES</w:t>
            </w:r>
          </w:p>
        </w:tc>
      </w:tr>
      <w:tr w:rsidR="00B21F4A" w:rsidRPr="00BF50AA" w14:paraId="21E13543" w14:textId="77777777" w:rsidTr="00B21F4A">
        <w:trPr>
          <w:jc w:val="center"/>
        </w:trPr>
        <w:tc>
          <w:tcPr>
            <w:tcW w:w="426" w:type="dxa"/>
            <w:tcBorders>
              <w:top w:val="nil"/>
              <w:left w:val="nil"/>
              <w:bottom w:val="nil"/>
              <w:right w:val="nil"/>
            </w:tcBorders>
          </w:tcPr>
          <w:p w14:paraId="0DFDAB58" w14:textId="77777777" w:rsidR="00B21F4A" w:rsidRPr="00B66F05" w:rsidRDefault="00B21F4A">
            <w:pPr>
              <w:rPr>
                <w:rFonts w:cstheme="minorHAnsi"/>
                <w:color w:val="000000"/>
                <w:lang w:val="en-GB"/>
              </w:rPr>
            </w:pPr>
            <w:r w:rsidRPr="00B66F05">
              <w:rPr>
                <w:rFonts w:cstheme="minorHAnsi"/>
                <w:color w:val="000000"/>
                <w:lang w:val="en-GB"/>
              </w:rPr>
              <w:t>1</w:t>
            </w:r>
          </w:p>
        </w:tc>
        <w:tc>
          <w:tcPr>
            <w:tcW w:w="8646" w:type="dxa"/>
            <w:tcBorders>
              <w:top w:val="nil"/>
              <w:left w:val="nil"/>
              <w:bottom w:val="nil"/>
              <w:right w:val="nil"/>
            </w:tcBorders>
            <w:noWrap/>
            <w:hideMark/>
          </w:tcPr>
          <w:p w14:paraId="57A2F6C1" w14:textId="77777777" w:rsidR="00B21F4A" w:rsidRPr="00B66F05" w:rsidRDefault="00B21F4A">
            <w:pPr>
              <w:rPr>
                <w:rFonts w:cstheme="minorHAnsi"/>
                <w:color w:val="000000"/>
                <w:lang w:val="en-GB"/>
              </w:rPr>
            </w:pPr>
            <w:r w:rsidRPr="00B66F05">
              <w:rPr>
                <w:rFonts w:cstheme="minorHAnsi"/>
                <w:color w:val="000000"/>
                <w:lang w:val="en-GB"/>
              </w:rPr>
              <w:t xml:space="preserve">to </w:t>
            </w:r>
            <w:r w:rsidR="00A361F0" w:rsidRPr="00B66F05">
              <w:rPr>
                <w:rFonts w:cstheme="minorHAnsi"/>
                <w:color w:val="000000"/>
                <w:lang w:val="en-GB"/>
              </w:rPr>
              <w:t>establish</w:t>
            </w:r>
            <w:r w:rsidRPr="00B66F05">
              <w:rPr>
                <w:rFonts w:cstheme="minorHAnsi"/>
                <w:color w:val="000000"/>
                <w:lang w:val="en-GB"/>
              </w:rPr>
              <w:t xml:space="preserve"> a framework to address concerns about measurement and assessment related to human exposure to electromagnetic fields, and to present a set of Recommendations in order to </w:t>
            </w:r>
            <w:r w:rsidR="00A361F0" w:rsidRPr="00B66F05">
              <w:rPr>
                <w:rFonts w:cstheme="minorHAnsi"/>
                <w:color w:val="000000"/>
                <w:lang w:val="en-GB"/>
              </w:rPr>
              <w:t>address</w:t>
            </w:r>
            <w:r w:rsidRPr="00B66F05">
              <w:rPr>
                <w:rFonts w:cstheme="minorHAnsi"/>
                <w:color w:val="000000"/>
                <w:lang w:val="en-GB"/>
              </w:rPr>
              <w:t xml:space="preserve"> </w:t>
            </w:r>
            <w:r w:rsidR="00A361F0" w:rsidRPr="00B66F05">
              <w:rPr>
                <w:rFonts w:cstheme="minorHAnsi"/>
                <w:color w:val="000000"/>
                <w:lang w:val="en-GB"/>
              </w:rPr>
              <w:t>effectively</w:t>
            </w:r>
            <w:r w:rsidRPr="00B66F05">
              <w:rPr>
                <w:rFonts w:cstheme="minorHAnsi"/>
                <w:color w:val="000000"/>
                <w:lang w:val="en-GB"/>
              </w:rPr>
              <w:t xml:space="preserve"> this issue.</w:t>
            </w:r>
          </w:p>
        </w:tc>
      </w:tr>
      <w:tr w:rsidR="00B21F4A" w:rsidRPr="00BF50AA" w14:paraId="6FA1EE34" w14:textId="77777777" w:rsidTr="00B21F4A">
        <w:trPr>
          <w:jc w:val="center"/>
        </w:trPr>
        <w:tc>
          <w:tcPr>
            <w:tcW w:w="426" w:type="dxa"/>
            <w:tcBorders>
              <w:top w:val="nil"/>
              <w:left w:val="nil"/>
              <w:bottom w:val="nil"/>
              <w:right w:val="nil"/>
            </w:tcBorders>
          </w:tcPr>
          <w:p w14:paraId="57C51B70" w14:textId="77777777" w:rsidR="00B21F4A" w:rsidRPr="00B66F05" w:rsidRDefault="00B21F4A">
            <w:pPr>
              <w:rPr>
                <w:rFonts w:cstheme="minorHAnsi"/>
                <w:color w:val="000000"/>
                <w:lang w:val="en-GB"/>
              </w:rPr>
            </w:pPr>
            <w:r w:rsidRPr="00B66F05">
              <w:rPr>
                <w:rFonts w:cstheme="minorHAnsi"/>
                <w:color w:val="000000"/>
                <w:lang w:val="en-GB"/>
              </w:rPr>
              <w:t>2</w:t>
            </w:r>
          </w:p>
        </w:tc>
        <w:tc>
          <w:tcPr>
            <w:tcW w:w="8646" w:type="dxa"/>
            <w:tcBorders>
              <w:top w:val="nil"/>
              <w:left w:val="nil"/>
              <w:bottom w:val="nil"/>
              <w:right w:val="nil"/>
            </w:tcBorders>
            <w:noWrap/>
            <w:hideMark/>
          </w:tcPr>
          <w:p w14:paraId="3FBA7832" w14:textId="77777777" w:rsidR="00B21F4A" w:rsidRPr="00B66F05" w:rsidRDefault="00B21F4A">
            <w:pPr>
              <w:rPr>
                <w:rFonts w:cstheme="minorHAnsi"/>
                <w:color w:val="000000"/>
                <w:lang w:val="en-GB"/>
              </w:rPr>
            </w:pPr>
            <w:r w:rsidRPr="00B66F05">
              <w:rPr>
                <w:rFonts w:cstheme="minorHAnsi"/>
                <w:color w:val="000000"/>
                <w:lang w:val="en-GB"/>
              </w:rPr>
              <w:t>There are correspondence and focus groups that are created within the study group that provides guidance by accommodating the views of different stakeholders. Furthermore, the study group has liaison with different bodies and it encompasses their views in the engagements of the study group.</w:t>
            </w:r>
          </w:p>
        </w:tc>
      </w:tr>
      <w:tr w:rsidR="00B21F4A" w:rsidRPr="00BF50AA" w14:paraId="1588EE7F" w14:textId="77777777" w:rsidTr="00B21F4A">
        <w:trPr>
          <w:jc w:val="center"/>
        </w:trPr>
        <w:tc>
          <w:tcPr>
            <w:tcW w:w="426" w:type="dxa"/>
            <w:tcBorders>
              <w:top w:val="nil"/>
              <w:left w:val="nil"/>
              <w:bottom w:val="nil"/>
              <w:right w:val="nil"/>
            </w:tcBorders>
          </w:tcPr>
          <w:p w14:paraId="323C2B24" w14:textId="77777777" w:rsidR="00B21F4A" w:rsidRPr="00B66F05" w:rsidRDefault="00B21F4A">
            <w:pPr>
              <w:rPr>
                <w:rFonts w:cstheme="minorHAnsi"/>
                <w:color w:val="000000"/>
                <w:lang w:val="en-GB"/>
              </w:rPr>
            </w:pPr>
            <w:r w:rsidRPr="00B66F05">
              <w:rPr>
                <w:rFonts w:cstheme="minorHAnsi"/>
                <w:color w:val="000000"/>
                <w:lang w:val="en-GB"/>
              </w:rPr>
              <w:t>3</w:t>
            </w:r>
          </w:p>
        </w:tc>
        <w:tc>
          <w:tcPr>
            <w:tcW w:w="8646" w:type="dxa"/>
            <w:tcBorders>
              <w:top w:val="nil"/>
              <w:left w:val="nil"/>
              <w:bottom w:val="nil"/>
              <w:right w:val="nil"/>
            </w:tcBorders>
            <w:noWrap/>
            <w:hideMark/>
          </w:tcPr>
          <w:p w14:paraId="494FCD6F" w14:textId="155D0FED" w:rsidR="00B21F4A" w:rsidRPr="00B66F05" w:rsidRDefault="00B21F4A">
            <w:pPr>
              <w:rPr>
                <w:rFonts w:cstheme="minorHAnsi"/>
                <w:color w:val="000000"/>
                <w:lang w:val="en-GB"/>
              </w:rPr>
            </w:pPr>
            <w:r w:rsidRPr="00B66F05">
              <w:rPr>
                <w:rFonts w:cstheme="minorHAnsi"/>
                <w:color w:val="000000"/>
                <w:lang w:val="en-GB"/>
              </w:rPr>
              <w:t xml:space="preserve">SG21-TD54/WP2 Rapporteur Q1/21 Output - Draft revised Technical Paper FSTP-ACC-RCS (V3) </w:t>
            </w:r>
            <w:r w:rsidR="007E0995" w:rsidRPr="00B66F05">
              <w:rPr>
                <w:rFonts w:cstheme="minorHAnsi"/>
                <w:color w:val="000000"/>
                <w:lang w:val="en-GB"/>
              </w:rPr>
              <w:t>"</w:t>
            </w:r>
            <w:r w:rsidRPr="00B66F05">
              <w:rPr>
                <w:rFonts w:cstheme="minorHAnsi"/>
                <w:color w:val="000000"/>
                <w:lang w:val="en-GB"/>
              </w:rPr>
              <w:t>Overview of Remote Captioning Services</w:t>
            </w:r>
            <w:r w:rsidR="007E0995" w:rsidRPr="00B66F05">
              <w:rPr>
                <w:rFonts w:cstheme="minorHAnsi"/>
                <w:color w:val="000000"/>
                <w:lang w:val="en-GB"/>
              </w:rPr>
              <w:t>"</w:t>
            </w:r>
            <w:r w:rsidR="00B66F05" w:rsidRPr="00B66F05">
              <w:rPr>
                <w:rFonts w:cstheme="minorHAnsi"/>
                <w:color w:val="000000"/>
                <w:lang w:val="en-GB"/>
              </w:rPr>
              <w:t xml:space="preserve"> </w:t>
            </w:r>
          </w:p>
        </w:tc>
      </w:tr>
      <w:tr w:rsidR="00B21F4A" w:rsidRPr="00BF50AA" w14:paraId="2578F360" w14:textId="77777777" w:rsidTr="00B21F4A">
        <w:trPr>
          <w:jc w:val="center"/>
        </w:trPr>
        <w:tc>
          <w:tcPr>
            <w:tcW w:w="426" w:type="dxa"/>
            <w:tcBorders>
              <w:top w:val="nil"/>
              <w:left w:val="nil"/>
              <w:bottom w:val="nil"/>
              <w:right w:val="nil"/>
            </w:tcBorders>
          </w:tcPr>
          <w:p w14:paraId="41324971" w14:textId="77777777" w:rsidR="00B21F4A" w:rsidRPr="00B66F05" w:rsidRDefault="00B21F4A">
            <w:pPr>
              <w:rPr>
                <w:rFonts w:cstheme="minorHAnsi"/>
                <w:color w:val="000000"/>
                <w:lang w:val="en-GB"/>
              </w:rPr>
            </w:pPr>
            <w:r w:rsidRPr="00B66F05">
              <w:rPr>
                <w:rFonts w:cstheme="minorHAnsi"/>
                <w:color w:val="000000"/>
                <w:lang w:val="en-GB"/>
              </w:rPr>
              <w:t>4</w:t>
            </w:r>
          </w:p>
        </w:tc>
        <w:tc>
          <w:tcPr>
            <w:tcW w:w="8646" w:type="dxa"/>
            <w:tcBorders>
              <w:top w:val="nil"/>
              <w:left w:val="nil"/>
              <w:bottom w:val="nil"/>
              <w:right w:val="nil"/>
            </w:tcBorders>
            <w:noWrap/>
            <w:hideMark/>
          </w:tcPr>
          <w:p w14:paraId="41383C95" w14:textId="77777777" w:rsidR="00B21F4A" w:rsidRPr="00B66F05" w:rsidRDefault="00B21F4A">
            <w:pPr>
              <w:rPr>
                <w:rFonts w:cstheme="minorHAnsi"/>
                <w:color w:val="000000"/>
                <w:lang w:val="en-GB"/>
              </w:rPr>
            </w:pPr>
            <w:r w:rsidRPr="00B66F05">
              <w:rPr>
                <w:rFonts w:cstheme="minorHAnsi"/>
                <w:color w:val="000000"/>
                <w:lang w:val="en-GB"/>
              </w:rPr>
              <w:t xml:space="preserve">In all the Recommendations born and approval process, in the NNAI </w:t>
            </w:r>
            <w:r w:rsidR="00A361F0" w:rsidRPr="00B66F05">
              <w:rPr>
                <w:rFonts w:cstheme="minorHAnsi"/>
                <w:color w:val="000000"/>
                <w:lang w:val="en-GB"/>
              </w:rPr>
              <w:t>management</w:t>
            </w:r>
            <w:r w:rsidRPr="00B66F05">
              <w:rPr>
                <w:rFonts w:cstheme="minorHAnsi"/>
                <w:color w:val="000000"/>
                <w:lang w:val="en-GB"/>
              </w:rPr>
              <w:t xml:space="preserve"> =&gt;Although it does not appear in the mandate, it is inherent to the way the SG works.</w:t>
            </w:r>
          </w:p>
        </w:tc>
      </w:tr>
      <w:tr w:rsidR="00B21F4A" w:rsidRPr="00BF50AA" w14:paraId="1A004B9A" w14:textId="77777777" w:rsidTr="00B21F4A">
        <w:trPr>
          <w:jc w:val="center"/>
        </w:trPr>
        <w:tc>
          <w:tcPr>
            <w:tcW w:w="426" w:type="dxa"/>
            <w:tcBorders>
              <w:top w:val="nil"/>
              <w:left w:val="nil"/>
              <w:bottom w:val="nil"/>
              <w:right w:val="nil"/>
            </w:tcBorders>
          </w:tcPr>
          <w:p w14:paraId="2C1D7C26" w14:textId="77777777" w:rsidR="00B21F4A" w:rsidRPr="00B66F05" w:rsidRDefault="00B21F4A">
            <w:pPr>
              <w:rPr>
                <w:rFonts w:cstheme="minorHAnsi"/>
                <w:color w:val="000000"/>
                <w:lang w:val="en-GB"/>
              </w:rPr>
            </w:pPr>
            <w:r w:rsidRPr="00B66F05">
              <w:rPr>
                <w:rFonts w:cstheme="minorHAnsi"/>
                <w:color w:val="000000"/>
                <w:lang w:val="en-GB"/>
              </w:rPr>
              <w:t>5</w:t>
            </w:r>
          </w:p>
        </w:tc>
        <w:tc>
          <w:tcPr>
            <w:tcW w:w="8646" w:type="dxa"/>
            <w:tcBorders>
              <w:top w:val="nil"/>
              <w:left w:val="nil"/>
              <w:bottom w:val="nil"/>
              <w:right w:val="nil"/>
            </w:tcBorders>
            <w:noWrap/>
            <w:hideMark/>
          </w:tcPr>
          <w:p w14:paraId="02308238" w14:textId="77777777" w:rsidR="00B21F4A" w:rsidRPr="00B66F05" w:rsidRDefault="00B21F4A">
            <w:pPr>
              <w:rPr>
                <w:rFonts w:cstheme="minorHAnsi"/>
                <w:color w:val="000000"/>
                <w:lang w:val="en-GB"/>
              </w:rPr>
            </w:pPr>
            <w:r w:rsidRPr="00B66F05">
              <w:rPr>
                <w:rFonts w:cstheme="minorHAnsi"/>
                <w:color w:val="000000"/>
                <w:lang w:val="en-GB"/>
              </w:rPr>
              <w:t>As explained earlier there are no written guidance or documentation, this is simply an ad-hoc knowledge by SG17 community and it resolves by opened discussions when the right knowledgeable people are there</w:t>
            </w:r>
          </w:p>
        </w:tc>
      </w:tr>
      <w:tr w:rsidR="00B21F4A" w:rsidRPr="00BF50AA" w14:paraId="51E55C2B" w14:textId="77777777" w:rsidTr="00B21F4A">
        <w:trPr>
          <w:jc w:val="center"/>
        </w:trPr>
        <w:tc>
          <w:tcPr>
            <w:tcW w:w="426" w:type="dxa"/>
            <w:tcBorders>
              <w:top w:val="nil"/>
              <w:left w:val="nil"/>
              <w:bottom w:val="nil"/>
              <w:right w:val="nil"/>
            </w:tcBorders>
          </w:tcPr>
          <w:p w14:paraId="186121B3" w14:textId="77777777" w:rsidR="00B21F4A" w:rsidRPr="00B66F05" w:rsidRDefault="00B21F4A">
            <w:pPr>
              <w:rPr>
                <w:rFonts w:cstheme="minorHAnsi"/>
                <w:color w:val="000000"/>
                <w:lang w:val="en-GB"/>
              </w:rPr>
            </w:pPr>
            <w:r w:rsidRPr="00B66F05">
              <w:rPr>
                <w:rFonts w:cstheme="minorHAnsi"/>
                <w:color w:val="000000"/>
                <w:lang w:val="en-GB"/>
              </w:rPr>
              <w:t>6</w:t>
            </w:r>
          </w:p>
        </w:tc>
        <w:tc>
          <w:tcPr>
            <w:tcW w:w="8646" w:type="dxa"/>
            <w:tcBorders>
              <w:top w:val="nil"/>
              <w:left w:val="nil"/>
              <w:bottom w:val="nil"/>
              <w:right w:val="nil"/>
            </w:tcBorders>
            <w:noWrap/>
            <w:hideMark/>
          </w:tcPr>
          <w:p w14:paraId="615696D5" w14:textId="77777777" w:rsidR="00B21F4A" w:rsidRPr="00B66F05" w:rsidRDefault="00B21F4A">
            <w:pPr>
              <w:rPr>
                <w:rFonts w:cstheme="minorHAnsi"/>
                <w:color w:val="000000"/>
                <w:lang w:val="en-GB"/>
              </w:rPr>
            </w:pPr>
            <w:r w:rsidRPr="00B66F05">
              <w:rPr>
                <w:rFonts w:cstheme="minorHAnsi"/>
                <w:color w:val="000000"/>
                <w:lang w:val="en-GB"/>
              </w:rPr>
              <w:t>All documents of the Study Group provide for the provision of human rights</w:t>
            </w:r>
          </w:p>
        </w:tc>
      </w:tr>
      <w:tr w:rsidR="00B21F4A" w:rsidRPr="00B66F05" w14:paraId="5D979F37" w14:textId="77777777" w:rsidTr="00B21F4A">
        <w:trPr>
          <w:jc w:val="center"/>
        </w:trPr>
        <w:tc>
          <w:tcPr>
            <w:tcW w:w="426" w:type="dxa"/>
            <w:tcBorders>
              <w:top w:val="nil"/>
              <w:left w:val="nil"/>
              <w:bottom w:val="nil"/>
              <w:right w:val="nil"/>
            </w:tcBorders>
          </w:tcPr>
          <w:p w14:paraId="670DC1F3" w14:textId="77777777" w:rsidR="00B21F4A" w:rsidRPr="00B66F05" w:rsidRDefault="00B21F4A">
            <w:pPr>
              <w:rPr>
                <w:rFonts w:cstheme="minorHAnsi"/>
                <w:color w:val="000000"/>
                <w:lang w:val="en-GB"/>
              </w:rPr>
            </w:pPr>
            <w:r w:rsidRPr="00B66F05">
              <w:rPr>
                <w:rFonts w:cstheme="minorHAnsi"/>
                <w:color w:val="000000"/>
                <w:lang w:val="en-GB"/>
              </w:rPr>
              <w:t>7</w:t>
            </w:r>
          </w:p>
        </w:tc>
        <w:tc>
          <w:tcPr>
            <w:tcW w:w="8646" w:type="dxa"/>
            <w:tcBorders>
              <w:top w:val="nil"/>
              <w:left w:val="nil"/>
              <w:bottom w:val="nil"/>
              <w:right w:val="nil"/>
            </w:tcBorders>
            <w:noWrap/>
            <w:hideMark/>
          </w:tcPr>
          <w:p w14:paraId="15D66970" w14:textId="77777777" w:rsidR="00B21F4A" w:rsidRPr="00B66F05" w:rsidRDefault="00B21F4A">
            <w:pPr>
              <w:rPr>
                <w:rFonts w:cstheme="minorHAnsi"/>
                <w:color w:val="000000"/>
                <w:lang w:val="en-GB"/>
              </w:rPr>
            </w:pPr>
            <w:r w:rsidRPr="00B66F05">
              <w:rPr>
                <w:rFonts w:cstheme="minorHAnsi"/>
                <w:color w:val="000000"/>
                <w:lang w:val="en-GB"/>
              </w:rPr>
              <w:t>P.800, P.910</w:t>
            </w:r>
          </w:p>
        </w:tc>
      </w:tr>
      <w:tr w:rsidR="00B21F4A" w:rsidRPr="00BF50AA" w14:paraId="17EA0C27" w14:textId="77777777" w:rsidTr="00B21F4A">
        <w:trPr>
          <w:jc w:val="center"/>
        </w:trPr>
        <w:tc>
          <w:tcPr>
            <w:tcW w:w="426" w:type="dxa"/>
            <w:tcBorders>
              <w:top w:val="nil"/>
              <w:left w:val="nil"/>
              <w:bottom w:val="nil"/>
              <w:right w:val="nil"/>
            </w:tcBorders>
          </w:tcPr>
          <w:p w14:paraId="1CC3DD4B" w14:textId="77777777" w:rsidR="00B21F4A" w:rsidRPr="00B66F05" w:rsidRDefault="00B21F4A">
            <w:pPr>
              <w:rPr>
                <w:rFonts w:cstheme="minorHAnsi"/>
                <w:color w:val="000000"/>
                <w:lang w:val="en-GB"/>
              </w:rPr>
            </w:pPr>
            <w:r w:rsidRPr="00B66F05">
              <w:rPr>
                <w:rFonts w:cstheme="minorHAnsi"/>
                <w:color w:val="000000"/>
                <w:lang w:val="en-GB"/>
              </w:rPr>
              <w:t>8</w:t>
            </w:r>
          </w:p>
        </w:tc>
        <w:tc>
          <w:tcPr>
            <w:tcW w:w="8646" w:type="dxa"/>
            <w:tcBorders>
              <w:top w:val="nil"/>
              <w:left w:val="nil"/>
              <w:bottom w:val="nil"/>
              <w:right w:val="nil"/>
            </w:tcBorders>
            <w:noWrap/>
            <w:hideMark/>
          </w:tcPr>
          <w:p w14:paraId="210D57B2" w14:textId="77777777" w:rsidR="00B21F4A" w:rsidRPr="00B66F05" w:rsidRDefault="00B21F4A">
            <w:pPr>
              <w:rPr>
                <w:rFonts w:cstheme="minorHAnsi"/>
                <w:color w:val="000000"/>
                <w:lang w:val="en-GB"/>
              </w:rPr>
            </w:pPr>
            <w:r w:rsidRPr="00B66F05">
              <w:rPr>
                <w:rFonts w:cstheme="minorHAnsi"/>
                <w:color w:val="000000"/>
                <w:lang w:val="en-GB"/>
              </w:rPr>
              <w:t>As I mentioned before, human rights frequently arise during our standardization discussions. For example, there are concerns about using technology to improve mobility, as well as ensuring that facial recognition systems do not lead to discrimination, among other important issues.</w:t>
            </w:r>
          </w:p>
        </w:tc>
      </w:tr>
      <w:tr w:rsidR="00B21F4A" w:rsidRPr="00B66F05" w14:paraId="354A6155" w14:textId="77777777" w:rsidTr="00B21F4A">
        <w:trPr>
          <w:jc w:val="center"/>
        </w:trPr>
        <w:tc>
          <w:tcPr>
            <w:tcW w:w="426" w:type="dxa"/>
            <w:tcBorders>
              <w:top w:val="nil"/>
              <w:left w:val="nil"/>
              <w:bottom w:val="nil"/>
              <w:right w:val="nil"/>
            </w:tcBorders>
          </w:tcPr>
          <w:p w14:paraId="08E0E866" w14:textId="77777777" w:rsidR="00B21F4A" w:rsidRPr="00B66F05" w:rsidRDefault="00B21F4A">
            <w:pPr>
              <w:rPr>
                <w:rFonts w:cstheme="minorHAnsi"/>
                <w:color w:val="000000"/>
                <w:lang w:val="en-GB"/>
              </w:rPr>
            </w:pPr>
            <w:r w:rsidRPr="00B66F05">
              <w:rPr>
                <w:rFonts w:cstheme="minorHAnsi"/>
                <w:color w:val="000000"/>
                <w:lang w:val="en-GB"/>
              </w:rPr>
              <w:t>9</w:t>
            </w:r>
          </w:p>
        </w:tc>
        <w:tc>
          <w:tcPr>
            <w:tcW w:w="8646" w:type="dxa"/>
            <w:tcBorders>
              <w:top w:val="nil"/>
              <w:left w:val="nil"/>
              <w:bottom w:val="nil"/>
              <w:right w:val="nil"/>
            </w:tcBorders>
            <w:noWrap/>
            <w:hideMark/>
          </w:tcPr>
          <w:p w14:paraId="37403552" w14:textId="77777777" w:rsidR="00B21F4A" w:rsidRPr="00B66F05" w:rsidRDefault="00B21F4A">
            <w:pPr>
              <w:rPr>
                <w:rFonts w:cstheme="minorHAnsi"/>
                <w:color w:val="000000"/>
                <w:lang w:val="en-GB"/>
              </w:rPr>
            </w:pPr>
            <w:r w:rsidRPr="00B66F05">
              <w:rPr>
                <w:rFonts w:cstheme="minorHAnsi"/>
                <w:color w:val="000000"/>
                <w:lang w:val="en-GB"/>
              </w:rPr>
              <w:t>Internal discussions mostly</w:t>
            </w:r>
          </w:p>
        </w:tc>
      </w:tr>
      <w:tr w:rsidR="00B21F4A" w:rsidRPr="00BF50AA" w14:paraId="6AD431D2" w14:textId="77777777" w:rsidTr="00B21F4A">
        <w:trPr>
          <w:jc w:val="center"/>
        </w:trPr>
        <w:tc>
          <w:tcPr>
            <w:tcW w:w="426" w:type="dxa"/>
            <w:tcBorders>
              <w:top w:val="nil"/>
              <w:left w:val="nil"/>
              <w:bottom w:val="nil"/>
              <w:right w:val="nil"/>
            </w:tcBorders>
          </w:tcPr>
          <w:p w14:paraId="0184CBDB" w14:textId="77777777" w:rsidR="00B21F4A" w:rsidRPr="00B66F05" w:rsidRDefault="00B21F4A">
            <w:pPr>
              <w:rPr>
                <w:rFonts w:cstheme="minorHAnsi"/>
                <w:color w:val="000000"/>
                <w:lang w:val="en-GB"/>
              </w:rPr>
            </w:pPr>
            <w:r w:rsidRPr="00B66F05">
              <w:rPr>
                <w:rFonts w:cstheme="minorHAnsi"/>
                <w:color w:val="000000"/>
                <w:lang w:val="en-GB"/>
              </w:rPr>
              <w:t>10</w:t>
            </w:r>
          </w:p>
        </w:tc>
        <w:tc>
          <w:tcPr>
            <w:tcW w:w="8646" w:type="dxa"/>
            <w:tcBorders>
              <w:top w:val="nil"/>
              <w:left w:val="nil"/>
              <w:bottom w:val="nil"/>
              <w:right w:val="nil"/>
            </w:tcBorders>
            <w:noWrap/>
            <w:hideMark/>
          </w:tcPr>
          <w:p w14:paraId="5E8D3918" w14:textId="50676A64" w:rsidR="00B21F4A" w:rsidRPr="00B66F05" w:rsidRDefault="00B21F4A">
            <w:pPr>
              <w:rPr>
                <w:rFonts w:cstheme="minorHAnsi"/>
                <w:color w:val="000000"/>
                <w:lang w:val="en-GB"/>
              </w:rPr>
            </w:pPr>
            <w:r w:rsidRPr="00B66F05">
              <w:rPr>
                <w:rFonts w:cstheme="minorHAnsi"/>
                <w:color w:val="000000"/>
                <w:lang w:val="en-GB"/>
              </w:rPr>
              <w:t>ITU-T X.1058 Information technology - Security techniques - Code of practice for personally identifiable information protection ITU-T X.1080.0 Access control for telebiometrics data protection ITU-T X.1086</w:t>
            </w:r>
            <w:r w:rsidR="00B66F05" w:rsidRPr="00B66F05">
              <w:rPr>
                <w:rFonts w:cstheme="minorHAnsi"/>
                <w:color w:val="000000"/>
                <w:lang w:val="en-GB"/>
              </w:rPr>
              <w:t xml:space="preserve"> </w:t>
            </w:r>
            <w:r w:rsidRPr="00B66F05">
              <w:rPr>
                <w:rFonts w:cstheme="minorHAnsi"/>
                <w:color w:val="000000"/>
                <w:lang w:val="en-GB"/>
              </w:rPr>
              <w:t>Telebiometrics protection procedures - Part 1: A guideline to technical and managerial countermeasures for biometric data security</w:t>
            </w:r>
          </w:p>
        </w:tc>
      </w:tr>
      <w:tr w:rsidR="00B21F4A" w:rsidRPr="00B66F05" w14:paraId="2602EE72" w14:textId="77777777" w:rsidTr="00B21F4A">
        <w:trPr>
          <w:jc w:val="center"/>
        </w:trPr>
        <w:tc>
          <w:tcPr>
            <w:tcW w:w="426" w:type="dxa"/>
            <w:tcBorders>
              <w:top w:val="nil"/>
              <w:left w:val="nil"/>
              <w:bottom w:val="nil"/>
              <w:right w:val="nil"/>
            </w:tcBorders>
          </w:tcPr>
          <w:p w14:paraId="6988445D" w14:textId="77777777" w:rsidR="00B21F4A" w:rsidRPr="00B66F05" w:rsidRDefault="00B21F4A">
            <w:pPr>
              <w:rPr>
                <w:rFonts w:cstheme="minorHAnsi"/>
                <w:color w:val="000000"/>
                <w:lang w:val="en-GB"/>
              </w:rPr>
            </w:pPr>
            <w:r w:rsidRPr="00B66F05">
              <w:rPr>
                <w:rFonts w:cstheme="minorHAnsi"/>
                <w:color w:val="000000"/>
                <w:lang w:val="en-GB"/>
              </w:rPr>
              <w:t>11</w:t>
            </w:r>
          </w:p>
        </w:tc>
        <w:tc>
          <w:tcPr>
            <w:tcW w:w="8646" w:type="dxa"/>
            <w:tcBorders>
              <w:top w:val="nil"/>
              <w:left w:val="nil"/>
              <w:bottom w:val="nil"/>
              <w:right w:val="nil"/>
            </w:tcBorders>
            <w:noWrap/>
            <w:hideMark/>
          </w:tcPr>
          <w:p w14:paraId="2BB3A663" w14:textId="77777777" w:rsidR="00B21F4A" w:rsidRPr="00B66F05" w:rsidRDefault="00B21F4A">
            <w:pPr>
              <w:rPr>
                <w:rFonts w:cstheme="minorHAnsi"/>
                <w:color w:val="000000"/>
                <w:lang w:val="en-GB"/>
              </w:rPr>
            </w:pPr>
            <w:r w:rsidRPr="00B66F05">
              <w:rPr>
                <w:rFonts w:cstheme="minorHAnsi"/>
                <w:color w:val="000000"/>
                <w:lang w:val="en-GB"/>
              </w:rPr>
              <w:t>Human Rights info are highlighted to the management of the group by the Secretariat and are provided to the SG by publishing info documents from various sources, including liaison statements from TSAG. There isn't a clear process though.</w:t>
            </w:r>
          </w:p>
        </w:tc>
      </w:tr>
    </w:tbl>
    <w:p w14:paraId="59825405" w14:textId="77777777" w:rsidR="00CB2D9B" w:rsidRPr="00B66F05" w:rsidRDefault="00CB2D9B" w:rsidP="00110B5A">
      <w:pPr>
        <w:rPr>
          <w:rFonts w:cstheme="minorHAnsi"/>
          <w:lang w:val="en-GB"/>
        </w:rPr>
      </w:pPr>
      <w:r w:rsidRPr="00B66F05">
        <w:rPr>
          <w:rFonts w:cstheme="minorHAnsi"/>
          <w:lang w:val="en-GB"/>
        </w:rPr>
        <w:br w:type="page"/>
      </w:r>
    </w:p>
    <w:p w14:paraId="77DE1E07" w14:textId="77777777" w:rsidR="00CB2D9B" w:rsidRPr="00B66F05" w:rsidRDefault="00CB2D9B" w:rsidP="00381413">
      <w:pPr>
        <w:pStyle w:val="Heading3"/>
        <w:rPr>
          <w:rFonts w:eastAsiaTheme="majorEastAsia" w:cstheme="minorHAnsi"/>
          <w:lang w:val="en-GB"/>
        </w:rPr>
      </w:pPr>
      <w:bookmarkStart w:id="35" w:name="_Toc210998689"/>
      <w:r w:rsidRPr="00B66F05">
        <w:rPr>
          <w:rFonts w:eastAsiaTheme="majorEastAsia" w:cstheme="minorHAnsi"/>
          <w:lang w:val="en-GB"/>
        </w:rPr>
        <w:lastRenderedPageBreak/>
        <w:t>Q12: In your organization (e.g., ministry, regulatory agency, private sector), are human rights considerations integrated into policies, technology strategy, R&amp;D, product development or standardization?</w:t>
      </w:r>
      <w:bookmarkEnd w:id="35"/>
    </w:p>
    <w:p w14:paraId="1F32E70F" w14:textId="2728D2A1" w:rsidR="00CB2D9B" w:rsidRPr="00B66F05" w:rsidRDefault="00CB2D9B" w:rsidP="00CB2D9B">
      <w:pPr>
        <w:spacing w:before="48"/>
        <w:rPr>
          <w:rFonts w:cstheme="minorHAnsi"/>
          <w:kern w:val="24"/>
          <w:lang w:val="en-GB"/>
        </w:rPr>
      </w:pPr>
      <w:r w:rsidRPr="00B66F05">
        <w:rPr>
          <w:rFonts w:cstheme="minorHAnsi"/>
          <w:kern w:val="24"/>
          <w:lang w:val="en-GB"/>
        </w:rPr>
        <w:t>Answered: 48</w:t>
      </w:r>
      <w:r w:rsidR="00B66F05" w:rsidRPr="00B66F05">
        <w:rPr>
          <w:rFonts w:cstheme="minorHAnsi"/>
          <w:kern w:val="24"/>
          <w:lang w:val="en-GB"/>
        </w:rPr>
        <w:t xml:space="preserve"> </w:t>
      </w:r>
      <w:r w:rsidRPr="00B66F05">
        <w:rPr>
          <w:rFonts w:cstheme="minorHAnsi"/>
          <w:kern w:val="24"/>
          <w:lang w:val="en-GB"/>
        </w:rPr>
        <w:t>Skipped: 7</w:t>
      </w:r>
    </w:p>
    <w:p w14:paraId="7ED6EF4E" w14:textId="77777777" w:rsidR="00CB2D9B" w:rsidRPr="00B66F05" w:rsidRDefault="00CB2D9B" w:rsidP="00110B5A">
      <w:pPr>
        <w:rPr>
          <w:rFonts w:cstheme="minorHAnsi"/>
          <w:lang w:val="en-GB"/>
        </w:rPr>
      </w:pPr>
    </w:p>
    <w:p w14:paraId="16A780C5" w14:textId="77777777" w:rsidR="009E5F9A" w:rsidRPr="00B66F05" w:rsidRDefault="00CB2D9B" w:rsidP="00110B5A">
      <w:pPr>
        <w:rPr>
          <w:rFonts w:cstheme="minorHAnsi"/>
          <w:lang w:val="en-GB"/>
        </w:rPr>
      </w:pPr>
      <w:r w:rsidRPr="00B66F05">
        <w:rPr>
          <w:rFonts w:cstheme="minorHAnsi"/>
          <w:noProof/>
          <w:lang w:val="en-GB"/>
        </w:rPr>
        <w:drawing>
          <wp:inline distT="0" distB="0" distL="0" distR="0" wp14:anchorId="09A3B87F" wp14:editId="68E99F4D">
            <wp:extent cx="5760720" cy="2937510"/>
            <wp:effectExtent l="0" t="0" r="17780" b="8890"/>
            <wp:docPr id="417861547" name="Graphiqu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3303BBBE" w14:textId="77777777" w:rsidR="001E336B" w:rsidRPr="00B66F05" w:rsidRDefault="001E336B" w:rsidP="00110B5A">
      <w:pPr>
        <w:rPr>
          <w:rFonts w:cstheme="minorHAnsi"/>
          <w:lang w:val="en-GB"/>
        </w:rPr>
      </w:pPr>
    </w:p>
    <w:tbl>
      <w:tblPr>
        <w:tblW w:w="9072" w:type="dxa"/>
        <w:tblCellMar>
          <w:left w:w="0" w:type="dxa"/>
          <w:right w:w="0" w:type="dxa"/>
        </w:tblCellMar>
        <w:tblLook w:val="0600" w:firstRow="0" w:lastRow="0" w:firstColumn="0" w:lastColumn="0" w:noHBand="1" w:noVBand="1"/>
      </w:tblPr>
      <w:tblGrid>
        <w:gridCol w:w="2708"/>
        <w:gridCol w:w="3674"/>
        <w:gridCol w:w="2690"/>
      </w:tblGrid>
      <w:tr w:rsidR="00CB2D9B" w:rsidRPr="00B66F05" w14:paraId="635016F6" w14:textId="77777777" w:rsidTr="00CB2D9B">
        <w:trPr>
          <w:trHeight w:val="22"/>
        </w:trPr>
        <w:tc>
          <w:tcPr>
            <w:tcW w:w="2708" w:type="dxa"/>
            <w:tcBorders>
              <w:top w:val="nil"/>
              <w:left w:val="nil"/>
              <w:bottom w:val="nil"/>
              <w:right w:val="nil"/>
            </w:tcBorders>
            <w:shd w:val="clear" w:color="auto" w:fill="E8E8E8"/>
            <w:tcMar>
              <w:top w:w="72" w:type="dxa"/>
              <w:left w:w="144" w:type="dxa"/>
              <w:bottom w:w="72" w:type="dxa"/>
              <w:right w:w="144" w:type="dxa"/>
            </w:tcMar>
            <w:hideMark/>
          </w:tcPr>
          <w:p w14:paraId="31462803" w14:textId="77777777" w:rsidR="00CB2D9B" w:rsidRPr="00B66F05" w:rsidRDefault="00CB2D9B" w:rsidP="00CB2D9B">
            <w:pPr>
              <w:rPr>
                <w:rFonts w:cstheme="minorHAnsi"/>
                <w:b/>
                <w:bCs/>
                <w:lang w:val="en-GB"/>
              </w:rPr>
            </w:pPr>
            <w:r w:rsidRPr="00B66F05">
              <w:rPr>
                <w:rFonts w:cstheme="minorHAnsi"/>
                <w:b/>
                <w:bCs/>
                <w:lang w:val="en-GB"/>
              </w:rPr>
              <w:t>ANSWER CHOICES</w:t>
            </w:r>
          </w:p>
        </w:tc>
        <w:tc>
          <w:tcPr>
            <w:tcW w:w="3674" w:type="dxa"/>
            <w:tcBorders>
              <w:top w:val="nil"/>
              <w:left w:val="nil"/>
              <w:bottom w:val="nil"/>
              <w:right w:val="nil"/>
            </w:tcBorders>
            <w:shd w:val="clear" w:color="auto" w:fill="E8E8E8"/>
            <w:tcMar>
              <w:top w:w="72" w:type="dxa"/>
              <w:left w:w="144" w:type="dxa"/>
              <w:bottom w:w="72" w:type="dxa"/>
              <w:right w:w="144" w:type="dxa"/>
            </w:tcMar>
            <w:hideMark/>
          </w:tcPr>
          <w:p w14:paraId="6B79D992" w14:textId="77777777" w:rsidR="00CB2D9B" w:rsidRPr="00B66F05" w:rsidRDefault="00CB2D9B" w:rsidP="00CB2D9B">
            <w:pPr>
              <w:rPr>
                <w:rFonts w:cstheme="minorHAnsi"/>
                <w:b/>
                <w:bCs/>
                <w:lang w:val="en-GB"/>
              </w:rPr>
            </w:pPr>
            <w:r w:rsidRPr="00B66F05">
              <w:rPr>
                <w:rFonts w:cstheme="minorHAnsi"/>
                <w:b/>
                <w:bCs/>
                <w:lang w:val="en-GB"/>
              </w:rPr>
              <w:t>RESPONSES</w:t>
            </w:r>
          </w:p>
        </w:tc>
        <w:tc>
          <w:tcPr>
            <w:tcW w:w="2690" w:type="dxa"/>
            <w:tcBorders>
              <w:top w:val="nil"/>
              <w:left w:val="nil"/>
              <w:bottom w:val="nil"/>
              <w:right w:val="nil"/>
            </w:tcBorders>
            <w:shd w:val="clear" w:color="auto" w:fill="E8E8E8"/>
            <w:tcMar>
              <w:top w:w="72" w:type="dxa"/>
              <w:left w:w="144" w:type="dxa"/>
              <w:bottom w:w="72" w:type="dxa"/>
              <w:right w:w="144" w:type="dxa"/>
            </w:tcMar>
            <w:hideMark/>
          </w:tcPr>
          <w:p w14:paraId="3C9CB81D" w14:textId="77777777" w:rsidR="00CB2D9B" w:rsidRPr="00B66F05" w:rsidRDefault="00CB2D9B" w:rsidP="00CB2D9B">
            <w:pPr>
              <w:rPr>
                <w:rFonts w:cstheme="minorHAnsi"/>
                <w:b/>
                <w:bCs/>
                <w:lang w:val="en-GB"/>
              </w:rPr>
            </w:pPr>
          </w:p>
        </w:tc>
      </w:tr>
      <w:tr w:rsidR="00CB2D9B" w:rsidRPr="00B66F05" w14:paraId="3E66BD11" w14:textId="77777777" w:rsidTr="00CB2D9B">
        <w:trPr>
          <w:trHeight w:val="22"/>
        </w:trPr>
        <w:tc>
          <w:tcPr>
            <w:tcW w:w="2708" w:type="dxa"/>
            <w:tcBorders>
              <w:top w:val="nil"/>
              <w:left w:val="nil"/>
              <w:bottom w:val="single" w:sz="4" w:space="0" w:color="666666"/>
              <w:right w:val="nil"/>
            </w:tcBorders>
            <w:tcMar>
              <w:top w:w="72" w:type="dxa"/>
              <w:left w:w="144" w:type="dxa"/>
              <w:bottom w:w="72" w:type="dxa"/>
              <w:right w:w="144" w:type="dxa"/>
            </w:tcMar>
            <w:hideMark/>
          </w:tcPr>
          <w:p w14:paraId="128DC0D3" w14:textId="77777777" w:rsidR="00CB2D9B" w:rsidRPr="00B66F05" w:rsidRDefault="00CB2D9B" w:rsidP="00CB2D9B">
            <w:pPr>
              <w:rPr>
                <w:rFonts w:cstheme="minorHAnsi"/>
                <w:lang w:val="en-GB"/>
              </w:rPr>
            </w:pPr>
            <w:r w:rsidRPr="00B66F05">
              <w:rPr>
                <w:rFonts w:cstheme="minorHAnsi"/>
                <w:lang w:val="en-GB"/>
              </w:rPr>
              <w:t>Yes, systematically</w:t>
            </w:r>
          </w:p>
        </w:tc>
        <w:tc>
          <w:tcPr>
            <w:tcW w:w="3674" w:type="dxa"/>
            <w:tcBorders>
              <w:top w:val="nil"/>
              <w:left w:val="nil"/>
              <w:bottom w:val="single" w:sz="4" w:space="0" w:color="666666"/>
              <w:right w:val="nil"/>
            </w:tcBorders>
            <w:tcMar>
              <w:top w:w="72" w:type="dxa"/>
              <w:left w:w="144" w:type="dxa"/>
              <w:bottom w:w="72" w:type="dxa"/>
              <w:right w:w="144" w:type="dxa"/>
            </w:tcMar>
            <w:hideMark/>
          </w:tcPr>
          <w:p w14:paraId="632B0FE1" w14:textId="77777777" w:rsidR="00CB2D9B" w:rsidRPr="00B66F05" w:rsidRDefault="00CB2D9B" w:rsidP="00CB2D9B">
            <w:pPr>
              <w:rPr>
                <w:rFonts w:cstheme="minorHAnsi"/>
                <w:lang w:val="en-GB"/>
              </w:rPr>
            </w:pPr>
            <w:r w:rsidRPr="00B66F05">
              <w:rPr>
                <w:rFonts w:cstheme="minorHAnsi"/>
                <w:lang w:val="en-GB"/>
              </w:rPr>
              <w:t>54.17%</w:t>
            </w:r>
          </w:p>
        </w:tc>
        <w:tc>
          <w:tcPr>
            <w:tcW w:w="2690" w:type="dxa"/>
            <w:tcBorders>
              <w:top w:val="nil"/>
              <w:left w:val="nil"/>
              <w:bottom w:val="single" w:sz="4" w:space="0" w:color="666666"/>
              <w:right w:val="nil"/>
            </w:tcBorders>
            <w:tcMar>
              <w:top w:w="72" w:type="dxa"/>
              <w:left w:w="144" w:type="dxa"/>
              <w:bottom w:w="72" w:type="dxa"/>
              <w:right w:w="144" w:type="dxa"/>
            </w:tcMar>
            <w:hideMark/>
          </w:tcPr>
          <w:p w14:paraId="060D118B" w14:textId="77777777" w:rsidR="00CB2D9B" w:rsidRPr="00B66F05" w:rsidRDefault="00CB2D9B" w:rsidP="00CB2D9B">
            <w:pPr>
              <w:rPr>
                <w:rFonts w:cstheme="minorHAnsi"/>
                <w:lang w:val="en-GB"/>
              </w:rPr>
            </w:pPr>
            <w:r w:rsidRPr="00B66F05">
              <w:rPr>
                <w:rFonts w:cstheme="minorHAnsi"/>
                <w:lang w:val="en-GB"/>
              </w:rPr>
              <w:t>26</w:t>
            </w:r>
          </w:p>
        </w:tc>
      </w:tr>
      <w:tr w:rsidR="00CB2D9B" w:rsidRPr="00B66F05" w14:paraId="247918D6" w14:textId="77777777" w:rsidTr="00CB2D9B">
        <w:trPr>
          <w:trHeight w:val="24"/>
        </w:trPr>
        <w:tc>
          <w:tcPr>
            <w:tcW w:w="2708" w:type="dxa"/>
            <w:tcBorders>
              <w:top w:val="single" w:sz="4" w:space="0" w:color="666666"/>
              <w:left w:val="nil"/>
              <w:bottom w:val="single" w:sz="4" w:space="0" w:color="666666"/>
              <w:right w:val="nil"/>
            </w:tcBorders>
            <w:tcMar>
              <w:top w:w="72" w:type="dxa"/>
              <w:left w:w="144" w:type="dxa"/>
              <w:bottom w:w="72" w:type="dxa"/>
              <w:right w:w="144" w:type="dxa"/>
            </w:tcMar>
            <w:hideMark/>
          </w:tcPr>
          <w:p w14:paraId="066FF82A" w14:textId="77777777" w:rsidR="00CB2D9B" w:rsidRPr="00B66F05" w:rsidRDefault="00CB2D9B" w:rsidP="00CB2D9B">
            <w:pPr>
              <w:rPr>
                <w:rFonts w:cstheme="minorHAnsi"/>
                <w:lang w:val="en-GB"/>
              </w:rPr>
            </w:pPr>
            <w:r w:rsidRPr="00B66F05">
              <w:rPr>
                <w:rFonts w:cstheme="minorHAnsi"/>
                <w:lang w:val="en-GB"/>
              </w:rPr>
              <w:t>Yes, occasionally</w:t>
            </w:r>
          </w:p>
        </w:tc>
        <w:tc>
          <w:tcPr>
            <w:tcW w:w="3674" w:type="dxa"/>
            <w:tcBorders>
              <w:top w:val="single" w:sz="4" w:space="0" w:color="666666"/>
              <w:left w:val="nil"/>
              <w:bottom w:val="single" w:sz="4" w:space="0" w:color="666666"/>
              <w:right w:val="nil"/>
            </w:tcBorders>
            <w:tcMar>
              <w:top w:w="72" w:type="dxa"/>
              <w:left w:w="144" w:type="dxa"/>
              <w:bottom w:w="72" w:type="dxa"/>
              <w:right w:w="144" w:type="dxa"/>
            </w:tcMar>
            <w:hideMark/>
          </w:tcPr>
          <w:p w14:paraId="10902593" w14:textId="77777777" w:rsidR="00CB2D9B" w:rsidRPr="00B66F05" w:rsidRDefault="00CB2D9B" w:rsidP="00CB2D9B">
            <w:pPr>
              <w:rPr>
                <w:rFonts w:cstheme="minorHAnsi"/>
                <w:lang w:val="en-GB"/>
              </w:rPr>
            </w:pPr>
            <w:r w:rsidRPr="00B66F05">
              <w:rPr>
                <w:rFonts w:cstheme="minorHAnsi"/>
                <w:lang w:val="en-GB"/>
              </w:rPr>
              <w:t>25.00%</w:t>
            </w:r>
          </w:p>
        </w:tc>
        <w:tc>
          <w:tcPr>
            <w:tcW w:w="2690" w:type="dxa"/>
            <w:tcBorders>
              <w:top w:val="single" w:sz="4" w:space="0" w:color="666666"/>
              <w:left w:val="nil"/>
              <w:bottom w:val="single" w:sz="4" w:space="0" w:color="666666"/>
              <w:right w:val="nil"/>
            </w:tcBorders>
            <w:tcMar>
              <w:top w:w="72" w:type="dxa"/>
              <w:left w:w="144" w:type="dxa"/>
              <w:bottom w:w="72" w:type="dxa"/>
              <w:right w:w="144" w:type="dxa"/>
            </w:tcMar>
            <w:hideMark/>
          </w:tcPr>
          <w:p w14:paraId="04FE225E" w14:textId="77777777" w:rsidR="00CB2D9B" w:rsidRPr="00B66F05" w:rsidRDefault="00CB2D9B" w:rsidP="00CB2D9B">
            <w:pPr>
              <w:rPr>
                <w:rFonts w:cstheme="minorHAnsi"/>
                <w:lang w:val="en-GB"/>
              </w:rPr>
            </w:pPr>
            <w:r w:rsidRPr="00B66F05">
              <w:rPr>
                <w:rFonts w:cstheme="minorHAnsi"/>
                <w:lang w:val="en-GB"/>
              </w:rPr>
              <w:t>12</w:t>
            </w:r>
          </w:p>
        </w:tc>
      </w:tr>
      <w:tr w:rsidR="00CB2D9B" w:rsidRPr="00B66F05" w14:paraId="2E169F30" w14:textId="77777777" w:rsidTr="00CB2D9B">
        <w:trPr>
          <w:trHeight w:val="24"/>
        </w:trPr>
        <w:tc>
          <w:tcPr>
            <w:tcW w:w="2708" w:type="dxa"/>
            <w:tcBorders>
              <w:top w:val="single" w:sz="4" w:space="0" w:color="666666"/>
              <w:left w:val="nil"/>
              <w:bottom w:val="single" w:sz="4" w:space="0" w:color="666666"/>
              <w:right w:val="nil"/>
            </w:tcBorders>
            <w:tcMar>
              <w:top w:w="72" w:type="dxa"/>
              <w:left w:w="144" w:type="dxa"/>
              <w:bottom w:w="72" w:type="dxa"/>
              <w:right w:w="144" w:type="dxa"/>
            </w:tcMar>
            <w:hideMark/>
          </w:tcPr>
          <w:p w14:paraId="54BA956B" w14:textId="77777777" w:rsidR="00CB2D9B" w:rsidRPr="00B66F05" w:rsidRDefault="00CB2D9B" w:rsidP="00CB2D9B">
            <w:pPr>
              <w:rPr>
                <w:rFonts w:cstheme="minorHAnsi"/>
                <w:lang w:val="en-GB"/>
              </w:rPr>
            </w:pPr>
            <w:r w:rsidRPr="00B66F05">
              <w:rPr>
                <w:rFonts w:cstheme="minorHAnsi"/>
                <w:lang w:val="en-GB"/>
              </w:rPr>
              <w:t>No</w:t>
            </w:r>
          </w:p>
        </w:tc>
        <w:tc>
          <w:tcPr>
            <w:tcW w:w="3674" w:type="dxa"/>
            <w:tcBorders>
              <w:top w:val="single" w:sz="4" w:space="0" w:color="666666"/>
              <w:left w:val="nil"/>
              <w:bottom w:val="single" w:sz="4" w:space="0" w:color="666666"/>
              <w:right w:val="nil"/>
            </w:tcBorders>
            <w:tcMar>
              <w:top w:w="72" w:type="dxa"/>
              <w:left w:w="144" w:type="dxa"/>
              <w:bottom w:w="72" w:type="dxa"/>
              <w:right w:w="144" w:type="dxa"/>
            </w:tcMar>
            <w:hideMark/>
          </w:tcPr>
          <w:p w14:paraId="1503153F" w14:textId="77777777" w:rsidR="00CB2D9B" w:rsidRPr="00B66F05" w:rsidRDefault="00CB2D9B" w:rsidP="00CB2D9B">
            <w:pPr>
              <w:rPr>
                <w:rFonts w:cstheme="minorHAnsi"/>
                <w:lang w:val="en-GB"/>
              </w:rPr>
            </w:pPr>
            <w:r w:rsidRPr="00B66F05">
              <w:rPr>
                <w:rFonts w:cstheme="minorHAnsi"/>
                <w:lang w:val="en-GB"/>
              </w:rPr>
              <w:t>4.17%</w:t>
            </w:r>
          </w:p>
        </w:tc>
        <w:tc>
          <w:tcPr>
            <w:tcW w:w="2690" w:type="dxa"/>
            <w:tcBorders>
              <w:top w:val="single" w:sz="4" w:space="0" w:color="666666"/>
              <w:left w:val="nil"/>
              <w:bottom w:val="single" w:sz="4" w:space="0" w:color="666666"/>
              <w:right w:val="nil"/>
            </w:tcBorders>
            <w:tcMar>
              <w:top w:w="72" w:type="dxa"/>
              <w:left w:w="144" w:type="dxa"/>
              <w:bottom w:w="72" w:type="dxa"/>
              <w:right w:w="144" w:type="dxa"/>
            </w:tcMar>
            <w:hideMark/>
          </w:tcPr>
          <w:p w14:paraId="3252D087" w14:textId="77777777" w:rsidR="00CB2D9B" w:rsidRPr="00B66F05" w:rsidRDefault="00CB2D9B" w:rsidP="00CB2D9B">
            <w:pPr>
              <w:rPr>
                <w:rFonts w:cstheme="minorHAnsi"/>
                <w:lang w:val="en-GB"/>
              </w:rPr>
            </w:pPr>
            <w:r w:rsidRPr="00B66F05">
              <w:rPr>
                <w:rFonts w:cstheme="minorHAnsi"/>
                <w:lang w:val="en-GB"/>
              </w:rPr>
              <w:t>2</w:t>
            </w:r>
          </w:p>
        </w:tc>
      </w:tr>
      <w:tr w:rsidR="00CB2D9B" w:rsidRPr="00B66F05" w14:paraId="22A7E92A" w14:textId="77777777" w:rsidTr="00CB2D9B">
        <w:trPr>
          <w:trHeight w:val="24"/>
        </w:trPr>
        <w:tc>
          <w:tcPr>
            <w:tcW w:w="2708" w:type="dxa"/>
            <w:tcBorders>
              <w:top w:val="single" w:sz="4" w:space="0" w:color="666666"/>
              <w:left w:val="nil"/>
              <w:bottom w:val="single" w:sz="4" w:space="0" w:color="666666"/>
              <w:right w:val="nil"/>
            </w:tcBorders>
            <w:tcMar>
              <w:top w:w="72" w:type="dxa"/>
              <w:left w:w="144" w:type="dxa"/>
              <w:bottom w:w="72" w:type="dxa"/>
              <w:right w:w="144" w:type="dxa"/>
            </w:tcMar>
            <w:hideMark/>
          </w:tcPr>
          <w:p w14:paraId="34E5CD9A" w14:textId="77777777" w:rsidR="00CB2D9B" w:rsidRPr="00B66F05" w:rsidRDefault="00CB2D9B" w:rsidP="00CB2D9B">
            <w:pPr>
              <w:rPr>
                <w:rFonts w:cstheme="minorHAnsi"/>
                <w:lang w:val="en-GB"/>
              </w:rPr>
            </w:pPr>
            <w:r w:rsidRPr="00B66F05">
              <w:rPr>
                <w:rFonts w:cstheme="minorHAnsi"/>
                <w:lang w:val="en-GB"/>
              </w:rPr>
              <w:t>Not sure</w:t>
            </w:r>
          </w:p>
        </w:tc>
        <w:tc>
          <w:tcPr>
            <w:tcW w:w="3674" w:type="dxa"/>
            <w:tcBorders>
              <w:top w:val="single" w:sz="4" w:space="0" w:color="666666"/>
              <w:left w:val="nil"/>
              <w:bottom w:val="single" w:sz="4" w:space="0" w:color="666666"/>
              <w:right w:val="nil"/>
            </w:tcBorders>
            <w:tcMar>
              <w:top w:w="72" w:type="dxa"/>
              <w:left w:w="144" w:type="dxa"/>
              <w:bottom w:w="72" w:type="dxa"/>
              <w:right w:w="144" w:type="dxa"/>
            </w:tcMar>
            <w:hideMark/>
          </w:tcPr>
          <w:p w14:paraId="6F0D6CA0" w14:textId="77777777" w:rsidR="00CB2D9B" w:rsidRPr="00B66F05" w:rsidRDefault="00CB2D9B" w:rsidP="00CB2D9B">
            <w:pPr>
              <w:rPr>
                <w:rFonts w:cstheme="minorHAnsi"/>
                <w:lang w:val="en-GB"/>
              </w:rPr>
            </w:pPr>
            <w:r w:rsidRPr="00B66F05">
              <w:rPr>
                <w:rFonts w:cstheme="minorHAnsi"/>
                <w:lang w:val="en-GB"/>
              </w:rPr>
              <w:t>16.67%</w:t>
            </w:r>
          </w:p>
        </w:tc>
        <w:tc>
          <w:tcPr>
            <w:tcW w:w="2690" w:type="dxa"/>
            <w:tcBorders>
              <w:top w:val="single" w:sz="4" w:space="0" w:color="666666"/>
              <w:left w:val="nil"/>
              <w:bottom w:val="single" w:sz="4" w:space="0" w:color="666666"/>
              <w:right w:val="nil"/>
            </w:tcBorders>
            <w:tcMar>
              <w:top w:w="72" w:type="dxa"/>
              <w:left w:w="144" w:type="dxa"/>
              <w:bottom w:w="72" w:type="dxa"/>
              <w:right w:w="144" w:type="dxa"/>
            </w:tcMar>
            <w:hideMark/>
          </w:tcPr>
          <w:p w14:paraId="710D349A" w14:textId="77777777" w:rsidR="00CB2D9B" w:rsidRPr="00B66F05" w:rsidRDefault="00CB2D9B" w:rsidP="00CB2D9B">
            <w:pPr>
              <w:rPr>
                <w:rFonts w:cstheme="minorHAnsi"/>
                <w:lang w:val="en-GB"/>
              </w:rPr>
            </w:pPr>
            <w:r w:rsidRPr="00B66F05">
              <w:rPr>
                <w:rFonts w:cstheme="minorHAnsi"/>
                <w:lang w:val="en-GB"/>
              </w:rPr>
              <w:t>8</w:t>
            </w:r>
          </w:p>
        </w:tc>
      </w:tr>
      <w:tr w:rsidR="00CB2D9B" w:rsidRPr="00B66F05" w14:paraId="7DB13E1F" w14:textId="77777777" w:rsidTr="00CB2D9B">
        <w:trPr>
          <w:trHeight w:val="24"/>
        </w:trPr>
        <w:tc>
          <w:tcPr>
            <w:tcW w:w="2708" w:type="dxa"/>
            <w:tcBorders>
              <w:top w:val="single" w:sz="4" w:space="0" w:color="666666"/>
              <w:left w:val="nil"/>
              <w:bottom w:val="nil"/>
              <w:right w:val="nil"/>
            </w:tcBorders>
            <w:shd w:val="clear" w:color="auto" w:fill="E8E8E8"/>
            <w:tcMar>
              <w:top w:w="72" w:type="dxa"/>
              <w:left w:w="144" w:type="dxa"/>
              <w:bottom w:w="72" w:type="dxa"/>
              <w:right w:w="144" w:type="dxa"/>
            </w:tcMar>
            <w:hideMark/>
          </w:tcPr>
          <w:p w14:paraId="1EA8B56B" w14:textId="77777777" w:rsidR="00CB2D9B" w:rsidRPr="00B66F05" w:rsidRDefault="00CB2D9B" w:rsidP="00CB2D9B">
            <w:pPr>
              <w:rPr>
                <w:rFonts w:cstheme="minorHAnsi"/>
                <w:lang w:val="en-GB"/>
              </w:rPr>
            </w:pPr>
            <w:r w:rsidRPr="00B66F05">
              <w:rPr>
                <w:rFonts w:cstheme="minorHAnsi"/>
                <w:lang w:val="en-GB"/>
              </w:rPr>
              <w:t>TOTAL</w:t>
            </w:r>
          </w:p>
        </w:tc>
        <w:tc>
          <w:tcPr>
            <w:tcW w:w="3674" w:type="dxa"/>
            <w:tcBorders>
              <w:top w:val="single" w:sz="4" w:space="0" w:color="666666"/>
              <w:left w:val="nil"/>
              <w:bottom w:val="nil"/>
              <w:right w:val="nil"/>
            </w:tcBorders>
            <w:shd w:val="clear" w:color="auto" w:fill="E8E8E8"/>
            <w:tcMar>
              <w:top w:w="72" w:type="dxa"/>
              <w:left w:w="144" w:type="dxa"/>
              <w:bottom w:w="72" w:type="dxa"/>
              <w:right w:w="144" w:type="dxa"/>
            </w:tcMar>
            <w:hideMark/>
          </w:tcPr>
          <w:p w14:paraId="49449673" w14:textId="77777777" w:rsidR="00CB2D9B" w:rsidRPr="00B66F05" w:rsidRDefault="00CB2D9B" w:rsidP="00CB2D9B">
            <w:pPr>
              <w:rPr>
                <w:rFonts w:cstheme="minorHAnsi"/>
                <w:lang w:val="en-GB"/>
              </w:rPr>
            </w:pPr>
          </w:p>
        </w:tc>
        <w:tc>
          <w:tcPr>
            <w:tcW w:w="2690" w:type="dxa"/>
            <w:tcBorders>
              <w:top w:val="single" w:sz="4" w:space="0" w:color="666666"/>
              <w:left w:val="nil"/>
              <w:bottom w:val="nil"/>
              <w:right w:val="nil"/>
            </w:tcBorders>
            <w:shd w:val="clear" w:color="auto" w:fill="E8E8E8"/>
            <w:tcMar>
              <w:top w:w="72" w:type="dxa"/>
              <w:left w:w="144" w:type="dxa"/>
              <w:bottom w:w="72" w:type="dxa"/>
              <w:right w:w="144" w:type="dxa"/>
            </w:tcMar>
            <w:hideMark/>
          </w:tcPr>
          <w:p w14:paraId="674C85AD" w14:textId="77777777" w:rsidR="00CB2D9B" w:rsidRPr="00B66F05" w:rsidRDefault="00CB2D9B" w:rsidP="00CB2D9B">
            <w:pPr>
              <w:rPr>
                <w:rFonts w:cstheme="minorHAnsi"/>
                <w:lang w:val="en-GB"/>
              </w:rPr>
            </w:pPr>
            <w:r w:rsidRPr="00B66F05">
              <w:rPr>
                <w:rFonts w:cstheme="minorHAnsi"/>
                <w:lang w:val="en-GB"/>
              </w:rPr>
              <w:t>48</w:t>
            </w:r>
          </w:p>
        </w:tc>
      </w:tr>
    </w:tbl>
    <w:p w14:paraId="13A92A45" w14:textId="77777777" w:rsidR="00CB2D9B" w:rsidRPr="00B66F05" w:rsidRDefault="00CB2D9B" w:rsidP="00110B5A">
      <w:pPr>
        <w:rPr>
          <w:rFonts w:cstheme="minorHAnsi"/>
          <w:lang w:val="en-GB"/>
        </w:rPr>
      </w:pPr>
      <w:r w:rsidRPr="00B66F05">
        <w:rPr>
          <w:rFonts w:cstheme="minorHAnsi"/>
          <w:lang w:val="en-GB"/>
        </w:rPr>
        <w:br w:type="page"/>
      </w:r>
    </w:p>
    <w:p w14:paraId="75D18420" w14:textId="77777777" w:rsidR="00D90804" w:rsidRPr="00B66F05" w:rsidRDefault="001F1E02" w:rsidP="00381413">
      <w:pPr>
        <w:pStyle w:val="Heading3"/>
        <w:rPr>
          <w:rFonts w:cstheme="minorHAnsi"/>
          <w:lang w:val="en-GB"/>
        </w:rPr>
      </w:pPr>
      <w:bookmarkStart w:id="36" w:name="_Toc210998690"/>
      <w:r w:rsidRPr="00B66F05">
        <w:rPr>
          <w:rFonts w:cstheme="minorHAnsi"/>
          <w:lang w:val="en-GB"/>
        </w:rPr>
        <w:lastRenderedPageBreak/>
        <w:t>Q13: If yes, could you briefly describe how human rights are addressed in your organization?</w:t>
      </w:r>
      <w:bookmarkEnd w:id="36"/>
    </w:p>
    <w:p w14:paraId="5BC7480C" w14:textId="7CD0EAED" w:rsidR="00CB2D9B" w:rsidRPr="00B66F05" w:rsidRDefault="007C0853" w:rsidP="00D90804">
      <w:pPr>
        <w:rPr>
          <w:rFonts w:cstheme="minorHAnsi"/>
          <w:lang w:val="en-GB"/>
        </w:rPr>
      </w:pPr>
      <w:r w:rsidRPr="00B66F05">
        <w:rPr>
          <w:rFonts w:cstheme="minorHAnsi"/>
          <w:lang w:val="en-GB"/>
        </w:rPr>
        <w:t>(</w:t>
      </w:r>
      <w:r w:rsidR="001F1E02" w:rsidRPr="00B66F05">
        <w:rPr>
          <w:rFonts w:cstheme="minorHAnsi"/>
          <w:lang w:val="en-GB"/>
        </w:rPr>
        <w:t>Open-</w:t>
      </w:r>
      <w:r w:rsidRPr="00B66F05">
        <w:rPr>
          <w:rFonts w:cstheme="minorHAnsi"/>
          <w:lang w:val="en-GB"/>
        </w:rPr>
        <w:t>e</w:t>
      </w:r>
      <w:r w:rsidR="001F1E02" w:rsidRPr="00B66F05">
        <w:rPr>
          <w:rFonts w:cstheme="minorHAnsi"/>
          <w:lang w:val="en-GB"/>
        </w:rPr>
        <w:t xml:space="preserve">nded </w:t>
      </w:r>
      <w:r w:rsidRPr="00B66F05">
        <w:rPr>
          <w:rFonts w:cstheme="minorHAnsi"/>
          <w:lang w:val="en-GB"/>
        </w:rPr>
        <w:t>r</w:t>
      </w:r>
      <w:r w:rsidR="001F1E02" w:rsidRPr="00B66F05">
        <w:rPr>
          <w:rFonts w:cstheme="minorHAnsi"/>
          <w:lang w:val="en-GB"/>
        </w:rPr>
        <w:t>esponse</w:t>
      </w:r>
      <w:r w:rsidRPr="00B66F05">
        <w:rPr>
          <w:rFonts w:cstheme="minorHAnsi"/>
          <w:lang w:val="en-GB"/>
        </w:rPr>
        <w:t>)</w:t>
      </w:r>
    </w:p>
    <w:p w14:paraId="0723C9EE" w14:textId="03878A08" w:rsidR="001F1E02" w:rsidRPr="00B66F05" w:rsidRDefault="001F1E02" w:rsidP="001F1E02">
      <w:pPr>
        <w:spacing w:before="48"/>
        <w:rPr>
          <w:rFonts w:cstheme="minorHAnsi"/>
          <w:kern w:val="24"/>
          <w:lang w:val="en-GB"/>
        </w:rPr>
      </w:pPr>
      <w:r w:rsidRPr="00B66F05">
        <w:rPr>
          <w:rFonts w:cstheme="minorHAnsi"/>
          <w:kern w:val="24"/>
          <w:lang w:val="en-GB"/>
        </w:rPr>
        <w:t>Answered: 30</w:t>
      </w:r>
      <w:r w:rsidR="00B66F05" w:rsidRPr="00B66F05">
        <w:rPr>
          <w:rFonts w:cstheme="minorHAnsi"/>
          <w:kern w:val="24"/>
          <w:lang w:val="en-GB"/>
        </w:rPr>
        <w:t xml:space="preserve"> </w:t>
      </w:r>
      <w:r w:rsidRPr="00B66F05">
        <w:rPr>
          <w:rFonts w:cstheme="minorHAnsi"/>
          <w:kern w:val="24"/>
          <w:lang w:val="en-GB"/>
        </w:rPr>
        <w:t>Skipped: 8</w:t>
      </w:r>
    </w:p>
    <w:p w14:paraId="03067393" w14:textId="77777777" w:rsidR="001F1E02" w:rsidRPr="00B66F05" w:rsidRDefault="001F1E02" w:rsidP="00110B5A">
      <w:pPr>
        <w:rPr>
          <w:rFonts w:cstheme="minorHAnsi"/>
          <w:lang w:val="en-GB"/>
        </w:rPr>
      </w:pP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426"/>
        <w:gridCol w:w="8646"/>
      </w:tblGrid>
      <w:tr w:rsidR="001F1E02" w:rsidRPr="00B66F05" w14:paraId="0A964E4F" w14:textId="77777777" w:rsidTr="448B44BE">
        <w:trPr>
          <w:jc w:val="center"/>
        </w:trPr>
        <w:tc>
          <w:tcPr>
            <w:tcW w:w="426" w:type="dxa"/>
          </w:tcPr>
          <w:p w14:paraId="298C8627" w14:textId="77777777" w:rsidR="001F1E02" w:rsidRPr="00B66F05" w:rsidRDefault="001F1E02">
            <w:pPr>
              <w:rPr>
                <w:rFonts w:cstheme="minorHAnsi"/>
                <w:b/>
                <w:bCs/>
                <w:color w:val="000000"/>
                <w:lang w:val="en-GB"/>
              </w:rPr>
            </w:pPr>
            <w:r w:rsidRPr="00B66F05">
              <w:rPr>
                <w:rFonts w:cstheme="minorHAnsi"/>
                <w:b/>
                <w:bCs/>
                <w:color w:val="000000"/>
                <w:lang w:val="en-GB"/>
              </w:rPr>
              <w:t>#</w:t>
            </w:r>
          </w:p>
        </w:tc>
        <w:tc>
          <w:tcPr>
            <w:tcW w:w="8646" w:type="dxa"/>
            <w:noWrap/>
            <w:vAlign w:val="bottom"/>
          </w:tcPr>
          <w:p w14:paraId="0F033F0B" w14:textId="77777777" w:rsidR="001F1E02" w:rsidRPr="00B66F05" w:rsidRDefault="001F1E02">
            <w:pPr>
              <w:rPr>
                <w:rFonts w:cstheme="minorHAnsi"/>
                <w:b/>
                <w:bCs/>
                <w:color w:val="000000"/>
                <w:lang w:val="en-GB"/>
              </w:rPr>
            </w:pPr>
            <w:r w:rsidRPr="00B66F05">
              <w:rPr>
                <w:rFonts w:cstheme="minorHAnsi"/>
                <w:b/>
                <w:bCs/>
                <w:color w:val="000000"/>
                <w:lang w:val="en-GB"/>
              </w:rPr>
              <w:t>RESPONSES</w:t>
            </w:r>
          </w:p>
        </w:tc>
      </w:tr>
      <w:tr w:rsidR="001F1E02" w:rsidRPr="00BF50AA" w14:paraId="7F088238" w14:textId="77777777" w:rsidTr="448B44BE">
        <w:trPr>
          <w:jc w:val="center"/>
        </w:trPr>
        <w:tc>
          <w:tcPr>
            <w:tcW w:w="426" w:type="dxa"/>
          </w:tcPr>
          <w:p w14:paraId="4346E0D9" w14:textId="77777777" w:rsidR="001F1E02" w:rsidRPr="00B66F05" w:rsidRDefault="001F1E02">
            <w:pPr>
              <w:rPr>
                <w:rFonts w:cstheme="minorHAnsi"/>
                <w:color w:val="000000"/>
                <w:lang w:val="en-GB"/>
              </w:rPr>
            </w:pPr>
            <w:r w:rsidRPr="00B66F05">
              <w:rPr>
                <w:rFonts w:cstheme="minorHAnsi"/>
                <w:color w:val="000000"/>
                <w:lang w:val="en-GB"/>
              </w:rPr>
              <w:t>1</w:t>
            </w:r>
          </w:p>
        </w:tc>
        <w:tc>
          <w:tcPr>
            <w:tcW w:w="8646" w:type="dxa"/>
            <w:noWrap/>
            <w:vAlign w:val="bottom"/>
            <w:hideMark/>
          </w:tcPr>
          <w:p w14:paraId="112CCEDC" w14:textId="489FAB8B" w:rsidR="001F1E02" w:rsidRPr="00B66F05" w:rsidRDefault="001F1E02">
            <w:pPr>
              <w:rPr>
                <w:rFonts w:cstheme="minorHAnsi"/>
                <w:color w:val="000000"/>
                <w:lang w:val="en-GB"/>
              </w:rPr>
            </w:pPr>
            <w:r w:rsidRPr="00B66F05">
              <w:rPr>
                <w:rFonts w:cstheme="minorHAnsi"/>
                <w:color w:val="000000"/>
                <w:lang w:val="en-GB"/>
              </w:rPr>
              <w:t>Human rights are not an abstract principle but form part of the regulatory lens guiding spectrum management, broadcasting, consumer protection, competition oversight, and digital inclusion.</w:t>
            </w:r>
            <w:r w:rsidR="00B66F05" w:rsidRPr="00B66F05">
              <w:rPr>
                <w:rFonts w:cstheme="minorHAnsi"/>
                <w:color w:val="000000"/>
                <w:lang w:val="en-GB"/>
              </w:rPr>
              <w:t xml:space="preserve"> </w:t>
            </w:r>
            <w:r w:rsidRPr="00B66F05">
              <w:rPr>
                <w:rFonts w:cstheme="minorHAnsi"/>
                <w:color w:val="000000"/>
                <w:lang w:val="en-GB"/>
              </w:rPr>
              <w:t xml:space="preserve">We </w:t>
            </w:r>
            <w:r w:rsidR="00A361F0" w:rsidRPr="00B66F05">
              <w:rPr>
                <w:rFonts w:cstheme="minorHAnsi"/>
                <w:color w:val="000000"/>
                <w:lang w:val="en-GB"/>
              </w:rPr>
              <w:t>address</w:t>
            </w:r>
            <w:r w:rsidRPr="00B66F05">
              <w:rPr>
                <w:rFonts w:cstheme="minorHAnsi"/>
                <w:color w:val="000000"/>
                <w:lang w:val="en-GB"/>
              </w:rPr>
              <w:t xml:space="preserve"> human rights in standards by ensuring that the technical standards enforced by regulation are implemented in ways that protect constitutional rights, especially privacy, equality, freedom of expression, and access to information.</w:t>
            </w:r>
          </w:p>
        </w:tc>
      </w:tr>
      <w:tr w:rsidR="001F1E02" w:rsidRPr="00BF50AA" w14:paraId="09CBC4B2" w14:textId="77777777" w:rsidTr="448B44BE">
        <w:trPr>
          <w:jc w:val="center"/>
        </w:trPr>
        <w:tc>
          <w:tcPr>
            <w:tcW w:w="426" w:type="dxa"/>
          </w:tcPr>
          <w:p w14:paraId="0478964F" w14:textId="77777777" w:rsidR="001F1E02" w:rsidRPr="00B66F05" w:rsidRDefault="001F1E02">
            <w:pPr>
              <w:rPr>
                <w:rFonts w:cstheme="minorHAnsi"/>
                <w:color w:val="000000"/>
                <w:lang w:val="en-GB"/>
              </w:rPr>
            </w:pPr>
            <w:r w:rsidRPr="00B66F05">
              <w:rPr>
                <w:rFonts w:cstheme="minorHAnsi"/>
                <w:color w:val="000000"/>
                <w:lang w:val="en-GB"/>
              </w:rPr>
              <w:t>2</w:t>
            </w:r>
          </w:p>
        </w:tc>
        <w:tc>
          <w:tcPr>
            <w:tcW w:w="8646" w:type="dxa"/>
            <w:noWrap/>
            <w:vAlign w:val="bottom"/>
            <w:hideMark/>
          </w:tcPr>
          <w:p w14:paraId="212B00D6" w14:textId="77777777" w:rsidR="001F1E02" w:rsidRPr="00B66F05" w:rsidRDefault="001F1E02">
            <w:pPr>
              <w:rPr>
                <w:rFonts w:cstheme="minorHAnsi"/>
                <w:color w:val="000000"/>
                <w:lang w:val="en-GB"/>
              </w:rPr>
            </w:pPr>
            <w:r w:rsidRPr="00B66F05">
              <w:rPr>
                <w:rFonts w:cstheme="minorHAnsi"/>
                <w:color w:val="000000"/>
                <w:lang w:val="en-GB"/>
              </w:rPr>
              <w:t>by defining a framework to protect both human and environment</w:t>
            </w:r>
          </w:p>
        </w:tc>
      </w:tr>
      <w:tr w:rsidR="001F1E02" w:rsidRPr="00BF50AA" w14:paraId="4F4DA446" w14:textId="77777777" w:rsidTr="448B44BE">
        <w:trPr>
          <w:jc w:val="center"/>
        </w:trPr>
        <w:tc>
          <w:tcPr>
            <w:tcW w:w="426" w:type="dxa"/>
          </w:tcPr>
          <w:p w14:paraId="6945A7EB" w14:textId="77777777" w:rsidR="001F1E02" w:rsidRPr="00B66F05" w:rsidRDefault="001F1E02">
            <w:pPr>
              <w:rPr>
                <w:rFonts w:cstheme="minorHAnsi"/>
                <w:color w:val="000000"/>
                <w:lang w:val="en-GB"/>
              </w:rPr>
            </w:pPr>
            <w:r w:rsidRPr="00B66F05">
              <w:rPr>
                <w:rFonts w:cstheme="minorHAnsi"/>
                <w:color w:val="000000"/>
                <w:lang w:val="en-GB"/>
              </w:rPr>
              <w:t>3</w:t>
            </w:r>
          </w:p>
        </w:tc>
        <w:tc>
          <w:tcPr>
            <w:tcW w:w="8646" w:type="dxa"/>
            <w:noWrap/>
            <w:vAlign w:val="bottom"/>
            <w:hideMark/>
          </w:tcPr>
          <w:p w14:paraId="3047D89C" w14:textId="77777777" w:rsidR="001F1E02" w:rsidRPr="00B66F05" w:rsidRDefault="001F1E02">
            <w:pPr>
              <w:rPr>
                <w:rFonts w:cstheme="minorHAnsi"/>
                <w:color w:val="000000"/>
                <w:lang w:val="en-GB"/>
              </w:rPr>
            </w:pPr>
            <w:r w:rsidRPr="00B66F05">
              <w:rPr>
                <w:rFonts w:cstheme="minorHAnsi"/>
                <w:color w:val="000000"/>
                <w:lang w:val="en-GB"/>
              </w:rPr>
              <w:t xml:space="preserve">By promoting universal access, accessibility, and trust in ICTs. While not a human rights body, its work supports principles such as inclusion, security, and consumer protection. </w:t>
            </w:r>
          </w:p>
        </w:tc>
      </w:tr>
      <w:tr w:rsidR="001F1E02" w:rsidRPr="00B66F05" w14:paraId="697D89B5" w14:textId="77777777" w:rsidTr="448B44BE">
        <w:trPr>
          <w:jc w:val="center"/>
        </w:trPr>
        <w:tc>
          <w:tcPr>
            <w:tcW w:w="426" w:type="dxa"/>
          </w:tcPr>
          <w:p w14:paraId="70A3F5D5" w14:textId="77777777" w:rsidR="001F1E02" w:rsidRPr="00B66F05" w:rsidRDefault="001F1E02">
            <w:pPr>
              <w:rPr>
                <w:rFonts w:cstheme="minorHAnsi"/>
                <w:color w:val="000000"/>
                <w:lang w:val="en-GB"/>
              </w:rPr>
            </w:pPr>
            <w:r w:rsidRPr="00B66F05">
              <w:rPr>
                <w:rFonts w:cstheme="minorHAnsi"/>
                <w:color w:val="000000"/>
                <w:lang w:val="en-GB"/>
              </w:rPr>
              <w:t>4</w:t>
            </w:r>
          </w:p>
        </w:tc>
        <w:tc>
          <w:tcPr>
            <w:tcW w:w="8646" w:type="dxa"/>
            <w:noWrap/>
            <w:vAlign w:val="bottom"/>
            <w:hideMark/>
          </w:tcPr>
          <w:p w14:paraId="5D1AD580" w14:textId="77777777" w:rsidR="001F1E02" w:rsidRPr="00B66F05" w:rsidRDefault="001F1E02">
            <w:pPr>
              <w:rPr>
                <w:rFonts w:cstheme="minorHAnsi"/>
                <w:color w:val="000000"/>
                <w:lang w:val="en-GB"/>
              </w:rPr>
            </w:pPr>
            <w:r w:rsidRPr="00B66F05">
              <w:rPr>
                <w:rFonts w:cstheme="minorHAnsi"/>
                <w:color w:val="000000"/>
                <w:lang w:val="en-GB"/>
              </w:rPr>
              <w:t xml:space="preserve">The organization has a dedicated Department that addresses issues related to consumers and their rights. This Department is fully accessible by rights and consumer groups across the country. Their views form an integral component in all </w:t>
            </w:r>
            <w:r w:rsidR="00A361F0" w:rsidRPr="00B66F05">
              <w:rPr>
                <w:rFonts w:cstheme="minorHAnsi"/>
                <w:color w:val="000000"/>
                <w:lang w:val="en-GB"/>
              </w:rPr>
              <w:t>decision-making</w:t>
            </w:r>
            <w:r w:rsidRPr="00B66F05">
              <w:rPr>
                <w:rFonts w:cstheme="minorHAnsi"/>
                <w:color w:val="000000"/>
                <w:lang w:val="en-GB"/>
              </w:rPr>
              <w:t xml:space="preserve"> processes. They are a key stakeholder</w:t>
            </w:r>
          </w:p>
        </w:tc>
      </w:tr>
      <w:tr w:rsidR="001F1E02" w:rsidRPr="00B66F05" w14:paraId="576899E5" w14:textId="77777777" w:rsidTr="448B44BE">
        <w:trPr>
          <w:jc w:val="center"/>
        </w:trPr>
        <w:tc>
          <w:tcPr>
            <w:tcW w:w="426" w:type="dxa"/>
          </w:tcPr>
          <w:p w14:paraId="1018C869" w14:textId="77777777" w:rsidR="001F1E02" w:rsidRPr="00B66F05" w:rsidRDefault="001F1E02">
            <w:pPr>
              <w:rPr>
                <w:rFonts w:cstheme="minorHAnsi"/>
                <w:color w:val="000000"/>
                <w:lang w:val="en-GB"/>
              </w:rPr>
            </w:pPr>
            <w:r w:rsidRPr="00B66F05">
              <w:rPr>
                <w:rFonts w:cstheme="minorHAnsi"/>
                <w:color w:val="000000"/>
                <w:lang w:val="en-GB"/>
              </w:rPr>
              <w:t>5</w:t>
            </w:r>
          </w:p>
        </w:tc>
        <w:tc>
          <w:tcPr>
            <w:tcW w:w="8646" w:type="dxa"/>
            <w:noWrap/>
            <w:vAlign w:val="bottom"/>
            <w:hideMark/>
          </w:tcPr>
          <w:p w14:paraId="21CD2DF3" w14:textId="77777777" w:rsidR="001F1E02" w:rsidRPr="00B66F05" w:rsidRDefault="001F1E02">
            <w:pPr>
              <w:rPr>
                <w:rFonts w:cstheme="minorHAnsi"/>
                <w:color w:val="000000"/>
                <w:lang w:val="en-GB"/>
              </w:rPr>
            </w:pPr>
            <w:r w:rsidRPr="00B66F05">
              <w:rPr>
                <w:rFonts w:cstheme="minorHAnsi"/>
                <w:color w:val="000000"/>
                <w:lang w:val="en-GB"/>
              </w:rPr>
              <w:t>equal opportunity</w:t>
            </w:r>
          </w:p>
        </w:tc>
      </w:tr>
      <w:tr w:rsidR="001F1E02" w:rsidRPr="00B66F05" w14:paraId="1FE04478" w14:textId="77777777" w:rsidTr="448B44BE">
        <w:trPr>
          <w:jc w:val="center"/>
        </w:trPr>
        <w:tc>
          <w:tcPr>
            <w:tcW w:w="426" w:type="dxa"/>
          </w:tcPr>
          <w:p w14:paraId="62E4BF21" w14:textId="77777777" w:rsidR="001F1E02" w:rsidRPr="00B66F05" w:rsidRDefault="001F1E02">
            <w:pPr>
              <w:rPr>
                <w:rFonts w:cstheme="minorHAnsi"/>
                <w:color w:val="000000"/>
                <w:lang w:val="en-GB"/>
              </w:rPr>
            </w:pPr>
            <w:r w:rsidRPr="00B66F05">
              <w:rPr>
                <w:rFonts w:cstheme="minorHAnsi"/>
                <w:color w:val="000000"/>
                <w:lang w:val="en-GB"/>
              </w:rPr>
              <w:t>6</w:t>
            </w:r>
          </w:p>
        </w:tc>
        <w:tc>
          <w:tcPr>
            <w:tcW w:w="8646" w:type="dxa"/>
            <w:noWrap/>
            <w:vAlign w:val="bottom"/>
            <w:hideMark/>
          </w:tcPr>
          <w:p w14:paraId="7C854620" w14:textId="44DC79A5" w:rsidR="001F1E02" w:rsidRPr="00B66F05" w:rsidRDefault="001F1E02">
            <w:pPr>
              <w:rPr>
                <w:rFonts w:cstheme="minorHAnsi"/>
                <w:color w:val="000000"/>
                <w:lang w:val="en-GB"/>
              </w:rPr>
            </w:pPr>
            <w:r w:rsidRPr="00B66F05">
              <w:rPr>
                <w:rFonts w:cstheme="minorHAnsi"/>
                <w:color w:val="000000"/>
                <w:lang w:val="en-GB"/>
              </w:rPr>
              <w:t xml:space="preserve">Law of the Republic of Uzbekistan </w:t>
            </w:r>
            <w:r w:rsidR="007E0995" w:rsidRPr="00B66F05">
              <w:rPr>
                <w:rFonts w:cstheme="minorHAnsi"/>
                <w:color w:val="000000"/>
                <w:lang w:val="en-GB"/>
              </w:rPr>
              <w:t>"</w:t>
            </w:r>
            <w:r w:rsidRPr="00B66F05">
              <w:rPr>
                <w:rFonts w:cstheme="minorHAnsi"/>
                <w:color w:val="000000"/>
                <w:lang w:val="en-GB"/>
              </w:rPr>
              <w:t>On telecommunications</w:t>
            </w:r>
            <w:r w:rsidR="007E0995" w:rsidRPr="00B66F05">
              <w:rPr>
                <w:rFonts w:cstheme="minorHAnsi"/>
                <w:color w:val="000000"/>
                <w:lang w:val="en-GB"/>
              </w:rPr>
              <w:t>"</w:t>
            </w:r>
            <w:r w:rsidRPr="00B66F05">
              <w:rPr>
                <w:rFonts w:cstheme="minorHAnsi"/>
                <w:color w:val="000000"/>
                <w:lang w:val="en-GB"/>
              </w:rPr>
              <w:t xml:space="preserve"> 27.12.2024 № LRU-1015. Items 26, 28</w:t>
            </w:r>
          </w:p>
        </w:tc>
      </w:tr>
      <w:tr w:rsidR="001F1E02" w:rsidRPr="00BF50AA" w14:paraId="7F12E36C" w14:textId="77777777" w:rsidTr="448B44BE">
        <w:trPr>
          <w:jc w:val="center"/>
        </w:trPr>
        <w:tc>
          <w:tcPr>
            <w:tcW w:w="426" w:type="dxa"/>
          </w:tcPr>
          <w:p w14:paraId="79AF7965" w14:textId="77777777" w:rsidR="001F1E02" w:rsidRPr="00B66F05" w:rsidRDefault="001F1E02">
            <w:pPr>
              <w:rPr>
                <w:rFonts w:cstheme="minorHAnsi"/>
                <w:color w:val="000000"/>
                <w:lang w:val="en-GB"/>
              </w:rPr>
            </w:pPr>
            <w:r w:rsidRPr="00B66F05">
              <w:rPr>
                <w:rFonts w:cstheme="minorHAnsi"/>
                <w:color w:val="000000"/>
                <w:lang w:val="en-GB"/>
              </w:rPr>
              <w:t>7</w:t>
            </w:r>
          </w:p>
        </w:tc>
        <w:tc>
          <w:tcPr>
            <w:tcW w:w="8646" w:type="dxa"/>
            <w:noWrap/>
            <w:vAlign w:val="bottom"/>
            <w:hideMark/>
          </w:tcPr>
          <w:p w14:paraId="5BD114AC" w14:textId="77777777" w:rsidR="001F1E02" w:rsidRPr="00B66F05" w:rsidRDefault="001F1E02">
            <w:pPr>
              <w:rPr>
                <w:rFonts w:cstheme="minorHAnsi"/>
                <w:color w:val="000000"/>
                <w:lang w:val="en-GB"/>
              </w:rPr>
            </w:pPr>
            <w:r w:rsidRPr="00B66F05">
              <w:rPr>
                <w:rFonts w:cstheme="minorHAnsi"/>
                <w:color w:val="000000"/>
                <w:lang w:val="en-GB"/>
              </w:rPr>
              <w:t xml:space="preserve">We have national and </w:t>
            </w:r>
            <w:r w:rsidR="00D502E1" w:rsidRPr="00B66F05">
              <w:rPr>
                <w:rFonts w:cstheme="minorHAnsi"/>
                <w:color w:val="000000"/>
                <w:lang w:val="en-GB"/>
              </w:rPr>
              <w:t>European</w:t>
            </w:r>
            <w:r w:rsidRPr="00B66F05">
              <w:rPr>
                <w:rFonts w:cstheme="minorHAnsi"/>
                <w:color w:val="000000"/>
                <w:lang w:val="en-GB"/>
              </w:rPr>
              <w:t xml:space="preserve"> regulations in this respect. </w:t>
            </w:r>
          </w:p>
        </w:tc>
      </w:tr>
      <w:tr w:rsidR="001F1E02" w:rsidRPr="00B66F05" w14:paraId="00C78689" w14:textId="77777777" w:rsidTr="448B44BE">
        <w:trPr>
          <w:jc w:val="center"/>
        </w:trPr>
        <w:tc>
          <w:tcPr>
            <w:tcW w:w="426" w:type="dxa"/>
          </w:tcPr>
          <w:p w14:paraId="12AB9761" w14:textId="77777777" w:rsidR="001F1E02" w:rsidRPr="00B66F05" w:rsidRDefault="001F1E02">
            <w:pPr>
              <w:rPr>
                <w:rFonts w:cstheme="minorHAnsi"/>
                <w:color w:val="000000"/>
                <w:lang w:val="en-GB"/>
              </w:rPr>
            </w:pPr>
            <w:r w:rsidRPr="00B66F05">
              <w:rPr>
                <w:rFonts w:cstheme="minorHAnsi"/>
                <w:color w:val="000000"/>
                <w:lang w:val="en-GB"/>
              </w:rPr>
              <w:t>8</w:t>
            </w:r>
          </w:p>
        </w:tc>
        <w:tc>
          <w:tcPr>
            <w:tcW w:w="8646" w:type="dxa"/>
            <w:noWrap/>
            <w:vAlign w:val="bottom"/>
            <w:hideMark/>
          </w:tcPr>
          <w:p w14:paraId="5BDB2281" w14:textId="77777777" w:rsidR="001F1E02" w:rsidRPr="00B66F05" w:rsidRDefault="001F1E02">
            <w:pPr>
              <w:rPr>
                <w:rFonts w:cstheme="minorHAnsi"/>
                <w:color w:val="000000"/>
                <w:lang w:val="en-GB"/>
              </w:rPr>
            </w:pPr>
            <w:r w:rsidRPr="00B66F05">
              <w:rPr>
                <w:rFonts w:cstheme="minorHAnsi"/>
                <w:color w:val="000000"/>
                <w:lang w:val="en-GB"/>
              </w:rPr>
              <w:t>For ex. The Regulator obtained Level 1 certification in the Gender Equity Quality Model awarded by the National Institute for Women. There is a specific committee working on these issues. There is a quota for disability and work initiation (students), and online procedures that make access universal and easier. Documentation accessibility is key.</w:t>
            </w:r>
          </w:p>
        </w:tc>
      </w:tr>
      <w:tr w:rsidR="001F1E02" w:rsidRPr="00BF50AA" w14:paraId="79967CBB" w14:textId="77777777" w:rsidTr="448B44BE">
        <w:trPr>
          <w:jc w:val="center"/>
        </w:trPr>
        <w:tc>
          <w:tcPr>
            <w:tcW w:w="426" w:type="dxa"/>
          </w:tcPr>
          <w:p w14:paraId="0180D6D1" w14:textId="77777777" w:rsidR="001F1E02" w:rsidRPr="00B66F05" w:rsidRDefault="001F1E02">
            <w:pPr>
              <w:rPr>
                <w:rFonts w:cstheme="minorHAnsi"/>
                <w:color w:val="000000"/>
                <w:lang w:val="en-GB"/>
              </w:rPr>
            </w:pPr>
            <w:r w:rsidRPr="00B66F05">
              <w:rPr>
                <w:rFonts w:cstheme="minorHAnsi"/>
                <w:color w:val="000000"/>
                <w:lang w:val="en-GB"/>
              </w:rPr>
              <w:t>9</w:t>
            </w:r>
          </w:p>
        </w:tc>
        <w:tc>
          <w:tcPr>
            <w:tcW w:w="8646" w:type="dxa"/>
            <w:noWrap/>
            <w:vAlign w:val="bottom"/>
            <w:hideMark/>
          </w:tcPr>
          <w:p w14:paraId="46BDC760" w14:textId="0DF86A09" w:rsidR="001F1E02" w:rsidRPr="00B66F05" w:rsidRDefault="001F1E02">
            <w:pPr>
              <w:rPr>
                <w:rFonts w:cstheme="minorHAnsi"/>
                <w:color w:val="000000"/>
                <w:lang w:val="en-GB"/>
              </w:rPr>
            </w:pPr>
            <w:r w:rsidRPr="00B66F05">
              <w:rPr>
                <w:rFonts w:cstheme="minorHAnsi"/>
                <w:color w:val="000000"/>
                <w:lang w:val="en-GB"/>
              </w:rPr>
              <w:t>My organisation is primarily a technical and regulatory body, but many of our activities intersect directly with the protection and promotion of human rights, especially as ICTs are fundamental to exercising rights in the digital age. Here are some of the ways our activities address human rights: 1.</w:t>
            </w:r>
            <w:r w:rsidR="00B66F05" w:rsidRPr="00B66F05">
              <w:rPr>
                <w:rFonts w:cstheme="minorHAnsi"/>
                <w:color w:val="000000"/>
                <w:lang w:val="en-GB"/>
              </w:rPr>
              <w:t xml:space="preserve"> </w:t>
            </w:r>
            <w:r w:rsidRPr="00B66F05">
              <w:rPr>
                <w:rFonts w:cstheme="minorHAnsi"/>
                <w:color w:val="000000"/>
                <w:lang w:val="en-GB"/>
              </w:rPr>
              <w:t>Our licensing and spectrum allocation decisions ensure pluralism in broadcasting, preventing media monopolies that could undermine democratic discourse.</w:t>
            </w:r>
            <w:r w:rsidR="00B66F05" w:rsidRPr="00B66F05">
              <w:rPr>
                <w:rFonts w:cstheme="minorHAnsi"/>
                <w:color w:val="000000"/>
                <w:lang w:val="en-GB"/>
              </w:rPr>
              <w:t xml:space="preserve"> </w:t>
            </w:r>
            <w:r w:rsidRPr="00B66F05">
              <w:rPr>
                <w:rFonts w:cstheme="minorHAnsi"/>
                <w:color w:val="000000"/>
                <w:lang w:val="en-GB"/>
              </w:rPr>
              <w:t>2. Enforcement of net neutrality principles ensures users can access diverse online content without discrimination. 3. Our oversight of broadcast and telecom services supports citizens</w:t>
            </w:r>
            <w:r w:rsidR="007E0995" w:rsidRPr="00B66F05">
              <w:rPr>
                <w:rFonts w:cstheme="minorHAnsi"/>
                <w:color w:val="000000"/>
                <w:lang w:val="en-GB"/>
              </w:rPr>
              <w:t>'</w:t>
            </w:r>
            <w:r w:rsidRPr="00B66F05">
              <w:rPr>
                <w:rFonts w:cstheme="minorHAnsi"/>
                <w:color w:val="000000"/>
                <w:lang w:val="en-GB"/>
              </w:rPr>
              <w:t xml:space="preserve"> right to receive and impart information. 4. Our SIM registration frameworks are designed to balance national security with individual privacy rights. 5. Our quality of service (QoS) monitoring ensures operators provide services to consumers in accordance with the agreed-upon KPIs in their licences. 6. The </w:t>
            </w:r>
            <w:r w:rsidR="00D502E1" w:rsidRPr="00B66F05">
              <w:rPr>
                <w:rFonts w:cstheme="minorHAnsi"/>
                <w:color w:val="000000"/>
                <w:lang w:val="en-GB"/>
              </w:rPr>
              <w:t>licenses</w:t>
            </w:r>
            <w:r w:rsidRPr="00B66F05">
              <w:rPr>
                <w:rFonts w:cstheme="minorHAnsi"/>
                <w:color w:val="000000"/>
                <w:lang w:val="en-GB"/>
              </w:rPr>
              <w:t xml:space="preserve"> we issue contain consumer protection clauses and dispute resolution processes to safeguard against exploitative or discriminatory practices.</w:t>
            </w:r>
          </w:p>
        </w:tc>
      </w:tr>
      <w:tr w:rsidR="001F1E02" w:rsidRPr="00BF50AA" w14:paraId="15830CDB" w14:textId="77777777" w:rsidTr="448B44BE">
        <w:trPr>
          <w:jc w:val="center"/>
        </w:trPr>
        <w:tc>
          <w:tcPr>
            <w:tcW w:w="426" w:type="dxa"/>
          </w:tcPr>
          <w:p w14:paraId="1D3C1523" w14:textId="77777777" w:rsidR="001F1E02" w:rsidRPr="00B66F05" w:rsidRDefault="001F1E02">
            <w:pPr>
              <w:rPr>
                <w:rFonts w:cstheme="minorHAnsi"/>
                <w:color w:val="000000"/>
                <w:lang w:val="en-GB"/>
              </w:rPr>
            </w:pPr>
            <w:r w:rsidRPr="00B66F05">
              <w:rPr>
                <w:rFonts w:cstheme="minorHAnsi"/>
                <w:color w:val="000000"/>
                <w:lang w:val="en-GB"/>
              </w:rPr>
              <w:t>10</w:t>
            </w:r>
          </w:p>
        </w:tc>
        <w:tc>
          <w:tcPr>
            <w:tcW w:w="8646" w:type="dxa"/>
            <w:noWrap/>
            <w:vAlign w:val="bottom"/>
            <w:hideMark/>
          </w:tcPr>
          <w:p w14:paraId="2503954A" w14:textId="77777777" w:rsidR="001F1E02" w:rsidRPr="00B66F05" w:rsidRDefault="001F1E02">
            <w:pPr>
              <w:rPr>
                <w:rFonts w:cstheme="minorHAnsi"/>
                <w:color w:val="000000"/>
                <w:lang w:val="en-GB"/>
              </w:rPr>
            </w:pPr>
            <w:r w:rsidRPr="00B66F05">
              <w:rPr>
                <w:rFonts w:cstheme="minorHAnsi"/>
                <w:color w:val="000000"/>
                <w:lang w:val="en-GB"/>
              </w:rPr>
              <w:t>Gender equality, facilities for physically challenging persons, Corporate Social Responsibility, SA8000 certification.</w:t>
            </w:r>
          </w:p>
        </w:tc>
      </w:tr>
      <w:tr w:rsidR="001F1E02" w:rsidRPr="00B66F05" w14:paraId="18AFBF09" w14:textId="77777777" w:rsidTr="448B44BE">
        <w:trPr>
          <w:jc w:val="center"/>
        </w:trPr>
        <w:tc>
          <w:tcPr>
            <w:tcW w:w="426" w:type="dxa"/>
          </w:tcPr>
          <w:p w14:paraId="5F90E049" w14:textId="77777777" w:rsidR="001F1E02" w:rsidRPr="00B66F05" w:rsidRDefault="001F1E02">
            <w:pPr>
              <w:rPr>
                <w:rFonts w:cstheme="minorHAnsi"/>
                <w:color w:val="000000"/>
                <w:lang w:val="en-GB"/>
              </w:rPr>
            </w:pPr>
            <w:r w:rsidRPr="00B66F05">
              <w:rPr>
                <w:rFonts w:cstheme="minorHAnsi"/>
                <w:color w:val="000000"/>
                <w:lang w:val="en-GB"/>
              </w:rPr>
              <w:t>11</w:t>
            </w:r>
          </w:p>
        </w:tc>
        <w:tc>
          <w:tcPr>
            <w:tcW w:w="8646" w:type="dxa"/>
            <w:noWrap/>
            <w:vAlign w:val="bottom"/>
            <w:hideMark/>
          </w:tcPr>
          <w:p w14:paraId="53F9293C" w14:textId="77777777" w:rsidR="001F1E02" w:rsidRPr="00533A3B" w:rsidRDefault="001F1E02" w:rsidP="448B44BE">
            <w:pPr>
              <w:rPr>
                <w:rFonts w:cstheme="minorBidi"/>
                <w:color w:val="000000"/>
              </w:rPr>
            </w:pPr>
            <w:r w:rsidRPr="448B44BE">
              <w:rPr>
                <w:rFonts w:cstheme="minorBidi"/>
                <w:color w:val="000000" w:themeColor="text1"/>
              </w:rPr>
              <w:t xml:space="preserve">- Problématiques prises en compte dans les politiques publiques à travers les </w:t>
            </w:r>
            <w:r w:rsidR="58D67B15" w:rsidRPr="448B44BE">
              <w:rPr>
                <w:rFonts w:cstheme="minorBidi"/>
                <w:color w:val="000000" w:themeColor="text1"/>
              </w:rPr>
              <w:t>Stratégies</w:t>
            </w:r>
            <w:r w:rsidRPr="448B44BE">
              <w:rPr>
                <w:rFonts w:cstheme="minorBidi"/>
                <w:color w:val="000000" w:themeColor="text1"/>
              </w:rPr>
              <w:t xml:space="preserve"> et textes législatifs établis, cependant la mise en œuvre n'est pas évidente, du fait d'une non </w:t>
            </w:r>
            <w:r w:rsidR="58D67B15" w:rsidRPr="448B44BE">
              <w:rPr>
                <w:rFonts w:cstheme="minorBidi"/>
                <w:color w:val="000000" w:themeColor="text1"/>
              </w:rPr>
              <w:t>coordination</w:t>
            </w:r>
            <w:r w:rsidRPr="448B44BE">
              <w:rPr>
                <w:rFonts w:cstheme="minorBidi"/>
                <w:color w:val="000000" w:themeColor="text1"/>
              </w:rPr>
              <w:t xml:space="preserve"> d'une structure à l'autre, </w:t>
            </w:r>
          </w:p>
        </w:tc>
      </w:tr>
      <w:tr w:rsidR="001F1E02" w:rsidRPr="00BF50AA" w14:paraId="24DE4946" w14:textId="77777777" w:rsidTr="448B44BE">
        <w:trPr>
          <w:jc w:val="center"/>
        </w:trPr>
        <w:tc>
          <w:tcPr>
            <w:tcW w:w="426" w:type="dxa"/>
          </w:tcPr>
          <w:p w14:paraId="294086C0" w14:textId="77777777" w:rsidR="001F1E02" w:rsidRPr="00B66F05" w:rsidRDefault="001F1E02">
            <w:pPr>
              <w:rPr>
                <w:rFonts w:cstheme="minorHAnsi"/>
                <w:color w:val="000000"/>
                <w:lang w:val="en-GB"/>
              </w:rPr>
            </w:pPr>
            <w:r w:rsidRPr="00B66F05">
              <w:rPr>
                <w:rFonts w:cstheme="minorHAnsi"/>
                <w:color w:val="000000"/>
                <w:lang w:val="en-GB"/>
              </w:rPr>
              <w:lastRenderedPageBreak/>
              <w:t>12</w:t>
            </w:r>
          </w:p>
        </w:tc>
        <w:tc>
          <w:tcPr>
            <w:tcW w:w="8646" w:type="dxa"/>
            <w:noWrap/>
            <w:vAlign w:val="bottom"/>
            <w:hideMark/>
          </w:tcPr>
          <w:p w14:paraId="2B7E3C5B" w14:textId="77777777" w:rsidR="001F1E02" w:rsidRPr="00B66F05" w:rsidRDefault="001F1E02">
            <w:pPr>
              <w:rPr>
                <w:rFonts w:cstheme="minorHAnsi"/>
                <w:color w:val="000000"/>
                <w:lang w:val="en-GB"/>
              </w:rPr>
            </w:pPr>
            <w:r w:rsidRPr="00B66F05">
              <w:rPr>
                <w:rFonts w:cstheme="minorHAnsi"/>
                <w:color w:val="000000"/>
                <w:lang w:val="en-GB"/>
              </w:rPr>
              <w:t xml:space="preserve">We frame regulations and recommendations through open and transparent consultative process which allows participation of all relevant stakeholders including human right experts and consumer organisations </w:t>
            </w:r>
          </w:p>
        </w:tc>
      </w:tr>
      <w:tr w:rsidR="001F1E02" w:rsidRPr="00BF50AA" w14:paraId="2587E942" w14:textId="77777777" w:rsidTr="448B44BE">
        <w:trPr>
          <w:jc w:val="center"/>
        </w:trPr>
        <w:tc>
          <w:tcPr>
            <w:tcW w:w="426" w:type="dxa"/>
          </w:tcPr>
          <w:p w14:paraId="7EADD094" w14:textId="77777777" w:rsidR="001F1E02" w:rsidRPr="00B66F05" w:rsidRDefault="001F1E02">
            <w:pPr>
              <w:rPr>
                <w:rFonts w:cstheme="minorHAnsi"/>
                <w:color w:val="000000"/>
                <w:lang w:val="en-GB"/>
              </w:rPr>
            </w:pPr>
            <w:r w:rsidRPr="00B66F05">
              <w:rPr>
                <w:rFonts w:cstheme="minorHAnsi"/>
                <w:color w:val="000000"/>
                <w:lang w:val="en-GB"/>
              </w:rPr>
              <w:t>13</w:t>
            </w:r>
          </w:p>
        </w:tc>
        <w:tc>
          <w:tcPr>
            <w:tcW w:w="8646" w:type="dxa"/>
            <w:noWrap/>
            <w:vAlign w:val="bottom"/>
            <w:hideMark/>
          </w:tcPr>
          <w:p w14:paraId="6D27A8E9" w14:textId="77777777" w:rsidR="001F1E02" w:rsidRPr="00B66F05" w:rsidRDefault="001F1E02">
            <w:pPr>
              <w:rPr>
                <w:rFonts w:cstheme="minorHAnsi"/>
                <w:color w:val="000000"/>
                <w:lang w:val="en-GB"/>
              </w:rPr>
            </w:pPr>
            <w:r w:rsidRPr="00B66F05">
              <w:rPr>
                <w:rFonts w:cstheme="minorHAnsi"/>
                <w:color w:val="000000"/>
                <w:lang w:val="en-GB"/>
              </w:rPr>
              <w:t>There are many ways that Human Rights are considered by my company (a big big US based multinational). In its Corporate Responsibility and its report, in our Products license agreements, in Procurement to 3rd parties, to onboard 3rd parties, In employee trainings, in code of conduct, etc.</w:t>
            </w:r>
          </w:p>
        </w:tc>
      </w:tr>
      <w:tr w:rsidR="001F1E02" w:rsidRPr="00BF50AA" w14:paraId="6487D1C6" w14:textId="77777777" w:rsidTr="448B44BE">
        <w:trPr>
          <w:jc w:val="center"/>
        </w:trPr>
        <w:tc>
          <w:tcPr>
            <w:tcW w:w="426" w:type="dxa"/>
          </w:tcPr>
          <w:p w14:paraId="6A0C5121" w14:textId="77777777" w:rsidR="001F1E02" w:rsidRPr="00B66F05" w:rsidRDefault="001F1E02">
            <w:pPr>
              <w:rPr>
                <w:rFonts w:cstheme="minorHAnsi"/>
                <w:color w:val="000000"/>
                <w:lang w:val="en-GB"/>
              </w:rPr>
            </w:pPr>
            <w:r w:rsidRPr="00B66F05">
              <w:rPr>
                <w:rFonts w:cstheme="minorHAnsi"/>
                <w:color w:val="000000"/>
                <w:lang w:val="en-GB"/>
              </w:rPr>
              <w:t>14</w:t>
            </w:r>
          </w:p>
        </w:tc>
        <w:tc>
          <w:tcPr>
            <w:tcW w:w="8646" w:type="dxa"/>
            <w:noWrap/>
            <w:vAlign w:val="bottom"/>
            <w:hideMark/>
          </w:tcPr>
          <w:p w14:paraId="75915C1E" w14:textId="77777777" w:rsidR="001F1E02" w:rsidRPr="00B66F05" w:rsidRDefault="001F1E02">
            <w:pPr>
              <w:rPr>
                <w:rFonts w:cstheme="minorHAnsi"/>
                <w:color w:val="000000"/>
                <w:lang w:val="en-GB"/>
              </w:rPr>
            </w:pPr>
            <w:r w:rsidRPr="00B66F05">
              <w:rPr>
                <w:rFonts w:cstheme="minorHAnsi"/>
                <w:color w:val="000000"/>
                <w:lang w:val="en-GB"/>
              </w:rPr>
              <w:t>Our organization respects human rights by fulfilling the following responsibilities: a) avoiding negative impacts on human rights in the course of our activities; b) eliminating the consequences of negative impacts, if they occur; and c) seeking to prevent or mitigate negative impacts on human rights. Internal documents have been developed and approved on these principles.</w:t>
            </w:r>
          </w:p>
        </w:tc>
      </w:tr>
      <w:tr w:rsidR="001F1E02" w:rsidRPr="00BF50AA" w14:paraId="0E73A878" w14:textId="77777777" w:rsidTr="448B44BE">
        <w:trPr>
          <w:jc w:val="center"/>
        </w:trPr>
        <w:tc>
          <w:tcPr>
            <w:tcW w:w="426" w:type="dxa"/>
          </w:tcPr>
          <w:p w14:paraId="498781E7" w14:textId="77777777" w:rsidR="001F1E02" w:rsidRPr="00B66F05" w:rsidRDefault="001F1E02">
            <w:pPr>
              <w:rPr>
                <w:rFonts w:cstheme="minorHAnsi"/>
                <w:color w:val="000000"/>
                <w:lang w:val="en-GB"/>
              </w:rPr>
            </w:pPr>
            <w:r w:rsidRPr="00B66F05">
              <w:rPr>
                <w:rFonts w:cstheme="minorHAnsi"/>
                <w:color w:val="000000"/>
                <w:lang w:val="en-GB"/>
              </w:rPr>
              <w:t>15</w:t>
            </w:r>
          </w:p>
        </w:tc>
        <w:tc>
          <w:tcPr>
            <w:tcW w:w="8646" w:type="dxa"/>
            <w:noWrap/>
            <w:vAlign w:val="bottom"/>
            <w:hideMark/>
          </w:tcPr>
          <w:p w14:paraId="6E8F671D" w14:textId="77777777" w:rsidR="001F1E02" w:rsidRPr="00B66F05" w:rsidRDefault="001F1E02">
            <w:pPr>
              <w:rPr>
                <w:rFonts w:cstheme="minorHAnsi"/>
                <w:color w:val="000000"/>
                <w:lang w:val="en-GB"/>
              </w:rPr>
            </w:pPr>
            <w:r w:rsidRPr="00B66F05">
              <w:rPr>
                <w:rFonts w:cstheme="minorHAnsi"/>
                <w:color w:val="000000"/>
                <w:lang w:val="en-GB"/>
              </w:rPr>
              <w:t>ensure the equality by means of diversity</w:t>
            </w:r>
          </w:p>
        </w:tc>
      </w:tr>
      <w:tr w:rsidR="001F1E02" w:rsidRPr="00BF50AA" w14:paraId="7DE7165F" w14:textId="77777777" w:rsidTr="448B44BE">
        <w:trPr>
          <w:jc w:val="center"/>
        </w:trPr>
        <w:tc>
          <w:tcPr>
            <w:tcW w:w="426" w:type="dxa"/>
          </w:tcPr>
          <w:p w14:paraId="0612AA7C" w14:textId="77777777" w:rsidR="001F1E02" w:rsidRPr="00B66F05" w:rsidRDefault="001F1E02">
            <w:pPr>
              <w:rPr>
                <w:rFonts w:cstheme="minorHAnsi"/>
                <w:color w:val="000000"/>
                <w:lang w:val="en-GB"/>
              </w:rPr>
            </w:pPr>
            <w:r w:rsidRPr="00B66F05">
              <w:rPr>
                <w:rFonts w:cstheme="minorHAnsi"/>
                <w:color w:val="000000"/>
                <w:lang w:val="en-GB"/>
              </w:rPr>
              <w:t>16</w:t>
            </w:r>
          </w:p>
        </w:tc>
        <w:tc>
          <w:tcPr>
            <w:tcW w:w="8646" w:type="dxa"/>
            <w:noWrap/>
            <w:vAlign w:val="bottom"/>
            <w:hideMark/>
          </w:tcPr>
          <w:p w14:paraId="152314F1" w14:textId="77777777" w:rsidR="001F1E02" w:rsidRPr="00B66F05" w:rsidRDefault="001F1E02">
            <w:pPr>
              <w:rPr>
                <w:rFonts w:cstheme="minorHAnsi"/>
                <w:color w:val="000000"/>
                <w:lang w:val="en-GB"/>
              </w:rPr>
            </w:pPr>
            <w:r w:rsidRPr="00B66F05">
              <w:rPr>
                <w:rFonts w:cstheme="minorHAnsi"/>
                <w:color w:val="000000"/>
                <w:lang w:val="en-GB"/>
              </w:rPr>
              <w:t>We are committed to providing barrier-free communication services.</w:t>
            </w:r>
          </w:p>
        </w:tc>
      </w:tr>
      <w:tr w:rsidR="001F1E02" w:rsidRPr="00BF50AA" w14:paraId="3840C063" w14:textId="77777777" w:rsidTr="448B44BE">
        <w:trPr>
          <w:jc w:val="center"/>
        </w:trPr>
        <w:tc>
          <w:tcPr>
            <w:tcW w:w="426" w:type="dxa"/>
          </w:tcPr>
          <w:p w14:paraId="25523CE4" w14:textId="77777777" w:rsidR="001F1E02" w:rsidRPr="00B66F05" w:rsidRDefault="001F1E02">
            <w:pPr>
              <w:rPr>
                <w:rFonts w:cstheme="minorHAnsi"/>
                <w:color w:val="000000"/>
                <w:lang w:val="en-GB"/>
              </w:rPr>
            </w:pPr>
            <w:r w:rsidRPr="00B66F05">
              <w:rPr>
                <w:rFonts w:cstheme="minorHAnsi"/>
                <w:color w:val="000000"/>
                <w:lang w:val="en-GB"/>
              </w:rPr>
              <w:t>17</w:t>
            </w:r>
          </w:p>
        </w:tc>
        <w:tc>
          <w:tcPr>
            <w:tcW w:w="8646" w:type="dxa"/>
            <w:noWrap/>
            <w:vAlign w:val="bottom"/>
            <w:hideMark/>
          </w:tcPr>
          <w:p w14:paraId="5EF6AC66" w14:textId="77777777" w:rsidR="001F1E02" w:rsidRPr="00B66F05" w:rsidRDefault="001F1E02">
            <w:pPr>
              <w:rPr>
                <w:rFonts w:cstheme="minorHAnsi"/>
                <w:color w:val="000000"/>
                <w:lang w:val="en-GB"/>
              </w:rPr>
            </w:pPr>
            <w:r w:rsidRPr="00B66F05">
              <w:rPr>
                <w:rFonts w:cstheme="minorHAnsi"/>
                <w:color w:val="000000"/>
                <w:lang w:val="en-GB"/>
              </w:rPr>
              <w:t>Improving connectivity and access to modern services for socially vulnerable groups.</w:t>
            </w:r>
          </w:p>
        </w:tc>
      </w:tr>
      <w:tr w:rsidR="001F1E02" w:rsidRPr="00BF50AA" w14:paraId="609248B5" w14:textId="77777777" w:rsidTr="448B44BE">
        <w:trPr>
          <w:jc w:val="center"/>
        </w:trPr>
        <w:tc>
          <w:tcPr>
            <w:tcW w:w="426" w:type="dxa"/>
          </w:tcPr>
          <w:p w14:paraId="27216F0E" w14:textId="77777777" w:rsidR="001F1E02" w:rsidRPr="00B66F05" w:rsidRDefault="001F1E02">
            <w:pPr>
              <w:rPr>
                <w:rFonts w:cstheme="minorHAnsi"/>
                <w:color w:val="000000"/>
                <w:lang w:val="en-GB"/>
              </w:rPr>
            </w:pPr>
            <w:r w:rsidRPr="00B66F05">
              <w:rPr>
                <w:rFonts w:cstheme="minorHAnsi"/>
                <w:color w:val="000000"/>
                <w:lang w:val="en-GB"/>
              </w:rPr>
              <w:t>18</w:t>
            </w:r>
          </w:p>
        </w:tc>
        <w:tc>
          <w:tcPr>
            <w:tcW w:w="8646" w:type="dxa"/>
            <w:noWrap/>
            <w:vAlign w:val="bottom"/>
            <w:hideMark/>
          </w:tcPr>
          <w:p w14:paraId="48AE44CD" w14:textId="77777777" w:rsidR="001F1E02" w:rsidRPr="00B66F05" w:rsidRDefault="001F1E02">
            <w:pPr>
              <w:rPr>
                <w:rFonts w:cstheme="minorHAnsi"/>
                <w:color w:val="000000"/>
                <w:lang w:val="en-GB"/>
              </w:rPr>
            </w:pPr>
            <w:r w:rsidRPr="00B66F05">
              <w:rPr>
                <w:rFonts w:cstheme="minorHAnsi"/>
                <w:color w:val="000000"/>
                <w:lang w:val="en-GB"/>
              </w:rPr>
              <w:t xml:space="preserve">Principles like gender equal rights (including salaries) or regular consultation of stakeholders on the strategy are in the official position of the company. In </w:t>
            </w:r>
            <w:r w:rsidR="001948D0" w:rsidRPr="00B66F05">
              <w:rPr>
                <w:rFonts w:cstheme="minorHAnsi"/>
                <w:color w:val="000000"/>
                <w:lang w:val="en-GB"/>
              </w:rPr>
              <w:t>everyday</w:t>
            </w:r>
            <w:r w:rsidRPr="00B66F05">
              <w:rPr>
                <w:rFonts w:cstheme="minorHAnsi"/>
                <w:color w:val="000000"/>
                <w:lang w:val="en-GB"/>
              </w:rPr>
              <w:t xml:space="preserve"> life, we try also to do our best, but there are still some bad habits... And the company is not fighting them as hard as it </w:t>
            </w:r>
            <w:r w:rsidR="001948D0" w:rsidRPr="00B66F05">
              <w:rPr>
                <w:rFonts w:cstheme="minorHAnsi"/>
                <w:color w:val="000000"/>
                <w:lang w:val="en-GB"/>
              </w:rPr>
              <w:t>should</w:t>
            </w:r>
            <w:r w:rsidRPr="00B66F05">
              <w:rPr>
                <w:rFonts w:cstheme="minorHAnsi"/>
                <w:color w:val="000000"/>
                <w:lang w:val="en-GB"/>
              </w:rPr>
              <w:t xml:space="preserve"> especially </w:t>
            </w:r>
            <w:r w:rsidR="001948D0" w:rsidRPr="00B66F05">
              <w:rPr>
                <w:rFonts w:cstheme="minorHAnsi"/>
                <w:color w:val="000000"/>
                <w:lang w:val="en-GB"/>
              </w:rPr>
              <w:t>then</w:t>
            </w:r>
            <w:r w:rsidRPr="00B66F05">
              <w:rPr>
                <w:rFonts w:cstheme="minorHAnsi"/>
                <w:color w:val="000000"/>
                <w:lang w:val="en-GB"/>
              </w:rPr>
              <w:t xml:space="preserve"> it is about the attitude of managers towards employees.</w:t>
            </w:r>
          </w:p>
        </w:tc>
      </w:tr>
      <w:tr w:rsidR="001F1E02" w:rsidRPr="00BF50AA" w14:paraId="1D7121A7" w14:textId="77777777" w:rsidTr="448B44BE">
        <w:trPr>
          <w:jc w:val="center"/>
        </w:trPr>
        <w:tc>
          <w:tcPr>
            <w:tcW w:w="426" w:type="dxa"/>
          </w:tcPr>
          <w:p w14:paraId="66FC3898" w14:textId="77777777" w:rsidR="001F1E02" w:rsidRPr="00B66F05" w:rsidRDefault="001F1E02">
            <w:pPr>
              <w:rPr>
                <w:rFonts w:cstheme="minorHAnsi"/>
                <w:color w:val="000000"/>
                <w:lang w:val="en-GB"/>
              </w:rPr>
            </w:pPr>
            <w:r w:rsidRPr="00B66F05">
              <w:rPr>
                <w:rFonts w:cstheme="minorHAnsi"/>
                <w:color w:val="000000"/>
                <w:lang w:val="en-GB"/>
              </w:rPr>
              <w:t>19</w:t>
            </w:r>
          </w:p>
        </w:tc>
        <w:tc>
          <w:tcPr>
            <w:tcW w:w="8646" w:type="dxa"/>
            <w:noWrap/>
            <w:vAlign w:val="bottom"/>
            <w:hideMark/>
          </w:tcPr>
          <w:p w14:paraId="75140E2F" w14:textId="77777777" w:rsidR="001F1E02" w:rsidRPr="00B66F05" w:rsidRDefault="001F1E02">
            <w:pPr>
              <w:rPr>
                <w:rFonts w:cstheme="minorHAnsi"/>
                <w:color w:val="000000"/>
                <w:lang w:val="en-GB"/>
              </w:rPr>
            </w:pPr>
            <w:r w:rsidRPr="00B66F05">
              <w:rPr>
                <w:rFonts w:cstheme="minorHAnsi"/>
                <w:color w:val="000000"/>
                <w:lang w:val="en-GB"/>
              </w:rPr>
              <w:t>Human rights are addressed in our work through the development of standards that protect people and the environment. For example, in ITU-T Study Group 5 we develop guidance to assess and manage human exposure to electromagnetic fields, ensuring compliance with health and safety limits. We also create requirements to support the design of more sustainable ICT goods, contributing to the right to health, a safe environment, and sustainable development. At the same time, I believe it is important to create brief and simple guidance on how human rights should be addressed in Study Groups, as there is still a need for more clarity and direction on this matter.</w:t>
            </w:r>
          </w:p>
        </w:tc>
      </w:tr>
      <w:tr w:rsidR="001F1E02" w:rsidRPr="00B66F05" w14:paraId="1D64EB01" w14:textId="77777777" w:rsidTr="448B44BE">
        <w:trPr>
          <w:jc w:val="center"/>
        </w:trPr>
        <w:tc>
          <w:tcPr>
            <w:tcW w:w="426" w:type="dxa"/>
          </w:tcPr>
          <w:p w14:paraId="1824D1D2" w14:textId="77777777" w:rsidR="001F1E02" w:rsidRPr="00B66F05" w:rsidRDefault="001F1E02">
            <w:pPr>
              <w:rPr>
                <w:rFonts w:cstheme="minorHAnsi"/>
                <w:color w:val="000000"/>
                <w:lang w:val="en-GB"/>
              </w:rPr>
            </w:pPr>
            <w:r w:rsidRPr="00B66F05">
              <w:rPr>
                <w:rFonts w:cstheme="minorHAnsi"/>
                <w:color w:val="000000"/>
                <w:lang w:val="en-GB"/>
              </w:rPr>
              <w:t>20</w:t>
            </w:r>
          </w:p>
        </w:tc>
        <w:tc>
          <w:tcPr>
            <w:tcW w:w="8646" w:type="dxa"/>
            <w:noWrap/>
            <w:vAlign w:val="bottom"/>
            <w:hideMark/>
          </w:tcPr>
          <w:p w14:paraId="57922A12" w14:textId="77777777" w:rsidR="001F1E02" w:rsidRPr="00B66F05" w:rsidRDefault="001F1E02">
            <w:pPr>
              <w:rPr>
                <w:rFonts w:cstheme="minorHAnsi"/>
                <w:color w:val="000000"/>
                <w:lang w:val="en-GB"/>
              </w:rPr>
            </w:pPr>
            <w:r w:rsidRPr="00B66F05">
              <w:rPr>
                <w:rFonts w:cstheme="minorHAnsi"/>
                <w:color w:val="000000"/>
                <w:lang w:val="en-GB"/>
              </w:rPr>
              <w:t>?</w:t>
            </w:r>
          </w:p>
        </w:tc>
      </w:tr>
      <w:tr w:rsidR="001F1E02" w:rsidRPr="00BF50AA" w14:paraId="3C33B8F4" w14:textId="77777777" w:rsidTr="448B44BE">
        <w:trPr>
          <w:jc w:val="center"/>
        </w:trPr>
        <w:tc>
          <w:tcPr>
            <w:tcW w:w="426" w:type="dxa"/>
          </w:tcPr>
          <w:p w14:paraId="43983F82" w14:textId="77777777" w:rsidR="001F1E02" w:rsidRPr="00B66F05" w:rsidRDefault="001F1E02">
            <w:pPr>
              <w:rPr>
                <w:rFonts w:cstheme="minorHAnsi"/>
                <w:color w:val="000000"/>
                <w:lang w:val="en-GB"/>
              </w:rPr>
            </w:pPr>
            <w:r w:rsidRPr="00B66F05">
              <w:rPr>
                <w:rFonts w:cstheme="minorHAnsi"/>
                <w:color w:val="000000"/>
                <w:lang w:val="en-GB"/>
              </w:rPr>
              <w:t>21</w:t>
            </w:r>
          </w:p>
        </w:tc>
        <w:tc>
          <w:tcPr>
            <w:tcW w:w="8646" w:type="dxa"/>
            <w:noWrap/>
            <w:vAlign w:val="bottom"/>
            <w:hideMark/>
          </w:tcPr>
          <w:p w14:paraId="42C93644" w14:textId="77777777" w:rsidR="001F1E02" w:rsidRPr="00B66F05" w:rsidRDefault="001F1E02">
            <w:pPr>
              <w:rPr>
                <w:rFonts w:cstheme="minorHAnsi"/>
                <w:color w:val="000000"/>
                <w:lang w:val="en-GB"/>
              </w:rPr>
            </w:pPr>
            <w:r w:rsidRPr="00B66F05">
              <w:rPr>
                <w:rFonts w:cstheme="minorHAnsi"/>
                <w:color w:val="000000"/>
                <w:lang w:val="en-GB"/>
              </w:rPr>
              <w:t xml:space="preserve">Our Policy is summarized below; - Alignment to the international code of conduct and rules - Scope is internal area, but our suppliers and business partners - Governance Committee is set - Continuous human right due diligence - Review, necessary modification and salvation - Talks with stake holders </w:t>
            </w:r>
          </w:p>
        </w:tc>
      </w:tr>
      <w:tr w:rsidR="001F1E02" w:rsidRPr="00B66F05" w14:paraId="1FB5BAB9" w14:textId="77777777" w:rsidTr="448B44BE">
        <w:trPr>
          <w:jc w:val="center"/>
        </w:trPr>
        <w:tc>
          <w:tcPr>
            <w:tcW w:w="426" w:type="dxa"/>
          </w:tcPr>
          <w:p w14:paraId="274B31D9" w14:textId="77777777" w:rsidR="001F1E02" w:rsidRPr="00B66F05" w:rsidRDefault="001F1E02">
            <w:pPr>
              <w:rPr>
                <w:rFonts w:cstheme="minorHAnsi"/>
                <w:color w:val="000000"/>
                <w:lang w:val="en-GB"/>
              </w:rPr>
            </w:pPr>
            <w:r w:rsidRPr="00B66F05">
              <w:rPr>
                <w:rFonts w:cstheme="minorHAnsi"/>
                <w:color w:val="000000"/>
                <w:lang w:val="en-GB"/>
              </w:rPr>
              <w:t>22</w:t>
            </w:r>
          </w:p>
        </w:tc>
        <w:tc>
          <w:tcPr>
            <w:tcW w:w="8646" w:type="dxa"/>
            <w:noWrap/>
            <w:vAlign w:val="bottom"/>
            <w:hideMark/>
          </w:tcPr>
          <w:p w14:paraId="0AC41712" w14:textId="77777777" w:rsidR="001F1E02" w:rsidRPr="00B66F05" w:rsidRDefault="001F1E02">
            <w:pPr>
              <w:rPr>
                <w:rFonts w:cstheme="minorHAnsi"/>
                <w:color w:val="000000"/>
                <w:lang w:val="en-GB"/>
              </w:rPr>
            </w:pPr>
            <w:r w:rsidRPr="00B66F05">
              <w:rPr>
                <w:rFonts w:cstheme="minorHAnsi"/>
                <w:color w:val="000000"/>
                <w:lang w:val="en-GB"/>
              </w:rPr>
              <w:t>equity and universal access</w:t>
            </w:r>
          </w:p>
        </w:tc>
      </w:tr>
      <w:tr w:rsidR="001F1E02" w:rsidRPr="00BF50AA" w14:paraId="24C6CFA6" w14:textId="77777777" w:rsidTr="448B44BE">
        <w:trPr>
          <w:jc w:val="center"/>
        </w:trPr>
        <w:tc>
          <w:tcPr>
            <w:tcW w:w="426" w:type="dxa"/>
          </w:tcPr>
          <w:p w14:paraId="19C912FE" w14:textId="77777777" w:rsidR="001F1E02" w:rsidRPr="00B66F05" w:rsidRDefault="001F1E02">
            <w:pPr>
              <w:rPr>
                <w:rFonts w:cstheme="minorHAnsi"/>
                <w:color w:val="000000"/>
                <w:lang w:val="en-GB"/>
              </w:rPr>
            </w:pPr>
            <w:r w:rsidRPr="00B66F05">
              <w:rPr>
                <w:rFonts w:cstheme="minorHAnsi"/>
                <w:color w:val="000000"/>
                <w:lang w:val="en-GB"/>
              </w:rPr>
              <w:t>23</w:t>
            </w:r>
          </w:p>
        </w:tc>
        <w:tc>
          <w:tcPr>
            <w:tcW w:w="8646" w:type="dxa"/>
            <w:noWrap/>
            <w:vAlign w:val="bottom"/>
            <w:hideMark/>
          </w:tcPr>
          <w:p w14:paraId="51EA4E33" w14:textId="77777777" w:rsidR="001F1E02" w:rsidRPr="00B66F05" w:rsidRDefault="001F1E02">
            <w:pPr>
              <w:rPr>
                <w:rFonts w:cstheme="minorHAnsi"/>
                <w:color w:val="000000"/>
                <w:lang w:val="en-GB"/>
              </w:rPr>
            </w:pPr>
            <w:r w:rsidRPr="00B66F05">
              <w:rPr>
                <w:rFonts w:cstheme="minorHAnsi"/>
                <w:color w:val="000000"/>
                <w:lang w:val="en-GB"/>
              </w:rPr>
              <w:t>We are currently undergoing a process of digital transformation; however, it is important to ensure that everyone is included. Therefore, concerns such as digital literacy, gender equality, infrastructure development, expanding coverage to reach rural areas, and other related actions are being addressed through public policies that are under development.</w:t>
            </w:r>
          </w:p>
        </w:tc>
      </w:tr>
      <w:tr w:rsidR="001F1E02" w:rsidRPr="00B66F05" w14:paraId="05AB14D1" w14:textId="77777777" w:rsidTr="448B44BE">
        <w:trPr>
          <w:jc w:val="center"/>
        </w:trPr>
        <w:tc>
          <w:tcPr>
            <w:tcW w:w="426" w:type="dxa"/>
          </w:tcPr>
          <w:p w14:paraId="7A18D3F7" w14:textId="77777777" w:rsidR="001F1E02" w:rsidRPr="00B66F05" w:rsidRDefault="001F1E02">
            <w:pPr>
              <w:rPr>
                <w:rFonts w:cstheme="minorHAnsi"/>
                <w:color w:val="000000"/>
                <w:lang w:val="en-GB"/>
              </w:rPr>
            </w:pPr>
            <w:r w:rsidRPr="00B66F05">
              <w:rPr>
                <w:rFonts w:cstheme="minorHAnsi"/>
                <w:color w:val="000000"/>
                <w:lang w:val="en-GB"/>
              </w:rPr>
              <w:t>24</w:t>
            </w:r>
          </w:p>
        </w:tc>
        <w:tc>
          <w:tcPr>
            <w:tcW w:w="8646" w:type="dxa"/>
            <w:noWrap/>
            <w:vAlign w:val="bottom"/>
            <w:hideMark/>
          </w:tcPr>
          <w:p w14:paraId="2588A192" w14:textId="77777777" w:rsidR="001F1E02" w:rsidRPr="00B66F05" w:rsidRDefault="001F1E02">
            <w:pPr>
              <w:rPr>
                <w:rFonts w:cstheme="minorHAnsi"/>
                <w:color w:val="000000"/>
                <w:lang w:val="en-GB"/>
              </w:rPr>
            </w:pPr>
            <w:r w:rsidRPr="00B66F05">
              <w:rPr>
                <w:rFonts w:cstheme="minorHAnsi"/>
                <w:color w:val="000000"/>
                <w:lang w:val="en-GB"/>
              </w:rPr>
              <w:t>E-learning is provided.</w:t>
            </w:r>
          </w:p>
        </w:tc>
      </w:tr>
      <w:tr w:rsidR="001F1E02" w:rsidRPr="00BF50AA" w14:paraId="491D7C1A" w14:textId="77777777" w:rsidTr="448B44BE">
        <w:trPr>
          <w:jc w:val="center"/>
        </w:trPr>
        <w:tc>
          <w:tcPr>
            <w:tcW w:w="426" w:type="dxa"/>
          </w:tcPr>
          <w:p w14:paraId="0F4A40F0" w14:textId="77777777" w:rsidR="001F1E02" w:rsidRPr="00B66F05" w:rsidRDefault="001F1E02">
            <w:pPr>
              <w:rPr>
                <w:rFonts w:cstheme="minorHAnsi"/>
                <w:color w:val="000000"/>
                <w:lang w:val="en-GB"/>
              </w:rPr>
            </w:pPr>
            <w:r w:rsidRPr="00B66F05">
              <w:rPr>
                <w:rFonts w:cstheme="minorHAnsi"/>
                <w:color w:val="000000"/>
                <w:lang w:val="en-GB"/>
              </w:rPr>
              <w:t>25</w:t>
            </w:r>
          </w:p>
        </w:tc>
        <w:tc>
          <w:tcPr>
            <w:tcW w:w="8646" w:type="dxa"/>
            <w:noWrap/>
            <w:vAlign w:val="bottom"/>
            <w:hideMark/>
          </w:tcPr>
          <w:p w14:paraId="2EA9F4B4" w14:textId="77777777" w:rsidR="001F1E02" w:rsidRPr="00B66F05" w:rsidRDefault="001F1E02">
            <w:pPr>
              <w:rPr>
                <w:rFonts w:cstheme="minorHAnsi"/>
                <w:color w:val="000000"/>
                <w:lang w:val="en-GB"/>
              </w:rPr>
            </w:pPr>
            <w:r w:rsidRPr="00B66F05">
              <w:rPr>
                <w:rFonts w:cstheme="minorHAnsi"/>
                <w:color w:val="000000"/>
                <w:lang w:val="en-GB"/>
              </w:rPr>
              <w:t>ITU is discussing human rights.</w:t>
            </w:r>
          </w:p>
        </w:tc>
      </w:tr>
      <w:tr w:rsidR="001F1E02" w:rsidRPr="00BF50AA" w14:paraId="28E804EF" w14:textId="77777777" w:rsidTr="448B44BE">
        <w:trPr>
          <w:jc w:val="center"/>
        </w:trPr>
        <w:tc>
          <w:tcPr>
            <w:tcW w:w="426" w:type="dxa"/>
          </w:tcPr>
          <w:p w14:paraId="0B2EBBB4" w14:textId="77777777" w:rsidR="001F1E02" w:rsidRPr="00B66F05" w:rsidRDefault="001F1E02">
            <w:pPr>
              <w:rPr>
                <w:rFonts w:cstheme="minorHAnsi"/>
                <w:color w:val="000000"/>
                <w:lang w:val="en-GB"/>
              </w:rPr>
            </w:pPr>
            <w:r w:rsidRPr="00B66F05">
              <w:rPr>
                <w:rFonts w:cstheme="minorHAnsi"/>
                <w:color w:val="000000"/>
                <w:lang w:val="en-GB"/>
              </w:rPr>
              <w:t>26</w:t>
            </w:r>
          </w:p>
        </w:tc>
        <w:tc>
          <w:tcPr>
            <w:tcW w:w="8646" w:type="dxa"/>
            <w:noWrap/>
            <w:vAlign w:val="bottom"/>
            <w:hideMark/>
          </w:tcPr>
          <w:p w14:paraId="1AE39C18" w14:textId="77777777" w:rsidR="001F1E02" w:rsidRPr="00B66F05" w:rsidRDefault="001F1E02">
            <w:pPr>
              <w:rPr>
                <w:rFonts w:cstheme="minorHAnsi"/>
                <w:color w:val="000000"/>
                <w:lang w:val="en-GB"/>
              </w:rPr>
            </w:pPr>
            <w:r w:rsidRPr="00B66F05">
              <w:rPr>
                <w:rFonts w:cstheme="minorHAnsi"/>
                <w:color w:val="000000"/>
                <w:lang w:val="en-GB"/>
              </w:rPr>
              <w:t>There are various policy instruments to address non discrimination, on accessibility, etc.</w:t>
            </w:r>
          </w:p>
        </w:tc>
      </w:tr>
      <w:tr w:rsidR="001F1E02" w:rsidRPr="00BF50AA" w14:paraId="767F670B" w14:textId="77777777" w:rsidTr="448B44BE">
        <w:trPr>
          <w:jc w:val="center"/>
        </w:trPr>
        <w:tc>
          <w:tcPr>
            <w:tcW w:w="426" w:type="dxa"/>
          </w:tcPr>
          <w:p w14:paraId="681211D9" w14:textId="77777777" w:rsidR="001F1E02" w:rsidRPr="00B66F05" w:rsidRDefault="001F1E02">
            <w:pPr>
              <w:rPr>
                <w:rFonts w:cstheme="minorHAnsi"/>
                <w:color w:val="000000"/>
                <w:lang w:val="en-GB"/>
              </w:rPr>
            </w:pPr>
            <w:r w:rsidRPr="00B66F05">
              <w:rPr>
                <w:rFonts w:cstheme="minorHAnsi"/>
                <w:color w:val="000000"/>
                <w:lang w:val="en-GB"/>
              </w:rPr>
              <w:t>27</w:t>
            </w:r>
          </w:p>
        </w:tc>
        <w:tc>
          <w:tcPr>
            <w:tcW w:w="8646" w:type="dxa"/>
            <w:noWrap/>
            <w:vAlign w:val="bottom"/>
            <w:hideMark/>
          </w:tcPr>
          <w:p w14:paraId="1843A78C" w14:textId="77777777" w:rsidR="001F1E02" w:rsidRPr="00B66F05" w:rsidRDefault="001F1E02">
            <w:pPr>
              <w:rPr>
                <w:rFonts w:cstheme="minorHAnsi"/>
                <w:color w:val="000000"/>
                <w:lang w:val="en-GB"/>
              </w:rPr>
            </w:pPr>
            <w:r w:rsidRPr="00B66F05">
              <w:rPr>
                <w:rFonts w:cstheme="minorHAnsi"/>
                <w:color w:val="000000"/>
                <w:lang w:val="en-GB"/>
              </w:rPr>
              <w:t>In the ITU-T study groups, we usually discuss the techniques to improve, ensure or protect human rights, but not mention this keyword itself, for some member states believe the human rights are not in the mandates of ITU-T. As for my organization, China Unicom is a state company which has the responsibility to protect the human rights according to our regulations.</w:t>
            </w:r>
          </w:p>
        </w:tc>
      </w:tr>
      <w:tr w:rsidR="001F1E02" w:rsidRPr="00BF50AA" w14:paraId="29E75F42" w14:textId="77777777" w:rsidTr="448B44BE">
        <w:trPr>
          <w:jc w:val="center"/>
        </w:trPr>
        <w:tc>
          <w:tcPr>
            <w:tcW w:w="426" w:type="dxa"/>
          </w:tcPr>
          <w:p w14:paraId="10A11240" w14:textId="77777777" w:rsidR="001F1E02" w:rsidRPr="00B66F05" w:rsidRDefault="001F1E02">
            <w:pPr>
              <w:rPr>
                <w:rFonts w:cstheme="minorHAnsi"/>
                <w:color w:val="000000"/>
                <w:lang w:val="en-GB"/>
              </w:rPr>
            </w:pPr>
            <w:r w:rsidRPr="00B66F05">
              <w:rPr>
                <w:rFonts w:cstheme="minorHAnsi"/>
                <w:color w:val="000000"/>
                <w:lang w:val="en-GB"/>
              </w:rPr>
              <w:lastRenderedPageBreak/>
              <w:t>28</w:t>
            </w:r>
          </w:p>
        </w:tc>
        <w:tc>
          <w:tcPr>
            <w:tcW w:w="8646" w:type="dxa"/>
            <w:noWrap/>
            <w:vAlign w:val="bottom"/>
            <w:hideMark/>
          </w:tcPr>
          <w:p w14:paraId="0E45E178" w14:textId="77777777" w:rsidR="001F1E02" w:rsidRPr="00B66F05" w:rsidRDefault="001F1E02">
            <w:pPr>
              <w:rPr>
                <w:rFonts w:cstheme="minorHAnsi"/>
                <w:color w:val="000000"/>
                <w:lang w:val="en-GB"/>
              </w:rPr>
            </w:pPr>
            <w:r w:rsidRPr="00B66F05">
              <w:rPr>
                <w:rFonts w:cstheme="minorHAnsi"/>
                <w:color w:val="000000"/>
                <w:lang w:val="en-GB"/>
              </w:rPr>
              <w:t xml:space="preserve">Human rights related training are mandatory for staff members </w:t>
            </w:r>
          </w:p>
        </w:tc>
      </w:tr>
      <w:tr w:rsidR="001F1E02" w:rsidRPr="00BF50AA" w14:paraId="2AFCD548" w14:textId="77777777" w:rsidTr="448B44BE">
        <w:trPr>
          <w:jc w:val="center"/>
        </w:trPr>
        <w:tc>
          <w:tcPr>
            <w:tcW w:w="426" w:type="dxa"/>
          </w:tcPr>
          <w:p w14:paraId="2C3E3654" w14:textId="77777777" w:rsidR="001F1E02" w:rsidRPr="00B66F05" w:rsidRDefault="001F1E02">
            <w:pPr>
              <w:rPr>
                <w:rFonts w:cstheme="minorHAnsi"/>
                <w:color w:val="000000"/>
                <w:lang w:val="en-GB"/>
              </w:rPr>
            </w:pPr>
            <w:r w:rsidRPr="00B66F05">
              <w:rPr>
                <w:rFonts w:cstheme="minorHAnsi"/>
                <w:color w:val="000000"/>
                <w:lang w:val="en-GB"/>
              </w:rPr>
              <w:t>29</w:t>
            </w:r>
          </w:p>
        </w:tc>
        <w:tc>
          <w:tcPr>
            <w:tcW w:w="8646" w:type="dxa"/>
            <w:noWrap/>
            <w:vAlign w:val="bottom"/>
            <w:hideMark/>
          </w:tcPr>
          <w:p w14:paraId="69B6F5B3" w14:textId="77777777" w:rsidR="001F1E02" w:rsidRPr="00B66F05" w:rsidRDefault="001F1E02">
            <w:pPr>
              <w:rPr>
                <w:rFonts w:cstheme="minorHAnsi"/>
                <w:color w:val="000000"/>
                <w:lang w:val="en-GB"/>
              </w:rPr>
            </w:pPr>
            <w:r w:rsidRPr="00B66F05">
              <w:rPr>
                <w:rFonts w:cstheme="minorHAnsi"/>
                <w:color w:val="000000"/>
                <w:lang w:val="en-GB"/>
              </w:rPr>
              <w:t>The management actively support awareness of the staff.</w:t>
            </w:r>
          </w:p>
        </w:tc>
      </w:tr>
      <w:tr w:rsidR="001F1E02" w:rsidRPr="00BF50AA" w14:paraId="11B8DB98" w14:textId="77777777" w:rsidTr="448B44BE">
        <w:trPr>
          <w:jc w:val="center"/>
        </w:trPr>
        <w:tc>
          <w:tcPr>
            <w:tcW w:w="426" w:type="dxa"/>
          </w:tcPr>
          <w:p w14:paraId="408EEB4C" w14:textId="77777777" w:rsidR="001F1E02" w:rsidRPr="00B66F05" w:rsidRDefault="001F1E02">
            <w:pPr>
              <w:rPr>
                <w:rFonts w:cstheme="minorHAnsi"/>
                <w:color w:val="000000"/>
                <w:lang w:val="en-GB"/>
              </w:rPr>
            </w:pPr>
            <w:r w:rsidRPr="00B66F05">
              <w:rPr>
                <w:rFonts w:cstheme="minorHAnsi"/>
                <w:color w:val="000000"/>
                <w:lang w:val="en-GB"/>
              </w:rPr>
              <w:t>30</w:t>
            </w:r>
          </w:p>
        </w:tc>
        <w:tc>
          <w:tcPr>
            <w:tcW w:w="8646" w:type="dxa"/>
            <w:noWrap/>
            <w:vAlign w:val="bottom"/>
            <w:hideMark/>
          </w:tcPr>
          <w:p w14:paraId="45E588AB" w14:textId="77777777" w:rsidR="001F1E02" w:rsidRPr="00B66F05" w:rsidRDefault="001F1E02">
            <w:pPr>
              <w:rPr>
                <w:rFonts w:cstheme="minorHAnsi"/>
                <w:color w:val="000000"/>
                <w:lang w:val="en-GB"/>
              </w:rPr>
            </w:pPr>
            <w:r w:rsidRPr="00B66F05">
              <w:rPr>
                <w:rFonts w:cstheme="minorHAnsi"/>
                <w:color w:val="000000"/>
                <w:lang w:val="en-GB"/>
              </w:rPr>
              <w:t>Privacy, freedom of expression, and non-discrimination.</w:t>
            </w:r>
          </w:p>
        </w:tc>
      </w:tr>
    </w:tbl>
    <w:p w14:paraId="7BCD1707" w14:textId="77777777" w:rsidR="00093F16" w:rsidRPr="00B66F05" w:rsidRDefault="00093F16" w:rsidP="00110B5A">
      <w:pPr>
        <w:rPr>
          <w:rFonts w:cstheme="minorHAnsi"/>
          <w:lang w:val="en-GB"/>
        </w:rPr>
      </w:pPr>
    </w:p>
    <w:p w14:paraId="05F96C52" w14:textId="77777777" w:rsidR="00093F16" w:rsidRPr="00B66F05" w:rsidRDefault="00093F16">
      <w:pPr>
        <w:rPr>
          <w:rFonts w:cstheme="minorHAnsi"/>
          <w:lang w:val="en-GB"/>
        </w:rPr>
      </w:pPr>
      <w:r w:rsidRPr="00B66F05">
        <w:rPr>
          <w:rFonts w:cstheme="minorHAnsi"/>
          <w:lang w:val="en-GB"/>
        </w:rPr>
        <w:br w:type="page"/>
      </w:r>
    </w:p>
    <w:p w14:paraId="4CBD342B" w14:textId="77777777" w:rsidR="00093F16" w:rsidRPr="00B66F05" w:rsidRDefault="00093F16" w:rsidP="00381413">
      <w:pPr>
        <w:pStyle w:val="Heading3"/>
        <w:rPr>
          <w:rFonts w:eastAsiaTheme="majorEastAsia" w:cstheme="minorHAnsi"/>
          <w:lang w:val="en-GB"/>
        </w:rPr>
      </w:pPr>
      <w:bookmarkStart w:id="37" w:name="_Toc210998691"/>
      <w:r w:rsidRPr="00B66F05">
        <w:rPr>
          <w:rFonts w:eastAsiaTheme="majorEastAsia" w:cstheme="minorHAnsi"/>
          <w:lang w:val="en-GB"/>
        </w:rPr>
        <w:lastRenderedPageBreak/>
        <w:t>Q14: Has your organization issued any policies, training, or tools related to human rights and technology?</w:t>
      </w:r>
      <w:bookmarkEnd w:id="37"/>
    </w:p>
    <w:p w14:paraId="1187402C" w14:textId="7BC8CAFE" w:rsidR="00093F16" w:rsidRPr="00B66F05" w:rsidRDefault="00093F16" w:rsidP="00093F16">
      <w:pPr>
        <w:spacing w:before="48"/>
        <w:rPr>
          <w:rFonts w:cstheme="minorHAnsi"/>
          <w:kern w:val="24"/>
          <w:lang w:val="en-GB"/>
        </w:rPr>
      </w:pPr>
      <w:r w:rsidRPr="00B66F05">
        <w:rPr>
          <w:rFonts w:cstheme="minorHAnsi"/>
          <w:kern w:val="24"/>
          <w:lang w:val="en-GB"/>
        </w:rPr>
        <w:t>Answered: 47</w:t>
      </w:r>
      <w:r w:rsidR="00B66F05" w:rsidRPr="00B66F05">
        <w:rPr>
          <w:rFonts w:cstheme="minorHAnsi"/>
          <w:kern w:val="24"/>
          <w:lang w:val="en-GB"/>
        </w:rPr>
        <w:t xml:space="preserve"> </w:t>
      </w:r>
      <w:r w:rsidRPr="00B66F05">
        <w:rPr>
          <w:rFonts w:cstheme="minorHAnsi"/>
          <w:kern w:val="24"/>
          <w:lang w:val="en-GB"/>
        </w:rPr>
        <w:t>Skipped: 8</w:t>
      </w:r>
    </w:p>
    <w:p w14:paraId="0CB596B4" w14:textId="77777777" w:rsidR="00093F16" w:rsidRPr="00B66F05" w:rsidRDefault="00093F16" w:rsidP="00110B5A">
      <w:pPr>
        <w:rPr>
          <w:rFonts w:cstheme="minorHAnsi"/>
          <w:lang w:val="en-GB"/>
        </w:rPr>
      </w:pPr>
    </w:p>
    <w:p w14:paraId="2D632C24" w14:textId="77777777" w:rsidR="00CB2D9B" w:rsidRPr="00B66F05" w:rsidRDefault="00093F16" w:rsidP="00110B5A">
      <w:pPr>
        <w:rPr>
          <w:rFonts w:cstheme="minorHAnsi"/>
          <w:lang w:val="en-GB"/>
        </w:rPr>
      </w:pPr>
      <w:r w:rsidRPr="00B66F05">
        <w:rPr>
          <w:rFonts w:cstheme="minorHAnsi"/>
          <w:noProof/>
          <w:lang w:val="en-GB"/>
        </w:rPr>
        <w:drawing>
          <wp:inline distT="0" distB="0" distL="0" distR="0" wp14:anchorId="65912B88" wp14:editId="0D3FE317">
            <wp:extent cx="5760720" cy="2937510"/>
            <wp:effectExtent l="0" t="0" r="17780" b="8890"/>
            <wp:docPr id="1606810362" name="Graphiqu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50A1361F" w14:textId="77777777" w:rsidR="00CB2D9B" w:rsidRPr="00B66F05" w:rsidRDefault="00CB2D9B" w:rsidP="00110B5A">
      <w:pPr>
        <w:rPr>
          <w:rFonts w:cstheme="minorHAnsi"/>
          <w:lang w:val="en-GB"/>
        </w:rPr>
      </w:pPr>
    </w:p>
    <w:tbl>
      <w:tblPr>
        <w:tblW w:w="9072" w:type="dxa"/>
        <w:tblCellMar>
          <w:left w:w="0" w:type="dxa"/>
          <w:right w:w="0" w:type="dxa"/>
        </w:tblCellMar>
        <w:tblLook w:val="0600" w:firstRow="0" w:lastRow="0" w:firstColumn="0" w:lastColumn="0" w:noHBand="1" w:noVBand="1"/>
      </w:tblPr>
      <w:tblGrid>
        <w:gridCol w:w="2708"/>
        <w:gridCol w:w="3674"/>
        <w:gridCol w:w="2690"/>
      </w:tblGrid>
      <w:tr w:rsidR="00093F16" w:rsidRPr="00B66F05" w14:paraId="05541DF1" w14:textId="77777777" w:rsidTr="00093F16">
        <w:trPr>
          <w:trHeight w:val="152"/>
        </w:trPr>
        <w:tc>
          <w:tcPr>
            <w:tcW w:w="2708" w:type="dxa"/>
            <w:tcBorders>
              <w:top w:val="nil"/>
              <w:left w:val="nil"/>
              <w:bottom w:val="nil"/>
              <w:right w:val="nil"/>
            </w:tcBorders>
            <w:shd w:val="clear" w:color="auto" w:fill="E8E8E8"/>
            <w:tcMar>
              <w:top w:w="72" w:type="dxa"/>
              <w:left w:w="144" w:type="dxa"/>
              <w:bottom w:w="72" w:type="dxa"/>
              <w:right w:w="144" w:type="dxa"/>
            </w:tcMar>
            <w:hideMark/>
          </w:tcPr>
          <w:p w14:paraId="53A62352" w14:textId="77777777" w:rsidR="00093F16" w:rsidRPr="00B66F05" w:rsidRDefault="00093F16" w:rsidP="00093F16">
            <w:pPr>
              <w:rPr>
                <w:rFonts w:cstheme="minorHAnsi"/>
                <w:lang w:val="en-GB"/>
              </w:rPr>
            </w:pPr>
            <w:r w:rsidRPr="00B66F05">
              <w:rPr>
                <w:rFonts w:cstheme="minorHAnsi"/>
                <w:lang w:val="en-GB"/>
              </w:rPr>
              <w:t>ANSWER CHOICES</w:t>
            </w:r>
          </w:p>
        </w:tc>
        <w:tc>
          <w:tcPr>
            <w:tcW w:w="3674" w:type="dxa"/>
            <w:tcBorders>
              <w:top w:val="nil"/>
              <w:left w:val="nil"/>
              <w:bottom w:val="nil"/>
              <w:right w:val="nil"/>
            </w:tcBorders>
            <w:shd w:val="clear" w:color="auto" w:fill="E8E8E8"/>
            <w:tcMar>
              <w:top w:w="72" w:type="dxa"/>
              <w:left w:w="144" w:type="dxa"/>
              <w:bottom w:w="72" w:type="dxa"/>
              <w:right w:w="144" w:type="dxa"/>
            </w:tcMar>
            <w:hideMark/>
          </w:tcPr>
          <w:p w14:paraId="27A5D563" w14:textId="77777777" w:rsidR="00093F16" w:rsidRPr="00B66F05" w:rsidRDefault="00093F16" w:rsidP="00093F16">
            <w:pPr>
              <w:rPr>
                <w:rFonts w:cstheme="minorHAnsi"/>
                <w:lang w:val="en-GB"/>
              </w:rPr>
            </w:pPr>
            <w:r w:rsidRPr="00B66F05">
              <w:rPr>
                <w:rFonts w:cstheme="minorHAnsi"/>
                <w:lang w:val="en-GB"/>
              </w:rPr>
              <w:t>RESPONSES</w:t>
            </w:r>
          </w:p>
        </w:tc>
        <w:tc>
          <w:tcPr>
            <w:tcW w:w="2690" w:type="dxa"/>
            <w:tcBorders>
              <w:top w:val="nil"/>
              <w:left w:val="nil"/>
              <w:bottom w:val="nil"/>
              <w:right w:val="nil"/>
            </w:tcBorders>
            <w:shd w:val="clear" w:color="auto" w:fill="E8E8E8"/>
            <w:tcMar>
              <w:top w:w="72" w:type="dxa"/>
              <w:left w:w="144" w:type="dxa"/>
              <w:bottom w:w="72" w:type="dxa"/>
              <w:right w:w="144" w:type="dxa"/>
            </w:tcMar>
            <w:hideMark/>
          </w:tcPr>
          <w:p w14:paraId="1FF7ED37" w14:textId="77777777" w:rsidR="00093F16" w:rsidRPr="00B66F05" w:rsidRDefault="00093F16" w:rsidP="00093F16">
            <w:pPr>
              <w:rPr>
                <w:rFonts w:cstheme="minorHAnsi"/>
                <w:lang w:val="en-GB"/>
              </w:rPr>
            </w:pPr>
          </w:p>
        </w:tc>
      </w:tr>
      <w:tr w:rsidR="00093F16" w:rsidRPr="00B66F05" w14:paraId="06A0A729" w14:textId="77777777" w:rsidTr="00093F16">
        <w:trPr>
          <w:trHeight w:val="22"/>
        </w:trPr>
        <w:tc>
          <w:tcPr>
            <w:tcW w:w="2708" w:type="dxa"/>
            <w:tcBorders>
              <w:top w:val="nil"/>
              <w:left w:val="nil"/>
              <w:bottom w:val="single" w:sz="4" w:space="0" w:color="666666"/>
              <w:right w:val="nil"/>
            </w:tcBorders>
            <w:tcMar>
              <w:top w:w="72" w:type="dxa"/>
              <w:left w:w="144" w:type="dxa"/>
              <w:bottom w:w="72" w:type="dxa"/>
              <w:right w:w="144" w:type="dxa"/>
            </w:tcMar>
            <w:hideMark/>
          </w:tcPr>
          <w:p w14:paraId="070D5A8E" w14:textId="77777777" w:rsidR="00093F16" w:rsidRPr="00B66F05" w:rsidRDefault="00093F16" w:rsidP="00093F16">
            <w:pPr>
              <w:rPr>
                <w:rFonts w:cstheme="minorHAnsi"/>
                <w:lang w:val="en-GB"/>
              </w:rPr>
            </w:pPr>
            <w:r w:rsidRPr="00B66F05">
              <w:rPr>
                <w:rFonts w:cstheme="minorHAnsi"/>
                <w:lang w:val="en-GB"/>
              </w:rPr>
              <w:t>Yes</w:t>
            </w:r>
          </w:p>
        </w:tc>
        <w:tc>
          <w:tcPr>
            <w:tcW w:w="3674" w:type="dxa"/>
            <w:tcBorders>
              <w:top w:val="nil"/>
              <w:left w:val="nil"/>
              <w:bottom w:val="single" w:sz="4" w:space="0" w:color="666666"/>
              <w:right w:val="nil"/>
            </w:tcBorders>
            <w:tcMar>
              <w:top w:w="72" w:type="dxa"/>
              <w:left w:w="144" w:type="dxa"/>
              <w:bottom w:w="72" w:type="dxa"/>
              <w:right w:w="144" w:type="dxa"/>
            </w:tcMar>
            <w:hideMark/>
          </w:tcPr>
          <w:p w14:paraId="2657AF50" w14:textId="77777777" w:rsidR="00093F16" w:rsidRPr="00B66F05" w:rsidRDefault="00093F16" w:rsidP="00093F16">
            <w:pPr>
              <w:rPr>
                <w:rFonts w:cstheme="minorHAnsi"/>
                <w:lang w:val="en-GB"/>
              </w:rPr>
            </w:pPr>
            <w:r w:rsidRPr="00B66F05">
              <w:rPr>
                <w:rFonts w:cstheme="minorHAnsi"/>
                <w:lang w:val="en-GB"/>
              </w:rPr>
              <w:t>57.45%</w:t>
            </w:r>
          </w:p>
        </w:tc>
        <w:tc>
          <w:tcPr>
            <w:tcW w:w="2690" w:type="dxa"/>
            <w:tcBorders>
              <w:top w:val="nil"/>
              <w:left w:val="nil"/>
              <w:bottom w:val="single" w:sz="4" w:space="0" w:color="666666"/>
              <w:right w:val="nil"/>
            </w:tcBorders>
            <w:tcMar>
              <w:top w:w="72" w:type="dxa"/>
              <w:left w:w="144" w:type="dxa"/>
              <w:bottom w:w="72" w:type="dxa"/>
              <w:right w:w="144" w:type="dxa"/>
            </w:tcMar>
            <w:hideMark/>
          </w:tcPr>
          <w:p w14:paraId="0CED4C9C" w14:textId="77777777" w:rsidR="00093F16" w:rsidRPr="00B66F05" w:rsidRDefault="00093F16" w:rsidP="00093F16">
            <w:pPr>
              <w:rPr>
                <w:rFonts w:cstheme="minorHAnsi"/>
                <w:lang w:val="en-GB"/>
              </w:rPr>
            </w:pPr>
            <w:r w:rsidRPr="00B66F05">
              <w:rPr>
                <w:rFonts w:cstheme="minorHAnsi"/>
                <w:lang w:val="en-GB"/>
              </w:rPr>
              <w:t>27</w:t>
            </w:r>
          </w:p>
        </w:tc>
      </w:tr>
      <w:tr w:rsidR="00093F16" w:rsidRPr="00B66F05" w14:paraId="3CBE7371" w14:textId="77777777" w:rsidTr="00093F16">
        <w:trPr>
          <w:trHeight w:val="24"/>
        </w:trPr>
        <w:tc>
          <w:tcPr>
            <w:tcW w:w="2708" w:type="dxa"/>
            <w:tcBorders>
              <w:top w:val="single" w:sz="4" w:space="0" w:color="666666"/>
              <w:left w:val="nil"/>
              <w:bottom w:val="single" w:sz="4" w:space="0" w:color="666666"/>
              <w:right w:val="nil"/>
            </w:tcBorders>
            <w:tcMar>
              <w:top w:w="72" w:type="dxa"/>
              <w:left w:w="144" w:type="dxa"/>
              <w:bottom w:w="72" w:type="dxa"/>
              <w:right w:w="144" w:type="dxa"/>
            </w:tcMar>
            <w:hideMark/>
          </w:tcPr>
          <w:p w14:paraId="5C3982FF" w14:textId="77777777" w:rsidR="00093F16" w:rsidRPr="00B66F05" w:rsidRDefault="00093F16" w:rsidP="00093F16">
            <w:pPr>
              <w:rPr>
                <w:rFonts w:cstheme="minorHAnsi"/>
                <w:lang w:val="en-GB"/>
              </w:rPr>
            </w:pPr>
            <w:r w:rsidRPr="00B66F05">
              <w:rPr>
                <w:rFonts w:cstheme="minorHAnsi"/>
                <w:lang w:val="en-GB"/>
              </w:rPr>
              <w:t>No</w:t>
            </w:r>
          </w:p>
        </w:tc>
        <w:tc>
          <w:tcPr>
            <w:tcW w:w="3674" w:type="dxa"/>
            <w:tcBorders>
              <w:top w:val="single" w:sz="4" w:space="0" w:color="666666"/>
              <w:left w:val="nil"/>
              <w:bottom w:val="single" w:sz="4" w:space="0" w:color="666666"/>
              <w:right w:val="nil"/>
            </w:tcBorders>
            <w:tcMar>
              <w:top w:w="72" w:type="dxa"/>
              <w:left w:w="144" w:type="dxa"/>
              <w:bottom w:w="72" w:type="dxa"/>
              <w:right w:w="144" w:type="dxa"/>
            </w:tcMar>
            <w:hideMark/>
          </w:tcPr>
          <w:p w14:paraId="256345D5" w14:textId="77777777" w:rsidR="00093F16" w:rsidRPr="00B66F05" w:rsidRDefault="00093F16" w:rsidP="00093F16">
            <w:pPr>
              <w:rPr>
                <w:rFonts w:cstheme="minorHAnsi"/>
                <w:lang w:val="en-GB"/>
              </w:rPr>
            </w:pPr>
            <w:r w:rsidRPr="00B66F05">
              <w:rPr>
                <w:rFonts w:cstheme="minorHAnsi"/>
                <w:lang w:val="en-GB"/>
              </w:rPr>
              <w:t>19.15%</w:t>
            </w:r>
          </w:p>
        </w:tc>
        <w:tc>
          <w:tcPr>
            <w:tcW w:w="2690" w:type="dxa"/>
            <w:tcBorders>
              <w:top w:val="single" w:sz="4" w:space="0" w:color="666666"/>
              <w:left w:val="nil"/>
              <w:bottom w:val="single" w:sz="4" w:space="0" w:color="666666"/>
              <w:right w:val="nil"/>
            </w:tcBorders>
            <w:tcMar>
              <w:top w:w="72" w:type="dxa"/>
              <w:left w:w="144" w:type="dxa"/>
              <w:bottom w:w="72" w:type="dxa"/>
              <w:right w:w="144" w:type="dxa"/>
            </w:tcMar>
            <w:hideMark/>
          </w:tcPr>
          <w:p w14:paraId="6C7AC402" w14:textId="77777777" w:rsidR="00093F16" w:rsidRPr="00B66F05" w:rsidRDefault="00093F16" w:rsidP="00093F16">
            <w:pPr>
              <w:rPr>
                <w:rFonts w:cstheme="minorHAnsi"/>
                <w:lang w:val="en-GB"/>
              </w:rPr>
            </w:pPr>
            <w:r w:rsidRPr="00B66F05">
              <w:rPr>
                <w:rFonts w:cstheme="minorHAnsi"/>
                <w:lang w:val="en-GB"/>
              </w:rPr>
              <w:t>9</w:t>
            </w:r>
          </w:p>
        </w:tc>
      </w:tr>
      <w:tr w:rsidR="00093F16" w:rsidRPr="00B66F05" w14:paraId="1CB5F49B" w14:textId="77777777" w:rsidTr="00093F16">
        <w:trPr>
          <w:trHeight w:val="24"/>
        </w:trPr>
        <w:tc>
          <w:tcPr>
            <w:tcW w:w="2708" w:type="dxa"/>
            <w:tcBorders>
              <w:top w:val="single" w:sz="4" w:space="0" w:color="666666"/>
              <w:left w:val="nil"/>
              <w:bottom w:val="single" w:sz="4" w:space="0" w:color="666666"/>
              <w:right w:val="nil"/>
            </w:tcBorders>
            <w:tcMar>
              <w:top w:w="72" w:type="dxa"/>
              <w:left w:w="144" w:type="dxa"/>
              <w:bottom w:w="72" w:type="dxa"/>
              <w:right w:w="144" w:type="dxa"/>
            </w:tcMar>
            <w:hideMark/>
          </w:tcPr>
          <w:p w14:paraId="715F937C" w14:textId="77777777" w:rsidR="00093F16" w:rsidRPr="00B66F05" w:rsidRDefault="00093F16" w:rsidP="00093F16">
            <w:pPr>
              <w:rPr>
                <w:rFonts w:cstheme="minorHAnsi"/>
                <w:lang w:val="en-GB"/>
              </w:rPr>
            </w:pPr>
            <w:r w:rsidRPr="00B66F05">
              <w:rPr>
                <w:rFonts w:cstheme="minorHAnsi"/>
                <w:lang w:val="en-GB"/>
              </w:rPr>
              <w:t>Not sure</w:t>
            </w:r>
          </w:p>
        </w:tc>
        <w:tc>
          <w:tcPr>
            <w:tcW w:w="3674" w:type="dxa"/>
            <w:tcBorders>
              <w:top w:val="single" w:sz="4" w:space="0" w:color="666666"/>
              <w:left w:val="nil"/>
              <w:bottom w:val="single" w:sz="4" w:space="0" w:color="666666"/>
              <w:right w:val="nil"/>
            </w:tcBorders>
            <w:tcMar>
              <w:top w:w="72" w:type="dxa"/>
              <w:left w:w="144" w:type="dxa"/>
              <w:bottom w:w="72" w:type="dxa"/>
              <w:right w:w="144" w:type="dxa"/>
            </w:tcMar>
            <w:hideMark/>
          </w:tcPr>
          <w:p w14:paraId="7AA9E94A" w14:textId="77777777" w:rsidR="00093F16" w:rsidRPr="00B66F05" w:rsidRDefault="00093F16" w:rsidP="00093F16">
            <w:pPr>
              <w:rPr>
                <w:rFonts w:cstheme="minorHAnsi"/>
                <w:lang w:val="en-GB"/>
              </w:rPr>
            </w:pPr>
            <w:r w:rsidRPr="00B66F05">
              <w:rPr>
                <w:rFonts w:cstheme="minorHAnsi"/>
                <w:lang w:val="en-GB"/>
              </w:rPr>
              <w:t>23.40%</w:t>
            </w:r>
          </w:p>
        </w:tc>
        <w:tc>
          <w:tcPr>
            <w:tcW w:w="2690" w:type="dxa"/>
            <w:tcBorders>
              <w:top w:val="single" w:sz="4" w:space="0" w:color="666666"/>
              <w:left w:val="nil"/>
              <w:bottom w:val="single" w:sz="4" w:space="0" w:color="666666"/>
              <w:right w:val="nil"/>
            </w:tcBorders>
            <w:tcMar>
              <w:top w:w="72" w:type="dxa"/>
              <w:left w:w="144" w:type="dxa"/>
              <w:bottom w:w="72" w:type="dxa"/>
              <w:right w:w="144" w:type="dxa"/>
            </w:tcMar>
            <w:hideMark/>
          </w:tcPr>
          <w:p w14:paraId="6367B5CA" w14:textId="77777777" w:rsidR="00093F16" w:rsidRPr="00B66F05" w:rsidRDefault="00093F16" w:rsidP="00093F16">
            <w:pPr>
              <w:rPr>
                <w:rFonts w:cstheme="minorHAnsi"/>
                <w:lang w:val="en-GB"/>
              </w:rPr>
            </w:pPr>
            <w:r w:rsidRPr="00B66F05">
              <w:rPr>
                <w:rFonts w:cstheme="minorHAnsi"/>
                <w:lang w:val="en-GB"/>
              </w:rPr>
              <w:t>11</w:t>
            </w:r>
          </w:p>
        </w:tc>
      </w:tr>
      <w:tr w:rsidR="00093F16" w:rsidRPr="00B66F05" w14:paraId="448C209A" w14:textId="77777777" w:rsidTr="00093F16">
        <w:trPr>
          <w:trHeight w:val="24"/>
        </w:trPr>
        <w:tc>
          <w:tcPr>
            <w:tcW w:w="2708" w:type="dxa"/>
            <w:tcBorders>
              <w:top w:val="single" w:sz="4" w:space="0" w:color="666666"/>
              <w:left w:val="nil"/>
              <w:bottom w:val="nil"/>
              <w:right w:val="nil"/>
            </w:tcBorders>
            <w:shd w:val="clear" w:color="auto" w:fill="E8E8E8"/>
            <w:tcMar>
              <w:top w:w="72" w:type="dxa"/>
              <w:left w:w="144" w:type="dxa"/>
              <w:bottom w:w="72" w:type="dxa"/>
              <w:right w:w="144" w:type="dxa"/>
            </w:tcMar>
            <w:hideMark/>
          </w:tcPr>
          <w:p w14:paraId="0B759935" w14:textId="77777777" w:rsidR="00093F16" w:rsidRPr="00B66F05" w:rsidRDefault="00093F16" w:rsidP="00093F16">
            <w:pPr>
              <w:rPr>
                <w:rFonts w:cstheme="minorHAnsi"/>
                <w:lang w:val="en-GB"/>
              </w:rPr>
            </w:pPr>
            <w:r w:rsidRPr="00B66F05">
              <w:rPr>
                <w:rFonts w:cstheme="minorHAnsi"/>
                <w:lang w:val="en-GB"/>
              </w:rPr>
              <w:t>TOTAL</w:t>
            </w:r>
          </w:p>
        </w:tc>
        <w:tc>
          <w:tcPr>
            <w:tcW w:w="3674" w:type="dxa"/>
            <w:tcBorders>
              <w:top w:val="single" w:sz="4" w:space="0" w:color="666666"/>
              <w:left w:val="nil"/>
              <w:bottom w:val="nil"/>
              <w:right w:val="nil"/>
            </w:tcBorders>
            <w:shd w:val="clear" w:color="auto" w:fill="E8E8E8"/>
            <w:tcMar>
              <w:top w:w="72" w:type="dxa"/>
              <w:left w:w="144" w:type="dxa"/>
              <w:bottom w:w="72" w:type="dxa"/>
              <w:right w:w="144" w:type="dxa"/>
            </w:tcMar>
            <w:hideMark/>
          </w:tcPr>
          <w:p w14:paraId="398330E4" w14:textId="77777777" w:rsidR="00093F16" w:rsidRPr="00B66F05" w:rsidRDefault="00093F16" w:rsidP="00093F16">
            <w:pPr>
              <w:rPr>
                <w:rFonts w:cstheme="minorHAnsi"/>
                <w:lang w:val="en-GB"/>
              </w:rPr>
            </w:pPr>
          </w:p>
        </w:tc>
        <w:tc>
          <w:tcPr>
            <w:tcW w:w="2690" w:type="dxa"/>
            <w:tcBorders>
              <w:top w:val="single" w:sz="4" w:space="0" w:color="666666"/>
              <w:left w:val="nil"/>
              <w:bottom w:val="nil"/>
              <w:right w:val="nil"/>
            </w:tcBorders>
            <w:shd w:val="clear" w:color="auto" w:fill="E8E8E8"/>
            <w:tcMar>
              <w:top w:w="72" w:type="dxa"/>
              <w:left w:w="144" w:type="dxa"/>
              <w:bottom w:w="72" w:type="dxa"/>
              <w:right w:w="144" w:type="dxa"/>
            </w:tcMar>
            <w:hideMark/>
          </w:tcPr>
          <w:p w14:paraId="78F75BDD" w14:textId="77777777" w:rsidR="00093F16" w:rsidRPr="00B66F05" w:rsidRDefault="00093F16" w:rsidP="00093F16">
            <w:pPr>
              <w:rPr>
                <w:rFonts w:cstheme="minorHAnsi"/>
                <w:lang w:val="en-GB"/>
              </w:rPr>
            </w:pPr>
            <w:r w:rsidRPr="00B66F05">
              <w:rPr>
                <w:rFonts w:cstheme="minorHAnsi"/>
                <w:lang w:val="en-GB"/>
              </w:rPr>
              <w:t>47</w:t>
            </w:r>
          </w:p>
        </w:tc>
      </w:tr>
    </w:tbl>
    <w:p w14:paraId="4ECB7C67" w14:textId="77777777" w:rsidR="00093F16" w:rsidRPr="00B66F05" w:rsidRDefault="00093F16" w:rsidP="00110B5A">
      <w:pPr>
        <w:rPr>
          <w:rFonts w:cstheme="minorHAnsi"/>
          <w:lang w:val="en-GB"/>
        </w:rPr>
      </w:pPr>
    </w:p>
    <w:p w14:paraId="6F7047B1" w14:textId="77777777" w:rsidR="00093F16" w:rsidRPr="00B66F05" w:rsidRDefault="00093F16">
      <w:pPr>
        <w:rPr>
          <w:rFonts w:cstheme="minorHAnsi"/>
          <w:lang w:val="en-GB"/>
        </w:rPr>
      </w:pPr>
      <w:r w:rsidRPr="00B66F05">
        <w:rPr>
          <w:rFonts w:cstheme="minorHAnsi"/>
          <w:lang w:val="en-GB"/>
        </w:rPr>
        <w:br w:type="page"/>
      </w:r>
    </w:p>
    <w:p w14:paraId="0BF591A7" w14:textId="77777777" w:rsidR="00D90804" w:rsidRPr="00B66F05" w:rsidRDefault="00093F16" w:rsidP="00381413">
      <w:pPr>
        <w:pStyle w:val="Heading3"/>
        <w:rPr>
          <w:rFonts w:cstheme="minorHAnsi"/>
          <w:lang w:val="en-GB"/>
        </w:rPr>
      </w:pPr>
      <w:bookmarkStart w:id="38" w:name="_Toc210998692"/>
      <w:r w:rsidRPr="00B66F05">
        <w:rPr>
          <w:rFonts w:cstheme="minorHAnsi"/>
          <w:lang w:val="en-GB"/>
        </w:rPr>
        <w:lastRenderedPageBreak/>
        <w:t>Q15: If yes, please provide examples.</w:t>
      </w:r>
      <w:bookmarkEnd w:id="38"/>
    </w:p>
    <w:p w14:paraId="417B4E0E" w14:textId="3DE16BE9" w:rsidR="00093F16" w:rsidRPr="00B66F05" w:rsidRDefault="007C0853" w:rsidP="00D90804">
      <w:pPr>
        <w:rPr>
          <w:rFonts w:cstheme="minorHAnsi"/>
          <w:lang w:val="en-GB"/>
        </w:rPr>
      </w:pPr>
      <w:r w:rsidRPr="00B66F05">
        <w:rPr>
          <w:rFonts w:cstheme="minorHAnsi"/>
          <w:lang w:val="en-GB"/>
        </w:rPr>
        <w:t>(</w:t>
      </w:r>
      <w:r w:rsidR="00093F16" w:rsidRPr="00B66F05">
        <w:rPr>
          <w:rFonts w:cstheme="minorHAnsi"/>
          <w:lang w:val="en-GB"/>
        </w:rPr>
        <w:t>Open-</w:t>
      </w:r>
      <w:r w:rsidRPr="00B66F05">
        <w:rPr>
          <w:rFonts w:cstheme="minorHAnsi"/>
          <w:lang w:val="en-GB"/>
        </w:rPr>
        <w:t>e</w:t>
      </w:r>
      <w:r w:rsidR="00093F16" w:rsidRPr="00B66F05">
        <w:rPr>
          <w:rFonts w:cstheme="minorHAnsi"/>
          <w:lang w:val="en-GB"/>
        </w:rPr>
        <w:t xml:space="preserve">nded </w:t>
      </w:r>
      <w:r w:rsidRPr="00B66F05">
        <w:rPr>
          <w:rFonts w:cstheme="minorHAnsi"/>
          <w:lang w:val="en-GB"/>
        </w:rPr>
        <w:t>r</w:t>
      </w:r>
      <w:r w:rsidR="00093F16" w:rsidRPr="00B66F05">
        <w:rPr>
          <w:rFonts w:cstheme="minorHAnsi"/>
          <w:lang w:val="en-GB"/>
        </w:rPr>
        <w:t>esponse</w:t>
      </w:r>
      <w:r w:rsidRPr="00B66F05">
        <w:rPr>
          <w:rFonts w:cstheme="minorHAnsi"/>
          <w:lang w:val="en-GB"/>
        </w:rPr>
        <w:t>)</w:t>
      </w:r>
    </w:p>
    <w:p w14:paraId="326E598F" w14:textId="32FA397B" w:rsidR="00093F16" w:rsidRPr="00B66F05" w:rsidRDefault="00093F16" w:rsidP="00093F16">
      <w:pPr>
        <w:spacing w:before="48"/>
        <w:rPr>
          <w:rFonts w:cstheme="minorHAnsi"/>
          <w:kern w:val="24"/>
          <w:lang w:val="en-GB"/>
        </w:rPr>
      </w:pPr>
      <w:r w:rsidRPr="00B66F05">
        <w:rPr>
          <w:rFonts w:cstheme="minorHAnsi"/>
          <w:kern w:val="24"/>
          <w:lang w:val="en-GB"/>
        </w:rPr>
        <w:t>Answered: 21</w:t>
      </w:r>
      <w:r w:rsidR="00B66F05" w:rsidRPr="00B66F05">
        <w:rPr>
          <w:rFonts w:cstheme="minorHAnsi"/>
          <w:kern w:val="24"/>
          <w:lang w:val="en-GB"/>
        </w:rPr>
        <w:t xml:space="preserve"> </w:t>
      </w:r>
      <w:r w:rsidRPr="00B66F05">
        <w:rPr>
          <w:rFonts w:cstheme="minorHAnsi"/>
          <w:kern w:val="24"/>
          <w:lang w:val="en-GB"/>
        </w:rPr>
        <w:t>Skipped: 6</w:t>
      </w:r>
    </w:p>
    <w:p w14:paraId="4E6EA10F" w14:textId="77777777" w:rsidR="00093F16" w:rsidRPr="00B66F05" w:rsidRDefault="00093F16" w:rsidP="00110B5A">
      <w:pPr>
        <w:rPr>
          <w:rFonts w:cstheme="minorHAnsi"/>
          <w:lang w:val="en-GB"/>
        </w:rPr>
      </w:pP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426"/>
        <w:gridCol w:w="8646"/>
      </w:tblGrid>
      <w:tr w:rsidR="00093F16" w:rsidRPr="00B66F05" w14:paraId="374FF71B" w14:textId="77777777" w:rsidTr="448B44BE">
        <w:trPr>
          <w:jc w:val="center"/>
        </w:trPr>
        <w:tc>
          <w:tcPr>
            <w:tcW w:w="426" w:type="dxa"/>
          </w:tcPr>
          <w:p w14:paraId="05259BB0" w14:textId="77777777" w:rsidR="00093F16" w:rsidRPr="00B66F05" w:rsidRDefault="00093F16">
            <w:pPr>
              <w:rPr>
                <w:rFonts w:cstheme="minorHAnsi"/>
                <w:b/>
                <w:bCs/>
                <w:color w:val="000000"/>
                <w:lang w:val="en-GB"/>
              </w:rPr>
            </w:pPr>
            <w:r w:rsidRPr="00B66F05">
              <w:rPr>
                <w:rFonts w:cstheme="minorHAnsi"/>
                <w:b/>
                <w:bCs/>
                <w:color w:val="000000"/>
                <w:lang w:val="en-GB"/>
              </w:rPr>
              <w:t>#</w:t>
            </w:r>
          </w:p>
        </w:tc>
        <w:tc>
          <w:tcPr>
            <w:tcW w:w="8646" w:type="dxa"/>
            <w:noWrap/>
            <w:vAlign w:val="bottom"/>
          </w:tcPr>
          <w:p w14:paraId="0ED25D3F" w14:textId="77777777" w:rsidR="00093F16" w:rsidRPr="00B66F05" w:rsidRDefault="00093F16">
            <w:pPr>
              <w:rPr>
                <w:rFonts w:cstheme="minorHAnsi"/>
                <w:b/>
                <w:bCs/>
                <w:color w:val="000000"/>
                <w:lang w:val="en-GB"/>
              </w:rPr>
            </w:pPr>
            <w:r w:rsidRPr="00B66F05">
              <w:rPr>
                <w:rFonts w:cstheme="minorHAnsi"/>
                <w:b/>
                <w:bCs/>
                <w:color w:val="000000"/>
                <w:lang w:val="en-GB"/>
              </w:rPr>
              <w:t>RESPONSES</w:t>
            </w:r>
          </w:p>
        </w:tc>
      </w:tr>
      <w:tr w:rsidR="00093F16" w:rsidRPr="00BF50AA" w14:paraId="089540C8" w14:textId="77777777" w:rsidTr="448B44BE">
        <w:trPr>
          <w:jc w:val="center"/>
        </w:trPr>
        <w:tc>
          <w:tcPr>
            <w:tcW w:w="426" w:type="dxa"/>
          </w:tcPr>
          <w:p w14:paraId="11C789A6" w14:textId="77777777" w:rsidR="00093F16" w:rsidRPr="00B66F05" w:rsidRDefault="00093F16">
            <w:pPr>
              <w:rPr>
                <w:rFonts w:cstheme="minorHAnsi"/>
                <w:color w:val="000000"/>
                <w:lang w:val="en-GB"/>
              </w:rPr>
            </w:pPr>
            <w:r w:rsidRPr="00B66F05">
              <w:rPr>
                <w:rFonts w:cstheme="minorHAnsi"/>
                <w:color w:val="000000"/>
                <w:lang w:val="en-GB"/>
              </w:rPr>
              <w:t>1</w:t>
            </w:r>
          </w:p>
        </w:tc>
        <w:tc>
          <w:tcPr>
            <w:tcW w:w="8646" w:type="dxa"/>
            <w:noWrap/>
            <w:vAlign w:val="bottom"/>
            <w:hideMark/>
          </w:tcPr>
          <w:p w14:paraId="2EF859AE" w14:textId="77777777" w:rsidR="00093F16" w:rsidRPr="00B66F05" w:rsidRDefault="00093F16">
            <w:pPr>
              <w:rPr>
                <w:rFonts w:cstheme="minorHAnsi"/>
                <w:color w:val="000000"/>
                <w:lang w:val="en-GB"/>
              </w:rPr>
            </w:pPr>
            <w:r w:rsidRPr="00B66F05">
              <w:rPr>
                <w:rFonts w:cstheme="minorHAnsi"/>
                <w:color w:val="000000"/>
                <w:lang w:val="en-GB"/>
              </w:rPr>
              <w:t xml:space="preserve">All the regulations are based on the Bill of Rights in the </w:t>
            </w:r>
            <w:r w:rsidR="006D786F" w:rsidRPr="00B66F05">
              <w:rPr>
                <w:rFonts w:cstheme="minorHAnsi"/>
                <w:color w:val="000000"/>
                <w:lang w:val="en-GB"/>
              </w:rPr>
              <w:t>Constitution</w:t>
            </w:r>
            <w:r w:rsidRPr="00B66F05">
              <w:rPr>
                <w:rFonts w:cstheme="minorHAnsi"/>
                <w:color w:val="000000"/>
                <w:lang w:val="en-GB"/>
              </w:rPr>
              <w:t>.</w:t>
            </w:r>
          </w:p>
        </w:tc>
      </w:tr>
      <w:tr w:rsidR="00093F16" w:rsidRPr="00BF50AA" w14:paraId="71575A68" w14:textId="77777777" w:rsidTr="448B44BE">
        <w:trPr>
          <w:jc w:val="center"/>
        </w:trPr>
        <w:tc>
          <w:tcPr>
            <w:tcW w:w="426" w:type="dxa"/>
          </w:tcPr>
          <w:p w14:paraId="60E2E097" w14:textId="77777777" w:rsidR="00093F16" w:rsidRPr="00B66F05" w:rsidRDefault="00093F16">
            <w:pPr>
              <w:rPr>
                <w:rFonts w:cstheme="minorHAnsi"/>
                <w:color w:val="000000"/>
                <w:lang w:val="en-GB"/>
              </w:rPr>
            </w:pPr>
            <w:r w:rsidRPr="00B66F05">
              <w:rPr>
                <w:rFonts w:cstheme="minorHAnsi"/>
                <w:color w:val="000000"/>
                <w:lang w:val="en-GB"/>
              </w:rPr>
              <w:t>2</w:t>
            </w:r>
          </w:p>
        </w:tc>
        <w:tc>
          <w:tcPr>
            <w:tcW w:w="8646" w:type="dxa"/>
            <w:noWrap/>
            <w:vAlign w:val="bottom"/>
            <w:hideMark/>
          </w:tcPr>
          <w:p w14:paraId="7ACEF9F0" w14:textId="6429EA4E" w:rsidR="00093F16" w:rsidRPr="00B66F05" w:rsidRDefault="00093F16">
            <w:pPr>
              <w:rPr>
                <w:rFonts w:cstheme="minorHAnsi"/>
                <w:color w:val="000000"/>
                <w:lang w:val="en-GB"/>
              </w:rPr>
            </w:pPr>
            <w:r w:rsidRPr="00B66F05">
              <w:rPr>
                <w:rFonts w:cstheme="minorHAnsi"/>
                <w:color w:val="000000"/>
                <w:lang w:val="en-GB"/>
              </w:rPr>
              <w:t>Social Media platforms are utilized by the organisation in enlightening and training the general public on issues relating to rights. A dedicated portal is created for all rights related issues. Complaints are equally received via the social media platform or portal. A dedicated avenue is created for child online as well.</w:t>
            </w:r>
            <w:r w:rsidR="00B66F05" w:rsidRPr="00B66F05">
              <w:rPr>
                <w:rFonts w:cstheme="minorHAnsi"/>
                <w:color w:val="000000"/>
                <w:lang w:val="en-GB"/>
              </w:rPr>
              <w:t xml:space="preserve"> </w:t>
            </w:r>
            <w:r w:rsidRPr="00B66F05">
              <w:rPr>
                <w:rFonts w:cstheme="minorHAnsi"/>
                <w:color w:val="000000"/>
                <w:lang w:val="en-GB"/>
              </w:rPr>
              <w:t xml:space="preserve">The following portals are used: 1. https://ncc.gov.ng/consumers/child-online-protection 2. https://consumer.ncc.gov.ng/ </w:t>
            </w:r>
          </w:p>
        </w:tc>
      </w:tr>
      <w:tr w:rsidR="00093F16" w:rsidRPr="00B66F05" w14:paraId="36BA92A7" w14:textId="77777777" w:rsidTr="448B44BE">
        <w:trPr>
          <w:jc w:val="center"/>
        </w:trPr>
        <w:tc>
          <w:tcPr>
            <w:tcW w:w="426" w:type="dxa"/>
          </w:tcPr>
          <w:p w14:paraId="3F34291D" w14:textId="77777777" w:rsidR="00093F16" w:rsidRPr="00B66F05" w:rsidRDefault="00093F16">
            <w:pPr>
              <w:rPr>
                <w:rFonts w:cstheme="minorHAnsi"/>
                <w:color w:val="000000"/>
                <w:lang w:val="en-GB"/>
              </w:rPr>
            </w:pPr>
            <w:r w:rsidRPr="00B66F05">
              <w:rPr>
                <w:rFonts w:cstheme="minorHAnsi"/>
                <w:color w:val="000000"/>
                <w:lang w:val="en-GB"/>
              </w:rPr>
              <w:t>3</w:t>
            </w:r>
          </w:p>
        </w:tc>
        <w:tc>
          <w:tcPr>
            <w:tcW w:w="8646" w:type="dxa"/>
            <w:noWrap/>
            <w:vAlign w:val="bottom"/>
            <w:hideMark/>
          </w:tcPr>
          <w:p w14:paraId="4F1A1593" w14:textId="77777777" w:rsidR="00093F16" w:rsidRPr="00B66F05" w:rsidRDefault="00093F16">
            <w:pPr>
              <w:rPr>
                <w:rFonts w:cstheme="minorHAnsi"/>
                <w:color w:val="000000"/>
                <w:lang w:val="en-GB"/>
              </w:rPr>
            </w:pPr>
            <w:r w:rsidRPr="00B66F05">
              <w:rPr>
                <w:rFonts w:cstheme="minorHAnsi"/>
                <w:color w:val="000000"/>
                <w:lang w:val="en-GB"/>
              </w:rPr>
              <w:t>Privacy Policy</w:t>
            </w:r>
          </w:p>
        </w:tc>
      </w:tr>
      <w:tr w:rsidR="00093F16" w:rsidRPr="00BF50AA" w14:paraId="30F4D338" w14:textId="77777777" w:rsidTr="448B44BE">
        <w:trPr>
          <w:jc w:val="center"/>
        </w:trPr>
        <w:tc>
          <w:tcPr>
            <w:tcW w:w="426" w:type="dxa"/>
          </w:tcPr>
          <w:p w14:paraId="2E98D9E0" w14:textId="77777777" w:rsidR="00093F16" w:rsidRPr="00B66F05" w:rsidRDefault="00093F16">
            <w:pPr>
              <w:rPr>
                <w:rFonts w:cstheme="minorHAnsi"/>
                <w:color w:val="000000"/>
                <w:lang w:val="en-GB"/>
              </w:rPr>
            </w:pPr>
            <w:r w:rsidRPr="00B66F05">
              <w:rPr>
                <w:rFonts w:cstheme="minorHAnsi"/>
                <w:color w:val="000000"/>
                <w:lang w:val="en-GB"/>
              </w:rPr>
              <w:t>4</w:t>
            </w:r>
          </w:p>
        </w:tc>
        <w:tc>
          <w:tcPr>
            <w:tcW w:w="8646" w:type="dxa"/>
            <w:noWrap/>
            <w:vAlign w:val="bottom"/>
            <w:hideMark/>
          </w:tcPr>
          <w:p w14:paraId="38EB2B9C" w14:textId="77777777" w:rsidR="00093F16" w:rsidRPr="00B66F05" w:rsidRDefault="00093F16">
            <w:pPr>
              <w:rPr>
                <w:rFonts w:cstheme="minorHAnsi"/>
                <w:color w:val="000000"/>
                <w:lang w:val="en-GB"/>
              </w:rPr>
            </w:pPr>
            <w:r w:rsidRPr="00B66F05">
              <w:rPr>
                <w:rFonts w:cstheme="minorHAnsi"/>
                <w:color w:val="000000"/>
                <w:lang w:val="en-GB"/>
              </w:rPr>
              <w:t>Seminars and trainings are held regularly</w:t>
            </w:r>
          </w:p>
        </w:tc>
      </w:tr>
      <w:tr w:rsidR="00093F16" w:rsidRPr="00B66F05" w14:paraId="6AD28220" w14:textId="77777777" w:rsidTr="448B44BE">
        <w:trPr>
          <w:jc w:val="center"/>
        </w:trPr>
        <w:tc>
          <w:tcPr>
            <w:tcW w:w="426" w:type="dxa"/>
          </w:tcPr>
          <w:p w14:paraId="3B57D320" w14:textId="77777777" w:rsidR="00093F16" w:rsidRPr="00B66F05" w:rsidRDefault="00093F16">
            <w:pPr>
              <w:rPr>
                <w:rFonts w:cstheme="minorHAnsi"/>
                <w:color w:val="000000"/>
                <w:lang w:val="en-GB"/>
              </w:rPr>
            </w:pPr>
            <w:r w:rsidRPr="00B66F05">
              <w:rPr>
                <w:rFonts w:cstheme="minorHAnsi"/>
                <w:color w:val="000000"/>
                <w:lang w:val="en-GB"/>
              </w:rPr>
              <w:t>5</w:t>
            </w:r>
          </w:p>
        </w:tc>
        <w:tc>
          <w:tcPr>
            <w:tcW w:w="8646" w:type="dxa"/>
            <w:noWrap/>
            <w:vAlign w:val="bottom"/>
            <w:hideMark/>
          </w:tcPr>
          <w:p w14:paraId="334B4CEA" w14:textId="77777777" w:rsidR="00093F16" w:rsidRPr="00B66F05" w:rsidRDefault="006D786F">
            <w:pPr>
              <w:rPr>
                <w:rFonts w:cstheme="minorHAnsi"/>
                <w:color w:val="000000"/>
                <w:lang w:val="en-GB"/>
              </w:rPr>
            </w:pPr>
            <w:r w:rsidRPr="00B66F05">
              <w:rPr>
                <w:rFonts w:cstheme="minorHAnsi"/>
                <w:color w:val="000000"/>
                <w:lang w:val="en-GB"/>
              </w:rPr>
              <w:t>Accessibility</w:t>
            </w:r>
            <w:r w:rsidR="00093F16" w:rsidRPr="00B66F05">
              <w:rPr>
                <w:rFonts w:cstheme="minorHAnsi"/>
                <w:color w:val="000000"/>
                <w:lang w:val="en-GB"/>
              </w:rPr>
              <w:t xml:space="preserve"> policies in all </w:t>
            </w:r>
            <w:r w:rsidRPr="00B66F05">
              <w:rPr>
                <w:rFonts w:cstheme="minorHAnsi"/>
                <w:color w:val="000000"/>
                <w:lang w:val="en-GB"/>
              </w:rPr>
              <w:t>Government</w:t>
            </w:r>
            <w:r w:rsidR="00093F16" w:rsidRPr="00B66F05">
              <w:rPr>
                <w:rFonts w:cstheme="minorHAnsi"/>
                <w:color w:val="000000"/>
                <w:lang w:val="en-GB"/>
              </w:rPr>
              <w:t xml:space="preserve"> and Regulators is centralized by the Electronic </w:t>
            </w:r>
            <w:r w:rsidRPr="00B66F05">
              <w:rPr>
                <w:rFonts w:cstheme="minorHAnsi"/>
                <w:color w:val="000000"/>
                <w:lang w:val="en-GB"/>
              </w:rPr>
              <w:t>Government</w:t>
            </w:r>
            <w:r w:rsidR="00093F16" w:rsidRPr="00B66F05">
              <w:rPr>
                <w:rFonts w:cstheme="minorHAnsi"/>
                <w:color w:val="000000"/>
                <w:lang w:val="en-GB"/>
              </w:rPr>
              <w:t xml:space="preserve"> Agency. Meetings to explain and show the </w:t>
            </w:r>
            <w:r w:rsidRPr="00B66F05">
              <w:rPr>
                <w:rFonts w:cstheme="minorHAnsi"/>
                <w:color w:val="000000"/>
                <w:lang w:val="en-GB"/>
              </w:rPr>
              <w:t>commitment</w:t>
            </w:r>
            <w:r w:rsidR="00093F16" w:rsidRPr="00B66F05">
              <w:rPr>
                <w:rFonts w:cstheme="minorHAnsi"/>
                <w:color w:val="000000"/>
                <w:lang w:val="en-GB"/>
              </w:rPr>
              <w:t xml:space="preserve"> process </w:t>
            </w:r>
          </w:p>
        </w:tc>
      </w:tr>
      <w:tr w:rsidR="00093F16" w:rsidRPr="00BF50AA" w14:paraId="66B988EF" w14:textId="77777777" w:rsidTr="448B44BE">
        <w:trPr>
          <w:jc w:val="center"/>
        </w:trPr>
        <w:tc>
          <w:tcPr>
            <w:tcW w:w="426" w:type="dxa"/>
          </w:tcPr>
          <w:p w14:paraId="28D6ECA7" w14:textId="77777777" w:rsidR="00093F16" w:rsidRPr="00B66F05" w:rsidRDefault="00093F16">
            <w:pPr>
              <w:rPr>
                <w:rFonts w:cstheme="minorHAnsi"/>
                <w:color w:val="000000"/>
                <w:lang w:val="en-GB"/>
              </w:rPr>
            </w:pPr>
            <w:r w:rsidRPr="00B66F05">
              <w:rPr>
                <w:rFonts w:cstheme="minorHAnsi"/>
                <w:color w:val="000000"/>
                <w:lang w:val="en-GB"/>
              </w:rPr>
              <w:t>6</w:t>
            </w:r>
          </w:p>
        </w:tc>
        <w:tc>
          <w:tcPr>
            <w:tcW w:w="8646" w:type="dxa"/>
            <w:noWrap/>
            <w:vAlign w:val="bottom"/>
            <w:hideMark/>
          </w:tcPr>
          <w:p w14:paraId="58419337" w14:textId="77777777" w:rsidR="00093F16" w:rsidRPr="00B66F05" w:rsidRDefault="00093F16">
            <w:pPr>
              <w:rPr>
                <w:rFonts w:cstheme="minorHAnsi"/>
                <w:color w:val="000000"/>
                <w:lang w:val="en-GB"/>
              </w:rPr>
            </w:pPr>
            <w:r w:rsidRPr="00B66F05">
              <w:rPr>
                <w:rFonts w:cstheme="minorHAnsi"/>
                <w:color w:val="000000"/>
                <w:lang w:val="en-GB"/>
              </w:rPr>
              <w:t>Dispute resolution committee that addresses complaints from both consumers and operators.</w:t>
            </w:r>
          </w:p>
        </w:tc>
      </w:tr>
      <w:tr w:rsidR="00093F16" w:rsidRPr="00B66F05" w14:paraId="5F351113" w14:textId="77777777" w:rsidTr="448B44BE">
        <w:trPr>
          <w:jc w:val="center"/>
        </w:trPr>
        <w:tc>
          <w:tcPr>
            <w:tcW w:w="426" w:type="dxa"/>
          </w:tcPr>
          <w:p w14:paraId="76C71E80" w14:textId="77777777" w:rsidR="00093F16" w:rsidRPr="00B66F05" w:rsidRDefault="00093F16">
            <w:pPr>
              <w:rPr>
                <w:rFonts w:cstheme="minorHAnsi"/>
                <w:color w:val="000000"/>
                <w:lang w:val="en-GB"/>
              </w:rPr>
            </w:pPr>
            <w:r w:rsidRPr="00B66F05">
              <w:rPr>
                <w:rFonts w:cstheme="minorHAnsi"/>
                <w:color w:val="000000"/>
                <w:lang w:val="en-GB"/>
              </w:rPr>
              <w:t>7</w:t>
            </w:r>
          </w:p>
        </w:tc>
        <w:tc>
          <w:tcPr>
            <w:tcW w:w="8646" w:type="dxa"/>
            <w:noWrap/>
            <w:vAlign w:val="bottom"/>
            <w:hideMark/>
          </w:tcPr>
          <w:p w14:paraId="4FEA00FF" w14:textId="77777777" w:rsidR="00093F16" w:rsidRPr="00B66F05" w:rsidRDefault="00093F16">
            <w:pPr>
              <w:rPr>
                <w:rFonts w:cstheme="minorHAnsi"/>
                <w:color w:val="000000"/>
                <w:lang w:val="en-GB"/>
              </w:rPr>
            </w:pPr>
            <w:r w:rsidRPr="00B66F05">
              <w:rPr>
                <w:rFonts w:cstheme="minorHAnsi"/>
                <w:color w:val="000000"/>
                <w:lang w:val="en-GB"/>
              </w:rPr>
              <w:t>SA8000 certification, ESG goals</w:t>
            </w:r>
          </w:p>
        </w:tc>
      </w:tr>
      <w:tr w:rsidR="00093F16" w:rsidRPr="00B66F05" w14:paraId="0E065F9C" w14:textId="77777777" w:rsidTr="448B44BE">
        <w:trPr>
          <w:jc w:val="center"/>
        </w:trPr>
        <w:tc>
          <w:tcPr>
            <w:tcW w:w="426" w:type="dxa"/>
          </w:tcPr>
          <w:p w14:paraId="11DCE8F6" w14:textId="77777777" w:rsidR="00093F16" w:rsidRPr="00B66F05" w:rsidRDefault="00093F16">
            <w:pPr>
              <w:rPr>
                <w:rFonts w:cstheme="minorHAnsi"/>
                <w:color w:val="000000"/>
                <w:lang w:val="en-GB"/>
              </w:rPr>
            </w:pPr>
            <w:r w:rsidRPr="00B66F05">
              <w:rPr>
                <w:rFonts w:cstheme="minorHAnsi"/>
                <w:color w:val="000000"/>
                <w:lang w:val="en-GB"/>
              </w:rPr>
              <w:t>8</w:t>
            </w:r>
          </w:p>
        </w:tc>
        <w:tc>
          <w:tcPr>
            <w:tcW w:w="8646" w:type="dxa"/>
            <w:noWrap/>
            <w:vAlign w:val="bottom"/>
            <w:hideMark/>
          </w:tcPr>
          <w:p w14:paraId="62E1DDC9" w14:textId="163B25DA" w:rsidR="00093F16" w:rsidRPr="00533A3B" w:rsidRDefault="00093F16" w:rsidP="448B44BE">
            <w:pPr>
              <w:rPr>
                <w:rFonts w:cstheme="minorBidi"/>
                <w:color w:val="000000"/>
              </w:rPr>
            </w:pPr>
            <w:r w:rsidRPr="448B44BE">
              <w:rPr>
                <w:rFonts w:cstheme="minorBidi"/>
                <w:color w:val="000000" w:themeColor="text1"/>
              </w:rPr>
              <w:t>L</w:t>
            </w:r>
            <w:r w:rsidR="007E0995" w:rsidRPr="448B44BE">
              <w:rPr>
                <w:rFonts w:cstheme="minorBidi"/>
                <w:color w:val="000000" w:themeColor="text1"/>
              </w:rPr>
              <w:t>'</w:t>
            </w:r>
            <w:r w:rsidRPr="448B44BE">
              <w:rPr>
                <w:rFonts w:cstheme="minorBidi"/>
                <w:color w:val="000000" w:themeColor="text1"/>
              </w:rPr>
              <w:t>ARTCI (Autorité de Régulation des Télécommunications/TIC de Côte d</w:t>
            </w:r>
            <w:r w:rsidR="007E0995" w:rsidRPr="448B44BE">
              <w:rPr>
                <w:rFonts w:cstheme="minorBidi"/>
                <w:color w:val="000000" w:themeColor="text1"/>
              </w:rPr>
              <w:t>'</w:t>
            </w:r>
            <w:r w:rsidRPr="448B44BE">
              <w:rPr>
                <w:rFonts w:cstheme="minorBidi"/>
                <w:color w:val="000000" w:themeColor="text1"/>
              </w:rPr>
              <w:t>Ivoire) s</w:t>
            </w:r>
            <w:r w:rsidR="007E0995" w:rsidRPr="448B44BE">
              <w:rPr>
                <w:rFonts w:cstheme="minorBidi"/>
                <w:color w:val="000000" w:themeColor="text1"/>
              </w:rPr>
              <w:t>'</w:t>
            </w:r>
            <w:r w:rsidRPr="448B44BE">
              <w:rPr>
                <w:rFonts w:cstheme="minorBidi"/>
                <w:color w:val="000000" w:themeColor="text1"/>
              </w:rPr>
              <w:t>engage activement dans la promotion des droits de l</w:t>
            </w:r>
            <w:r w:rsidR="007E0995" w:rsidRPr="448B44BE">
              <w:rPr>
                <w:rFonts w:cstheme="minorBidi"/>
                <w:color w:val="000000" w:themeColor="text1"/>
              </w:rPr>
              <w:t>'</w:t>
            </w:r>
            <w:r w:rsidRPr="448B44BE">
              <w:rPr>
                <w:rFonts w:cstheme="minorBidi"/>
                <w:color w:val="000000" w:themeColor="text1"/>
              </w:rPr>
              <w:t>homme dans le secteur des technologies de l</w:t>
            </w:r>
            <w:r w:rsidR="007E0995" w:rsidRPr="448B44BE">
              <w:rPr>
                <w:rFonts w:cstheme="minorBidi"/>
                <w:color w:val="000000" w:themeColor="text1"/>
              </w:rPr>
              <w:t>'</w:t>
            </w:r>
            <w:r w:rsidRPr="448B44BE">
              <w:rPr>
                <w:rFonts w:cstheme="minorBidi"/>
                <w:color w:val="000000" w:themeColor="text1"/>
              </w:rPr>
              <w:t>information et de la communication.</w:t>
            </w:r>
            <w:r w:rsidR="00B66F05" w:rsidRPr="448B44BE">
              <w:rPr>
                <w:rFonts w:cstheme="minorBidi"/>
                <w:color w:val="000000" w:themeColor="text1"/>
              </w:rPr>
              <w:t xml:space="preserve"> </w:t>
            </w:r>
            <w:r w:rsidR="1BA049E0" w:rsidRPr="448B44BE">
              <w:rPr>
                <w:rFonts w:cstheme="minorBidi"/>
                <w:color w:val="000000" w:themeColor="text1"/>
              </w:rPr>
              <w:t>Notamment</w:t>
            </w:r>
            <w:r w:rsidRPr="448B44BE">
              <w:rPr>
                <w:rFonts w:cstheme="minorBidi"/>
                <w:color w:val="000000" w:themeColor="text1"/>
              </w:rPr>
              <w:t xml:space="preserve"> :</w:t>
            </w:r>
            <w:r w:rsidR="00B66F05" w:rsidRPr="448B44BE">
              <w:rPr>
                <w:rFonts w:cstheme="minorBidi"/>
                <w:color w:val="000000" w:themeColor="text1"/>
              </w:rPr>
              <w:t xml:space="preserve"> </w:t>
            </w:r>
            <w:r w:rsidRPr="448B44BE">
              <w:rPr>
                <w:rFonts w:cstheme="minorBidi"/>
                <w:color w:val="000000" w:themeColor="text1"/>
              </w:rPr>
              <w:t>1°) Organisation de sessions de formation et de sensibilisation pour ses agents et partenaires sur les enjeux des droits numériques, y compris la confidentialité, la cybersécurité, et l</w:t>
            </w:r>
            <w:r w:rsidR="007E0995" w:rsidRPr="448B44BE">
              <w:rPr>
                <w:rFonts w:cstheme="minorBidi"/>
                <w:color w:val="000000" w:themeColor="text1"/>
              </w:rPr>
              <w:t>'</w:t>
            </w:r>
            <w:r w:rsidRPr="448B44BE">
              <w:rPr>
                <w:rFonts w:cstheme="minorBidi"/>
                <w:color w:val="000000" w:themeColor="text1"/>
              </w:rPr>
              <w:t>inclusion numérique.</w:t>
            </w:r>
            <w:r w:rsidR="00B66F05" w:rsidRPr="448B44BE">
              <w:rPr>
                <w:rFonts w:cstheme="minorBidi"/>
                <w:color w:val="000000" w:themeColor="text1"/>
              </w:rPr>
              <w:t xml:space="preserve"> </w:t>
            </w:r>
            <w:r w:rsidRPr="448B44BE">
              <w:rPr>
                <w:rFonts w:cstheme="minorBidi"/>
                <w:color w:val="000000" w:themeColor="text1"/>
              </w:rPr>
              <w:t>2°) Mise à disposition d</w:t>
            </w:r>
            <w:r w:rsidR="007E0995" w:rsidRPr="448B44BE">
              <w:rPr>
                <w:rFonts w:cstheme="minorBidi"/>
                <w:color w:val="000000" w:themeColor="text1"/>
              </w:rPr>
              <w:t>'</w:t>
            </w:r>
            <w:r w:rsidRPr="448B44BE">
              <w:rPr>
                <w:rFonts w:cstheme="minorBidi"/>
                <w:color w:val="000000" w:themeColor="text1"/>
              </w:rPr>
              <w:t>outils de surveillance et de contrôle visant à assurer la qualité, l</w:t>
            </w:r>
            <w:r w:rsidR="007E0995" w:rsidRPr="448B44BE">
              <w:rPr>
                <w:rFonts w:cstheme="minorBidi"/>
                <w:color w:val="000000" w:themeColor="text1"/>
              </w:rPr>
              <w:t>'</w:t>
            </w:r>
            <w:r w:rsidRPr="448B44BE">
              <w:rPr>
                <w:rFonts w:cstheme="minorBidi"/>
                <w:color w:val="000000" w:themeColor="text1"/>
              </w:rPr>
              <w:t>accessibilité et la sécurité des services numériques, avec un accent particulier sur la non-discrimination et la protection des groupes vulnérables.</w:t>
            </w:r>
            <w:r w:rsidR="00B66F05" w:rsidRPr="448B44BE">
              <w:rPr>
                <w:rFonts w:cstheme="minorBidi"/>
                <w:color w:val="000000" w:themeColor="text1"/>
              </w:rPr>
              <w:t xml:space="preserve"> </w:t>
            </w:r>
            <w:r w:rsidRPr="448B44BE">
              <w:rPr>
                <w:rFonts w:cstheme="minorBidi"/>
                <w:color w:val="000000" w:themeColor="text1"/>
              </w:rPr>
              <w:t xml:space="preserve">3°) Collaboration avec l'UIT sur des </w:t>
            </w:r>
            <w:r w:rsidR="1BA049E0" w:rsidRPr="448B44BE">
              <w:rPr>
                <w:rFonts w:cstheme="minorBidi"/>
                <w:color w:val="000000" w:themeColor="text1"/>
              </w:rPr>
              <w:t>initiatives</w:t>
            </w:r>
            <w:r w:rsidRPr="448B44BE">
              <w:rPr>
                <w:rFonts w:cstheme="minorBidi"/>
                <w:color w:val="000000" w:themeColor="text1"/>
              </w:rPr>
              <w:t xml:space="preserve"> (en cours projet sur l'inclusion numérique) ou HCDH pour intégrer les recommandations en matière de régulation respectueuse des droits de l</w:t>
            </w:r>
            <w:r w:rsidR="007E0995" w:rsidRPr="448B44BE">
              <w:rPr>
                <w:rFonts w:cstheme="minorBidi"/>
                <w:color w:val="000000" w:themeColor="text1"/>
              </w:rPr>
              <w:t>'</w:t>
            </w:r>
            <w:r w:rsidRPr="448B44BE">
              <w:rPr>
                <w:rFonts w:cstheme="minorBidi"/>
                <w:color w:val="000000" w:themeColor="text1"/>
              </w:rPr>
              <w:t>homme dans ses cadres normatifs et réglementaires.</w:t>
            </w:r>
          </w:p>
        </w:tc>
      </w:tr>
      <w:tr w:rsidR="00093F16" w:rsidRPr="00BF50AA" w14:paraId="356CC565" w14:textId="77777777" w:rsidTr="448B44BE">
        <w:trPr>
          <w:jc w:val="center"/>
        </w:trPr>
        <w:tc>
          <w:tcPr>
            <w:tcW w:w="426" w:type="dxa"/>
          </w:tcPr>
          <w:p w14:paraId="258E9341" w14:textId="77777777" w:rsidR="00093F16" w:rsidRPr="00B66F05" w:rsidRDefault="00093F16">
            <w:pPr>
              <w:rPr>
                <w:rFonts w:cstheme="minorHAnsi"/>
                <w:color w:val="000000"/>
                <w:lang w:val="en-GB"/>
              </w:rPr>
            </w:pPr>
            <w:r w:rsidRPr="00B66F05">
              <w:rPr>
                <w:rFonts w:cstheme="minorHAnsi"/>
                <w:color w:val="000000"/>
                <w:lang w:val="en-GB"/>
              </w:rPr>
              <w:t>9</w:t>
            </w:r>
          </w:p>
        </w:tc>
        <w:tc>
          <w:tcPr>
            <w:tcW w:w="8646" w:type="dxa"/>
            <w:noWrap/>
            <w:vAlign w:val="bottom"/>
            <w:hideMark/>
          </w:tcPr>
          <w:p w14:paraId="69B3E533" w14:textId="77777777" w:rsidR="00093F16" w:rsidRPr="00B66F05" w:rsidRDefault="00093F16">
            <w:pPr>
              <w:rPr>
                <w:rFonts w:cstheme="minorHAnsi"/>
                <w:color w:val="000000"/>
                <w:lang w:val="en-GB"/>
              </w:rPr>
            </w:pPr>
            <w:r w:rsidRPr="00B66F05">
              <w:rPr>
                <w:rFonts w:cstheme="minorHAnsi"/>
                <w:color w:val="000000"/>
                <w:lang w:val="en-GB"/>
              </w:rPr>
              <w:t xml:space="preserve">As per before: - Corporate </w:t>
            </w:r>
            <w:r w:rsidR="006D786F" w:rsidRPr="00B66F05">
              <w:rPr>
                <w:rFonts w:cstheme="minorHAnsi"/>
                <w:color w:val="000000"/>
                <w:lang w:val="en-GB"/>
              </w:rPr>
              <w:t>Responsibility</w:t>
            </w:r>
            <w:r w:rsidRPr="00B66F05">
              <w:rPr>
                <w:rFonts w:cstheme="minorHAnsi"/>
                <w:color w:val="000000"/>
                <w:lang w:val="en-GB"/>
              </w:rPr>
              <w:t xml:space="preserve"> Report - Employee Training - Procurement processes to onboard 3rd parties - Product license agreements - Code of Conduct - etc.</w:t>
            </w:r>
          </w:p>
        </w:tc>
      </w:tr>
      <w:tr w:rsidR="00093F16" w:rsidRPr="00BF50AA" w14:paraId="066C340E" w14:textId="77777777" w:rsidTr="448B44BE">
        <w:trPr>
          <w:jc w:val="center"/>
        </w:trPr>
        <w:tc>
          <w:tcPr>
            <w:tcW w:w="426" w:type="dxa"/>
          </w:tcPr>
          <w:p w14:paraId="28DD94CD" w14:textId="77777777" w:rsidR="00093F16" w:rsidRPr="00B66F05" w:rsidRDefault="00093F16">
            <w:pPr>
              <w:rPr>
                <w:rFonts w:cstheme="minorHAnsi"/>
                <w:color w:val="000000"/>
                <w:lang w:val="en-GB"/>
              </w:rPr>
            </w:pPr>
            <w:r w:rsidRPr="00B66F05">
              <w:rPr>
                <w:rFonts w:cstheme="minorHAnsi"/>
                <w:color w:val="000000"/>
                <w:lang w:val="en-GB"/>
              </w:rPr>
              <w:t>10</w:t>
            </w:r>
          </w:p>
        </w:tc>
        <w:tc>
          <w:tcPr>
            <w:tcW w:w="8646" w:type="dxa"/>
            <w:noWrap/>
            <w:vAlign w:val="bottom"/>
            <w:hideMark/>
          </w:tcPr>
          <w:p w14:paraId="57A23F88" w14:textId="77777777" w:rsidR="00093F16" w:rsidRPr="00B66F05" w:rsidRDefault="00093F16">
            <w:pPr>
              <w:rPr>
                <w:rFonts w:cstheme="minorHAnsi"/>
                <w:color w:val="000000"/>
                <w:lang w:val="en-GB"/>
              </w:rPr>
            </w:pPr>
            <w:r w:rsidRPr="00B66F05">
              <w:rPr>
                <w:rFonts w:cstheme="minorHAnsi"/>
                <w:color w:val="000000"/>
                <w:lang w:val="en-GB"/>
              </w:rPr>
              <w:t>Training on opportunity and code of conduct</w:t>
            </w:r>
          </w:p>
        </w:tc>
      </w:tr>
      <w:tr w:rsidR="00093F16" w:rsidRPr="00BF50AA" w14:paraId="0F9735D7" w14:textId="77777777" w:rsidTr="448B44BE">
        <w:trPr>
          <w:jc w:val="center"/>
        </w:trPr>
        <w:tc>
          <w:tcPr>
            <w:tcW w:w="426" w:type="dxa"/>
          </w:tcPr>
          <w:p w14:paraId="0015A2EE" w14:textId="77777777" w:rsidR="00093F16" w:rsidRPr="00B66F05" w:rsidRDefault="00093F16">
            <w:pPr>
              <w:rPr>
                <w:rFonts w:cstheme="minorHAnsi"/>
                <w:color w:val="000000"/>
                <w:lang w:val="en-GB"/>
              </w:rPr>
            </w:pPr>
            <w:r w:rsidRPr="00B66F05">
              <w:rPr>
                <w:rFonts w:cstheme="minorHAnsi"/>
                <w:color w:val="000000"/>
                <w:lang w:val="en-GB"/>
              </w:rPr>
              <w:t>11</w:t>
            </w:r>
          </w:p>
        </w:tc>
        <w:tc>
          <w:tcPr>
            <w:tcW w:w="8646" w:type="dxa"/>
            <w:noWrap/>
            <w:vAlign w:val="bottom"/>
            <w:hideMark/>
          </w:tcPr>
          <w:p w14:paraId="59182D85" w14:textId="77777777" w:rsidR="00093F16" w:rsidRPr="00B66F05" w:rsidRDefault="00093F16">
            <w:pPr>
              <w:rPr>
                <w:rFonts w:cstheme="minorHAnsi"/>
                <w:color w:val="000000"/>
                <w:lang w:val="en-GB"/>
              </w:rPr>
            </w:pPr>
            <w:r w:rsidRPr="00B66F05">
              <w:rPr>
                <w:rFonts w:cstheme="minorHAnsi"/>
                <w:color w:val="000000"/>
                <w:lang w:val="en-GB"/>
              </w:rPr>
              <w:t>code of ethics, collective agreement, internal regulations</w:t>
            </w:r>
          </w:p>
        </w:tc>
      </w:tr>
      <w:tr w:rsidR="00093F16" w:rsidRPr="00B66F05" w14:paraId="5E55E172" w14:textId="77777777" w:rsidTr="448B44BE">
        <w:trPr>
          <w:jc w:val="center"/>
        </w:trPr>
        <w:tc>
          <w:tcPr>
            <w:tcW w:w="426" w:type="dxa"/>
          </w:tcPr>
          <w:p w14:paraId="36F93726" w14:textId="77777777" w:rsidR="00093F16" w:rsidRPr="00B66F05" w:rsidRDefault="00093F16">
            <w:pPr>
              <w:rPr>
                <w:rFonts w:cstheme="minorHAnsi"/>
                <w:color w:val="000000"/>
                <w:lang w:val="en-GB"/>
              </w:rPr>
            </w:pPr>
            <w:r w:rsidRPr="00B66F05">
              <w:rPr>
                <w:rFonts w:cstheme="minorHAnsi"/>
                <w:color w:val="000000"/>
                <w:lang w:val="en-GB"/>
              </w:rPr>
              <w:t>12</w:t>
            </w:r>
          </w:p>
        </w:tc>
        <w:tc>
          <w:tcPr>
            <w:tcW w:w="8646" w:type="dxa"/>
            <w:noWrap/>
            <w:vAlign w:val="bottom"/>
            <w:hideMark/>
          </w:tcPr>
          <w:p w14:paraId="11C56F92" w14:textId="77777777" w:rsidR="00093F16" w:rsidRPr="00B66F05" w:rsidRDefault="00093F16">
            <w:pPr>
              <w:rPr>
                <w:rFonts w:cstheme="minorHAnsi"/>
                <w:color w:val="000000"/>
                <w:lang w:val="en-GB"/>
              </w:rPr>
            </w:pPr>
            <w:r w:rsidRPr="00B66F05">
              <w:rPr>
                <w:rFonts w:cstheme="minorHAnsi"/>
                <w:color w:val="000000"/>
                <w:lang w:val="en-GB"/>
              </w:rPr>
              <w:t>e-learning for diversity</w:t>
            </w:r>
          </w:p>
        </w:tc>
      </w:tr>
      <w:tr w:rsidR="00093F16" w:rsidRPr="00BF50AA" w14:paraId="416080C1" w14:textId="77777777" w:rsidTr="448B44BE">
        <w:trPr>
          <w:jc w:val="center"/>
        </w:trPr>
        <w:tc>
          <w:tcPr>
            <w:tcW w:w="426" w:type="dxa"/>
          </w:tcPr>
          <w:p w14:paraId="1FB6AF1A" w14:textId="77777777" w:rsidR="00093F16" w:rsidRPr="00B66F05" w:rsidRDefault="00093F16">
            <w:pPr>
              <w:rPr>
                <w:rFonts w:cstheme="minorHAnsi"/>
                <w:color w:val="000000"/>
                <w:lang w:val="en-GB"/>
              </w:rPr>
            </w:pPr>
            <w:r w:rsidRPr="00B66F05">
              <w:rPr>
                <w:rFonts w:cstheme="minorHAnsi"/>
                <w:color w:val="000000"/>
                <w:lang w:val="en-GB"/>
              </w:rPr>
              <w:t>13</w:t>
            </w:r>
          </w:p>
        </w:tc>
        <w:tc>
          <w:tcPr>
            <w:tcW w:w="8646" w:type="dxa"/>
            <w:noWrap/>
            <w:vAlign w:val="bottom"/>
            <w:hideMark/>
          </w:tcPr>
          <w:p w14:paraId="3E68465F" w14:textId="77777777" w:rsidR="00093F16" w:rsidRPr="00B66F05" w:rsidRDefault="00093F16">
            <w:pPr>
              <w:rPr>
                <w:rFonts w:cstheme="minorHAnsi"/>
                <w:color w:val="000000"/>
                <w:lang w:val="en-GB"/>
              </w:rPr>
            </w:pPr>
            <w:r w:rsidRPr="00B66F05">
              <w:rPr>
                <w:rFonts w:cstheme="minorHAnsi"/>
                <w:color w:val="000000"/>
                <w:lang w:val="en-GB"/>
              </w:rPr>
              <w:t>Already mentioned two questions ago. No need to repeat myself.</w:t>
            </w:r>
          </w:p>
        </w:tc>
      </w:tr>
      <w:tr w:rsidR="00093F16" w:rsidRPr="00B66F05" w14:paraId="345517A0" w14:textId="77777777" w:rsidTr="448B44BE">
        <w:trPr>
          <w:jc w:val="center"/>
        </w:trPr>
        <w:tc>
          <w:tcPr>
            <w:tcW w:w="426" w:type="dxa"/>
          </w:tcPr>
          <w:p w14:paraId="2E384894" w14:textId="77777777" w:rsidR="00093F16" w:rsidRPr="00B66F05" w:rsidRDefault="00093F16">
            <w:pPr>
              <w:rPr>
                <w:rFonts w:cstheme="minorHAnsi"/>
                <w:color w:val="000000"/>
                <w:lang w:val="en-GB"/>
              </w:rPr>
            </w:pPr>
            <w:r w:rsidRPr="00B66F05">
              <w:rPr>
                <w:rFonts w:cstheme="minorHAnsi"/>
                <w:color w:val="000000"/>
                <w:lang w:val="en-GB"/>
              </w:rPr>
              <w:t>14</w:t>
            </w:r>
          </w:p>
        </w:tc>
        <w:tc>
          <w:tcPr>
            <w:tcW w:w="8646" w:type="dxa"/>
            <w:noWrap/>
            <w:vAlign w:val="bottom"/>
            <w:hideMark/>
          </w:tcPr>
          <w:p w14:paraId="40450EC9" w14:textId="77777777" w:rsidR="00093F16" w:rsidRPr="00B66F05" w:rsidRDefault="00093F16">
            <w:pPr>
              <w:rPr>
                <w:rFonts w:cstheme="minorHAnsi"/>
                <w:color w:val="000000"/>
                <w:lang w:val="en-GB"/>
              </w:rPr>
            </w:pPr>
            <w:r w:rsidRPr="00B66F05">
              <w:rPr>
                <w:rFonts w:cstheme="minorHAnsi"/>
                <w:color w:val="000000"/>
                <w:lang w:val="en-GB"/>
              </w:rPr>
              <w:t>?</w:t>
            </w:r>
          </w:p>
        </w:tc>
      </w:tr>
      <w:tr w:rsidR="00093F16" w:rsidRPr="00BF50AA" w14:paraId="60A70D9E" w14:textId="77777777" w:rsidTr="448B44BE">
        <w:trPr>
          <w:jc w:val="center"/>
        </w:trPr>
        <w:tc>
          <w:tcPr>
            <w:tcW w:w="426" w:type="dxa"/>
          </w:tcPr>
          <w:p w14:paraId="3F783077" w14:textId="77777777" w:rsidR="00093F16" w:rsidRPr="00B66F05" w:rsidRDefault="00093F16">
            <w:pPr>
              <w:rPr>
                <w:rFonts w:cstheme="minorHAnsi"/>
                <w:color w:val="000000"/>
                <w:lang w:val="en-GB"/>
              </w:rPr>
            </w:pPr>
            <w:r w:rsidRPr="00B66F05">
              <w:rPr>
                <w:rFonts w:cstheme="minorHAnsi"/>
                <w:color w:val="000000"/>
                <w:lang w:val="en-GB"/>
              </w:rPr>
              <w:t>15</w:t>
            </w:r>
          </w:p>
        </w:tc>
        <w:tc>
          <w:tcPr>
            <w:tcW w:w="8646" w:type="dxa"/>
            <w:noWrap/>
            <w:vAlign w:val="bottom"/>
            <w:hideMark/>
          </w:tcPr>
          <w:p w14:paraId="00E808D2" w14:textId="77777777" w:rsidR="00093F16" w:rsidRPr="00B66F05" w:rsidRDefault="00093F16">
            <w:pPr>
              <w:rPr>
                <w:rFonts w:cstheme="minorHAnsi"/>
                <w:color w:val="000000"/>
                <w:lang w:val="en-GB"/>
              </w:rPr>
            </w:pPr>
            <w:r w:rsidRPr="00B66F05">
              <w:rPr>
                <w:rFonts w:cstheme="minorHAnsi"/>
                <w:color w:val="000000"/>
                <w:lang w:val="en-GB"/>
              </w:rPr>
              <w:t>Guided by the principles of ethically utilizing technology and data that support innovation, we provide services and products with consideration for human rights. - Avoiding human rights violations caused by technological advancements - Protecting privacy and respecting freedom of expression - Realizing services and products that are easy for everyone to use - Conducting surveys with local communities and eliminating human rights infringements in the supply chain - Avoiding negative impacts on human rights due to climate change progression</w:t>
            </w:r>
          </w:p>
        </w:tc>
      </w:tr>
      <w:tr w:rsidR="00093F16" w:rsidRPr="00BF50AA" w14:paraId="2EB3DA04" w14:textId="77777777" w:rsidTr="448B44BE">
        <w:trPr>
          <w:jc w:val="center"/>
        </w:trPr>
        <w:tc>
          <w:tcPr>
            <w:tcW w:w="426" w:type="dxa"/>
          </w:tcPr>
          <w:p w14:paraId="03C2627C" w14:textId="77777777" w:rsidR="00093F16" w:rsidRPr="00B66F05" w:rsidRDefault="00093F16">
            <w:pPr>
              <w:rPr>
                <w:rFonts w:cstheme="minorHAnsi"/>
                <w:color w:val="000000"/>
                <w:lang w:val="en-GB"/>
              </w:rPr>
            </w:pPr>
            <w:r w:rsidRPr="00B66F05">
              <w:rPr>
                <w:rFonts w:cstheme="minorHAnsi"/>
                <w:color w:val="000000"/>
                <w:lang w:val="en-GB"/>
              </w:rPr>
              <w:t>16</w:t>
            </w:r>
          </w:p>
        </w:tc>
        <w:tc>
          <w:tcPr>
            <w:tcW w:w="8646" w:type="dxa"/>
            <w:noWrap/>
            <w:vAlign w:val="bottom"/>
            <w:hideMark/>
          </w:tcPr>
          <w:p w14:paraId="5348E631" w14:textId="77777777" w:rsidR="00093F16" w:rsidRPr="00B66F05" w:rsidRDefault="00093F16">
            <w:pPr>
              <w:rPr>
                <w:rFonts w:cstheme="minorHAnsi"/>
                <w:color w:val="000000"/>
                <w:lang w:val="en-GB"/>
              </w:rPr>
            </w:pPr>
            <w:r w:rsidRPr="00B66F05">
              <w:rPr>
                <w:rFonts w:cstheme="minorHAnsi"/>
                <w:color w:val="000000"/>
                <w:lang w:val="en-GB"/>
              </w:rPr>
              <w:t>We are establishing, for example, partnerships with international institutions to promote digital literacy for both older adults and young people."</w:t>
            </w:r>
          </w:p>
        </w:tc>
      </w:tr>
      <w:tr w:rsidR="00093F16" w:rsidRPr="00B66F05" w14:paraId="5A82612D" w14:textId="77777777" w:rsidTr="448B44BE">
        <w:trPr>
          <w:jc w:val="center"/>
        </w:trPr>
        <w:tc>
          <w:tcPr>
            <w:tcW w:w="426" w:type="dxa"/>
          </w:tcPr>
          <w:p w14:paraId="44BF9ABA" w14:textId="77777777" w:rsidR="00093F16" w:rsidRPr="00B66F05" w:rsidRDefault="00093F16">
            <w:pPr>
              <w:rPr>
                <w:rFonts w:cstheme="minorHAnsi"/>
                <w:color w:val="000000"/>
                <w:lang w:val="en-GB"/>
              </w:rPr>
            </w:pPr>
            <w:r w:rsidRPr="00B66F05">
              <w:rPr>
                <w:rFonts w:cstheme="minorHAnsi"/>
                <w:color w:val="000000"/>
                <w:lang w:val="en-GB"/>
              </w:rPr>
              <w:lastRenderedPageBreak/>
              <w:t>17</w:t>
            </w:r>
          </w:p>
        </w:tc>
        <w:tc>
          <w:tcPr>
            <w:tcW w:w="8646" w:type="dxa"/>
            <w:noWrap/>
            <w:vAlign w:val="bottom"/>
            <w:hideMark/>
          </w:tcPr>
          <w:p w14:paraId="059FB228" w14:textId="77777777" w:rsidR="00093F16" w:rsidRPr="00B66F05" w:rsidRDefault="00093F16">
            <w:pPr>
              <w:rPr>
                <w:rFonts w:cstheme="minorHAnsi"/>
                <w:color w:val="000000"/>
                <w:lang w:val="en-GB"/>
              </w:rPr>
            </w:pPr>
            <w:r w:rsidRPr="00B66F05">
              <w:rPr>
                <w:rFonts w:cstheme="minorHAnsi"/>
                <w:color w:val="000000"/>
                <w:lang w:val="en-GB"/>
              </w:rPr>
              <w:t>E-learning</w:t>
            </w:r>
          </w:p>
        </w:tc>
      </w:tr>
      <w:tr w:rsidR="00093F16" w:rsidRPr="00BF50AA" w14:paraId="43D235A1" w14:textId="77777777" w:rsidTr="448B44BE">
        <w:trPr>
          <w:jc w:val="center"/>
        </w:trPr>
        <w:tc>
          <w:tcPr>
            <w:tcW w:w="426" w:type="dxa"/>
          </w:tcPr>
          <w:p w14:paraId="56D6E179" w14:textId="77777777" w:rsidR="00093F16" w:rsidRPr="00B66F05" w:rsidRDefault="00093F16">
            <w:pPr>
              <w:rPr>
                <w:rFonts w:cstheme="minorHAnsi"/>
                <w:color w:val="000000"/>
                <w:lang w:val="en-GB"/>
              </w:rPr>
            </w:pPr>
            <w:r w:rsidRPr="00B66F05">
              <w:rPr>
                <w:rFonts w:cstheme="minorHAnsi"/>
                <w:color w:val="000000"/>
                <w:lang w:val="en-GB"/>
              </w:rPr>
              <w:t>18</w:t>
            </w:r>
          </w:p>
        </w:tc>
        <w:tc>
          <w:tcPr>
            <w:tcW w:w="8646" w:type="dxa"/>
            <w:noWrap/>
            <w:vAlign w:val="bottom"/>
            <w:hideMark/>
          </w:tcPr>
          <w:p w14:paraId="0C94CEE7" w14:textId="77777777" w:rsidR="00093F16" w:rsidRPr="00B66F05" w:rsidRDefault="00093F16">
            <w:pPr>
              <w:rPr>
                <w:rFonts w:cstheme="minorHAnsi"/>
                <w:color w:val="000000"/>
                <w:lang w:val="en-GB"/>
              </w:rPr>
            </w:pPr>
            <w:r w:rsidRPr="00B66F05">
              <w:rPr>
                <w:rFonts w:cstheme="minorHAnsi"/>
                <w:color w:val="000000"/>
                <w:lang w:val="en-GB"/>
              </w:rPr>
              <w:t>ITU is discussing this survey on human rights integration etc.</w:t>
            </w:r>
          </w:p>
        </w:tc>
      </w:tr>
      <w:tr w:rsidR="00093F16" w:rsidRPr="00BF50AA" w14:paraId="7EF16F2B" w14:textId="77777777" w:rsidTr="448B44BE">
        <w:trPr>
          <w:jc w:val="center"/>
        </w:trPr>
        <w:tc>
          <w:tcPr>
            <w:tcW w:w="426" w:type="dxa"/>
          </w:tcPr>
          <w:p w14:paraId="726046CA" w14:textId="77777777" w:rsidR="00093F16" w:rsidRPr="00B66F05" w:rsidRDefault="00093F16">
            <w:pPr>
              <w:rPr>
                <w:rFonts w:cstheme="minorHAnsi"/>
                <w:color w:val="000000"/>
                <w:lang w:val="en-GB"/>
              </w:rPr>
            </w:pPr>
            <w:r w:rsidRPr="00B66F05">
              <w:rPr>
                <w:rFonts w:cstheme="minorHAnsi"/>
                <w:color w:val="000000"/>
                <w:lang w:val="en-GB"/>
              </w:rPr>
              <w:t>19</w:t>
            </w:r>
          </w:p>
        </w:tc>
        <w:tc>
          <w:tcPr>
            <w:tcW w:w="8646" w:type="dxa"/>
            <w:noWrap/>
            <w:vAlign w:val="bottom"/>
            <w:hideMark/>
          </w:tcPr>
          <w:p w14:paraId="7288A366" w14:textId="77777777" w:rsidR="00093F16" w:rsidRPr="00B66F05" w:rsidRDefault="00093F16">
            <w:pPr>
              <w:rPr>
                <w:rFonts w:cstheme="minorHAnsi"/>
                <w:color w:val="000000"/>
                <w:lang w:val="en-GB"/>
              </w:rPr>
            </w:pPr>
            <w:r w:rsidRPr="00B66F05">
              <w:rPr>
                <w:rFonts w:cstheme="minorHAnsi"/>
                <w:color w:val="000000"/>
                <w:lang w:val="en-GB"/>
              </w:rPr>
              <w:t xml:space="preserve">For example, China Unicom has </w:t>
            </w:r>
            <w:r w:rsidR="006D786F" w:rsidRPr="00B66F05">
              <w:rPr>
                <w:rFonts w:cstheme="minorHAnsi"/>
                <w:color w:val="000000"/>
                <w:lang w:val="en-GB"/>
              </w:rPr>
              <w:t>developed</w:t>
            </w:r>
            <w:r w:rsidRPr="00B66F05">
              <w:rPr>
                <w:rFonts w:cstheme="minorHAnsi"/>
                <w:color w:val="000000"/>
                <w:lang w:val="en-GB"/>
              </w:rPr>
              <w:t xml:space="preserve"> and deploy</w:t>
            </w:r>
            <w:r w:rsidR="006D786F" w:rsidRPr="00B66F05">
              <w:rPr>
                <w:rFonts w:cstheme="minorHAnsi"/>
                <w:color w:val="000000"/>
                <w:lang w:val="en-GB"/>
              </w:rPr>
              <w:t>ed</w:t>
            </w:r>
            <w:r w:rsidRPr="00B66F05">
              <w:rPr>
                <w:rFonts w:cstheme="minorHAnsi"/>
                <w:color w:val="000000"/>
                <w:lang w:val="en-GB"/>
              </w:rPr>
              <w:t xml:space="preserve"> tools or specific functions for the elderly in our digital applications and services.</w:t>
            </w:r>
          </w:p>
        </w:tc>
      </w:tr>
      <w:tr w:rsidR="00093F16" w:rsidRPr="00B66F05" w14:paraId="49D0286B" w14:textId="77777777" w:rsidTr="448B44BE">
        <w:trPr>
          <w:jc w:val="center"/>
        </w:trPr>
        <w:tc>
          <w:tcPr>
            <w:tcW w:w="426" w:type="dxa"/>
          </w:tcPr>
          <w:p w14:paraId="0F42D337" w14:textId="77777777" w:rsidR="00093F16" w:rsidRPr="00B66F05" w:rsidRDefault="00093F16">
            <w:pPr>
              <w:rPr>
                <w:rFonts w:cstheme="minorHAnsi"/>
                <w:color w:val="000000"/>
                <w:lang w:val="en-GB"/>
              </w:rPr>
            </w:pPr>
            <w:r w:rsidRPr="00B66F05">
              <w:rPr>
                <w:rFonts w:cstheme="minorHAnsi"/>
                <w:color w:val="000000"/>
                <w:lang w:val="en-GB"/>
              </w:rPr>
              <w:t>20</w:t>
            </w:r>
          </w:p>
        </w:tc>
        <w:tc>
          <w:tcPr>
            <w:tcW w:w="8646" w:type="dxa"/>
            <w:noWrap/>
            <w:vAlign w:val="bottom"/>
            <w:hideMark/>
          </w:tcPr>
          <w:p w14:paraId="11AD8B92" w14:textId="77777777" w:rsidR="00093F16" w:rsidRPr="00B66F05" w:rsidRDefault="00093F16">
            <w:pPr>
              <w:rPr>
                <w:rFonts w:cstheme="minorHAnsi"/>
                <w:color w:val="000000"/>
                <w:lang w:val="en-GB"/>
              </w:rPr>
            </w:pPr>
            <w:r w:rsidRPr="00B66F05">
              <w:rPr>
                <w:rFonts w:cstheme="minorHAnsi"/>
                <w:color w:val="000000"/>
                <w:lang w:val="en-GB"/>
              </w:rPr>
              <w:t>ITU human rights related training for staff members: 1. Cybersecurity Awareness Essentials – Digital security best practices 2. I Know Gender – Gender equality and sensitivity 3. United to Respect: Preventing Sexual Harassment and Other Prohibited Conduct 4. Ethics &amp; Integrity at ITU – Ethical conduct and integrity 5. Greening the Blue – Environmental sustainability 6. Prevention of Sexual Exploitation and Abuse (PSEA)</w:t>
            </w:r>
          </w:p>
        </w:tc>
      </w:tr>
      <w:tr w:rsidR="00093F16" w:rsidRPr="00BF50AA" w14:paraId="347425C0" w14:textId="77777777" w:rsidTr="448B44BE">
        <w:trPr>
          <w:jc w:val="center"/>
        </w:trPr>
        <w:tc>
          <w:tcPr>
            <w:tcW w:w="426" w:type="dxa"/>
          </w:tcPr>
          <w:p w14:paraId="51AB7C8B" w14:textId="77777777" w:rsidR="00093F16" w:rsidRPr="00B66F05" w:rsidRDefault="00093F16">
            <w:pPr>
              <w:rPr>
                <w:rFonts w:cstheme="minorHAnsi"/>
                <w:color w:val="000000"/>
                <w:lang w:val="en-GB"/>
              </w:rPr>
            </w:pPr>
            <w:r w:rsidRPr="00B66F05">
              <w:rPr>
                <w:rFonts w:cstheme="minorHAnsi"/>
                <w:color w:val="000000"/>
                <w:lang w:val="en-GB"/>
              </w:rPr>
              <w:t>21</w:t>
            </w:r>
          </w:p>
        </w:tc>
        <w:tc>
          <w:tcPr>
            <w:tcW w:w="8646" w:type="dxa"/>
            <w:noWrap/>
            <w:vAlign w:val="bottom"/>
            <w:hideMark/>
          </w:tcPr>
          <w:p w14:paraId="3AD5BB03" w14:textId="77777777" w:rsidR="00093F16" w:rsidRPr="00B66F05" w:rsidRDefault="00093F16">
            <w:pPr>
              <w:rPr>
                <w:rFonts w:cstheme="minorHAnsi"/>
                <w:color w:val="000000"/>
                <w:lang w:val="en-GB"/>
              </w:rPr>
            </w:pPr>
            <w:r w:rsidRPr="00B66F05">
              <w:rPr>
                <w:rFonts w:cstheme="minorHAnsi"/>
                <w:color w:val="000000"/>
                <w:lang w:val="en-GB"/>
              </w:rPr>
              <w:t xml:space="preserve">trainings on various Human Rights are made mandatory for staff, e.g. </w:t>
            </w:r>
            <w:r w:rsidR="006D786F" w:rsidRPr="00B66F05">
              <w:rPr>
                <w:rFonts w:cstheme="minorHAnsi"/>
                <w:color w:val="000000"/>
                <w:lang w:val="en-GB"/>
              </w:rPr>
              <w:t>accessibility, security</w:t>
            </w:r>
            <w:r w:rsidRPr="00B66F05">
              <w:rPr>
                <w:rFonts w:cstheme="minorHAnsi"/>
                <w:color w:val="000000"/>
                <w:lang w:val="en-GB"/>
              </w:rPr>
              <w:t xml:space="preserve"> etc.</w:t>
            </w:r>
          </w:p>
        </w:tc>
      </w:tr>
    </w:tbl>
    <w:p w14:paraId="66D91169" w14:textId="77777777" w:rsidR="008B5A6C" w:rsidRPr="00B66F05" w:rsidRDefault="008B5A6C" w:rsidP="00110B5A">
      <w:pPr>
        <w:rPr>
          <w:rFonts w:cstheme="minorHAnsi"/>
          <w:lang w:val="en-GB"/>
        </w:rPr>
      </w:pPr>
    </w:p>
    <w:p w14:paraId="307DE11B" w14:textId="77777777" w:rsidR="008B5A6C" w:rsidRPr="00B66F05" w:rsidRDefault="008B5A6C">
      <w:pPr>
        <w:rPr>
          <w:rFonts w:cstheme="minorHAnsi"/>
          <w:lang w:val="en-GB"/>
        </w:rPr>
      </w:pPr>
      <w:r w:rsidRPr="00B66F05">
        <w:rPr>
          <w:rFonts w:cstheme="minorHAnsi"/>
          <w:lang w:val="en-GB"/>
        </w:rPr>
        <w:br w:type="page"/>
      </w:r>
    </w:p>
    <w:p w14:paraId="26833E8B" w14:textId="77777777" w:rsidR="00D90804" w:rsidRPr="00B66F05" w:rsidRDefault="008B5A6C" w:rsidP="00381413">
      <w:pPr>
        <w:pStyle w:val="Heading3"/>
        <w:rPr>
          <w:rFonts w:eastAsiaTheme="majorEastAsia" w:cstheme="minorHAnsi"/>
          <w:lang w:val="en-GB"/>
        </w:rPr>
      </w:pPr>
      <w:bookmarkStart w:id="39" w:name="_Toc210998693"/>
      <w:r w:rsidRPr="00B66F05">
        <w:rPr>
          <w:rFonts w:eastAsiaTheme="majorEastAsia" w:cstheme="minorHAnsi"/>
          <w:lang w:val="en-GB"/>
        </w:rPr>
        <w:lastRenderedPageBreak/>
        <w:t xml:space="preserve">Q16: What type of support would help your </w:t>
      </w:r>
      <w:r w:rsidR="007D7130" w:rsidRPr="00B66F05">
        <w:rPr>
          <w:rFonts w:eastAsiaTheme="majorEastAsia" w:cstheme="minorHAnsi"/>
          <w:lang w:val="en-GB"/>
        </w:rPr>
        <w:t>s</w:t>
      </w:r>
      <w:r w:rsidRPr="00B66F05">
        <w:rPr>
          <w:rFonts w:eastAsiaTheme="majorEastAsia" w:cstheme="minorHAnsi"/>
          <w:lang w:val="en-GB"/>
        </w:rPr>
        <w:t xml:space="preserve">tudy </w:t>
      </w:r>
      <w:r w:rsidR="007D7130" w:rsidRPr="00B66F05">
        <w:rPr>
          <w:rFonts w:eastAsiaTheme="majorEastAsia" w:cstheme="minorHAnsi"/>
          <w:lang w:val="en-GB"/>
        </w:rPr>
        <w:t>g</w:t>
      </w:r>
      <w:r w:rsidRPr="00B66F05">
        <w:rPr>
          <w:rFonts w:eastAsiaTheme="majorEastAsia" w:cstheme="minorHAnsi"/>
          <w:lang w:val="en-GB"/>
        </w:rPr>
        <w:t>roup better integrate human rights considerations?</w:t>
      </w:r>
      <w:bookmarkEnd w:id="39"/>
    </w:p>
    <w:p w14:paraId="68319B3A" w14:textId="0FC8D43F" w:rsidR="008B5A6C" w:rsidRPr="00B66F05" w:rsidRDefault="008B5A6C" w:rsidP="00D90804">
      <w:pPr>
        <w:rPr>
          <w:rFonts w:eastAsiaTheme="majorEastAsia" w:cstheme="minorHAnsi"/>
          <w:lang w:val="en-GB"/>
        </w:rPr>
      </w:pPr>
      <w:r w:rsidRPr="00B66F05">
        <w:rPr>
          <w:rFonts w:eastAsiaTheme="majorEastAsia" w:cstheme="minorHAnsi"/>
          <w:lang w:val="en-GB"/>
        </w:rPr>
        <w:t>(Select all that apply)</w:t>
      </w:r>
    </w:p>
    <w:p w14:paraId="521CF8C7" w14:textId="72B26FFF" w:rsidR="008B5A6C" w:rsidRPr="00B66F05" w:rsidRDefault="008B5A6C" w:rsidP="008B5A6C">
      <w:pPr>
        <w:spacing w:before="48"/>
        <w:rPr>
          <w:rFonts w:cstheme="minorHAnsi"/>
          <w:kern w:val="24"/>
          <w:lang w:val="en-GB"/>
        </w:rPr>
      </w:pPr>
      <w:r w:rsidRPr="00B66F05">
        <w:rPr>
          <w:rFonts w:cstheme="minorHAnsi"/>
          <w:kern w:val="24"/>
          <w:lang w:val="en-GB"/>
        </w:rPr>
        <w:t>Answered: 42</w:t>
      </w:r>
      <w:r w:rsidR="00B66F05" w:rsidRPr="00B66F05">
        <w:rPr>
          <w:rFonts w:cstheme="minorHAnsi"/>
          <w:kern w:val="24"/>
          <w:lang w:val="en-GB"/>
        </w:rPr>
        <w:t xml:space="preserve"> </w:t>
      </w:r>
      <w:r w:rsidRPr="00B66F05">
        <w:rPr>
          <w:rFonts w:cstheme="minorHAnsi"/>
          <w:kern w:val="24"/>
          <w:lang w:val="en-GB"/>
        </w:rPr>
        <w:t>Skipped: 13</w:t>
      </w:r>
    </w:p>
    <w:p w14:paraId="3C80DC09" w14:textId="77777777" w:rsidR="008B5A6C" w:rsidRPr="00B66F05" w:rsidRDefault="008B5A6C" w:rsidP="00110B5A">
      <w:pPr>
        <w:rPr>
          <w:rFonts w:cstheme="minorHAnsi"/>
          <w:lang w:val="en-GB"/>
        </w:rPr>
      </w:pPr>
    </w:p>
    <w:p w14:paraId="368614C5" w14:textId="77777777" w:rsidR="00093F16" w:rsidRPr="00B66F05" w:rsidRDefault="008B5A6C" w:rsidP="00110B5A">
      <w:pPr>
        <w:rPr>
          <w:rFonts w:cstheme="minorHAnsi"/>
          <w:lang w:val="en-GB"/>
        </w:rPr>
      </w:pPr>
      <w:r w:rsidRPr="00B66F05">
        <w:rPr>
          <w:rFonts w:cstheme="minorHAnsi"/>
          <w:noProof/>
          <w:lang w:val="en-GB"/>
        </w:rPr>
        <w:drawing>
          <wp:inline distT="0" distB="0" distL="0" distR="0" wp14:anchorId="66F7A54C" wp14:editId="458D3A70">
            <wp:extent cx="5760720" cy="2937510"/>
            <wp:effectExtent l="0" t="0" r="17780" b="8890"/>
            <wp:docPr id="121996193" name="Graphiqu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50D798B1" w14:textId="77777777" w:rsidR="00093F16" w:rsidRPr="00B66F05" w:rsidRDefault="00093F16" w:rsidP="00110B5A">
      <w:pPr>
        <w:rPr>
          <w:rFonts w:cstheme="minorHAnsi"/>
          <w:lang w:val="en-GB"/>
        </w:rPr>
      </w:pPr>
    </w:p>
    <w:tbl>
      <w:tblPr>
        <w:tblW w:w="9072" w:type="dxa"/>
        <w:tblCellMar>
          <w:left w:w="0" w:type="dxa"/>
          <w:right w:w="0" w:type="dxa"/>
        </w:tblCellMar>
        <w:tblLook w:val="0600" w:firstRow="0" w:lastRow="0" w:firstColumn="0" w:lastColumn="0" w:noHBand="1" w:noVBand="1"/>
      </w:tblPr>
      <w:tblGrid>
        <w:gridCol w:w="6096"/>
        <w:gridCol w:w="1701"/>
        <w:gridCol w:w="1275"/>
      </w:tblGrid>
      <w:tr w:rsidR="00544C81" w:rsidRPr="00B66F05" w14:paraId="104D0095" w14:textId="77777777" w:rsidTr="00544C81">
        <w:trPr>
          <w:trHeight w:val="25"/>
        </w:trPr>
        <w:tc>
          <w:tcPr>
            <w:tcW w:w="6096" w:type="dxa"/>
            <w:tcBorders>
              <w:top w:val="nil"/>
              <w:left w:val="nil"/>
              <w:bottom w:val="nil"/>
              <w:right w:val="nil"/>
            </w:tcBorders>
            <w:shd w:val="clear" w:color="auto" w:fill="E8E8E8"/>
            <w:tcMar>
              <w:top w:w="72" w:type="dxa"/>
              <w:left w:w="144" w:type="dxa"/>
              <w:bottom w:w="72" w:type="dxa"/>
              <w:right w:w="144" w:type="dxa"/>
            </w:tcMar>
            <w:hideMark/>
          </w:tcPr>
          <w:p w14:paraId="7A0990F2" w14:textId="77777777" w:rsidR="00544C81" w:rsidRPr="00B66F05" w:rsidRDefault="00544C81" w:rsidP="00544C81">
            <w:pPr>
              <w:rPr>
                <w:rFonts w:cstheme="minorHAnsi"/>
                <w:b/>
                <w:bCs/>
                <w:lang w:val="en-GB"/>
              </w:rPr>
            </w:pPr>
            <w:r w:rsidRPr="00B66F05">
              <w:rPr>
                <w:rFonts w:cstheme="minorHAnsi"/>
                <w:b/>
                <w:bCs/>
                <w:lang w:val="en-GB"/>
              </w:rPr>
              <w:t>ANSWER CHOICES</w:t>
            </w:r>
          </w:p>
        </w:tc>
        <w:tc>
          <w:tcPr>
            <w:tcW w:w="1701" w:type="dxa"/>
            <w:tcBorders>
              <w:top w:val="nil"/>
              <w:left w:val="nil"/>
              <w:bottom w:val="nil"/>
              <w:right w:val="nil"/>
            </w:tcBorders>
            <w:shd w:val="clear" w:color="auto" w:fill="E8E8E8"/>
            <w:tcMar>
              <w:top w:w="72" w:type="dxa"/>
              <w:left w:w="144" w:type="dxa"/>
              <w:bottom w:w="72" w:type="dxa"/>
              <w:right w:w="144" w:type="dxa"/>
            </w:tcMar>
            <w:hideMark/>
          </w:tcPr>
          <w:p w14:paraId="5C0A7B2A" w14:textId="77777777" w:rsidR="00544C81" w:rsidRPr="00B66F05" w:rsidRDefault="00544C81" w:rsidP="00544C81">
            <w:pPr>
              <w:rPr>
                <w:rFonts w:cstheme="minorHAnsi"/>
                <w:b/>
                <w:bCs/>
                <w:lang w:val="en-GB"/>
              </w:rPr>
            </w:pPr>
            <w:r w:rsidRPr="00B66F05">
              <w:rPr>
                <w:rFonts w:cstheme="minorHAnsi"/>
                <w:b/>
                <w:bCs/>
                <w:lang w:val="en-GB"/>
              </w:rPr>
              <w:t>RESPONSES</w:t>
            </w:r>
          </w:p>
        </w:tc>
        <w:tc>
          <w:tcPr>
            <w:tcW w:w="1275" w:type="dxa"/>
            <w:tcBorders>
              <w:top w:val="nil"/>
              <w:left w:val="nil"/>
              <w:bottom w:val="nil"/>
              <w:right w:val="nil"/>
            </w:tcBorders>
            <w:shd w:val="clear" w:color="auto" w:fill="E8E8E8"/>
            <w:tcMar>
              <w:top w:w="72" w:type="dxa"/>
              <w:left w:w="144" w:type="dxa"/>
              <w:bottom w:w="72" w:type="dxa"/>
              <w:right w:w="144" w:type="dxa"/>
            </w:tcMar>
            <w:hideMark/>
          </w:tcPr>
          <w:p w14:paraId="1923DFCA" w14:textId="77777777" w:rsidR="00544C81" w:rsidRPr="00B66F05" w:rsidRDefault="00544C81" w:rsidP="00544C81">
            <w:pPr>
              <w:rPr>
                <w:rFonts w:cstheme="minorHAnsi"/>
                <w:b/>
                <w:bCs/>
                <w:lang w:val="en-GB"/>
              </w:rPr>
            </w:pPr>
          </w:p>
        </w:tc>
      </w:tr>
      <w:tr w:rsidR="00066B86" w:rsidRPr="00B66F05" w14:paraId="1398718F" w14:textId="77777777" w:rsidTr="00544C81">
        <w:trPr>
          <w:trHeight w:val="25"/>
        </w:trPr>
        <w:tc>
          <w:tcPr>
            <w:tcW w:w="6096" w:type="dxa"/>
            <w:tcBorders>
              <w:top w:val="nil"/>
              <w:left w:val="nil"/>
              <w:bottom w:val="single" w:sz="4" w:space="0" w:color="666666"/>
              <w:right w:val="nil"/>
            </w:tcBorders>
            <w:tcMar>
              <w:top w:w="72" w:type="dxa"/>
              <w:left w:w="144" w:type="dxa"/>
              <w:bottom w:w="72" w:type="dxa"/>
              <w:right w:w="144" w:type="dxa"/>
            </w:tcMar>
          </w:tcPr>
          <w:p w14:paraId="751C1071" w14:textId="77777777" w:rsidR="00066B86" w:rsidRPr="00B66F05" w:rsidRDefault="00066B86" w:rsidP="00066B86">
            <w:pPr>
              <w:rPr>
                <w:rFonts w:cstheme="minorHAnsi"/>
                <w:lang w:val="en-GB"/>
              </w:rPr>
            </w:pPr>
            <w:r w:rsidRPr="00B66F05">
              <w:rPr>
                <w:rFonts w:cstheme="minorHAnsi"/>
                <w:lang w:val="en-GB"/>
              </w:rPr>
              <w:t xml:space="preserve">Examples of Good Practices from Other SDOs </w:t>
            </w:r>
          </w:p>
        </w:tc>
        <w:tc>
          <w:tcPr>
            <w:tcW w:w="1701" w:type="dxa"/>
            <w:tcBorders>
              <w:top w:val="nil"/>
              <w:left w:val="nil"/>
              <w:bottom w:val="single" w:sz="4" w:space="0" w:color="666666"/>
              <w:right w:val="nil"/>
            </w:tcBorders>
            <w:tcMar>
              <w:top w:w="72" w:type="dxa"/>
              <w:left w:w="144" w:type="dxa"/>
              <w:bottom w:w="72" w:type="dxa"/>
              <w:right w:w="144" w:type="dxa"/>
            </w:tcMar>
          </w:tcPr>
          <w:p w14:paraId="50AFC7B8" w14:textId="77777777" w:rsidR="00066B86" w:rsidRPr="00B66F05" w:rsidRDefault="00066B86" w:rsidP="00066B86">
            <w:pPr>
              <w:rPr>
                <w:rFonts w:cstheme="minorHAnsi"/>
                <w:lang w:val="en-GB"/>
              </w:rPr>
            </w:pPr>
            <w:r w:rsidRPr="00B66F05">
              <w:rPr>
                <w:rFonts w:cstheme="minorHAnsi"/>
                <w:lang w:val="en-GB"/>
              </w:rPr>
              <w:t>78.57%</w:t>
            </w:r>
          </w:p>
        </w:tc>
        <w:tc>
          <w:tcPr>
            <w:tcW w:w="1275" w:type="dxa"/>
            <w:tcBorders>
              <w:top w:val="nil"/>
              <w:left w:val="nil"/>
              <w:bottom w:val="single" w:sz="4" w:space="0" w:color="666666"/>
              <w:right w:val="nil"/>
            </w:tcBorders>
            <w:tcMar>
              <w:top w:w="72" w:type="dxa"/>
              <w:left w:w="144" w:type="dxa"/>
              <w:bottom w:w="72" w:type="dxa"/>
              <w:right w:w="144" w:type="dxa"/>
            </w:tcMar>
          </w:tcPr>
          <w:p w14:paraId="028DC3AD" w14:textId="77777777" w:rsidR="00066B86" w:rsidRPr="00B66F05" w:rsidRDefault="00066B86" w:rsidP="00066B86">
            <w:pPr>
              <w:rPr>
                <w:rFonts w:cstheme="minorHAnsi"/>
                <w:lang w:val="en-GB"/>
              </w:rPr>
            </w:pPr>
            <w:r w:rsidRPr="00B66F05">
              <w:rPr>
                <w:rFonts w:cstheme="minorHAnsi"/>
                <w:lang w:val="en-GB"/>
              </w:rPr>
              <w:t>33</w:t>
            </w:r>
          </w:p>
        </w:tc>
      </w:tr>
      <w:tr w:rsidR="00066B86" w:rsidRPr="00B66F05" w14:paraId="13C0537C" w14:textId="77777777" w:rsidTr="00066B86">
        <w:trPr>
          <w:trHeight w:val="25"/>
        </w:trPr>
        <w:tc>
          <w:tcPr>
            <w:tcW w:w="6096" w:type="dxa"/>
            <w:tcBorders>
              <w:top w:val="nil"/>
              <w:left w:val="nil"/>
              <w:bottom w:val="single" w:sz="4" w:space="0" w:color="666666"/>
              <w:right w:val="nil"/>
            </w:tcBorders>
            <w:tcMar>
              <w:top w:w="72" w:type="dxa"/>
              <w:left w:w="144" w:type="dxa"/>
              <w:bottom w:w="72" w:type="dxa"/>
              <w:right w:w="144" w:type="dxa"/>
            </w:tcMar>
          </w:tcPr>
          <w:p w14:paraId="5A4926C9" w14:textId="77777777" w:rsidR="00066B86" w:rsidRPr="00B66F05" w:rsidRDefault="00066B86" w:rsidP="00066B86">
            <w:pPr>
              <w:rPr>
                <w:rFonts w:cstheme="minorHAnsi"/>
                <w:lang w:val="en-GB"/>
              </w:rPr>
            </w:pPr>
            <w:r w:rsidRPr="00B66F05">
              <w:rPr>
                <w:rFonts w:cstheme="minorHAnsi"/>
                <w:lang w:val="en-GB"/>
              </w:rPr>
              <w:t>Targeted Training</w:t>
            </w:r>
          </w:p>
        </w:tc>
        <w:tc>
          <w:tcPr>
            <w:tcW w:w="1701" w:type="dxa"/>
            <w:tcBorders>
              <w:top w:val="nil"/>
              <w:left w:val="nil"/>
              <w:bottom w:val="single" w:sz="4" w:space="0" w:color="666666"/>
              <w:right w:val="nil"/>
            </w:tcBorders>
            <w:tcMar>
              <w:top w:w="72" w:type="dxa"/>
              <w:left w:w="144" w:type="dxa"/>
              <w:bottom w:w="72" w:type="dxa"/>
              <w:right w:w="144" w:type="dxa"/>
            </w:tcMar>
          </w:tcPr>
          <w:p w14:paraId="4361C177" w14:textId="77777777" w:rsidR="00066B86" w:rsidRPr="00B66F05" w:rsidRDefault="00066B86" w:rsidP="00066B86">
            <w:pPr>
              <w:rPr>
                <w:rFonts w:cstheme="minorHAnsi"/>
                <w:lang w:val="en-GB"/>
              </w:rPr>
            </w:pPr>
            <w:r w:rsidRPr="00B66F05">
              <w:rPr>
                <w:rFonts w:cstheme="minorHAnsi"/>
                <w:lang w:val="en-GB"/>
              </w:rPr>
              <w:t>61.90%</w:t>
            </w:r>
          </w:p>
        </w:tc>
        <w:tc>
          <w:tcPr>
            <w:tcW w:w="1275" w:type="dxa"/>
            <w:tcBorders>
              <w:top w:val="nil"/>
              <w:left w:val="nil"/>
              <w:bottom w:val="single" w:sz="4" w:space="0" w:color="666666"/>
              <w:right w:val="nil"/>
            </w:tcBorders>
            <w:tcMar>
              <w:top w:w="72" w:type="dxa"/>
              <w:left w:w="144" w:type="dxa"/>
              <w:bottom w:w="72" w:type="dxa"/>
              <w:right w:w="144" w:type="dxa"/>
            </w:tcMar>
          </w:tcPr>
          <w:p w14:paraId="1847C0E8" w14:textId="77777777" w:rsidR="00066B86" w:rsidRPr="00B66F05" w:rsidRDefault="00066B86" w:rsidP="00066B86">
            <w:pPr>
              <w:rPr>
                <w:rFonts w:cstheme="minorHAnsi"/>
                <w:lang w:val="en-GB"/>
              </w:rPr>
            </w:pPr>
            <w:r w:rsidRPr="00B66F05">
              <w:rPr>
                <w:rFonts w:cstheme="minorHAnsi"/>
                <w:lang w:val="en-GB"/>
              </w:rPr>
              <w:t>26</w:t>
            </w:r>
          </w:p>
        </w:tc>
      </w:tr>
      <w:tr w:rsidR="00066B86" w:rsidRPr="00B66F05" w14:paraId="3468289C" w14:textId="77777777" w:rsidTr="00066B86">
        <w:trPr>
          <w:trHeight w:val="15"/>
        </w:trPr>
        <w:tc>
          <w:tcPr>
            <w:tcW w:w="6096" w:type="dxa"/>
            <w:tcBorders>
              <w:top w:val="single" w:sz="4" w:space="0" w:color="666666"/>
              <w:left w:val="nil"/>
              <w:bottom w:val="single" w:sz="4" w:space="0" w:color="666666"/>
              <w:right w:val="nil"/>
            </w:tcBorders>
            <w:tcMar>
              <w:top w:w="72" w:type="dxa"/>
              <w:left w:w="144" w:type="dxa"/>
              <w:bottom w:w="72" w:type="dxa"/>
              <w:right w:w="144" w:type="dxa"/>
            </w:tcMar>
          </w:tcPr>
          <w:p w14:paraId="544F6F4C" w14:textId="77777777" w:rsidR="00066B86" w:rsidRPr="00B66F05" w:rsidRDefault="00066B86" w:rsidP="00066B86">
            <w:pPr>
              <w:rPr>
                <w:rFonts w:cstheme="minorHAnsi"/>
                <w:lang w:val="en-GB"/>
              </w:rPr>
            </w:pPr>
            <w:r w:rsidRPr="00B66F05">
              <w:rPr>
                <w:rFonts w:cstheme="minorHAnsi"/>
                <w:lang w:val="en-GB"/>
              </w:rPr>
              <w:t>AI-Powered Review Tool</w:t>
            </w:r>
          </w:p>
        </w:tc>
        <w:tc>
          <w:tcPr>
            <w:tcW w:w="1701" w:type="dxa"/>
            <w:tcBorders>
              <w:top w:val="single" w:sz="4" w:space="0" w:color="666666"/>
              <w:left w:val="nil"/>
              <w:bottom w:val="single" w:sz="4" w:space="0" w:color="666666"/>
              <w:right w:val="nil"/>
            </w:tcBorders>
            <w:tcMar>
              <w:top w:w="72" w:type="dxa"/>
              <w:left w:w="144" w:type="dxa"/>
              <w:bottom w:w="72" w:type="dxa"/>
              <w:right w:w="144" w:type="dxa"/>
            </w:tcMar>
          </w:tcPr>
          <w:p w14:paraId="066D99BE" w14:textId="77777777" w:rsidR="00066B86" w:rsidRPr="00B66F05" w:rsidRDefault="00066B86" w:rsidP="00066B86">
            <w:pPr>
              <w:rPr>
                <w:rFonts w:cstheme="minorHAnsi"/>
                <w:lang w:val="en-GB"/>
              </w:rPr>
            </w:pPr>
            <w:r w:rsidRPr="00B66F05">
              <w:rPr>
                <w:rFonts w:cstheme="minorHAnsi"/>
                <w:lang w:val="en-GB"/>
              </w:rPr>
              <w:t>61.90%</w:t>
            </w:r>
          </w:p>
        </w:tc>
        <w:tc>
          <w:tcPr>
            <w:tcW w:w="1275" w:type="dxa"/>
            <w:tcBorders>
              <w:top w:val="single" w:sz="4" w:space="0" w:color="666666"/>
              <w:left w:val="nil"/>
              <w:bottom w:val="single" w:sz="4" w:space="0" w:color="666666"/>
              <w:right w:val="nil"/>
            </w:tcBorders>
            <w:tcMar>
              <w:top w:w="72" w:type="dxa"/>
              <w:left w:w="144" w:type="dxa"/>
              <w:bottom w:w="72" w:type="dxa"/>
              <w:right w:w="144" w:type="dxa"/>
            </w:tcMar>
          </w:tcPr>
          <w:p w14:paraId="35AFCD6A" w14:textId="77777777" w:rsidR="00066B86" w:rsidRPr="00B66F05" w:rsidRDefault="00066B86" w:rsidP="00066B86">
            <w:pPr>
              <w:rPr>
                <w:rFonts w:cstheme="minorHAnsi"/>
                <w:lang w:val="en-GB"/>
              </w:rPr>
            </w:pPr>
            <w:r w:rsidRPr="00B66F05">
              <w:rPr>
                <w:rFonts w:cstheme="minorHAnsi"/>
                <w:lang w:val="en-GB"/>
              </w:rPr>
              <w:t>26</w:t>
            </w:r>
          </w:p>
        </w:tc>
      </w:tr>
      <w:tr w:rsidR="00066B86" w:rsidRPr="00B66F05" w14:paraId="1FAFA6A2" w14:textId="77777777" w:rsidTr="00066B86">
        <w:trPr>
          <w:trHeight w:val="15"/>
        </w:trPr>
        <w:tc>
          <w:tcPr>
            <w:tcW w:w="6096" w:type="dxa"/>
            <w:tcBorders>
              <w:top w:val="single" w:sz="4" w:space="0" w:color="666666"/>
              <w:left w:val="nil"/>
              <w:bottom w:val="single" w:sz="4" w:space="0" w:color="666666"/>
              <w:right w:val="nil"/>
            </w:tcBorders>
            <w:tcMar>
              <w:top w:w="72" w:type="dxa"/>
              <w:left w:w="144" w:type="dxa"/>
              <w:bottom w:w="72" w:type="dxa"/>
              <w:right w:w="144" w:type="dxa"/>
            </w:tcMar>
          </w:tcPr>
          <w:p w14:paraId="1AEABEFE" w14:textId="77777777" w:rsidR="00066B86" w:rsidRPr="00B66F05" w:rsidRDefault="00066B86" w:rsidP="00066B86">
            <w:pPr>
              <w:rPr>
                <w:rFonts w:cstheme="minorHAnsi"/>
                <w:lang w:val="en-GB"/>
              </w:rPr>
            </w:pPr>
            <w:r w:rsidRPr="00B66F05">
              <w:rPr>
                <w:rFonts w:cstheme="minorHAnsi"/>
                <w:lang w:val="en-GB"/>
              </w:rPr>
              <w:t xml:space="preserve">Webinars, Panels, and Technical Dialogues </w:t>
            </w:r>
          </w:p>
        </w:tc>
        <w:tc>
          <w:tcPr>
            <w:tcW w:w="1701" w:type="dxa"/>
            <w:tcBorders>
              <w:top w:val="single" w:sz="4" w:space="0" w:color="666666"/>
              <w:left w:val="nil"/>
              <w:bottom w:val="single" w:sz="4" w:space="0" w:color="666666"/>
              <w:right w:val="nil"/>
            </w:tcBorders>
            <w:tcMar>
              <w:top w:w="72" w:type="dxa"/>
              <w:left w:w="144" w:type="dxa"/>
              <w:bottom w:w="72" w:type="dxa"/>
              <w:right w:w="144" w:type="dxa"/>
            </w:tcMar>
          </w:tcPr>
          <w:p w14:paraId="3AADD357" w14:textId="77777777" w:rsidR="00066B86" w:rsidRPr="00B66F05" w:rsidRDefault="00066B86" w:rsidP="00066B86">
            <w:pPr>
              <w:rPr>
                <w:rFonts w:cstheme="minorHAnsi"/>
                <w:lang w:val="en-GB"/>
              </w:rPr>
            </w:pPr>
            <w:r w:rsidRPr="00B66F05">
              <w:rPr>
                <w:rFonts w:cstheme="minorHAnsi"/>
                <w:lang w:val="en-GB"/>
              </w:rPr>
              <w:t>50.00%</w:t>
            </w:r>
          </w:p>
        </w:tc>
        <w:tc>
          <w:tcPr>
            <w:tcW w:w="1275" w:type="dxa"/>
            <w:tcBorders>
              <w:top w:val="single" w:sz="4" w:space="0" w:color="666666"/>
              <w:left w:val="nil"/>
              <w:bottom w:val="single" w:sz="4" w:space="0" w:color="666666"/>
              <w:right w:val="nil"/>
            </w:tcBorders>
            <w:tcMar>
              <w:top w:w="72" w:type="dxa"/>
              <w:left w:w="144" w:type="dxa"/>
              <w:bottom w:w="72" w:type="dxa"/>
              <w:right w:w="144" w:type="dxa"/>
            </w:tcMar>
          </w:tcPr>
          <w:p w14:paraId="39918BDE" w14:textId="77777777" w:rsidR="00066B86" w:rsidRPr="00B66F05" w:rsidRDefault="00066B86" w:rsidP="00066B86">
            <w:pPr>
              <w:rPr>
                <w:rFonts w:cstheme="minorHAnsi"/>
                <w:lang w:val="en-GB"/>
              </w:rPr>
            </w:pPr>
            <w:r w:rsidRPr="00B66F05">
              <w:rPr>
                <w:rFonts w:cstheme="minorHAnsi"/>
                <w:lang w:val="en-GB"/>
              </w:rPr>
              <w:t>21</w:t>
            </w:r>
          </w:p>
        </w:tc>
      </w:tr>
      <w:tr w:rsidR="00066B86" w:rsidRPr="00B66F05" w14:paraId="75D7CFC3" w14:textId="77777777" w:rsidTr="00066B86">
        <w:trPr>
          <w:trHeight w:val="15"/>
        </w:trPr>
        <w:tc>
          <w:tcPr>
            <w:tcW w:w="6096" w:type="dxa"/>
            <w:tcBorders>
              <w:top w:val="single" w:sz="4" w:space="0" w:color="666666"/>
              <w:left w:val="nil"/>
              <w:bottom w:val="single" w:sz="4" w:space="0" w:color="666666"/>
              <w:right w:val="nil"/>
            </w:tcBorders>
            <w:tcMar>
              <w:top w:w="72" w:type="dxa"/>
              <w:left w:w="144" w:type="dxa"/>
              <w:bottom w:w="72" w:type="dxa"/>
              <w:right w:w="144" w:type="dxa"/>
            </w:tcMar>
          </w:tcPr>
          <w:p w14:paraId="3098464E" w14:textId="77777777" w:rsidR="00066B86" w:rsidRPr="00B66F05" w:rsidRDefault="00066B86" w:rsidP="00066B86">
            <w:pPr>
              <w:rPr>
                <w:rFonts w:cstheme="minorHAnsi"/>
                <w:lang w:val="en-GB"/>
              </w:rPr>
            </w:pPr>
            <w:r w:rsidRPr="00B66F05">
              <w:rPr>
                <w:rFonts w:cstheme="minorHAnsi"/>
                <w:lang w:val="en-GB"/>
              </w:rPr>
              <w:t>Human Rights Impact Assessment Framework</w:t>
            </w:r>
          </w:p>
        </w:tc>
        <w:tc>
          <w:tcPr>
            <w:tcW w:w="1701" w:type="dxa"/>
            <w:tcBorders>
              <w:top w:val="single" w:sz="4" w:space="0" w:color="666666"/>
              <w:left w:val="nil"/>
              <w:bottom w:val="single" w:sz="4" w:space="0" w:color="666666"/>
              <w:right w:val="nil"/>
            </w:tcBorders>
            <w:tcMar>
              <w:top w:w="72" w:type="dxa"/>
              <w:left w:w="144" w:type="dxa"/>
              <w:bottom w:w="72" w:type="dxa"/>
              <w:right w:w="144" w:type="dxa"/>
            </w:tcMar>
          </w:tcPr>
          <w:p w14:paraId="5CCDF3AE" w14:textId="77777777" w:rsidR="00066B86" w:rsidRPr="00B66F05" w:rsidRDefault="00066B86" w:rsidP="00066B86">
            <w:pPr>
              <w:rPr>
                <w:rFonts w:cstheme="minorHAnsi"/>
                <w:lang w:val="en-GB"/>
              </w:rPr>
            </w:pPr>
            <w:r w:rsidRPr="00B66F05">
              <w:rPr>
                <w:rFonts w:cstheme="minorHAnsi"/>
                <w:lang w:val="en-GB"/>
              </w:rPr>
              <w:t>40.48%</w:t>
            </w:r>
          </w:p>
        </w:tc>
        <w:tc>
          <w:tcPr>
            <w:tcW w:w="1275" w:type="dxa"/>
            <w:tcBorders>
              <w:top w:val="single" w:sz="4" w:space="0" w:color="666666"/>
              <w:left w:val="nil"/>
              <w:bottom w:val="single" w:sz="4" w:space="0" w:color="666666"/>
              <w:right w:val="nil"/>
            </w:tcBorders>
            <w:tcMar>
              <w:top w:w="72" w:type="dxa"/>
              <w:left w:w="144" w:type="dxa"/>
              <w:bottom w:w="72" w:type="dxa"/>
              <w:right w:w="144" w:type="dxa"/>
            </w:tcMar>
          </w:tcPr>
          <w:p w14:paraId="640A2FC7" w14:textId="77777777" w:rsidR="00066B86" w:rsidRPr="00B66F05" w:rsidRDefault="00066B86" w:rsidP="00066B86">
            <w:pPr>
              <w:rPr>
                <w:rFonts w:cstheme="minorHAnsi"/>
                <w:lang w:val="en-GB"/>
              </w:rPr>
            </w:pPr>
            <w:r w:rsidRPr="00B66F05">
              <w:rPr>
                <w:rFonts w:cstheme="minorHAnsi"/>
                <w:lang w:val="en-GB"/>
              </w:rPr>
              <w:t>17</w:t>
            </w:r>
          </w:p>
        </w:tc>
      </w:tr>
      <w:tr w:rsidR="00066B86" w:rsidRPr="00B66F05" w14:paraId="081BAB3F" w14:textId="77777777" w:rsidTr="00066B86">
        <w:trPr>
          <w:trHeight w:val="15"/>
        </w:trPr>
        <w:tc>
          <w:tcPr>
            <w:tcW w:w="6096" w:type="dxa"/>
            <w:tcBorders>
              <w:top w:val="single" w:sz="4" w:space="0" w:color="666666"/>
              <w:left w:val="nil"/>
              <w:bottom w:val="single" w:sz="4" w:space="0" w:color="666666"/>
              <w:right w:val="nil"/>
            </w:tcBorders>
            <w:tcMar>
              <w:top w:w="72" w:type="dxa"/>
              <w:left w:w="144" w:type="dxa"/>
              <w:bottom w:w="72" w:type="dxa"/>
              <w:right w:w="144" w:type="dxa"/>
            </w:tcMar>
          </w:tcPr>
          <w:p w14:paraId="734A704F" w14:textId="77777777" w:rsidR="00066B86" w:rsidRPr="00B66F05" w:rsidRDefault="00066B86" w:rsidP="00066B86">
            <w:pPr>
              <w:rPr>
                <w:rFonts w:cstheme="minorHAnsi"/>
                <w:lang w:val="en-GB"/>
              </w:rPr>
            </w:pPr>
            <w:r w:rsidRPr="00B66F05">
              <w:rPr>
                <w:rFonts w:cstheme="minorHAnsi"/>
                <w:lang w:val="en-GB"/>
              </w:rPr>
              <w:t xml:space="preserve">Human Rights Branding </w:t>
            </w:r>
          </w:p>
        </w:tc>
        <w:tc>
          <w:tcPr>
            <w:tcW w:w="1701" w:type="dxa"/>
            <w:tcBorders>
              <w:top w:val="single" w:sz="4" w:space="0" w:color="666666"/>
              <w:left w:val="nil"/>
              <w:bottom w:val="single" w:sz="4" w:space="0" w:color="666666"/>
              <w:right w:val="nil"/>
            </w:tcBorders>
            <w:tcMar>
              <w:top w:w="72" w:type="dxa"/>
              <w:left w:w="144" w:type="dxa"/>
              <w:bottom w:w="72" w:type="dxa"/>
              <w:right w:w="144" w:type="dxa"/>
            </w:tcMar>
          </w:tcPr>
          <w:p w14:paraId="09C38C4D" w14:textId="77777777" w:rsidR="00066B86" w:rsidRPr="00B66F05" w:rsidRDefault="00066B86" w:rsidP="00066B86">
            <w:pPr>
              <w:rPr>
                <w:rFonts w:cstheme="minorHAnsi"/>
                <w:lang w:val="en-GB"/>
              </w:rPr>
            </w:pPr>
            <w:r w:rsidRPr="00B66F05">
              <w:rPr>
                <w:rFonts w:cstheme="minorHAnsi"/>
                <w:lang w:val="en-GB"/>
              </w:rPr>
              <w:t>30.95%</w:t>
            </w:r>
          </w:p>
        </w:tc>
        <w:tc>
          <w:tcPr>
            <w:tcW w:w="1275" w:type="dxa"/>
            <w:tcBorders>
              <w:top w:val="single" w:sz="4" w:space="0" w:color="666666"/>
              <w:left w:val="nil"/>
              <w:bottom w:val="single" w:sz="4" w:space="0" w:color="666666"/>
              <w:right w:val="nil"/>
            </w:tcBorders>
            <w:tcMar>
              <w:top w:w="72" w:type="dxa"/>
              <w:left w:w="144" w:type="dxa"/>
              <w:bottom w:w="72" w:type="dxa"/>
              <w:right w:w="144" w:type="dxa"/>
            </w:tcMar>
          </w:tcPr>
          <w:p w14:paraId="2DEA145B" w14:textId="77777777" w:rsidR="00066B86" w:rsidRPr="00B66F05" w:rsidRDefault="00066B86" w:rsidP="00066B86">
            <w:pPr>
              <w:rPr>
                <w:rFonts w:cstheme="minorHAnsi"/>
                <w:lang w:val="en-GB"/>
              </w:rPr>
            </w:pPr>
            <w:r w:rsidRPr="00B66F05">
              <w:rPr>
                <w:rFonts w:cstheme="minorHAnsi"/>
                <w:lang w:val="en-GB"/>
              </w:rPr>
              <w:t>13</w:t>
            </w:r>
          </w:p>
        </w:tc>
      </w:tr>
      <w:tr w:rsidR="00066B86" w:rsidRPr="00B66F05" w14:paraId="0DC632D6" w14:textId="77777777" w:rsidTr="00066B86">
        <w:trPr>
          <w:trHeight w:val="15"/>
        </w:trPr>
        <w:tc>
          <w:tcPr>
            <w:tcW w:w="6096" w:type="dxa"/>
            <w:tcBorders>
              <w:top w:val="single" w:sz="4" w:space="0" w:color="666666"/>
              <w:left w:val="nil"/>
              <w:bottom w:val="single" w:sz="4" w:space="0" w:color="666666"/>
              <w:right w:val="nil"/>
            </w:tcBorders>
            <w:tcMar>
              <w:top w:w="72" w:type="dxa"/>
              <w:left w:w="144" w:type="dxa"/>
              <w:bottom w:w="72" w:type="dxa"/>
              <w:right w:w="144" w:type="dxa"/>
            </w:tcMar>
          </w:tcPr>
          <w:p w14:paraId="28854E9A" w14:textId="77777777" w:rsidR="00066B86" w:rsidRPr="00B66F05" w:rsidRDefault="00066B86" w:rsidP="00066B86">
            <w:pPr>
              <w:rPr>
                <w:rFonts w:cstheme="minorHAnsi"/>
                <w:lang w:val="en-GB"/>
              </w:rPr>
            </w:pPr>
            <w:r w:rsidRPr="00B66F05">
              <w:rPr>
                <w:rFonts w:cstheme="minorHAnsi"/>
                <w:lang w:val="en-GB"/>
              </w:rPr>
              <w:t xml:space="preserve">Expert Guidance or External Review </w:t>
            </w:r>
          </w:p>
        </w:tc>
        <w:tc>
          <w:tcPr>
            <w:tcW w:w="1701" w:type="dxa"/>
            <w:tcBorders>
              <w:top w:val="single" w:sz="4" w:space="0" w:color="666666"/>
              <w:left w:val="nil"/>
              <w:bottom w:val="single" w:sz="4" w:space="0" w:color="666666"/>
              <w:right w:val="nil"/>
            </w:tcBorders>
            <w:tcMar>
              <w:top w:w="72" w:type="dxa"/>
              <w:left w:w="144" w:type="dxa"/>
              <w:bottom w:w="72" w:type="dxa"/>
              <w:right w:w="144" w:type="dxa"/>
            </w:tcMar>
          </w:tcPr>
          <w:p w14:paraId="1D254510" w14:textId="77777777" w:rsidR="00066B86" w:rsidRPr="00B66F05" w:rsidRDefault="00066B86" w:rsidP="00066B86">
            <w:pPr>
              <w:rPr>
                <w:rFonts w:cstheme="minorHAnsi"/>
                <w:lang w:val="en-GB"/>
              </w:rPr>
            </w:pPr>
            <w:r w:rsidRPr="00B66F05">
              <w:rPr>
                <w:rFonts w:cstheme="minorHAnsi"/>
                <w:lang w:val="en-GB"/>
              </w:rPr>
              <w:t>30.95%</w:t>
            </w:r>
          </w:p>
        </w:tc>
        <w:tc>
          <w:tcPr>
            <w:tcW w:w="1275" w:type="dxa"/>
            <w:tcBorders>
              <w:top w:val="single" w:sz="4" w:space="0" w:color="666666"/>
              <w:left w:val="nil"/>
              <w:bottom w:val="single" w:sz="4" w:space="0" w:color="666666"/>
              <w:right w:val="nil"/>
            </w:tcBorders>
            <w:tcMar>
              <w:top w:w="72" w:type="dxa"/>
              <w:left w:w="144" w:type="dxa"/>
              <w:bottom w:w="72" w:type="dxa"/>
              <w:right w:w="144" w:type="dxa"/>
            </w:tcMar>
          </w:tcPr>
          <w:p w14:paraId="39D7257E" w14:textId="77777777" w:rsidR="00066B86" w:rsidRPr="00B66F05" w:rsidRDefault="00066B86" w:rsidP="00066B86">
            <w:pPr>
              <w:rPr>
                <w:rFonts w:cstheme="minorHAnsi"/>
                <w:lang w:val="en-GB"/>
              </w:rPr>
            </w:pPr>
            <w:r w:rsidRPr="00B66F05">
              <w:rPr>
                <w:rFonts w:cstheme="minorHAnsi"/>
                <w:lang w:val="en-GB"/>
              </w:rPr>
              <w:t>13</w:t>
            </w:r>
          </w:p>
        </w:tc>
      </w:tr>
      <w:tr w:rsidR="00066B86" w:rsidRPr="00B66F05" w14:paraId="5B57B980" w14:textId="77777777" w:rsidTr="00066B86">
        <w:trPr>
          <w:trHeight w:val="15"/>
        </w:trPr>
        <w:tc>
          <w:tcPr>
            <w:tcW w:w="6096" w:type="dxa"/>
            <w:tcBorders>
              <w:top w:val="single" w:sz="4" w:space="0" w:color="666666"/>
              <w:left w:val="nil"/>
              <w:bottom w:val="single" w:sz="4" w:space="0" w:color="666666"/>
              <w:right w:val="nil"/>
            </w:tcBorders>
            <w:tcMar>
              <w:top w:w="72" w:type="dxa"/>
              <w:left w:w="144" w:type="dxa"/>
              <w:bottom w:w="72" w:type="dxa"/>
              <w:right w:w="144" w:type="dxa"/>
            </w:tcMar>
          </w:tcPr>
          <w:p w14:paraId="0798E9FA" w14:textId="77777777" w:rsidR="00066B86" w:rsidRPr="00B66F05" w:rsidRDefault="00066B86" w:rsidP="00066B86">
            <w:pPr>
              <w:rPr>
                <w:rFonts w:cstheme="minorHAnsi"/>
                <w:lang w:val="en-GB"/>
              </w:rPr>
            </w:pPr>
            <w:r w:rsidRPr="00B66F05">
              <w:rPr>
                <w:rFonts w:cstheme="minorHAnsi"/>
                <w:lang w:val="en-GB"/>
              </w:rPr>
              <w:t xml:space="preserve">Broader Participation </w:t>
            </w:r>
          </w:p>
        </w:tc>
        <w:tc>
          <w:tcPr>
            <w:tcW w:w="1701" w:type="dxa"/>
            <w:tcBorders>
              <w:top w:val="single" w:sz="4" w:space="0" w:color="666666"/>
              <w:left w:val="nil"/>
              <w:bottom w:val="single" w:sz="4" w:space="0" w:color="666666"/>
              <w:right w:val="nil"/>
            </w:tcBorders>
            <w:tcMar>
              <w:top w:w="72" w:type="dxa"/>
              <w:left w:w="144" w:type="dxa"/>
              <w:bottom w:w="72" w:type="dxa"/>
              <w:right w:w="144" w:type="dxa"/>
            </w:tcMar>
          </w:tcPr>
          <w:p w14:paraId="1054D212" w14:textId="77777777" w:rsidR="00066B86" w:rsidRPr="00B66F05" w:rsidRDefault="00066B86" w:rsidP="00066B86">
            <w:pPr>
              <w:rPr>
                <w:rFonts w:cstheme="minorHAnsi"/>
                <w:lang w:val="en-GB"/>
              </w:rPr>
            </w:pPr>
            <w:r w:rsidRPr="00B66F05">
              <w:rPr>
                <w:rFonts w:cstheme="minorHAnsi"/>
                <w:lang w:val="en-GB"/>
              </w:rPr>
              <w:t>28.57%</w:t>
            </w:r>
          </w:p>
        </w:tc>
        <w:tc>
          <w:tcPr>
            <w:tcW w:w="1275" w:type="dxa"/>
            <w:tcBorders>
              <w:top w:val="single" w:sz="4" w:space="0" w:color="666666"/>
              <w:left w:val="nil"/>
              <w:bottom w:val="single" w:sz="4" w:space="0" w:color="666666"/>
              <w:right w:val="nil"/>
            </w:tcBorders>
            <w:tcMar>
              <w:top w:w="72" w:type="dxa"/>
              <w:left w:w="144" w:type="dxa"/>
              <w:bottom w:w="72" w:type="dxa"/>
              <w:right w:w="144" w:type="dxa"/>
            </w:tcMar>
          </w:tcPr>
          <w:p w14:paraId="210BC380" w14:textId="77777777" w:rsidR="00066B86" w:rsidRPr="00B66F05" w:rsidRDefault="00066B86" w:rsidP="00066B86">
            <w:pPr>
              <w:rPr>
                <w:rFonts w:cstheme="minorHAnsi"/>
                <w:lang w:val="en-GB"/>
              </w:rPr>
            </w:pPr>
            <w:r w:rsidRPr="00B66F05">
              <w:rPr>
                <w:rFonts w:cstheme="minorHAnsi"/>
                <w:lang w:val="en-GB"/>
              </w:rPr>
              <w:t>12</w:t>
            </w:r>
          </w:p>
        </w:tc>
      </w:tr>
      <w:tr w:rsidR="00066B86" w:rsidRPr="00B66F05" w14:paraId="3904CC62" w14:textId="77777777" w:rsidTr="00066B86">
        <w:trPr>
          <w:trHeight w:val="15"/>
        </w:trPr>
        <w:tc>
          <w:tcPr>
            <w:tcW w:w="6096" w:type="dxa"/>
            <w:tcBorders>
              <w:top w:val="single" w:sz="4" w:space="0" w:color="666666"/>
              <w:left w:val="nil"/>
              <w:bottom w:val="single" w:sz="4" w:space="0" w:color="666666"/>
              <w:right w:val="nil"/>
            </w:tcBorders>
            <w:tcMar>
              <w:top w:w="72" w:type="dxa"/>
              <w:left w:w="144" w:type="dxa"/>
              <w:bottom w:w="72" w:type="dxa"/>
              <w:right w:w="144" w:type="dxa"/>
            </w:tcMar>
          </w:tcPr>
          <w:p w14:paraId="4F743F96" w14:textId="77777777" w:rsidR="00066B86" w:rsidRPr="00B66F05" w:rsidRDefault="00066B86" w:rsidP="00066B86">
            <w:pPr>
              <w:rPr>
                <w:rFonts w:cstheme="minorHAnsi"/>
                <w:lang w:val="en-GB"/>
              </w:rPr>
            </w:pPr>
            <w:r w:rsidRPr="00B66F05">
              <w:rPr>
                <w:rFonts w:cstheme="minorHAnsi"/>
                <w:lang w:val="en-GB"/>
              </w:rPr>
              <w:t xml:space="preserve">Dedicated Focal Point or Resource Team </w:t>
            </w:r>
          </w:p>
        </w:tc>
        <w:tc>
          <w:tcPr>
            <w:tcW w:w="1701" w:type="dxa"/>
            <w:tcBorders>
              <w:top w:val="single" w:sz="4" w:space="0" w:color="666666"/>
              <w:left w:val="nil"/>
              <w:bottom w:val="single" w:sz="4" w:space="0" w:color="666666"/>
              <w:right w:val="nil"/>
            </w:tcBorders>
            <w:tcMar>
              <w:top w:w="72" w:type="dxa"/>
              <w:left w:w="144" w:type="dxa"/>
              <w:bottom w:w="72" w:type="dxa"/>
              <w:right w:w="144" w:type="dxa"/>
            </w:tcMar>
          </w:tcPr>
          <w:p w14:paraId="39B84066" w14:textId="77777777" w:rsidR="00066B86" w:rsidRPr="00B66F05" w:rsidRDefault="00066B86" w:rsidP="00066B86">
            <w:pPr>
              <w:rPr>
                <w:rFonts w:cstheme="minorHAnsi"/>
                <w:lang w:val="en-GB"/>
              </w:rPr>
            </w:pPr>
            <w:r w:rsidRPr="00B66F05">
              <w:rPr>
                <w:rFonts w:cstheme="minorHAnsi"/>
                <w:lang w:val="en-GB"/>
              </w:rPr>
              <w:t>14.29%</w:t>
            </w:r>
          </w:p>
        </w:tc>
        <w:tc>
          <w:tcPr>
            <w:tcW w:w="1275" w:type="dxa"/>
            <w:tcBorders>
              <w:top w:val="single" w:sz="4" w:space="0" w:color="666666"/>
              <w:left w:val="nil"/>
              <w:bottom w:val="single" w:sz="4" w:space="0" w:color="666666"/>
              <w:right w:val="nil"/>
            </w:tcBorders>
            <w:tcMar>
              <w:top w:w="72" w:type="dxa"/>
              <w:left w:w="144" w:type="dxa"/>
              <w:bottom w:w="72" w:type="dxa"/>
              <w:right w:w="144" w:type="dxa"/>
            </w:tcMar>
          </w:tcPr>
          <w:p w14:paraId="6C8B59E6" w14:textId="77777777" w:rsidR="00066B86" w:rsidRPr="00B66F05" w:rsidRDefault="00066B86" w:rsidP="00066B86">
            <w:pPr>
              <w:rPr>
                <w:rFonts w:cstheme="minorHAnsi"/>
                <w:lang w:val="en-GB"/>
              </w:rPr>
            </w:pPr>
            <w:r w:rsidRPr="00B66F05">
              <w:rPr>
                <w:rFonts w:cstheme="minorHAnsi"/>
                <w:lang w:val="en-GB"/>
              </w:rPr>
              <w:t>6</w:t>
            </w:r>
          </w:p>
        </w:tc>
      </w:tr>
      <w:tr w:rsidR="00066B86" w:rsidRPr="00B66F05" w14:paraId="2A55F2A5" w14:textId="77777777" w:rsidTr="00066B86">
        <w:trPr>
          <w:trHeight w:val="15"/>
        </w:trPr>
        <w:tc>
          <w:tcPr>
            <w:tcW w:w="6096" w:type="dxa"/>
            <w:tcBorders>
              <w:top w:val="single" w:sz="4" w:space="0" w:color="666666"/>
              <w:left w:val="nil"/>
              <w:bottom w:val="single" w:sz="4" w:space="0" w:color="666666"/>
              <w:right w:val="nil"/>
            </w:tcBorders>
            <w:tcMar>
              <w:top w:w="72" w:type="dxa"/>
              <w:left w:w="144" w:type="dxa"/>
              <w:bottom w:w="72" w:type="dxa"/>
              <w:right w:w="144" w:type="dxa"/>
            </w:tcMar>
          </w:tcPr>
          <w:p w14:paraId="0821A0F3" w14:textId="77777777" w:rsidR="00066B86" w:rsidRPr="00B66F05" w:rsidRDefault="00066B86" w:rsidP="00066B86">
            <w:pPr>
              <w:rPr>
                <w:rFonts w:cstheme="minorHAnsi"/>
                <w:lang w:val="en-GB"/>
              </w:rPr>
            </w:pPr>
            <w:r w:rsidRPr="00B66F05">
              <w:rPr>
                <w:rFonts w:cstheme="minorHAnsi"/>
                <w:lang w:val="en-GB"/>
              </w:rPr>
              <w:t>Accountability and Follow-Up Mechanisms</w:t>
            </w:r>
          </w:p>
        </w:tc>
        <w:tc>
          <w:tcPr>
            <w:tcW w:w="1701" w:type="dxa"/>
            <w:tcBorders>
              <w:top w:val="single" w:sz="4" w:space="0" w:color="666666"/>
              <w:left w:val="nil"/>
              <w:bottom w:val="single" w:sz="4" w:space="0" w:color="666666"/>
              <w:right w:val="nil"/>
            </w:tcBorders>
            <w:tcMar>
              <w:top w:w="72" w:type="dxa"/>
              <w:left w:w="144" w:type="dxa"/>
              <w:bottom w:w="72" w:type="dxa"/>
              <w:right w:w="144" w:type="dxa"/>
            </w:tcMar>
          </w:tcPr>
          <w:p w14:paraId="0D28397C" w14:textId="77777777" w:rsidR="00066B86" w:rsidRPr="00B66F05" w:rsidRDefault="00066B86" w:rsidP="00066B86">
            <w:pPr>
              <w:rPr>
                <w:rFonts w:cstheme="minorHAnsi"/>
                <w:lang w:val="en-GB"/>
              </w:rPr>
            </w:pPr>
            <w:r w:rsidRPr="00B66F05">
              <w:rPr>
                <w:rFonts w:cstheme="minorHAnsi"/>
                <w:lang w:val="en-GB"/>
              </w:rPr>
              <w:t>9.52%</w:t>
            </w:r>
          </w:p>
        </w:tc>
        <w:tc>
          <w:tcPr>
            <w:tcW w:w="1275" w:type="dxa"/>
            <w:tcBorders>
              <w:top w:val="single" w:sz="4" w:space="0" w:color="666666"/>
              <w:left w:val="nil"/>
              <w:bottom w:val="single" w:sz="4" w:space="0" w:color="666666"/>
              <w:right w:val="nil"/>
            </w:tcBorders>
            <w:tcMar>
              <w:top w:w="72" w:type="dxa"/>
              <w:left w:w="144" w:type="dxa"/>
              <w:bottom w:w="72" w:type="dxa"/>
              <w:right w:w="144" w:type="dxa"/>
            </w:tcMar>
          </w:tcPr>
          <w:p w14:paraId="5B320E28" w14:textId="77777777" w:rsidR="00066B86" w:rsidRPr="00B66F05" w:rsidRDefault="00066B86" w:rsidP="00066B86">
            <w:pPr>
              <w:rPr>
                <w:rFonts w:cstheme="minorHAnsi"/>
                <w:lang w:val="en-GB"/>
              </w:rPr>
            </w:pPr>
            <w:r w:rsidRPr="00B66F05">
              <w:rPr>
                <w:rFonts w:cstheme="minorHAnsi"/>
                <w:lang w:val="en-GB"/>
              </w:rPr>
              <w:t>4</w:t>
            </w:r>
          </w:p>
        </w:tc>
      </w:tr>
      <w:tr w:rsidR="00066B86" w:rsidRPr="00B66F05" w14:paraId="2094174B" w14:textId="77777777" w:rsidTr="00544C81">
        <w:trPr>
          <w:trHeight w:val="15"/>
        </w:trPr>
        <w:tc>
          <w:tcPr>
            <w:tcW w:w="6096" w:type="dxa"/>
            <w:tcBorders>
              <w:top w:val="single" w:sz="4" w:space="0" w:color="666666"/>
              <w:left w:val="nil"/>
              <w:bottom w:val="single" w:sz="4" w:space="0" w:color="666666"/>
              <w:right w:val="nil"/>
            </w:tcBorders>
            <w:tcMar>
              <w:top w:w="72" w:type="dxa"/>
              <w:left w:w="144" w:type="dxa"/>
              <w:bottom w:w="72" w:type="dxa"/>
              <w:right w:w="144" w:type="dxa"/>
            </w:tcMar>
            <w:hideMark/>
          </w:tcPr>
          <w:p w14:paraId="3E4A5CD0" w14:textId="77777777" w:rsidR="00066B86" w:rsidRPr="00B66F05" w:rsidRDefault="00066B86" w:rsidP="00066B86">
            <w:pPr>
              <w:rPr>
                <w:rFonts w:cstheme="minorHAnsi"/>
                <w:lang w:val="en-GB"/>
              </w:rPr>
            </w:pPr>
            <w:r w:rsidRPr="00B66F05">
              <w:rPr>
                <w:rFonts w:cstheme="minorHAnsi"/>
                <w:lang w:val="en-GB"/>
              </w:rPr>
              <w:t>Other (please specify)</w:t>
            </w:r>
          </w:p>
        </w:tc>
        <w:tc>
          <w:tcPr>
            <w:tcW w:w="1701" w:type="dxa"/>
            <w:tcBorders>
              <w:top w:val="single" w:sz="4" w:space="0" w:color="666666"/>
              <w:left w:val="nil"/>
              <w:bottom w:val="single" w:sz="4" w:space="0" w:color="666666"/>
              <w:right w:val="nil"/>
            </w:tcBorders>
            <w:tcMar>
              <w:top w:w="72" w:type="dxa"/>
              <w:left w:w="144" w:type="dxa"/>
              <w:bottom w:w="72" w:type="dxa"/>
              <w:right w:w="144" w:type="dxa"/>
            </w:tcMar>
            <w:hideMark/>
          </w:tcPr>
          <w:p w14:paraId="45D76C3B" w14:textId="77777777" w:rsidR="00066B86" w:rsidRPr="00B66F05" w:rsidRDefault="00066B86" w:rsidP="00066B86">
            <w:pPr>
              <w:rPr>
                <w:rFonts w:cstheme="minorHAnsi"/>
                <w:lang w:val="en-GB"/>
              </w:rPr>
            </w:pPr>
            <w:r w:rsidRPr="00B66F05">
              <w:rPr>
                <w:rFonts w:cstheme="minorHAnsi"/>
                <w:lang w:val="en-GB"/>
              </w:rPr>
              <w:t>9.52%</w:t>
            </w:r>
          </w:p>
        </w:tc>
        <w:tc>
          <w:tcPr>
            <w:tcW w:w="1275" w:type="dxa"/>
            <w:tcBorders>
              <w:top w:val="single" w:sz="4" w:space="0" w:color="666666"/>
              <w:left w:val="nil"/>
              <w:bottom w:val="single" w:sz="4" w:space="0" w:color="666666"/>
              <w:right w:val="nil"/>
            </w:tcBorders>
            <w:tcMar>
              <w:top w:w="72" w:type="dxa"/>
              <w:left w:w="144" w:type="dxa"/>
              <w:bottom w:w="72" w:type="dxa"/>
              <w:right w:w="144" w:type="dxa"/>
            </w:tcMar>
            <w:hideMark/>
          </w:tcPr>
          <w:p w14:paraId="745FF703" w14:textId="77777777" w:rsidR="00066B86" w:rsidRPr="00B66F05" w:rsidRDefault="00066B86" w:rsidP="00066B86">
            <w:pPr>
              <w:rPr>
                <w:rFonts w:cstheme="minorHAnsi"/>
                <w:lang w:val="en-GB"/>
              </w:rPr>
            </w:pPr>
            <w:r w:rsidRPr="00B66F05">
              <w:rPr>
                <w:rFonts w:cstheme="minorHAnsi"/>
                <w:lang w:val="en-GB"/>
              </w:rPr>
              <w:t>4</w:t>
            </w:r>
          </w:p>
        </w:tc>
      </w:tr>
      <w:tr w:rsidR="00066B86" w:rsidRPr="00B66F05" w14:paraId="5BF1C063" w14:textId="77777777" w:rsidTr="00544C81">
        <w:trPr>
          <w:trHeight w:val="444"/>
        </w:trPr>
        <w:tc>
          <w:tcPr>
            <w:tcW w:w="6096" w:type="dxa"/>
            <w:tcBorders>
              <w:top w:val="single" w:sz="4" w:space="0" w:color="666666"/>
              <w:left w:val="nil"/>
              <w:bottom w:val="nil"/>
              <w:right w:val="nil"/>
            </w:tcBorders>
            <w:shd w:val="clear" w:color="auto" w:fill="E8E8E8"/>
            <w:tcMar>
              <w:top w:w="72" w:type="dxa"/>
              <w:left w:w="144" w:type="dxa"/>
              <w:bottom w:w="72" w:type="dxa"/>
              <w:right w:w="144" w:type="dxa"/>
            </w:tcMar>
            <w:hideMark/>
          </w:tcPr>
          <w:p w14:paraId="6C4E4C9E" w14:textId="77777777" w:rsidR="00066B86" w:rsidRPr="00B66F05" w:rsidRDefault="00066B86" w:rsidP="00066B86">
            <w:pPr>
              <w:rPr>
                <w:rFonts w:cstheme="minorHAnsi"/>
                <w:lang w:val="en-GB"/>
              </w:rPr>
            </w:pPr>
            <w:r w:rsidRPr="00B66F05">
              <w:rPr>
                <w:rFonts w:cstheme="minorHAnsi"/>
                <w:lang w:val="en-GB"/>
              </w:rPr>
              <w:t>TOTAL</w:t>
            </w:r>
          </w:p>
        </w:tc>
        <w:tc>
          <w:tcPr>
            <w:tcW w:w="1701" w:type="dxa"/>
            <w:tcBorders>
              <w:top w:val="single" w:sz="4" w:space="0" w:color="666666"/>
              <w:left w:val="nil"/>
              <w:bottom w:val="nil"/>
              <w:right w:val="nil"/>
            </w:tcBorders>
            <w:shd w:val="clear" w:color="auto" w:fill="E8E8E8"/>
            <w:tcMar>
              <w:top w:w="72" w:type="dxa"/>
              <w:left w:w="144" w:type="dxa"/>
              <w:bottom w:w="72" w:type="dxa"/>
              <w:right w:w="144" w:type="dxa"/>
            </w:tcMar>
            <w:hideMark/>
          </w:tcPr>
          <w:p w14:paraId="12DE4854" w14:textId="77777777" w:rsidR="00066B86" w:rsidRPr="00B66F05" w:rsidRDefault="00066B86" w:rsidP="00066B86">
            <w:pPr>
              <w:rPr>
                <w:rFonts w:cstheme="minorHAnsi"/>
                <w:lang w:val="en-GB"/>
              </w:rPr>
            </w:pPr>
          </w:p>
        </w:tc>
        <w:tc>
          <w:tcPr>
            <w:tcW w:w="1275" w:type="dxa"/>
            <w:tcBorders>
              <w:top w:val="single" w:sz="4" w:space="0" w:color="666666"/>
              <w:left w:val="nil"/>
              <w:bottom w:val="nil"/>
              <w:right w:val="nil"/>
            </w:tcBorders>
            <w:shd w:val="clear" w:color="auto" w:fill="E8E8E8"/>
            <w:tcMar>
              <w:top w:w="72" w:type="dxa"/>
              <w:left w:w="144" w:type="dxa"/>
              <w:bottom w:w="72" w:type="dxa"/>
              <w:right w:w="144" w:type="dxa"/>
            </w:tcMar>
            <w:hideMark/>
          </w:tcPr>
          <w:p w14:paraId="74898CF6" w14:textId="77777777" w:rsidR="00066B86" w:rsidRPr="00B66F05" w:rsidRDefault="00066B86" w:rsidP="00066B86">
            <w:pPr>
              <w:rPr>
                <w:rFonts w:cstheme="minorHAnsi"/>
                <w:lang w:val="en-GB"/>
              </w:rPr>
            </w:pPr>
            <w:r w:rsidRPr="00B66F05">
              <w:rPr>
                <w:rFonts w:cstheme="minorHAnsi"/>
                <w:lang w:val="en-GB"/>
              </w:rPr>
              <w:t>175</w:t>
            </w:r>
          </w:p>
        </w:tc>
      </w:tr>
    </w:tbl>
    <w:p w14:paraId="646E7C17" w14:textId="77777777" w:rsidR="00093F16" w:rsidRPr="00B66F05" w:rsidRDefault="00093F16" w:rsidP="00110B5A">
      <w:pPr>
        <w:rPr>
          <w:rFonts w:cstheme="minorHAnsi"/>
          <w:lang w:val="en-GB"/>
        </w:rPr>
      </w:pPr>
    </w:p>
    <w:p w14:paraId="7D9B6E4B" w14:textId="77777777" w:rsidR="008B5A6C" w:rsidRPr="00B66F05" w:rsidRDefault="00544C81" w:rsidP="00110B5A">
      <w:pPr>
        <w:rPr>
          <w:rFonts w:cstheme="minorHAnsi"/>
          <w:lang w:val="en-GB"/>
        </w:rPr>
      </w:pPr>
      <w:r w:rsidRPr="00B66F05">
        <w:rPr>
          <w:rFonts w:cstheme="minorHAnsi"/>
          <w:lang w:val="en-GB"/>
        </w:rPr>
        <w:t>Other (please specify):</w:t>
      </w:r>
    </w:p>
    <w:p w14:paraId="4EE341AF" w14:textId="77777777" w:rsidR="00544C81" w:rsidRPr="00B66F05" w:rsidRDefault="00544C81" w:rsidP="007F7690">
      <w:pPr>
        <w:pStyle w:val="ListParagraph"/>
        <w:numPr>
          <w:ilvl w:val="0"/>
          <w:numId w:val="2"/>
        </w:numPr>
        <w:rPr>
          <w:rFonts w:cstheme="minorHAnsi"/>
          <w:lang w:val="en-GB"/>
        </w:rPr>
      </w:pPr>
      <w:r w:rsidRPr="00B66F05">
        <w:rPr>
          <w:rFonts w:cstheme="minorHAnsi"/>
          <w:lang w:val="en-GB"/>
        </w:rPr>
        <w:t>It is important to take human rights into account in technical standards, harmonizing them with the engineering purpose that originated them and vice versa.</w:t>
      </w:r>
    </w:p>
    <w:p w14:paraId="7F5BBBF3" w14:textId="77777777" w:rsidR="00544C81" w:rsidRPr="00B66F05" w:rsidRDefault="00544C81" w:rsidP="007F7690">
      <w:pPr>
        <w:pStyle w:val="ListParagraph"/>
        <w:numPr>
          <w:ilvl w:val="0"/>
          <w:numId w:val="2"/>
        </w:numPr>
        <w:rPr>
          <w:rFonts w:cstheme="minorHAnsi"/>
          <w:lang w:val="en-GB"/>
        </w:rPr>
      </w:pPr>
      <w:r w:rsidRPr="00B66F05">
        <w:rPr>
          <w:rFonts w:cstheme="minorHAnsi"/>
          <w:lang w:val="en-GB"/>
        </w:rPr>
        <w:lastRenderedPageBreak/>
        <w:t>SG15 has published guidance documents related to SG15 works. A similar document related to 'Human Rights' can be prepared.</w:t>
      </w:r>
    </w:p>
    <w:p w14:paraId="7D465043" w14:textId="77777777" w:rsidR="00544C81" w:rsidRPr="00B66F05" w:rsidRDefault="00544C81" w:rsidP="007F7690">
      <w:pPr>
        <w:pStyle w:val="ListParagraph"/>
        <w:numPr>
          <w:ilvl w:val="0"/>
          <w:numId w:val="2"/>
        </w:numPr>
        <w:rPr>
          <w:rFonts w:cstheme="minorHAnsi"/>
          <w:lang w:val="en-GB"/>
        </w:rPr>
      </w:pPr>
      <w:r w:rsidRPr="00B66F05">
        <w:rPr>
          <w:rFonts w:cstheme="minorHAnsi"/>
          <w:lang w:val="en-GB"/>
        </w:rPr>
        <w:t xml:space="preserve">Acknowledging that a real method is missing based on the Theory of Design. This is the nexus by which HR requirements can enter </w:t>
      </w:r>
      <w:r w:rsidR="005A7666" w:rsidRPr="00B66F05">
        <w:rPr>
          <w:rFonts w:cstheme="minorHAnsi"/>
          <w:lang w:val="en-GB"/>
        </w:rPr>
        <w:t>technical</w:t>
      </w:r>
      <w:r w:rsidRPr="00B66F05">
        <w:rPr>
          <w:rFonts w:cstheme="minorHAnsi"/>
          <w:lang w:val="en-GB"/>
        </w:rPr>
        <w:t xml:space="preserve"> realm</w:t>
      </w:r>
    </w:p>
    <w:p w14:paraId="0D820544" w14:textId="77777777" w:rsidR="00544C81" w:rsidRPr="00B66F05" w:rsidRDefault="00544C81" w:rsidP="007F7690">
      <w:pPr>
        <w:pStyle w:val="ListParagraph"/>
        <w:numPr>
          <w:ilvl w:val="0"/>
          <w:numId w:val="2"/>
        </w:numPr>
        <w:rPr>
          <w:rFonts w:cstheme="minorHAnsi"/>
          <w:lang w:val="en-GB"/>
        </w:rPr>
      </w:pPr>
      <w:r w:rsidRPr="00B66F05">
        <w:rPr>
          <w:rFonts w:cstheme="minorHAnsi"/>
          <w:lang w:val="en-GB"/>
        </w:rPr>
        <w:t>First would be good to have clear example of the work of each SG in Human rights, so it is easy to understand and see where is missing and how it should be incorporated.</w:t>
      </w:r>
    </w:p>
    <w:p w14:paraId="5010BCF9" w14:textId="77777777" w:rsidR="00544C81" w:rsidRPr="00B66F05" w:rsidRDefault="00544C81">
      <w:pPr>
        <w:rPr>
          <w:rFonts w:cstheme="minorHAnsi"/>
          <w:lang w:val="en-GB"/>
        </w:rPr>
      </w:pPr>
      <w:r w:rsidRPr="00B66F05">
        <w:rPr>
          <w:rFonts w:cstheme="minorHAnsi"/>
          <w:lang w:val="en-GB"/>
        </w:rPr>
        <w:br w:type="page"/>
      </w:r>
    </w:p>
    <w:p w14:paraId="2D2E69EF" w14:textId="77777777" w:rsidR="009B4B15" w:rsidRPr="00B66F05" w:rsidRDefault="009B4B15" w:rsidP="00381413">
      <w:pPr>
        <w:pStyle w:val="Heading3"/>
        <w:rPr>
          <w:rFonts w:eastAsiaTheme="majorEastAsia" w:cstheme="minorHAnsi"/>
          <w:lang w:val="en-GB"/>
        </w:rPr>
      </w:pPr>
      <w:bookmarkStart w:id="40" w:name="_Toc210998694"/>
      <w:r w:rsidRPr="00B66F05">
        <w:rPr>
          <w:rFonts w:eastAsiaTheme="majorEastAsia" w:cstheme="minorHAnsi"/>
          <w:lang w:val="en-GB"/>
        </w:rPr>
        <w:lastRenderedPageBreak/>
        <w:t>Q17: How interested would you be in participating in a training or dialogue on human rights in standardization?</w:t>
      </w:r>
      <w:bookmarkEnd w:id="40"/>
    </w:p>
    <w:p w14:paraId="68A2C89E" w14:textId="2E90749E" w:rsidR="009B4B15" w:rsidRPr="00B66F05" w:rsidRDefault="009B4B15" w:rsidP="009B4B15">
      <w:pPr>
        <w:spacing w:before="48"/>
        <w:rPr>
          <w:rFonts w:cstheme="minorHAnsi"/>
          <w:kern w:val="24"/>
          <w:lang w:val="en-GB"/>
        </w:rPr>
      </w:pPr>
      <w:r w:rsidRPr="00B66F05">
        <w:rPr>
          <w:rFonts w:cstheme="minorHAnsi"/>
          <w:kern w:val="24"/>
          <w:lang w:val="en-GB"/>
        </w:rPr>
        <w:t>Answered: 43</w:t>
      </w:r>
      <w:r w:rsidR="00B66F05" w:rsidRPr="00B66F05">
        <w:rPr>
          <w:rFonts w:cstheme="minorHAnsi"/>
          <w:kern w:val="24"/>
          <w:lang w:val="en-GB"/>
        </w:rPr>
        <w:t xml:space="preserve"> </w:t>
      </w:r>
      <w:r w:rsidRPr="00B66F05">
        <w:rPr>
          <w:rFonts w:cstheme="minorHAnsi"/>
          <w:kern w:val="24"/>
          <w:lang w:val="en-GB"/>
        </w:rPr>
        <w:t>Skipped: 12</w:t>
      </w:r>
    </w:p>
    <w:p w14:paraId="47F74A96" w14:textId="77777777" w:rsidR="009B4B15" w:rsidRPr="00B66F05" w:rsidRDefault="009B4B15" w:rsidP="00110B5A">
      <w:pPr>
        <w:rPr>
          <w:rFonts w:cstheme="minorHAnsi"/>
          <w:lang w:val="en-GB"/>
        </w:rPr>
      </w:pPr>
    </w:p>
    <w:p w14:paraId="74F539A0" w14:textId="77777777" w:rsidR="008B5A6C" w:rsidRPr="00B66F05" w:rsidRDefault="009B4B15" w:rsidP="00110B5A">
      <w:pPr>
        <w:rPr>
          <w:rFonts w:cstheme="minorHAnsi"/>
          <w:lang w:val="en-GB"/>
        </w:rPr>
      </w:pPr>
      <w:r w:rsidRPr="00B66F05">
        <w:rPr>
          <w:rFonts w:cstheme="minorHAnsi"/>
          <w:noProof/>
          <w:lang w:val="en-GB"/>
        </w:rPr>
        <w:drawing>
          <wp:inline distT="0" distB="0" distL="0" distR="0" wp14:anchorId="5607AEC2" wp14:editId="7FC81AAB">
            <wp:extent cx="5760720" cy="2937510"/>
            <wp:effectExtent l="0" t="0" r="17780" b="8890"/>
            <wp:docPr id="2099128876" name="Graphiqu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7EB0A6DB" w14:textId="77777777" w:rsidR="00544C81" w:rsidRPr="00B66F05" w:rsidRDefault="00544C81" w:rsidP="00110B5A">
      <w:pPr>
        <w:rPr>
          <w:rFonts w:cstheme="minorHAnsi"/>
          <w:lang w:val="en-GB"/>
        </w:rPr>
      </w:pPr>
    </w:p>
    <w:tbl>
      <w:tblPr>
        <w:tblW w:w="9072" w:type="dxa"/>
        <w:tblCellMar>
          <w:left w:w="0" w:type="dxa"/>
          <w:right w:w="0" w:type="dxa"/>
        </w:tblCellMar>
        <w:tblLook w:val="0600" w:firstRow="0" w:lastRow="0" w:firstColumn="0" w:lastColumn="0" w:noHBand="1" w:noVBand="1"/>
      </w:tblPr>
      <w:tblGrid>
        <w:gridCol w:w="3674"/>
        <w:gridCol w:w="3674"/>
        <w:gridCol w:w="1724"/>
      </w:tblGrid>
      <w:tr w:rsidR="004D2B49" w:rsidRPr="00B66F05" w14:paraId="217E37E1" w14:textId="77777777" w:rsidTr="004D2B49">
        <w:trPr>
          <w:trHeight w:val="25"/>
        </w:trPr>
        <w:tc>
          <w:tcPr>
            <w:tcW w:w="3674" w:type="dxa"/>
            <w:tcBorders>
              <w:top w:val="nil"/>
              <w:left w:val="nil"/>
              <w:bottom w:val="nil"/>
              <w:right w:val="nil"/>
            </w:tcBorders>
            <w:shd w:val="clear" w:color="auto" w:fill="E8E8E8"/>
            <w:tcMar>
              <w:top w:w="72" w:type="dxa"/>
              <w:left w:w="144" w:type="dxa"/>
              <w:bottom w:w="72" w:type="dxa"/>
              <w:right w:w="144" w:type="dxa"/>
            </w:tcMar>
            <w:hideMark/>
          </w:tcPr>
          <w:p w14:paraId="59FE29F3" w14:textId="77777777" w:rsidR="004D2B49" w:rsidRPr="00B66F05" w:rsidRDefault="004D2B49" w:rsidP="004D2B49">
            <w:pPr>
              <w:rPr>
                <w:rFonts w:cstheme="minorHAnsi"/>
                <w:b/>
                <w:bCs/>
                <w:lang w:val="en-GB"/>
              </w:rPr>
            </w:pPr>
            <w:r w:rsidRPr="00B66F05">
              <w:rPr>
                <w:rFonts w:cstheme="minorHAnsi"/>
                <w:b/>
                <w:bCs/>
                <w:lang w:val="en-GB"/>
              </w:rPr>
              <w:t>ANSWER CHOICES</w:t>
            </w:r>
          </w:p>
        </w:tc>
        <w:tc>
          <w:tcPr>
            <w:tcW w:w="3674" w:type="dxa"/>
            <w:tcBorders>
              <w:top w:val="nil"/>
              <w:left w:val="nil"/>
              <w:bottom w:val="nil"/>
              <w:right w:val="nil"/>
            </w:tcBorders>
            <w:shd w:val="clear" w:color="auto" w:fill="E8E8E8"/>
            <w:tcMar>
              <w:top w:w="72" w:type="dxa"/>
              <w:left w:w="144" w:type="dxa"/>
              <w:bottom w:w="72" w:type="dxa"/>
              <w:right w:w="144" w:type="dxa"/>
            </w:tcMar>
            <w:hideMark/>
          </w:tcPr>
          <w:p w14:paraId="069C3C01" w14:textId="77777777" w:rsidR="004D2B49" w:rsidRPr="00B66F05" w:rsidRDefault="004D2B49" w:rsidP="004D2B49">
            <w:pPr>
              <w:rPr>
                <w:rFonts w:cstheme="minorHAnsi"/>
                <w:b/>
                <w:bCs/>
                <w:lang w:val="en-GB"/>
              </w:rPr>
            </w:pPr>
            <w:r w:rsidRPr="00B66F05">
              <w:rPr>
                <w:rFonts w:cstheme="minorHAnsi"/>
                <w:b/>
                <w:bCs/>
                <w:lang w:val="en-GB"/>
              </w:rPr>
              <w:t>RESPONSES</w:t>
            </w:r>
          </w:p>
        </w:tc>
        <w:tc>
          <w:tcPr>
            <w:tcW w:w="1724" w:type="dxa"/>
            <w:tcBorders>
              <w:top w:val="nil"/>
              <w:left w:val="nil"/>
              <w:bottom w:val="nil"/>
              <w:right w:val="nil"/>
            </w:tcBorders>
            <w:shd w:val="clear" w:color="auto" w:fill="E8E8E8"/>
            <w:tcMar>
              <w:top w:w="72" w:type="dxa"/>
              <w:left w:w="144" w:type="dxa"/>
              <w:bottom w:w="72" w:type="dxa"/>
              <w:right w:w="144" w:type="dxa"/>
            </w:tcMar>
            <w:hideMark/>
          </w:tcPr>
          <w:p w14:paraId="32B694FB" w14:textId="77777777" w:rsidR="004D2B49" w:rsidRPr="00B66F05" w:rsidRDefault="004D2B49" w:rsidP="004D2B49">
            <w:pPr>
              <w:rPr>
                <w:rFonts w:cstheme="minorHAnsi"/>
                <w:lang w:val="en-GB"/>
              </w:rPr>
            </w:pPr>
          </w:p>
        </w:tc>
      </w:tr>
      <w:tr w:rsidR="004D2B49" w:rsidRPr="00B66F05" w14:paraId="1F7EAA1B" w14:textId="77777777" w:rsidTr="004D2B49">
        <w:trPr>
          <w:trHeight w:val="25"/>
        </w:trPr>
        <w:tc>
          <w:tcPr>
            <w:tcW w:w="3674" w:type="dxa"/>
            <w:tcBorders>
              <w:top w:val="nil"/>
              <w:left w:val="nil"/>
              <w:bottom w:val="single" w:sz="4" w:space="0" w:color="666666"/>
              <w:right w:val="nil"/>
            </w:tcBorders>
            <w:tcMar>
              <w:top w:w="72" w:type="dxa"/>
              <w:left w:w="144" w:type="dxa"/>
              <w:bottom w:w="72" w:type="dxa"/>
              <w:right w:w="144" w:type="dxa"/>
            </w:tcMar>
            <w:hideMark/>
          </w:tcPr>
          <w:p w14:paraId="02326C4A" w14:textId="77777777" w:rsidR="004D2B49" w:rsidRPr="00B66F05" w:rsidRDefault="004D2B49" w:rsidP="004D2B49">
            <w:pPr>
              <w:rPr>
                <w:rFonts w:cstheme="minorHAnsi"/>
                <w:lang w:val="en-GB"/>
              </w:rPr>
            </w:pPr>
            <w:r w:rsidRPr="00B66F05">
              <w:rPr>
                <w:rFonts w:cstheme="minorHAnsi"/>
                <w:lang w:val="en-GB"/>
              </w:rPr>
              <w:t>Not interested</w:t>
            </w:r>
          </w:p>
        </w:tc>
        <w:tc>
          <w:tcPr>
            <w:tcW w:w="3674" w:type="dxa"/>
            <w:tcBorders>
              <w:top w:val="nil"/>
              <w:left w:val="nil"/>
              <w:bottom w:val="single" w:sz="4" w:space="0" w:color="666666"/>
              <w:right w:val="nil"/>
            </w:tcBorders>
            <w:tcMar>
              <w:top w:w="72" w:type="dxa"/>
              <w:left w:w="144" w:type="dxa"/>
              <w:bottom w:w="72" w:type="dxa"/>
              <w:right w:w="144" w:type="dxa"/>
            </w:tcMar>
            <w:hideMark/>
          </w:tcPr>
          <w:p w14:paraId="6370F32D" w14:textId="77777777" w:rsidR="004D2B49" w:rsidRPr="00B66F05" w:rsidRDefault="004D2B49" w:rsidP="004D2B49">
            <w:pPr>
              <w:rPr>
                <w:rFonts w:cstheme="minorHAnsi"/>
                <w:lang w:val="en-GB"/>
              </w:rPr>
            </w:pPr>
            <w:r w:rsidRPr="00B66F05">
              <w:rPr>
                <w:rFonts w:cstheme="minorHAnsi"/>
                <w:lang w:val="en-GB"/>
              </w:rPr>
              <w:t>4.65%</w:t>
            </w:r>
          </w:p>
        </w:tc>
        <w:tc>
          <w:tcPr>
            <w:tcW w:w="1724" w:type="dxa"/>
            <w:tcBorders>
              <w:top w:val="nil"/>
              <w:left w:val="nil"/>
              <w:bottom w:val="single" w:sz="4" w:space="0" w:color="666666"/>
              <w:right w:val="nil"/>
            </w:tcBorders>
            <w:tcMar>
              <w:top w:w="72" w:type="dxa"/>
              <w:left w:w="144" w:type="dxa"/>
              <w:bottom w:w="72" w:type="dxa"/>
              <w:right w:w="144" w:type="dxa"/>
            </w:tcMar>
            <w:hideMark/>
          </w:tcPr>
          <w:p w14:paraId="7F2DEA33" w14:textId="77777777" w:rsidR="004D2B49" w:rsidRPr="00B66F05" w:rsidRDefault="004D2B49" w:rsidP="004D2B49">
            <w:pPr>
              <w:rPr>
                <w:rFonts w:cstheme="minorHAnsi"/>
                <w:lang w:val="en-GB"/>
              </w:rPr>
            </w:pPr>
            <w:r w:rsidRPr="00B66F05">
              <w:rPr>
                <w:rFonts w:cstheme="minorHAnsi"/>
                <w:lang w:val="en-GB"/>
              </w:rPr>
              <w:t>2</w:t>
            </w:r>
          </w:p>
        </w:tc>
      </w:tr>
      <w:tr w:rsidR="004D2B49" w:rsidRPr="00B66F05" w14:paraId="32F585F9" w14:textId="77777777" w:rsidTr="004D2B49">
        <w:trPr>
          <w:trHeight w:val="15"/>
        </w:trPr>
        <w:tc>
          <w:tcPr>
            <w:tcW w:w="3674" w:type="dxa"/>
            <w:tcBorders>
              <w:top w:val="single" w:sz="4" w:space="0" w:color="666666"/>
              <w:left w:val="nil"/>
              <w:bottom w:val="single" w:sz="4" w:space="0" w:color="666666"/>
              <w:right w:val="nil"/>
            </w:tcBorders>
            <w:tcMar>
              <w:top w:w="72" w:type="dxa"/>
              <w:left w:w="144" w:type="dxa"/>
              <w:bottom w:w="72" w:type="dxa"/>
              <w:right w:w="144" w:type="dxa"/>
            </w:tcMar>
            <w:hideMark/>
          </w:tcPr>
          <w:p w14:paraId="59507FC9" w14:textId="77777777" w:rsidR="004D2B49" w:rsidRPr="00B66F05" w:rsidRDefault="004D2B49" w:rsidP="004D2B49">
            <w:pPr>
              <w:rPr>
                <w:rFonts w:cstheme="minorHAnsi"/>
                <w:lang w:val="en-GB"/>
              </w:rPr>
            </w:pPr>
            <w:r w:rsidRPr="00B66F05">
              <w:rPr>
                <w:rFonts w:cstheme="minorHAnsi"/>
                <w:lang w:val="en-GB"/>
              </w:rPr>
              <w:t>Slightly interested</w:t>
            </w:r>
          </w:p>
        </w:tc>
        <w:tc>
          <w:tcPr>
            <w:tcW w:w="3674" w:type="dxa"/>
            <w:tcBorders>
              <w:top w:val="single" w:sz="4" w:space="0" w:color="666666"/>
              <w:left w:val="nil"/>
              <w:bottom w:val="single" w:sz="4" w:space="0" w:color="666666"/>
              <w:right w:val="nil"/>
            </w:tcBorders>
            <w:tcMar>
              <w:top w:w="72" w:type="dxa"/>
              <w:left w:w="144" w:type="dxa"/>
              <w:bottom w:w="72" w:type="dxa"/>
              <w:right w:w="144" w:type="dxa"/>
            </w:tcMar>
            <w:hideMark/>
          </w:tcPr>
          <w:p w14:paraId="004321C8" w14:textId="77777777" w:rsidR="004D2B49" w:rsidRPr="00B66F05" w:rsidRDefault="004D2B49" w:rsidP="004D2B49">
            <w:pPr>
              <w:rPr>
                <w:rFonts w:cstheme="minorHAnsi"/>
                <w:lang w:val="en-GB"/>
              </w:rPr>
            </w:pPr>
            <w:r w:rsidRPr="00B66F05">
              <w:rPr>
                <w:rFonts w:cstheme="minorHAnsi"/>
                <w:lang w:val="en-GB"/>
              </w:rPr>
              <w:t>9.30%</w:t>
            </w:r>
          </w:p>
        </w:tc>
        <w:tc>
          <w:tcPr>
            <w:tcW w:w="1724" w:type="dxa"/>
            <w:tcBorders>
              <w:top w:val="single" w:sz="4" w:space="0" w:color="666666"/>
              <w:left w:val="nil"/>
              <w:bottom w:val="single" w:sz="4" w:space="0" w:color="666666"/>
              <w:right w:val="nil"/>
            </w:tcBorders>
            <w:tcMar>
              <w:top w:w="72" w:type="dxa"/>
              <w:left w:w="144" w:type="dxa"/>
              <w:bottom w:w="72" w:type="dxa"/>
              <w:right w:w="144" w:type="dxa"/>
            </w:tcMar>
            <w:hideMark/>
          </w:tcPr>
          <w:p w14:paraId="2A73AE61" w14:textId="77777777" w:rsidR="004D2B49" w:rsidRPr="00B66F05" w:rsidRDefault="004D2B49" w:rsidP="004D2B49">
            <w:pPr>
              <w:rPr>
                <w:rFonts w:cstheme="minorHAnsi"/>
                <w:lang w:val="en-GB"/>
              </w:rPr>
            </w:pPr>
            <w:r w:rsidRPr="00B66F05">
              <w:rPr>
                <w:rFonts w:cstheme="minorHAnsi"/>
                <w:lang w:val="en-GB"/>
              </w:rPr>
              <w:t>4</w:t>
            </w:r>
          </w:p>
        </w:tc>
      </w:tr>
      <w:tr w:rsidR="004D2B49" w:rsidRPr="00B66F05" w14:paraId="76F2F3EF" w14:textId="77777777" w:rsidTr="004D2B49">
        <w:trPr>
          <w:trHeight w:val="15"/>
        </w:trPr>
        <w:tc>
          <w:tcPr>
            <w:tcW w:w="3674" w:type="dxa"/>
            <w:tcBorders>
              <w:top w:val="single" w:sz="4" w:space="0" w:color="666666"/>
              <w:left w:val="nil"/>
              <w:bottom w:val="single" w:sz="4" w:space="0" w:color="666666"/>
              <w:right w:val="nil"/>
            </w:tcBorders>
            <w:tcMar>
              <w:top w:w="72" w:type="dxa"/>
              <w:left w:w="144" w:type="dxa"/>
              <w:bottom w:w="72" w:type="dxa"/>
              <w:right w:w="144" w:type="dxa"/>
            </w:tcMar>
            <w:hideMark/>
          </w:tcPr>
          <w:p w14:paraId="1021754E" w14:textId="77777777" w:rsidR="004D2B49" w:rsidRPr="00B66F05" w:rsidRDefault="004D2B49" w:rsidP="004D2B49">
            <w:pPr>
              <w:rPr>
                <w:rFonts w:cstheme="minorHAnsi"/>
                <w:lang w:val="en-GB"/>
              </w:rPr>
            </w:pPr>
            <w:r w:rsidRPr="00B66F05">
              <w:rPr>
                <w:rFonts w:cstheme="minorHAnsi"/>
                <w:lang w:val="en-GB"/>
              </w:rPr>
              <w:t>Moderately interested</w:t>
            </w:r>
          </w:p>
        </w:tc>
        <w:tc>
          <w:tcPr>
            <w:tcW w:w="3674" w:type="dxa"/>
            <w:tcBorders>
              <w:top w:val="single" w:sz="4" w:space="0" w:color="666666"/>
              <w:left w:val="nil"/>
              <w:bottom w:val="single" w:sz="4" w:space="0" w:color="666666"/>
              <w:right w:val="nil"/>
            </w:tcBorders>
            <w:tcMar>
              <w:top w:w="72" w:type="dxa"/>
              <w:left w:w="144" w:type="dxa"/>
              <w:bottom w:w="72" w:type="dxa"/>
              <w:right w:w="144" w:type="dxa"/>
            </w:tcMar>
            <w:hideMark/>
          </w:tcPr>
          <w:p w14:paraId="6E9DEEA0" w14:textId="77777777" w:rsidR="004D2B49" w:rsidRPr="00B66F05" w:rsidRDefault="004D2B49" w:rsidP="004D2B49">
            <w:pPr>
              <w:rPr>
                <w:rFonts w:cstheme="minorHAnsi"/>
                <w:lang w:val="en-GB"/>
              </w:rPr>
            </w:pPr>
            <w:r w:rsidRPr="00B66F05">
              <w:rPr>
                <w:rFonts w:cstheme="minorHAnsi"/>
                <w:lang w:val="en-GB"/>
              </w:rPr>
              <w:t>58.14%</w:t>
            </w:r>
          </w:p>
        </w:tc>
        <w:tc>
          <w:tcPr>
            <w:tcW w:w="1724" w:type="dxa"/>
            <w:tcBorders>
              <w:top w:val="single" w:sz="4" w:space="0" w:color="666666"/>
              <w:left w:val="nil"/>
              <w:bottom w:val="single" w:sz="4" w:space="0" w:color="666666"/>
              <w:right w:val="nil"/>
            </w:tcBorders>
            <w:tcMar>
              <w:top w:w="72" w:type="dxa"/>
              <w:left w:w="144" w:type="dxa"/>
              <w:bottom w:w="72" w:type="dxa"/>
              <w:right w:w="144" w:type="dxa"/>
            </w:tcMar>
            <w:hideMark/>
          </w:tcPr>
          <w:p w14:paraId="3BD8604B" w14:textId="77777777" w:rsidR="004D2B49" w:rsidRPr="00B66F05" w:rsidRDefault="004D2B49" w:rsidP="004D2B49">
            <w:pPr>
              <w:rPr>
                <w:rFonts w:cstheme="minorHAnsi"/>
                <w:lang w:val="en-GB"/>
              </w:rPr>
            </w:pPr>
            <w:r w:rsidRPr="00B66F05">
              <w:rPr>
                <w:rFonts w:cstheme="minorHAnsi"/>
                <w:lang w:val="en-GB"/>
              </w:rPr>
              <w:t>25</w:t>
            </w:r>
          </w:p>
        </w:tc>
      </w:tr>
      <w:tr w:rsidR="004D2B49" w:rsidRPr="00B66F05" w14:paraId="65768C29" w14:textId="77777777" w:rsidTr="004D2B49">
        <w:trPr>
          <w:trHeight w:val="15"/>
        </w:trPr>
        <w:tc>
          <w:tcPr>
            <w:tcW w:w="3674" w:type="dxa"/>
            <w:tcBorders>
              <w:top w:val="single" w:sz="4" w:space="0" w:color="666666"/>
              <w:left w:val="nil"/>
              <w:bottom w:val="single" w:sz="4" w:space="0" w:color="666666"/>
              <w:right w:val="nil"/>
            </w:tcBorders>
            <w:tcMar>
              <w:top w:w="72" w:type="dxa"/>
              <w:left w:w="144" w:type="dxa"/>
              <w:bottom w:w="72" w:type="dxa"/>
              <w:right w:w="144" w:type="dxa"/>
            </w:tcMar>
            <w:hideMark/>
          </w:tcPr>
          <w:p w14:paraId="61851E18" w14:textId="77777777" w:rsidR="004D2B49" w:rsidRPr="00B66F05" w:rsidRDefault="004D2B49" w:rsidP="004D2B49">
            <w:pPr>
              <w:rPr>
                <w:rFonts w:cstheme="minorHAnsi"/>
                <w:lang w:val="en-GB"/>
              </w:rPr>
            </w:pPr>
            <w:r w:rsidRPr="00B66F05">
              <w:rPr>
                <w:rFonts w:cstheme="minorHAnsi"/>
                <w:lang w:val="en-GB"/>
              </w:rPr>
              <w:t>Very interested</w:t>
            </w:r>
          </w:p>
        </w:tc>
        <w:tc>
          <w:tcPr>
            <w:tcW w:w="3674" w:type="dxa"/>
            <w:tcBorders>
              <w:top w:val="single" w:sz="4" w:space="0" w:color="666666"/>
              <w:left w:val="nil"/>
              <w:bottom w:val="single" w:sz="4" w:space="0" w:color="666666"/>
              <w:right w:val="nil"/>
            </w:tcBorders>
            <w:tcMar>
              <w:top w:w="72" w:type="dxa"/>
              <w:left w:w="144" w:type="dxa"/>
              <w:bottom w:w="72" w:type="dxa"/>
              <w:right w:w="144" w:type="dxa"/>
            </w:tcMar>
            <w:hideMark/>
          </w:tcPr>
          <w:p w14:paraId="4AE06BBD" w14:textId="77777777" w:rsidR="004D2B49" w:rsidRPr="00B66F05" w:rsidRDefault="004D2B49" w:rsidP="004D2B49">
            <w:pPr>
              <w:rPr>
                <w:rFonts w:cstheme="minorHAnsi"/>
                <w:lang w:val="en-GB"/>
              </w:rPr>
            </w:pPr>
            <w:r w:rsidRPr="00B66F05">
              <w:rPr>
                <w:rFonts w:cstheme="minorHAnsi"/>
                <w:lang w:val="en-GB"/>
              </w:rPr>
              <w:t>20.93%</w:t>
            </w:r>
          </w:p>
        </w:tc>
        <w:tc>
          <w:tcPr>
            <w:tcW w:w="1724" w:type="dxa"/>
            <w:tcBorders>
              <w:top w:val="single" w:sz="4" w:space="0" w:color="666666"/>
              <w:left w:val="nil"/>
              <w:bottom w:val="single" w:sz="4" w:space="0" w:color="666666"/>
              <w:right w:val="nil"/>
            </w:tcBorders>
            <w:tcMar>
              <w:top w:w="72" w:type="dxa"/>
              <w:left w:w="144" w:type="dxa"/>
              <w:bottom w:w="72" w:type="dxa"/>
              <w:right w:w="144" w:type="dxa"/>
            </w:tcMar>
            <w:hideMark/>
          </w:tcPr>
          <w:p w14:paraId="1E921684" w14:textId="77777777" w:rsidR="004D2B49" w:rsidRPr="00B66F05" w:rsidRDefault="004D2B49" w:rsidP="004D2B49">
            <w:pPr>
              <w:rPr>
                <w:rFonts w:cstheme="minorHAnsi"/>
                <w:lang w:val="en-GB"/>
              </w:rPr>
            </w:pPr>
            <w:r w:rsidRPr="00B66F05">
              <w:rPr>
                <w:rFonts w:cstheme="minorHAnsi"/>
                <w:lang w:val="en-GB"/>
              </w:rPr>
              <w:t>9</w:t>
            </w:r>
          </w:p>
        </w:tc>
      </w:tr>
      <w:tr w:rsidR="004D2B49" w:rsidRPr="00B66F05" w14:paraId="4EBB05C0" w14:textId="77777777" w:rsidTr="004D2B49">
        <w:trPr>
          <w:trHeight w:val="15"/>
        </w:trPr>
        <w:tc>
          <w:tcPr>
            <w:tcW w:w="3674" w:type="dxa"/>
            <w:tcBorders>
              <w:top w:val="single" w:sz="4" w:space="0" w:color="666666"/>
              <w:left w:val="nil"/>
              <w:bottom w:val="single" w:sz="4" w:space="0" w:color="666666"/>
              <w:right w:val="nil"/>
            </w:tcBorders>
            <w:tcMar>
              <w:top w:w="72" w:type="dxa"/>
              <w:left w:w="144" w:type="dxa"/>
              <w:bottom w:w="72" w:type="dxa"/>
              <w:right w:w="144" w:type="dxa"/>
            </w:tcMar>
            <w:hideMark/>
          </w:tcPr>
          <w:p w14:paraId="0FEBE24E" w14:textId="77777777" w:rsidR="004D2B49" w:rsidRPr="00B66F05" w:rsidRDefault="004D2B49" w:rsidP="004D2B49">
            <w:pPr>
              <w:rPr>
                <w:rFonts w:cstheme="minorHAnsi"/>
                <w:lang w:val="en-GB"/>
              </w:rPr>
            </w:pPr>
            <w:r w:rsidRPr="00B66F05">
              <w:rPr>
                <w:rFonts w:cstheme="minorHAnsi"/>
                <w:lang w:val="en-GB"/>
              </w:rPr>
              <w:t>Extremely interested</w:t>
            </w:r>
          </w:p>
        </w:tc>
        <w:tc>
          <w:tcPr>
            <w:tcW w:w="3674" w:type="dxa"/>
            <w:tcBorders>
              <w:top w:val="single" w:sz="4" w:space="0" w:color="666666"/>
              <w:left w:val="nil"/>
              <w:bottom w:val="single" w:sz="4" w:space="0" w:color="666666"/>
              <w:right w:val="nil"/>
            </w:tcBorders>
            <w:tcMar>
              <w:top w:w="72" w:type="dxa"/>
              <w:left w:w="144" w:type="dxa"/>
              <w:bottom w:w="72" w:type="dxa"/>
              <w:right w:w="144" w:type="dxa"/>
            </w:tcMar>
            <w:hideMark/>
          </w:tcPr>
          <w:p w14:paraId="675582E8" w14:textId="77777777" w:rsidR="004D2B49" w:rsidRPr="00B66F05" w:rsidRDefault="004D2B49" w:rsidP="004D2B49">
            <w:pPr>
              <w:rPr>
                <w:rFonts w:cstheme="minorHAnsi"/>
                <w:lang w:val="en-GB"/>
              </w:rPr>
            </w:pPr>
            <w:r w:rsidRPr="00B66F05">
              <w:rPr>
                <w:rFonts w:cstheme="minorHAnsi"/>
                <w:lang w:val="en-GB"/>
              </w:rPr>
              <w:t>6.98%</w:t>
            </w:r>
          </w:p>
        </w:tc>
        <w:tc>
          <w:tcPr>
            <w:tcW w:w="1724" w:type="dxa"/>
            <w:tcBorders>
              <w:top w:val="single" w:sz="4" w:space="0" w:color="666666"/>
              <w:left w:val="nil"/>
              <w:bottom w:val="single" w:sz="4" w:space="0" w:color="666666"/>
              <w:right w:val="nil"/>
            </w:tcBorders>
            <w:tcMar>
              <w:top w:w="72" w:type="dxa"/>
              <w:left w:w="144" w:type="dxa"/>
              <w:bottom w:w="72" w:type="dxa"/>
              <w:right w:w="144" w:type="dxa"/>
            </w:tcMar>
            <w:hideMark/>
          </w:tcPr>
          <w:p w14:paraId="568BDD70" w14:textId="77777777" w:rsidR="004D2B49" w:rsidRPr="00B66F05" w:rsidRDefault="004D2B49" w:rsidP="004D2B49">
            <w:pPr>
              <w:rPr>
                <w:rFonts w:cstheme="minorHAnsi"/>
                <w:lang w:val="en-GB"/>
              </w:rPr>
            </w:pPr>
            <w:r w:rsidRPr="00B66F05">
              <w:rPr>
                <w:rFonts w:cstheme="minorHAnsi"/>
                <w:lang w:val="en-GB"/>
              </w:rPr>
              <w:t>3</w:t>
            </w:r>
          </w:p>
        </w:tc>
      </w:tr>
      <w:tr w:rsidR="004D2B49" w:rsidRPr="00B66F05" w14:paraId="07FB3BF0" w14:textId="77777777" w:rsidTr="004D2B49">
        <w:trPr>
          <w:trHeight w:val="15"/>
        </w:trPr>
        <w:tc>
          <w:tcPr>
            <w:tcW w:w="3674" w:type="dxa"/>
            <w:tcBorders>
              <w:top w:val="single" w:sz="4" w:space="0" w:color="666666"/>
              <w:left w:val="nil"/>
              <w:bottom w:val="nil"/>
              <w:right w:val="nil"/>
            </w:tcBorders>
            <w:shd w:val="clear" w:color="auto" w:fill="E8E8E8"/>
            <w:tcMar>
              <w:top w:w="72" w:type="dxa"/>
              <w:left w:w="144" w:type="dxa"/>
              <w:bottom w:w="72" w:type="dxa"/>
              <w:right w:w="144" w:type="dxa"/>
            </w:tcMar>
            <w:hideMark/>
          </w:tcPr>
          <w:p w14:paraId="77D87E73" w14:textId="77777777" w:rsidR="004D2B49" w:rsidRPr="00B66F05" w:rsidRDefault="004D2B49" w:rsidP="004D2B49">
            <w:pPr>
              <w:rPr>
                <w:rFonts w:cstheme="minorHAnsi"/>
                <w:lang w:val="en-GB"/>
              </w:rPr>
            </w:pPr>
            <w:r w:rsidRPr="00B66F05">
              <w:rPr>
                <w:rFonts w:cstheme="minorHAnsi"/>
                <w:lang w:val="en-GB"/>
              </w:rPr>
              <w:t>TOTAL</w:t>
            </w:r>
          </w:p>
        </w:tc>
        <w:tc>
          <w:tcPr>
            <w:tcW w:w="3674" w:type="dxa"/>
            <w:tcBorders>
              <w:top w:val="single" w:sz="4" w:space="0" w:color="666666"/>
              <w:left w:val="nil"/>
              <w:bottom w:val="nil"/>
              <w:right w:val="nil"/>
            </w:tcBorders>
            <w:shd w:val="clear" w:color="auto" w:fill="E8E8E8"/>
            <w:tcMar>
              <w:top w:w="72" w:type="dxa"/>
              <w:left w:w="144" w:type="dxa"/>
              <w:bottom w:w="72" w:type="dxa"/>
              <w:right w:w="144" w:type="dxa"/>
            </w:tcMar>
            <w:hideMark/>
          </w:tcPr>
          <w:p w14:paraId="4777EA9A" w14:textId="77777777" w:rsidR="004D2B49" w:rsidRPr="00B66F05" w:rsidRDefault="004D2B49" w:rsidP="004D2B49">
            <w:pPr>
              <w:rPr>
                <w:rFonts w:cstheme="minorHAnsi"/>
                <w:lang w:val="en-GB"/>
              </w:rPr>
            </w:pPr>
          </w:p>
        </w:tc>
        <w:tc>
          <w:tcPr>
            <w:tcW w:w="1724" w:type="dxa"/>
            <w:tcBorders>
              <w:top w:val="single" w:sz="4" w:space="0" w:color="666666"/>
              <w:left w:val="nil"/>
              <w:bottom w:val="nil"/>
              <w:right w:val="nil"/>
            </w:tcBorders>
            <w:shd w:val="clear" w:color="auto" w:fill="E8E8E8"/>
            <w:tcMar>
              <w:top w:w="72" w:type="dxa"/>
              <w:left w:w="144" w:type="dxa"/>
              <w:bottom w:w="72" w:type="dxa"/>
              <w:right w:w="144" w:type="dxa"/>
            </w:tcMar>
            <w:hideMark/>
          </w:tcPr>
          <w:p w14:paraId="5E6FF447" w14:textId="77777777" w:rsidR="004D2B49" w:rsidRPr="00B66F05" w:rsidRDefault="004D2B49" w:rsidP="004D2B49">
            <w:pPr>
              <w:rPr>
                <w:rFonts w:cstheme="minorHAnsi"/>
                <w:lang w:val="en-GB"/>
              </w:rPr>
            </w:pPr>
            <w:r w:rsidRPr="00B66F05">
              <w:rPr>
                <w:rFonts w:cstheme="minorHAnsi"/>
                <w:lang w:val="en-GB"/>
              </w:rPr>
              <w:t>43</w:t>
            </w:r>
          </w:p>
        </w:tc>
      </w:tr>
    </w:tbl>
    <w:p w14:paraId="4C370821" w14:textId="77777777" w:rsidR="004D2B49" w:rsidRPr="00B66F05" w:rsidRDefault="004D2B49" w:rsidP="00110B5A">
      <w:pPr>
        <w:rPr>
          <w:rFonts w:cstheme="minorHAnsi"/>
          <w:lang w:val="en-GB"/>
        </w:rPr>
      </w:pPr>
    </w:p>
    <w:p w14:paraId="763FBEB0" w14:textId="77777777" w:rsidR="004D2B49" w:rsidRPr="00B66F05" w:rsidRDefault="004D2B49">
      <w:pPr>
        <w:rPr>
          <w:rFonts w:cstheme="minorHAnsi"/>
          <w:lang w:val="en-GB"/>
        </w:rPr>
      </w:pPr>
      <w:r w:rsidRPr="00B66F05">
        <w:rPr>
          <w:rFonts w:cstheme="minorHAnsi"/>
          <w:lang w:val="en-GB"/>
        </w:rPr>
        <w:br w:type="page"/>
      </w:r>
    </w:p>
    <w:p w14:paraId="17656941" w14:textId="77777777" w:rsidR="00D90804" w:rsidRPr="00B66F05" w:rsidRDefault="00C04EF3" w:rsidP="00381413">
      <w:pPr>
        <w:pStyle w:val="Heading3"/>
        <w:rPr>
          <w:rFonts w:cstheme="minorHAnsi"/>
          <w:lang w:val="en-GB"/>
        </w:rPr>
      </w:pPr>
      <w:bookmarkStart w:id="41" w:name="_Toc210998695"/>
      <w:r w:rsidRPr="00B66F05">
        <w:rPr>
          <w:rFonts w:cstheme="minorHAnsi"/>
          <w:lang w:val="en-GB"/>
        </w:rPr>
        <w:lastRenderedPageBreak/>
        <w:t>Q18</w:t>
      </w:r>
      <w:r w:rsidR="00372A5E" w:rsidRPr="00B66F05">
        <w:rPr>
          <w:rFonts w:cstheme="minorHAnsi"/>
          <w:lang w:val="en-GB"/>
        </w:rPr>
        <w:t>:</w:t>
      </w:r>
      <w:r w:rsidRPr="00B66F05">
        <w:rPr>
          <w:rFonts w:cstheme="minorHAnsi"/>
          <w:lang w:val="en-GB"/>
        </w:rPr>
        <w:t xml:space="preserve"> Do you have any other suggestions for how ITU-T and OHCHR could support the integration of human rights in the standardization process?</w:t>
      </w:r>
      <w:bookmarkEnd w:id="41"/>
    </w:p>
    <w:p w14:paraId="06836AF0" w14:textId="3652892E" w:rsidR="00544C81" w:rsidRPr="00B66F05" w:rsidRDefault="007C0853" w:rsidP="00D90804">
      <w:pPr>
        <w:rPr>
          <w:rFonts w:cstheme="minorHAnsi"/>
          <w:lang w:val="en-GB"/>
        </w:rPr>
      </w:pPr>
      <w:r w:rsidRPr="00B66F05">
        <w:rPr>
          <w:rFonts w:cstheme="minorHAnsi"/>
          <w:lang w:val="en-GB"/>
        </w:rPr>
        <w:t>(</w:t>
      </w:r>
      <w:r w:rsidR="00C04EF3" w:rsidRPr="00B66F05">
        <w:rPr>
          <w:rFonts w:cstheme="minorHAnsi"/>
          <w:lang w:val="en-GB"/>
        </w:rPr>
        <w:t>Open-</w:t>
      </w:r>
      <w:r w:rsidRPr="00B66F05">
        <w:rPr>
          <w:rFonts w:cstheme="minorHAnsi"/>
          <w:lang w:val="en-GB"/>
        </w:rPr>
        <w:t>e</w:t>
      </w:r>
      <w:r w:rsidR="00C04EF3" w:rsidRPr="00B66F05">
        <w:rPr>
          <w:rFonts w:cstheme="minorHAnsi"/>
          <w:lang w:val="en-GB"/>
        </w:rPr>
        <w:t xml:space="preserve">nded </w:t>
      </w:r>
      <w:r w:rsidRPr="00B66F05">
        <w:rPr>
          <w:rFonts w:cstheme="minorHAnsi"/>
          <w:lang w:val="en-GB"/>
        </w:rPr>
        <w:t>r</w:t>
      </w:r>
      <w:r w:rsidR="00C04EF3" w:rsidRPr="00B66F05">
        <w:rPr>
          <w:rFonts w:cstheme="minorHAnsi"/>
          <w:lang w:val="en-GB"/>
        </w:rPr>
        <w:t>esponse</w:t>
      </w:r>
      <w:r w:rsidRPr="00B66F05">
        <w:rPr>
          <w:rFonts w:cstheme="minorHAnsi"/>
          <w:lang w:val="en-GB"/>
        </w:rPr>
        <w:t>)</w:t>
      </w:r>
    </w:p>
    <w:p w14:paraId="7AAA3C8B" w14:textId="21CAD37C" w:rsidR="004D2B49" w:rsidRPr="00B66F05" w:rsidRDefault="00C04EF3" w:rsidP="00110B5A">
      <w:pPr>
        <w:rPr>
          <w:rFonts w:cstheme="minorHAnsi"/>
          <w:lang w:val="en-GB"/>
        </w:rPr>
      </w:pPr>
      <w:r w:rsidRPr="00B66F05">
        <w:rPr>
          <w:rFonts w:cstheme="minorHAnsi"/>
          <w:kern w:val="24"/>
          <w:lang w:val="en-GB"/>
        </w:rPr>
        <w:t>Answered: 23</w:t>
      </w:r>
      <w:r w:rsidR="00B66F05" w:rsidRPr="00B66F05">
        <w:rPr>
          <w:rFonts w:cstheme="minorHAnsi"/>
          <w:kern w:val="24"/>
          <w:lang w:val="en-GB"/>
        </w:rPr>
        <w:t xml:space="preserve"> </w:t>
      </w:r>
      <w:r w:rsidRPr="00B66F05">
        <w:rPr>
          <w:rFonts w:cstheme="minorHAnsi"/>
          <w:kern w:val="24"/>
          <w:lang w:val="en-GB"/>
        </w:rPr>
        <w:t xml:space="preserve">Skipped: </w:t>
      </w:r>
      <w:r w:rsidR="005E54D1" w:rsidRPr="00B66F05">
        <w:rPr>
          <w:rFonts w:cstheme="minorHAnsi"/>
          <w:kern w:val="24"/>
          <w:lang w:val="en-GB"/>
        </w:rPr>
        <w:t>3</w:t>
      </w:r>
      <w:r w:rsidRPr="00B66F05">
        <w:rPr>
          <w:rFonts w:cstheme="minorHAnsi"/>
          <w:kern w:val="24"/>
          <w:lang w:val="en-GB"/>
        </w:rPr>
        <w:t>2</w:t>
      </w:r>
    </w:p>
    <w:p w14:paraId="6FE1AC03" w14:textId="77777777" w:rsidR="00C04EF3" w:rsidRPr="00B66F05" w:rsidRDefault="00C04EF3" w:rsidP="00110B5A">
      <w:pPr>
        <w:rPr>
          <w:rFonts w:cstheme="minorHAnsi"/>
          <w:lang w:val="en-GB"/>
        </w:rPr>
      </w:pP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567"/>
        <w:gridCol w:w="8505"/>
      </w:tblGrid>
      <w:tr w:rsidR="00C04EF3" w:rsidRPr="00B66F05" w14:paraId="713D395D" w14:textId="77777777" w:rsidTr="00C04EF3">
        <w:trPr>
          <w:trHeight w:val="300"/>
          <w:jc w:val="center"/>
        </w:trPr>
        <w:tc>
          <w:tcPr>
            <w:tcW w:w="567" w:type="dxa"/>
          </w:tcPr>
          <w:p w14:paraId="3F90D152" w14:textId="77777777" w:rsidR="00C04EF3" w:rsidRPr="00B66F05" w:rsidRDefault="00C04EF3">
            <w:pPr>
              <w:rPr>
                <w:rFonts w:cstheme="minorHAnsi"/>
                <w:b/>
                <w:bCs/>
                <w:lang w:val="en-GB"/>
              </w:rPr>
            </w:pPr>
            <w:r w:rsidRPr="00B66F05">
              <w:rPr>
                <w:rFonts w:cstheme="minorHAnsi"/>
                <w:b/>
                <w:bCs/>
                <w:lang w:val="en-GB"/>
              </w:rPr>
              <w:t>#</w:t>
            </w:r>
          </w:p>
        </w:tc>
        <w:tc>
          <w:tcPr>
            <w:tcW w:w="8505" w:type="dxa"/>
            <w:noWrap/>
            <w:vAlign w:val="bottom"/>
            <w:hideMark/>
          </w:tcPr>
          <w:p w14:paraId="31BB15B9" w14:textId="77777777" w:rsidR="00C04EF3" w:rsidRPr="00B66F05" w:rsidRDefault="00C04EF3">
            <w:pPr>
              <w:rPr>
                <w:rFonts w:cstheme="minorHAnsi"/>
                <w:b/>
                <w:bCs/>
                <w:lang w:val="en-GB"/>
              </w:rPr>
            </w:pPr>
            <w:r w:rsidRPr="00B66F05">
              <w:rPr>
                <w:rFonts w:cstheme="minorHAnsi"/>
                <w:b/>
                <w:bCs/>
                <w:lang w:val="en-GB"/>
              </w:rPr>
              <w:t>RESPONSES</w:t>
            </w:r>
          </w:p>
        </w:tc>
      </w:tr>
      <w:tr w:rsidR="00C04EF3" w:rsidRPr="00BF50AA" w14:paraId="3D19BE1A" w14:textId="77777777" w:rsidTr="00C04EF3">
        <w:trPr>
          <w:trHeight w:val="300"/>
          <w:jc w:val="center"/>
        </w:trPr>
        <w:tc>
          <w:tcPr>
            <w:tcW w:w="567" w:type="dxa"/>
          </w:tcPr>
          <w:p w14:paraId="54CE98D9" w14:textId="77777777" w:rsidR="00C04EF3" w:rsidRPr="00B66F05" w:rsidRDefault="00C04EF3">
            <w:pPr>
              <w:rPr>
                <w:rFonts w:cstheme="minorHAnsi"/>
                <w:color w:val="000000"/>
                <w:lang w:val="en-GB"/>
              </w:rPr>
            </w:pPr>
            <w:r w:rsidRPr="00B66F05">
              <w:rPr>
                <w:rFonts w:cstheme="minorHAnsi"/>
                <w:color w:val="000000"/>
                <w:lang w:val="en-GB"/>
              </w:rPr>
              <w:t>1</w:t>
            </w:r>
          </w:p>
        </w:tc>
        <w:tc>
          <w:tcPr>
            <w:tcW w:w="8505" w:type="dxa"/>
            <w:noWrap/>
            <w:vAlign w:val="bottom"/>
            <w:hideMark/>
          </w:tcPr>
          <w:p w14:paraId="14CAA49C" w14:textId="77777777" w:rsidR="00C04EF3" w:rsidRPr="00B66F05" w:rsidRDefault="00C04EF3">
            <w:pPr>
              <w:rPr>
                <w:rFonts w:cstheme="minorHAnsi"/>
                <w:color w:val="000000"/>
                <w:lang w:val="en-GB"/>
              </w:rPr>
            </w:pPr>
            <w:r w:rsidRPr="00B66F05">
              <w:rPr>
                <w:rFonts w:cstheme="minorHAnsi"/>
                <w:color w:val="000000"/>
                <w:lang w:val="en-GB"/>
              </w:rPr>
              <w:t>ITU-T and OHCHR could provide simple guidance to help SGs identify human rights impacts in standards and raise awareness through briefings or training.</w:t>
            </w:r>
          </w:p>
        </w:tc>
      </w:tr>
      <w:tr w:rsidR="00C04EF3" w:rsidRPr="00BF50AA" w14:paraId="38B4FFC1" w14:textId="77777777" w:rsidTr="00C04EF3">
        <w:trPr>
          <w:trHeight w:val="300"/>
          <w:jc w:val="center"/>
        </w:trPr>
        <w:tc>
          <w:tcPr>
            <w:tcW w:w="567" w:type="dxa"/>
          </w:tcPr>
          <w:p w14:paraId="1F9EC596" w14:textId="77777777" w:rsidR="00C04EF3" w:rsidRPr="00B66F05" w:rsidRDefault="00C04EF3">
            <w:pPr>
              <w:rPr>
                <w:rFonts w:cstheme="minorHAnsi"/>
                <w:color w:val="000000"/>
                <w:lang w:val="en-GB"/>
              </w:rPr>
            </w:pPr>
            <w:r w:rsidRPr="00B66F05">
              <w:rPr>
                <w:rFonts w:cstheme="minorHAnsi"/>
                <w:color w:val="000000"/>
                <w:lang w:val="en-GB"/>
              </w:rPr>
              <w:t>2</w:t>
            </w:r>
          </w:p>
        </w:tc>
        <w:tc>
          <w:tcPr>
            <w:tcW w:w="8505" w:type="dxa"/>
            <w:noWrap/>
            <w:vAlign w:val="bottom"/>
            <w:hideMark/>
          </w:tcPr>
          <w:p w14:paraId="290ED2AD" w14:textId="77777777" w:rsidR="00C04EF3" w:rsidRPr="00B66F05" w:rsidRDefault="00C04EF3">
            <w:pPr>
              <w:rPr>
                <w:rFonts w:cstheme="minorHAnsi"/>
                <w:color w:val="000000"/>
                <w:lang w:val="en-GB"/>
              </w:rPr>
            </w:pPr>
            <w:r w:rsidRPr="00B66F05">
              <w:rPr>
                <w:rFonts w:cstheme="minorHAnsi"/>
                <w:color w:val="000000"/>
                <w:lang w:val="en-GB"/>
              </w:rPr>
              <w:t>More information on how human rights can be integrated would be useful.</w:t>
            </w:r>
          </w:p>
        </w:tc>
      </w:tr>
      <w:tr w:rsidR="00C04EF3" w:rsidRPr="00BF50AA" w14:paraId="7E714135" w14:textId="77777777" w:rsidTr="00C04EF3">
        <w:trPr>
          <w:trHeight w:val="300"/>
          <w:jc w:val="center"/>
        </w:trPr>
        <w:tc>
          <w:tcPr>
            <w:tcW w:w="567" w:type="dxa"/>
          </w:tcPr>
          <w:p w14:paraId="12C45ED7" w14:textId="77777777" w:rsidR="00C04EF3" w:rsidRPr="00B66F05" w:rsidRDefault="00C04EF3">
            <w:pPr>
              <w:rPr>
                <w:rFonts w:cstheme="minorHAnsi"/>
                <w:color w:val="000000"/>
                <w:lang w:val="en-GB"/>
              </w:rPr>
            </w:pPr>
            <w:r w:rsidRPr="00B66F05">
              <w:rPr>
                <w:rFonts w:cstheme="minorHAnsi"/>
                <w:color w:val="000000"/>
                <w:lang w:val="en-GB"/>
              </w:rPr>
              <w:t>3</w:t>
            </w:r>
          </w:p>
        </w:tc>
        <w:tc>
          <w:tcPr>
            <w:tcW w:w="8505" w:type="dxa"/>
            <w:noWrap/>
            <w:vAlign w:val="bottom"/>
            <w:hideMark/>
          </w:tcPr>
          <w:p w14:paraId="12771BC6" w14:textId="77777777" w:rsidR="00C04EF3" w:rsidRPr="00B66F05" w:rsidRDefault="00C04EF3">
            <w:pPr>
              <w:rPr>
                <w:rFonts w:cstheme="minorHAnsi"/>
                <w:color w:val="000000"/>
                <w:lang w:val="en-GB"/>
              </w:rPr>
            </w:pPr>
            <w:r w:rsidRPr="00B66F05">
              <w:rPr>
                <w:rFonts w:cstheme="minorHAnsi"/>
                <w:color w:val="000000"/>
                <w:lang w:val="en-GB"/>
              </w:rPr>
              <w:t>Periodic engagements and webinars on trending and hot topics would help</w:t>
            </w:r>
          </w:p>
        </w:tc>
      </w:tr>
      <w:tr w:rsidR="00C04EF3" w:rsidRPr="00BF50AA" w14:paraId="1631E666" w14:textId="77777777" w:rsidTr="00C04EF3">
        <w:trPr>
          <w:trHeight w:val="300"/>
          <w:jc w:val="center"/>
        </w:trPr>
        <w:tc>
          <w:tcPr>
            <w:tcW w:w="567" w:type="dxa"/>
          </w:tcPr>
          <w:p w14:paraId="59DF9CFE" w14:textId="77777777" w:rsidR="00C04EF3" w:rsidRPr="00B66F05" w:rsidRDefault="00C04EF3">
            <w:pPr>
              <w:rPr>
                <w:rFonts w:cstheme="minorHAnsi"/>
                <w:color w:val="000000"/>
                <w:lang w:val="en-GB"/>
              </w:rPr>
            </w:pPr>
            <w:r w:rsidRPr="00B66F05">
              <w:rPr>
                <w:rFonts w:cstheme="minorHAnsi"/>
                <w:color w:val="000000"/>
                <w:lang w:val="en-GB"/>
              </w:rPr>
              <w:t>4</w:t>
            </w:r>
          </w:p>
        </w:tc>
        <w:tc>
          <w:tcPr>
            <w:tcW w:w="8505" w:type="dxa"/>
            <w:noWrap/>
            <w:vAlign w:val="bottom"/>
            <w:hideMark/>
          </w:tcPr>
          <w:p w14:paraId="72969729" w14:textId="77777777" w:rsidR="00C04EF3" w:rsidRPr="00B66F05" w:rsidRDefault="00C04EF3">
            <w:pPr>
              <w:rPr>
                <w:rFonts w:cstheme="minorHAnsi"/>
                <w:color w:val="000000"/>
                <w:lang w:val="en-GB"/>
              </w:rPr>
            </w:pPr>
            <w:r w:rsidRPr="00B66F05">
              <w:rPr>
                <w:rFonts w:cstheme="minorHAnsi"/>
                <w:color w:val="000000"/>
                <w:lang w:val="en-GB"/>
              </w:rPr>
              <w:t>Take proactive steps to facilitate and increase participation by women, experts and stakeholders from underrepresented backgrounds, including from lower- and middle-income countries. Support civil society and other stakeholders, to independently participate in standard-development processes, such as through voluntary assistance and capacity-building Gender-mainstream standard-development processes to create gender-responsive standards Conduct due diligence to identify, mitigate and remedy adverse human rights impacts</w:t>
            </w:r>
          </w:p>
        </w:tc>
      </w:tr>
      <w:tr w:rsidR="00C04EF3" w:rsidRPr="00B66F05" w14:paraId="2A964E8B" w14:textId="77777777" w:rsidTr="00C04EF3">
        <w:trPr>
          <w:trHeight w:val="300"/>
          <w:jc w:val="center"/>
        </w:trPr>
        <w:tc>
          <w:tcPr>
            <w:tcW w:w="567" w:type="dxa"/>
          </w:tcPr>
          <w:p w14:paraId="13609D1E" w14:textId="77777777" w:rsidR="00C04EF3" w:rsidRPr="00B66F05" w:rsidRDefault="00C04EF3">
            <w:pPr>
              <w:rPr>
                <w:rFonts w:cstheme="minorHAnsi"/>
                <w:color w:val="000000"/>
                <w:lang w:val="en-GB"/>
              </w:rPr>
            </w:pPr>
            <w:r w:rsidRPr="00B66F05">
              <w:rPr>
                <w:rFonts w:cstheme="minorHAnsi"/>
                <w:color w:val="000000"/>
                <w:lang w:val="en-GB"/>
              </w:rPr>
              <w:t>5</w:t>
            </w:r>
          </w:p>
        </w:tc>
        <w:tc>
          <w:tcPr>
            <w:tcW w:w="8505" w:type="dxa"/>
            <w:noWrap/>
            <w:vAlign w:val="bottom"/>
            <w:hideMark/>
          </w:tcPr>
          <w:p w14:paraId="7C783500" w14:textId="77777777" w:rsidR="00C04EF3" w:rsidRPr="00B66F05" w:rsidRDefault="00C04EF3">
            <w:pPr>
              <w:rPr>
                <w:rFonts w:cstheme="minorHAnsi"/>
                <w:color w:val="000000"/>
                <w:lang w:val="en-GB"/>
              </w:rPr>
            </w:pPr>
            <w:r w:rsidRPr="00B66F05">
              <w:rPr>
                <w:rFonts w:cstheme="minorHAnsi"/>
                <w:color w:val="000000"/>
                <w:lang w:val="en-GB"/>
              </w:rPr>
              <w:t>no</w:t>
            </w:r>
          </w:p>
        </w:tc>
      </w:tr>
      <w:tr w:rsidR="00C04EF3" w:rsidRPr="00B66F05" w14:paraId="753F4F99" w14:textId="77777777" w:rsidTr="00C04EF3">
        <w:trPr>
          <w:trHeight w:val="300"/>
          <w:jc w:val="center"/>
        </w:trPr>
        <w:tc>
          <w:tcPr>
            <w:tcW w:w="567" w:type="dxa"/>
          </w:tcPr>
          <w:p w14:paraId="634FE29E" w14:textId="77777777" w:rsidR="00C04EF3" w:rsidRPr="00B66F05" w:rsidRDefault="00C04EF3">
            <w:pPr>
              <w:rPr>
                <w:rFonts w:cstheme="minorHAnsi"/>
                <w:color w:val="000000"/>
                <w:lang w:val="en-GB"/>
              </w:rPr>
            </w:pPr>
            <w:r w:rsidRPr="00B66F05">
              <w:rPr>
                <w:rFonts w:cstheme="minorHAnsi"/>
                <w:color w:val="000000"/>
                <w:lang w:val="en-GB"/>
              </w:rPr>
              <w:t>6</w:t>
            </w:r>
          </w:p>
        </w:tc>
        <w:tc>
          <w:tcPr>
            <w:tcW w:w="8505" w:type="dxa"/>
            <w:noWrap/>
            <w:vAlign w:val="bottom"/>
            <w:hideMark/>
          </w:tcPr>
          <w:p w14:paraId="0AB5A31D" w14:textId="77777777" w:rsidR="00C04EF3" w:rsidRPr="00B66F05" w:rsidRDefault="00C04EF3">
            <w:pPr>
              <w:rPr>
                <w:rFonts w:cstheme="minorHAnsi"/>
                <w:color w:val="000000"/>
                <w:lang w:val="en-GB"/>
              </w:rPr>
            </w:pPr>
            <w:r w:rsidRPr="00B66F05">
              <w:rPr>
                <w:rFonts w:cstheme="minorHAnsi"/>
                <w:color w:val="000000"/>
                <w:lang w:val="en-GB"/>
              </w:rPr>
              <w:t>no</w:t>
            </w:r>
          </w:p>
        </w:tc>
      </w:tr>
      <w:tr w:rsidR="00C04EF3" w:rsidRPr="00BF50AA" w14:paraId="16574478" w14:textId="77777777" w:rsidTr="00C04EF3">
        <w:trPr>
          <w:trHeight w:val="300"/>
          <w:jc w:val="center"/>
        </w:trPr>
        <w:tc>
          <w:tcPr>
            <w:tcW w:w="567" w:type="dxa"/>
          </w:tcPr>
          <w:p w14:paraId="18DD860A" w14:textId="77777777" w:rsidR="00C04EF3" w:rsidRPr="00B66F05" w:rsidRDefault="00C04EF3">
            <w:pPr>
              <w:rPr>
                <w:rFonts w:cstheme="minorHAnsi"/>
                <w:color w:val="000000"/>
                <w:lang w:val="en-GB"/>
              </w:rPr>
            </w:pPr>
            <w:r w:rsidRPr="00B66F05">
              <w:rPr>
                <w:rFonts w:cstheme="minorHAnsi"/>
                <w:color w:val="000000"/>
                <w:lang w:val="en-GB"/>
              </w:rPr>
              <w:t>7</w:t>
            </w:r>
          </w:p>
        </w:tc>
        <w:tc>
          <w:tcPr>
            <w:tcW w:w="8505" w:type="dxa"/>
            <w:noWrap/>
            <w:vAlign w:val="bottom"/>
            <w:hideMark/>
          </w:tcPr>
          <w:p w14:paraId="056BDF04" w14:textId="77777777" w:rsidR="00C04EF3" w:rsidRPr="00B66F05" w:rsidRDefault="00C04EF3">
            <w:pPr>
              <w:rPr>
                <w:rFonts w:cstheme="minorHAnsi"/>
                <w:color w:val="000000"/>
                <w:lang w:val="en-GB"/>
              </w:rPr>
            </w:pPr>
            <w:r w:rsidRPr="00B66F05">
              <w:rPr>
                <w:rFonts w:cstheme="minorHAnsi"/>
                <w:color w:val="000000"/>
                <w:lang w:val="en-GB"/>
              </w:rPr>
              <w:t xml:space="preserve">They should cooperate on a </w:t>
            </w:r>
            <w:r w:rsidR="00D17DAE" w:rsidRPr="00B66F05">
              <w:rPr>
                <w:rFonts w:cstheme="minorHAnsi"/>
                <w:color w:val="000000"/>
                <w:lang w:val="en-GB"/>
              </w:rPr>
              <w:t>case-by-case</w:t>
            </w:r>
            <w:r w:rsidRPr="00B66F05">
              <w:rPr>
                <w:rFonts w:cstheme="minorHAnsi"/>
                <w:color w:val="000000"/>
                <w:lang w:val="en-GB"/>
              </w:rPr>
              <w:t xml:space="preserve"> basis or establish a mechanism. </w:t>
            </w:r>
          </w:p>
        </w:tc>
      </w:tr>
      <w:tr w:rsidR="00C04EF3" w:rsidRPr="00BF50AA" w14:paraId="0CE1CC3B" w14:textId="77777777" w:rsidTr="00C04EF3">
        <w:trPr>
          <w:trHeight w:val="300"/>
          <w:jc w:val="center"/>
        </w:trPr>
        <w:tc>
          <w:tcPr>
            <w:tcW w:w="567" w:type="dxa"/>
          </w:tcPr>
          <w:p w14:paraId="2CEA62EC" w14:textId="77777777" w:rsidR="00C04EF3" w:rsidRPr="00B66F05" w:rsidRDefault="00C04EF3">
            <w:pPr>
              <w:rPr>
                <w:rFonts w:cstheme="minorHAnsi"/>
                <w:color w:val="000000"/>
                <w:lang w:val="en-GB"/>
              </w:rPr>
            </w:pPr>
            <w:r w:rsidRPr="00B66F05">
              <w:rPr>
                <w:rFonts w:cstheme="minorHAnsi"/>
                <w:color w:val="000000"/>
                <w:lang w:val="en-GB"/>
              </w:rPr>
              <w:t>8</w:t>
            </w:r>
          </w:p>
        </w:tc>
        <w:tc>
          <w:tcPr>
            <w:tcW w:w="8505" w:type="dxa"/>
            <w:noWrap/>
            <w:vAlign w:val="bottom"/>
            <w:hideMark/>
          </w:tcPr>
          <w:p w14:paraId="36E1BB78" w14:textId="77777777" w:rsidR="00C04EF3" w:rsidRPr="00B66F05" w:rsidRDefault="00C04EF3">
            <w:pPr>
              <w:rPr>
                <w:rFonts w:cstheme="minorHAnsi"/>
                <w:color w:val="000000"/>
                <w:lang w:val="en-GB"/>
              </w:rPr>
            </w:pPr>
            <w:r w:rsidRPr="00B66F05">
              <w:rPr>
                <w:rFonts w:cstheme="minorHAnsi"/>
                <w:color w:val="000000"/>
                <w:lang w:val="en-GB"/>
              </w:rPr>
              <w:t>In the standardization process, ITU-T inherently considers the issue of human rights, not explicitly (as might be seen in ITU-D), but implicitly. Therefore, there isn't much that needs to be done, just better coordination and verification of their consideration in the work carried out.</w:t>
            </w:r>
          </w:p>
        </w:tc>
      </w:tr>
      <w:tr w:rsidR="00C04EF3" w:rsidRPr="00BF50AA" w14:paraId="6A8A5EDB" w14:textId="77777777" w:rsidTr="00C04EF3">
        <w:trPr>
          <w:trHeight w:val="300"/>
          <w:jc w:val="center"/>
        </w:trPr>
        <w:tc>
          <w:tcPr>
            <w:tcW w:w="567" w:type="dxa"/>
          </w:tcPr>
          <w:p w14:paraId="4D649A8C" w14:textId="77777777" w:rsidR="00C04EF3" w:rsidRPr="00B66F05" w:rsidRDefault="00C04EF3">
            <w:pPr>
              <w:rPr>
                <w:rFonts w:cstheme="minorHAnsi"/>
                <w:color w:val="000000"/>
                <w:lang w:val="en-GB"/>
              </w:rPr>
            </w:pPr>
            <w:r w:rsidRPr="00B66F05">
              <w:rPr>
                <w:rFonts w:cstheme="minorHAnsi"/>
                <w:color w:val="000000"/>
                <w:lang w:val="en-GB"/>
              </w:rPr>
              <w:t>9</w:t>
            </w:r>
          </w:p>
        </w:tc>
        <w:tc>
          <w:tcPr>
            <w:tcW w:w="8505" w:type="dxa"/>
            <w:noWrap/>
            <w:vAlign w:val="bottom"/>
            <w:hideMark/>
          </w:tcPr>
          <w:p w14:paraId="2789BFA8" w14:textId="77777777" w:rsidR="00C04EF3" w:rsidRPr="00B66F05" w:rsidRDefault="00C04EF3">
            <w:pPr>
              <w:rPr>
                <w:rFonts w:cstheme="minorHAnsi"/>
                <w:color w:val="000000"/>
                <w:lang w:val="en-GB"/>
              </w:rPr>
            </w:pPr>
            <w:r w:rsidRPr="00B66F05">
              <w:rPr>
                <w:rFonts w:cstheme="minorHAnsi"/>
                <w:color w:val="000000"/>
                <w:lang w:val="en-GB"/>
              </w:rPr>
              <w:t>Training on human rights in standardisation.</w:t>
            </w:r>
          </w:p>
        </w:tc>
      </w:tr>
      <w:tr w:rsidR="00C04EF3" w:rsidRPr="00BF50AA" w14:paraId="5F927726" w14:textId="77777777" w:rsidTr="00C04EF3">
        <w:trPr>
          <w:trHeight w:val="300"/>
          <w:jc w:val="center"/>
        </w:trPr>
        <w:tc>
          <w:tcPr>
            <w:tcW w:w="567" w:type="dxa"/>
          </w:tcPr>
          <w:p w14:paraId="5965D4B1" w14:textId="77777777" w:rsidR="00C04EF3" w:rsidRPr="00B66F05" w:rsidRDefault="00C04EF3">
            <w:pPr>
              <w:rPr>
                <w:rFonts w:cstheme="minorHAnsi"/>
                <w:color w:val="000000"/>
                <w:lang w:val="en-GB"/>
              </w:rPr>
            </w:pPr>
            <w:r w:rsidRPr="00B66F05">
              <w:rPr>
                <w:rFonts w:cstheme="minorHAnsi"/>
                <w:color w:val="000000"/>
                <w:lang w:val="en-GB"/>
              </w:rPr>
              <w:t>10</w:t>
            </w:r>
          </w:p>
        </w:tc>
        <w:tc>
          <w:tcPr>
            <w:tcW w:w="8505" w:type="dxa"/>
            <w:noWrap/>
            <w:vAlign w:val="bottom"/>
            <w:hideMark/>
          </w:tcPr>
          <w:p w14:paraId="329D820A" w14:textId="77777777" w:rsidR="00C04EF3" w:rsidRPr="00B66F05" w:rsidRDefault="00C04EF3">
            <w:pPr>
              <w:rPr>
                <w:rFonts w:cstheme="minorHAnsi"/>
                <w:color w:val="000000"/>
                <w:lang w:val="en-GB"/>
              </w:rPr>
            </w:pPr>
            <w:r w:rsidRPr="00B66F05">
              <w:rPr>
                <w:rFonts w:cstheme="minorHAnsi"/>
                <w:color w:val="000000"/>
                <w:lang w:val="en-GB"/>
              </w:rPr>
              <w:t xml:space="preserve">Help in preparing a SG15 guidance document on human rights </w:t>
            </w:r>
          </w:p>
        </w:tc>
      </w:tr>
      <w:tr w:rsidR="00C04EF3" w:rsidRPr="00B66F05" w14:paraId="114D3852" w14:textId="77777777" w:rsidTr="00C04EF3">
        <w:trPr>
          <w:trHeight w:val="300"/>
          <w:jc w:val="center"/>
        </w:trPr>
        <w:tc>
          <w:tcPr>
            <w:tcW w:w="567" w:type="dxa"/>
          </w:tcPr>
          <w:p w14:paraId="10F1CB84" w14:textId="77777777" w:rsidR="00C04EF3" w:rsidRPr="00B66F05" w:rsidRDefault="00C04EF3">
            <w:pPr>
              <w:rPr>
                <w:rFonts w:cstheme="minorHAnsi"/>
                <w:color w:val="000000"/>
                <w:lang w:val="en-GB"/>
              </w:rPr>
            </w:pPr>
            <w:r w:rsidRPr="00B66F05">
              <w:rPr>
                <w:rFonts w:cstheme="minorHAnsi"/>
                <w:color w:val="000000"/>
                <w:lang w:val="en-GB"/>
              </w:rPr>
              <w:t>11</w:t>
            </w:r>
          </w:p>
        </w:tc>
        <w:tc>
          <w:tcPr>
            <w:tcW w:w="8505" w:type="dxa"/>
            <w:noWrap/>
            <w:vAlign w:val="bottom"/>
            <w:hideMark/>
          </w:tcPr>
          <w:p w14:paraId="27195135" w14:textId="77777777" w:rsidR="00C04EF3" w:rsidRPr="00B66F05" w:rsidRDefault="00C04EF3">
            <w:pPr>
              <w:rPr>
                <w:rFonts w:cstheme="minorHAnsi"/>
                <w:color w:val="000000"/>
                <w:lang w:val="en-GB"/>
              </w:rPr>
            </w:pPr>
            <w:r w:rsidRPr="00B66F05">
              <w:rPr>
                <w:rFonts w:cstheme="minorHAnsi"/>
                <w:color w:val="000000"/>
                <w:lang w:val="en-GB"/>
              </w:rPr>
              <w:t>RAS</w:t>
            </w:r>
          </w:p>
        </w:tc>
      </w:tr>
      <w:tr w:rsidR="00C04EF3" w:rsidRPr="00BF50AA" w14:paraId="662F04AD" w14:textId="77777777" w:rsidTr="00C04EF3">
        <w:trPr>
          <w:trHeight w:val="300"/>
          <w:jc w:val="center"/>
        </w:trPr>
        <w:tc>
          <w:tcPr>
            <w:tcW w:w="567" w:type="dxa"/>
          </w:tcPr>
          <w:p w14:paraId="5A766200" w14:textId="77777777" w:rsidR="00C04EF3" w:rsidRPr="00B66F05" w:rsidRDefault="00C04EF3">
            <w:pPr>
              <w:rPr>
                <w:rFonts w:cstheme="minorHAnsi"/>
                <w:color w:val="000000"/>
                <w:lang w:val="en-GB"/>
              </w:rPr>
            </w:pPr>
            <w:r w:rsidRPr="00B66F05">
              <w:rPr>
                <w:rFonts w:cstheme="minorHAnsi"/>
                <w:color w:val="000000"/>
                <w:lang w:val="en-GB"/>
              </w:rPr>
              <w:t>12</w:t>
            </w:r>
          </w:p>
        </w:tc>
        <w:tc>
          <w:tcPr>
            <w:tcW w:w="8505" w:type="dxa"/>
            <w:noWrap/>
            <w:vAlign w:val="bottom"/>
            <w:hideMark/>
          </w:tcPr>
          <w:p w14:paraId="0A9A8D65" w14:textId="06C7388B" w:rsidR="00C04EF3" w:rsidRPr="00B66F05" w:rsidRDefault="00C04EF3">
            <w:pPr>
              <w:rPr>
                <w:rFonts w:cstheme="minorHAnsi"/>
                <w:color w:val="000000"/>
                <w:lang w:val="en-GB"/>
              </w:rPr>
            </w:pPr>
            <w:r w:rsidRPr="00B66F05">
              <w:rPr>
                <w:rFonts w:cstheme="minorHAnsi"/>
                <w:color w:val="000000"/>
                <w:lang w:val="en-GB"/>
              </w:rPr>
              <w:t xml:space="preserve">Embed human rights checks early in standards </w:t>
            </w:r>
            <w:r w:rsidR="00D17DAE" w:rsidRPr="00B66F05">
              <w:rPr>
                <w:rFonts w:cstheme="minorHAnsi"/>
                <w:color w:val="000000"/>
                <w:lang w:val="en-GB"/>
              </w:rPr>
              <w:t>development Establish</w:t>
            </w:r>
            <w:r w:rsidRPr="00B66F05">
              <w:rPr>
                <w:rFonts w:cstheme="minorHAnsi"/>
                <w:color w:val="000000"/>
                <w:lang w:val="en-GB"/>
              </w:rPr>
              <w:t xml:space="preserve"> human rights in ICT work program</w:t>
            </w:r>
            <w:r w:rsidR="00B66F05" w:rsidRPr="00B66F05">
              <w:rPr>
                <w:rFonts w:cstheme="minorHAnsi"/>
                <w:color w:val="000000"/>
                <w:lang w:val="en-GB"/>
              </w:rPr>
              <w:t xml:space="preserve"> </w:t>
            </w:r>
            <w:r w:rsidRPr="00B66F05">
              <w:rPr>
                <w:rFonts w:cstheme="minorHAnsi"/>
                <w:color w:val="000000"/>
                <w:lang w:val="en-GB"/>
              </w:rPr>
              <w:t xml:space="preserve">Training and </w:t>
            </w:r>
            <w:r w:rsidR="00D17DAE" w:rsidRPr="00B66F05">
              <w:rPr>
                <w:rFonts w:cstheme="minorHAnsi"/>
                <w:color w:val="000000"/>
                <w:lang w:val="en-GB"/>
              </w:rPr>
              <w:t>sensibilization</w:t>
            </w:r>
            <w:r w:rsidRPr="00B66F05">
              <w:rPr>
                <w:rFonts w:cstheme="minorHAnsi"/>
                <w:color w:val="000000"/>
                <w:lang w:val="en-GB"/>
              </w:rPr>
              <w:t xml:space="preserve"> for </w:t>
            </w:r>
            <w:r w:rsidR="00D17DAE" w:rsidRPr="00B66F05">
              <w:rPr>
                <w:rFonts w:cstheme="minorHAnsi"/>
                <w:color w:val="000000"/>
                <w:lang w:val="en-GB"/>
              </w:rPr>
              <w:t>specialized</w:t>
            </w:r>
            <w:r w:rsidRPr="00B66F05">
              <w:rPr>
                <w:rFonts w:cstheme="minorHAnsi"/>
                <w:color w:val="000000"/>
                <w:lang w:val="en-GB"/>
              </w:rPr>
              <w:t xml:space="preserve"> groups like Engineers, CEOs to increase awareness and consciousness about human rights aspects.</w:t>
            </w:r>
            <w:r w:rsidR="00B66F05" w:rsidRPr="00B66F05">
              <w:rPr>
                <w:rFonts w:cstheme="minorHAnsi"/>
                <w:color w:val="000000"/>
                <w:lang w:val="en-GB"/>
              </w:rPr>
              <w:t xml:space="preserve"> </w:t>
            </w:r>
            <w:r w:rsidRPr="00B66F05">
              <w:rPr>
                <w:rFonts w:cstheme="minorHAnsi"/>
                <w:color w:val="000000"/>
                <w:lang w:val="en-GB"/>
              </w:rPr>
              <w:t xml:space="preserve">Introduce ways </w:t>
            </w:r>
            <w:r w:rsidR="00D17DAE" w:rsidRPr="00B66F05">
              <w:rPr>
                <w:rFonts w:cstheme="minorHAnsi"/>
                <w:color w:val="000000"/>
                <w:lang w:val="en-GB"/>
              </w:rPr>
              <w:t>in which</w:t>
            </w:r>
            <w:r w:rsidRPr="00B66F05">
              <w:rPr>
                <w:rFonts w:cstheme="minorHAnsi"/>
                <w:color w:val="000000"/>
                <w:lang w:val="en-GB"/>
              </w:rPr>
              <w:t xml:space="preserve"> we increase public visibility in </w:t>
            </w:r>
            <w:r w:rsidR="00D17DAE" w:rsidRPr="00B66F05">
              <w:rPr>
                <w:rFonts w:cstheme="minorHAnsi"/>
                <w:color w:val="000000"/>
                <w:lang w:val="en-GB"/>
              </w:rPr>
              <w:t>standardization</w:t>
            </w:r>
            <w:r w:rsidRPr="00B66F05">
              <w:rPr>
                <w:rFonts w:cstheme="minorHAnsi"/>
                <w:color w:val="000000"/>
                <w:lang w:val="en-GB"/>
              </w:rPr>
              <w:t xml:space="preserve"> work for transparency and </w:t>
            </w:r>
            <w:r w:rsidR="00D17DAE" w:rsidRPr="00B66F05">
              <w:rPr>
                <w:rFonts w:cstheme="minorHAnsi"/>
                <w:color w:val="000000"/>
                <w:lang w:val="en-GB"/>
              </w:rPr>
              <w:t>accountability Craft</w:t>
            </w:r>
            <w:r w:rsidRPr="00B66F05">
              <w:rPr>
                <w:rFonts w:cstheme="minorHAnsi"/>
                <w:color w:val="000000"/>
                <w:lang w:val="en-GB"/>
              </w:rPr>
              <w:t xml:space="preserve"> ways to develop a </w:t>
            </w:r>
            <w:r w:rsidR="00D17DAE" w:rsidRPr="00B66F05">
              <w:rPr>
                <w:rFonts w:cstheme="minorHAnsi"/>
                <w:color w:val="000000"/>
                <w:lang w:val="en-GB"/>
              </w:rPr>
              <w:t>repository</w:t>
            </w:r>
            <w:r w:rsidRPr="00B66F05">
              <w:rPr>
                <w:rFonts w:cstheme="minorHAnsi"/>
                <w:color w:val="000000"/>
                <w:lang w:val="en-GB"/>
              </w:rPr>
              <w:t xml:space="preserve"> of </w:t>
            </w:r>
            <w:r w:rsidR="00D17DAE" w:rsidRPr="00B66F05">
              <w:rPr>
                <w:rFonts w:cstheme="minorHAnsi"/>
                <w:color w:val="000000"/>
                <w:lang w:val="en-GB"/>
              </w:rPr>
              <w:t>case studies</w:t>
            </w:r>
            <w:r w:rsidRPr="00B66F05">
              <w:rPr>
                <w:rFonts w:cstheme="minorHAnsi"/>
                <w:color w:val="000000"/>
                <w:lang w:val="en-GB"/>
              </w:rPr>
              <w:t xml:space="preserve"> and emerging rights concerns for benchmarking</w:t>
            </w:r>
            <w:r w:rsidR="00B66F05" w:rsidRPr="00B66F05">
              <w:rPr>
                <w:rFonts w:cstheme="minorHAnsi"/>
                <w:color w:val="000000"/>
                <w:lang w:val="en-GB"/>
              </w:rPr>
              <w:t xml:space="preserve"> </w:t>
            </w:r>
          </w:p>
        </w:tc>
      </w:tr>
      <w:tr w:rsidR="00C04EF3" w:rsidRPr="00BF50AA" w14:paraId="4FA7430D" w14:textId="77777777" w:rsidTr="00C04EF3">
        <w:trPr>
          <w:trHeight w:val="300"/>
          <w:jc w:val="center"/>
        </w:trPr>
        <w:tc>
          <w:tcPr>
            <w:tcW w:w="567" w:type="dxa"/>
          </w:tcPr>
          <w:p w14:paraId="34D34866" w14:textId="77777777" w:rsidR="00C04EF3" w:rsidRPr="00B66F05" w:rsidRDefault="00C04EF3">
            <w:pPr>
              <w:rPr>
                <w:rFonts w:cstheme="minorHAnsi"/>
                <w:color w:val="000000"/>
                <w:lang w:val="en-GB"/>
              </w:rPr>
            </w:pPr>
            <w:r w:rsidRPr="00B66F05">
              <w:rPr>
                <w:rFonts w:cstheme="minorHAnsi"/>
                <w:color w:val="000000"/>
                <w:lang w:val="en-GB"/>
              </w:rPr>
              <w:t>13</w:t>
            </w:r>
          </w:p>
        </w:tc>
        <w:tc>
          <w:tcPr>
            <w:tcW w:w="8505" w:type="dxa"/>
            <w:noWrap/>
            <w:vAlign w:val="bottom"/>
            <w:hideMark/>
          </w:tcPr>
          <w:p w14:paraId="288D4BF2" w14:textId="77777777" w:rsidR="00C04EF3" w:rsidRPr="00B66F05" w:rsidRDefault="00C04EF3">
            <w:pPr>
              <w:rPr>
                <w:rFonts w:cstheme="minorHAnsi"/>
                <w:color w:val="000000"/>
                <w:lang w:val="en-GB"/>
              </w:rPr>
            </w:pPr>
            <w:r w:rsidRPr="00B66F05">
              <w:rPr>
                <w:rFonts w:cstheme="minorHAnsi"/>
                <w:color w:val="000000"/>
                <w:lang w:val="en-GB"/>
              </w:rPr>
              <w:t>ITU-T and OHCHR could arrange short sessions during Study Group meetings and create some digital contents to sensitize the contributors and participants about relevance of human rights in standards</w:t>
            </w:r>
          </w:p>
        </w:tc>
      </w:tr>
      <w:tr w:rsidR="00C04EF3" w:rsidRPr="00BF50AA" w14:paraId="38BC5DD2" w14:textId="77777777" w:rsidTr="00C04EF3">
        <w:trPr>
          <w:trHeight w:val="300"/>
          <w:jc w:val="center"/>
        </w:trPr>
        <w:tc>
          <w:tcPr>
            <w:tcW w:w="567" w:type="dxa"/>
          </w:tcPr>
          <w:p w14:paraId="5EC43624" w14:textId="77777777" w:rsidR="00C04EF3" w:rsidRPr="00BF50AA" w:rsidRDefault="00C04EF3">
            <w:pPr>
              <w:rPr>
                <w:rFonts w:cstheme="minorHAnsi"/>
                <w:color w:val="000000"/>
                <w:lang w:val="en-GB"/>
              </w:rPr>
            </w:pPr>
            <w:r w:rsidRPr="00BF50AA">
              <w:rPr>
                <w:rFonts w:cstheme="minorHAnsi"/>
                <w:color w:val="000000"/>
                <w:lang w:val="en-GB"/>
              </w:rPr>
              <w:t>14</w:t>
            </w:r>
          </w:p>
        </w:tc>
        <w:tc>
          <w:tcPr>
            <w:tcW w:w="8505" w:type="dxa"/>
            <w:noWrap/>
            <w:vAlign w:val="bottom"/>
            <w:hideMark/>
          </w:tcPr>
          <w:p w14:paraId="285DFCEA" w14:textId="77777777" w:rsidR="00C04EF3" w:rsidRPr="00B66F05" w:rsidRDefault="00C04EF3">
            <w:pPr>
              <w:rPr>
                <w:rFonts w:cstheme="minorHAnsi"/>
                <w:color w:val="000000"/>
                <w:lang w:val="en-GB"/>
              </w:rPr>
            </w:pPr>
            <w:r w:rsidRPr="00B66F05">
              <w:rPr>
                <w:rFonts w:cstheme="minorHAnsi"/>
                <w:color w:val="000000"/>
                <w:lang w:val="en-GB"/>
              </w:rPr>
              <w:t xml:space="preserve">Work on the Theory of Design first, without it, nothing can practically happen in hard text for standardization. Another thing is to get ITU-T have a Resolution that defines the terms anthropology, ethics and societal. Without this term no designer can do his job correctly. Design is the end of a process from Anthropology --&gt; Ethics --&gt; Lawfare --&gt; Technology WHEN there is a human Anthropology of the Entity of Interest to study. When there is not this is a reverse tree path: Technology --&gt; </w:t>
            </w:r>
            <w:r w:rsidR="005F2B5B" w:rsidRPr="00B66F05">
              <w:rPr>
                <w:rFonts w:cstheme="minorHAnsi"/>
                <w:color w:val="000000"/>
                <w:lang w:val="en-GB"/>
              </w:rPr>
              <w:t>multiple</w:t>
            </w:r>
            <w:r w:rsidRPr="00B66F05">
              <w:rPr>
                <w:rFonts w:cstheme="minorHAnsi"/>
                <w:color w:val="000000"/>
                <w:lang w:val="en-GB"/>
              </w:rPr>
              <w:t xml:space="preserve"> Lawfare codes --&gt; for each of them a code of ethics --&gt; for each of them an anthropology and then it is about </w:t>
            </w:r>
            <w:r w:rsidR="005F2B5B" w:rsidRPr="00B66F05">
              <w:rPr>
                <w:rFonts w:cstheme="minorHAnsi"/>
                <w:color w:val="000000"/>
                <w:lang w:val="en-GB"/>
              </w:rPr>
              <w:t>choosing</w:t>
            </w:r>
            <w:r w:rsidRPr="00B66F05">
              <w:rPr>
                <w:rFonts w:cstheme="minorHAnsi"/>
                <w:color w:val="000000"/>
                <w:lang w:val="en-GB"/>
              </w:rPr>
              <w:t xml:space="preserve"> the 'best' branch vs a number of requirements </w:t>
            </w:r>
            <w:r w:rsidR="005F2B5B" w:rsidRPr="00B66F05">
              <w:rPr>
                <w:rFonts w:cstheme="minorHAnsi"/>
                <w:color w:val="000000"/>
                <w:lang w:val="en-GB"/>
              </w:rPr>
              <w:t>including</w:t>
            </w:r>
            <w:r w:rsidRPr="00B66F05">
              <w:rPr>
                <w:rFonts w:cstheme="minorHAnsi"/>
                <w:color w:val="000000"/>
                <w:lang w:val="en-GB"/>
              </w:rPr>
              <w:t xml:space="preserve"> HR themselves</w:t>
            </w:r>
          </w:p>
        </w:tc>
      </w:tr>
      <w:tr w:rsidR="00C04EF3" w:rsidRPr="00BF50AA" w14:paraId="01FF721E" w14:textId="77777777" w:rsidTr="00C04EF3">
        <w:trPr>
          <w:trHeight w:val="300"/>
          <w:jc w:val="center"/>
        </w:trPr>
        <w:tc>
          <w:tcPr>
            <w:tcW w:w="567" w:type="dxa"/>
          </w:tcPr>
          <w:p w14:paraId="2D681FB3" w14:textId="77777777" w:rsidR="00C04EF3" w:rsidRPr="00B66F05" w:rsidRDefault="00C04EF3">
            <w:pPr>
              <w:rPr>
                <w:rFonts w:cstheme="minorHAnsi"/>
                <w:color w:val="000000"/>
                <w:lang w:val="en-GB"/>
              </w:rPr>
            </w:pPr>
            <w:r w:rsidRPr="00B66F05">
              <w:rPr>
                <w:rFonts w:cstheme="minorHAnsi"/>
                <w:color w:val="000000"/>
                <w:lang w:val="en-GB"/>
              </w:rPr>
              <w:lastRenderedPageBreak/>
              <w:t>15</w:t>
            </w:r>
          </w:p>
        </w:tc>
        <w:tc>
          <w:tcPr>
            <w:tcW w:w="8505" w:type="dxa"/>
            <w:noWrap/>
            <w:vAlign w:val="bottom"/>
            <w:hideMark/>
          </w:tcPr>
          <w:p w14:paraId="0E94EAC6" w14:textId="77777777" w:rsidR="00C04EF3" w:rsidRPr="00B66F05" w:rsidRDefault="00C04EF3">
            <w:pPr>
              <w:rPr>
                <w:rFonts w:cstheme="minorHAnsi"/>
                <w:color w:val="000000"/>
                <w:lang w:val="en-GB"/>
              </w:rPr>
            </w:pPr>
            <w:r w:rsidRPr="00B66F05">
              <w:rPr>
                <w:rFonts w:cstheme="minorHAnsi"/>
                <w:color w:val="000000"/>
                <w:lang w:val="en-GB"/>
              </w:rPr>
              <w:t>Implement human rights training for standards developers, integrate human rights policies into operational procedures, and continuously monitor and provide remedy for any adverse human rights impacts stemming from standards</w:t>
            </w:r>
          </w:p>
        </w:tc>
      </w:tr>
      <w:tr w:rsidR="00C04EF3" w:rsidRPr="00B66F05" w14:paraId="6C7556D9" w14:textId="77777777" w:rsidTr="00C04EF3">
        <w:trPr>
          <w:trHeight w:val="300"/>
          <w:jc w:val="center"/>
        </w:trPr>
        <w:tc>
          <w:tcPr>
            <w:tcW w:w="567" w:type="dxa"/>
          </w:tcPr>
          <w:p w14:paraId="3FC9A79D" w14:textId="77777777" w:rsidR="00C04EF3" w:rsidRPr="00B66F05" w:rsidRDefault="00C04EF3">
            <w:pPr>
              <w:rPr>
                <w:rFonts w:cstheme="minorHAnsi"/>
                <w:color w:val="000000"/>
                <w:lang w:val="en-GB"/>
              </w:rPr>
            </w:pPr>
            <w:r w:rsidRPr="00B66F05">
              <w:rPr>
                <w:rFonts w:cstheme="minorHAnsi"/>
                <w:color w:val="000000"/>
                <w:lang w:val="en-GB"/>
              </w:rPr>
              <w:t>16</w:t>
            </w:r>
          </w:p>
        </w:tc>
        <w:tc>
          <w:tcPr>
            <w:tcW w:w="8505" w:type="dxa"/>
            <w:noWrap/>
            <w:vAlign w:val="bottom"/>
            <w:hideMark/>
          </w:tcPr>
          <w:p w14:paraId="36300D27" w14:textId="77777777" w:rsidR="00C04EF3" w:rsidRPr="00B66F05" w:rsidRDefault="00C04EF3">
            <w:pPr>
              <w:rPr>
                <w:rFonts w:cstheme="minorHAnsi"/>
                <w:color w:val="000000"/>
                <w:lang w:val="en-GB"/>
              </w:rPr>
            </w:pPr>
            <w:r w:rsidRPr="00B66F05">
              <w:rPr>
                <w:rFonts w:cstheme="minorHAnsi"/>
                <w:color w:val="000000"/>
                <w:lang w:val="en-GB"/>
              </w:rPr>
              <w:t>none</w:t>
            </w:r>
          </w:p>
        </w:tc>
      </w:tr>
      <w:tr w:rsidR="00C04EF3" w:rsidRPr="00B66F05" w14:paraId="038A7C0B" w14:textId="77777777" w:rsidTr="00C04EF3">
        <w:trPr>
          <w:trHeight w:val="300"/>
          <w:jc w:val="center"/>
        </w:trPr>
        <w:tc>
          <w:tcPr>
            <w:tcW w:w="567" w:type="dxa"/>
          </w:tcPr>
          <w:p w14:paraId="6C91C02F" w14:textId="77777777" w:rsidR="00C04EF3" w:rsidRPr="00B66F05" w:rsidRDefault="00C04EF3">
            <w:pPr>
              <w:rPr>
                <w:rFonts w:cstheme="minorHAnsi"/>
                <w:color w:val="000000"/>
                <w:lang w:val="en-GB"/>
              </w:rPr>
            </w:pPr>
            <w:r w:rsidRPr="00B66F05">
              <w:rPr>
                <w:rFonts w:cstheme="minorHAnsi"/>
                <w:color w:val="000000"/>
                <w:lang w:val="en-GB"/>
              </w:rPr>
              <w:t>17</w:t>
            </w:r>
          </w:p>
        </w:tc>
        <w:tc>
          <w:tcPr>
            <w:tcW w:w="8505" w:type="dxa"/>
            <w:noWrap/>
            <w:vAlign w:val="bottom"/>
            <w:hideMark/>
          </w:tcPr>
          <w:p w14:paraId="2E86C6EF" w14:textId="77777777" w:rsidR="00C04EF3" w:rsidRPr="00B66F05" w:rsidRDefault="00C04EF3">
            <w:pPr>
              <w:rPr>
                <w:rFonts w:cstheme="minorHAnsi"/>
                <w:color w:val="000000"/>
                <w:lang w:val="en-GB"/>
              </w:rPr>
            </w:pPr>
            <w:r w:rsidRPr="00B66F05">
              <w:rPr>
                <w:rFonts w:cstheme="minorHAnsi"/>
                <w:color w:val="000000"/>
                <w:lang w:val="en-GB"/>
              </w:rPr>
              <w:t>none</w:t>
            </w:r>
          </w:p>
        </w:tc>
      </w:tr>
      <w:tr w:rsidR="00C04EF3" w:rsidRPr="00B66F05" w14:paraId="0F65598B" w14:textId="77777777" w:rsidTr="00C04EF3">
        <w:trPr>
          <w:trHeight w:val="300"/>
          <w:jc w:val="center"/>
        </w:trPr>
        <w:tc>
          <w:tcPr>
            <w:tcW w:w="567" w:type="dxa"/>
          </w:tcPr>
          <w:p w14:paraId="72C574D4" w14:textId="77777777" w:rsidR="00C04EF3" w:rsidRPr="00B66F05" w:rsidRDefault="00C04EF3">
            <w:pPr>
              <w:rPr>
                <w:rFonts w:cstheme="minorHAnsi"/>
                <w:color w:val="000000"/>
                <w:lang w:val="en-GB"/>
              </w:rPr>
            </w:pPr>
            <w:r w:rsidRPr="00B66F05">
              <w:rPr>
                <w:rFonts w:cstheme="minorHAnsi"/>
                <w:color w:val="000000"/>
                <w:lang w:val="en-GB"/>
              </w:rPr>
              <w:t>18</w:t>
            </w:r>
          </w:p>
        </w:tc>
        <w:tc>
          <w:tcPr>
            <w:tcW w:w="8505" w:type="dxa"/>
            <w:noWrap/>
            <w:vAlign w:val="bottom"/>
            <w:hideMark/>
          </w:tcPr>
          <w:p w14:paraId="1C1FEA1F" w14:textId="77777777" w:rsidR="00C04EF3" w:rsidRPr="00B66F05" w:rsidRDefault="00C04EF3">
            <w:pPr>
              <w:rPr>
                <w:rFonts w:cstheme="minorHAnsi"/>
                <w:color w:val="000000"/>
                <w:lang w:val="en-GB"/>
              </w:rPr>
            </w:pPr>
            <w:r w:rsidRPr="00B66F05">
              <w:rPr>
                <w:rFonts w:cstheme="minorHAnsi"/>
                <w:color w:val="000000"/>
                <w:lang w:val="en-GB"/>
              </w:rPr>
              <w:t>no, sorry</w:t>
            </w:r>
          </w:p>
        </w:tc>
      </w:tr>
      <w:tr w:rsidR="00C04EF3" w:rsidRPr="00B66F05" w14:paraId="430DA60C" w14:textId="77777777" w:rsidTr="00C04EF3">
        <w:trPr>
          <w:trHeight w:val="300"/>
          <w:jc w:val="center"/>
        </w:trPr>
        <w:tc>
          <w:tcPr>
            <w:tcW w:w="567" w:type="dxa"/>
          </w:tcPr>
          <w:p w14:paraId="3E28D867" w14:textId="77777777" w:rsidR="00C04EF3" w:rsidRPr="00B66F05" w:rsidRDefault="00C04EF3">
            <w:pPr>
              <w:rPr>
                <w:rFonts w:cstheme="minorHAnsi"/>
                <w:color w:val="000000"/>
                <w:lang w:val="en-GB"/>
              </w:rPr>
            </w:pPr>
            <w:r w:rsidRPr="00B66F05">
              <w:rPr>
                <w:rFonts w:cstheme="minorHAnsi"/>
                <w:color w:val="000000"/>
                <w:lang w:val="en-GB"/>
              </w:rPr>
              <w:t>19</w:t>
            </w:r>
          </w:p>
        </w:tc>
        <w:tc>
          <w:tcPr>
            <w:tcW w:w="8505" w:type="dxa"/>
            <w:noWrap/>
            <w:vAlign w:val="bottom"/>
            <w:hideMark/>
          </w:tcPr>
          <w:p w14:paraId="4002B605" w14:textId="77777777" w:rsidR="00C04EF3" w:rsidRPr="00B66F05" w:rsidRDefault="00C04EF3">
            <w:pPr>
              <w:rPr>
                <w:rFonts w:cstheme="minorHAnsi"/>
                <w:color w:val="000000"/>
                <w:lang w:val="en-GB"/>
              </w:rPr>
            </w:pPr>
            <w:r w:rsidRPr="00B66F05">
              <w:rPr>
                <w:rFonts w:cstheme="minorHAnsi"/>
                <w:color w:val="000000"/>
                <w:lang w:val="en-GB"/>
              </w:rPr>
              <w:t>?</w:t>
            </w:r>
          </w:p>
        </w:tc>
      </w:tr>
      <w:tr w:rsidR="00C04EF3" w:rsidRPr="00BF50AA" w14:paraId="15577262" w14:textId="77777777" w:rsidTr="00C04EF3">
        <w:trPr>
          <w:trHeight w:val="300"/>
          <w:jc w:val="center"/>
        </w:trPr>
        <w:tc>
          <w:tcPr>
            <w:tcW w:w="567" w:type="dxa"/>
          </w:tcPr>
          <w:p w14:paraId="7DA7F817" w14:textId="77777777" w:rsidR="00C04EF3" w:rsidRPr="00B66F05" w:rsidRDefault="00C04EF3">
            <w:pPr>
              <w:rPr>
                <w:rFonts w:cstheme="minorHAnsi"/>
                <w:color w:val="000000"/>
                <w:lang w:val="en-GB"/>
              </w:rPr>
            </w:pPr>
            <w:r w:rsidRPr="00B66F05">
              <w:rPr>
                <w:rFonts w:cstheme="minorHAnsi"/>
                <w:color w:val="000000"/>
                <w:lang w:val="en-GB"/>
              </w:rPr>
              <w:t>20</w:t>
            </w:r>
          </w:p>
        </w:tc>
        <w:tc>
          <w:tcPr>
            <w:tcW w:w="8505" w:type="dxa"/>
            <w:noWrap/>
            <w:vAlign w:val="bottom"/>
            <w:hideMark/>
          </w:tcPr>
          <w:p w14:paraId="2FE5937A" w14:textId="77777777" w:rsidR="00C04EF3" w:rsidRPr="00B66F05" w:rsidRDefault="00C04EF3">
            <w:pPr>
              <w:rPr>
                <w:rFonts w:cstheme="minorHAnsi"/>
                <w:color w:val="000000"/>
                <w:lang w:val="en-GB"/>
              </w:rPr>
            </w:pPr>
            <w:r w:rsidRPr="00B66F05">
              <w:rPr>
                <w:rFonts w:cstheme="minorHAnsi"/>
                <w:color w:val="000000"/>
                <w:lang w:val="en-GB"/>
              </w:rPr>
              <w:t>Widely spread the policy to the members/participants and have some dialogues, share good examples</w:t>
            </w:r>
          </w:p>
        </w:tc>
      </w:tr>
      <w:tr w:rsidR="00C04EF3" w:rsidRPr="00BF50AA" w14:paraId="3236B3C3" w14:textId="77777777" w:rsidTr="00C04EF3">
        <w:trPr>
          <w:jc w:val="center"/>
        </w:trPr>
        <w:tc>
          <w:tcPr>
            <w:tcW w:w="567" w:type="dxa"/>
          </w:tcPr>
          <w:p w14:paraId="56CBE2E1" w14:textId="77777777" w:rsidR="00C04EF3" w:rsidRPr="00B66F05" w:rsidRDefault="00C04EF3">
            <w:pPr>
              <w:rPr>
                <w:rFonts w:cstheme="minorHAnsi"/>
                <w:color w:val="000000"/>
                <w:lang w:val="en-GB"/>
              </w:rPr>
            </w:pPr>
            <w:r w:rsidRPr="00B66F05">
              <w:rPr>
                <w:rFonts w:cstheme="minorHAnsi"/>
                <w:color w:val="000000"/>
                <w:lang w:val="en-GB"/>
              </w:rPr>
              <w:t>21</w:t>
            </w:r>
          </w:p>
        </w:tc>
        <w:tc>
          <w:tcPr>
            <w:tcW w:w="8505" w:type="dxa"/>
            <w:noWrap/>
            <w:vAlign w:val="bottom"/>
            <w:hideMark/>
          </w:tcPr>
          <w:p w14:paraId="66CBC44D" w14:textId="77777777" w:rsidR="00C04EF3" w:rsidRPr="00B66F05" w:rsidRDefault="00C04EF3">
            <w:pPr>
              <w:rPr>
                <w:rFonts w:cstheme="minorHAnsi"/>
                <w:color w:val="000000"/>
                <w:lang w:val="en-GB"/>
              </w:rPr>
            </w:pPr>
            <w:r w:rsidRPr="00B66F05">
              <w:rPr>
                <w:rFonts w:cstheme="minorHAnsi"/>
                <w:color w:val="000000"/>
                <w:lang w:val="en-GB"/>
              </w:rPr>
              <w:t>Perhaps we could promote a joint webinar to share your different perspectives on human rights in the context of digital transformation.</w:t>
            </w:r>
          </w:p>
        </w:tc>
      </w:tr>
      <w:tr w:rsidR="00C04EF3" w:rsidRPr="00B66F05" w14:paraId="26798E72" w14:textId="77777777" w:rsidTr="00C04EF3">
        <w:trPr>
          <w:trHeight w:val="300"/>
          <w:jc w:val="center"/>
        </w:trPr>
        <w:tc>
          <w:tcPr>
            <w:tcW w:w="567" w:type="dxa"/>
          </w:tcPr>
          <w:p w14:paraId="779B07FE" w14:textId="77777777" w:rsidR="00C04EF3" w:rsidRPr="00B66F05" w:rsidRDefault="00C04EF3">
            <w:pPr>
              <w:rPr>
                <w:rFonts w:cstheme="minorHAnsi"/>
                <w:color w:val="000000"/>
                <w:lang w:val="en-GB"/>
              </w:rPr>
            </w:pPr>
            <w:r w:rsidRPr="00B66F05">
              <w:rPr>
                <w:rFonts w:cstheme="minorHAnsi"/>
                <w:color w:val="000000"/>
                <w:lang w:val="en-GB"/>
              </w:rPr>
              <w:t>22</w:t>
            </w:r>
          </w:p>
        </w:tc>
        <w:tc>
          <w:tcPr>
            <w:tcW w:w="8505" w:type="dxa"/>
            <w:noWrap/>
            <w:vAlign w:val="bottom"/>
            <w:hideMark/>
          </w:tcPr>
          <w:p w14:paraId="118E9868" w14:textId="77777777" w:rsidR="00C04EF3" w:rsidRPr="00B66F05" w:rsidRDefault="00C04EF3">
            <w:pPr>
              <w:rPr>
                <w:rFonts w:cstheme="minorHAnsi"/>
                <w:color w:val="000000"/>
                <w:lang w:val="en-GB"/>
              </w:rPr>
            </w:pPr>
            <w:r w:rsidRPr="00B66F05">
              <w:rPr>
                <w:rFonts w:cstheme="minorHAnsi"/>
                <w:color w:val="000000"/>
                <w:lang w:val="en-GB"/>
              </w:rPr>
              <w:t>None</w:t>
            </w:r>
          </w:p>
        </w:tc>
      </w:tr>
      <w:tr w:rsidR="00C04EF3" w:rsidRPr="00BF50AA" w14:paraId="69657593" w14:textId="77777777" w:rsidTr="00C04EF3">
        <w:trPr>
          <w:trHeight w:val="300"/>
          <w:jc w:val="center"/>
        </w:trPr>
        <w:tc>
          <w:tcPr>
            <w:tcW w:w="567" w:type="dxa"/>
          </w:tcPr>
          <w:p w14:paraId="205A7BE4" w14:textId="77777777" w:rsidR="00C04EF3" w:rsidRPr="00B66F05" w:rsidRDefault="00C04EF3">
            <w:pPr>
              <w:rPr>
                <w:rFonts w:cstheme="minorHAnsi"/>
                <w:color w:val="000000"/>
                <w:lang w:val="en-GB"/>
              </w:rPr>
            </w:pPr>
            <w:r w:rsidRPr="00B66F05">
              <w:rPr>
                <w:rFonts w:cstheme="minorHAnsi"/>
                <w:color w:val="000000"/>
                <w:lang w:val="en-GB"/>
              </w:rPr>
              <w:t>23</w:t>
            </w:r>
          </w:p>
        </w:tc>
        <w:tc>
          <w:tcPr>
            <w:tcW w:w="8505" w:type="dxa"/>
            <w:noWrap/>
            <w:vAlign w:val="bottom"/>
            <w:hideMark/>
          </w:tcPr>
          <w:p w14:paraId="4A4F9073" w14:textId="77777777" w:rsidR="00C04EF3" w:rsidRPr="00B66F05" w:rsidRDefault="00C04EF3">
            <w:pPr>
              <w:rPr>
                <w:rFonts w:cstheme="minorHAnsi"/>
                <w:color w:val="000000"/>
                <w:lang w:val="en-GB"/>
              </w:rPr>
            </w:pPr>
            <w:r w:rsidRPr="00B66F05">
              <w:rPr>
                <w:rFonts w:cstheme="minorHAnsi"/>
                <w:color w:val="000000"/>
                <w:lang w:val="en-GB"/>
              </w:rPr>
              <w:t>The important thing is updating current or providing new Resolutions at WTSA or PP meetings, to make the human right related studies into the mandates of ITU-T.</w:t>
            </w:r>
          </w:p>
        </w:tc>
      </w:tr>
    </w:tbl>
    <w:p w14:paraId="745C7485" w14:textId="77777777" w:rsidR="00544C81" w:rsidRPr="00B66F05" w:rsidRDefault="00544C81" w:rsidP="00110B5A">
      <w:pPr>
        <w:rPr>
          <w:rFonts w:cstheme="minorHAnsi"/>
          <w:lang w:val="en-GB"/>
        </w:rPr>
      </w:pPr>
    </w:p>
    <w:p w14:paraId="76CC8349" w14:textId="77777777" w:rsidR="00EA10EC" w:rsidRPr="00B66F05" w:rsidRDefault="00EA10EC" w:rsidP="00110B5A">
      <w:pPr>
        <w:rPr>
          <w:rFonts w:cstheme="minorHAnsi"/>
          <w:lang w:val="en-GB"/>
        </w:rPr>
      </w:pPr>
    </w:p>
    <w:p w14:paraId="6DD64202" w14:textId="1D4B2B0C" w:rsidR="00B66F05" w:rsidRPr="00B66F05" w:rsidRDefault="002735A4" w:rsidP="00EA10EC">
      <w:pPr>
        <w:jc w:val="center"/>
        <w:rPr>
          <w:rFonts w:cstheme="minorHAnsi"/>
          <w:u w:val="single"/>
          <w:lang w:val="en-GB"/>
        </w:rPr>
      </w:pPr>
      <w:r>
        <w:rPr>
          <w:rFonts w:cstheme="minorHAnsi"/>
          <w:u w:val="single"/>
          <w:lang w:val="en-GB"/>
        </w:rPr>
        <w:tab/>
      </w:r>
      <w:r>
        <w:rPr>
          <w:rFonts w:cstheme="minorHAnsi"/>
          <w:u w:val="single"/>
          <w:lang w:val="en-GB"/>
        </w:rPr>
        <w:tab/>
      </w:r>
      <w:r>
        <w:rPr>
          <w:rFonts w:cstheme="minorHAnsi"/>
          <w:u w:val="single"/>
          <w:lang w:val="en-GB"/>
        </w:rPr>
        <w:tab/>
      </w:r>
    </w:p>
    <w:p w14:paraId="020C4737" w14:textId="7D4226C5" w:rsidR="00EA10EC" w:rsidRPr="00B66F05" w:rsidRDefault="00EA10EC" w:rsidP="00EA10EC">
      <w:pPr>
        <w:jc w:val="center"/>
        <w:rPr>
          <w:rFonts w:cstheme="minorHAnsi"/>
          <w:u w:val="single"/>
          <w:lang w:val="en-GB"/>
        </w:rPr>
      </w:pPr>
    </w:p>
    <w:sectPr w:rsidR="00EA10EC" w:rsidRPr="00B66F05" w:rsidSect="00BF50AA">
      <w:headerReference w:type="default" r:id="rId28"/>
      <w:footerReference w:type="even" r:id="rId29"/>
      <w:pgSz w:w="11906" w:h="16838"/>
      <w:pgMar w:top="1134" w:right="1134" w:bottom="1134" w:left="1134" w:header="720" w:footer="72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876F89" w14:textId="77777777" w:rsidR="00A91DDC" w:rsidRDefault="00A91DDC" w:rsidP="00466C46">
      <w:r>
        <w:separator/>
      </w:r>
    </w:p>
  </w:endnote>
  <w:endnote w:type="continuationSeparator" w:id="0">
    <w:p w14:paraId="2E1B7D84" w14:textId="77777777" w:rsidR="00A91DDC" w:rsidRDefault="00A91DDC" w:rsidP="00466C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033557362"/>
      <w:docPartObj>
        <w:docPartGallery w:val="Page Numbers (Bottom of Page)"/>
        <w:docPartUnique/>
      </w:docPartObj>
    </w:sdtPr>
    <w:sdtContent>
      <w:p w14:paraId="2F550D57" w14:textId="77777777" w:rsidR="00466C46" w:rsidRDefault="00466C46" w:rsidP="006A15C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CED95D9" w14:textId="77777777" w:rsidR="00466C46" w:rsidRDefault="00466C46" w:rsidP="00466C46">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ECECED" w14:textId="77777777" w:rsidR="00A91DDC" w:rsidRDefault="00A91DDC" w:rsidP="00466C46">
      <w:r>
        <w:separator/>
      </w:r>
    </w:p>
  </w:footnote>
  <w:footnote w:type="continuationSeparator" w:id="0">
    <w:p w14:paraId="12D49239" w14:textId="77777777" w:rsidR="00A91DDC" w:rsidRDefault="00A91DDC" w:rsidP="00466C46">
      <w:r>
        <w:continuationSeparator/>
      </w:r>
    </w:p>
  </w:footnote>
  <w:footnote w:id="1">
    <w:p w14:paraId="30B9BBFA" w14:textId="77777777" w:rsidR="002F7F59" w:rsidRDefault="00780326">
      <w:pPr>
        <w:pStyle w:val="FootnoteText"/>
        <w:rPr>
          <w:lang w:val="en-GB"/>
        </w:rPr>
      </w:pPr>
      <w:r>
        <w:rPr>
          <w:rStyle w:val="FootnoteReference"/>
        </w:rPr>
        <w:footnoteRef/>
      </w:r>
      <w:r w:rsidR="448B44BE" w:rsidRPr="00381413">
        <w:rPr>
          <w:lang w:val="en-GB"/>
        </w:rPr>
        <w:t xml:space="preserve"> </w:t>
      </w:r>
      <w:r w:rsidR="448B44BE" w:rsidRPr="002F7F59">
        <w:rPr>
          <w:lang w:val="en-GB"/>
        </w:rPr>
        <w:t>TSAG requested the TSB Director to continue working on the issue of human rights and standardization, within the existing budget and ITU mandate, taking into account C19R1.</w:t>
      </w:r>
    </w:p>
    <w:p w14:paraId="04EC5404" w14:textId="64D0938F" w:rsidR="00780326" w:rsidRPr="00381413" w:rsidRDefault="00780326">
      <w:pPr>
        <w:pStyle w:val="FootnoteText"/>
        <w:rPr>
          <w:lang w:val="en-GB"/>
        </w:rPr>
      </w:pPr>
      <w:hyperlink r:id="rId1" w:history="1">
        <w:r w:rsidRPr="002073EE">
          <w:rPr>
            <w:rStyle w:val="Hyperlink"/>
            <w:lang w:val="en-GB"/>
          </w:rPr>
          <w:t>TSAG-C19R1</w:t>
        </w:r>
      </w:hyperlink>
      <w:r>
        <w:rPr>
          <w:lang w:val="en-GB"/>
        </w:rPr>
        <w:t xml:space="preserve">: </w:t>
      </w:r>
      <w:r w:rsidRPr="003C249E">
        <w:rPr>
          <w:lang w:val="en-GB"/>
        </w:rPr>
        <w:t xml:space="preserve">To develop a survey of </w:t>
      </w:r>
      <w:r w:rsidR="00381413">
        <w:rPr>
          <w:lang w:val="en-GB"/>
        </w:rPr>
        <w:t>s</w:t>
      </w:r>
      <w:r w:rsidRPr="003C249E">
        <w:rPr>
          <w:lang w:val="en-GB"/>
        </w:rPr>
        <w:t xml:space="preserve">tudy </w:t>
      </w:r>
      <w:r w:rsidR="00381413">
        <w:rPr>
          <w:lang w:val="en-GB"/>
        </w:rPr>
        <w:t>g</w:t>
      </w:r>
      <w:r w:rsidRPr="003C249E">
        <w:rPr>
          <w:lang w:val="en-GB"/>
        </w:rPr>
        <w:t xml:space="preserve">roup chairs and vice-chairs to assess the extent to which they are aware of human rights issues in standardization and how they might impact the work in their </w:t>
      </w:r>
      <w:r w:rsidR="00381413">
        <w:rPr>
          <w:lang w:val="en-GB"/>
        </w:rPr>
        <w:t>s</w:t>
      </w:r>
      <w:r w:rsidRPr="003C249E">
        <w:rPr>
          <w:lang w:val="en-GB"/>
        </w:rPr>
        <w:t xml:space="preserve">tudy </w:t>
      </w:r>
      <w:r w:rsidR="00381413">
        <w:rPr>
          <w:lang w:val="en-GB"/>
        </w:rPr>
        <w:t>g</w:t>
      </w:r>
      <w:r w:rsidRPr="003C249E">
        <w:rPr>
          <w:lang w:val="en-GB"/>
        </w:rPr>
        <w:t xml:space="preserve">roup and to </w:t>
      </w:r>
      <w:bookmarkStart w:id="11" w:name="_Hlk210986320"/>
      <w:r w:rsidRPr="003C249E">
        <w:rPr>
          <w:lang w:val="en-GB"/>
        </w:rPr>
        <w:t>report back to TSAG with draft proposals to increase awareness and capacity</w:t>
      </w:r>
      <w:bookmarkEnd w:id="11"/>
      <w:r w:rsidRPr="003C249E">
        <w:rPr>
          <w:lang w:val="en-GB"/>
        </w:rPr>
        <w:t>.</w:t>
      </w:r>
    </w:p>
  </w:footnote>
  <w:footnote w:id="2">
    <w:p w14:paraId="5035D50A" w14:textId="77777777" w:rsidR="00042331" w:rsidRDefault="00070B94" w:rsidP="00042331">
      <w:pPr>
        <w:pStyle w:val="FootnoteText"/>
        <w:rPr>
          <w:lang w:val="en-GB"/>
        </w:rPr>
      </w:pPr>
      <w:r>
        <w:rPr>
          <w:rStyle w:val="FootnoteReference"/>
        </w:rPr>
        <w:footnoteRef/>
      </w:r>
      <w:r w:rsidR="448B44BE" w:rsidRPr="003C249E">
        <w:rPr>
          <w:lang w:val="en-GB"/>
        </w:rPr>
        <w:t xml:space="preserve"> </w:t>
      </w:r>
      <w:r w:rsidR="448B44BE" w:rsidRPr="002F7F59">
        <w:rPr>
          <w:lang w:val="en-GB"/>
        </w:rPr>
        <w:t>TSAG requested the TSB Director to continue working on the issue of human rights and standardization, within the existing budget and ITU mandate, taking into account C19R1.</w:t>
      </w:r>
    </w:p>
    <w:p w14:paraId="4D3C317D" w14:textId="3C3AC689" w:rsidR="00070B94" w:rsidRPr="003C249E" w:rsidRDefault="00070B94" w:rsidP="00070B94">
      <w:pPr>
        <w:pStyle w:val="FootnoteText"/>
        <w:rPr>
          <w:lang w:val="en-GB"/>
        </w:rPr>
      </w:pPr>
      <w:hyperlink r:id="rId2" w:history="1">
        <w:r w:rsidRPr="002073EE">
          <w:rPr>
            <w:rStyle w:val="Hyperlink"/>
            <w:lang w:val="en-GB"/>
          </w:rPr>
          <w:t>TSAG-C19R1</w:t>
        </w:r>
      </w:hyperlink>
      <w:r>
        <w:rPr>
          <w:lang w:val="en-GB"/>
        </w:rPr>
        <w:t xml:space="preserve">: </w:t>
      </w:r>
      <w:r w:rsidRPr="003C249E">
        <w:rPr>
          <w:lang w:val="en-GB"/>
        </w:rPr>
        <w:t>To develop a survey of Study Group chairs and vice-chairs to assess the extent to which they are aware of human rights issues in standardization and how they might impact the work in their Study Group and to report back to TSAG with draft proposals to increase awareness and capacity.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CC20B0" w14:textId="2AADFBAE" w:rsidR="00BF50AA" w:rsidRPr="00BF50AA" w:rsidRDefault="00BF50AA" w:rsidP="00BF50AA">
    <w:pPr>
      <w:pStyle w:val="Header"/>
      <w:jc w:val="center"/>
      <w:rPr>
        <w:rFonts w:ascii="Times New Roman" w:hAnsi="Times New Roman"/>
        <w:sz w:val="18"/>
      </w:rPr>
    </w:pPr>
    <w:r w:rsidRPr="00BF50AA">
      <w:rPr>
        <w:rFonts w:ascii="Times New Roman" w:hAnsi="Times New Roman"/>
        <w:sz w:val="18"/>
      </w:rPr>
      <w:t xml:space="preserve">- </w:t>
    </w:r>
    <w:r w:rsidRPr="00BF50AA">
      <w:rPr>
        <w:rFonts w:ascii="Times New Roman" w:hAnsi="Times New Roman"/>
        <w:sz w:val="18"/>
      </w:rPr>
      <w:fldChar w:fldCharType="begin"/>
    </w:r>
    <w:r w:rsidRPr="00BF50AA">
      <w:rPr>
        <w:rFonts w:ascii="Times New Roman" w:hAnsi="Times New Roman"/>
        <w:sz w:val="18"/>
      </w:rPr>
      <w:instrText xml:space="preserve"> PAGE  \* MERGEFORMAT </w:instrText>
    </w:r>
    <w:r w:rsidRPr="00BF50AA">
      <w:rPr>
        <w:rFonts w:ascii="Times New Roman" w:hAnsi="Times New Roman"/>
        <w:sz w:val="18"/>
      </w:rPr>
      <w:fldChar w:fldCharType="separate"/>
    </w:r>
    <w:r w:rsidRPr="00BF50AA">
      <w:rPr>
        <w:rFonts w:ascii="Times New Roman" w:hAnsi="Times New Roman"/>
        <w:noProof/>
        <w:sz w:val="18"/>
      </w:rPr>
      <w:t>1</w:t>
    </w:r>
    <w:r w:rsidRPr="00BF50AA">
      <w:rPr>
        <w:rFonts w:ascii="Times New Roman" w:hAnsi="Times New Roman"/>
        <w:sz w:val="18"/>
      </w:rPr>
      <w:fldChar w:fldCharType="end"/>
    </w:r>
    <w:r w:rsidRPr="00BF50AA">
      <w:rPr>
        <w:rFonts w:ascii="Times New Roman" w:hAnsi="Times New Roman"/>
        <w:sz w:val="18"/>
      </w:rPr>
      <w:t xml:space="preserve"> -</w:t>
    </w:r>
  </w:p>
  <w:p w14:paraId="5E274AE3" w14:textId="7AADB1C8" w:rsidR="00BF50AA" w:rsidRPr="00BF50AA" w:rsidRDefault="00BF50AA" w:rsidP="00BF50AA">
    <w:pPr>
      <w:pStyle w:val="Header"/>
      <w:spacing w:after="240"/>
      <w:jc w:val="center"/>
      <w:rPr>
        <w:rFonts w:ascii="Times New Roman" w:hAnsi="Times New Roman"/>
        <w:sz w:val="18"/>
      </w:rPr>
    </w:pPr>
    <w:r w:rsidRPr="00BF50AA">
      <w:rPr>
        <w:rFonts w:ascii="Times New Roman" w:hAnsi="Times New Roman"/>
        <w:sz w:val="18"/>
      </w:rPr>
      <w:fldChar w:fldCharType="begin"/>
    </w:r>
    <w:r w:rsidRPr="00BF50AA">
      <w:rPr>
        <w:rFonts w:ascii="Times New Roman" w:hAnsi="Times New Roman"/>
        <w:sz w:val="18"/>
      </w:rPr>
      <w:instrText xml:space="preserve"> STYLEREF  Docnumber  </w:instrText>
    </w:r>
    <w:r>
      <w:rPr>
        <w:rFonts w:ascii="Times New Roman" w:hAnsi="Times New Roman"/>
        <w:sz w:val="18"/>
      </w:rPr>
      <w:fldChar w:fldCharType="separate"/>
    </w:r>
    <w:r w:rsidR="009C770D">
      <w:rPr>
        <w:rFonts w:ascii="Times New Roman" w:hAnsi="Times New Roman"/>
        <w:noProof/>
        <w:sz w:val="18"/>
      </w:rPr>
      <w:t>TSAG-TD259</w:t>
    </w:r>
    <w:r w:rsidRPr="00BF50AA">
      <w:rPr>
        <w:rFonts w:ascii="Times New Roman" w:hAnsi="Times New Roman"/>
        <w:sz w:val="18"/>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552775"/>
    <w:multiLevelType w:val="multilevel"/>
    <w:tmpl w:val="EAD690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1CF5321"/>
    <w:multiLevelType w:val="multilevel"/>
    <w:tmpl w:val="BAC817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35B4999"/>
    <w:multiLevelType w:val="hybridMultilevel"/>
    <w:tmpl w:val="8A486C8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C543D80"/>
    <w:multiLevelType w:val="multilevel"/>
    <w:tmpl w:val="3258CC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D846265"/>
    <w:multiLevelType w:val="hybridMultilevel"/>
    <w:tmpl w:val="F9DAB01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305E44E9"/>
    <w:multiLevelType w:val="multilevel"/>
    <w:tmpl w:val="A75AC8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87803C4"/>
    <w:multiLevelType w:val="multilevel"/>
    <w:tmpl w:val="6C545E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0C20857"/>
    <w:multiLevelType w:val="multilevel"/>
    <w:tmpl w:val="2A0425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3BC502C"/>
    <w:multiLevelType w:val="multilevel"/>
    <w:tmpl w:val="BEA2F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9D95E72"/>
    <w:multiLevelType w:val="multilevel"/>
    <w:tmpl w:val="EE6C61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BED0D5E"/>
    <w:multiLevelType w:val="multilevel"/>
    <w:tmpl w:val="05C0D9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C870971"/>
    <w:multiLevelType w:val="multilevel"/>
    <w:tmpl w:val="6C545E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9F85765"/>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5A716C6F"/>
    <w:multiLevelType w:val="multilevel"/>
    <w:tmpl w:val="6540E38A"/>
    <w:lvl w:ilvl="0">
      <w:start w:val="1"/>
      <w:numFmt w:val="decimal"/>
      <w:pStyle w:val="Heading1"/>
      <w:lvlText w:val="%1."/>
      <w:lvlJc w:val="left"/>
      <w:pPr>
        <w:ind w:left="360" w:hanging="360"/>
      </w:pPr>
      <w:rPr>
        <w:rFonts w:asciiTheme="minorHAnsi" w:hAnsiTheme="minorHAnsi" w:cstheme="minorHAnsi" w:hint="default"/>
        <w:b/>
        <w:bCs/>
        <w:sz w:val="28"/>
        <w:szCs w:val="28"/>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5BC013E2"/>
    <w:multiLevelType w:val="multilevel"/>
    <w:tmpl w:val="DDA004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1E14975"/>
    <w:multiLevelType w:val="hybridMultilevel"/>
    <w:tmpl w:val="B592107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624D6391"/>
    <w:multiLevelType w:val="multilevel"/>
    <w:tmpl w:val="6540E38A"/>
    <w:styleLink w:val="CurrentList1"/>
    <w:lvl w:ilvl="0">
      <w:start w:val="1"/>
      <w:numFmt w:val="decimal"/>
      <w:lvlText w:val="%1."/>
      <w:lvlJc w:val="left"/>
      <w:pPr>
        <w:ind w:left="360" w:hanging="360"/>
      </w:pPr>
      <w:rPr>
        <w:rFonts w:asciiTheme="minorHAnsi" w:hAnsiTheme="minorHAnsi" w:cstheme="minorHAnsi" w:hint="default"/>
        <w:b/>
        <w:bCs/>
        <w:sz w:val="28"/>
        <w:szCs w:val="28"/>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645F54BC"/>
    <w:multiLevelType w:val="multilevel"/>
    <w:tmpl w:val="EAF8AD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8280C8D"/>
    <w:multiLevelType w:val="multilevel"/>
    <w:tmpl w:val="6C545E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B71234E"/>
    <w:multiLevelType w:val="multilevel"/>
    <w:tmpl w:val="48320D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E797718"/>
    <w:multiLevelType w:val="multilevel"/>
    <w:tmpl w:val="430212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FDD4691"/>
    <w:multiLevelType w:val="multilevel"/>
    <w:tmpl w:val="CEAAC6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57853F4"/>
    <w:multiLevelType w:val="multilevel"/>
    <w:tmpl w:val="1A549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7787B0B"/>
    <w:multiLevelType w:val="hybridMultilevel"/>
    <w:tmpl w:val="3E3CD85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788A26CA"/>
    <w:multiLevelType w:val="multilevel"/>
    <w:tmpl w:val="C0D09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9993351"/>
    <w:multiLevelType w:val="multilevel"/>
    <w:tmpl w:val="6540E38A"/>
    <w:styleLink w:val="CurrentList2"/>
    <w:lvl w:ilvl="0">
      <w:start w:val="1"/>
      <w:numFmt w:val="decimal"/>
      <w:lvlText w:val="%1."/>
      <w:lvlJc w:val="left"/>
      <w:pPr>
        <w:ind w:left="360" w:hanging="360"/>
      </w:pPr>
      <w:rPr>
        <w:rFonts w:asciiTheme="minorHAnsi" w:hAnsiTheme="minorHAnsi" w:cstheme="minorHAnsi" w:hint="default"/>
        <w:b/>
        <w:bCs/>
        <w:sz w:val="28"/>
        <w:szCs w:val="28"/>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7BCF7F55"/>
    <w:multiLevelType w:val="multilevel"/>
    <w:tmpl w:val="7BB2DA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E490BC6"/>
    <w:multiLevelType w:val="multilevel"/>
    <w:tmpl w:val="CA6407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E777929"/>
    <w:multiLevelType w:val="multilevel"/>
    <w:tmpl w:val="BBAC4C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677342558">
    <w:abstractNumId w:val="13"/>
  </w:num>
  <w:num w:numId="2" w16cid:durableId="1941987771">
    <w:abstractNumId w:val="2"/>
  </w:num>
  <w:num w:numId="3" w16cid:durableId="401492963">
    <w:abstractNumId w:val="24"/>
  </w:num>
  <w:num w:numId="4" w16cid:durableId="1649244647">
    <w:abstractNumId w:val="19"/>
  </w:num>
  <w:num w:numId="5" w16cid:durableId="441851176">
    <w:abstractNumId w:val="10"/>
  </w:num>
  <w:num w:numId="6" w16cid:durableId="18050667">
    <w:abstractNumId w:val="7"/>
  </w:num>
  <w:num w:numId="7" w16cid:durableId="39016983">
    <w:abstractNumId w:val="8"/>
  </w:num>
  <w:num w:numId="8" w16cid:durableId="884029453">
    <w:abstractNumId w:val="14"/>
  </w:num>
  <w:num w:numId="9" w16cid:durableId="263268403">
    <w:abstractNumId w:val="1"/>
  </w:num>
  <w:num w:numId="10" w16cid:durableId="729186165">
    <w:abstractNumId w:val="21"/>
  </w:num>
  <w:num w:numId="11" w16cid:durableId="1520658114">
    <w:abstractNumId w:val="23"/>
  </w:num>
  <w:num w:numId="12" w16cid:durableId="585380000">
    <w:abstractNumId w:val="4"/>
  </w:num>
  <w:num w:numId="13" w16cid:durableId="46614538">
    <w:abstractNumId w:val="15"/>
  </w:num>
  <w:num w:numId="14" w16cid:durableId="1093161559">
    <w:abstractNumId w:val="5"/>
  </w:num>
  <w:num w:numId="15" w16cid:durableId="767236306">
    <w:abstractNumId w:val="3"/>
  </w:num>
  <w:num w:numId="16" w16cid:durableId="1690177089">
    <w:abstractNumId w:val="20"/>
  </w:num>
  <w:num w:numId="17" w16cid:durableId="671372122">
    <w:abstractNumId w:val="26"/>
  </w:num>
  <w:num w:numId="18" w16cid:durableId="220100178">
    <w:abstractNumId w:val="17"/>
  </w:num>
  <w:num w:numId="19" w16cid:durableId="1087923296">
    <w:abstractNumId w:val="22"/>
  </w:num>
  <w:num w:numId="20" w16cid:durableId="1337924701">
    <w:abstractNumId w:val="0"/>
  </w:num>
  <w:num w:numId="21" w16cid:durableId="1950502798">
    <w:abstractNumId w:val="9"/>
  </w:num>
  <w:num w:numId="22" w16cid:durableId="1477838179">
    <w:abstractNumId w:val="6"/>
  </w:num>
  <w:num w:numId="23" w16cid:durableId="773981533">
    <w:abstractNumId w:val="28"/>
  </w:num>
  <w:num w:numId="24" w16cid:durableId="13389764">
    <w:abstractNumId w:val="18"/>
  </w:num>
  <w:num w:numId="25" w16cid:durableId="755323645">
    <w:abstractNumId w:val="27"/>
  </w:num>
  <w:num w:numId="26" w16cid:durableId="37703393">
    <w:abstractNumId w:val="12"/>
  </w:num>
  <w:num w:numId="27" w16cid:durableId="1397585952">
    <w:abstractNumId w:val="11"/>
  </w:num>
  <w:num w:numId="28" w16cid:durableId="281615578">
    <w:abstractNumId w:val="16"/>
  </w:num>
  <w:num w:numId="29" w16cid:durableId="1805343847">
    <w:abstractNumId w:val="25"/>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val="bestFit" w:percent="193"/>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73BE"/>
    <w:rsid w:val="00001BD0"/>
    <w:rsid w:val="000029E6"/>
    <w:rsid w:val="00014F4A"/>
    <w:rsid w:val="0002216B"/>
    <w:rsid w:val="00024CE4"/>
    <w:rsid w:val="000304E9"/>
    <w:rsid w:val="00030F5B"/>
    <w:rsid w:val="0003355E"/>
    <w:rsid w:val="0003533F"/>
    <w:rsid w:val="00036694"/>
    <w:rsid w:val="00042331"/>
    <w:rsid w:val="00044E73"/>
    <w:rsid w:val="00056EFF"/>
    <w:rsid w:val="00057BB5"/>
    <w:rsid w:val="0006102F"/>
    <w:rsid w:val="00066B86"/>
    <w:rsid w:val="00070B94"/>
    <w:rsid w:val="000821E5"/>
    <w:rsid w:val="00082B6C"/>
    <w:rsid w:val="000837C5"/>
    <w:rsid w:val="00093F16"/>
    <w:rsid w:val="000976AC"/>
    <w:rsid w:val="000A2402"/>
    <w:rsid w:val="000B7B9E"/>
    <w:rsid w:val="000C19CF"/>
    <w:rsid w:val="000C3C03"/>
    <w:rsid w:val="000C7BB4"/>
    <w:rsid w:val="000E0F2D"/>
    <w:rsid w:val="000E6C20"/>
    <w:rsid w:val="000F1668"/>
    <w:rsid w:val="000F62BB"/>
    <w:rsid w:val="000F72C9"/>
    <w:rsid w:val="00100379"/>
    <w:rsid w:val="00101179"/>
    <w:rsid w:val="00104558"/>
    <w:rsid w:val="00110B5A"/>
    <w:rsid w:val="00111FA3"/>
    <w:rsid w:val="00113E11"/>
    <w:rsid w:val="00121987"/>
    <w:rsid w:val="00124694"/>
    <w:rsid w:val="00130EE3"/>
    <w:rsid w:val="001312A8"/>
    <w:rsid w:val="001318B3"/>
    <w:rsid w:val="00135999"/>
    <w:rsid w:val="00135EC2"/>
    <w:rsid w:val="00136538"/>
    <w:rsid w:val="00136B5A"/>
    <w:rsid w:val="00141C1C"/>
    <w:rsid w:val="00141FF8"/>
    <w:rsid w:val="00152D0A"/>
    <w:rsid w:val="00157D90"/>
    <w:rsid w:val="00160D70"/>
    <w:rsid w:val="00161D34"/>
    <w:rsid w:val="00163057"/>
    <w:rsid w:val="001641EC"/>
    <w:rsid w:val="0017083A"/>
    <w:rsid w:val="00180A59"/>
    <w:rsid w:val="00180ED6"/>
    <w:rsid w:val="0018276B"/>
    <w:rsid w:val="00182885"/>
    <w:rsid w:val="00186782"/>
    <w:rsid w:val="00190F18"/>
    <w:rsid w:val="001948D0"/>
    <w:rsid w:val="001A2298"/>
    <w:rsid w:val="001A7765"/>
    <w:rsid w:val="001A7AED"/>
    <w:rsid w:val="001C6C36"/>
    <w:rsid w:val="001D5C0A"/>
    <w:rsid w:val="001E2B3F"/>
    <w:rsid w:val="001E336B"/>
    <w:rsid w:val="001E76CC"/>
    <w:rsid w:val="001F1E02"/>
    <w:rsid w:val="001F4907"/>
    <w:rsid w:val="001F7043"/>
    <w:rsid w:val="001F73A2"/>
    <w:rsid w:val="002073EE"/>
    <w:rsid w:val="002163C5"/>
    <w:rsid w:val="00216522"/>
    <w:rsid w:val="0022231C"/>
    <w:rsid w:val="0022240F"/>
    <w:rsid w:val="0022400D"/>
    <w:rsid w:val="00224A0C"/>
    <w:rsid w:val="00224C78"/>
    <w:rsid w:val="00225353"/>
    <w:rsid w:val="00233A23"/>
    <w:rsid w:val="002417D7"/>
    <w:rsid w:val="0024541E"/>
    <w:rsid w:val="002465EE"/>
    <w:rsid w:val="0025755B"/>
    <w:rsid w:val="00260B26"/>
    <w:rsid w:val="00270326"/>
    <w:rsid w:val="002735A4"/>
    <w:rsid w:val="00273A30"/>
    <w:rsid w:val="002747E7"/>
    <w:rsid w:val="00284E43"/>
    <w:rsid w:val="00290DF9"/>
    <w:rsid w:val="002A212F"/>
    <w:rsid w:val="002A759B"/>
    <w:rsid w:val="002B09D9"/>
    <w:rsid w:val="002B0C46"/>
    <w:rsid w:val="002B2135"/>
    <w:rsid w:val="002B2AAE"/>
    <w:rsid w:val="002C1C09"/>
    <w:rsid w:val="002C453F"/>
    <w:rsid w:val="002E0EFF"/>
    <w:rsid w:val="002E0F1A"/>
    <w:rsid w:val="002E4D3A"/>
    <w:rsid w:val="002F7F59"/>
    <w:rsid w:val="003010CF"/>
    <w:rsid w:val="003062D1"/>
    <w:rsid w:val="00310E4A"/>
    <w:rsid w:val="00312266"/>
    <w:rsid w:val="0032259F"/>
    <w:rsid w:val="003309E6"/>
    <w:rsid w:val="00337753"/>
    <w:rsid w:val="00337A3D"/>
    <w:rsid w:val="00337F01"/>
    <w:rsid w:val="00341535"/>
    <w:rsid w:val="0034282E"/>
    <w:rsid w:val="00346E00"/>
    <w:rsid w:val="00355472"/>
    <w:rsid w:val="00355DE9"/>
    <w:rsid w:val="00356361"/>
    <w:rsid w:val="0036208D"/>
    <w:rsid w:val="00362978"/>
    <w:rsid w:val="00363833"/>
    <w:rsid w:val="0036553B"/>
    <w:rsid w:val="0036661A"/>
    <w:rsid w:val="003666DA"/>
    <w:rsid w:val="00366E4B"/>
    <w:rsid w:val="00370724"/>
    <w:rsid w:val="00372A5E"/>
    <w:rsid w:val="00381413"/>
    <w:rsid w:val="00387D35"/>
    <w:rsid w:val="00387EBA"/>
    <w:rsid w:val="00393220"/>
    <w:rsid w:val="00394554"/>
    <w:rsid w:val="003A1817"/>
    <w:rsid w:val="003A6146"/>
    <w:rsid w:val="003B4D6E"/>
    <w:rsid w:val="003C01A4"/>
    <w:rsid w:val="003C105A"/>
    <w:rsid w:val="003C2115"/>
    <w:rsid w:val="003C21B2"/>
    <w:rsid w:val="003C2D6C"/>
    <w:rsid w:val="003C37AE"/>
    <w:rsid w:val="003C4808"/>
    <w:rsid w:val="003C61D9"/>
    <w:rsid w:val="003D5783"/>
    <w:rsid w:val="003D666A"/>
    <w:rsid w:val="003D7104"/>
    <w:rsid w:val="003E7DF8"/>
    <w:rsid w:val="003F02A2"/>
    <w:rsid w:val="003F5F22"/>
    <w:rsid w:val="00403A19"/>
    <w:rsid w:val="00413C9D"/>
    <w:rsid w:val="004174EC"/>
    <w:rsid w:val="004221A8"/>
    <w:rsid w:val="00424233"/>
    <w:rsid w:val="00424FA5"/>
    <w:rsid w:val="00436208"/>
    <w:rsid w:val="00447DD7"/>
    <w:rsid w:val="00464BF5"/>
    <w:rsid w:val="00466C46"/>
    <w:rsid w:val="004702DA"/>
    <w:rsid w:val="00480A5A"/>
    <w:rsid w:val="00486976"/>
    <w:rsid w:val="004873A2"/>
    <w:rsid w:val="004915A3"/>
    <w:rsid w:val="004A0735"/>
    <w:rsid w:val="004A50C7"/>
    <w:rsid w:val="004B2A31"/>
    <w:rsid w:val="004B6373"/>
    <w:rsid w:val="004C1994"/>
    <w:rsid w:val="004D260C"/>
    <w:rsid w:val="004D2B49"/>
    <w:rsid w:val="004D5F1A"/>
    <w:rsid w:val="004E02E3"/>
    <w:rsid w:val="004E08CA"/>
    <w:rsid w:val="004E3195"/>
    <w:rsid w:val="004F0374"/>
    <w:rsid w:val="004F234F"/>
    <w:rsid w:val="004F5A4A"/>
    <w:rsid w:val="00504448"/>
    <w:rsid w:val="00510A8E"/>
    <w:rsid w:val="00514725"/>
    <w:rsid w:val="005243F8"/>
    <w:rsid w:val="00527EDE"/>
    <w:rsid w:val="0053084E"/>
    <w:rsid w:val="00533A3B"/>
    <w:rsid w:val="00536295"/>
    <w:rsid w:val="0053747B"/>
    <w:rsid w:val="0054266A"/>
    <w:rsid w:val="00544C81"/>
    <w:rsid w:val="005556C8"/>
    <w:rsid w:val="00555986"/>
    <w:rsid w:val="00556120"/>
    <w:rsid w:val="00560FE2"/>
    <w:rsid w:val="0058025D"/>
    <w:rsid w:val="0058147F"/>
    <w:rsid w:val="00585AA2"/>
    <w:rsid w:val="00586339"/>
    <w:rsid w:val="0059609E"/>
    <w:rsid w:val="00597A90"/>
    <w:rsid w:val="005A7666"/>
    <w:rsid w:val="005A7714"/>
    <w:rsid w:val="005B2A91"/>
    <w:rsid w:val="005B769B"/>
    <w:rsid w:val="005C07F8"/>
    <w:rsid w:val="005C2C0C"/>
    <w:rsid w:val="005C370C"/>
    <w:rsid w:val="005C65EF"/>
    <w:rsid w:val="005D001B"/>
    <w:rsid w:val="005D4200"/>
    <w:rsid w:val="005D6E80"/>
    <w:rsid w:val="005E0B2E"/>
    <w:rsid w:val="005E2F37"/>
    <w:rsid w:val="005E54D1"/>
    <w:rsid w:val="005F1003"/>
    <w:rsid w:val="005F2B5B"/>
    <w:rsid w:val="005F3C57"/>
    <w:rsid w:val="005F5E55"/>
    <w:rsid w:val="006066BE"/>
    <w:rsid w:val="00612071"/>
    <w:rsid w:val="00612D2F"/>
    <w:rsid w:val="00614EF6"/>
    <w:rsid w:val="006214EF"/>
    <w:rsid w:val="00622309"/>
    <w:rsid w:val="006239F4"/>
    <w:rsid w:val="00623F18"/>
    <w:rsid w:val="006403BC"/>
    <w:rsid w:val="00645583"/>
    <w:rsid w:val="00647C5F"/>
    <w:rsid w:val="00654ABF"/>
    <w:rsid w:val="00656532"/>
    <w:rsid w:val="006568F5"/>
    <w:rsid w:val="00656F4B"/>
    <w:rsid w:val="00664844"/>
    <w:rsid w:val="006732FA"/>
    <w:rsid w:val="006844A0"/>
    <w:rsid w:val="00686316"/>
    <w:rsid w:val="00691BC0"/>
    <w:rsid w:val="006926AF"/>
    <w:rsid w:val="0069499B"/>
    <w:rsid w:val="006966DC"/>
    <w:rsid w:val="006A15C9"/>
    <w:rsid w:val="006A3A2F"/>
    <w:rsid w:val="006A55BF"/>
    <w:rsid w:val="006A5A3C"/>
    <w:rsid w:val="006A5D2B"/>
    <w:rsid w:val="006A668D"/>
    <w:rsid w:val="006A7554"/>
    <w:rsid w:val="006B2366"/>
    <w:rsid w:val="006B73BB"/>
    <w:rsid w:val="006D11B8"/>
    <w:rsid w:val="006D4907"/>
    <w:rsid w:val="006D5B96"/>
    <w:rsid w:val="006D5F9D"/>
    <w:rsid w:val="006D7867"/>
    <w:rsid w:val="006D786F"/>
    <w:rsid w:val="006D7F9C"/>
    <w:rsid w:val="006F205A"/>
    <w:rsid w:val="006F2810"/>
    <w:rsid w:val="006F2905"/>
    <w:rsid w:val="0070283D"/>
    <w:rsid w:val="0070347F"/>
    <w:rsid w:val="00706409"/>
    <w:rsid w:val="00715FBB"/>
    <w:rsid w:val="00716675"/>
    <w:rsid w:val="00717278"/>
    <w:rsid w:val="007209F5"/>
    <w:rsid w:val="0072101A"/>
    <w:rsid w:val="00725A47"/>
    <w:rsid w:val="0072639C"/>
    <w:rsid w:val="00735E8C"/>
    <w:rsid w:val="007402B9"/>
    <w:rsid w:val="007438DD"/>
    <w:rsid w:val="00746BE3"/>
    <w:rsid w:val="00746CC8"/>
    <w:rsid w:val="00750C45"/>
    <w:rsid w:val="00760ED3"/>
    <w:rsid w:val="007661C3"/>
    <w:rsid w:val="0077011F"/>
    <w:rsid w:val="007769E2"/>
    <w:rsid w:val="00777E64"/>
    <w:rsid w:val="00780326"/>
    <w:rsid w:val="0078220D"/>
    <w:rsid w:val="007838DB"/>
    <w:rsid w:val="007973EF"/>
    <w:rsid w:val="007A247C"/>
    <w:rsid w:val="007A4B9F"/>
    <w:rsid w:val="007B3587"/>
    <w:rsid w:val="007B5414"/>
    <w:rsid w:val="007C0853"/>
    <w:rsid w:val="007D1DAB"/>
    <w:rsid w:val="007D3881"/>
    <w:rsid w:val="007D4207"/>
    <w:rsid w:val="007D6025"/>
    <w:rsid w:val="007D7130"/>
    <w:rsid w:val="007E0995"/>
    <w:rsid w:val="007E58C1"/>
    <w:rsid w:val="007E7025"/>
    <w:rsid w:val="007F7690"/>
    <w:rsid w:val="007F7AE3"/>
    <w:rsid w:val="00800BBA"/>
    <w:rsid w:val="0080601F"/>
    <w:rsid w:val="00806404"/>
    <w:rsid w:val="00812215"/>
    <w:rsid w:val="008134C3"/>
    <w:rsid w:val="00822B0D"/>
    <w:rsid w:val="00827577"/>
    <w:rsid w:val="008278B6"/>
    <w:rsid w:val="008301DE"/>
    <w:rsid w:val="00832495"/>
    <w:rsid w:val="008336AC"/>
    <w:rsid w:val="00835410"/>
    <w:rsid w:val="0084442C"/>
    <w:rsid w:val="00847C0E"/>
    <w:rsid w:val="00850558"/>
    <w:rsid w:val="00863FBC"/>
    <w:rsid w:val="00880033"/>
    <w:rsid w:val="0088039F"/>
    <w:rsid w:val="00880D69"/>
    <w:rsid w:val="0088231F"/>
    <w:rsid w:val="00883D36"/>
    <w:rsid w:val="00885DBF"/>
    <w:rsid w:val="00886D43"/>
    <w:rsid w:val="00890DD3"/>
    <w:rsid w:val="008929B5"/>
    <w:rsid w:val="00892D8B"/>
    <w:rsid w:val="00894032"/>
    <w:rsid w:val="00894DD1"/>
    <w:rsid w:val="008A1977"/>
    <w:rsid w:val="008B00A7"/>
    <w:rsid w:val="008B04F4"/>
    <w:rsid w:val="008B5A6C"/>
    <w:rsid w:val="008B7BAB"/>
    <w:rsid w:val="008C1975"/>
    <w:rsid w:val="008C5735"/>
    <w:rsid w:val="008D30FB"/>
    <w:rsid w:val="008D77ED"/>
    <w:rsid w:val="008E0554"/>
    <w:rsid w:val="008E19A9"/>
    <w:rsid w:val="008F25F3"/>
    <w:rsid w:val="008F6080"/>
    <w:rsid w:val="008F7B26"/>
    <w:rsid w:val="00910CAE"/>
    <w:rsid w:val="00916388"/>
    <w:rsid w:val="00924407"/>
    <w:rsid w:val="00926EF7"/>
    <w:rsid w:val="009325FC"/>
    <w:rsid w:val="0093675B"/>
    <w:rsid w:val="009421DF"/>
    <w:rsid w:val="00944E78"/>
    <w:rsid w:val="0094739F"/>
    <w:rsid w:val="00952E7E"/>
    <w:rsid w:val="009564CE"/>
    <w:rsid w:val="00960B2B"/>
    <w:rsid w:val="009655D7"/>
    <w:rsid w:val="00967CE1"/>
    <w:rsid w:val="0097308C"/>
    <w:rsid w:val="00973B16"/>
    <w:rsid w:val="00975650"/>
    <w:rsid w:val="00977EEB"/>
    <w:rsid w:val="00980139"/>
    <w:rsid w:val="0098080F"/>
    <w:rsid w:val="00987D3D"/>
    <w:rsid w:val="00994D90"/>
    <w:rsid w:val="009A6984"/>
    <w:rsid w:val="009B4B15"/>
    <w:rsid w:val="009C137D"/>
    <w:rsid w:val="009C5F82"/>
    <w:rsid w:val="009C759D"/>
    <w:rsid w:val="009C770D"/>
    <w:rsid w:val="009C7C53"/>
    <w:rsid w:val="009D2BE2"/>
    <w:rsid w:val="009D32D6"/>
    <w:rsid w:val="009D73B0"/>
    <w:rsid w:val="009D797B"/>
    <w:rsid w:val="009E30B9"/>
    <w:rsid w:val="009E509B"/>
    <w:rsid w:val="009E53D2"/>
    <w:rsid w:val="009E5F9A"/>
    <w:rsid w:val="009E676E"/>
    <w:rsid w:val="009F3930"/>
    <w:rsid w:val="00A00ED3"/>
    <w:rsid w:val="00A10FC9"/>
    <w:rsid w:val="00A134F5"/>
    <w:rsid w:val="00A3222F"/>
    <w:rsid w:val="00A361F0"/>
    <w:rsid w:val="00A46D3E"/>
    <w:rsid w:val="00A47B15"/>
    <w:rsid w:val="00A54FBC"/>
    <w:rsid w:val="00A55873"/>
    <w:rsid w:val="00A57C88"/>
    <w:rsid w:val="00A6149B"/>
    <w:rsid w:val="00A703EE"/>
    <w:rsid w:val="00A71772"/>
    <w:rsid w:val="00A779A7"/>
    <w:rsid w:val="00A8017A"/>
    <w:rsid w:val="00A813BA"/>
    <w:rsid w:val="00A843B1"/>
    <w:rsid w:val="00A91DDC"/>
    <w:rsid w:val="00A92DB4"/>
    <w:rsid w:val="00A9462F"/>
    <w:rsid w:val="00A96E97"/>
    <w:rsid w:val="00A97BA9"/>
    <w:rsid w:val="00AA7F51"/>
    <w:rsid w:val="00AB7263"/>
    <w:rsid w:val="00AB7D69"/>
    <w:rsid w:val="00AC7781"/>
    <w:rsid w:val="00AD04CE"/>
    <w:rsid w:val="00AD3430"/>
    <w:rsid w:val="00AD357A"/>
    <w:rsid w:val="00AE781C"/>
    <w:rsid w:val="00AF15E1"/>
    <w:rsid w:val="00AF1DDE"/>
    <w:rsid w:val="00B04A2B"/>
    <w:rsid w:val="00B07AEE"/>
    <w:rsid w:val="00B10A45"/>
    <w:rsid w:val="00B1333B"/>
    <w:rsid w:val="00B21E48"/>
    <w:rsid w:val="00B21F4A"/>
    <w:rsid w:val="00B30EDB"/>
    <w:rsid w:val="00B429DA"/>
    <w:rsid w:val="00B43321"/>
    <w:rsid w:val="00B464F9"/>
    <w:rsid w:val="00B50019"/>
    <w:rsid w:val="00B50C0B"/>
    <w:rsid w:val="00B54856"/>
    <w:rsid w:val="00B5590B"/>
    <w:rsid w:val="00B56E4A"/>
    <w:rsid w:val="00B66F05"/>
    <w:rsid w:val="00B7339E"/>
    <w:rsid w:val="00B76122"/>
    <w:rsid w:val="00B77793"/>
    <w:rsid w:val="00BA1424"/>
    <w:rsid w:val="00BA3576"/>
    <w:rsid w:val="00BB06FE"/>
    <w:rsid w:val="00BB2AED"/>
    <w:rsid w:val="00BB6939"/>
    <w:rsid w:val="00BC2DF5"/>
    <w:rsid w:val="00BC6F88"/>
    <w:rsid w:val="00BC7D27"/>
    <w:rsid w:val="00BD0637"/>
    <w:rsid w:val="00BD717D"/>
    <w:rsid w:val="00BD733B"/>
    <w:rsid w:val="00BE18FC"/>
    <w:rsid w:val="00BE350E"/>
    <w:rsid w:val="00BE7A40"/>
    <w:rsid w:val="00BF364C"/>
    <w:rsid w:val="00BF50AA"/>
    <w:rsid w:val="00C02BC2"/>
    <w:rsid w:val="00C03156"/>
    <w:rsid w:val="00C04838"/>
    <w:rsid w:val="00C04EF3"/>
    <w:rsid w:val="00C10D83"/>
    <w:rsid w:val="00C12D46"/>
    <w:rsid w:val="00C1550E"/>
    <w:rsid w:val="00C20037"/>
    <w:rsid w:val="00C24EA9"/>
    <w:rsid w:val="00C25F71"/>
    <w:rsid w:val="00C27AE6"/>
    <w:rsid w:val="00C30930"/>
    <w:rsid w:val="00C34F75"/>
    <w:rsid w:val="00C3674E"/>
    <w:rsid w:val="00C3680F"/>
    <w:rsid w:val="00C47D91"/>
    <w:rsid w:val="00C52B60"/>
    <w:rsid w:val="00C65DD0"/>
    <w:rsid w:val="00C724EC"/>
    <w:rsid w:val="00C752B4"/>
    <w:rsid w:val="00C8322C"/>
    <w:rsid w:val="00C85ECD"/>
    <w:rsid w:val="00C861C5"/>
    <w:rsid w:val="00C910FE"/>
    <w:rsid w:val="00C91955"/>
    <w:rsid w:val="00C9252D"/>
    <w:rsid w:val="00C929B2"/>
    <w:rsid w:val="00C96F72"/>
    <w:rsid w:val="00CA324B"/>
    <w:rsid w:val="00CA7691"/>
    <w:rsid w:val="00CB2D9B"/>
    <w:rsid w:val="00CB326E"/>
    <w:rsid w:val="00CB51A7"/>
    <w:rsid w:val="00CB66D5"/>
    <w:rsid w:val="00CD031B"/>
    <w:rsid w:val="00CD4179"/>
    <w:rsid w:val="00CD43C6"/>
    <w:rsid w:val="00CE09D9"/>
    <w:rsid w:val="00CE370A"/>
    <w:rsid w:val="00CE43D4"/>
    <w:rsid w:val="00CE5D1A"/>
    <w:rsid w:val="00CF0E41"/>
    <w:rsid w:val="00CF6693"/>
    <w:rsid w:val="00CF73BE"/>
    <w:rsid w:val="00D01882"/>
    <w:rsid w:val="00D022F1"/>
    <w:rsid w:val="00D03815"/>
    <w:rsid w:val="00D03C3F"/>
    <w:rsid w:val="00D07E93"/>
    <w:rsid w:val="00D10208"/>
    <w:rsid w:val="00D13B6B"/>
    <w:rsid w:val="00D17DAE"/>
    <w:rsid w:val="00D256F1"/>
    <w:rsid w:val="00D2611F"/>
    <w:rsid w:val="00D26E6E"/>
    <w:rsid w:val="00D372CF"/>
    <w:rsid w:val="00D3790F"/>
    <w:rsid w:val="00D37D86"/>
    <w:rsid w:val="00D41250"/>
    <w:rsid w:val="00D44EE6"/>
    <w:rsid w:val="00D46EF7"/>
    <w:rsid w:val="00D47417"/>
    <w:rsid w:val="00D502E1"/>
    <w:rsid w:val="00D55B5F"/>
    <w:rsid w:val="00D64EE6"/>
    <w:rsid w:val="00D65DB4"/>
    <w:rsid w:val="00D75490"/>
    <w:rsid w:val="00D7626C"/>
    <w:rsid w:val="00D77335"/>
    <w:rsid w:val="00D8092F"/>
    <w:rsid w:val="00D811EE"/>
    <w:rsid w:val="00D90804"/>
    <w:rsid w:val="00D91DD7"/>
    <w:rsid w:val="00D935DE"/>
    <w:rsid w:val="00D968AF"/>
    <w:rsid w:val="00D96DE4"/>
    <w:rsid w:val="00DA1779"/>
    <w:rsid w:val="00DA63D0"/>
    <w:rsid w:val="00DC1F91"/>
    <w:rsid w:val="00DD44D4"/>
    <w:rsid w:val="00DD4E8D"/>
    <w:rsid w:val="00DD4F99"/>
    <w:rsid w:val="00DD658A"/>
    <w:rsid w:val="00DE168B"/>
    <w:rsid w:val="00DE5449"/>
    <w:rsid w:val="00DE6A53"/>
    <w:rsid w:val="00DF3326"/>
    <w:rsid w:val="00E1108D"/>
    <w:rsid w:val="00E15142"/>
    <w:rsid w:val="00E245FC"/>
    <w:rsid w:val="00E25AC4"/>
    <w:rsid w:val="00E26628"/>
    <w:rsid w:val="00E36B85"/>
    <w:rsid w:val="00E42016"/>
    <w:rsid w:val="00E44F8D"/>
    <w:rsid w:val="00E450BB"/>
    <w:rsid w:val="00E47D8E"/>
    <w:rsid w:val="00E51392"/>
    <w:rsid w:val="00E567D7"/>
    <w:rsid w:val="00E57DF9"/>
    <w:rsid w:val="00E606A3"/>
    <w:rsid w:val="00E61797"/>
    <w:rsid w:val="00E71523"/>
    <w:rsid w:val="00E74190"/>
    <w:rsid w:val="00E7486F"/>
    <w:rsid w:val="00E757C5"/>
    <w:rsid w:val="00E75B4B"/>
    <w:rsid w:val="00E76F48"/>
    <w:rsid w:val="00E90A78"/>
    <w:rsid w:val="00EA10EC"/>
    <w:rsid w:val="00EA1235"/>
    <w:rsid w:val="00EA660D"/>
    <w:rsid w:val="00EB2300"/>
    <w:rsid w:val="00EB2F28"/>
    <w:rsid w:val="00EB573D"/>
    <w:rsid w:val="00EC5E14"/>
    <w:rsid w:val="00ED0268"/>
    <w:rsid w:val="00ED695D"/>
    <w:rsid w:val="00EE1D0F"/>
    <w:rsid w:val="00EE41E7"/>
    <w:rsid w:val="00EE4DAA"/>
    <w:rsid w:val="00EF16A3"/>
    <w:rsid w:val="00EF22EC"/>
    <w:rsid w:val="00EF41E9"/>
    <w:rsid w:val="00F01094"/>
    <w:rsid w:val="00F027A3"/>
    <w:rsid w:val="00F05F70"/>
    <w:rsid w:val="00F10E41"/>
    <w:rsid w:val="00F17FBF"/>
    <w:rsid w:val="00F2331E"/>
    <w:rsid w:val="00F2341C"/>
    <w:rsid w:val="00F42727"/>
    <w:rsid w:val="00F470F6"/>
    <w:rsid w:val="00F559E7"/>
    <w:rsid w:val="00F626EF"/>
    <w:rsid w:val="00F70980"/>
    <w:rsid w:val="00F71E72"/>
    <w:rsid w:val="00F7265A"/>
    <w:rsid w:val="00F74C24"/>
    <w:rsid w:val="00F77013"/>
    <w:rsid w:val="00F8041F"/>
    <w:rsid w:val="00F90B21"/>
    <w:rsid w:val="00F9122A"/>
    <w:rsid w:val="00F94791"/>
    <w:rsid w:val="00F967B3"/>
    <w:rsid w:val="00F97D1C"/>
    <w:rsid w:val="00FA032F"/>
    <w:rsid w:val="00FA2860"/>
    <w:rsid w:val="00FA7359"/>
    <w:rsid w:val="00FB16CC"/>
    <w:rsid w:val="00FB23BF"/>
    <w:rsid w:val="00FB48F5"/>
    <w:rsid w:val="00FB77DA"/>
    <w:rsid w:val="00FC0552"/>
    <w:rsid w:val="00FC4B88"/>
    <w:rsid w:val="00FC5D52"/>
    <w:rsid w:val="00FD4774"/>
    <w:rsid w:val="00FD5583"/>
    <w:rsid w:val="00FE6A8E"/>
    <w:rsid w:val="00FE702A"/>
    <w:rsid w:val="00FE7FE7"/>
    <w:rsid w:val="00FF6943"/>
    <w:rsid w:val="00FF73EB"/>
    <w:rsid w:val="01376B01"/>
    <w:rsid w:val="018F4603"/>
    <w:rsid w:val="05E5132F"/>
    <w:rsid w:val="06A15DD6"/>
    <w:rsid w:val="0747DCB4"/>
    <w:rsid w:val="082AB527"/>
    <w:rsid w:val="08FFC31A"/>
    <w:rsid w:val="0F06A60D"/>
    <w:rsid w:val="100886A2"/>
    <w:rsid w:val="10F75C65"/>
    <w:rsid w:val="15776696"/>
    <w:rsid w:val="1597290F"/>
    <w:rsid w:val="17F5E0C7"/>
    <w:rsid w:val="1876D3E1"/>
    <w:rsid w:val="19011E11"/>
    <w:rsid w:val="1BA049E0"/>
    <w:rsid w:val="20B19FF4"/>
    <w:rsid w:val="2129A3BB"/>
    <w:rsid w:val="217C00F6"/>
    <w:rsid w:val="21FC7414"/>
    <w:rsid w:val="2255511C"/>
    <w:rsid w:val="23753E83"/>
    <w:rsid w:val="25462998"/>
    <w:rsid w:val="266AA327"/>
    <w:rsid w:val="274D66B8"/>
    <w:rsid w:val="291BA873"/>
    <w:rsid w:val="29768067"/>
    <w:rsid w:val="2AE500D1"/>
    <w:rsid w:val="2C00DE53"/>
    <w:rsid w:val="2DDD6C6B"/>
    <w:rsid w:val="2E68A8B3"/>
    <w:rsid w:val="2FFD89BF"/>
    <w:rsid w:val="31B7FDAB"/>
    <w:rsid w:val="31BDA9A4"/>
    <w:rsid w:val="3200971F"/>
    <w:rsid w:val="34947368"/>
    <w:rsid w:val="36846A25"/>
    <w:rsid w:val="3960A1E1"/>
    <w:rsid w:val="3CB902C9"/>
    <w:rsid w:val="3EDDF3F5"/>
    <w:rsid w:val="4005783C"/>
    <w:rsid w:val="40B27C2A"/>
    <w:rsid w:val="448B44BE"/>
    <w:rsid w:val="455E7F0C"/>
    <w:rsid w:val="4A114751"/>
    <w:rsid w:val="4ADAEEF1"/>
    <w:rsid w:val="4B1AB157"/>
    <w:rsid w:val="4D4D7E83"/>
    <w:rsid w:val="4DC85E07"/>
    <w:rsid w:val="506B2B45"/>
    <w:rsid w:val="50A600F0"/>
    <w:rsid w:val="510B8FB3"/>
    <w:rsid w:val="5144D850"/>
    <w:rsid w:val="51498020"/>
    <w:rsid w:val="5288704A"/>
    <w:rsid w:val="53A36797"/>
    <w:rsid w:val="53B38345"/>
    <w:rsid w:val="54E67F16"/>
    <w:rsid w:val="58C29CD6"/>
    <w:rsid w:val="58D67B15"/>
    <w:rsid w:val="58F52079"/>
    <w:rsid w:val="594F6B7C"/>
    <w:rsid w:val="595E4F02"/>
    <w:rsid w:val="5A376328"/>
    <w:rsid w:val="5BAE627C"/>
    <w:rsid w:val="5DC11BAA"/>
    <w:rsid w:val="5EAB5CF7"/>
    <w:rsid w:val="5EE7B4B1"/>
    <w:rsid w:val="5EFE3EEC"/>
    <w:rsid w:val="5FAD9430"/>
    <w:rsid w:val="625040E9"/>
    <w:rsid w:val="63C3FD73"/>
    <w:rsid w:val="64D3C7A0"/>
    <w:rsid w:val="67483408"/>
    <w:rsid w:val="67BA953A"/>
    <w:rsid w:val="683F2076"/>
    <w:rsid w:val="68A717FA"/>
    <w:rsid w:val="69AE7F57"/>
    <w:rsid w:val="6A2E27F4"/>
    <w:rsid w:val="6B1611ED"/>
    <w:rsid w:val="6DD5A3C1"/>
    <w:rsid w:val="6DD804AA"/>
    <w:rsid w:val="6DFC2ABF"/>
    <w:rsid w:val="6F5A71E9"/>
    <w:rsid w:val="6F845853"/>
    <w:rsid w:val="6FF5DF4E"/>
    <w:rsid w:val="72448058"/>
    <w:rsid w:val="738DE9E7"/>
    <w:rsid w:val="76BCC4E0"/>
    <w:rsid w:val="76E990F9"/>
    <w:rsid w:val="76F3C669"/>
    <w:rsid w:val="7A119784"/>
    <w:rsid w:val="7FB4A1F3"/>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8C2A81"/>
  <w15:chartTrackingRefBased/>
  <w15:docId w15:val="{A40A2509-8CEB-4C27-A902-856A134737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fr-FR"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5755B"/>
    <w:rPr>
      <w:rFonts w:eastAsia="Times New Roman" w:cs="Times New Roman"/>
      <w:kern w:val="0"/>
      <w:lang w:eastAsia="fr-FR"/>
      <w14:ligatures w14:val="none"/>
    </w:rPr>
  </w:style>
  <w:style w:type="paragraph" w:styleId="Heading1">
    <w:name w:val="heading 1"/>
    <w:basedOn w:val="Heading2"/>
    <w:link w:val="Heading1Char"/>
    <w:uiPriority w:val="9"/>
    <w:qFormat/>
    <w:rsid w:val="00036694"/>
    <w:pPr>
      <w:numPr>
        <w:numId w:val="1"/>
      </w:numPr>
      <w:outlineLvl w:val="0"/>
    </w:pPr>
    <w:rPr>
      <w:rFonts w:cstheme="minorHAnsi"/>
      <w:szCs w:val="28"/>
      <w:lang w:val="en-GB"/>
    </w:rPr>
  </w:style>
  <w:style w:type="paragraph" w:styleId="Heading2">
    <w:name w:val="heading 2"/>
    <w:basedOn w:val="Normal"/>
    <w:link w:val="Heading2Char"/>
    <w:uiPriority w:val="9"/>
    <w:qFormat/>
    <w:rsid w:val="001F73A2"/>
    <w:pPr>
      <w:keepNext/>
      <w:spacing w:before="100" w:beforeAutospacing="1" w:after="100" w:afterAutospacing="1"/>
      <w:outlineLvl w:val="1"/>
    </w:pPr>
    <w:rPr>
      <w:b/>
      <w:bCs/>
      <w:sz w:val="28"/>
      <w:szCs w:val="36"/>
    </w:rPr>
  </w:style>
  <w:style w:type="paragraph" w:styleId="Heading3">
    <w:name w:val="heading 3"/>
    <w:basedOn w:val="Normal"/>
    <w:link w:val="Heading3Char"/>
    <w:uiPriority w:val="9"/>
    <w:qFormat/>
    <w:rsid w:val="007A4B9F"/>
    <w:pPr>
      <w:keepNext/>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36694"/>
    <w:rPr>
      <w:rFonts w:eastAsia="Times New Roman" w:cstheme="minorHAnsi"/>
      <w:b/>
      <w:bCs/>
      <w:kern w:val="0"/>
      <w:sz w:val="28"/>
      <w:szCs w:val="28"/>
      <w:lang w:val="en-GB" w:eastAsia="fr-FR"/>
      <w14:ligatures w14:val="none"/>
    </w:rPr>
  </w:style>
  <w:style w:type="character" w:customStyle="1" w:styleId="Heading2Char">
    <w:name w:val="Heading 2 Char"/>
    <w:basedOn w:val="DefaultParagraphFont"/>
    <w:link w:val="Heading2"/>
    <w:uiPriority w:val="9"/>
    <w:rsid w:val="001F73A2"/>
    <w:rPr>
      <w:rFonts w:eastAsia="Times New Roman" w:cs="Times New Roman"/>
      <w:b/>
      <w:bCs/>
      <w:kern w:val="0"/>
      <w:sz w:val="28"/>
      <w:szCs w:val="36"/>
      <w:lang w:eastAsia="fr-FR"/>
      <w14:ligatures w14:val="none"/>
    </w:rPr>
  </w:style>
  <w:style w:type="character" w:customStyle="1" w:styleId="Heading3Char">
    <w:name w:val="Heading 3 Char"/>
    <w:basedOn w:val="DefaultParagraphFont"/>
    <w:link w:val="Heading3"/>
    <w:uiPriority w:val="9"/>
    <w:rsid w:val="007A4B9F"/>
    <w:rPr>
      <w:rFonts w:ascii="Times New Roman" w:eastAsia="Times New Roman" w:hAnsi="Times New Roman" w:cs="Times New Roman"/>
      <w:b/>
      <w:bCs/>
      <w:kern w:val="0"/>
      <w:sz w:val="27"/>
      <w:szCs w:val="27"/>
      <w:lang w:eastAsia="fr-FR"/>
      <w14:ligatures w14:val="none"/>
    </w:rPr>
  </w:style>
  <w:style w:type="paragraph" w:styleId="NormalWeb">
    <w:name w:val="Normal (Web)"/>
    <w:basedOn w:val="Normal"/>
    <w:uiPriority w:val="99"/>
    <w:unhideWhenUsed/>
    <w:rsid w:val="0025755B"/>
    <w:pPr>
      <w:spacing w:before="100" w:beforeAutospacing="1" w:after="100" w:afterAutospacing="1"/>
    </w:pPr>
  </w:style>
  <w:style w:type="character" w:styleId="Strong">
    <w:name w:val="Strong"/>
    <w:basedOn w:val="DefaultParagraphFont"/>
    <w:uiPriority w:val="22"/>
    <w:qFormat/>
    <w:rsid w:val="00CF73BE"/>
    <w:rPr>
      <w:b/>
      <w:bCs/>
    </w:rPr>
  </w:style>
  <w:style w:type="paragraph" w:styleId="ListParagraph">
    <w:name w:val="List Paragraph"/>
    <w:basedOn w:val="Normal"/>
    <w:uiPriority w:val="34"/>
    <w:qFormat/>
    <w:rsid w:val="00B429DA"/>
    <w:pPr>
      <w:ind w:left="720"/>
      <w:contextualSpacing/>
    </w:pPr>
  </w:style>
  <w:style w:type="character" w:customStyle="1" w:styleId="relative">
    <w:name w:val="relative"/>
    <w:basedOn w:val="DefaultParagraphFont"/>
    <w:rsid w:val="00B429DA"/>
  </w:style>
  <w:style w:type="paragraph" w:customStyle="1" w:styleId="not-prose">
    <w:name w:val="not-prose"/>
    <w:basedOn w:val="Normal"/>
    <w:rsid w:val="00B429DA"/>
    <w:pPr>
      <w:spacing w:before="100" w:beforeAutospacing="1" w:after="100" w:afterAutospacing="1"/>
    </w:pPr>
  </w:style>
  <w:style w:type="paragraph" w:styleId="TOC1">
    <w:name w:val="toc 1"/>
    <w:basedOn w:val="Normal"/>
    <w:next w:val="Normal"/>
    <w:autoRedefine/>
    <w:uiPriority w:val="39"/>
    <w:unhideWhenUsed/>
    <w:rsid w:val="00403A19"/>
    <w:pPr>
      <w:spacing w:after="100"/>
    </w:pPr>
  </w:style>
  <w:style w:type="paragraph" w:styleId="TOC2">
    <w:name w:val="toc 2"/>
    <w:basedOn w:val="Normal"/>
    <w:next w:val="Normal"/>
    <w:autoRedefine/>
    <w:uiPriority w:val="39"/>
    <w:unhideWhenUsed/>
    <w:rsid w:val="00403A19"/>
    <w:pPr>
      <w:spacing w:after="100"/>
      <w:ind w:left="240"/>
    </w:pPr>
  </w:style>
  <w:style w:type="character" w:styleId="Hyperlink">
    <w:name w:val="Hyperlink"/>
    <w:basedOn w:val="DefaultParagraphFont"/>
    <w:uiPriority w:val="99"/>
    <w:unhideWhenUsed/>
    <w:rsid w:val="00403A19"/>
    <w:rPr>
      <w:color w:val="0563C1" w:themeColor="hyperlink"/>
      <w:u w:val="single"/>
    </w:rPr>
  </w:style>
  <w:style w:type="paragraph" w:styleId="Footer">
    <w:name w:val="footer"/>
    <w:basedOn w:val="Normal"/>
    <w:link w:val="FooterChar"/>
    <w:uiPriority w:val="99"/>
    <w:unhideWhenUsed/>
    <w:rsid w:val="00D55B5F"/>
    <w:pPr>
      <w:tabs>
        <w:tab w:val="center" w:pos="4536"/>
        <w:tab w:val="right" w:pos="9072"/>
      </w:tabs>
    </w:pPr>
  </w:style>
  <w:style w:type="character" w:customStyle="1" w:styleId="FooterChar">
    <w:name w:val="Footer Char"/>
    <w:basedOn w:val="DefaultParagraphFont"/>
    <w:link w:val="Footer"/>
    <w:uiPriority w:val="99"/>
    <w:rsid w:val="00D55B5F"/>
    <w:rPr>
      <w:rFonts w:eastAsia="Times New Roman" w:cs="Times New Roman"/>
      <w:kern w:val="0"/>
      <w:lang w:eastAsia="fr-FR"/>
      <w14:ligatures w14:val="none"/>
    </w:rPr>
  </w:style>
  <w:style w:type="character" w:styleId="PageNumber">
    <w:name w:val="page number"/>
    <w:basedOn w:val="DefaultParagraphFont"/>
    <w:uiPriority w:val="99"/>
    <w:semiHidden/>
    <w:unhideWhenUsed/>
    <w:rsid w:val="00466C46"/>
  </w:style>
  <w:style w:type="paragraph" w:styleId="Header">
    <w:name w:val="header"/>
    <w:basedOn w:val="Normal"/>
    <w:link w:val="HeaderChar"/>
    <w:uiPriority w:val="99"/>
    <w:unhideWhenUsed/>
    <w:rsid w:val="00E44F8D"/>
    <w:pPr>
      <w:tabs>
        <w:tab w:val="center" w:pos="4536"/>
        <w:tab w:val="right" w:pos="9072"/>
      </w:tabs>
    </w:pPr>
  </w:style>
  <w:style w:type="character" w:customStyle="1" w:styleId="HeaderChar">
    <w:name w:val="Header Char"/>
    <w:basedOn w:val="DefaultParagraphFont"/>
    <w:link w:val="Header"/>
    <w:uiPriority w:val="99"/>
    <w:rsid w:val="00E44F8D"/>
    <w:rPr>
      <w:rFonts w:ascii="Times New Roman" w:eastAsia="Times New Roman" w:hAnsi="Times New Roman" w:cs="Times New Roman"/>
      <w:kern w:val="0"/>
      <w:lang w:eastAsia="fr-FR"/>
      <w14:ligatures w14:val="none"/>
    </w:rPr>
  </w:style>
  <w:style w:type="character" w:styleId="Emphasis">
    <w:name w:val="Emphasis"/>
    <w:basedOn w:val="DefaultParagraphFont"/>
    <w:uiPriority w:val="20"/>
    <w:qFormat/>
    <w:rsid w:val="00EE4DAA"/>
    <w:rPr>
      <w:i/>
      <w:iCs/>
    </w:rPr>
  </w:style>
  <w:style w:type="paragraph" w:styleId="TOC3">
    <w:name w:val="toc 3"/>
    <w:basedOn w:val="Normal"/>
    <w:next w:val="Normal"/>
    <w:autoRedefine/>
    <w:uiPriority w:val="39"/>
    <w:unhideWhenUsed/>
    <w:rsid w:val="00E74190"/>
    <w:pPr>
      <w:tabs>
        <w:tab w:val="right" w:leader="dot" w:pos="9062"/>
      </w:tabs>
      <w:spacing w:after="100"/>
      <w:ind w:left="480"/>
    </w:pPr>
    <w:rPr>
      <w:rFonts w:cstheme="minorHAnsi"/>
      <w:noProof/>
      <w:lang w:val="en-US"/>
    </w:rPr>
  </w:style>
  <w:style w:type="character" w:styleId="CommentReference">
    <w:name w:val="annotation reference"/>
    <w:basedOn w:val="DefaultParagraphFont"/>
    <w:uiPriority w:val="99"/>
    <w:semiHidden/>
    <w:unhideWhenUsed/>
    <w:rsid w:val="002B09D9"/>
    <w:rPr>
      <w:sz w:val="16"/>
      <w:szCs w:val="16"/>
    </w:rPr>
  </w:style>
  <w:style w:type="paragraph" w:styleId="CommentText">
    <w:name w:val="annotation text"/>
    <w:basedOn w:val="Normal"/>
    <w:link w:val="CommentTextChar"/>
    <w:uiPriority w:val="99"/>
    <w:unhideWhenUsed/>
    <w:rsid w:val="002B09D9"/>
    <w:rPr>
      <w:sz w:val="20"/>
      <w:szCs w:val="20"/>
    </w:rPr>
  </w:style>
  <w:style w:type="character" w:customStyle="1" w:styleId="CommentTextChar">
    <w:name w:val="Comment Text Char"/>
    <w:basedOn w:val="DefaultParagraphFont"/>
    <w:link w:val="CommentText"/>
    <w:uiPriority w:val="99"/>
    <w:rsid w:val="002B09D9"/>
    <w:rPr>
      <w:rFonts w:ascii="Times New Roman" w:eastAsia="Times New Roman" w:hAnsi="Times New Roman" w:cs="Times New Roman"/>
      <w:kern w:val="0"/>
      <w:sz w:val="20"/>
      <w:szCs w:val="20"/>
      <w:lang w:eastAsia="fr-FR"/>
      <w14:ligatures w14:val="none"/>
    </w:rPr>
  </w:style>
  <w:style w:type="paragraph" w:styleId="CommentSubject">
    <w:name w:val="annotation subject"/>
    <w:basedOn w:val="CommentText"/>
    <w:next w:val="CommentText"/>
    <w:link w:val="CommentSubjectChar"/>
    <w:uiPriority w:val="99"/>
    <w:semiHidden/>
    <w:unhideWhenUsed/>
    <w:rsid w:val="002B09D9"/>
    <w:rPr>
      <w:b/>
      <w:bCs/>
    </w:rPr>
  </w:style>
  <w:style w:type="character" w:customStyle="1" w:styleId="CommentSubjectChar">
    <w:name w:val="Comment Subject Char"/>
    <w:basedOn w:val="CommentTextChar"/>
    <w:link w:val="CommentSubject"/>
    <w:uiPriority w:val="99"/>
    <w:semiHidden/>
    <w:rsid w:val="002B09D9"/>
    <w:rPr>
      <w:rFonts w:ascii="Times New Roman" w:eastAsia="Times New Roman" w:hAnsi="Times New Roman" w:cs="Times New Roman"/>
      <w:b/>
      <w:bCs/>
      <w:kern w:val="0"/>
      <w:sz w:val="20"/>
      <w:szCs w:val="20"/>
      <w:lang w:eastAsia="fr-FR"/>
      <w14:ligatures w14:val="none"/>
    </w:rPr>
  </w:style>
  <w:style w:type="paragraph" w:styleId="Revision">
    <w:name w:val="Revision"/>
    <w:hidden/>
    <w:uiPriority w:val="99"/>
    <w:semiHidden/>
    <w:rsid w:val="009D73B0"/>
    <w:rPr>
      <w:rFonts w:ascii="Times New Roman" w:eastAsia="Times New Roman" w:hAnsi="Times New Roman" w:cs="Times New Roman"/>
      <w:kern w:val="0"/>
      <w:lang w:eastAsia="fr-FR"/>
      <w14:ligatures w14:val="none"/>
    </w:rPr>
  </w:style>
  <w:style w:type="paragraph" w:styleId="FootnoteText">
    <w:name w:val="footnote text"/>
    <w:basedOn w:val="Normal"/>
    <w:link w:val="FootnoteTextChar"/>
    <w:uiPriority w:val="99"/>
    <w:semiHidden/>
    <w:unhideWhenUsed/>
    <w:rsid w:val="00D55B5F"/>
    <w:rPr>
      <w:sz w:val="20"/>
      <w:szCs w:val="20"/>
    </w:rPr>
  </w:style>
  <w:style w:type="character" w:customStyle="1" w:styleId="FootnoteTextChar">
    <w:name w:val="Footnote Text Char"/>
    <w:basedOn w:val="DefaultParagraphFont"/>
    <w:link w:val="FootnoteText"/>
    <w:uiPriority w:val="99"/>
    <w:semiHidden/>
    <w:rsid w:val="00D55B5F"/>
    <w:rPr>
      <w:rFonts w:eastAsia="Times New Roman" w:cs="Times New Roman"/>
      <w:kern w:val="0"/>
      <w:sz w:val="20"/>
      <w:szCs w:val="20"/>
      <w:lang w:eastAsia="fr-FR"/>
      <w14:ligatures w14:val="none"/>
    </w:rPr>
  </w:style>
  <w:style w:type="character" w:styleId="FootnoteReference">
    <w:name w:val="footnote reference"/>
    <w:basedOn w:val="DefaultParagraphFont"/>
    <w:uiPriority w:val="99"/>
    <w:semiHidden/>
    <w:unhideWhenUsed/>
    <w:rsid w:val="00E75B4B"/>
    <w:rPr>
      <w:vertAlign w:val="superscript"/>
    </w:rPr>
  </w:style>
  <w:style w:type="character" w:styleId="UnresolvedMention">
    <w:name w:val="Unresolved Mention"/>
    <w:basedOn w:val="DefaultParagraphFont"/>
    <w:uiPriority w:val="99"/>
    <w:semiHidden/>
    <w:unhideWhenUsed/>
    <w:rsid w:val="002073EE"/>
    <w:rPr>
      <w:color w:val="605E5C"/>
      <w:shd w:val="clear" w:color="auto" w:fill="E1DFDD"/>
    </w:rPr>
  </w:style>
  <w:style w:type="numbering" w:customStyle="1" w:styleId="CurrentList1">
    <w:name w:val="Current List1"/>
    <w:uiPriority w:val="99"/>
    <w:rsid w:val="001F73A2"/>
    <w:pPr>
      <w:numPr>
        <w:numId w:val="28"/>
      </w:numPr>
    </w:pPr>
  </w:style>
  <w:style w:type="numbering" w:customStyle="1" w:styleId="CurrentList2">
    <w:name w:val="Current List2"/>
    <w:uiPriority w:val="99"/>
    <w:rsid w:val="00A8017A"/>
    <w:pPr>
      <w:numPr>
        <w:numId w:val="29"/>
      </w:numPr>
    </w:pPr>
  </w:style>
  <w:style w:type="paragraph" w:customStyle="1" w:styleId="Docnumber">
    <w:name w:val="Docnumber"/>
    <w:basedOn w:val="Normal"/>
    <w:link w:val="DocnumberChar"/>
    <w:qFormat/>
    <w:rsid w:val="00BF50AA"/>
    <w:pPr>
      <w:tabs>
        <w:tab w:val="left" w:pos="794"/>
        <w:tab w:val="left" w:pos="1191"/>
        <w:tab w:val="left" w:pos="1588"/>
        <w:tab w:val="left" w:pos="1985"/>
      </w:tabs>
      <w:overflowPunct w:val="0"/>
      <w:autoSpaceDE w:val="0"/>
      <w:autoSpaceDN w:val="0"/>
      <w:adjustRightInd w:val="0"/>
      <w:spacing w:before="120"/>
      <w:jc w:val="right"/>
      <w:textAlignment w:val="baseline"/>
    </w:pPr>
    <w:rPr>
      <w:rFonts w:ascii="Times New Roman" w:eastAsia="SimSun" w:hAnsi="Times New Roman"/>
      <w:b/>
      <w:sz w:val="32"/>
      <w:szCs w:val="20"/>
      <w:lang w:val="en-GB" w:eastAsia="en-US"/>
    </w:rPr>
  </w:style>
  <w:style w:type="character" w:customStyle="1" w:styleId="DocnumberChar">
    <w:name w:val="Docnumber Char"/>
    <w:link w:val="Docnumber"/>
    <w:rsid w:val="00BF50AA"/>
    <w:rPr>
      <w:rFonts w:ascii="Times New Roman" w:eastAsia="SimSun" w:hAnsi="Times New Roman" w:cs="Times New Roman"/>
      <w:b/>
      <w:kern w:val="0"/>
      <w:sz w:val="32"/>
      <w:szCs w:val="20"/>
      <w:lang w:val="en-GB"/>
      <w14:ligatures w14:val="none"/>
    </w:rPr>
  </w:style>
  <w:style w:type="paragraph" w:customStyle="1" w:styleId="TSBHeaderQuestion">
    <w:name w:val="TSBHeaderQuestion"/>
    <w:basedOn w:val="Normal"/>
    <w:qFormat/>
    <w:rsid w:val="00BF50AA"/>
    <w:pPr>
      <w:spacing w:before="120"/>
    </w:pPr>
    <w:rPr>
      <w:rFonts w:ascii="Times New Roman" w:eastAsiaTheme="minorEastAsia" w:hAnsi="Times New Roman"/>
      <w:lang w:val="en-GB" w:eastAsia="ja-JP"/>
    </w:rPr>
  </w:style>
  <w:style w:type="paragraph" w:customStyle="1" w:styleId="TSBHeaderSource">
    <w:name w:val="TSBHeaderSource"/>
    <w:basedOn w:val="Normal"/>
    <w:qFormat/>
    <w:rsid w:val="00BF50AA"/>
    <w:pPr>
      <w:spacing w:before="120"/>
    </w:pPr>
    <w:rPr>
      <w:rFonts w:ascii="Times New Roman" w:eastAsiaTheme="minorEastAsia" w:hAnsi="Times New Roman"/>
      <w:lang w:val="en-GB" w:eastAsia="ja-JP"/>
    </w:rPr>
  </w:style>
  <w:style w:type="paragraph" w:customStyle="1" w:styleId="TSBHeaderTitle">
    <w:name w:val="TSBHeaderTitle"/>
    <w:basedOn w:val="Normal"/>
    <w:qFormat/>
    <w:rsid w:val="00BF50AA"/>
    <w:pPr>
      <w:spacing w:before="120"/>
    </w:pPr>
    <w:rPr>
      <w:rFonts w:ascii="Times New Roman" w:eastAsiaTheme="minorEastAsia" w:hAnsi="Times New Roman"/>
      <w:lang w:val="en-GB" w:eastAsia="ja-JP"/>
    </w:rPr>
  </w:style>
  <w:style w:type="paragraph" w:customStyle="1" w:styleId="TSBHeaderRight14">
    <w:name w:val="TSBHeaderRight14"/>
    <w:basedOn w:val="Normal"/>
    <w:qFormat/>
    <w:rsid w:val="00BF50AA"/>
    <w:pPr>
      <w:spacing w:before="120"/>
      <w:jc w:val="right"/>
    </w:pPr>
    <w:rPr>
      <w:rFonts w:ascii="Times New Roman" w:eastAsiaTheme="minorEastAsia" w:hAnsi="Times New Roman"/>
      <w:b/>
      <w:bCs/>
      <w:sz w:val="28"/>
      <w:szCs w:val="28"/>
      <w:lang w:val="en-GB" w:eastAsia="ja-JP"/>
    </w:rPr>
  </w:style>
  <w:style w:type="paragraph" w:customStyle="1" w:styleId="VenueDate">
    <w:name w:val="VenueDate"/>
    <w:basedOn w:val="Normal"/>
    <w:qFormat/>
    <w:rsid w:val="00BF50AA"/>
    <w:pPr>
      <w:spacing w:before="120"/>
      <w:jc w:val="right"/>
    </w:pPr>
    <w:rPr>
      <w:rFonts w:ascii="Times New Roman" w:eastAsiaTheme="minorEastAsia" w:hAnsi="Times New Roman"/>
      <w:lang w:val="en-GB" w:eastAsia="ja-JP"/>
    </w:rPr>
  </w:style>
  <w:style w:type="paragraph" w:customStyle="1" w:styleId="TSBHeaderSummary">
    <w:name w:val="TSBHeaderSummary"/>
    <w:basedOn w:val="Normal"/>
    <w:rsid w:val="00BF50AA"/>
    <w:pPr>
      <w:spacing w:before="120"/>
    </w:pPr>
    <w:rPr>
      <w:rFonts w:ascii="Times New Roman" w:eastAsiaTheme="minorEastAsia" w:hAnsi="Times New Roman"/>
      <w:lang w:val="en-GB"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0033908">
      <w:bodyDiv w:val="1"/>
      <w:marLeft w:val="0"/>
      <w:marRight w:val="0"/>
      <w:marTop w:val="0"/>
      <w:marBottom w:val="0"/>
      <w:divBdr>
        <w:top w:val="none" w:sz="0" w:space="0" w:color="auto"/>
        <w:left w:val="none" w:sz="0" w:space="0" w:color="auto"/>
        <w:bottom w:val="none" w:sz="0" w:space="0" w:color="auto"/>
        <w:right w:val="none" w:sz="0" w:space="0" w:color="auto"/>
      </w:divBdr>
    </w:div>
    <w:div w:id="124280775">
      <w:bodyDiv w:val="1"/>
      <w:marLeft w:val="0"/>
      <w:marRight w:val="0"/>
      <w:marTop w:val="0"/>
      <w:marBottom w:val="0"/>
      <w:divBdr>
        <w:top w:val="none" w:sz="0" w:space="0" w:color="auto"/>
        <w:left w:val="none" w:sz="0" w:space="0" w:color="auto"/>
        <w:bottom w:val="none" w:sz="0" w:space="0" w:color="auto"/>
        <w:right w:val="none" w:sz="0" w:space="0" w:color="auto"/>
      </w:divBdr>
    </w:div>
    <w:div w:id="140392860">
      <w:bodyDiv w:val="1"/>
      <w:marLeft w:val="0"/>
      <w:marRight w:val="0"/>
      <w:marTop w:val="0"/>
      <w:marBottom w:val="0"/>
      <w:divBdr>
        <w:top w:val="none" w:sz="0" w:space="0" w:color="auto"/>
        <w:left w:val="none" w:sz="0" w:space="0" w:color="auto"/>
        <w:bottom w:val="none" w:sz="0" w:space="0" w:color="auto"/>
        <w:right w:val="none" w:sz="0" w:space="0" w:color="auto"/>
      </w:divBdr>
    </w:div>
    <w:div w:id="160780327">
      <w:bodyDiv w:val="1"/>
      <w:marLeft w:val="0"/>
      <w:marRight w:val="0"/>
      <w:marTop w:val="0"/>
      <w:marBottom w:val="0"/>
      <w:divBdr>
        <w:top w:val="none" w:sz="0" w:space="0" w:color="auto"/>
        <w:left w:val="none" w:sz="0" w:space="0" w:color="auto"/>
        <w:bottom w:val="none" w:sz="0" w:space="0" w:color="auto"/>
        <w:right w:val="none" w:sz="0" w:space="0" w:color="auto"/>
      </w:divBdr>
    </w:div>
    <w:div w:id="252402111">
      <w:bodyDiv w:val="1"/>
      <w:marLeft w:val="0"/>
      <w:marRight w:val="0"/>
      <w:marTop w:val="0"/>
      <w:marBottom w:val="0"/>
      <w:divBdr>
        <w:top w:val="none" w:sz="0" w:space="0" w:color="auto"/>
        <w:left w:val="none" w:sz="0" w:space="0" w:color="auto"/>
        <w:bottom w:val="none" w:sz="0" w:space="0" w:color="auto"/>
        <w:right w:val="none" w:sz="0" w:space="0" w:color="auto"/>
      </w:divBdr>
    </w:div>
    <w:div w:id="292560676">
      <w:bodyDiv w:val="1"/>
      <w:marLeft w:val="0"/>
      <w:marRight w:val="0"/>
      <w:marTop w:val="0"/>
      <w:marBottom w:val="0"/>
      <w:divBdr>
        <w:top w:val="none" w:sz="0" w:space="0" w:color="auto"/>
        <w:left w:val="none" w:sz="0" w:space="0" w:color="auto"/>
        <w:bottom w:val="none" w:sz="0" w:space="0" w:color="auto"/>
        <w:right w:val="none" w:sz="0" w:space="0" w:color="auto"/>
      </w:divBdr>
    </w:div>
    <w:div w:id="354774715">
      <w:bodyDiv w:val="1"/>
      <w:marLeft w:val="0"/>
      <w:marRight w:val="0"/>
      <w:marTop w:val="0"/>
      <w:marBottom w:val="0"/>
      <w:divBdr>
        <w:top w:val="none" w:sz="0" w:space="0" w:color="auto"/>
        <w:left w:val="none" w:sz="0" w:space="0" w:color="auto"/>
        <w:bottom w:val="none" w:sz="0" w:space="0" w:color="auto"/>
        <w:right w:val="none" w:sz="0" w:space="0" w:color="auto"/>
      </w:divBdr>
    </w:div>
    <w:div w:id="361904667">
      <w:bodyDiv w:val="1"/>
      <w:marLeft w:val="0"/>
      <w:marRight w:val="0"/>
      <w:marTop w:val="0"/>
      <w:marBottom w:val="0"/>
      <w:divBdr>
        <w:top w:val="none" w:sz="0" w:space="0" w:color="auto"/>
        <w:left w:val="none" w:sz="0" w:space="0" w:color="auto"/>
        <w:bottom w:val="none" w:sz="0" w:space="0" w:color="auto"/>
        <w:right w:val="none" w:sz="0" w:space="0" w:color="auto"/>
      </w:divBdr>
    </w:div>
    <w:div w:id="391121738">
      <w:bodyDiv w:val="1"/>
      <w:marLeft w:val="0"/>
      <w:marRight w:val="0"/>
      <w:marTop w:val="0"/>
      <w:marBottom w:val="0"/>
      <w:divBdr>
        <w:top w:val="none" w:sz="0" w:space="0" w:color="auto"/>
        <w:left w:val="none" w:sz="0" w:space="0" w:color="auto"/>
        <w:bottom w:val="none" w:sz="0" w:space="0" w:color="auto"/>
        <w:right w:val="none" w:sz="0" w:space="0" w:color="auto"/>
      </w:divBdr>
    </w:div>
    <w:div w:id="400367315">
      <w:bodyDiv w:val="1"/>
      <w:marLeft w:val="0"/>
      <w:marRight w:val="0"/>
      <w:marTop w:val="0"/>
      <w:marBottom w:val="0"/>
      <w:divBdr>
        <w:top w:val="none" w:sz="0" w:space="0" w:color="auto"/>
        <w:left w:val="none" w:sz="0" w:space="0" w:color="auto"/>
        <w:bottom w:val="none" w:sz="0" w:space="0" w:color="auto"/>
        <w:right w:val="none" w:sz="0" w:space="0" w:color="auto"/>
      </w:divBdr>
    </w:div>
    <w:div w:id="416832310">
      <w:bodyDiv w:val="1"/>
      <w:marLeft w:val="0"/>
      <w:marRight w:val="0"/>
      <w:marTop w:val="0"/>
      <w:marBottom w:val="0"/>
      <w:divBdr>
        <w:top w:val="none" w:sz="0" w:space="0" w:color="auto"/>
        <w:left w:val="none" w:sz="0" w:space="0" w:color="auto"/>
        <w:bottom w:val="none" w:sz="0" w:space="0" w:color="auto"/>
        <w:right w:val="none" w:sz="0" w:space="0" w:color="auto"/>
      </w:divBdr>
    </w:div>
    <w:div w:id="443037773">
      <w:bodyDiv w:val="1"/>
      <w:marLeft w:val="0"/>
      <w:marRight w:val="0"/>
      <w:marTop w:val="0"/>
      <w:marBottom w:val="0"/>
      <w:divBdr>
        <w:top w:val="none" w:sz="0" w:space="0" w:color="auto"/>
        <w:left w:val="none" w:sz="0" w:space="0" w:color="auto"/>
        <w:bottom w:val="none" w:sz="0" w:space="0" w:color="auto"/>
        <w:right w:val="none" w:sz="0" w:space="0" w:color="auto"/>
      </w:divBdr>
    </w:div>
    <w:div w:id="469982845">
      <w:bodyDiv w:val="1"/>
      <w:marLeft w:val="0"/>
      <w:marRight w:val="0"/>
      <w:marTop w:val="0"/>
      <w:marBottom w:val="0"/>
      <w:divBdr>
        <w:top w:val="none" w:sz="0" w:space="0" w:color="auto"/>
        <w:left w:val="none" w:sz="0" w:space="0" w:color="auto"/>
        <w:bottom w:val="none" w:sz="0" w:space="0" w:color="auto"/>
        <w:right w:val="none" w:sz="0" w:space="0" w:color="auto"/>
      </w:divBdr>
    </w:div>
    <w:div w:id="489567019">
      <w:bodyDiv w:val="1"/>
      <w:marLeft w:val="0"/>
      <w:marRight w:val="0"/>
      <w:marTop w:val="0"/>
      <w:marBottom w:val="0"/>
      <w:divBdr>
        <w:top w:val="none" w:sz="0" w:space="0" w:color="auto"/>
        <w:left w:val="none" w:sz="0" w:space="0" w:color="auto"/>
        <w:bottom w:val="none" w:sz="0" w:space="0" w:color="auto"/>
        <w:right w:val="none" w:sz="0" w:space="0" w:color="auto"/>
      </w:divBdr>
    </w:div>
    <w:div w:id="509640098">
      <w:bodyDiv w:val="1"/>
      <w:marLeft w:val="0"/>
      <w:marRight w:val="0"/>
      <w:marTop w:val="0"/>
      <w:marBottom w:val="0"/>
      <w:divBdr>
        <w:top w:val="none" w:sz="0" w:space="0" w:color="auto"/>
        <w:left w:val="none" w:sz="0" w:space="0" w:color="auto"/>
        <w:bottom w:val="none" w:sz="0" w:space="0" w:color="auto"/>
        <w:right w:val="none" w:sz="0" w:space="0" w:color="auto"/>
      </w:divBdr>
    </w:div>
    <w:div w:id="581837289">
      <w:bodyDiv w:val="1"/>
      <w:marLeft w:val="0"/>
      <w:marRight w:val="0"/>
      <w:marTop w:val="0"/>
      <w:marBottom w:val="0"/>
      <w:divBdr>
        <w:top w:val="none" w:sz="0" w:space="0" w:color="auto"/>
        <w:left w:val="none" w:sz="0" w:space="0" w:color="auto"/>
        <w:bottom w:val="none" w:sz="0" w:space="0" w:color="auto"/>
        <w:right w:val="none" w:sz="0" w:space="0" w:color="auto"/>
      </w:divBdr>
    </w:div>
    <w:div w:id="590046086">
      <w:bodyDiv w:val="1"/>
      <w:marLeft w:val="0"/>
      <w:marRight w:val="0"/>
      <w:marTop w:val="0"/>
      <w:marBottom w:val="0"/>
      <w:divBdr>
        <w:top w:val="none" w:sz="0" w:space="0" w:color="auto"/>
        <w:left w:val="none" w:sz="0" w:space="0" w:color="auto"/>
        <w:bottom w:val="none" w:sz="0" w:space="0" w:color="auto"/>
        <w:right w:val="none" w:sz="0" w:space="0" w:color="auto"/>
      </w:divBdr>
    </w:div>
    <w:div w:id="593518239">
      <w:bodyDiv w:val="1"/>
      <w:marLeft w:val="0"/>
      <w:marRight w:val="0"/>
      <w:marTop w:val="0"/>
      <w:marBottom w:val="0"/>
      <w:divBdr>
        <w:top w:val="none" w:sz="0" w:space="0" w:color="auto"/>
        <w:left w:val="none" w:sz="0" w:space="0" w:color="auto"/>
        <w:bottom w:val="none" w:sz="0" w:space="0" w:color="auto"/>
        <w:right w:val="none" w:sz="0" w:space="0" w:color="auto"/>
      </w:divBdr>
    </w:div>
    <w:div w:id="598147179">
      <w:bodyDiv w:val="1"/>
      <w:marLeft w:val="0"/>
      <w:marRight w:val="0"/>
      <w:marTop w:val="0"/>
      <w:marBottom w:val="0"/>
      <w:divBdr>
        <w:top w:val="none" w:sz="0" w:space="0" w:color="auto"/>
        <w:left w:val="none" w:sz="0" w:space="0" w:color="auto"/>
        <w:bottom w:val="none" w:sz="0" w:space="0" w:color="auto"/>
        <w:right w:val="none" w:sz="0" w:space="0" w:color="auto"/>
      </w:divBdr>
    </w:div>
    <w:div w:id="598486281">
      <w:bodyDiv w:val="1"/>
      <w:marLeft w:val="0"/>
      <w:marRight w:val="0"/>
      <w:marTop w:val="0"/>
      <w:marBottom w:val="0"/>
      <w:divBdr>
        <w:top w:val="none" w:sz="0" w:space="0" w:color="auto"/>
        <w:left w:val="none" w:sz="0" w:space="0" w:color="auto"/>
        <w:bottom w:val="none" w:sz="0" w:space="0" w:color="auto"/>
        <w:right w:val="none" w:sz="0" w:space="0" w:color="auto"/>
      </w:divBdr>
    </w:div>
    <w:div w:id="610674427">
      <w:bodyDiv w:val="1"/>
      <w:marLeft w:val="0"/>
      <w:marRight w:val="0"/>
      <w:marTop w:val="0"/>
      <w:marBottom w:val="0"/>
      <w:divBdr>
        <w:top w:val="none" w:sz="0" w:space="0" w:color="auto"/>
        <w:left w:val="none" w:sz="0" w:space="0" w:color="auto"/>
        <w:bottom w:val="none" w:sz="0" w:space="0" w:color="auto"/>
        <w:right w:val="none" w:sz="0" w:space="0" w:color="auto"/>
      </w:divBdr>
    </w:div>
    <w:div w:id="613949752">
      <w:bodyDiv w:val="1"/>
      <w:marLeft w:val="0"/>
      <w:marRight w:val="0"/>
      <w:marTop w:val="0"/>
      <w:marBottom w:val="0"/>
      <w:divBdr>
        <w:top w:val="none" w:sz="0" w:space="0" w:color="auto"/>
        <w:left w:val="none" w:sz="0" w:space="0" w:color="auto"/>
        <w:bottom w:val="none" w:sz="0" w:space="0" w:color="auto"/>
        <w:right w:val="none" w:sz="0" w:space="0" w:color="auto"/>
      </w:divBdr>
    </w:div>
    <w:div w:id="638193859">
      <w:bodyDiv w:val="1"/>
      <w:marLeft w:val="0"/>
      <w:marRight w:val="0"/>
      <w:marTop w:val="0"/>
      <w:marBottom w:val="0"/>
      <w:divBdr>
        <w:top w:val="none" w:sz="0" w:space="0" w:color="auto"/>
        <w:left w:val="none" w:sz="0" w:space="0" w:color="auto"/>
        <w:bottom w:val="none" w:sz="0" w:space="0" w:color="auto"/>
        <w:right w:val="none" w:sz="0" w:space="0" w:color="auto"/>
      </w:divBdr>
    </w:div>
    <w:div w:id="694578804">
      <w:bodyDiv w:val="1"/>
      <w:marLeft w:val="0"/>
      <w:marRight w:val="0"/>
      <w:marTop w:val="0"/>
      <w:marBottom w:val="0"/>
      <w:divBdr>
        <w:top w:val="none" w:sz="0" w:space="0" w:color="auto"/>
        <w:left w:val="none" w:sz="0" w:space="0" w:color="auto"/>
        <w:bottom w:val="none" w:sz="0" w:space="0" w:color="auto"/>
        <w:right w:val="none" w:sz="0" w:space="0" w:color="auto"/>
      </w:divBdr>
    </w:div>
    <w:div w:id="707024585">
      <w:bodyDiv w:val="1"/>
      <w:marLeft w:val="0"/>
      <w:marRight w:val="0"/>
      <w:marTop w:val="0"/>
      <w:marBottom w:val="0"/>
      <w:divBdr>
        <w:top w:val="none" w:sz="0" w:space="0" w:color="auto"/>
        <w:left w:val="none" w:sz="0" w:space="0" w:color="auto"/>
        <w:bottom w:val="none" w:sz="0" w:space="0" w:color="auto"/>
        <w:right w:val="none" w:sz="0" w:space="0" w:color="auto"/>
      </w:divBdr>
    </w:div>
    <w:div w:id="771782362">
      <w:bodyDiv w:val="1"/>
      <w:marLeft w:val="0"/>
      <w:marRight w:val="0"/>
      <w:marTop w:val="0"/>
      <w:marBottom w:val="0"/>
      <w:divBdr>
        <w:top w:val="none" w:sz="0" w:space="0" w:color="auto"/>
        <w:left w:val="none" w:sz="0" w:space="0" w:color="auto"/>
        <w:bottom w:val="none" w:sz="0" w:space="0" w:color="auto"/>
        <w:right w:val="none" w:sz="0" w:space="0" w:color="auto"/>
      </w:divBdr>
    </w:div>
    <w:div w:id="868642519">
      <w:bodyDiv w:val="1"/>
      <w:marLeft w:val="0"/>
      <w:marRight w:val="0"/>
      <w:marTop w:val="0"/>
      <w:marBottom w:val="0"/>
      <w:divBdr>
        <w:top w:val="none" w:sz="0" w:space="0" w:color="auto"/>
        <w:left w:val="none" w:sz="0" w:space="0" w:color="auto"/>
        <w:bottom w:val="none" w:sz="0" w:space="0" w:color="auto"/>
        <w:right w:val="none" w:sz="0" w:space="0" w:color="auto"/>
      </w:divBdr>
    </w:div>
    <w:div w:id="928268548">
      <w:bodyDiv w:val="1"/>
      <w:marLeft w:val="0"/>
      <w:marRight w:val="0"/>
      <w:marTop w:val="0"/>
      <w:marBottom w:val="0"/>
      <w:divBdr>
        <w:top w:val="none" w:sz="0" w:space="0" w:color="auto"/>
        <w:left w:val="none" w:sz="0" w:space="0" w:color="auto"/>
        <w:bottom w:val="none" w:sz="0" w:space="0" w:color="auto"/>
        <w:right w:val="none" w:sz="0" w:space="0" w:color="auto"/>
      </w:divBdr>
    </w:div>
    <w:div w:id="937058892">
      <w:bodyDiv w:val="1"/>
      <w:marLeft w:val="0"/>
      <w:marRight w:val="0"/>
      <w:marTop w:val="0"/>
      <w:marBottom w:val="0"/>
      <w:divBdr>
        <w:top w:val="none" w:sz="0" w:space="0" w:color="auto"/>
        <w:left w:val="none" w:sz="0" w:space="0" w:color="auto"/>
        <w:bottom w:val="none" w:sz="0" w:space="0" w:color="auto"/>
        <w:right w:val="none" w:sz="0" w:space="0" w:color="auto"/>
      </w:divBdr>
    </w:div>
    <w:div w:id="992611133">
      <w:bodyDiv w:val="1"/>
      <w:marLeft w:val="0"/>
      <w:marRight w:val="0"/>
      <w:marTop w:val="0"/>
      <w:marBottom w:val="0"/>
      <w:divBdr>
        <w:top w:val="none" w:sz="0" w:space="0" w:color="auto"/>
        <w:left w:val="none" w:sz="0" w:space="0" w:color="auto"/>
        <w:bottom w:val="none" w:sz="0" w:space="0" w:color="auto"/>
        <w:right w:val="none" w:sz="0" w:space="0" w:color="auto"/>
      </w:divBdr>
    </w:div>
    <w:div w:id="1032027150">
      <w:bodyDiv w:val="1"/>
      <w:marLeft w:val="0"/>
      <w:marRight w:val="0"/>
      <w:marTop w:val="0"/>
      <w:marBottom w:val="0"/>
      <w:divBdr>
        <w:top w:val="none" w:sz="0" w:space="0" w:color="auto"/>
        <w:left w:val="none" w:sz="0" w:space="0" w:color="auto"/>
        <w:bottom w:val="none" w:sz="0" w:space="0" w:color="auto"/>
        <w:right w:val="none" w:sz="0" w:space="0" w:color="auto"/>
      </w:divBdr>
    </w:div>
    <w:div w:id="1047602309">
      <w:bodyDiv w:val="1"/>
      <w:marLeft w:val="0"/>
      <w:marRight w:val="0"/>
      <w:marTop w:val="0"/>
      <w:marBottom w:val="0"/>
      <w:divBdr>
        <w:top w:val="none" w:sz="0" w:space="0" w:color="auto"/>
        <w:left w:val="none" w:sz="0" w:space="0" w:color="auto"/>
        <w:bottom w:val="none" w:sz="0" w:space="0" w:color="auto"/>
        <w:right w:val="none" w:sz="0" w:space="0" w:color="auto"/>
      </w:divBdr>
    </w:div>
    <w:div w:id="1110588108">
      <w:bodyDiv w:val="1"/>
      <w:marLeft w:val="0"/>
      <w:marRight w:val="0"/>
      <w:marTop w:val="0"/>
      <w:marBottom w:val="0"/>
      <w:divBdr>
        <w:top w:val="none" w:sz="0" w:space="0" w:color="auto"/>
        <w:left w:val="none" w:sz="0" w:space="0" w:color="auto"/>
        <w:bottom w:val="none" w:sz="0" w:space="0" w:color="auto"/>
        <w:right w:val="none" w:sz="0" w:space="0" w:color="auto"/>
      </w:divBdr>
    </w:div>
    <w:div w:id="1141726903">
      <w:bodyDiv w:val="1"/>
      <w:marLeft w:val="0"/>
      <w:marRight w:val="0"/>
      <w:marTop w:val="0"/>
      <w:marBottom w:val="0"/>
      <w:divBdr>
        <w:top w:val="none" w:sz="0" w:space="0" w:color="auto"/>
        <w:left w:val="none" w:sz="0" w:space="0" w:color="auto"/>
        <w:bottom w:val="none" w:sz="0" w:space="0" w:color="auto"/>
        <w:right w:val="none" w:sz="0" w:space="0" w:color="auto"/>
      </w:divBdr>
    </w:div>
    <w:div w:id="1160340987">
      <w:bodyDiv w:val="1"/>
      <w:marLeft w:val="0"/>
      <w:marRight w:val="0"/>
      <w:marTop w:val="0"/>
      <w:marBottom w:val="0"/>
      <w:divBdr>
        <w:top w:val="none" w:sz="0" w:space="0" w:color="auto"/>
        <w:left w:val="none" w:sz="0" w:space="0" w:color="auto"/>
        <w:bottom w:val="none" w:sz="0" w:space="0" w:color="auto"/>
        <w:right w:val="none" w:sz="0" w:space="0" w:color="auto"/>
      </w:divBdr>
    </w:div>
    <w:div w:id="1322809894">
      <w:bodyDiv w:val="1"/>
      <w:marLeft w:val="0"/>
      <w:marRight w:val="0"/>
      <w:marTop w:val="0"/>
      <w:marBottom w:val="0"/>
      <w:divBdr>
        <w:top w:val="none" w:sz="0" w:space="0" w:color="auto"/>
        <w:left w:val="none" w:sz="0" w:space="0" w:color="auto"/>
        <w:bottom w:val="none" w:sz="0" w:space="0" w:color="auto"/>
        <w:right w:val="none" w:sz="0" w:space="0" w:color="auto"/>
      </w:divBdr>
    </w:div>
    <w:div w:id="1328171688">
      <w:bodyDiv w:val="1"/>
      <w:marLeft w:val="0"/>
      <w:marRight w:val="0"/>
      <w:marTop w:val="0"/>
      <w:marBottom w:val="0"/>
      <w:divBdr>
        <w:top w:val="none" w:sz="0" w:space="0" w:color="auto"/>
        <w:left w:val="none" w:sz="0" w:space="0" w:color="auto"/>
        <w:bottom w:val="none" w:sz="0" w:space="0" w:color="auto"/>
        <w:right w:val="none" w:sz="0" w:space="0" w:color="auto"/>
      </w:divBdr>
    </w:div>
    <w:div w:id="1351565815">
      <w:bodyDiv w:val="1"/>
      <w:marLeft w:val="0"/>
      <w:marRight w:val="0"/>
      <w:marTop w:val="0"/>
      <w:marBottom w:val="0"/>
      <w:divBdr>
        <w:top w:val="none" w:sz="0" w:space="0" w:color="auto"/>
        <w:left w:val="none" w:sz="0" w:space="0" w:color="auto"/>
        <w:bottom w:val="none" w:sz="0" w:space="0" w:color="auto"/>
        <w:right w:val="none" w:sz="0" w:space="0" w:color="auto"/>
      </w:divBdr>
    </w:div>
    <w:div w:id="1355107436">
      <w:bodyDiv w:val="1"/>
      <w:marLeft w:val="0"/>
      <w:marRight w:val="0"/>
      <w:marTop w:val="0"/>
      <w:marBottom w:val="0"/>
      <w:divBdr>
        <w:top w:val="none" w:sz="0" w:space="0" w:color="auto"/>
        <w:left w:val="none" w:sz="0" w:space="0" w:color="auto"/>
        <w:bottom w:val="none" w:sz="0" w:space="0" w:color="auto"/>
        <w:right w:val="none" w:sz="0" w:space="0" w:color="auto"/>
      </w:divBdr>
    </w:div>
    <w:div w:id="1360936518">
      <w:bodyDiv w:val="1"/>
      <w:marLeft w:val="0"/>
      <w:marRight w:val="0"/>
      <w:marTop w:val="0"/>
      <w:marBottom w:val="0"/>
      <w:divBdr>
        <w:top w:val="none" w:sz="0" w:space="0" w:color="auto"/>
        <w:left w:val="none" w:sz="0" w:space="0" w:color="auto"/>
        <w:bottom w:val="none" w:sz="0" w:space="0" w:color="auto"/>
        <w:right w:val="none" w:sz="0" w:space="0" w:color="auto"/>
      </w:divBdr>
    </w:div>
    <w:div w:id="1375352364">
      <w:bodyDiv w:val="1"/>
      <w:marLeft w:val="0"/>
      <w:marRight w:val="0"/>
      <w:marTop w:val="0"/>
      <w:marBottom w:val="0"/>
      <w:divBdr>
        <w:top w:val="none" w:sz="0" w:space="0" w:color="auto"/>
        <w:left w:val="none" w:sz="0" w:space="0" w:color="auto"/>
        <w:bottom w:val="none" w:sz="0" w:space="0" w:color="auto"/>
        <w:right w:val="none" w:sz="0" w:space="0" w:color="auto"/>
      </w:divBdr>
    </w:div>
    <w:div w:id="1467162531">
      <w:bodyDiv w:val="1"/>
      <w:marLeft w:val="0"/>
      <w:marRight w:val="0"/>
      <w:marTop w:val="0"/>
      <w:marBottom w:val="0"/>
      <w:divBdr>
        <w:top w:val="none" w:sz="0" w:space="0" w:color="auto"/>
        <w:left w:val="none" w:sz="0" w:space="0" w:color="auto"/>
        <w:bottom w:val="none" w:sz="0" w:space="0" w:color="auto"/>
        <w:right w:val="none" w:sz="0" w:space="0" w:color="auto"/>
      </w:divBdr>
    </w:div>
    <w:div w:id="1508402324">
      <w:bodyDiv w:val="1"/>
      <w:marLeft w:val="0"/>
      <w:marRight w:val="0"/>
      <w:marTop w:val="0"/>
      <w:marBottom w:val="0"/>
      <w:divBdr>
        <w:top w:val="none" w:sz="0" w:space="0" w:color="auto"/>
        <w:left w:val="none" w:sz="0" w:space="0" w:color="auto"/>
        <w:bottom w:val="none" w:sz="0" w:space="0" w:color="auto"/>
        <w:right w:val="none" w:sz="0" w:space="0" w:color="auto"/>
      </w:divBdr>
    </w:div>
    <w:div w:id="1560507641">
      <w:bodyDiv w:val="1"/>
      <w:marLeft w:val="0"/>
      <w:marRight w:val="0"/>
      <w:marTop w:val="0"/>
      <w:marBottom w:val="0"/>
      <w:divBdr>
        <w:top w:val="none" w:sz="0" w:space="0" w:color="auto"/>
        <w:left w:val="none" w:sz="0" w:space="0" w:color="auto"/>
        <w:bottom w:val="none" w:sz="0" w:space="0" w:color="auto"/>
        <w:right w:val="none" w:sz="0" w:space="0" w:color="auto"/>
      </w:divBdr>
    </w:div>
    <w:div w:id="1643383911">
      <w:bodyDiv w:val="1"/>
      <w:marLeft w:val="0"/>
      <w:marRight w:val="0"/>
      <w:marTop w:val="0"/>
      <w:marBottom w:val="0"/>
      <w:divBdr>
        <w:top w:val="none" w:sz="0" w:space="0" w:color="auto"/>
        <w:left w:val="none" w:sz="0" w:space="0" w:color="auto"/>
        <w:bottom w:val="none" w:sz="0" w:space="0" w:color="auto"/>
        <w:right w:val="none" w:sz="0" w:space="0" w:color="auto"/>
      </w:divBdr>
    </w:div>
    <w:div w:id="1652446640">
      <w:bodyDiv w:val="1"/>
      <w:marLeft w:val="0"/>
      <w:marRight w:val="0"/>
      <w:marTop w:val="0"/>
      <w:marBottom w:val="0"/>
      <w:divBdr>
        <w:top w:val="none" w:sz="0" w:space="0" w:color="auto"/>
        <w:left w:val="none" w:sz="0" w:space="0" w:color="auto"/>
        <w:bottom w:val="none" w:sz="0" w:space="0" w:color="auto"/>
        <w:right w:val="none" w:sz="0" w:space="0" w:color="auto"/>
      </w:divBdr>
    </w:div>
    <w:div w:id="1689913289">
      <w:bodyDiv w:val="1"/>
      <w:marLeft w:val="0"/>
      <w:marRight w:val="0"/>
      <w:marTop w:val="0"/>
      <w:marBottom w:val="0"/>
      <w:divBdr>
        <w:top w:val="none" w:sz="0" w:space="0" w:color="auto"/>
        <w:left w:val="none" w:sz="0" w:space="0" w:color="auto"/>
        <w:bottom w:val="none" w:sz="0" w:space="0" w:color="auto"/>
        <w:right w:val="none" w:sz="0" w:space="0" w:color="auto"/>
      </w:divBdr>
    </w:div>
    <w:div w:id="1700743876">
      <w:bodyDiv w:val="1"/>
      <w:marLeft w:val="0"/>
      <w:marRight w:val="0"/>
      <w:marTop w:val="0"/>
      <w:marBottom w:val="0"/>
      <w:divBdr>
        <w:top w:val="none" w:sz="0" w:space="0" w:color="auto"/>
        <w:left w:val="none" w:sz="0" w:space="0" w:color="auto"/>
        <w:bottom w:val="none" w:sz="0" w:space="0" w:color="auto"/>
        <w:right w:val="none" w:sz="0" w:space="0" w:color="auto"/>
      </w:divBdr>
    </w:div>
    <w:div w:id="1720786887">
      <w:bodyDiv w:val="1"/>
      <w:marLeft w:val="0"/>
      <w:marRight w:val="0"/>
      <w:marTop w:val="0"/>
      <w:marBottom w:val="0"/>
      <w:divBdr>
        <w:top w:val="none" w:sz="0" w:space="0" w:color="auto"/>
        <w:left w:val="none" w:sz="0" w:space="0" w:color="auto"/>
        <w:bottom w:val="none" w:sz="0" w:space="0" w:color="auto"/>
        <w:right w:val="none" w:sz="0" w:space="0" w:color="auto"/>
      </w:divBdr>
    </w:div>
    <w:div w:id="1772165557">
      <w:bodyDiv w:val="1"/>
      <w:marLeft w:val="0"/>
      <w:marRight w:val="0"/>
      <w:marTop w:val="0"/>
      <w:marBottom w:val="0"/>
      <w:divBdr>
        <w:top w:val="none" w:sz="0" w:space="0" w:color="auto"/>
        <w:left w:val="none" w:sz="0" w:space="0" w:color="auto"/>
        <w:bottom w:val="none" w:sz="0" w:space="0" w:color="auto"/>
        <w:right w:val="none" w:sz="0" w:space="0" w:color="auto"/>
      </w:divBdr>
    </w:div>
    <w:div w:id="1964579495">
      <w:bodyDiv w:val="1"/>
      <w:marLeft w:val="0"/>
      <w:marRight w:val="0"/>
      <w:marTop w:val="0"/>
      <w:marBottom w:val="0"/>
      <w:divBdr>
        <w:top w:val="none" w:sz="0" w:space="0" w:color="auto"/>
        <w:left w:val="none" w:sz="0" w:space="0" w:color="auto"/>
        <w:bottom w:val="none" w:sz="0" w:space="0" w:color="auto"/>
        <w:right w:val="none" w:sz="0" w:space="0" w:color="auto"/>
      </w:divBdr>
    </w:div>
    <w:div w:id="1974820690">
      <w:bodyDiv w:val="1"/>
      <w:marLeft w:val="0"/>
      <w:marRight w:val="0"/>
      <w:marTop w:val="0"/>
      <w:marBottom w:val="0"/>
      <w:divBdr>
        <w:top w:val="none" w:sz="0" w:space="0" w:color="auto"/>
        <w:left w:val="none" w:sz="0" w:space="0" w:color="auto"/>
        <w:bottom w:val="none" w:sz="0" w:space="0" w:color="auto"/>
        <w:right w:val="none" w:sz="0" w:space="0" w:color="auto"/>
      </w:divBdr>
    </w:div>
    <w:div w:id="1976135988">
      <w:bodyDiv w:val="1"/>
      <w:marLeft w:val="0"/>
      <w:marRight w:val="0"/>
      <w:marTop w:val="0"/>
      <w:marBottom w:val="0"/>
      <w:divBdr>
        <w:top w:val="none" w:sz="0" w:space="0" w:color="auto"/>
        <w:left w:val="none" w:sz="0" w:space="0" w:color="auto"/>
        <w:bottom w:val="none" w:sz="0" w:space="0" w:color="auto"/>
        <w:right w:val="none" w:sz="0" w:space="0" w:color="auto"/>
      </w:divBdr>
    </w:div>
    <w:div w:id="20188462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chart" Target="charts/chart4.xml"/><Relationship Id="rId26" Type="http://schemas.openxmlformats.org/officeDocument/2006/relationships/chart" Target="charts/chart10.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chart" Target="charts/chart3.xml"/><Relationship Id="rId25" Type="http://schemas.openxmlformats.org/officeDocument/2006/relationships/chart" Target="charts/chart9.xm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image" Target="media/image7.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chart" Target="charts/chart8.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chart" Target="charts/chart7.xml"/><Relationship Id="rId28"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chart" Target="charts/chart5.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olivier.alais@itu.int" TargetMode="External"/><Relationship Id="rId14" Type="http://schemas.openxmlformats.org/officeDocument/2006/relationships/image" Target="media/image6.png"/><Relationship Id="rId22" Type="http://schemas.openxmlformats.org/officeDocument/2006/relationships/chart" Target="charts/chart6.xml"/><Relationship Id="rId27" Type="http://schemas.openxmlformats.org/officeDocument/2006/relationships/chart" Target="charts/chart11.xml"/><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https://www.itu.int/md/T25-TSAG-C-0019/en" TargetMode="External"/><Relationship Id="rId1" Type="http://schemas.openxmlformats.org/officeDocument/2006/relationships/hyperlink" Target="https://www.itu.int/md/T25-TSAG-C-0019/en"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Sheet1!$B$1</c:f>
              <c:strCache>
                <c:ptCount val="1"/>
              </c:strCache>
            </c:strRef>
          </c:tx>
          <c:spPr>
            <a:solidFill>
              <a:srgbClr val="00BF6F"/>
            </a:solidFill>
          </c:spPr>
          <c:invertIfNegative val="0"/>
          <c:dPt>
            <c:idx val="0"/>
            <c:invertIfNegative val="0"/>
            <c:bubble3D val="0"/>
            <c:spPr>
              <a:solidFill>
                <a:srgbClr val="FF8B4F"/>
              </a:solidFill>
              <a:ln w="0">
                <a:noFill/>
              </a:ln>
            </c:spPr>
            <c:extLst>
              <c:ext xmlns:c16="http://schemas.microsoft.com/office/drawing/2014/chart" uri="{C3380CC4-5D6E-409C-BE32-E72D297353CC}">
                <c16:uniqueId val="{00000001-49F7-1B46-A1B2-138A0051F397}"/>
              </c:ext>
            </c:extLst>
          </c:dPt>
          <c:dPt>
            <c:idx val="1"/>
            <c:invertIfNegative val="0"/>
            <c:bubble3D val="0"/>
            <c:spPr>
              <a:solidFill>
                <a:srgbClr val="507CB6"/>
              </a:solidFill>
              <a:ln w="0">
                <a:noFill/>
              </a:ln>
            </c:spPr>
            <c:extLst>
              <c:ext xmlns:c16="http://schemas.microsoft.com/office/drawing/2014/chart" uri="{C3380CC4-5D6E-409C-BE32-E72D297353CC}">
                <c16:uniqueId val="{00000003-49F7-1B46-A1B2-138A0051F397}"/>
              </c:ext>
            </c:extLst>
          </c:dPt>
          <c:dPt>
            <c:idx val="2"/>
            <c:invertIfNegative val="0"/>
            <c:bubble3D val="0"/>
            <c:spPr>
              <a:solidFill>
                <a:srgbClr val="C7B879"/>
              </a:solidFill>
              <a:ln w="0">
                <a:noFill/>
              </a:ln>
            </c:spPr>
            <c:extLst>
              <c:ext xmlns:c16="http://schemas.microsoft.com/office/drawing/2014/chart" uri="{C3380CC4-5D6E-409C-BE32-E72D297353CC}">
                <c16:uniqueId val="{00000005-49F7-1B46-A1B2-138A0051F397}"/>
              </c:ext>
            </c:extLst>
          </c:dPt>
          <c:dPt>
            <c:idx val="3"/>
            <c:invertIfNegative val="0"/>
            <c:bubble3D val="0"/>
            <c:spPr>
              <a:solidFill>
                <a:srgbClr val="768086"/>
              </a:solidFill>
              <a:ln w="0">
                <a:noFill/>
              </a:ln>
            </c:spPr>
            <c:extLst>
              <c:ext xmlns:c16="http://schemas.microsoft.com/office/drawing/2014/chart" uri="{C3380CC4-5D6E-409C-BE32-E72D297353CC}">
                <c16:uniqueId val="{00000007-49F7-1B46-A1B2-138A0051F397}"/>
              </c:ext>
            </c:extLst>
          </c:dPt>
          <c:dPt>
            <c:idx val="4"/>
            <c:invertIfNegative val="0"/>
            <c:bubble3D val="0"/>
            <c:spPr>
              <a:solidFill>
                <a:srgbClr val="00BF6F"/>
              </a:solidFill>
              <a:ln w="0">
                <a:noFill/>
              </a:ln>
            </c:spPr>
            <c:extLst>
              <c:ext xmlns:c16="http://schemas.microsoft.com/office/drawing/2014/chart" uri="{C3380CC4-5D6E-409C-BE32-E72D297353CC}">
                <c16:uniqueId val="{00000009-49F7-1B46-A1B2-138A0051F397}"/>
              </c:ext>
            </c:extLst>
          </c:dPt>
          <c:dPt>
            <c:idx val="5"/>
            <c:invertIfNegative val="0"/>
            <c:bubble3D val="0"/>
            <c:spPr>
              <a:solidFill>
                <a:srgbClr val="D25F90"/>
              </a:solidFill>
              <a:ln w="0">
                <a:noFill/>
              </a:ln>
            </c:spPr>
            <c:extLst>
              <c:ext xmlns:c16="http://schemas.microsoft.com/office/drawing/2014/chart" uri="{C3380CC4-5D6E-409C-BE32-E72D297353CC}">
                <c16:uniqueId val="{0000000B-49F7-1B46-A1B2-138A0051F397}"/>
              </c:ext>
            </c:extLst>
          </c:dPt>
          <c:dPt>
            <c:idx val="6"/>
            <c:invertIfNegative val="0"/>
            <c:bubble3D val="0"/>
            <c:spPr>
              <a:solidFill>
                <a:srgbClr val="DB4D5C"/>
              </a:solidFill>
              <a:ln w="0">
                <a:noFill/>
              </a:ln>
            </c:spPr>
            <c:extLst>
              <c:ext xmlns:c16="http://schemas.microsoft.com/office/drawing/2014/chart" uri="{C3380CC4-5D6E-409C-BE32-E72D297353CC}">
                <c16:uniqueId val="{0000000D-49F7-1B46-A1B2-138A0051F397}"/>
              </c:ext>
            </c:extLst>
          </c:dPt>
          <c:dPt>
            <c:idx val="7"/>
            <c:invertIfNegative val="0"/>
            <c:bubble3D val="0"/>
            <c:spPr>
              <a:solidFill>
                <a:srgbClr val="F9BE00"/>
              </a:solidFill>
              <a:ln w="0">
                <a:noFill/>
              </a:ln>
            </c:spPr>
            <c:extLst>
              <c:ext xmlns:c16="http://schemas.microsoft.com/office/drawing/2014/chart" uri="{C3380CC4-5D6E-409C-BE32-E72D297353CC}">
                <c16:uniqueId val="{0000000F-49F7-1B46-A1B2-138A0051F397}"/>
              </c:ext>
            </c:extLst>
          </c:dPt>
          <c:dPt>
            <c:idx val="8"/>
            <c:invertIfNegative val="0"/>
            <c:bubble3D val="0"/>
            <c:spPr>
              <a:solidFill>
                <a:srgbClr val="6BC8CD"/>
              </a:solidFill>
              <a:ln w="0">
                <a:noFill/>
              </a:ln>
            </c:spPr>
            <c:extLst>
              <c:ext xmlns:c16="http://schemas.microsoft.com/office/drawing/2014/chart" uri="{C3380CC4-5D6E-409C-BE32-E72D297353CC}">
                <c16:uniqueId val="{00000011-49F7-1B46-A1B2-138A0051F397}"/>
              </c:ext>
            </c:extLst>
          </c:dPt>
          <c:dPt>
            <c:idx val="9"/>
            <c:invertIfNegative val="0"/>
            <c:bubble3D val="0"/>
            <c:spPr>
              <a:solidFill>
                <a:srgbClr val="7D5E90"/>
              </a:solidFill>
              <a:ln w="0">
                <a:noFill/>
              </a:ln>
            </c:spPr>
            <c:extLst>
              <c:ext xmlns:c16="http://schemas.microsoft.com/office/drawing/2014/chart" uri="{C3380CC4-5D6E-409C-BE32-E72D297353CC}">
                <c16:uniqueId val="{00000013-49F7-1B46-A1B2-138A0051F397}"/>
              </c:ext>
            </c:extLst>
          </c:dPt>
          <c:dPt>
            <c:idx val="10"/>
            <c:invertIfNegative val="0"/>
            <c:bubble3D val="0"/>
            <c:spPr>
              <a:solidFill>
                <a:srgbClr val="00BF6F"/>
              </a:solidFill>
              <a:ln w="0">
                <a:noFill/>
              </a:ln>
            </c:spPr>
            <c:extLst>
              <c:ext xmlns:c16="http://schemas.microsoft.com/office/drawing/2014/chart" uri="{C3380CC4-5D6E-409C-BE32-E72D297353CC}">
                <c16:uniqueId val="{00000015-49F7-1B46-A1B2-138A0051F397}"/>
              </c:ext>
            </c:extLst>
          </c:dPt>
          <c:cat>
            <c:strRef>
              <c:f>Sheet1!$A$2:$A$12</c:f>
              <c:strCache>
                <c:ptCount val="11"/>
                <c:pt idx="0">
                  <c:v>SG12 – Performance, Quality of Service (QoS) and Quality of Experience (QoE)</c:v>
                </c:pt>
                <c:pt idx="1">
                  <c:v>SG3 – Economic and policy issues</c:v>
                </c:pt>
                <c:pt idx="2">
                  <c:v>SG17 – Security</c:v>
                </c:pt>
                <c:pt idx="3">
                  <c:v>SG21 – Multimedia, content delivery and cable television</c:v>
                </c:pt>
                <c:pt idx="4">
                  <c:v>TSAG – Telecommunication Standardization Advisory Group</c:v>
                </c:pt>
                <c:pt idx="5">
                  <c:v>SG15 – Transport, access and home networking</c:v>
                </c:pt>
                <c:pt idx="6">
                  <c:v>SG20 – Internet of Things (IoT), digital twins and smart cities</c:v>
                </c:pt>
                <c:pt idx="7">
                  <c:v>SG5 – Environment, electromagnetic fields (EMF), climate action and circular economy</c:v>
                </c:pt>
                <c:pt idx="8">
                  <c:v>SG11 – Protocols, testing and combating counterfeiting</c:v>
                </c:pt>
                <c:pt idx="9">
                  <c:v>SG13 – Future networks</c:v>
                </c:pt>
                <c:pt idx="10">
                  <c:v>SG2 – Operational aspects</c:v>
                </c:pt>
              </c:strCache>
            </c:strRef>
          </c:cat>
          <c:val>
            <c:numRef>
              <c:f>Sheet1!$B$2:$B$12</c:f>
              <c:numCache>
                <c:formatCode>General</c:formatCode>
                <c:ptCount val="11"/>
                <c:pt idx="0">
                  <c:v>0.18179999999999999</c:v>
                </c:pt>
                <c:pt idx="1">
                  <c:v>0.14549999999999999</c:v>
                </c:pt>
                <c:pt idx="2">
                  <c:v>0.14549999999999999</c:v>
                </c:pt>
                <c:pt idx="3">
                  <c:v>0.14549999999999999</c:v>
                </c:pt>
                <c:pt idx="4">
                  <c:v>0.1273</c:v>
                </c:pt>
                <c:pt idx="5">
                  <c:v>0.1091</c:v>
                </c:pt>
                <c:pt idx="6">
                  <c:v>0.1091</c:v>
                </c:pt>
                <c:pt idx="7">
                  <c:v>7.2700000000000001E-2</c:v>
                </c:pt>
                <c:pt idx="8">
                  <c:v>7.2700000000000001E-2</c:v>
                </c:pt>
                <c:pt idx="9">
                  <c:v>7.2700000000000001E-2</c:v>
                </c:pt>
                <c:pt idx="10">
                  <c:v>5.45E-2</c:v>
                </c:pt>
              </c:numCache>
            </c:numRef>
          </c:val>
          <c:extLst>
            <c:ext xmlns:c16="http://schemas.microsoft.com/office/drawing/2014/chart" uri="{C3380CC4-5D6E-409C-BE32-E72D297353CC}">
              <c16:uniqueId val="{00000016-49F7-1B46-A1B2-138A0051F397}"/>
            </c:ext>
          </c:extLst>
        </c:ser>
        <c:dLbls>
          <c:showLegendKey val="0"/>
          <c:showVal val="0"/>
          <c:showCatName val="0"/>
          <c:showSerName val="0"/>
          <c:showPercent val="0"/>
          <c:showBubbleSize val="0"/>
        </c:dLbls>
        <c:gapWidth val="50"/>
        <c:overlap val="100"/>
        <c:axId val="2068027336"/>
        <c:axId val="2113994440"/>
      </c:barChart>
      <c:catAx>
        <c:axId val="2068027336"/>
        <c:scaling>
          <c:orientation val="maxMin"/>
        </c:scaling>
        <c:delete val="0"/>
        <c:axPos val="l"/>
        <c:numFmt formatCode="General" sourceLinked="0"/>
        <c:majorTickMark val="out"/>
        <c:minorTickMark val="none"/>
        <c:tickLblPos val="low"/>
        <c:spPr>
          <a:ln>
            <a:solidFill>
              <a:srgbClr val="7F7F7F"/>
            </a:solidFill>
          </a:ln>
        </c:spPr>
        <c:txPr>
          <a:bodyPr/>
          <a:lstStyle/>
          <a:p>
            <a:pPr>
              <a:defRPr sz="1000" b="0">
                <a:solidFill>
                  <a:srgbClr val="7F7F7F"/>
                </a:solidFill>
              </a:defRPr>
            </a:pPr>
            <a:endParaRPr lang="fr-FR"/>
          </a:p>
        </c:txPr>
        <c:crossAx val="2113994440"/>
        <c:crosses val="autoZero"/>
        <c:auto val="1"/>
        <c:lblAlgn val="ctr"/>
        <c:lblOffset val="100"/>
        <c:noMultiLvlLbl val="0"/>
      </c:catAx>
      <c:valAx>
        <c:axId val="2113994440"/>
        <c:scaling>
          <c:orientation val="minMax"/>
          <c:max val="1"/>
          <c:min val="0"/>
        </c:scaling>
        <c:delete val="0"/>
        <c:axPos val="b"/>
        <c:numFmt formatCode="0%" sourceLinked="0"/>
        <c:majorTickMark val="out"/>
        <c:minorTickMark val="none"/>
        <c:tickLblPos val="nextTo"/>
        <c:spPr>
          <a:ln>
            <a:solidFill>
              <a:srgbClr val="7F7F7F"/>
            </a:solidFill>
          </a:ln>
        </c:spPr>
        <c:txPr>
          <a:bodyPr/>
          <a:lstStyle/>
          <a:p>
            <a:pPr>
              <a:defRPr sz="1000" b="0">
                <a:solidFill>
                  <a:srgbClr val="7F7F7F"/>
                </a:solidFill>
              </a:defRPr>
            </a:pPr>
            <a:endParaRPr lang="fr-FR"/>
          </a:p>
        </c:txPr>
        <c:crossAx val="2068027336"/>
        <c:crosses val="max"/>
        <c:crossBetween val="between"/>
      </c:valAx>
    </c:plotArea>
    <c:plotVisOnly val="1"/>
    <c:dispBlanksAs val="gap"/>
    <c:showDLblsOverMax val="1"/>
  </c:chart>
  <c:txPr>
    <a:bodyPr/>
    <a:lstStyle/>
    <a:p>
      <a:pPr>
        <a:defRPr sz="1800"/>
      </a:pPr>
      <a:endParaRPr lang="fr-FR"/>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Sheet1!$B$1</c:f>
              <c:strCache>
                <c:ptCount val="1"/>
              </c:strCache>
            </c:strRef>
          </c:tx>
          <c:spPr>
            <a:solidFill>
              <a:srgbClr val="00BF6F"/>
            </a:solidFill>
          </c:spPr>
          <c:invertIfNegative val="0"/>
          <c:dPt>
            <c:idx val="0"/>
            <c:invertIfNegative val="0"/>
            <c:bubble3D val="0"/>
            <c:spPr>
              <a:solidFill>
                <a:srgbClr val="DB4D5C"/>
              </a:solidFill>
              <a:ln w="0">
                <a:noFill/>
              </a:ln>
            </c:spPr>
            <c:extLst>
              <c:ext xmlns:c16="http://schemas.microsoft.com/office/drawing/2014/chart" uri="{C3380CC4-5D6E-409C-BE32-E72D297353CC}">
                <c16:uniqueId val="{00000001-AD93-D749-B90E-2339D7E9AEB6}"/>
              </c:ext>
            </c:extLst>
          </c:dPt>
          <c:dPt>
            <c:idx val="1"/>
            <c:invertIfNegative val="0"/>
            <c:bubble3D val="0"/>
            <c:spPr>
              <a:solidFill>
                <a:srgbClr val="6BC8CD"/>
              </a:solidFill>
              <a:ln w="0">
                <a:noFill/>
              </a:ln>
            </c:spPr>
            <c:extLst>
              <c:ext xmlns:c16="http://schemas.microsoft.com/office/drawing/2014/chart" uri="{C3380CC4-5D6E-409C-BE32-E72D297353CC}">
                <c16:uniqueId val="{00000003-AD93-D749-B90E-2339D7E9AEB6}"/>
              </c:ext>
            </c:extLst>
          </c:dPt>
          <c:dPt>
            <c:idx val="2"/>
            <c:invertIfNegative val="0"/>
            <c:bubble3D val="0"/>
            <c:spPr>
              <a:solidFill>
                <a:srgbClr val="FF8B4F"/>
              </a:solidFill>
              <a:ln w="0">
                <a:noFill/>
              </a:ln>
            </c:spPr>
            <c:extLst>
              <c:ext xmlns:c16="http://schemas.microsoft.com/office/drawing/2014/chart" uri="{C3380CC4-5D6E-409C-BE32-E72D297353CC}">
                <c16:uniqueId val="{00000005-AD93-D749-B90E-2339D7E9AEB6}"/>
              </c:ext>
            </c:extLst>
          </c:dPt>
          <c:dPt>
            <c:idx val="3"/>
            <c:invertIfNegative val="0"/>
            <c:bubble3D val="0"/>
            <c:spPr>
              <a:solidFill>
                <a:srgbClr val="D25F90"/>
              </a:solidFill>
              <a:ln w="0">
                <a:noFill/>
              </a:ln>
            </c:spPr>
            <c:extLst>
              <c:ext xmlns:c16="http://schemas.microsoft.com/office/drawing/2014/chart" uri="{C3380CC4-5D6E-409C-BE32-E72D297353CC}">
                <c16:uniqueId val="{00000007-AD93-D749-B90E-2339D7E9AEB6}"/>
              </c:ext>
            </c:extLst>
          </c:dPt>
          <c:dPt>
            <c:idx val="4"/>
            <c:invertIfNegative val="0"/>
            <c:bubble3D val="0"/>
            <c:spPr>
              <a:solidFill>
                <a:srgbClr val="507CB6"/>
              </a:solidFill>
              <a:ln w="0">
                <a:noFill/>
              </a:ln>
            </c:spPr>
            <c:extLst>
              <c:ext xmlns:c16="http://schemas.microsoft.com/office/drawing/2014/chart" uri="{C3380CC4-5D6E-409C-BE32-E72D297353CC}">
                <c16:uniqueId val="{00000009-AD93-D749-B90E-2339D7E9AEB6}"/>
              </c:ext>
            </c:extLst>
          </c:dPt>
          <c:dPt>
            <c:idx val="5"/>
            <c:invertIfNegative val="0"/>
            <c:bubble3D val="0"/>
            <c:spPr>
              <a:solidFill>
                <a:srgbClr val="00BF6F"/>
              </a:solidFill>
              <a:ln w="0">
                <a:noFill/>
              </a:ln>
            </c:spPr>
            <c:extLst>
              <c:ext xmlns:c16="http://schemas.microsoft.com/office/drawing/2014/chart" uri="{C3380CC4-5D6E-409C-BE32-E72D297353CC}">
                <c16:uniqueId val="{0000000B-AD93-D749-B90E-2339D7E9AEB6}"/>
              </c:ext>
            </c:extLst>
          </c:dPt>
          <c:dPt>
            <c:idx val="6"/>
            <c:invertIfNegative val="0"/>
            <c:bubble3D val="0"/>
            <c:spPr>
              <a:solidFill>
                <a:srgbClr val="C7B879"/>
              </a:solidFill>
              <a:ln w="0">
                <a:noFill/>
              </a:ln>
            </c:spPr>
            <c:extLst>
              <c:ext xmlns:c16="http://schemas.microsoft.com/office/drawing/2014/chart" uri="{C3380CC4-5D6E-409C-BE32-E72D297353CC}">
                <c16:uniqueId val="{0000000D-AD93-D749-B90E-2339D7E9AEB6}"/>
              </c:ext>
            </c:extLst>
          </c:dPt>
          <c:dPt>
            <c:idx val="7"/>
            <c:invertIfNegative val="0"/>
            <c:bubble3D val="0"/>
            <c:spPr>
              <a:solidFill>
                <a:srgbClr val="7D5E90"/>
              </a:solidFill>
              <a:ln w="0">
                <a:noFill/>
              </a:ln>
            </c:spPr>
            <c:extLst>
              <c:ext xmlns:c16="http://schemas.microsoft.com/office/drawing/2014/chart" uri="{C3380CC4-5D6E-409C-BE32-E72D297353CC}">
                <c16:uniqueId val="{0000000F-AD93-D749-B90E-2339D7E9AEB6}"/>
              </c:ext>
            </c:extLst>
          </c:dPt>
          <c:dPt>
            <c:idx val="8"/>
            <c:invertIfNegative val="0"/>
            <c:bubble3D val="0"/>
            <c:spPr>
              <a:solidFill>
                <a:srgbClr val="768086"/>
              </a:solidFill>
              <a:ln w="0">
                <a:noFill/>
              </a:ln>
            </c:spPr>
            <c:extLst>
              <c:ext xmlns:c16="http://schemas.microsoft.com/office/drawing/2014/chart" uri="{C3380CC4-5D6E-409C-BE32-E72D297353CC}">
                <c16:uniqueId val="{00000011-AD93-D749-B90E-2339D7E9AEB6}"/>
              </c:ext>
            </c:extLst>
          </c:dPt>
          <c:dPt>
            <c:idx val="9"/>
            <c:invertIfNegative val="0"/>
            <c:bubble3D val="0"/>
            <c:spPr>
              <a:solidFill>
                <a:srgbClr val="F9BE00"/>
              </a:solidFill>
              <a:ln w="0">
                <a:noFill/>
              </a:ln>
            </c:spPr>
            <c:extLst>
              <c:ext xmlns:c16="http://schemas.microsoft.com/office/drawing/2014/chart" uri="{C3380CC4-5D6E-409C-BE32-E72D297353CC}">
                <c16:uniqueId val="{00000013-AD93-D749-B90E-2339D7E9AEB6}"/>
              </c:ext>
            </c:extLst>
          </c:dPt>
          <c:dPt>
            <c:idx val="10"/>
            <c:invertIfNegative val="0"/>
            <c:bubble3D val="0"/>
            <c:spPr>
              <a:solidFill>
                <a:srgbClr val="00BF6F"/>
              </a:solidFill>
              <a:ln w="0">
                <a:noFill/>
              </a:ln>
            </c:spPr>
            <c:extLst>
              <c:ext xmlns:c16="http://schemas.microsoft.com/office/drawing/2014/chart" uri="{C3380CC4-5D6E-409C-BE32-E72D297353CC}">
                <c16:uniqueId val="{00000015-AD93-D749-B90E-2339D7E9AEB6}"/>
              </c:ext>
            </c:extLst>
          </c:dPt>
          <c:dLbls>
            <c:numFmt formatCode="0.00%" sourceLinked="0"/>
            <c:spPr>
              <a:noFill/>
              <a:ln>
                <a:noFill/>
              </a:ln>
              <a:effectLst/>
            </c:spPr>
            <c:txPr>
              <a:bodyPr/>
              <a:lstStyle/>
              <a:p>
                <a:pPr>
                  <a:defRPr sz="1000" b="0">
                    <a:solidFill>
                      <a:srgbClr val="7F7F7F"/>
                    </a:solidFill>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Sheet1!$A$2:$A$12</c:f>
              <c:strCache>
                <c:ptCount val="11"/>
                <c:pt idx="0">
                  <c:v>Examples of Good Practices from Other SDOs</c:v>
                </c:pt>
                <c:pt idx="1">
                  <c:v>Targeted Training</c:v>
                </c:pt>
                <c:pt idx="2">
                  <c:v>AI-Powered Review Tool</c:v>
                </c:pt>
                <c:pt idx="3">
                  <c:v>Webinars, Panels, and Technical Dialogues</c:v>
                </c:pt>
                <c:pt idx="4">
                  <c:v>Human Rights Impact Assessment Framework</c:v>
                </c:pt>
                <c:pt idx="5">
                  <c:v>Human Rights Branding</c:v>
                </c:pt>
                <c:pt idx="6">
                  <c:v>Expert Guidance or External Review</c:v>
                </c:pt>
                <c:pt idx="7">
                  <c:v>Broader Participation</c:v>
                </c:pt>
                <c:pt idx="8">
                  <c:v>Dedicated Focal Point or Resource Team</c:v>
                </c:pt>
                <c:pt idx="9">
                  <c:v>Accountability and Follow-Up Mechanisms</c:v>
                </c:pt>
                <c:pt idx="10">
                  <c:v>Other (please specify)</c:v>
                </c:pt>
              </c:strCache>
            </c:strRef>
          </c:cat>
          <c:val>
            <c:numRef>
              <c:f>Sheet1!$B$2:$B$12</c:f>
              <c:numCache>
                <c:formatCode>General</c:formatCode>
                <c:ptCount val="11"/>
                <c:pt idx="0">
                  <c:v>0.78569999999999995</c:v>
                </c:pt>
                <c:pt idx="1">
                  <c:v>0.61899999999999999</c:v>
                </c:pt>
                <c:pt idx="2">
                  <c:v>0.61899999999999999</c:v>
                </c:pt>
                <c:pt idx="3">
                  <c:v>0.5</c:v>
                </c:pt>
                <c:pt idx="4">
                  <c:v>0.40479999999999999</c:v>
                </c:pt>
                <c:pt idx="5">
                  <c:v>0.3095</c:v>
                </c:pt>
                <c:pt idx="6">
                  <c:v>0.3095</c:v>
                </c:pt>
                <c:pt idx="7">
                  <c:v>0.28570000000000001</c:v>
                </c:pt>
                <c:pt idx="8">
                  <c:v>0.1429</c:v>
                </c:pt>
                <c:pt idx="9">
                  <c:v>9.5200000000000007E-2</c:v>
                </c:pt>
                <c:pt idx="10">
                  <c:v>9.5200000000000007E-2</c:v>
                </c:pt>
              </c:numCache>
            </c:numRef>
          </c:val>
          <c:extLst>
            <c:ext xmlns:c16="http://schemas.microsoft.com/office/drawing/2014/chart" uri="{C3380CC4-5D6E-409C-BE32-E72D297353CC}">
              <c16:uniqueId val="{00000016-AD93-D749-B90E-2339D7E9AEB6}"/>
            </c:ext>
          </c:extLst>
        </c:ser>
        <c:dLbls>
          <c:showLegendKey val="0"/>
          <c:showVal val="1"/>
          <c:showCatName val="0"/>
          <c:showSerName val="0"/>
          <c:showPercent val="0"/>
          <c:showBubbleSize val="0"/>
        </c:dLbls>
        <c:gapWidth val="50"/>
        <c:overlap val="100"/>
        <c:axId val="2068027336"/>
        <c:axId val="2113994440"/>
      </c:barChart>
      <c:catAx>
        <c:axId val="2068027336"/>
        <c:scaling>
          <c:orientation val="maxMin"/>
        </c:scaling>
        <c:delete val="0"/>
        <c:axPos val="l"/>
        <c:numFmt formatCode="General" sourceLinked="0"/>
        <c:majorTickMark val="out"/>
        <c:minorTickMark val="none"/>
        <c:tickLblPos val="low"/>
        <c:spPr>
          <a:ln>
            <a:solidFill>
              <a:srgbClr val="7F7F7F"/>
            </a:solidFill>
          </a:ln>
        </c:spPr>
        <c:txPr>
          <a:bodyPr/>
          <a:lstStyle/>
          <a:p>
            <a:pPr>
              <a:defRPr sz="1000" b="0">
                <a:solidFill>
                  <a:srgbClr val="7F7F7F"/>
                </a:solidFill>
              </a:defRPr>
            </a:pPr>
            <a:endParaRPr lang="fr-FR"/>
          </a:p>
        </c:txPr>
        <c:crossAx val="2113994440"/>
        <c:crosses val="autoZero"/>
        <c:auto val="1"/>
        <c:lblAlgn val="ctr"/>
        <c:lblOffset val="100"/>
        <c:noMultiLvlLbl val="0"/>
      </c:catAx>
      <c:valAx>
        <c:axId val="2113994440"/>
        <c:scaling>
          <c:orientation val="minMax"/>
          <c:max val="1"/>
          <c:min val="0"/>
        </c:scaling>
        <c:delete val="0"/>
        <c:axPos val="b"/>
        <c:numFmt formatCode="0%" sourceLinked="0"/>
        <c:majorTickMark val="out"/>
        <c:minorTickMark val="none"/>
        <c:tickLblPos val="nextTo"/>
        <c:spPr>
          <a:ln>
            <a:solidFill>
              <a:srgbClr val="7F7F7F"/>
            </a:solidFill>
          </a:ln>
        </c:spPr>
        <c:txPr>
          <a:bodyPr/>
          <a:lstStyle/>
          <a:p>
            <a:pPr>
              <a:defRPr sz="1000" b="0">
                <a:solidFill>
                  <a:srgbClr val="7F7F7F"/>
                </a:solidFill>
              </a:defRPr>
            </a:pPr>
            <a:endParaRPr lang="fr-FR"/>
          </a:p>
        </c:txPr>
        <c:crossAx val="2068027336"/>
        <c:crosses val="max"/>
        <c:crossBetween val="between"/>
      </c:valAx>
    </c:plotArea>
    <c:plotVisOnly val="1"/>
    <c:dispBlanksAs val="gap"/>
    <c:showDLblsOverMax val="1"/>
  </c:chart>
  <c:txPr>
    <a:bodyPr/>
    <a:lstStyle/>
    <a:p>
      <a:pPr>
        <a:defRPr sz="1800"/>
      </a:pPr>
      <a:endParaRPr lang="fr-FR"/>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tx>
            <c:strRef>
              <c:f>Sheet1!$B$1</c:f>
              <c:strCache>
                <c:ptCount val="1"/>
                <c:pt idx="0">
                  <c:v>Total</c:v>
                </c:pt>
              </c:strCache>
            </c:strRef>
          </c:tx>
          <c:dPt>
            <c:idx val="0"/>
            <c:bubble3D val="0"/>
            <c:spPr>
              <a:solidFill>
                <a:srgbClr val="00BF6F"/>
              </a:solidFill>
            </c:spPr>
            <c:extLst>
              <c:ext xmlns:c16="http://schemas.microsoft.com/office/drawing/2014/chart" uri="{C3380CC4-5D6E-409C-BE32-E72D297353CC}">
                <c16:uniqueId val="{00000001-3D70-6742-95BC-B51AFFEABB1A}"/>
              </c:ext>
            </c:extLst>
          </c:dPt>
          <c:dPt>
            <c:idx val="1"/>
            <c:bubble3D val="0"/>
            <c:spPr>
              <a:solidFill>
                <a:srgbClr val="507CB6"/>
              </a:solidFill>
            </c:spPr>
            <c:extLst>
              <c:ext xmlns:c16="http://schemas.microsoft.com/office/drawing/2014/chart" uri="{C3380CC4-5D6E-409C-BE32-E72D297353CC}">
                <c16:uniqueId val="{00000003-3D70-6742-95BC-B51AFFEABB1A}"/>
              </c:ext>
            </c:extLst>
          </c:dPt>
          <c:dPt>
            <c:idx val="2"/>
            <c:bubble3D val="0"/>
            <c:spPr>
              <a:solidFill>
                <a:srgbClr val="F9BE00"/>
              </a:solidFill>
            </c:spPr>
            <c:extLst>
              <c:ext xmlns:c16="http://schemas.microsoft.com/office/drawing/2014/chart" uri="{C3380CC4-5D6E-409C-BE32-E72D297353CC}">
                <c16:uniqueId val="{00000005-3D70-6742-95BC-B51AFFEABB1A}"/>
              </c:ext>
            </c:extLst>
          </c:dPt>
          <c:dPt>
            <c:idx val="3"/>
            <c:bubble3D val="0"/>
            <c:spPr>
              <a:solidFill>
                <a:srgbClr val="6BC8CD"/>
              </a:solidFill>
            </c:spPr>
            <c:extLst>
              <c:ext xmlns:c16="http://schemas.microsoft.com/office/drawing/2014/chart" uri="{C3380CC4-5D6E-409C-BE32-E72D297353CC}">
                <c16:uniqueId val="{00000007-3D70-6742-95BC-B51AFFEABB1A}"/>
              </c:ext>
            </c:extLst>
          </c:dPt>
          <c:dPt>
            <c:idx val="4"/>
            <c:bubble3D val="0"/>
            <c:spPr>
              <a:solidFill>
                <a:srgbClr val="FF8B4F"/>
              </a:solidFill>
            </c:spPr>
            <c:extLst>
              <c:ext xmlns:c16="http://schemas.microsoft.com/office/drawing/2014/chart" uri="{C3380CC4-5D6E-409C-BE32-E72D297353CC}">
                <c16:uniqueId val="{00000009-3D70-6742-95BC-B51AFFEABB1A}"/>
              </c:ext>
            </c:extLst>
          </c:dPt>
          <c:dLbls>
            <c:numFmt formatCode="0%" sourceLinked="0"/>
            <c:spPr>
              <a:noFill/>
              <a:ln>
                <a:noFill/>
              </a:ln>
              <a:effectLst/>
            </c:spPr>
            <c:txPr>
              <a:bodyPr/>
              <a:lstStyle/>
              <a:p>
                <a:pPr>
                  <a:defRPr sz="1200" b="0">
                    <a:solidFill>
                      <a:srgbClr val="000000"/>
                    </a:solidFill>
                  </a:defRPr>
                </a:pPr>
                <a:endParaRPr lang="fr-FR"/>
              </a:p>
            </c:txPr>
            <c:showLegendKey val="0"/>
            <c:showVal val="1"/>
            <c:showCatName val="0"/>
            <c:showSerName val="0"/>
            <c:showPercent val="0"/>
            <c:showBubbleSize val="0"/>
            <c:showLeaderLines val="1"/>
            <c:extLst>
              <c:ext xmlns:c15="http://schemas.microsoft.com/office/drawing/2012/chart" uri="{CE6537A1-D6FC-4f65-9D91-7224C49458BB}"/>
            </c:extLst>
          </c:dLbls>
          <c:cat>
            <c:strRef>
              <c:f>Sheet1!$A$2:$A$6</c:f>
              <c:strCache>
                <c:ptCount val="5"/>
                <c:pt idx="0">
                  <c:v>Not interested</c:v>
                </c:pt>
                <c:pt idx="1">
                  <c:v>Slightly interested</c:v>
                </c:pt>
                <c:pt idx="2">
                  <c:v>Moderately interested</c:v>
                </c:pt>
                <c:pt idx="3">
                  <c:v>Very interested</c:v>
                </c:pt>
                <c:pt idx="4">
                  <c:v>Extremely interested</c:v>
                </c:pt>
              </c:strCache>
            </c:strRef>
          </c:cat>
          <c:val>
            <c:numRef>
              <c:f>Sheet1!$B$2:$B$6</c:f>
              <c:numCache>
                <c:formatCode>0%</c:formatCode>
                <c:ptCount val="5"/>
                <c:pt idx="0">
                  <c:v>4.65E-2</c:v>
                </c:pt>
                <c:pt idx="1">
                  <c:v>9.2999999999999999E-2</c:v>
                </c:pt>
                <c:pt idx="2">
                  <c:v>0.58140000000000003</c:v>
                </c:pt>
                <c:pt idx="3">
                  <c:v>0.20930000000000001</c:v>
                </c:pt>
                <c:pt idx="4">
                  <c:v>6.9800000000000001E-2</c:v>
                </c:pt>
              </c:numCache>
            </c:numRef>
          </c:val>
          <c:extLst>
            <c:ext xmlns:c16="http://schemas.microsoft.com/office/drawing/2014/chart" uri="{C3380CC4-5D6E-409C-BE32-E72D297353CC}">
              <c16:uniqueId val="{0000000A-3D70-6742-95BC-B51AFFEABB1A}"/>
            </c:ext>
          </c:extLst>
        </c:ser>
        <c:dLbls>
          <c:showLegendKey val="0"/>
          <c:showVal val="1"/>
          <c:showCatName val="0"/>
          <c:showSerName val="0"/>
          <c:showPercent val="0"/>
          <c:showBubbleSize val="0"/>
          <c:showLeaderLines val="1"/>
        </c:dLbls>
        <c:firstSliceAng val="0"/>
        <c:holeSize val="50"/>
      </c:doughnutChart>
    </c:plotArea>
    <c:legend>
      <c:legendPos val="b"/>
      <c:overlay val="0"/>
      <c:txPr>
        <a:bodyPr/>
        <a:lstStyle/>
        <a:p>
          <a:pPr>
            <a:defRPr sz="1200" b="0">
              <a:solidFill>
                <a:srgbClr val="7F7F7F"/>
              </a:solidFill>
            </a:defRPr>
          </a:pPr>
          <a:endParaRPr lang="fr-FR"/>
        </a:p>
      </c:txPr>
    </c:legend>
    <c:plotVisOnly val="1"/>
    <c:dispBlanksAs val="gap"/>
    <c:showDLblsOverMax val="1"/>
  </c:chart>
  <c:txPr>
    <a:bodyPr/>
    <a:lstStyle/>
    <a:p>
      <a:pPr>
        <a:defRPr sz="1800"/>
      </a:pPr>
      <a:endParaRPr lang="fr-F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Sheet1!$B$1</c:f>
              <c:strCache>
                <c:ptCount val="1"/>
              </c:strCache>
            </c:strRef>
          </c:tx>
          <c:spPr>
            <a:solidFill>
              <a:srgbClr val="00BF6F"/>
            </a:solidFill>
          </c:spPr>
          <c:invertIfNegative val="0"/>
          <c:dPt>
            <c:idx val="0"/>
            <c:invertIfNegative val="0"/>
            <c:bubble3D val="0"/>
            <c:spPr>
              <a:solidFill>
                <a:srgbClr val="507CB6"/>
              </a:solidFill>
              <a:ln w="0">
                <a:noFill/>
              </a:ln>
            </c:spPr>
            <c:extLst>
              <c:ext xmlns:c16="http://schemas.microsoft.com/office/drawing/2014/chart" uri="{C3380CC4-5D6E-409C-BE32-E72D297353CC}">
                <c16:uniqueId val="{00000001-F1A4-8246-9E4F-B91EBBE26454}"/>
              </c:ext>
            </c:extLst>
          </c:dPt>
          <c:dPt>
            <c:idx val="1"/>
            <c:invertIfNegative val="0"/>
            <c:bubble3D val="0"/>
            <c:spPr>
              <a:solidFill>
                <a:srgbClr val="00BF6F"/>
              </a:solidFill>
              <a:ln w="0">
                <a:noFill/>
              </a:ln>
            </c:spPr>
            <c:extLst>
              <c:ext xmlns:c16="http://schemas.microsoft.com/office/drawing/2014/chart" uri="{C3380CC4-5D6E-409C-BE32-E72D297353CC}">
                <c16:uniqueId val="{00000003-F1A4-8246-9E4F-B91EBBE26454}"/>
              </c:ext>
            </c:extLst>
          </c:dPt>
          <c:dPt>
            <c:idx val="2"/>
            <c:invertIfNegative val="0"/>
            <c:bubble3D val="0"/>
            <c:spPr>
              <a:solidFill>
                <a:srgbClr val="F9BE00"/>
              </a:solidFill>
              <a:ln w="0">
                <a:noFill/>
              </a:ln>
            </c:spPr>
            <c:extLst>
              <c:ext xmlns:c16="http://schemas.microsoft.com/office/drawing/2014/chart" uri="{C3380CC4-5D6E-409C-BE32-E72D297353CC}">
                <c16:uniqueId val="{00000005-F1A4-8246-9E4F-B91EBBE26454}"/>
              </c:ext>
            </c:extLst>
          </c:dPt>
          <c:cat>
            <c:strRef>
              <c:f>Sheet1!$A$2:$A$4</c:f>
              <c:strCache>
                <c:ptCount val="3"/>
                <c:pt idx="0">
                  <c:v>Male</c:v>
                </c:pt>
                <c:pt idx="1">
                  <c:v>Female</c:v>
                </c:pt>
                <c:pt idx="2">
                  <c:v>Other</c:v>
                </c:pt>
              </c:strCache>
            </c:strRef>
          </c:cat>
          <c:val>
            <c:numRef>
              <c:f>Sheet1!$B$2:$B$4</c:f>
              <c:numCache>
                <c:formatCode>General</c:formatCode>
                <c:ptCount val="3"/>
                <c:pt idx="0">
                  <c:v>0.65449999999999997</c:v>
                </c:pt>
                <c:pt idx="1">
                  <c:v>0.34549999999999997</c:v>
                </c:pt>
                <c:pt idx="2">
                  <c:v>0</c:v>
                </c:pt>
              </c:numCache>
            </c:numRef>
          </c:val>
          <c:extLst>
            <c:ext xmlns:c16="http://schemas.microsoft.com/office/drawing/2014/chart" uri="{C3380CC4-5D6E-409C-BE32-E72D297353CC}">
              <c16:uniqueId val="{00000006-F1A4-8246-9E4F-B91EBBE26454}"/>
            </c:ext>
          </c:extLst>
        </c:ser>
        <c:dLbls>
          <c:showLegendKey val="0"/>
          <c:showVal val="0"/>
          <c:showCatName val="0"/>
          <c:showSerName val="0"/>
          <c:showPercent val="0"/>
          <c:showBubbleSize val="0"/>
        </c:dLbls>
        <c:gapWidth val="50"/>
        <c:overlap val="100"/>
        <c:axId val="2068027336"/>
        <c:axId val="2113994440"/>
      </c:barChart>
      <c:catAx>
        <c:axId val="2068027336"/>
        <c:scaling>
          <c:orientation val="maxMin"/>
        </c:scaling>
        <c:delete val="0"/>
        <c:axPos val="l"/>
        <c:numFmt formatCode="General" sourceLinked="0"/>
        <c:majorTickMark val="out"/>
        <c:minorTickMark val="none"/>
        <c:tickLblPos val="low"/>
        <c:spPr>
          <a:ln>
            <a:solidFill>
              <a:srgbClr val="7F7F7F"/>
            </a:solidFill>
          </a:ln>
        </c:spPr>
        <c:txPr>
          <a:bodyPr/>
          <a:lstStyle/>
          <a:p>
            <a:pPr>
              <a:defRPr sz="1000" b="0">
                <a:solidFill>
                  <a:srgbClr val="7F7F7F"/>
                </a:solidFill>
              </a:defRPr>
            </a:pPr>
            <a:endParaRPr lang="fr-FR"/>
          </a:p>
        </c:txPr>
        <c:crossAx val="2113994440"/>
        <c:crosses val="autoZero"/>
        <c:auto val="1"/>
        <c:lblAlgn val="ctr"/>
        <c:lblOffset val="100"/>
        <c:noMultiLvlLbl val="0"/>
      </c:catAx>
      <c:valAx>
        <c:axId val="2113994440"/>
        <c:scaling>
          <c:orientation val="minMax"/>
          <c:max val="1"/>
          <c:min val="0"/>
        </c:scaling>
        <c:delete val="0"/>
        <c:axPos val="b"/>
        <c:numFmt formatCode="0%" sourceLinked="0"/>
        <c:majorTickMark val="out"/>
        <c:minorTickMark val="none"/>
        <c:tickLblPos val="nextTo"/>
        <c:spPr>
          <a:ln>
            <a:solidFill>
              <a:srgbClr val="7F7F7F"/>
            </a:solidFill>
          </a:ln>
        </c:spPr>
        <c:txPr>
          <a:bodyPr/>
          <a:lstStyle/>
          <a:p>
            <a:pPr>
              <a:defRPr sz="1000" b="0">
                <a:solidFill>
                  <a:srgbClr val="7F7F7F"/>
                </a:solidFill>
              </a:defRPr>
            </a:pPr>
            <a:endParaRPr lang="fr-FR"/>
          </a:p>
        </c:txPr>
        <c:crossAx val="2068027336"/>
        <c:crosses val="max"/>
        <c:crossBetween val="between"/>
      </c:valAx>
    </c:plotArea>
    <c:plotVisOnly val="1"/>
    <c:dispBlanksAs val="gap"/>
    <c:showDLblsOverMax val="1"/>
  </c:chart>
  <c:txPr>
    <a:bodyPr/>
    <a:lstStyle/>
    <a:p>
      <a:pPr>
        <a:defRPr sz="1800"/>
      </a:pPr>
      <a:endParaRPr lang="fr-F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Sheet1!$B$1</c:f>
              <c:strCache>
                <c:ptCount val="1"/>
              </c:strCache>
            </c:strRef>
          </c:tx>
          <c:spPr>
            <a:solidFill>
              <a:srgbClr val="00BF6F"/>
            </a:solidFill>
          </c:spPr>
          <c:invertIfNegative val="0"/>
          <c:dPt>
            <c:idx val="0"/>
            <c:invertIfNegative val="0"/>
            <c:bubble3D val="0"/>
            <c:spPr>
              <a:solidFill>
                <a:srgbClr val="7D5E90"/>
              </a:solidFill>
              <a:ln w="0">
                <a:noFill/>
              </a:ln>
            </c:spPr>
            <c:extLst>
              <c:ext xmlns:c16="http://schemas.microsoft.com/office/drawing/2014/chart" uri="{C3380CC4-5D6E-409C-BE32-E72D297353CC}">
                <c16:uniqueId val="{00000001-D84C-1345-8AA2-3F5C185B1481}"/>
              </c:ext>
            </c:extLst>
          </c:dPt>
          <c:dPt>
            <c:idx val="1"/>
            <c:invertIfNegative val="0"/>
            <c:bubble3D val="0"/>
            <c:spPr>
              <a:solidFill>
                <a:srgbClr val="6BC8CD"/>
              </a:solidFill>
              <a:ln w="0">
                <a:noFill/>
              </a:ln>
            </c:spPr>
            <c:extLst>
              <c:ext xmlns:c16="http://schemas.microsoft.com/office/drawing/2014/chart" uri="{C3380CC4-5D6E-409C-BE32-E72D297353CC}">
                <c16:uniqueId val="{00000003-D84C-1345-8AA2-3F5C185B1481}"/>
              </c:ext>
            </c:extLst>
          </c:dPt>
          <c:dPt>
            <c:idx val="2"/>
            <c:invertIfNegative val="0"/>
            <c:bubble3D val="0"/>
            <c:spPr>
              <a:solidFill>
                <a:srgbClr val="00BF6F"/>
              </a:solidFill>
              <a:ln w="0">
                <a:noFill/>
              </a:ln>
            </c:spPr>
            <c:extLst>
              <c:ext xmlns:c16="http://schemas.microsoft.com/office/drawing/2014/chart" uri="{C3380CC4-5D6E-409C-BE32-E72D297353CC}">
                <c16:uniqueId val="{00000005-D84C-1345-8AA2-3F5C185B1481}"/>
              </c:ext>
            </c:extLst>
          </c:dPt>
          <c:dPt>
            <c:idx val="3"/>
            <c:invertIfNegative val="0"/>
            <c:bubble3D val="0"/>
            <c:spPr>
              <a:solidFill>
                <a:srgbClr val="507CB6"/>
              </a:solidFill>
              <a:ln w="0">
                <a:noFill/>
              </a:ln>
            </c:spPr>
            <c:extLst>
              <c:ext xmlns:c16="http://schemas.microsoft.com/office/drawing/2014/chart" uri="{C3380CC4-5D6E-409C-BE32-E72D297353CC}">
                <c16:uniqueId val="{00000007-D84C-1345-8AA2-3F5C185B1481}"/>
              </c:ext>
            </c:extLst>
          </c:dPt>
          <c:dPt>
            <c:idx val="4"/>
            <c:invertIfNegative val="0"/>
            <c:bubble3D val="0"/>
            <c:spPr>
              <a:solidFill>
                <a:srgbClr val="F9BE00"/>
              </a:solidFill>
              <a:ln w="0">
                <a:noFill/>
              </a:ln>
            </c:spPr>
            <c:extLst>
              <c:ext xmlns:c16="http://schemas.microsoft.com/office/drawing/2014/chart" uri="{C3380CC4-5D6E-409C-BE32-E72D297353CC}">
                <c16:uniqueId val="{00000009-D84C-1345-8AA2-3F5C185B1481}"/>
              </c:ext>
            </c:extLst>
          </c:dPt>
          <c:dPt>
            <c:idx val="5"/>
            <c:invertIfNegative val="0"/>
            <c:bubble3D val="0"/>
            <c:spPr>
              <a:solidFill>
                <a:srgbClr val="FF8B4F"/>
              </a:solidFill>
              <a:ln w="0">
                <a:noFill/>
              </a:ln>
            </c:spPr>
            <c:extLst>
              <c:ext xmlns:c16="http://schemas.microsoft.com/office/drawing/2014/chart" uri="{C3380CC4-5D6E-409C-BE32-E72D297353CC}">
                <c16:uniqueId val="{0000000B-D84C-1345-8AA2-3F5C185B1481}"/>
              </c:ext>
            </c:extLst>
          </c:dPt>
          <c:cat>
            <c:strRef>
              <c:f>Sheet1!$A$2:$A$7</c:f>
              <c:strCache>
                <c:ptCount val="6"/>
                <c:pt idx="0">
                  <c:v>Europe (including ITU-T secretariat)</c:v>
                </c:pt>
                <c:pt idx="1">
                  <c:v>Asia and the Pacific</c:v>
                </c:pt>
                <c:pt idx="2">
                  <c:v>Africa</c:v>
                </c:pt>
                <c:pt idx="3">
                  <c:v>The Americas</c:v>
                </c:pt>
                <c:pt idx="4">
                  <c:v>Arab States</c:v>
                </c:pt>
                <c:pt idx="5">
                  <c:v>Commonwealth of Independent States</c:v>
                </c:pt>
              </c:strCache>
            </c:strRef>
          </c:cat>
          <c:val>
            <c:numRef>
              <c:f>Sheet1!$B$2:$B$7</c:f>
              <c:numCache>
                <c:formatCode>General</c:formatCode>
                <c:ptCount val="6"/>
                <c:pt idx="0">
                  <c:v>0.36359999999999998</c:v>
                </c:pt>
                <c:pt idx="1">
                  <c:v>0.21820000000000001</c:v>
                </c:pt>
                <c:pt idx="2">
                  <c:v>0.1636</c:v>
                </c:pt>
                <c:pt idx="3">
                  <c:v>9.0899999999999995E-2</c:v>
                </c:pt>
                <c:pt idx="4">
                  <c:v>9.0899999999999995E-2</c:v>
                </c:pt>
                <c:pt idx="5">
                  <c:v>7.2700000000000001E-2</c:v>
                </c:pt>
              </c:numCache>
            </c:numRef>
          </c:val>
          <c:extLst>
            <c:ext xmlns:c16="http://schemas.microsoft.com/office/drawing/2014/chart" uri="{C3380CC4-5D6E-409C-BE32-E72D297353CC}">
              <c16:uniqueId val="{0000000C-D84C-1345-8AA2-3F5C185B1481}"/>
            </c:ext>
          </c:extLst>
        </c:ser>
        <c:dLbls>
          <c:showLegendKey val="0"/>
          <c:showVal val="0"/>
          <c:showCatName val="0"/>
          <c:showSerName val="0"/>
          <c:showPercent val="0"/>
          <c:showBubbleSize val="0"/>
        </c:dLbls>
        <c:gapWidth val="50"/>
        <c:overlap val="100"/>
        <c:axId val="2068027336"/>
        <c:axId val="2113994440"/>
      </c:barChart>
      <c:catAx>
        <c:axId val="2068027336"/>
        <c:scaling>
          <c:orientation val="maxMin"/>
        </c:scaling>
        <c:delete val="0"/>
        <c:axPos val="l"/>
        <c:numFmt formatCode="General" sourceLinked="0"/>
        <c:majorTickMark val="out"/>
        <c:minorTickMark val="none"/>
        <c:tickLblPos val="low"/>
        <c:spPr>
          <a:ln>
            <a:solidFill>
              <a:srgbClr val="7F7F7F"/>
            </a:solidFill>
          </a:ln>
        </c:spPr>
        <c:txPr>
          <a:bodyPr/>
          <a:lstStyle/>
          <a:p>
            <a:pPr>
              <a:defRPr sz="1000" b="0">
                <a:solidFill>
                  <a:srgbClr val="7F7F7F"/>
                </a:solidFill>
              </a:defRPr>
            </a:pPr>
            <a:endParaRPr lang="fr-FR"/>
          </a:p>
        </c:txPr>
        <c:crossAx val="2113994440"/>
        <c:crosses val="autoZero"/>
        <c:auto val="1"/>
        <c:lblAlgn val="ctr"/>
        <c:lblOffset val="100"/>
        <c:noMultiLvlLbl val="0"/>
      </c:catAx>
      <c:valAx>
        <c:axId val="2113994440"/>
        <c:scaling>
          <c:orientation val="minMax"/>
          <c:max val="1"/>
          <c:min val="0"/>
        </c:scaling>
        <c:delete val="0"/>
        <c:axPos val="b"/>
        <c:numFmt formatCode="0%" sourceLinked="0"/>
        <c:majorTickMark val="out"/>
        <c:minorTickMark val="none"/>
        <c:tickLblPos val="nextTo"/>
        <c:spPr>
          <a:ln>
            <a:solidFill>
              <a:srgbClr val="7F7F7F"/>
            </a:solidFill>
          </a:ln>
        </c:spPr>
        <c:txPr>
          <a:bodyPr/>
          <a:lstStyle/>
          <a:p>
            <a:pPr>
              <a:defRPr sz="1000" b="0">
                <a:solidFill>
                  <a:srgbClr val="7F7F7F"/>
                </a:solidFill>
              </a:defRPr>
            </a:pPr>
            <a:endParaRPr lang="fr-FR"/>
          </a:p>
        </c:txPr>
        <c:crossAx val="2068027336"/>
        <c:crosses val="max"/>
        <c:crossBetween val="between"/>
      </c:valAx>
    </c:plotArea>
    <c:plotVisOnly val="1"/>
    <c:dispBlanksAs val="gap"/>
    <c:showDLblsOverMax val="1"/>
  </c:chart>
  <c:txPr>
    <a:bodyPr/>
    <a:lstStyle/>
    <a:p>
      <a:pPr>
        <a:defRPr sz="1800"/>
      </a:pPr>
      <a:endParaRPr lang="fr-F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Sheet1!$B$1</c:f>
              <c:strCache>
                <c:ptCount val="1"/>
              </c:strCache>
            </c:strRef>
          </c:tx>
          <c:spPr>
            <a:solidFill>
              <a:srgbClr val="00BF6F"/>
            </a:solidFill>
          </c:spPr>
          <c:invertIfNegative val="0"/>
          <c:dPt>
            <c:idx val="0"/>
            <c:invertIfNegative val="0"/>
            <c:bubble3D val="0"/>
            <c:spPr>
              <a:solidFill>
                <a:srgbClr val="6BC8CD"/>
              </a:solidFill>
              <a:ln w="0">
                <a:noFill/>
              </a:ln>
            </c:spPr>
            <c:extLst>
              <c:ext xmlns:c16="http://schemas.microsoft.com/office/drawing/2014/chart" uri="{C3380CC4-5D6E-409C-BE32-E72D297353CC}">
                <c16:uniqueId val="{00000001-AB49-B446-BE04-5B2E28FCE32A}"/>
              </c:ext>
            </c:extLst>
          </c:dPt>
          <c:dPt>
            <c:idx val="1"/>
            <c:invertIfNegative val="0"/>
            <c:bubble3D val="0"/>
            <c:spPr>
              <a:solidFill>
                <a:srgbClr val="00BF6F"/>
              </a:solidFill>
              <a:ln w="0">
                <a:noFill/>
              </a:ln>
            </c:spPr>
            <c:extLst>
              <c:ext xmlns:c16="http://schemas.microsoft.com/office/drawing/2014/chart" uri="{C3380CC4-5D6E-409C-BE32-E72D297353CC}">
                <c16:uniqueId val="{00000003-AB49-B446-BE04-5B2E28FCE32A}"/>
              </c:ext>
            </c:extLst>
          </c:dPt>
          <c:dPt>
            <c:idx val="2"/>
            <c:invertIfNegative val="0"/>
            <c:bubble3D val="0"/>
            <c:spPr>
              <a:solidFill>
                <a:srgbClr val="7D5E90"/>
              </a:solidFill>
              <a:ln w="0">
                <a:noFill/>
              </a:ln>
            </c:spPr>
            <c:extLst>
              <c:ext xmlns:c16="http://schemas.microsoft.com/office/drawing/2014/chart" uri="{C3380CC4-5D6E-409C-BE32-E72D297353CC}">
                <c16:uniqueId val="{00000005-AB49-B446-BE04-5B2E28FCE32A}"/>
              </c:ext>
            </c:extLst>
          </c:dPt>
          <c:dPt>
            <c:idx val="3"/>
            <c:invertIfNegative val="0"/>
            <c:bubble3D val="0"/>
            <c:spPr>
              <a:solidFill>
                <a:srgbClr val="507CB6"/>
              </a:solidFill>
              <a:ln w="0">
                <a:noFill/>
              </a:ln>
            </c:spPr>
            <c:extLst>
              <c:ext xmlns:c16="http://schemas.microsoft.com/office/drawing/2014/chart" uri="{C3380CC4-5D6E-409C-BE32-E72D297353CC}">
                <c16:uniqueId val="{00000007-AB49-B446-BE04-5B2E28FCE32A}"/>
              </c:ext>
            </c:extLst>
          </c:dPt>
          <c:dPt>
            <c:idx val="4"/>
            <c:invertIfNegative val="0"/>
            <c:bubble3D val="0"/>
            <c:spPr>
              <a:solidFill>
                <a:srgbClr val="F9BE00"/>
              </a:solidFill>
              <a:ln w="0">
                <a:noFill/>
              </a:ln>
            </c:spPr>
            <c:extLst>
              <c:ext xmlns:c16="http://schemas.microsoft.com/office/drawing/2014/chart" uri="{C3380CC4-5D6E-409C-BE32-E72D297353CC}">
                <c16:uniqueId val="{00000009-AB49-B446-BE04-5B2E28FCE32A}"/>
              </c:ext>
            </c:extLst>
          </c:dPt>
          <c:dPt>
            <c:idx val="5"/>
            <c:invertIfNegative val="0"/>
            <c:bubble3D val="0"/>
            <c:spPr>
              <a:solidFill>
                <a:srgbClr val="FF8B4F"/>
              </a:solidFill>
              <a:ln w="0">
                <a:noFill/>
              </a:ln>
            </c:spPr>
            <c:extLst>
              <c:ext xmlns:c16="http://schemas.microsoft.com/office/drawing/2014/chart" uri="{C3380CC4-5D6E-409C-BE32-E72D297353CC}">
                <c16:uniqueId val="{0000000B-AB49-B446-BE04-5B2E28FCE32A}"/>
              </c:ext>
            </c:extLst>
          </c:dPt>
          <c:cat>
            <c:strRef>
              <c:f>Sheet1!$A$2:$A$7</c:f>
              <c:strCache>
                <c:ptCount val="6"/>
                <c:pt idx="0">
                  <c:v>Asia and the Pacific</c:v>
                </c:pt>
                <c:pt idx="1">
                  <c:v>Africa</c:v>
                </c:pt>
                <c:pt idx="2">
                  <c:v>Europe (excluding ITU-T secretariat)</c:v>
                </c:pt>
                <c:pt idx="3">
                  <c:v>The Americas</c:v>
                </c:pt>
                <c:pt idx="4">
                  <c:v>Arab States</c:v>
                </c:pt>
                <c:pt idx="5">
                  <c:v>Commonwealth of Independent States</c:v>
                </c:pt>
              </c:strCache>
            </c:strRef>
          </c:cat>
          <c:val>
            <c:numRef>
              <c:f>Sheet1!$B$2:$B$7</c:f>
              <c:numCache>
                <c:formatCode>General</c:formatCode>
                <c:ptCount val="6"/>
                <c:pt idx="0">
                  <c:v>0.21818181818181817</c:v>
                </c:pt>
                <c:pt idx="1">
                  <c:v>0.16363636363636364</c:v>
                </c:pt>
                <c:pt idx="2">
                  <c:v>0.12727272727272726</c:v>
                </c:pt>
                <c:pt idx="3">
                  <c:v>9.0909090909090912E-2</c:v>
                </c:pt>
                <c:pt idx="4">
                  <c:v>9.0909090909090912E-2</c:v>
                </c:pt>
                <c:pt idx="5">
                  <c:v>7.2727272727272724E-2</c:v>
                </c:pt>
              </c:numCache>
            </c:numRef>
          </c:val>
          <c:extLst>
            <c:ext xmlns:c16="http://schemas.microsoft.com/office/drawing/2014/chart" uri="{C3380CC4-5D6E-409C-BE32-E72D297353CC}">
              <c16:uniqueId val="{0000000C-AB49-B446-BE04-5B2E28FCE32A}"/>
            </c:ext>
          </c:extLst>
        </c:ser>
        <c:dLbls>
          <c:showLegendKey val="0"/>
          <c:showVal val="0"/>
          <c:showCatName val="0"/>
          <c:showSerName val="0"/>
          <c:showPercent val="0"/>
          <c:showBubbleSize val="0"/>
        </c:dLbls>
        <c:gapWidth val="50"/>
        <c:overlap val="100"/>
        <c:axId val="2068027336"/>
        <c:axId val="2113994440"/>
      </c:barChart>
      <c:catAx>
        <c:axId val="2068027336"/>
        <c:scaling>
          <c:orientation val="maxMin"/>
        </c:scaling>
        <c:delete val="0"/>
        <c:axPos val="l"/>
        <c:numFmt formatCode="General" sourceLinked="0"/>
        <c:majorTickMark val="out"/>
        <c:minorTickMark val="none"/>
        <c:tickLblPos val="low"/>
        <c:spPr>
          <a:ln>
            <a:solidFill>
              <a:srgbClr val="7F7F7F"/>
            </a:solidFill>
          </a:ln>
        </c:spPr>
        <c:txPr>
          <a:bodyPr/>
          <a:lstStyle/>
          <a:p>
            <a:pPr>
              <a:defRPr sz="1000" b="0">
                <a:solidFill>
                  <a:srgbClr val="7F7F7F"/>
                </a:solidFill>
              </a:defRPr>
            </a:pPr>
            <a:endParaRPr lang="fr-FR"/>
          </a:p>
        </c:txPr>
        <c:crossAx val="2113994440"/>
        <c:crosses val="autoZero"/>
        <c:auto val="1"/>
        <c:lblAlgn val="ctr"/>
        <c:lblOffset val="100"/>
        <c:noMultiLvlLbl val="0"/>
      </c:catAx>
      <c:valAx>
        <c:axId val="2113994440"/>
        <c:scaling>
          <c:orientation val="minMax"/>
          <c:max val="1"/>
          <c:min val="0"/>
        </c:scaling>
        <c:delete val="0"/>
        <c:axPos val="b"/>
        <c:numFmt formatCode="0%" sourceLinked="0"/>
        <c:majorTickMark val="out"/>
        <c:minorTickMark val="none"/>
        <c:tickLblPos val="nextTo"/>
        <c:spPr>
          <a:ln>
            <a:solidFill>
              <a:srgbClr val="7F7F7F"/>
            </a:solidFill>
          </a:ln>
        </c:spPr>
        <c:txPr>
          <a:bodyPr/>
          <a:lstStyle/>
          <a:p>
            <a:pPr>
              <a:defRPr sz="1000" b="0">
                <a:solidFill>
                  <a:srgbClr val="7F7F7F"/>
                </a:solidFill>
              </a:defRPr>
            </a:pPr>
            <a:endParaRPr lang="fr-FR"/>
          </a:p>
        </c:txPr>
        <c:crossAx val="2068027336"/>
        <c:crosses val="max"/>
        <c:crossBetween val="between"/>
      </c:valAx>
    </c:plotArea>
    <c:plotVisOnly val="1"/>
    <c:dispBlanksAs val="gap"/>
    <c:showDLblsOverMax val="1"/>
  </c:chart>
  <c:txPr>
    <a:bodyPr/>
    <a:lstStyle/>
    <a:p>
      <a:pPr>
        <a:defRPr sz="1800"/>
      </a:pPr>
      <a:endParaRPr lang="fr-F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Sheet1!$B$1</c:f>
              <c:strCache>
                <c:ptCount val="1"/>
              </c:strCache>
            </c:strRef>
          </c:tx>
          <c:spPr>
            <a:solidFill>
              <a:srgbClr val="00BF6F"/>
            </a:solidFill>
          </c:spPr>
          <c:invertIfNegative val="0"/>
          <c:dPt>
            <c:idx val="0"/>
            <c:invertIfNegative val="0"/>
            <c:bubble3D val="0"/>
            <c:spPr>
              <a:solidFill>
                <a:srgbClr val="00BF6F"/>
              </a:solidFill>
              <a:ln w="0">
                <a:noFill/>
              </a:ln>
            </c:spPr>
            <c:extLst>
              <c:ext xmlns:c16="http://schemas.microsoft.com/office/drawing/2014/chart" uri="{C3380CC4-5D6E-409C-BE32-E72D297353CC}">
                <c16:uniqueId val="{00000001-39B7-8C40-8C53-B2370A5DBC83}"/>
              </c:ext>
            </c:extLst>
          </c:dPt>
          <c:dPt>
            <c:idx val="1"/>
            <c:invertIfNegative val="0"/>
            <c:bubble3D val="0"/>
            <c:spPr>
              <a:solidFill>
                <a:srgbClr val="D25F90"/>
              </a:solidFill>
              <a:ln w="0">
                <a:noFill/>
              </a:ln>
            </c:spPr>
            <c:extLst>
              <c:ext xmlns:c16="http://schemas.microsoft.com/office/drawing/2014/chart" uri="{C3380CC4-5D6E-409C-BE32-E72D297353CC}">
                <c16:uniqueId val="{00000003-39B7-8C40-8C53-B2370A5DBC83}"/>
              </c:ext>
            </c:extLst>
          </c:dPt>
          <c:dPt>
            <c:idx val="2"/>
            <c:invertIfNegative val="0"/>
            <c:bubble3D val="0"/>
            <c:spPr>
              <a:solidFill>
                <a:srgbClr val="507CB6"/>
              </a:solidFill>
              <a:ln w="0">
                <a:noFill/>
              </a:ln>
            </c:spPr>
            <c:extLst>
              <c:ext xmlns:c16="http://schemas.microsoft.com/office/drawing/2014/chart" uri="{C3380CC4-5D6E-409C-BE32-E72D297353CC}">
                <c16:uniqueId val="{00000005-39B7-8C40-8C53-B2370A5DBC83}"/>
              </c:ext>
            </c:extLst>
          </c:dPt>
          <c:dPt>
            <c:idx val="3"/>
            <c:invertIfNegative val="0"/>
            <c:bubble3D val="0"/>
            <c:spPr>
              <a:solidFill>
                <a:srgbClr val="6BC8CD"/>
              </a:solidFill>
              <a:ln w="0">
                <a:noFill/>
              </a:ln>
            </c:spPr>
            <c:extLst>
              <c:ext xmlns:c16="http://schemas.microsoft.com/office/drawing/2014/chart" uri="{C3380CC4-5D6E-409C-BE32-E72D297353CC}">
                <c16:uniqueId val="{00000007-39B7-8C40-8C53-B2370A5DBC83}"/>
              </c:ext>
            </c:extLst>
          </c:dPt>
          <c:dPt>
            <c:idx val="4"/>
            <c:invertIfNegative val="0"/>
            <c:bubble3D val="0"/>
            <c:spPr>
              <a:solidFill>
                <a:srgbClr val="FF8B4F"/>
              </a:solidFill>
              <a:ln w="0">
                <a:noFill/>
              </a:ln>
            </c:spPr>
            <c:extLst>
              <c:ext xmlns:c16="http://schemas.microsoft.com/office/drawing/2014/chart" uri="{C3380CC4-5D6E-409C-BE32-E72D297353CC}">
                <c16:uniqueId val="{00000009-39B7-8C40-8C53-B2370A5DBC83}"/>
              </c:ext>
            </c:extLst>
          </c:dPt>
          <c:dPt>
            <c:idx val="5"/>
            <c:invertIfNegative val="0"/>
            <c:bubble3D val="0"/>
            <c:spPr>
              <a:solidFill>
                <a:srgbClr val="7D5E90"/>
              </a:solidFill>
              <a:ln w="0">
                <a:noFill/>
              </a:ln>
            </c:spPr>
            <c:extLst>
              <c:ext xmlns:c16="http://schemas.microsoft.com/office/drawing/2014/chart" uri="{C3380CC4-5D6E-409C-BE32-E72D297353CC}">
                <c16:uniqueId val="{0000000B-39B7-8C40-8C53-B2370A5DBC83}"/>
              </c:ext>
            </c:extLst>
          </c:dPt>
          <c:dPt>
            <c:idx val="6"/>
            <c:invertIfNegative val="0"/>
            <c:bubble3D val="0"/>
            <c:spPr>
              <a:solidFill>
                <a:srgbClr val="F9BE00"/>
              </a:solidFill>
              <a:ln w="0">
                <a:noFill/>
              </a:ln>
            </c:spPr>
            <c:extLst>
              <c:ext xmlns:c16="http://schemas.microsoft.com/office/drawing/2014/chart" uri="{C3380CC4-5D6E-409C-BE32-E72D297353CC}">
                <c16:uniqueId val="{0000000D-39B7-8C40-8C53-B2370A5DBC83}"/>
              </c:ext>
            </c:extLst>
          </c:dPt>
          <c:cat>
            <c:strRef>
              <c:f>Sheet1!$A$2:$A$8</c:f>
              <c:strCache>
                <c:ptCount val="7"/>
                <c:pt idx="0">
                  <c:v>Government or Regulator</c:v>
                </c:pt>
                <c:pt idx="1">
                  <c:v>ITU-T secretariat</c:v>
                </c:pt>
                <c:pt idx="2">
                  <c:v>Private sector</c:v>
                </c:pt>
                <c:pt idx="3">
                  <c:v>Service providers</c:v>
                </c:pt>
                <c:pt idx="4">
                  <c:v>Manufacturers / Product developers</c:v>
                </c:pt>
                <c:pt idx="5">
                  <c:v>Research institutes</c:v>
                </c:pt>
                <c:pt idx="6">
                  <c:v>Academic institution</c:v>
                </c:pt>
              </c:strCache>
            </c:strRef>
          </c:cat>
          <c:val>
            <c:numRef>
              <c:f>Sheet1!$B$2:$B$8</c:f>
              <c:numCache>
                <c:formatCode>General</c:formatCode>
                <c:ptCount val="7"/>
                <c:pt idx="0">
                  <c:v>0.41820000000000002</c:v>
                </c:pt>
                <c:pt idx="1">
                  <c:v>0.2364</c:v>
                </c:pt>
                <c:pt idx="2">
                  <c:v>0.1636</c:v>
                </c:pt>
                <c:pt idx="3">
                  <c:v>9.0899999999999995E-2</c:v>
                </c:pt>
                <c:pt idx="4">
                  <c:v>5.45E-2</c:v>
                </c:pt>
                <c:pt idx="5">
                  <c:v>3.6400000000000002E-2</c:v>
                </c:pt>
                <c:pt idx="6">
                  <c:v>0</c:v>
                </c:pt>
              </c:numCache>
            </c:numRef>
          </c:val>
          <c:extLst>
            <c:ext xmlns:c16="http://schemas.microsoft.com/office/drawing/2014/chart" uri="{C3380CC4-5D6E-409C-BE32-E72D297353CC}">
              <c16:uniqueId val="{00000010-39B7-8C40-8C53-B2370A5DBC83}"/>
            </c:ext>
          </c:extLst>
        </c:ser>
        <c:dLbls>
          <c:showLegendKey val="0"/>
          <c:showVal val="0"/>
          <c:showCatName val="0"/>
          <c:showSerName val="0"/>
          <c:showPercent val="0"/>
          <c:showBubbleSize val="0"/>
        </c:dLbls>
        <c:gapWidth val="50"/>
        <c:overlap val="100"/>
        <c:axId val="2068027336"/>
        <c:axId val="2113994440"/>
      </c:barChart>
      <c:catAx>
        <c:axId val="2068027336"/>
        <c:scaling>
          <c:orientation val="maxMin"/>
        </c:scaling>
        <c:delete val="0"/>
        <c:axPos val="l"/>
        <c:numFmt formatCode="General" sourceLinked="0"/>
        <c:majorTickMark val="out"/>
        <c:minorTickMark val="none"/>
        <c:tickLblPos val="low"/>
        <c:spPr>
          <a:ln>
            <a:solidFill>
              <a:srgbClr val="7F7F7F"/>
            </a:solidFill>
          </a:ln>
        </c:spPr>
        <c:txPr>
          <a:bodyPr/>
          <a:lstStyle/>
          <a:p>
            <a:pPr>
              <a:defRPr sz="1000" b="0">
                <a:solidFill>
                  <a:srgbClr val="7F7F7F"/>
                </a:solidFill>
              </a:defRPr>
            </a:pPr>
            <a:endParaRPr lang="fr-FR"/>
          </a:p>
        </c:txPr>
        <c:crossAx val="2113994440"/>
        <c:crosses val="autoZero"/>
        <c:auto val="1"/>
        <c:lblAlgn val="ctr"/>
        <c:lblOffset val="100"/>
        <c:noMultiLvlLbl val="0"/>
      </c:catAx>
      <c:valAx>
        <c:axId val="2113994440"/>
        <c:scaling>
          <c:orientation val="minMax"/>
          <c:max val="1"/>
          <c:min val="0"/>
        </c:scaling>
        <c:delete val="0"/>
        <c:axPos val="b"/>
        <c:numFmt formatCode="0%" sourceLinked="0"/>
        <c:majorTickMark val="out"/>
        <c:minorTickMark val="none"/>
        <c:tickLblPos val="nextTo"/>
        <c:spPr>
          <a:ln>
            <a:solidFill>
              <a:srgbClr val="7F7F7F"/>
            </a:solidFill>
          </a:ln>
        </c:spPr>
        <c:txPr>
          <a:bodyPr/>
          <a:lstStyle/>
          <a:p>
            <a:pPr>
              <a:defRPr sz="1000" b="0">
                <a:solidFill>
                  <a:srgbClr val="7F7F7F"/>
                </a:solidFill>
              </a:defRPr>
            </a:pPr>
            <a:endParaRPr lang="fr-FR"/>
          </a:p>
        </c:txPr>
        <c:crossAx val="2068027336"/>
        <c:crosses val="max"/>
        <c:crossBetween val="between"/>
      </c:valAx>
    </c:plotArea>
    <c:plotVisOnly val="1"/>
    <c:dispBlanksAs val="gap"/>
    <c:showDLblsOverMax val="1"/>
  </c:chart>
  <c:txPr>
    <a:bodyPr/>
    <a:lstStyle/>
    <a:p>
      <a:pPr>
        <a:defRPr sz="1800"/>
      </a:pPr>
      <a:endParaRPr lang="fr-F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Sheet1!$B$1</c:f>
              <c:strCache>
                <c:ptCount val="1"/>
                <c:pt idx="0">
                  <c:v> </c:v>
                </c:pt>
              </c:strCache>
            </c:strRef>
          </c:tx>
          <c:spPr>
            <a:solidFill>
              <a:srgbClr val="00BF6F"/>
            </a:solidFill>
          </c:spPr>
          <c:invertIfNegative val="0"/>
          <c:dPt>
            <c:idx val="0"/>
            <c:invertIfNegative val="0"/>
            <c:bubble3D val="0"/>
            <c:spPr>
              <a:solidFill>
                <a:srgbClr val="00BF6F"/>
              </a:solidFill>
              <a:ln w="0">
                <a:noFill/>
              </a:ln>
            </c:spPr>
            <c:extLst>
              <c:ext xmlns:c16="http://schemas.microsoft.com/office/drawing/2014/chart" uri="{C3380CC4-5D6E-409C-BE32-E72D297353CC}">
                <c16:uniqueId val="{00000001-780F-EB49-A134-28E0B5A107CD}"/>
              </c:ext>
            </c:extLst>
          </c:dPt>
          <c:dPt>
            <c:idx val="1"/>
            <c:invertIfNegative val="0"/>
            <c:bubble3D val="0"/>
            <c:spPr>
              <a:solidFill>
                <a:srgbClr val="507CB6"/>
              </a:solidFill>
              <a:ln w="0">
                <a:noFill/>
              </a:ln>
            </c:spPr>
            <c:extLst>
              <c:ext xmlns:c16="http://schemas.microsoft.com/office/drawing/2014/chart" uri="{C3380CC4-5D6E-409C-BE32-E72D297353CC}">
                <c16:uniqueId val="{00000003-780F-EB49-A134-28E0B5A107CD}"/>
              </c:ext>
            </c:extLst>
          </c:dPt>
          <c:dPt>
            <c:idx val="2"/>
            <c:invertIfNegative val="0"/>
            <c:bubble3D val="0"/>
            <c:spPr>
              <a:solidFill>
                <a:srgbClr val="F9BE00"/>
              </a:solidFill>
              <a:ln w="0">
                <a:noFill/>
              </a:ln>
            </c:spPr>
            <c:extLst>
              <c:ext xmlns:c16="http://schemas.microsoft.com/office/drawing/2014/chart" uri="{C3380CC4-5D6E-409C-BE32-E72D297353CC}">
                <c16:uniqueId val="{00000005-780F-EB49-A134-28E0B5A107CD}"/>
              </c:ext>
            </c:extLst>
          </c:dPt>
          <c:dLbls>
            <c:numFmt formatCode="0.00%" sourceLinked="0"/>
            <c:spPr>
              <a:noFill/>
              <a:ln>
                <a:noFill/>
              </a:ln>
              <a:effectLst/>
            </c:spPr>
            <c:txPr>
              <a:bodyPr/>
              <a:lstStyle/>
              <a:p>
                <a:pPr>
                  <a:defRPr sz="1000" b="0">
                    <a:solidFill>
                      <a:srgbClr val="7F7F7F"/>
                    </a:solidFill>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3"/>
                <c:pt idx="0">
                  <c:v>Yes</c:v>
                </c:pt>
                <c:pt idx="1">
                  <c:v>No</c:v>
                </c:pt>
                <c:pt idx="2">
                  <c:v>Don’t know</c:v>
                </c:pt>
              </c:strCache>
            </c:strRef>
          </c:cat>
          <c:val>
            <c:numRef>
              <c:f>Sheet1!$B$2:$B$4</c:f>
              <c:numCache>
                <c:formatCode>0.00%</c:formatCode>
                <c:ptCount val="3"/>
                <c:pt idx="0">
                  <c:v>0.56000000000000005</c:v>
                </c:pt>
                <c:pt idx="1">
                  <c:v>0.22</c:v>
                </c:pt>
                <c:pt idx="2">
                  <c:v>0.22</c:v>
                </c:pt>
              </c:numCache>
            </c:numRef>
          </c:val>
          <c:extLst>
            <c:ext xmlns:c16="http://schemas.microsoft.com/office/drawing/2014/chart" uri="{C3380CC4-5D6E-409C-BE32-E72D297353CC}">
              <c16:uniqueId val="{00000006-780F-EB49-A134-28E0B5A107CD}"/>
            </c:ext>
          </c:extLst>
        </c:ser>
        <c:dLbls>
          <c:showLegendKey val="0"/>
          <c:showVal val="1"/>
          <c:showCatName val="0"/>
          <c:showSerName val="0"/>
          <c:showPercent val="0"/>
          <c:showBubbleSize val="0"/>
        </c:dLbls>
        <c:gapWidth val="50"/>
        <c:overlap val="100"/>
        <c:axId val="2068027336"/>
        <c:axId val="2113994440"/>
      </c:barChart>
      <c:catAx>
        <c:axId val="2068027336"/>
        <c:scaling>
          <c:orientation val="maxMin"/>
        </c:scaling>
        <c:delete val="0"/>
        <c:axPos val="l"/>
        <c:numFmt formatCode="General" sourceLinked="0"/>
        <c:majorTickMark val="out"/>
        <c:minorTickMark val="none"/>
        <c:tickLblPos val="low"/>
        <c:spPr>
          <a:ln>
            <a:solidFill>
              <a:srgbClr val="7F7F7F"/>
            </a:solidFill>
          </a:ln>
        </c:spPr>
        <c:txPr>
          <a:bodyPr/>
          <a:lstStyle/>
          <a:p>
            <a:pPr>
              <a:defRPr sz="1000" b="0">
                <a:solidFill>
                  <a:srgbClr val="7F7F7F"/>
                </a:solidFill>
              </a:defRPr>
            </a:pPr>
            <a:endParaRPr lang="fr-FR"/>
          </a:p>
        </c:txPr>
        <c:crossAx val="2113994440"/>
        <c:crosses val="autoZero"/>
        <c:auto val="1"/>
        <c:lblAlgn val="ctr"/>
        <c:lblOffset val="100"/>
        <c:noMultiLvlLbl val="0"/>
      </c:catAx>
      <c:valAx>
        <c:axId val="2113994440"/>
        <c:scaling>
          <c:orientation val="minMax"/>
          <c:max val="1"/>
          <c:min val="0"/>
        </c:scaling>
        <c:delete val="0"/>
        <c:axPos val="b"/>
        <c:numFmt formatCode="0%" sourceLinked="0"/>
        <c:majorTickMark val="out"/>
        <c:minorTickMark val="none"/>
        <c:tickLblPos val="nextTo"/>
        <c:spPr>
          <a:ln>
            <a:solidFill>
              <a:srgbClr val="7F7F7F"/>
            </a:solidFill>
          </a:ln>
        </c:spPr>
        <c:txPr>
          <a:bodyPr/>
          <a:lstStyle/>
          <a:p>
            <a:pPr>
              <a:defRPr sz="1000" b="0">
                <a:solidFill>
                  <a:srgbClr val="7F7F7F"/>
                </a:solidFill>
              </a:defRPr>
            </a:pPr>
            <a:endParaRPr lang="fr-FR"/>
          </a:p>
        </c:txPr>
        <c:crossAx val="2068027336"/>
        <c:crosses val="max"/>
        <c:crossBetween val="between"/>
      </c:valAx>
    </c:plotArea>
    <c:plotVisOnly val="1"/>
    <c:dispBlanksAs val="gap"/>
    <c:showDLblsOverMax val="1"/>
  </c:chart>
  <c:txPr>
    <a:bodyPr/>
    <a:lstStyle/>
    <a:p>
      <a:pPr>
        <a:defRPr sz="1800"/>
      </a:pPr>
      <a:endParaRPr lang="fr-FR"/>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Sheet1!$B$1</c:f>
              <c:strCache>
                <c:ptCount val="1"/>
                <c:pt idx="0">
                  <c:v> </c:v>
                </c:pt>
              </c:strCache>
            </c:strRef>
          </c:tx>
          <c:spPr>
            <a:solidFill>
              <a:srgbClr val="00BF6F"/>
            </a:solidFill>
          </c:spPr>
          <c:invertIfNegative val="0"/>
          <c:dPt>
            <c:idx val="0"/>
            <c:invertIfNegative val="0"/>
            <c:bubble3D val="0"/>
            <c:spPr>
              <a:solidFill>
                <a:srgbClr val="00BF6F"/>
              </a:solidFill>
              <a:ln w="0">
                <a:noFill/>
              </a:ln>
            </c:spPr>
            <c:extLst>
              <c:ext xmlns:c16="http://schemas.microsoft.com/office/drawing/2014/chart" uri="{C3380CC4-5D6E-409C-BE32-E72D297353CC}">
                <c16:uniqueId val="{00000001-97A3-AD4B-9A60-BC0F1A4CE2D9}"/>
              </c:ext>
            </c:extLst>
          </c:dPt>
          <c:dPt>
            <c:idx val="1"/>
            <c:invertIfNegative val="0"/>
            <c:bubble3D val="0"/>
            <c:spPr>
              <a:solidFill>
                <a:srgbClr val="507CB6"/>
              </a:solidFill>
              <a:ln w="0">
                <a:noFill/>
              </a:ln>
            </c:spPr>
            <c:extLst>
              <c:ext xmlns:c16="http://schemas.microsoft.com/office/drawing/2014/chart" uri="{C3380CC4-5D6E-409C-BE32-E72D297353CC}">
                <c16:uniqueId val="{00000003-97A3-AD4B-9A60-BC0F1A4CE2D9}"/>
              </c:ext>
            </c:extLst>
          </c:dPt>
          <c:dPt>
            <c:idx val="2"/>
            <c:invertIfNegative val="0"/>
            <c:bubble3D val="0"/>
            <c:spPr>
              <a:solidFill>
                <a:srgbClr val="F9BE00"/>
              </a:solidFill>
              <a:ln w="0">
                <a:noFill/>
              </a:ln>
            </c:spPr>
            <c:extLst>
              <c:ext xmlns:c16="http://schemas.microsoft.com/office/drawing/2014/chart" uri="{C3380CC4-5D6E-409C-BE32-E72D297353CC}">
                <c16:uniqueId val="{00000005-97A3-AD4B-9A60-BC0F1A4CE2D9}"/>
              </c:ext>
            </c:extLst>
          </c:dPt>
          <c:cat>
            <c:strRef>
              <c:f>Sheet1!$A$2:$A$4</c:f>
              <c:strCache>
                <c:ptCount val="3"/>
                <c:pt idx="0">
                  <c:v>Yes</c:v>
                </c:pt>
                <c:pt idx="1">
                  <c:v>No</c:v>
                </c:pt>
                <c:pt idx="2">
                  <c:v>Not sure</c:v>
                </c:pt>
              </c:strCache>
            </c:strRef>
          </c:cat>
          <c:val>
            <c:numRef>
              <c:f>Sheet1!$B$2:$B$4</c:f>
              <c:numCache>
                <c:formatCode>0.00%</c:formatCode>
                <c:ptCount val="3"/>
                <c:pt idx="0">
                  <c:v>0.32650000000000001</c:v>
                </c:pt>
                <c:pt idx="1">
                  <c:v>0.28570000000000001</c:v>
                </c:pt>
                <c:pt idx="2">
                  <c:v>0.38779999999999998</c:v>
                </c:pt>
              </c:numCache>
            </c:numRef>
          </c:val>
          <c:extLst>
            <c:ext xmlns:c16="http://schemas.microsoft.com/office/drawing/2014/chart" uri="{C3380CC4-5D6E-409C-BE32-E72D297353CC}">
              <c16:uniqueId val="{00000006-97A3-AD4B-9A60-BC0F1A4CE2D9}"/>
            </c:ext>
          </c:extLst>
        </c:ser>
        <c:dLbls>
          <c:showLegendKey val="0"/>
          <c:showVal val="0"/>
          <c:showCatName val="0"/>
          <c:showSerName val="0"/>
          <c:showPercent val="0"/>
          <c:showBubbleSize val="0"/>
        </c:dLbls>
        <c:gapWidth val="50"/>
        <c:overlap val="100"/>
        <c:axId val="2068027336"/>
        <c:axId val="2113994440"/>
      </c:barChart>
      <c:catAx>
        <c:axId val="2068027336"/>
        <c:scaling>
          <c:orientation val="maxMin"/>
        </c:scaling>
        <c:delete val="0"/>
        <c:axPos val="l"/>
        <c:numFmt formatCode="General" sourceLinked="0"/>
        <c:majorTickMark val="out"/>
        <c:minorTickMark val="none"/>
        <c:tickLblPos val="low"/>
        <c:spPr>
          <a:ln>
            <a:solidFill>
              <a:srgbClr val="7F7F7F"/>
            </a:solidFill>
          </a:ln>
        </c:spPr>
        <c:txPr>
          <a:bodyPr/>
          <a:lstStyle/>
          <a:p>
            <a:pPr>
              <a:defRPr sz="1000" b="0">
                <a:solidFill>
                  <a:srgbClr val="7F7F7F"/>
                </a:solidFill>
              </a:defRPr>
            </a:pPr>
            <a:endParaRPr lang="fr-FR"/>
          </a:p>
        </c:txPr>
        <c:crossAx val="2113994440"/>
        <c:crosses val="autoZero"/>
        <c:auto val="1"/>
        <c:lblAlgn val="ctr"/>
        <c:lblOffset val="100"/>
        <c:noMultiLvlLbl val="0"/>
      </c:catAx>
      <c:valAx>
        <c:axId val="2113994440"/>
        <c:scaling>
          <c:orientation val="minMax"/>
          <c:max val="1"/>
          <c:min val="0"/>
        </c:scaling>
        <c:delete val="0"/>
        <c:axPos val="b"/>
        <c:numFmt formatCode="0%" sourceLinked="0"/>
        <c:majorTickMark val="out"/>
        <c:minorTickMark val="none"/>
        <c:tickLblPos val="nextTo"/>
        <c:spPr>
          <a:ln>
            <a:solidFill>
              <a:srgbClr val="7F7F7F"/>
            </a:solidFill>
          </a:ln>
        </c:spPr>
        <c:txPr>
          <a:bodyPr/>
          <a:lstStyle/>
          <a:p>
            <a:pPr>
              <a:defRPr sz="1000" b="0">
                <a:solidFill>
                  <a:srgbClr val="7F7F7F"/>
                </a:solidFill>
              </a:defRPr>
            </a:pPr>
            <a:endParaRPr lang="fr-FR"/>
          </a:p>
        </c:txPr>
        <c:crossAx val="2068027336"/>
        <c:crosses val="max"/>
        <c:crossBetween val="between"/>
      </c:valAx>
    </c:plotArea>
    <c:plotVisOnly val="1"/>
    <c:dispBlanksAs val="gap"/>
    <c:showDLblsOverMax val="1"/>
  </c:chart>
  <c:txPr>
    <a:bodyPr/>
    <a:lstStyle/>
    <a:p>
      <a:pPr>
        <a:defRPr sz="1800"/>
      </a:pPr>
      <a:endParaRPr lang="fr-FR"/>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tx>
            <c:strRef>
              <c:f>Sheet1!$B$1</c:f>
              <c:strCache>
                <c:ptCount val="1"/>
                <c:pt idx="0">
                  <c:v>Total</c:v>
                </c:pt>
              </c:strCache>
            </c:strRef>
          </c:tx>
          <c:dPt>
            <c:idx val="0"/>
            <c:bubble3D val="0"/>
            <c:spPr>
              <a:solidFill>
                <a:srgbClr val="00BF6F"/>
              </a:solidFill>
            </c:spPr>
            <c:extLst>
              <c:ext xmlns:c16="http://schemas.microsoft.com/office/drawing/2014/chart" uri="{C3380CC4-5D6E-409C-BE32-E72D297353CC}">
                <c16:uniqueId val="{00000001-819B-CE4D-B021-475FD5BE8A18}"/>
              </c:ext>
            </c:extLst>
          </c:dPt>
          <c:dPt>
            <c:idx val="1"/>
            <c:bubble3D val="0"/>
            <c:spPr>
              <a:solidFill>
                <a:srgbClr val="507CB6"/>
              </a:solidFill>
            </c:spPr>
            <c:extLst>
              <c:ext xmlns:c16="http://schemas.microsoft.com/office/drawing/2014/chart" uri="{C3380CC4-5D6E-409C-BE32-E72D297353CC}">
                <c16:uniqueId val="{00000003-819B-CE4D-B021-475FD5BE8A18}"/>
              </c:ext>
            </c:extLst>
          </c:dPt>
          <c:dPt>
            <c:idx val="2"/>
            <c:bubble3D val="0"/>
            <c:spPr>
              <a:solidFill>
                <a:srgbClr val="F9BE00"/>
              </a:solidFill>
            </c:spPr>
            <c:extLst>
              <c:ext xmlns:c16="http://schemas.microsoft.com/office/drawing/2014/chart" uri="{C3380CC4-5D6E-409C-BE32-E72D297353CC}">
                <c16:uniqueId val="{00000005-819B-CE4D-B021-475FD5BE8A18}"/>
              </c:ext>
            </c:extLst>
          </c:dPt>
          <c:dPt>
            <c:idx val="3"/>
            <c:bubble3D val="0"/>
            <c:spPr>
              <a:solidFill>
                <a:srgbClr val="6BC8CD"/>
              </a:solidFill>
            </c:spPr>
            <c:extLst>
              <c:ext xmlns:c16="http://schemas.microsoft.com/office/drawing/2014/chart" uri="{C3380CC4-5D6E-409C-BE32-E72D297353CC}">
                <c16:uniqueId val="{00000007-819B-CE4D-B021-475FD5BE8A18}"/>
              </c:ext>
            </c:extLst>
          </c:dPt>
          <c:dLbls>
            <c:numFmt formatCode="0%" sourceLinked="0"/>
            <c:spPr>
              <a:noFill/>
              <a:ln>
                <a:noFill/>
              </a:ln>
              <a:effectLst/>
            </c:spPr>
            <c:txPr>
              <a:bodyPr/>
              <a:lstStyle/>
              <a:p>
                <a:pPr>
                  <a:defRPr sz="1200" b="0">
                    <a:solidFill>
                      <a:srgbClr val="000000"/>
                    </a:solidFill>
                  </a:defRPr>
                </a:pPr>
                <a:endParaRPr lang="fr-FR"/>
              </a:p>
            </c:txPr>
            <c:showLegendKey val="0"/>
            <c:showVal val="1"/>
            <c:showCatName val="0"/>
            <c:showSerName val="0"/>
            <c:showPercent val="0"/>
            <c:showBubbleSize val="0"/>
            <c:showLeaderLines val="1"/>
            <c:extLst>
              <c:ext xmlns:c15="http://schemas.microsoft.com/office/drawing/2012/chart" uri="{CE6537A1-D6FC-4f65-9D91-7224C49458BB}"/>
            </c:extLst>
          </c:dLbls>
          <c:cat>
            <c:strRef>
              <c:f>Sheet1!$A$2:$A$5</c:f>
              <c:strCache>
                <c:ptCount val="4"/>
                <c:pt idx="0">
                  <c:v>Yes, systematically</c:v>
                </c:pt>
                <c:pt idx="1">
                  <c:v>Yes, occasionally</c:v>
                </c:pt>
                <c:pt idx="2">
                  <c:v>No</c:v>
                </c:pt>
                <c:pt idx="3">
                  <c:v>Not sure</c:v>
                </c:pt>
              </c:strCache>
            </c:strRef>
          </c:cat>
          <c:val>
            <c:numRef>
              <c:f>Sheet1!$B$2:$B$5</c:f>
              <c:numCache>
                <c:formatCode>0%</c:formatCode>
                <c:ptCount val="4"/>
                <c:pt idx="0">
                  <c:v>0.54169999999999996</c:v>
                </c:pt>
                <c:pt idx="1">
                  <c:v>0.25</c:v>
                </c:pt>
                <c:pt idx="2">
                  <c:v>4.1700000000000001E-2</c:v>
                </c:pt>
                <c:pt idx="3">
                  <c:v>0.16669999999999999</c:v>
                </c:pt>
              </c:numCache>
            </c:numRef>
          </c:val>
          <c:extLst>
            <c:ext xmlns:c16="http://schemas.microsoft.com/office/drawing/2014/chart" uri="{C3380CC4-5D6E-409C-BE32-E72D297353CC}">
              <c16:uniqueId val="{00000008-819B-CE4D-B021-475FD5BE8A18}"/>
            </c:ext>
          </c:extLst>
        </c:ser>
        <c:dLbls>
          <c:showLegendKey val="0"/>
          <c:showVal val="1"/>
          <c:showCatName val="0"/>
          <c:showSerName val="0"/>
          <c:showPercent val="0"/>
          <c:showBubbleSize val="0"/>
          <c:showLeaderLines val="1"/>
        </c:dLbls>
        <c:firstSliceAng val="0"/>
        <c:holeSize val="50"/>
      </c:doughnutChart>
    </c:plotArea>
    <c:legend>
      <c:legendPos val="b"/>
      <c:overlay val="0"/>
      <c:txPr>
        <a:bodyPr/>
        <a:lstStyle/>
        <a:p>
          <a:pPr>
            <a:defRPr sz="1200" b="0">
              <a:solidFill>
                <a:srgbClr val="7F7F7F"/>
              </a:solidFill>
            </a:defRPr>
          </a:pPr>
          <a:endParaRPr lang="fr-FR"/>
        </a:p>
      </c:txPr>
    </c:legend>
    <c:plotVisOnly val="1"/>
    <c:dispBlanksAs val="gap"/>
    <c:showDLblsOverMax val="1"/>
  </c:chart>
  <c:txPr>
    <a:bodyPr/>
    <a:lstStyle/>
    <a:p>
      <a:pPr>
        <a:defRPr sz="1800"/>
      </a:pPr>
      <a:endParaRPr lang="fr-FR"/>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tx>
            <c:strRef>
              <c:f>Sheet1!$B$1</c:f>
              <c:strCache>
                <c:ptCount val="1"/>
                <c:pt idx="0">
                  <c:v>Total</c:v>
                </c:pt>
              </c:strCache>
            </c:strRef>
          </c:tx>
          <c:dPt>
            <c:idx val="0"/>
            <c:bubble3D val="0"/>
            <c:spPr>
              <a:solidFill>
                <a:srgbClr val="00BF6F"/>
              </a:solidFill>
            </c:spPr>
            <c:extLst>
              <c:ext xmlns:c16="http://schemas.microsoft.com/office/drawing/2014/chart" uri="{C3380CC4-5D6E-409C-BE32-E72D297353CC}">
                <c16:uniqueId val="{00000001-51F5-244F-95B3-2C51D1B17F9D}"/>
              </c:ext>
            </c:extLst>
          </c:dPt>
          <c:dPt>
            <c:idx val="1"/>
            <c:bubble3D val="0"/>
            <c:spPr>
              <a:solidFill>
                <a:srgbClr val="507CB6"/>
              </a:solidFill>
            </c:spPr>
            <c:extLst>
              <c:ext xmlns:c16="http://schemas.microsoft.com/office/drawing/2014/chart" uri="{C3380CC4-5D6E-409C-BE32-E72D297353CC}">
                <c16:uniqueId val="{00000003-51F5-244F-95B3-2C51D1B17F9D}"/>
              </c:ext>
            </c:extLst>
          </c:dPt>
          <c:dPt>
            <c:idx val="2"/>
            <c:bubble3D val="0"/>
            <c:spPr>
              <a:solidFill>
                <a:srgbClr val="F9BE00"/>
              </a:solidFill>
            </c:spPr>
            <c:extLst>
              <c:ext xmlns:c16="http://schemas.microsoft.com/office/drawing/2014/chart" uri="{C3380CC4-5D6E-409C-BE32-E72D297353CC}">
                <c16:uniqueId val="{00000005-51F5-244F-95B3-2C51D1B17F9D}"/>
              </c:ext>
            </c:extLst>
          </c:dPt>
          <c:dLbls>
            <c:numFmt formatCode="0%" sourceLinked="0"/>
            <c:spPr>
              <a:noFill/>
              <a:ln>
                <a:noFill/>
              </a:ln>
              <a:effectLst/>
            </c:spPr>
            <c:txPr>
              <a:bodyPr/>
              <a:lstStyle/>
              <a:p>
                <a:pPr>
                  <a:defRPr sz="1200" b="0">
                    <a:solidFill>
                      <a:srgbClr val="000000"/>
                    </a:solidFill>
                  </a:defRPr>
                </a:pPr>
                <a:endParaRPr lang="fr-FR"/>
              </a:p>
            </c:txPr>
            <c:showLegendKey val="0"/>
            <c:showVal val="1"/>
            <c:showCatName val="0"/>
            <c:showSerName val="0"/>
            <c:showPercent val="0"/>
            <c:showBubbleSize val="0"/>
            <c:showLeaderLines val="1"/>
            <c:extLst>
              <c:ext xmlns:c15="http://schemas.microsoft.com/office/drawing/2012/chart" uri="{CE6537A1-D6FC-4f65-9D91-7224C49458BB}"/>
            </c:extLst>
          </c:dLbls>
          <c:cat>
            <c:strRef>
              <c:f>Sheet1!$A$2:$A$4</c:f>
              <c:strCache>
                <c:ptCount val="3"/>
                <c:pt idx="0">
                  <c:v>Yes</c:v>
                </c:pt>
                <c:pt idx="1">
                  <c:v>No</c:v>
                </c:pt>
                <c:pt idx="2">
                  <c:v>Not sure</c:v>
                </c:pt>
              </c:strCache>
            </c:strRef>
          </c:cat>
          <c:val>
            <c:numRef>
              <c:f>Sheet1!$B$2:$B$4</c:f>
              <c:numCache>
                <c:formatCode>0%</c:formatCode>
                <c:ptCount val="3"/>
                <c:pt idx="0">
                  <c:v>0.57450000000000001</c:v>
                </c:pt>
                <c:pt idx="1">
                  <c:v>0.1915</c:v>
                </c:pt>
                <c:pt idx="2">
                  <c:v>0.23400000000000001</c:v>
                </c:pt>
              </c:numCache>
            </c:numRef>
          </c:val>
          <c:extLst>
            <c:ext xmlns:c16="http://schemas.microsoft.com/office/drawing/2014/chart" uri="{C3380CC4-5D6E-409C-BE32-E72D297353CC}">
              <c16:uniqueId val="{00000006-51F5-244F-95B3-2C51D1B17F9D}"/>
            </c:ext>
          </c:extLst>
        </c:ser>
        <c:dLbls>
          <c:showLegendKey val="0"/>
          <c:showVal val="1"/>
          <c:showCatName val="0"/>
          <c:showSerName val="0"/>
          <c:showPercent val="0"/>
          <c:showBubbleSize val="0"/>
          <c:showLeaderLines val="1"/>
        </c:dLbls>
        <c:firstSliceAng val="0"/>
        <c:holeSize val="50"/>
      </c:doughnutChart>
    </c:plotArea>
    <c:legend>
      <c:legendPos val="b"/>
      <c:overlay val="0"/>
      <c:txPr>
        <a:bodyPr/>
        <a:lstStyle/>
        <a:p>
          <a:pPr>
            <a:defRPr sz="1200" b="0">
              <a:solidFill>
                <a:srgbClr val="7F7F7F"/>
              </a:solidFill>
            </a:defRPr>
          </a:pPr>
          <a:endParaRPr lang="fr-FR"/>
        </a:p>
      </c:txPr>
    </c:legend>
    <c:plotVisOnly val="1"/>
    <c:dispBlanksAs val="gap"/>
    <c:showDLblsOverMax val="1"/>
  </c:chart>
  <c:txPr>
    <a:bodyPr/>
    <a:lstStyle/>
    <a:p>
      <a:pPr>
        <a:defRPr sz="1800"/>
      </a:pPr>
      <a:endParaRPr lang="fr-FR"/>
    </a:p>
  </c:txPr>
  <c:externalData r:id="rId1">
    <c:autoUpdate val="0"/>
  </c:externalData>
</c:chartSpac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F564D2-4A63-44F3-BB0F-56D301A19F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42</Pages>
  <Words>8610</Words>
  <Characters>50716</Characters>
  <Application>Microsoft Office Word</Application>
  <DocSecurity>0</DocSecurity>
  <Lines>1449</Lines>
  <Paragraphs>941</Paragraphs>
  <ScaleCrop>false</ScaleCrop>
  <Manager>ITU-T</Manager>
  <Company>International Telecommunication Union (ITU)</Company>
  <LinksUpToDate>false</LinksUpToDate>
  <CharactersWithSpaces>58385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Olivier Alais</dc:creator>
  <cp:keywords/>
  <dc:description>TSAG-TD259  For: Geneva, 26-30 January 2026_x000d_Document date: _x000d_Saved by ITU51017913 at 4:12:06 PM on 12/10/2025</dc:description>
  <cp:lastModifiedBy>TSB</cp:lastModifiedBy>
  <cp:revision>6</cp:revision>
  <cp:lastPrinted>2025-09-26T07:25:00Z</cp:lastPrinted>
  <dcterms:created xsi:type="dcterms:W3CDTF">2025-12-10T15:15:00Z</dcterms:created>
  <dcterms:modified xsi:type="dcterms:W3CDTF">2025-12-10T15:24:00Z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TSAG-TD259</vt:lpwstr>
  </property>
  <property fmtid="{D5CDD505-2E9C-101B-9397-08002B2CF9AE}" pid="3" name="Docdate">
    <vt:lpwstr/>
  </property>
  <property fmtid="{D5CDD505-2E9C-101B-9397-08002B2CF9AE}" pid="4" name="Docorlang">
    <vt:lpwstr/>
  </property>
  <property fmtid="{D5CDD505-2E9C-101B-9397-08002B2CF9AE}" pid="5" name="Docbluepink">
    <vt:lpwstr/>
  </property>
  <property fmtid="{D5CDD505-2E9C-101B-9397-08002B2CF9AE}" pid="6" name="Docdest">
    <vt:lpwstr>Geneva, 26-30 January 2026</vt:lpwstr>
  </property>
  <property fmtid="{D5CDD505-2E9C-101B-9397-08002B2CF9AE}" pid="7" name="Docauthor">
    <vt:lpwstr/>
  </property>
</Properties>
</file>