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308"/>
        <w:gridCol w:w="685"/>
        <w:gridCol w:w="3120"/>
        <w:gridCol w:w="368"/>
        <w:gridCol w:w="4026"/>
      </w:tblGrid>
      <w:tr w:rsidR="00FC79EC" w:rsidRPr="00FC79EC" w14:paraId="187D11C0" w14:textId="77777777" w:rsidTr="00FC79EC">
        <w:trPr>
          <w:cantSplit/>
        </w:trPr>
        <w:tc>
          <w:tcPr>
            <w:tcW w:w="1132" w:type="dxa"/>
            <w:vMerge w:val="restart"/>
            <w:vAlign w:val="center"/>
          </w:tcPr>
          <w:p w14:paraId="3B3CE02F" w14:textId="77777777" w:rsidR="00FC79EC" w:rsidRPr="00FC79EC" w:rsidRDefault="00FC79EC" w:rsidP="00FC79EC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FC79EC">
              <w:rPr>
                <w:noProof/>
              </w:rPr>
              <w:drawing>
                <wp:inline distT="0" distB="0" distL="0" distR="0" wp14:anchorId="647054EF" wp14:editId="44772EF7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4"/>
            <w:vMerge w:val="restart"/>
          </w:tcPr>
          <w:p w14:paraId="29714969" w14:textId="77777777" w:rsidR="00FC79EC" w:rsidRPr="00FC79EC" w:rsidRDefault="00FC79EC" w:rsidP="00FC79EC">
            <w:pPr>
              <w:rPr>
                <w:sz w:val="16"/>
                <w:szCs w:val="16"/>
              </w:rPr>
            </w:pPr>
            <w:r w:rsidRPr="00FC79EC">
              <w:rPr>
                <w:sz w:val="16"/>
                <w:szCs w:val="16"/>
              </w:rPr>
              <w:t>INTERNATIONAL TELECOMMUNICATION UNION</w:t>
            </w:r>
          </w:p>
          <w:p w14:paraId="7A1A0EEB" w14:textId="77777777" w:rsidR="00FC79EC" w:rsidRPr="00FC79EC" w:rsidRDefault="00FC79EC" w:rsidP="00FC79EC">
            <w:pPr>
              <w:rPr>
                <w:b/>
                <w:bCs/>
                <w:sz w:val="26"/>
                <w:szCs w:val="26"/>
              </w:rPr>
            </w:pPr>
            <w:r w:rsidRPr="00FC79EC">
              <w:rPr>
                <w:b/>
                <w:bCs/>
                <w:sz w:val="26"/>
                <w:szCs w:val="26"/>
              </w:rPr>
              <w:t>TELECOMMUNICATION</w:t>
            </w:r>
            <w:r w:rsidRPr="00FC79E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4BB3C0A" w14:textId="34CCD6B7" w:rsidR="00FC79EC" w:rsidRPr="00FC79EC" w:rsidRDefault="00FC79EC" w:rsidP="00FC79EC">
            <w:pPr>
              <w:rPr>
                <w:sz w:val="20"/>
                <w:szCs w:val="20"/>
              </w:rPr>
            </w:pPr>
            <w:r w:rsidRPr="00FC79EC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6" w:type="dxa"/>
            <w:vAlign w:val="center"/>
          </w:tcPr>
          <w:p w14:paraId="2DFB306A" w14:textId="696A9475" w:rsidR="00FC79EC" w:rsidRPr="00FC79EC" w:rsidRDefault="00FC79EC" w:rsidP="00FC79E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TSAG-TD253</w:t>
            </w:r>
          </w:p>
        </w:tc>
      </w:tr>
      <w:tr w:rsidR="00FC79EC" w:rsidRPr="00FC79EC" w14:paraId="59F2AA5D" w14:textId="77777777" w:rsidTr="00FC79EC">
        <w:trPr>
          <w:cantSplit/>
        </w:trPr>
        <w:tc>
          <w:tcPr>
            <w:tcW w:w="1132" w:type="dxa"/>
            <w:vMerge/>
          </w:tcPr>
          <w:p w14:paraId="111EB1EB" w14:textId="77777777" w:rsidR="00FC79EC" w:rsidRPr="00FC79EC" w:rsidRDefault="00FC79EC" w:rsidP="00FC79EC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4"/>
            <w:vMerge/>
          </w:tcPr>
          <w:p w14:paraId="619C3C91" w14:textId="77777777" w:rsidR="00FC79EC" w:rsidRPr="00FC79EC" w:rsidRDefault="00FC79EC" w:rsidP="00FC79EC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41CC695B" w14:textId="4B49CDD7" w:rsidR="00FC79EC" w:rsidRPr="00FC79EC" w:rsidRDefault="00FC79EC" w:rsidP="00FC79EC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2"/>
      <w:tr w:rsidR="00FC79EC" w:rsidRPr="00FC79EC" w14:paraId="5B4D162B" w14:textId="77777777" w:rsidTr="00FC79EC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4D7E979D" w14:textId="77777777" w:rsidR="00FC79EC" w:rsidRPr="00FC79EC" w:rsidRDefault="00FC79EC" w:rsidP="00FC79EC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4"/>
            <w:vMerge/>
            <w:tcBorders>
              <w:bottom w:val="single" w:sz="12" w:space="0" w:color="auto"/>
            </w:tcBorders>
          </w:tcPr>
          <w:p w14:paraId="0C8B361C" w14:textId="77777777" w:rsidR="00FC79EC" w:rsidRPr="00FC79EC" w:rsidRDefault="00FC79EC" w:rsidP="00FC79EC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53A77C01" w14:textId="77777777" w:rsidR="00FC79EC" w:rsidRPr="00FC79EC" w:rsidRDefault="00FC79EC" w:rsidP="00FC79EC">
            <w:pPr>
              <w:pStyle w:val="TSBHeaderRight14"/>
            </w:pPr>
            <w:r w:rsidRPr="00FC79EC">
              <w:t>Original: English</w:t>
            </w:r>
          </w:p>
        </w:tc>
      </w:tr>
      <w:tr w:rsidR="00FC79EC" w:rsidRPr="00FC79EC" w14:paraId="1C34153B" w14:textId="77777777" w:rsidTr="00B300A6">
        <w:trPr>
          <w:cantSplit/>
        </w:trPr>
        <w:tc>
          <w:tcPr>
            <w:tcW w:w="1440" w:type="dxa"/>
            <w:gridSpan w:val="2"/>
          </w:tcPr>
          <w:p w14:paraId="3758475D" w14:textId="36FF33C9" w:rsidR="00FC79EC" w:rsidRPr="00FC79EC" w:rsidRDefault="00FC79EC" w:rsidP="00FC79EC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173" w:type="dxa"/>
            <w:gridSpan w:val="3"/>
          </w:tcPr>
          <w:p w14:paraId="50B68929" w14:textId="761FA4B9" w:rsidR="00FC79EC" w:rsidRPr="00FC79EC" w:rsidRDefault="00FC79EC" w:rsidP="00FC79EC">
            <w:pPr>
              <w:pStyle w:val="TSBHeaderQuestion"/>
            </w:pPr>
          </w:p>
        </w:tc>
        <w:tc>
          <w:tcPr>
            <w:tcW w:w="4026" w:type="dxa"/>
          </w:tcPr>
          <w:p w14:paraId="05B8C396" w14:textId="1A0F2604" w:rsidR="00FC79EC" w:rsidRPr="00FC79EC" w:rsidRDefault="00FC79EC" w:rsidP="00FC79EC">
            <w:pPr>
              <w:pStyle w:val="VenueDate"/>
            </w:pPr>
            <w:r w:rsidRPr="00FC79EC">
              <w:t xml:space="preserve">Geneva, </w:t>
            </w:r>
            <w:r>
              <w:t>26-30 Janu</w:t>
            </w:r>
            <w:r w:rsidR="00B300A6">
              <w:t>ary</w:t>
            </w:r>
            <w:r w:rsidRPr="00FC79EC">
              <w:t xml:space="preserve"> 2026</w:t>
            </w:r>
          </w:p>
        </w:tc>
      </w:tr>
      <w:tr w:rsidR="00FC79EC" w:rsidRPr="00FC79EC" w14:paraId="690F4DDD" w14:textId="77777777" w:rsidTr="005F7827">
        <w:trPr>
          <w:cantSplit/>
        </w:trPr>
        <w:tc>
          <w:tcPr>
            <w:tcW w:w="9639" w:type="dxa"/>
            <w:gridSpan w:val="6"/>
          </w:tcPr>
          <w:p w14:paraId="1F248D7F" w14:textId="77777777" w:rsidR="00FC79EC" w:rsidRPr="00FC79EC" w:rsidRDefault="00FC79EC" w:rsidP="00FC79EC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FC79EC">
              <w:rPr>
                <w:b/>
                <w:bCs/>
              </w:rPr>
              <w:t>TD</w:t>
            </w:r>
          </w:p>
          <w:p w14:paraId="151F33B4" w14:textId="29895E5C" w:rsidR="00FC79EC" w:rsidRPr="00FC79EC" w:rsidRDefault="00FC79EC" w:rsidP="00B35B90">
            <w:pPr>
              <w:spacing w:before="0"/>
              <w:jc w:val="center"/>
              <w:rPr>
                <w:b/>
                <w:bCs/>
              </w:rPr>
            </w:pPr>
            <w:r w:rsidRPr="00FC79EC">
              <w:rPr>
                <w:b/>
                <w:bCs/>
              </w:rPr>
              <w:t xml:space="preserve">(Ref.: </w:t>
            </w:r>
            <w:hyperlink r:id="rId12" w:history="1">
              <w:r w:rsidR="00B35B90" w:rsidRPr="00B35B90">
                <w:rPr>
                  <w:rStyle w:val="Hyperlink"/>
                  <w:b/>
                  <w:bCs/>
                </w:rPr>
                <w:t>SG11-LS54</w:t>
              </w:r>
            </w:hyperlink>
            <w:r w:rsidRPr="00FC79EC">
              <w:rPr>
                <w:b/>
                <w:bCs/>
              </w:rPr>
              <w:t>)</w:t>
            </w:r>
          </w:p>
        </w:tc>
      </w:tr>
      <w:tr w:rsidR="00FC79EC" w:rsidRPr="00FC79EC" w14:paraId="6469654B" w14:textId="77777777" w:rsidTr="00B300A6">
        <w:trPr>
          <w:cantSplit/>
        </w:trPr>
        <w:tc>
          <w:tcPr>
            <w:tcW w:w="1440" w:type="dxa"/>
            <w:gridSpan w:val="2"/>
          </w:tcPr>
          <w:p w14:paraId="0B2B1073" w14:textId="77777777" w:rsidR="00FC79EC" w:rsidRPr="00FC79EC" w:rsidRDefault="00FC79EC" w:rsidP="00FC79EC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FC79EC">
              <w:rPr>
                <w:b/>
                <w:bCs/>
              </w:rPr>
              <w:t>Source:</w:t>
            </w:r>
          </w:p>
        </w:tc>
        <w:tc>
          <w:tcPr>
            <w:tcW w:w="8199" w:type="dxa"/>
            <w:gridSpan w:val="4"/>
          </w:tcPr>
          <w:p w14:paraId="0E22B43E" w14:textId="2220CC15" w:rsidR="00FC79EC" w:rsidRPr="00FC79EC" w:rsidRDefault="00FC79EC" w:rsidP="00FC79EC">
            <w:pPr>
              <w:pStyle w:val="TSBHeaderSource"/>
            </w:pPr>
            <w:r w:rsidRPr="00FC79EC">
              <w:t>ITU-T Study Group 11</w:t>
            </w:r>
          </w:p>
        </w:tc>
      </w:tr>
      <w:tr w:rsidR="00FC79EC" w:rsidRPr="00FC79EC" w14:paraId="77E9EE85" w14:textId="77777777" w:rsidTr="00B300A6">
        <w:trPr>
          <w:cantSplit/>
        </w:trPr>
        <w:tc>
          <w:tcPr>
            <w:tcW w:w="1440" w:type="dxa"/>
            <w:gridSpan w:val="2"/>
            <w:tcBorders>
              <w:bottom w:val="single" w:sz="8" w:space="0" w:color="auto"/>
            </w:tcBorders>
          </w:tcPr>
          <w:p w14:paraId="3A5FE5FB" w14:textId="77777777" w:rsidR="00FC79EC" w:rsidRPr="00FC79EC" w:rsidRDefault="00FC79EC" w:rsidP="00FC79EC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FC79EC">
              <w:rPr>
                <w:b/>
                <w:bCs/>
              </w:rPr>
              <w:t>Title:</w:t>
            </w:r>
          </w:p>
        </w:tc>
        <w:tc>
          <w:tcPr>
            <w:tcW w:w="8199" w:type="dxa"/>
            <w:gridSpan w:val="4"/>
            <w:tcBorders>
              <w:bottom w:val="single" w:sz="8" w:space="0" w:color="auto"/>
            </w:tcBorders>
          </w:tcPr>
          <w:p w14:paraId="0C06B211" w14:textId="7E3B71B1" w:rsidR="00FC79EC" w:rsidRPr="00FC79EC" w:rsidRDefault="00FC79EC" w:rsidP="00FC79EC">
            <w:pPr>
              <w:pStyle w:val="TSBHeaderTitle"/>
            </w:pPr>
            <w:r w:rsidRPr="00FC79EC">
              <w:t>LS</w:t>
            </w:r>
            <w:r w:rsidR="00B300A6">
              <w:t>/</w:t>
            </w:r>
            <w:proofErr w:type="spellStart"/>
            <w:r w:rsidR="00B300A6">
              <w:t>i</w:t>
            </w:r>
            <w:proofErr w:type="spellEnd"/>
            <w:r w:rsidRPr="00FC79EC">
              <w:t xml:space="preserve"> on outcomes of ITU Workshop on Securing Telephone Networks</w:t>
            </w:r>
            <w:r w:rsidR="00B300A6">
              <w:t xml:space="preserve"> [from ITU-T SG11]</w:t>
            </w:r>
          </w:p>
        </w:tc>
      </w:tr>
      <w:bookmarkEnd w:id="1"/>
      <w:bookmarkEnd w:id="7"/>
      <w:tr w:rsidR="00AD2D44" w14:paraId="516F7BA2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581C5180" w14:textId="77777777" w:rsidR="00AD2D44" w:rsidRDefault="00B5777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AD2D44" w14:paraId="60C5CF54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5" w:type="dxa"/>
            <w:gridSpan w:val="3"/>
          </w:tcPr>
          <w:p w14:paraId="3CE6D16A" w14:textId="77777777" w:rsidR="00AD2D44" w:rsidRDefault="00B57774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4" w:type="dxa"/>
            <w:gridSpan w:val="3"/>
          </w:tcPr>
          <w:p w14:paraId="7DFCA7FF" w14:textId="71CF610E" w:rsidR="00AD2D44" w:rsidRDefault="00613521" w:rsidP="00187BCD">
            <w:pPr>
              <w:pStyle w:val="TSBHeaderSourc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</w:tr>
      <w:tr w:rsidR="00AD2D44" w14:paraId="5C0E3AB7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5" w:type="dxa"/>
            <w:gridSpan w:val="3"/>
          </w:tcPr>
          <w:p w14:paraId="1FAFC6B9" w14:textId="77777777" w:rsidR="00AD2D44" w:rsidRDefault="00B57774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4" w:type="dxa"/>
            <w:gridSpan w:val="3"/>
          </w:tcPr>
          <w:p w14:paraId="35676EB1" w14:textId="51519290" w:rsidR="00AD2D44" w:rsidRDefault="00D67DF9">
            <w:pPr>
              <w:pStyle w:val="LSForInfo"/>
              <w:rPr>
                <w:rFonts w:eastAsiaTheme="minorEastAsia"/>
                <w:szCs w:val="24"/>
                <w:lang w:eastAsia="zh-CN"/>
              </w:rPr>
            </w:pPr>
            <w:r>
              <w:t>ITU-T Study Group 2, SG17</w:t>
            </w:r>
            <w:r w:rsidR="00033F00">
              <w:t>,</w:t>
            </w:r>
            <w:r>
              <w:t xml:space="preserve"> TSAG</w:t>
            </w:r>
          </w:p>
        </w:tc>
      </w:tr>
      <w:tr w:rsidR="00AD2D44" w14:paraId="4E526017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5" w:type="dxa"/>
            <w:gridSpan w:val="3"/>
          </w:tcPr>
          <w:p w14:paraId="28EF6416" w14:textId="77777777" w:rsidR="00AD2D44" w:rsidRDefault="00B57774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 xml:space="preserve">Approval: </w:t>
            </w:r>
          </w:p>
        </w:tc>
        <w:tc>
          <w:tcPr>
            <w:tcW w:w="7514" w:type="dxa"/>
            <w:gridSpan w:val="3"/>
          </w:tcPr>
          <w:p w14:paraId="02DF5F29" w14:textId="7410794F" w:rsidR="00AD2D44" w:rsidRDefault="00B57774">
            <w:r>
              <w:t xml:space="preserve">ITU-T Study Group </w:t>
            </w:r>
            <w:r w:rsidR="00896106">
              <w:rPr>
                <w:rFonts w:eastAsia="SimSun"/>
                <w:lang w:val="en-US" w:eastAsia="zh-CN"/>
              </w:rPr>
              <w:t>11</w:t>
            </w:r>
            <w:r>
              <w:t xml:space="preserve"> meeting (</w:t>
            </w:r>
            <w:r>
              <w:rPr>
                <w:rFonts w:eastAsia="SimSun" w:hint="eastAsia"/>
                <w:lang w:val="en-US" w:eastAsia="zh-CN"/>
              </w:rPr>
              <w:t>Geneva</w:t>
            </w:r>
            <w:r>
              <w:t xml:space="preserve">, </w:t>
            </w:r>
            <w:r w:rsidR="00896106">
              <w:rPr>
                <w:rFonts w:eastAsia="SimSun"/>
                <w:lang w:val="en-US" w:eastAsia="zh-CN"/>
              </w:rPr>
              <w:t>2</w:t>
            </w:r>
            <w:r w:rsidR="00D867FE">
              <w:rPr>
                <w:rFonts w:eastAsia="SimSun"/>
                <w:lang w:val="en-US" w:eastAsia="zh-CN"/>
              </w:rPr>
              <w:t>6</w:t>
            </w:r>
            <w:r>
              <w:t xml:space="preserve"> </w:t>
            </w:r>
            <w:r w:rsidR="00D867FE">
              <w:rPr>
                <w:rFonts w:eastAsia="SimSun"/>
                <w:lang w:val="en-US" w:eastAsia="zh-CN"/>
              </w:rPr>
              <w:t>November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</w:tr>
      <w:tr w:rsidR="00AD2D44" w14:paraId="4BB27187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5" w:type="dxa"/>
            <w:gridSpan w:val="3"/>
            <w:tcBorders>
              <w:bottom w:val="single" w:sz="12" w:space="0" w:color="auto"/>
            </w:tcBorders>
          </w:tcPr>
          <w:p w14:paraId="493D350A" w14:textId="77777777" w:rsidR="00AD2D44" w:rsidRDefault="00B5777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4" w:type="dxa"/>
            <w:gridSpan w:val="3"/>
            <w:tcBorders>
              <w:bottom w:val="single" w:sz="12" w:space="0" w:color="auto"/>
            </w:tcBorders>
          </w:tcPr>
          <w:p w14:paraId="4C289394" w14:textId="605BA278" w:rsidR="00AD2D44" w:rsidRDefault="00B35B90">
            <w:pPr>
              <w:pStyle w:val="LSDeadline"/>
            </w:pPr>
            <w:r>
              <w:t>-</w:t>
            </w:r>
          </w:p>
        </w:tc>
      </w:tr>
      <w:tr w:rsidR="00AD2D44" w:rsidRPr="00FC79EC" w14:paraId="62E1C7A1" w14:textId="77777777" w:rsidTr="00B300A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4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BA1CF1" w14:textId="77777777" w:rsidR="00AD2D44" w:rsidRDefault="00B57774">
            <w:pPr>
              <w:rPr>
                <w:lang w:eastAsia="zh-CN"/>
              </w:rPr>
            </w:pPr>
            <w:bookmarkStart w:id="8" w:name="_Hlk88213527"/>
            <w:r>
              <w:rPr>
                <w:rFonts w:hint="eastAsia"/>
                <w:b/>
                <w:bCs/>
              </w:rPr>
              <w:t>Contact</w:t>
            </w:r>
            <w:r>
              <w:rPr>
                <w:rFonts w:hint="eastAsia"/>
                <w:b/>
                <w:bCs/>
                <w:lang w:eastAsia="zh-CN"/>
              </w:rPr>
              <w:t>:</w:t>
            </w:r>
          </w:p>
        </w:tc>
        <w:tc>
          <w:tcPr>
            <w:tcW w:w="380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9F4F54F" w14:textId="412328A3" w:rsidR="00AD2D44" w:rsidRDefault="00896106" w:rsidP="00B35B90">
            <w:pPr>
              <w:tabs>
                <w:tab w:val="left" w:pos="1134"/>
                <w:tab w:val="left" w:pos="1871"/>
                <w:tab w:val="left" w:pos="2268"/>
              </w:tabs>
              <w:rPr>
                <w:highlight w:val="yellow"/>
                <w:lang w:val="it-IT" w:eastAsia="zh-CN"/>
              </w:rPr>
            </w:pPr>
            <w:r>
              <w:rPr>
                <w:rFonts w:asciiTheme="majorBidi" w:hAnsiTheme="majorBidi" w:cstheme="majorBidi"/>
              </w:rPr>
              <w:t>Tejpal Singh</w:t>
            </w:r>
            <w:r w:rsidR="00B57774">
              <w:rPr>
                <w:rFonts w:asciiTheme="majorBidi" w:hAnsiTheme="majorBidi" w:cstheme="majorBidi"/>
              </w:rPr>
              <w:br/>
              <w:t>SG</w:t>
            </w:r>
            <w:r>
              <w:rPr>
                <w:rFonts w:asciiTheme="majorBidi" w:hAnsiTheme="majorBidi" w:cstheme="majorBidi"/>
              </w:rPr>
              <w:t>11</w:t>
            </w:r>
            <w:r w:rsidR="00B57774">
              <w:rPr>
                <w:rFonts w:asciiTheme="majorBidi" w:hAnsiTheme="majorBidi" w:cstheme="majorBidi"/>
              </w:rPr>
              <w:t xml:space="preserve"> Chair</w:t>
            </w:r>
            <w:r w:rsidR="00B57774">
              <w:rPr>
                <w:rFonts w:asciiTheme="majorBidi" w:hAnsiTheme="majorBidi" w:cstheme="majorBidi"/>
              </w:rPr>
              <w:br/>
            </w:r>
            <w:r>
              <w:rPr>
                <w:rFonts w:asciiTheme="majorBidi" w:hAnsiTheme="majorBidi" w:cstheme="majorBidi"/>
              </w:rPr>
              <w:t>India</w:t>
            </w:r>
          </w:p>
        </w:tc>
        <w:tc>
          <w:tcPr>
            <w:tcW w:w="439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573B48A" w14:textId="6DE58C79" w:rsidR="00AD2D44" w:rsidRPr="0045304C" w:rsidRDefault="00B57774" w:rsidP="001E33D2">
            <w:pPr>
              <w:tabs>
                <w:tab w:val="left" w:pos="794"/>
                <w:tab w:val="left" w:pos="1871"/>
                <w:tab w:val="left" w:pos="2268"/>
              </w:tabs>
              <w:spacing w:after="120"/>
              <w:rPr>
                <w:highlight w:val="yellow"/>
                <w:lang w:val="pt-BR" w:eastAsia="zh-CN"/>
              </w:rPr>
            </w:pPr>
            <w:r>
              <w:rPr>
                <w:rFonts w:asciiTheme="majorBidi" w:hAnsiTheme="majorBidi" w:cstheme="majorBidi"/>
                <w:lang w:val="de-AT"/>
              </w:rPr>
              <w:t>E-mail:</w:t>
            </w:r>
            <w:r w:rsidR="00896106">
              <w:rPr>
                <w:rFonts w:asciiTheme="majorBidi" w:hAnsiTheme="majorBidi" w:cstheme="majorBidi"/>
                <w:lang w:val="de-AT"/>
              </w:rPr>
              <w:t xml:space="preserve"> </w:t>
            </w:r>
            <w:hyperlink r:id="rId13" w:history="1">
              <w:r w:rsidR="00552302" w:rsidRPr="004B4CB1">
                <w:rPr>
                  <w:rStyle w:val="Hyperlink"/>
                  <w:rFonts w:asciiTheme="majorBidi" w:hAnsiTheme="majorBidi" w:cstheme="majorBidi"/>
                  <w:lang w:val="de-AT"/>
                </w:rPr>
                <w:t>tejpal.singh70@gov.in</w:t>
              </w:r>
            </w:hyperlink>
          </w:p>
        </w:tc>
      </w:tr>
      <w:bookmarkEnd w:id="8"/>
    </w:tbl>
    <w:p w14:paraId="5A8EA2ED" w14:textId="77777777" w:rsidR="00AD2D44" w:rsidRPr="00033F00" w:rsidRDefault="00AD2D44">
      <w:pPr>
        <w:rPr>
          <w:lang w:val="pt-BR"/>
        </w:rPr>
      </w:pPr>
    </w:p>
    <w:tbl>
      <w:tblPr>
        <w:tblW w:w="96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60"/>
        <w:gridCol w:w="8070"/>
      </w:tblGrid>
      <w:tr w:rsidR="00AD2D44" w14:paraId="64DCFAD7" w14:textId="77777777" w:rsidTr="003221EC">
        <w:trPr>
          <w:cantSplit/>
          <w:trHeight w:val="1332"/>
        </w:trPr>
        <w:tc>
          <w:tcPr>
            <w:tcW w:w="1560" w:type="dxa"/>
          </w:tcPr>
          <w:p w14:paraId="2D0D52FD" w14:textId="77777777" w:rsidR="00AD2D44" w:rsidRDefault="00B57774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70" w:type="dxa"/>
          </w:tcPr>
          <w:p w14:paraId="7335752B" w14:textId="027B94A5" w:rsidR="00AD2D44" w:rsidRDefault="00B57774" w:rsidP="003221EC">
            <w:r>
              <w:t xml:space="preserve">This liaison statement </w:t>
            </w:r>
            <w:r w:rsidR="008C1A3F">
              <w:t xml:space="preserve">informs SG2, SG17 and TSAG about outcomes of ITU Workshop </w:t>
            </w:r>
            <w:r w:rsidR="00376D46">
              <w:t>“</w:t>
            </w:r>
            <w:r w:rsidR="00376D46" w:rsidRPr="00376D46">
              <w:t>Securing Telephone Networks: Toward collaborative approach for combating fraudulent communications using Digital Certificate</w:t>
            </w:r>
            <w:r w:rsidR="00376D46">
              <w:t xml:space="preserve">” which took place </w:t>
            </w:r>
            <w:r w:rsidR="00143E06">
              <w:t>in Geneva on 17 November 2025</w:t>
            </w:r>
            <w:r w:rsidR="00D867FE">
              <w:t>.</w:t>
            </w:r>
          </w:p>
        </w:tc>
      </w:tr>
    </w:tbl>
    <w:p w14:paraId="1508A776" w14:textId="77777777" w:rsidR="00033F00" w:rsidRDefault="00033F00" w:rsidP="00B35B90">
      <w:pPr>
        <w:spacing w:before="0"/>
      </w:pPr>
    </w:p>
    <w:p w14:paraId="6BB6357F" w14:textId="6F337D2C" w:rsidR="00265469" w:rsidRPr="00CD41C1" w:rsidRDefault="00143E06" w:rsidP="0045304C">
      <w:r>
        <w:t xml:space="preserve">During ITU-T SG11 meeting, </w:t>
      </w:r>
      <w:r w:rsidR="00F31701">
        <w:t xml:space="preserve">on 17 November 2025, </w:t>
      </w:r>
      <w:r>
        <w:t xml:space="preserve">ITU organized </w:t>
      </w:r>
      <w:r w:rsidR="00F31701">
        <w:t xml:space="preserve">a </w:t>
      </w:r>
      <w:r w:rsidR="00F31701" w:rsidRPr="00783D05">
        <w:rPr>
          <w:b/>
          <w:bCs/>
        </w:rPr>
        <w:t>Workshop “Securing Telephone Networks: Toward collaborative approach for combating fraudulent communications using Digital Certificate”</w:t>
      </w:r>
      <w:r w:rsidR="00CD41C1" w:rsidRPr="00CD41C1">
        <w:t xml:space="preserve"> (</w:t>
      </w:r>
      <w:hyperlink r:id="rId14" w:history="1">
        <w:r w:rsidR="00CD41C1" w:rsidRPr="00EA679C">
          <w:rPr>
            <w:rStyle w:val="Hyperlink"/>
          </w:rPr>
          <w:t>https://itu.int/go/WS-STN</w:t>
        </w:r>
      </w:hyperlink>
      <w:r w:rsidR="00CD41C1" w:rsidRPr="00CD41C1">
        <w:t>)</w:t>
      </w:r>
      <w:r w:rsidR="00783D05" w:rsidRPr="00CD41C1">
        <w:t>.</w:t>
      </w:r>
    </w:p>
    <w:p w14:paraId="49497E86" w14:textId="0203C74C" w:rsidR="00AD2D44" w:rsidRDefault="00265469" w:rsidP="0045304C">
      <w:r>
        <w:t xml:space="preserve">The </w:t>
      </w:r>
      <w:r w:rsidR="0040258D">
        <w:t>main objective</w:t>
      </w:r>
      <w:r w:rsidR="00530930">
        <w:t xml:space="preserve">s </w:t>
      </w:r>
      <w:r>
        <w:t xml:space="preserve">of this event </w:t>
      </w:r>
      <w:r w:rsidR="00530930">
        <w:t xml:space="preserve">were </w:t>
      </w:r>
      <w:r w:rsidR="00530930" w:rsidRPr="00A27815">
        <w:t>to raise awareness about the growing threats posed by fraudulent communications, present current ITU initiatives related to the use of digital public-key certificates for authenticating Calling Line Identification (CLI</w:t>
      </w:r>
      <w:proofErr w:type="gramStart"/>
      <w:r w:rsidR="00530930" w:rsidRPr="00A27815">
        <w:t>), and</w:t>
      </w:r>
      <w:proofErr w:type="gramEnd"/>
      <w:r w:rsidR="00530930" w:rsidRPr="00A27815">
        <w:t xml:space="preserve"> facilitate international collaboration among all interested stakeholders to address this global issue.</w:t>
      </w:r>
    </w:p>
    <w:p w14:paraId="60729CC4" w14:textId="2AC25D84" w:rsidR="00265469" w:rsidRDefault="00265469" w:rsidP="0045304C">
      <w:r>
        <w:t xml:space="preserve">The event was attended by </w:t>
      </w:r>
      <w:r w:rsidR="003221EC">
        <w:t>80</w:t>
      </w:r>
      <w:r>
        <w:t xml:space="preserve"> participants from </w:t>
      </w:r>
      <w:r w:rsidR="00CD41C1">
        <w:t>35</w:t>
      </w:r>
      <w:r>
        <w:t xml:space="preserve"> countries.</w:t>
      </w:r>
      <w:r w:rsidR="009D3E11">
        <w:t xml:space="preserve"> It was very constructive roundtable discussion on the way forward.</w:t>
      </w:r>
    </w:p>
    <w:p w14:paraId="7D15155C" w14:textId="0C0C9B55" w:rsidR="00124B2F" w:rsidRDefault="00124B2F" w:rsidP="0045304C">
      <w:r>
        <w:t xml:space="preserve">SG11 would like to share the </w:t>
      </w:r>
      <w:r w:rsidR="001571A3">
        <w:t>outcomes</w:t>
      </w:r>
      <w:r>
        <w:t xml:space="preserve"> of this workshop, including </w:t>
      </w:r>
      <w:r w:rsidR="004151E5" w:rsidRPr="006268EA">
        <w:rPr>
          <w:color w:val="000000"/>
        </w:rPr>
        <w:t>a summary of the main points, key takeaways, and recommended actions</w:t>
      </w:r>
      <w:r w:rsidR="004151E5">
        <w:rPr>
          <w:color w:val="000000"/>
        </w:rPr>
        <w:t>.</w:t>
      </w:r>
    </w:p>
    <w:p w14:paraId="5EE10C94" w14:textId="629E43AD" w:rsidR="00124B2F" w:rsidRDefault="004151E5" w:rsidP="0045304C">
      <w:r>
        <w:t xml:space="preserve">SG11 continues providing updates on its activities related to </w:t>
      </w:r>
      <w:r w:rsidR="00057F40">
        <w:t xml:space="preserve">securing telephone networks on </w:t>
      </w:r>
      <w:r>
        <w:t xml:space="preserve">combating </w:t>
      </w:r>
      <w:r w:rsidR="00057F40">
        <w:t>fraudulent communications.</w:t>
      </w:r>
    </w:p>
    <w:p w14:paraId="1FDED6D7" w14:textId="1CC70EA7" w:rsidR="003F4ACA" w:rsidRPr="001237A9" w:rsidRDefault="003F4ACA" w:rsidP="0045304C">
      <w:pPr>
        <w:rPr>
          <w:b/>
          <w:bCs/>
        </w:rPr>
      </w:pPr>
      <w:r w:rsidRPr="001237A9">
        <w:rPr>
          <w:b/>
          <w:bCs/>
        </w:rPr>
        <w:t>Attachment:</w:t>
      </w:r>
    </w:p>
    <w:p w14:paraId="1E3D905E" w14:textId="1F001818" w:rsidR="003F4ACA" w:rsidRDefault="00D6686E" w:rsidP="0045304C">
      <w:hyperlink r:id="rId15" w:history="1">
        <w:r w:rsidRPr="001237A9">
          <w:rPr>
            <w:rStyle w:val="Hyperlink"/>
          </w:rPr>
          <w:t>SG11-</w:t>
        </w:r>
        <w:r w:rsidR="000835FD" w:rsidRPr="001237A9">
          <w:rPr>
            <w:rStyle w:val="Hyperlink"/>
          </w:rPr>
          <w:t>TD714</w:t>
        </w:r>
        <w:r w:rsidR="005D788A">
          <w:rPr>
            <w:rStyle w:val="Hyperlink"/>
          </w:rPr>
          <w:t>-R2</w:t>
        </w:r>
        <w:r w:rsidR="000835FD" w:rsidRPr="001237A9">
          <w:rPr>
            <w:rStyle w:val="Hyperlink"/>
          </w:rPr>
          <w:t>/GEN</w:t>
        </w:r>
      </w:hyperlink>
      <w:r w:rsidR="000835FD">
        <w:t xml:space="preserve">: </w:t>
      </w:r>
      <w:r>
        <w:t xml:space="preserve">Outcomes of ITU Workshop on </w:t>
      </w:r>
      <w:r w:rsidRPr="00A76203">
        <w:t>Securing Telephone Networks: Toward collaborative approach for combating fraudulent communications using Digital Certificate</w:t>
      </w:r>
      <w:r>
        <w:t xml:space="preserve"> (Geneva, 17 November 2025)</w:t>
      </w:r>
    </w:p>
    <w:p w14:paraId="75B21C49" w14:textId="642E9DC1" w:rsidR="007F37AE" w:rsidRDefault="00257A7B" w:rsidP="0045304C">
      <w:pPr>
        <w:jc w:val="center"/>
        <w:rPr>
          <w:rFonts w:eastAsia="Yu Mincho"/>
        </w:rPr>
      </w:pPr>
      <w:r w:rsidRPr="00257A7B">
        <w:rPr>
          <w:rFonts w:eastAsia="SimSun"/>
        </w:rPr>
        <w:t>______________</w:t>
      </w:r>
      <w:r w:rsidR="0054680A">
        <w:rPr>
          <w:rFonts w:eastAsia="SimSun"/>
        </w:rPr>
        <w:t>____</w:t>
      </w:r>
    </w:p>
    <w:sectPr w:rsidR="007F37AE" w:rsidSect="00B35B90">
      <w:headerReference w:type="default" r:id="rId16"/>
      <w:pgSz w:w="11907" w:h="16840"/>
      <w:pgMar w:top="1134" w:right="1134" w:bottom="1080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7DB15" w14:textId="77777777" w:rsidR="00FD29C7" w:rsidRDefault="00FD29C7">
      <w:pPr>
        <w:spacing w:before="0"/>
      </w:pPr>
      <w:r>
        <w:separator/>
      </w:r>
    </w:p>
  </w:endnote>
  <w:endnote w:type="continuationSeparator" w:id="0">
    <w:p w14:paraId="32588655" w14:textId="77777777" w:rsidR="00FD29C7" w:rsidRDefault="00FD29C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81B76" w14:textId="77777777" w:rsidR="00FD29C7" w:rsidRDefault="00FD29C7">
      <w:pPr>
        <w:spacing w:before="0"/>
      </w:pPr>
      <w:r>
        <w:separator/>
      </w:r>
    </w:p>
  </w:footnote>
  <w:footnote w:type="continuationSeparator" w:id="0">
    <w:p w14:paraId="370CA464" w14:textId="77777777" w:rsidR="00FD29C7" w:rsidRDefault="00FD29C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BEA69" w14:textId="1932B95C" w:rsidR="003221EC" w:rsidRPr="00FC79EC" w:rsidRDefault="00FC79EC" w:rsidP="00FC79EC">
    <w:pPr>
      <w:pStyle w:val="Header"/>
      <w:rPr>
        <w:sz w:val="18"/>
      </w:rPr>
    </w:pPr>
    <w:r w:rsidRPr="00FC79EC">
      <w:rPr>
        <w:sz w:val="18"/>
      </w:rPr>
      <w:t xml:space="preserve">- </w:t>
    </w:r>
    <w:r w:rsidRPr="00FC79EC">
      <w:rPr>
        <w:sz w:val="18"/>
      </w:rPr>
      <w:fldChar w:fldCharType="begin"/>
    </w:r>
    <w:r w:rsidRPr="00FC79EC">
      <w:rPr>
        <w:sz w:val="18"/>
      </w:rPr>
      <w:instrText xml:space="preserve"> PAGE  \* MERGEFORMAT </w:instrText>
    </w:r>
    <w:r w:rsidRPr="00FC79EC">
      <w:rPr>
        <w:sz w:val="18"/>
      </w:rPr>
      <w:fldChar w:fldCharType="separate"/>
    </w:r>
    <w:r w:rsidRPr="00FC79EC">
      <w:rPr>
        <w:noProof/>
        <w:sz w:val="18"/>
      </w:rPr>
      <w:t>1</w:t>
    </w:r>
    <w:r w:rsidRPr="00FC79EC">
      <w:rPr>
        <w:sz w:val="18"/>
      </w:rPr>
      <w:fldChar w:fldCharType="end"/>
    </w:r>
    <w:r w:rsidRPr="00FC79EC">
      <w:rPr>
        <w:sz w:val="18"/>
      </w:rPr>
      <w:t xml:space="preserve"> -</w:t>
    </w:r>
  </w:p>
  <w:p w14:paraId="24035D36" w14:textId="5651BEDA" w:rsidR="00FC79EC" w:rsidRPr="00FC79EC" w:rsidRDefault="00FC79EC" w:rsidP="00FC79EC">
    <w:pPr>
      <w:pStyle w:val="Header"/>
      <w:spacing w:after="240"/>
      <w:rPr>
        <w:sz w:val="18"/>
      </w:rPr>
    </w:pPr>
    <w:r w:rsidRPr="00FC79EC">
      <w:rPr>
        <w:sz w:val="18"/>
      </w:rPr>
      <w:fldChar w:fldCharType="begin"/>
    </w:r>
    <w:r w:rsidRPr="00FC79EC">
      <w:rPr>
        <w:sz w:val="18"/>
      </w:rPr>
      <w:instrText xml:space="preserve"> STYLEREF  Docnumber  </w:instrText>
    </w:r>
    <w:r>
      <w:rPr>
        <w:sz w:val="18"/>
      </w:rPr>
      <w:fldChar w:fldCharType="separate"/>
    </w:r>
    <w:r w:rsidR="00B35B90">
      <w:rPr>
        <w:noProof/>
        <w:sz w:val="18"/>
      </w:rPr>
      <w:t>TSAG-TD253</w:t>
    </w:r>
    <w:r w:rsidRPr="00FC79EC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136784"/>
    <w:multiLevelType w:val="hybridMultilevel"/>
    <w:tmpl w:val="B28635CC"/>
    <w:lvl w:ilvl="0" w:tplc="6AE0707C">
      <w:start w:val="11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03553"/>
    <w:multiLevelType w:val="hybridMultilevel"/>
    <w:tmpl w:val="86226E6E"/>
    <w:lvl w:ilvl="0" w:tplc="CC8C9812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6F013ABE"/>
    <w:multiLevelType w:val="multilevel"/>
    <w:tmpl w:val="6F013AB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974531607">
    <w:abstractNumId w:val="2"/>
  </w:num>
  <w:num w:numId="2" w16cid:durableId="90586645">
    <w:abstractNumId w:val="1"/>
  </w:num>
  <w:num w:numId="3" w16cid:durableId="66193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QyMjg3NjgyZGFlYzQ0YjA5YzM3ZGE3OWY0N2E5OTIifQ=="/>
  </w:docVars>
  <w:rsids>
    <w:rsidRoot w:val="00F34744"/>
    <w:rsid w:val="00004BC2"/>
    <w:rsid w:val="0001514A"/>
    <w:rsid w:val="0002224C"/>
    <w:rsid w:val="00031D8E"/>
    <w:rsid w:val="00033F00"/>
    <w:rsid w:val="0003468D"/>
    <w:rsid w:val="000377FE"/>
    <w:rsid w:val="0004156D"/>
    <w:rsid w:val="0004186F"/>
    <w:rsid w:val="00044764"/>
    <w:rsid w:val="00057BA2"/>
    <w:rsid w:val="00057F40"/>
    <w:rsid w:val="000636AD"/>
    <w:rsid w:val="0006570B"/>
    <w:rsid w:val="00081014"/>
    <w:rsid w:val="0008112B"/>
    <w:rsid w:val="000835FD"/>
    <w:rsid w:val="00085216"/>
    <w:rsid w:val="000866FC"/>
    <w:rsid w:val="00086F73"/>
    <w:rsid w:val="000931CF"/>
    <w:rsid w:val="00094597"/>
    <w:rsid w:val="000A5E09"/>
    <w:rsid w:val="000A7D48"/>
    <w:rsid w:val="000A7EDC"/>
    <w:rsid w:val="000B428D"/>
    <w:rsid w:val="000B4631"/>
    <w:rsid w:val="000B5B4E"/>
    <w:rsid w:val="000C092D"/>
    <w:rsid w:val="000C7118"/>
    <w:rsid w:val="000D5333"/>
    <w:rsid w:val="000D5627"/>
    <w:rsid w:val="000D5CA7"/>
    <w:rsid w:val="000D7D3B"/>
    <w:rsid w:val="000E4191"/>
    <w:rsid w:val="000E6578"/>
    <w:rsid w:val="000F1A96"/>
    <w:rsid w:val="00100B18"/>
    <w:rsid w:val="00106D49"/>
    <w:rsid w:val="00107DDD"/>
    <w:rsid w:val="00111998"/>
    <w:rsid w:val="001144BC"/>
    <w:rsid w:val="00114E9E"/>
    <w:rsid w:val="001237A9"/>
    <w:rsid w:val="00124B2F"/>
    <w:rsid w:val="00124C6C"/>
    <w:rsid w:val="0012559C"/>
    <w:rsid w:val="00125A31"/>
    <w:rsid w:val="001268A3"/>
    <w:rsid w:val="001269E9"/>
    <w:rsid w:val="00130FB4"/>
    <w:rsid w:val="00141A20"/>
    <w:rsid w:val="00142F50"/>
    <w:rsid w:val="00143E06"/>
    <w:rsid w:val="00144F3B"/>
    <w:rsid w:val="0015226F"/>
    <w:rsid w:val="00152C9D"/>
    <w:rsid w:val="0015418F"/>
    <w:rsid w:val="00156100"/>
    <w:rsid w:val="00156C1C"/>
    <w:rsid w:val="001571A3"/>
    <w:rsid w:val="00160D0B"/>
    <w:rsid w:val="00161262"/>
    <w:rsid w:val="0016395A"/>
    <w:rsid w:val="00177D14"/>
    <w:rsid w:val="00187BCD"/>
    <w:rsid w:val="001914A6"/>
    <w:rsid w:val="00191900"/>
    <w:rsid w:val="001A3D35"/>
    <w:rsid w:val="001A62CE"/>
    <w:rsid w:val="001B36DE"/>
    <w:rsid w:val="001B3766"/>
    <w:rsid w:val="001C2ECE"/>
    <w:rsid w:val="001C2FBB"/>
    <w:rsid w:val="001C4465"/>
    <w:rsid w:val="001C63D7"/>
    <w:rsid w:val="001D42F4"/>
    <w:rsid w:val="001E33D2"/>
    <w:rsid w:val="001E4BCD"/>
    <w:rsid w:val="001F29A4"/>
    <w:rsid w:val="001F66CB"/>
    <w:rsid w:val="00202070"/>
    <w:rsid w:val="00205D18"/>
    <w:rsid w:val="0021228C"/>
    <w:rsid w:val="002132F2"/>
    <w:rsid w:val="00217206"/>
    <w:rsid w:val="002363D5"/>
    <w:rsid w:val="00236645"/>
    <w:rsid w:val="00251EEA"/>
    <w:rsid w:val="00252B3B"/>
    <w:rsid w:val="0025685E"/>
    <w:rsid w:val="00257A7B"/>
    <w:rsid w:val="00257D05"/>
    <w:rsid w:val="00264A45"/>
    <w:rsid w:val="00265469"/>
    <w:rsid w:val="002775E8"/>
    <w:rsid w:val="00281581"/>
    <w:rsid w:val="002829C3"/>
    <w:rsid w:val="00284B7A"/>
    <w:rsid w:val="00290049"/>
    <w:rsid w:val="00291937"/>
    <w:rsid w:val="00293AD4"/>
    <w:rsid w:val="00294F36"/>
    <w:rsid w:val="00297399"/>
    <w:rsid w:val="002A39B1"/>
    <w:rsid w:val="002B4969"/>
    <w:rsid w:val="002B765F"/>
    <w:rsid w:val="002B7699"/>
    <w:rsid w:val="002C4C01"/>
    <w:rsid w:val="002C73D2"/>
    <w:rsid w:val="002D25C0"/>
    <w:rsid w:val="002D2BF2"/>
    <w:rsid w:val="002D2CA8"/>
    <w:rsid w:val="002D389E"/>
    <w:rsid w:val="002D706B"/>
    <w:rsid w:val="002E01FB"/>
    <w:rsid w:val="002E1B3B"/>
    <w:rsid w:val="002E2D9C"/>
    <w:rsid w:val="002F0438"/>
    <w:rsid w:val="002F3FB8"/>
    <w:rsid w:val="002F5301"/>
    <w:rsid w:val="00313827"/>
    <w:rsid w:val="00314E70"/>
    <w:rsid w:val="0032185E"/>
    <w:rsid w:val="003221EC"/>
    <w:rsid w:val="00327129"/>
    <w:rsid w:val="00327D34"/>
    <w:rsid w:val="00331B27"/>
    <w:rsid w:val="00341673"/>
    <w:rsid w:val="003469D7"/>
    <w:rsid w:val="0034709C"/>
    <w:rsid w:val="0034743F"/>
    <w:rsid w:val="00347CEA"/>
    <w:rsid w:val="00367A87"/>
    <w:rsid w:val="00376D46"/>
    <w:rsid w:val="00380F01"/>
    <w:rsid w:val="00382390"/>
    <w:rsid w:val="0038532A"/>
    <w:rsid w:val="003B752C"/>
    <w:rsid w:val="003C2797"/>
    <w:rsid w:val="003C2ABC"/>
    <w:rsid w:val="003C2BBD"/>
    <w:rsid w:val="003C4A75"/>
    <w:rsid w:val="003D2283"/>
    <w:rsid w:val="003D5977"/>
    <w:rsid w:val="003E2C01"/>
    <w:rsid w:val="003E6C0B"/>
    <w:rsid w:val="003E724D"/>
    <w:rsid w:val="003F2DCD"/>
    <w:rsid w:val="003F3417"/>
    <w:rsid w:val="003F4ACA"/>
    <w:rsid w:val="003F7C85"/>
    <w:rsid w:val="0040258D"/>
    <w:rsid w:val="00405FC0"/>
    <w:rsid w:val="00406A0C"/>
    <w:rsid w:val="004070C2"/>
    <w:rsid w:val="00410911"/>
    <w:rsid w:val="004151E5"/>
    <w:rsid w:val="0041696F"/>
    <w:rsid w:val="00421BE0"/>
    <w:rsid w:val="00423B7C"/>
    <w:rsid w:val="00426E1D"/>
    <w:rsid w:val="00433F6E"/>
    <w:rsid w:val="0043477E"/>
    <w:rsid w:val="0045304C"/>
    <w:rsid w:val="00460DA1"/>
    <w:rsid w:val="00474045"/>
    <w:rsid w:val="00477E59"/>
    <w:rsid w:val="00480824"/>
    <w:rsid w:val="00481C45"/>
    <w:rsid w:val="00482A89"/>
    <w:rsid w:val="00496B1D"/>
    <w:rsid w:val="004A09C3"/>
    <w:rsid w:val="004A18FA"/>
    <w:rsid w:val="004A40F4"/>
    <w:rsid w:val="004A4B4D"/>
    <w:rsid w:val="004B02D7"/>
    <w:rsid w:val="004B1DAA"/>
    <w:rsid w:val="004B415C"/>
    <w:rsid w:val="004B5279"/>
    <w:rsid w:val="004B795A"/>
    <w:rsid w:val="004C091D"/>
    <w:rsid w:val="004C1795"/>
    <w:rsid w:val="004C2881"/>
    <w:rsid w:val="004D4361"/>
    <w:rsid w:val="004E2320"/>
    <w:rsid w:val="004E5923"/>
    <w:rsid w:val="004F2ED5"/>
    <w:rsid w:val="004F4A9D"/>
    <w:rsid w:val="004F5011"/>
    <w:rsid w:val="005006AB"/>
    <w:rsid w:val="00504EC8"/>
    <w:rsid w:val="0052010F"/>
    <w:rsid w:val="00523E23"/>
    <w:rsid w:val="00530930"/>
    <w:rsid w:val="00535D8A"/>
    <w:rsid w:val="00545196"/>
    <w:rsid w:val="0054680A"/>
    <w:rsid w:val="00552302"/>
    <w:rsid w:val="0055394B"/>
    <w:rsid w:val="00562155"/>
    <w:rsid w:val="00565D18"/>
    <w:rsid w:val="0057755A"/>
    <w:rsid w:val="0059047F"/>
    <w:rsid w:val="0059277A"/>
    <w:rsid w:val="005A65A2"/>
    <w:rsid w:val="005B3F6F"/>
    <w:rsid w:val="005B6471"/>
    <w:rsid w:val="005D16CA"/>
    <w:rsid w:val="005D73D9"/>
    <w:rsid w:val="005D788A"/>
    <w:rsid w:val="005E06A2"/>
    <w:rsid w:val="005F4ECF"/>
    <w:rsid w:val="00600FF0"/>
    <w:rsid w:val="00601111"/>
    <w:rsid w:val="00601699"/>
    <w:rsid w:val="0060413D"/>
    <w:rsid w:val="00612D75"/>
    <w:rsid w:val="0061317F"/>
    <w:rsid w:val="00613521"/>
    <w:rsid w:val="0061377B"/>
    <w:rsid w:val="00614B78"/>
    <w:rsid w:val="00616E98"/>
    <w:rsid w:val="00622937"/>
    <w:rsid w:val="00622EAE"/>
    <w:rsid w:val="0063000C"/>
    <w:rsid w:val="00631501"/>
    <w:rsid w:val="00633716"/>
    <w:rsid w:val="00636C0A"/>
    <w:rsid w:val="00646BD1"/>
    <w:rsid w:val="00647E88"/>
    <w:rsid w:val="00660428"/>
    <w:rsid w:val="0066772C"/>
    <w:rsid w:val="00672327"/>
    <w:rsid w:val="006752D5"/>
    <w:rsid w:val="006824A9"/>
    <w:rsid w:val="00683BC0"/>
    <w:rsid w:val="00687029"/>
    <w:rsid w:val="00691ECA"/>
    <w:rsid w:val="00694D60"/>
    <w:rsid w:val="0069568A"/>
    <w:rsid w:val="006B0A4E"/>
    <w:rsid w:val="006B23AB"/>
    <w:rsid w:val="006B3154"/>
    <w:rsid w:val="006B6C5B"/>
    <w:rsid w:val="006C3E6C"/>
    <w:rsid w:val="006C6123"/>
    <w:rsid w:val="006D2356"/>
    <w:rsid w:val="006D535D"/>
    <w:rsid w:val="006D697C"/>
    <w:rsid w:val="006E378B"/>
    <w:rsid w:val="006E41D7"/>
    <w:rsid w:val="006F53AC"/>
    <w:rsid w:val="006F71A2"/>
    <w:rsid w:val="00700896"/>
    <w:rsid w:val="00705959"/>
    <w:rsid w:val="00705BA6"/>
    <w:rsid w:val="0070601F"/>
    <w:rsid w:val="0070619F"/>
    <w:rsid w:val="0071098C"/>
    <w:rsid w:val="0071256F"/>
    <w:rsid w:val="00717AEB"/>
    <w:rsid w:val="00722597"/>
    <w:rsid w:val="00724AFE"/>
    <w:rsid w:val="00726289"/>
    <w:rsid w:val="00730A35"/>
    <w:rsid w:val="0073376C"/>
    <w:rsid w:val="00734B6C"/>
    <w:rsid w:val="00740050"/>
    <w:rsid w:val="00743C5E"/>
    <w:rsid w:val="00744E7C"/>
    <w:rsid w:val="00752403"/>
    <w:rsid w:val="00752997"/>
    <w:rsid w:val="0075578B"/>
    <w:rsid w:val="007579A9"/>
    <w:rsid w:val="007614C9"/>
    <w:rsid w:val="00763F55"/>
    <w:rsid w:val="00773714"/>
    <w:rsid w:val="00774EB1"/>
    <w:rsid w:val="00783D05"/>
    <w:rsid w:val="007854F8"/>
    <w:rsid w:val="00786439"/>
    <w:rsid w:val="007958EF"/>
    <w:rsid w:val="007A032E"/>
    <w:rsid w:val="007A25C2"/>
    <w:rsid w:val="007A2FBE"/>
    <w:rsid w:val="007A3ACB"/>
    <w:rsid w:val="007B0E07"/>
    <w:rsid w:val="007B3D97"/>
    <w:rsid w:val="007B4C64"/>
    <w:rsid w:val="007B6B84"/>
    <w:rsid w:val="007C5B51"/>
    <w:rsid w:val="007C5E4C"/>
    <w:rsid w:val="007C6252"/>
    <w:rsid w:val="007D30C2"/>
    <w:rsid w:val="007E144F"/>
    <w:rsid w:val="007E36B4"/>
    <w:rsid w:val="007E57B6"/>
    <w:rsid w:val="007E62BA"/>
    <w:rsid w:val="007F37AE"/>
    <w:rsid w:val="00800C96"/>
    <w:rsid w:val="00805AD0"/>
    <w:rsid w:val="008071F2"/>
    <w:rsid w:val="008124F9"/>
    <w:rsid w:val="00812C16"/>
    <w:rsid w:val="00815F71"/>
    <w:rsid w:val="00816115"/>
    <w:rsid w:val="00817726"/>
    <w:rsid w:val="0082613F"/>
    <w:rsid w:val="0083004C"/>
    <w:rsid w:val="008325EC"/>
    <w:rsid w:val="00840E81"/>
    <w:rsid w:val="00842CE3"/>
    <w:rsid w:val="0084526C"/>
    <w:rsid w:val="008513AA"/>
    <w:rsid w:val="008518A1"/>
    <w:rsid w:val="00854161"/>
    <w:rsid w:val="00854580"/>
    <w:rsid w:val="008601F0"/>
    <w:rsid w:val="00883818"/>
    <w:rsid w:val="00884FC5"/>
    <w:rsid w:val="00887732"/>
    <w:rsid w:val="0089281C"/>
    <w:rsid w:val="00894B73"/>
    <w:rsid w:val="00896106"/>
    <w:rsid w:val="008A034C"/>
    <w:rsid w:val="008A2B4F"/>
    <w:rsid w:val="008A37D1"/>
    <w:rsid w:val="008A7427"/>
    <w:rsid w:val="008B5CC6"/>
    <w:rsid w:val="008C133D"/>
    <w:rsid w:val="008C1A3F"/>
    <w:rsid w:val="008C3A64"/>
    <w:rsid w:val="008D2754"/>
    <w:rsid w:val="008E29F6"/>
    <w:rsid w:val="008E76A4"/>
    <w:rsid w:val="008F2FD2"/>
    <w:rsid w:val="00905100"/>
    <w:rsid w:val="00915E78"/>
    <w:rsid w:val="0092264C"/>
    <w:rsid w:val="00923390"/>
    <w:rsid w:val="00935FA9"/>
    <w:rsid w:val="0094094A"/>
    <w:rsid w:val="00943132"/>
    <w:rsid w:val="009462EC"/>
    <w:rsid w:val="00950483"/>
    <w:rsid w:val="009507D6"/>
    <w:rsid w:val="00954AC5"/>
    <w:rsid w:val="00954BA3"/>
    <w:rsid w:val="00966EC4"/>
    <w:rsid w:val="00967E8B"/>
    <w:rsid w:val="00971F9E"/>
    <w:rsid w:val="009727A3"/>
    <w:rsid w:val="00975D7B"/>
    <w:rsid w:val="00984589"/>
    <w:rsid w:val="00986461"/>
    <w:rsid w:val="009867D7"/>
    <w:rsid w:val="00986FB3"/>
    <w:rsid w:val="00997C89"/>
    <w:rsid w:val="009A042C"/>
    <w:rsid w:val="009A08E5"/>
    <w:rsid w:val="009B0C71"/>
    <w:rsid w:val="009B0CA1"/>
    <w:rsid w:val="009B24FE"/>
    <w:rsid w:val="009B49AC"/>
    <w:rsid w:val="009B4D1F"/>
    <w:rsid w:val="009B6E03"/>
    <w:rsid w:val="009D1120"/>
    <w:rsid w:val="009D3DBB"/>
    <w:rsid w:val="009D3E11"/>
    <w:rsid w:val="009D5352"/>
    <w:rsid w:val="009D56A1"/>
    <w:rsid w:val="009D718A"/>
    <w:rsid w:val="009D7735"/>
    <w:rsid w:val="009E3B41"/>
    <w:rsid w:val="009F2CB7"/>
    <w:rsid w:val="009F7E0B"/>
    <w:rsid w:val="00A00765"/>
    <w:rsid w:val="00A05049"/>
    <w:rsid w:val="00A0513E"/>
    <w:rsid w:val="00A06488"/>
    <w:rsid w:val="00A074FE"/>
    <w:rsid w:val="00A11D84"/>
    <w:rsid w:val="00A1377E"/>
    <w:rsid w:val="00A13FE6"/>
    <w:rsid w:val="00A14550"/>
    <w:rsid w:val="00A2216E"/>
    <w:rsid w:val="00A22FAF"/>
    <w:rsid w:val="00A2321F"/>
    <w:rsid w:val="00A3196A"/>
    <w:rsid w:val="00A34C7E"/>
    <w:rsid w:val="00A50648"/>
    <w:rsid w:val="00A509E1"/>
    <w:rsid w:val="00A5598B"/>
    <w:rsid w:val="00A55B82"/>
    <w:rsid w:val="00A67CCE"/>
    <w:rsid w:val="00A71C55"/>
    <w:rsid w:val="00A82311"/>
    <w:rsid w:val="00A85A02"/>
    <w:rsid w:val="00A85F37"/>
    <w:rsid w:val="00A91886"/>
    <w:rsid w:val="00A94873"/>
    <w:rsid w:val="00A95D0A"/>
    <w:rsid w:val="00AA558F"/>
    <w:rsid w:val="00AB1162"/>
    <w:rsid w:val="00AB463D"/>
    <w:rsid w:val="00AD2D44"/>
    <w:rsid w:val="00AD3D09"/>
    <w:rsid w:val="00AD57EA"/>
    <w:rsid w:val="00AF1CCF"/>
    <w:rsid w:val="00AF5FA7"/>
    <w:rsid w:val="00AF715F"/>
    <w:rsid w:val="00B072BC"/>
    <w:rsid w:val="00B104E7"/>
    <w:rsid w:val="00B10F76"/>
    <w:rsid w:val="00B14B15"/>
    <w:rsid w:val="00B15F4C"/>
    <w:rsid w:val="00B24A95"/>
    <w:rsid w:val="00B2621F"/>
    <w:rsid w:val="00B267B6"/>
    <w:rsid w:val="00B300A6"/>
    <w:rsid w:val="00B35B90"/>
    <w:rsid w:val="00B42677"/>
    <w:rsid w:val="00B45EAD"/>
    <w:rsid w:val="00B51A40"/>
    <w:rsid w:val="00B57774"/>
    <w:rsid w:val="00B6257C"/>
    <w:rsid w:val="00B64846"/>
    <w:rsid w:val="00B73E8E"/>
    <w:rsid w:val="00B754A6"/>
    <w:rsid w:val="00B85D52"/>
    <w:rsid w:val="00B926D7"/>
    <w:rsid w:val="00B92E1D"/>
    <w:rsid w:val="00B97542"/>
    <w:rsid w:val="00BA72E3"/>
    <w:rsid w:val="00BB14B5"/>
    <w:rsid w:val="00BB2460"/>
    <w:rsid w:val="00BC639E"/>
    <w:rsid w:val="00BC6743"/>
    <w:rsid w:val="00BD0942"/>
    <w:rsid w:val="00BD26F1"/>
    <w:rsid w:val="00BD4E30"/>
    <w:rsid w:val="00BE347A"/>
    <w:rsid w:val="00BE427F"/>
    <w:rsid w:val="00BF0E36"/>
    <w:rsid w:val="00BF5265"/>
    <w:rsid w:val="00C05486"/>
    <w:rsid w:val="00C06FB7"/>
    <w:rsid w:val="00C07457"/>
    <w:rsid w:val="00C1012E"/>
    <w:rsid w:val="00C1043F"/>
    <w:rsid w:val="00C13CED"/>
    <w:rsid w:val="00C2320D"/>
    <w:rsid w:val="00C23E3C"/>
    <w:rsid w:val="00C25F80"/>
    <w:rsid w:val="00C34AA5"/>
    <w:rsid w:val="00C35F1C"/>
    <w:rsid w:val="00C40B02"/>
    <w:rsid w:val="00C44810"/>
    <w:rsid w:val="00C51A44"/>
    <w:rsid w:val="00C6366B"/>
    <w:rsid w:val="00C6425D"/>
    <w:rsid w:val="00C65355"/>
    <w:rsid w:val="00C67C9F"/>
    <w:rsid w:val="00C703BB"/>
    <w:rsid w:val="00C71591"/>
    <w:rsid w:val="00C7367E"/>
    <w:rsid w:val="00C75B58"/>
    <w:rsid w:val="00C77B2C"/>
    <w:rsid w:val="00C96E23"/>
    <w:rsid w:val="00CA384C"/>
    <w:rsid w:val="00CA420B"/>
    <w:rsid w:val="00CA4990"/>
    <w:rsid w:val="00CA4F2D"/>
    <w:rsid w:val="00CA5D57"/>
    <w:rsid w:val="00CA6E26"/>
    <w:rsid w:val="00CA74A8"/>
    <w:rsid w:val="00CB0726"/>
    <w:rsid w:val="00CB208E"/>
    <w:rsid w:val="00CB3FEA"/>
    <w:rsid w:val="00CB6E4D"/>
    <w:rsid w:val="00CB7315"/>
    <w:rsid w:val="00CC22DF"/>
    <w:rsid w:val="00CD41C1"/>
    <w:rsid w:val="00CD7C5A"/>
    <w:rsid w:val="00CE1686"/>
    <w:rsid w:val="00CE69A9"/>
    <w:rsid w:val="00D05CA7"/>
    <w:rsid w:val="00D153D7"/>
    <w:rsid w:val="00D16C0A"/>
    <w:rsid w:val="00D20A8D"/>
    <w:rsid w:val="00D22C1F"/>
    <w:rsid w:val="00D249D8"/>
    <w:rsid w:val="00D25998"/>
    <w:rsid w:val="00D27B1C"/>
    <w:rsid w:val="00D304B4"/>
    <w:rsid w:val="00D33ECD"/>
    <w:rsid w:val="00D4401C"/>
    <w:rsid w:val="00D548FA"/>
    <w:rsid w:val="00D62F8C"/>
    <w:rsid w:val="00D6686E"/>
    <w:rsid w:val="00D6733B"/>
    <w:rsid w:val="00D67DF9"/>
    <w:rsid w:val="00D75709"/>
    <w:rsid w:val="00D7621E"/>
    <w:rsid w:val="00D867FE"/>
    <w:rsid w:val="00D871B4"/>
    <w:rsid w:val="00D90CE0"/>
    <w:rsid w:val="00D90DA7"/>
    <w:rsid w:val="00D96DD7"/>
    <w:rsid w:val="00DA0A56"/>
    <w:rsid w:val="00DB0C5E"/>
    <w:rsid w:val="00DB1FEB"/>
    <w:rsid w:val="00DB235B"/>
    <w:rsid w:val="00DB28D6"/>
    <w:rsid w:val="00DB7D4A"/>
    <w:rsid w:val="00DC1162"/>
    <w:rsid w:val="00DC59F3"/>
    <w:rsid w:val="00DD2A32"/>
    <w:rsid w:val="00DD3587"/>
    <w:rsid w:val="00DE0786"/>
    <w:rsid w:val="00DF576D"/>
    <w:rsid w:val="00E05C1A"/>
    <w:rsid w:val="00E0666F"/>
    <w:rsid w:val="00E10D88"/>
    <w:rsid w:val="00E115D7"/>
    <w:rsid w:val="00E14630"/>
    <w:rsid w:val="00E21100"/>
    <w:rsid w:val="00E21DA3"/>
    <w:rsid w:val="00E27D1C"/>
    <w:rsid w:val="00E33403"/>
    <w:rsid w:val="00E35AE0"/>
    <w:rsid w:val="00E4304A"/>
    <w:rsid w:val="00E4419A"/>
    <w:rsid w:val="00E544B2"/>
    <w:rsid w:val="00E6491F"/>
    <w:rsid w:val="00E679A6"/>
    <w:rsid w:val="00E7098E"/>
    <w:rsid w:val="00E732E1"/>
    <w:rsid w:val="00E826C1"/>
    <w:rsid w:val="00E919A2"/>
    <w:rsid w:val="00E962DD"/>
    <w:rsid w:val="00EA4C20"/>
    <w:rsid w:val="00EA529E"/>
    <w:rsid w:val="00EA574D"/>
    <w:rsid w:val="00EA5DB9"/>
    <w:rsid w:val="00EA79E3"/>
    <w:rsid w:val="00EB1DAC"/>
    <w:rsid w:val="00EB4359"/>
    <w:rsid w:val="00EB6EE1"/>
    <w:rsid w:val="00EC0DEA"/>
    <w:rsid w:val="00EC2088"/>
    <w:rsid w:val="00EC212A"/>
    <w:rsid w:val="00EC6AA8"/>
    <w:rsid w:val="00ED08A5"/>
    <w:rsid w:val="00ED508B"/>
    <w:rsid w:val="00EF2F99"/>
    <w:rsid w:val="00F03EF2"/>
    <w:rsid w:val="00F05F07"/>
    <w:rsid w:val="00F132EB"/>
    <w:rsid w:val="00F1599C"/>
    <w:rsid w:val="00F170A8"/>
    <w:rsid w:val="00F30816"/>
    <w:rsid w:val="00F31701"/>
    <w:rsid w:val="00F31FEC"/>
    <w:rsid w:val="00F34640"/>
    <w:rsid w:val="00F34744"/>
    <w:rsid w:val="00F40C60"/>
    <w:rsid w:val="00F42CBB"/>
    <w:rsid w:val="00F4361B"/>
    <w:rsid w:val="00F43C14"/>
    <w:rsid w:val="00F4609A"/>
    <w:rsid w:val="00F6010F"/>
    <w:rsid w:val="00F620DA"/>
    <w:rsid w:val="00F645D5"/>
    <w:rsid w:val="00F65515"/>
    <w:rsid w:val="00F77798"/>
    <w:rsid w:val="00F84C13"/>
    <w:rsid w:val="00F8782F"/>
    <w:rsid w:val="00F87A5C"/>
    <w:rsid w:val="00F90298"/>
    <w:rsid w:val="00F92186"/>
    <w:rsid w:val="00F92F23"/>
    <w:rsid w:val="00F93575"/>
    <w:rsid w:val="00FA1565"/>
    <w:rsid w:val="00FA1828"/>
    <w:rsid w:val="00FA7830"/>
    <w:rsid w:val="00FB595B"/>
    <w:rsid w:val="00FB69FA"/>
    <w:rsid w:val="00FC0D33"/>
    <w:rsid w:val="00FC79EC"/>
    <w:rsid w:val="00FD29C7"/>
    <w:rsid w:val="00FD3DAD"/>
    <w:rsid w:val="00FD6804"/>
    <w:rsid w:val="00FE15CE"/>
    <w:rsid w:val="00FE16FF"/>
    <w:rsid w:val="00FE4590"/>
    <w:rsid w:val="00FE4670"/>
    <w:rsid w:val="00FF1C8D"/>
    <w:rsid w:val="0CAD792D"/>
    <w:rsid w:val="518946D3"/>
    <w:rsid w:val="6F03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2C9404"/>
  <w15:docId w15:val="{A9B746E6-2F3B-4026-A594-6ED4D07F6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4" w:qFormat="1"/>
    <w:lsdException w:name="heading 5" w:qFormat="1"/>
    <w:lsdException w:name="heading 6" w:qFormat="1"/>
    <w:lsdException w:name="index 1" w:qFormat="1"/>
    <w:lsdException w:name="index 2" w:qFormat="1"/>
    <w:lsdException w:name="index 3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unhideWhenUsed="1"/>
    <w:lsdException w:name="Normal Indent" w:semiHidden="1" w:unhideWhenUsed="1"/>
    <w:lsdException w:name="footnote text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eastAsiaTheme="minorHAnsi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semiHidden/>
    <w:qFormat/>
  </w:style>
  <w:style w:type="paragraph" w:styleId="TOC4">
    <w:name w:val="toc 4"/>
    <w:basedOn w:val="TOC3"/>
    <w:next w:val="Normal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semiHidden/>
    <w:unhideWhenUsed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pPr>
      <w:spacing w:before="0" w:after="180"/>
    </w:pPr>
    <w:rPr>
      <w:sz w:val="20"/>
    </w:rPr>
  </w:style>
  <w:style w:type="paragraph" w:styleId="ListContinue">
    <w:name w:val="List Continue"/>
    <w:basedOn w:val="Normal"/>
    <w:qFormat/>
    <w:pPr>
      <w:spacing w:after="180"/>
      <w:ind w:leftChars="200" w:left="425"/>
      <w:contextualSpacing/>
    </w:pPr>
    <w:rPr>
      <w:rFonts w:eastAsia="MS Mincho"/>
    </w:rPr>
  </w:style>
  <w:style w:type="paragraph" w:styleId="TOC5">
    <w:name w:val="toc 5"/>
    <w:basedOn w:val="TOC4"/>
    <w:next w:val="Normal"/>
    <w:semiHidden/>
    <w:qFormat/>
  </w:style>
  <w:style w:type="paragraph" w:styleId="TOC8">
    <w:name w:val="toc 8"/>
    <w:basedOn w:val="TOC4"/>
    <w:next w:val="Normal"/>
    <w:semiHidden/>
    <w:qFormat/>
  </w:style>
  <w:style w:type="paragraph" w:styleId="Index3">
    <w:name w:val="index 3"/>
    <w:basedOn w:val="Normal"/>
    <w:next w:val="Normal"/>
    <w:qFormat/>
    <w:pPr>
      <w:ind w:left="566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pacing w:before="0"/>
    </w:pPr>
    <w:rPr>
      <w:sz w:val="20"/>
    </w:rPr>
  </w:style>
  <w:style w:type="paragraph" w:styleId="BalloonText">
    <w:name w:val="Balloon Text"/>
    <w:basedOn w:val="Normal"/>
    <w:link w:val="BalloonTextChar"/>
    <w:qFormat/>
    <w:pPr>
      <w:spacing w:before="0"/>
    </w:pPr>
    <w:rPr>
      <w:rFonts w:ascii="Microsoft YaHei" w:eastAsia="Microsoft YaHei"/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  <w:rPr>
      <w:rFonts w:eastAsiaTheme="minorEastAsia"/>
      <w:szCs w:val="20"/>
      <w:lang w:eastAsia="en-US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  <w:spacing w:before="0"/>
      <w:jc w:val="center"/>
    </w:pPr>
    <w:rPr>
      <w:rFonts w:eastAsia="MS Mincho"/>
      <w:sz w:val="20"/>
      <w:szCs w:val="20"/>
      <w:lang w:eastAsia="en-US"/>
    </w:rPr>
  </w:style>
  <w:style w:type="paragraph" w:styleId="Subtitle">
    <w:name w:val="Subtitle"/>
    <w:basedOn w:val="Normal"/>
    <w:next w:val="Normal"/>
    <w:link w:val="SubtitleChar"/>
    <w:qFormat/>
    <w:rPr>
      <w:color w:val="5A5A5A"/>
      <w:spacing w:val="15"/>
      <w:sz w:val="20"/>
    </w:rPr>
  </w:style>
  <w:style w:type="paragraph" w:styleId="FootnoteText">
    <w:name w:val="footnote text"/>
    <w:basedOn w:val="Normal"/>
    <w:link w:val="FootnoteTextChar"/>
    <w:qFormat/>
    <w:pPr>
      <w:keepLines/>
      <w:tabs>
        <w:tab w:val="left" w:pos="255"/>
      </w:tabs>
      <w:spacing w:before="80"/>
      <w:ind w:left="255" w:hanging="255"/>
    </w:pPr>
    <w:rPr>
      <w:rFonts w:eastAsia="MS Mincho"/>
    </w:rPr>
  </w:style>
  <w:style w:type="paragraph" w:styleId="TOC6">
    <w:name w:val="toc 6"/>
    <w:basedOn w:val="TOC4"/>
    <w:next w:val="Normal"/>
    <w:semiHidden/>
    <w:qFormat/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qFormat/>
    <w:rPr>
      <w:rFonts w:eastAsia="MS Mincho"/>
    </w:rPr>
  </w:style>
  <w:style w:type="paragraph" w:styleId="Index2">
    <w:name w:val="index 2"/>
    <w:basedOn w:val="Normal"/>
    <w:next w:val="Normal"/>
    <w:qFormat/>
    <w:pPr>
      <w:ind w:left="283"/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120" w:after="0"/>
    </w:pPr>
    <w:rPr>
      <w:b/>
      <w:bCs/>
      <w:sz w:val="24"/>
    </w:rPr>
  </w:style>
  <w:style w:type="table" w:styleId="TableGrid">
    <w:name w:val="Table Grid"/>
    <w:basedOn w:val="TableNormal"/>
    <w:uiPriority w:val="5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MS Mincho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rFonts w:eastAsia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link w:val="enumlev1Char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qFormat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link w:val="Header"/>
    <w:uiPriority w:val="99"/>
    <w:qFormat/>
    <w:rPr>
      <w:rFonts w:eastAsia="MS Mincho"/>
      <w:lang w:val="en-GB" w:eastAsia="en-US"/>
    </w:rPr>
  </w:style>
  <w:style w:type="character" w:customStyle="1" w:styleId="FooterChar">
    <w:name w:val="Footer Char"/>
    <w:link w:val="Footer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 w:cs="Times New Roman" w:hint="default"/>
      <w:color w:val="808080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Microsoft YaHei" w:eastAsia="Microsoft YaHei"/>
      <w:sz w:val="18"/>
      <w:szCs w:val="18"/>
      <w:lang w:val="en-GB"/>
    </w:rPr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sz w:val="40"/>
    </w:rPr>
  </w:style>
  <w:style w:type="character" w:customStyle="1" w:styleId="DocnumberChar">
    <w:name w:val="Docnumber Char"/>
    <w:link w:val="Docnumber"/>
    <w:qFormat/>
    <w:rPr>
      <w:b/>
      <w:sz w:val="40"/>
      <w:lang w:val="en-GB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 w:cs="Arial"/>
      <w:b/>
      <w:bCs/>
      <w:kern w:val="32"/>
      <w:sz w:val="24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bCs/>
      <w:sz w:val="24"/>
      <w:szCs w:val="22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 w:cs="Arial"/>
      <w:sz w:val="24"/>
      <w:szCs w:val="22"/>
      <w:lang w:val="en-GB" w:eastAsia="ja-JP"/>
    </w:rPr>
  </w:style>
  <w:style w:type="paragraph" w:customStyle="1" w:styleId="1">
    <w:name w:val="题注1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/>
      <w:sz w:val="18"/>
      <w:szCs w:val="18"/>
    </w:rPr>
  </w:style>
  <w:style w:type="paragraph" w:customStyle="1" w:styleId="10">
    <w:name w:val="副标题1"/>
    <w:basedOn w:val="Normal"/>
    <w:next w:val="Normal"/>
    <w:qFormat/>
    <w:p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Pr>
      <w:color w:val="5A5A5A"/>
      <w:spacing w:val="15"/>
      <w:lang w:val="en-GB" w:eastAsia="ja-JP"/>
    </w:rPr>
  </w:style>
  <w:style w:type="paragraph" w:customStyle="1" w:styleId="11">
    <w:name w:val="引用1"/>
    <w:basedOn w:val="Normal"/>
    <w:next w:val="Normal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/>
      <w:sz w:val="24"/>
      <w:szCs w:val="24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404040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S Mincho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eastAsia="Batang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</w:pPr>
    <w:rPr>
      <w:b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shd w:val="clear" w:color="auto" w:fill="00008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Pr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qFormat/>
    <w:rPr>
      <w:szCs w:val="24"/>
      <w:lang w:val="en-GB" w:eastAsia="ja-JP"/>
    </w:rPr>
  </w:style>
  <w:style w:type="paragraph" w:customStyle="1" w:styleId="12">
    <w:name w:val="修订1"/>
    <w:hidden/>
    <w:uiPriority w:val="99"/>
    <w:semiHidden/>
    <w:qFormat/>
    <w:rPr>
      <w:sz w:val="24"/>
      <w:szCs w:val="24"/>
      <w:lang w:eastAsia="ja-JP"/>
    </w:rPr>
  </w:style>
  <w:style w:type="character" w:customStyle="1" w:styleId="Char1">
    <w:name w:val="副标题 Char1"/>
    <w:basedOn w:val="DefaultParagraphFont"/>
    <w:qFormat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GB"/>
    </w:rPr>
  </w:style>
  <w:style w:type="character" w:customStyle="1" w:styleId="Char10">
    <w:name w:val="引用 Char1"/>
    <w:basedOn w:val="DefaultParagraphFont"/>
    <w:uiPriority w:val="29"/>
    <w:qFormat/>
    <w:rPr>
      <w:i/>
      <w:iCs/>
      <w:color w:val="000000" w:themeColor="text1"/>
      <w:sz w:val="24"/>
      <w:lang w:val="en-GB"/>
    </w:rPr>
  </w:style>
  <w:style w:type="paragraph" w:customStyle="1" w:styleId="Heading1Centered">
    <w:name w:val="Heading 1 Centered"/>
    <w:basedOn w:val="Heading1"/>
    <w:qFormat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paragraph" w:customStyle="1" w:styleId="TSBHeaderQuestion">
    <w:name w:val="TSBHeaderQues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character" w:customStyle="1" w:styleId="TabletextChar">
    <w:name w:val="Table_text Char"/>
    <w:link w:val="Tabletext"/>
    <w:qFormat/>
    <w:locked/>
    <w:rPr>
      <w:rFonts w:eastAsia="Times New Roman"/>
      <w:sz w:val="22"/>
      <w:lang w:val="en-GB"/>
    </w:rPr>
  </w:style>
  <w:style w:type="character" w:customStyle="1" w:styleId="enumlev1Char">
    <w:name w:val="enumlev1 Char"/>
    <w:link w:val="enumlev1"/>
    <w:qFormat/>
    <w:rPr>
      <w:rFonts w:eastAsiaTheme="minorHAnsi"/>
      <w:sz w:val="24"/>
      <w:szCs w:val="24"/>
      <w:lang w:val="en-GB" w:eastAsia="ja-JP"/>
    </w:rPr>
  </w:style>
  <w:style w:type="character" w:customStyle="1" w:styleId="13">
    <w:name w:val="占位符文本1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Revision1">
    <w:name w:val="Revision1"/>
    <w:hidden/>
    <w:uiPriority w:val="99"/>
    <w:semiHidden/>
    <w:qFormat/>
    <w:rPr>
      <w:rFonts w:eastAsiaTheme="minorHAnsi"/>
      <w:sz w:val="24"/>
      <w:szCs w:val="24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abletext0">
    <w:name w:val="tabletext0"/>
    <w:basedOn w:val="Normal"/>
    <w:qFormat/>
    <w:pPr>
      <w:autoSpaceDE w:val="0"/>
      <w:autoSpaceDN w:val="0"/>
      <w:spacing w:before="40" w:after="40"/>
    </w:pPr>
    <w:rPr>
      <w:rFonts w:eastAsia="SimSun"/>
      <w:sz w:val="20"/>
      <w:szCs w:val="20"/>
      <w:lang w:val="en-US" w:eastAsia="zh-CN"/>
    </w:rPr>
  </w:style>
  <w:style w:type="paragraph" w:styleId="Revision">
    <w:name w:val="Revision"/>
    <w:hidden/>
    <w:uiPriority w:val="99"/>
    <w:unhideWhenUsed/>
    <w:rsid w:val="00B57774"/>
    <w:rPr>
      <w:rFonts w:eastAsiaTheme="minorHAnsi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BB24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3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ejpal.singh70@gov.i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ifa/t/2025/ls/sg11/sp18-sg11-00054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5-SG11-251117-TD-GEN-0714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tu.int/go/WS-ST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__TD-Template-SG16-TD-17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de00b352c05b58cef17abb3499389e64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8e52e1c64bb159f512eb49ac7e5cabf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2FC799-026B-455B-8BEB-6D3765C5FA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9202AB-08A4-41F4-BC80-E664076C69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9DE370-F0F2-4DA9-9B3B-BD7619245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65285-f1bb-4675-b7f4-28c4ccc98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294B90-D8CA-3749-913A-B76A4786F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__TD-Template-SG16-TD-1701.dotx</Template>
  <TotalTime>8</TotalTime>
  <Pages>1</Pages>
  <Words>304</Words>
  <Characters>1998</Characters>
  <Application>Microsoft Office Word</Application>
  <DocSecurity>0</DocSecurity>
  <Lines>68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the definition of smartphone developed by ITU-T Study Group 17 (reply SCV-LS8 and SG21-LS6) [to SCV, ITU-T SG17, SG21]</vt:lpstr>
    </vt:vector>
  </TitlesOfParts>
  <Manager>ITU-T</Manager>
  <Company>International Telecommunication Union (ITU)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outcomes of ITU Workshop on Securing Telephone Networks</dc:title>
  <dc:creator>ITU-T Study Group 11</dc:creator>
  <cp:keywords>ITU-T SG9, question agenda</cp:keywords>
  <dc:description>TSAG-TD253  For: Virtual, 4-6 February2026 - Geneva, 9-13 February 2026_x000d_Document date: _x000d_Saved by ITU51017913 at 2:15:20 PM on 12/8/2025</dc:description>
  <cp:lastModifiedBy>TSB</cp:lastModifiedBy>
  <cp:revision>9</cp:revision>
  <cp:lastPrinted>2017-11-07T15:28:00Z</cp:lastPrinted>
  <dcterms:created xsi:type="dcterms:W3CDTF">2025-11-24T15:41:00Z</dcterms:created>
  <dcterms:modified xsi:type="dcterms:W3CDTF">2025-12-08T13:16:00Z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TSAG-TD253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All/11</vt:lpwstr>
  </property>
  <property fmtid="{D5CDD505-2E9C-101B-9397-08002B2CF9AE}" pid="6" name="Docdest">
    <vt:lpwstr>Virtual, 4-6 February2026 - Geneva, 9-13 February 2026</vt:lpwstr>
  </property>
  <property fmtid="{D5CDD505-2E9C-101B-9397-08002B2CF9AE}" pid="7" name="Docauthor">
    <vt:lpwstr>ITU-T Study Group 11</vt:lpwstr>
  </property>
  <property fmtid="{D5CDD505-2E9C-101B-9397-08002B2CF9AE}" pid="8" name="KSOProductBuildVer">
    <vt:lpwstr>2052-12.1.0.19770</vt:lpwstr>
  </property>
  <property fmtid="{D5CDD505-2E9C-101B-9397-08002B2CF9AE}" pid="9" name="ICV">
    <vt:lpwstr>E7883B22F9FE44E2A0E43EAF0335F945_13</vt:lpwstr>
  </property>
  <property fmtid="{D5CDD505-2E9C-101B-9397-08002B2CF9AE}" pid="10" name="ContentTypeId">
    <vt:lpwstr>0x010100A77651819BF4BD4A99FFF36FD7E4E96D</vt:lpwstr>
  </property>
  <property fmtid="{D5CDD505-2E9C-101B-9397-08002B2CF9AE}" pid="11" name="KSOTemplateDocerSaveRecord">
    <vt:lpwstr>eyJoZGlkIjoiNWI3MDE4NTQ2MGQ2ZWMwZGYxZTc4MjQxNTA0OTJhYWMiLCJ1c2VySWQiOiI2OTA1Mjc3MzYifQ==</vt:lpwstr>
  </property>
  <property fmtid="{D5CDD505-2E9C-101B-9397-08002B2CF9AE}" pid="12" name="MediaServiceImageTags">
    <vt:lpwstr/>
  </property>
</Properties>
</file>