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40" w:type="dxa"/>
        <w:tblLayout w:type="fixed"/>
        <w:tblCellMar>
          <w:left w:w="57" w:type="dxa"/>
          <w:right w:w="57" w:type="dxa"/>
        </w:tblCellMar>
        <w:tblLook w:val="0000" w:firstRow="0" w:lastRow="0" w:firstColumn="0" w:lastColumn="0" w:noHBand="0" w:noVBand="0"/>
      </w:tblPr>
      <w:tblGrid>
        <w:gridCol w:w="1132"/>
        <w:gridCol w:w="455"/>
        <w:gridCol w:w="6"/>
        <w:gridCol w:w="3936"/>
        <w:gridCol w:w="84"/>
        <w:gridCol w:w="4027"/>
      </w:tblGrid>
      <w:tr w:rsidR="001A4890" w:rsidRPr="001A4890" w14:paraId="24B1C8C8" w14:textId="77777777" w:rsidTr="001A4890">
        <w:trPr>
          <w:cantSplit/>
        </w:trPr>
        <w:tc>
          <w:tcPr>
            <w:tcW w:w="1132" w:type="dxa"/>
            <w:vMerge w:val="restart"/>
            <w:vAlign w:val="center"/>
          </w:tcPr>
          <w:p w14:paraId="4C2A5572" w14:textId="77777777" w:rsidR="001A4890" w:rsidRPr="001A4890" w:rsidRDefault="001A4890" w:rsidP="001A4890">
            <w:pPr>
              <w:spacing w:before="0"/>
              <w:jc w:val="center"/>
              <w:rPr>
                <w:sz w:val="20"/>
                <w:szCs w:val="20"/>
              </w:rPr>
            </w:pPr>
            <w:bookmarkStart w:id="0" w:name="dnum" w:colFirst="2" w:colLast="2"/>
            <w:bookmarkStart w:id="1" w:name="dsg" w:colFirst="1" w:colLast="1"/>
            <w:bookmarkStart w:id="2" w:name="dtableau"/>
            <w:r w:rsidRPr="001A4890">
              <w:rPr>
                <w:noProof/>
              </w:rPr>
              <w:drawing>
                <wp:inline distT="0" distB="0" distL="0" distR="0" wp14:anchorId="7A1D9EA1" wp14:editId="5D5B6F03">
                  <wp:extent cx="647700" cy="70560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1">
                            <a:extLst>
                              <a:ext uri="{28A0092B-C50C-407E-A947-70E740481C1C}">
                                <a14:useLocalDpi xmlns:a14="http://schemas.microsoft.com/office/drawing/2010/main" val="0"/>
                              </a:ext>
                            </a:extLst>
                          </a:blip>
                          <a:srcRect l="-202" t="-200" r="-202" b="-309"/>
                          <a:stretch/>
                        </pic:blipFill>
                        <pic:spPr bwMode="auto">
                          <a:xfrm>
                            <a:off x="0" y="0"/>
                            <a:ext cx="650318" cy="7084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81" w:type="dxa"/>
            <w:gridSpan w:val="4"/>
            <w:vMerge w:val="restart"/>
          </w:tcPr>
          <w:p w14:paraId="0F1CDFB1" w14:textId="77777777" w:rsidR="001A4890" w:rsidRPr="001A4890" w:rsidRDefault="001A4890" w:rsidP="001A4890">
            <w:pPr>
              <w:rPr>
                <w:sz w:val="16"/>
                <w:szCs w:val="16"/>
              </w:rPr>
            </w:pPr>
            <w:r w:rsidRPr="001A4890">
              <w:rPr>
                <w:sz w:val="16"/>
                <w:szCs w:val="16"/>
              </w:rPr>
              <w:t>INTERNATIONAL TELECOMMUNICATION UNION</w:t>
            </w:r>
          </w:p>
          <w:p w14:paraId="61BE44A4" w14:textId="77777777" w:rsidR="001A4890" w:rsidRPr="001A4890" w:rsidRDefault="001A4890" w:rsidP="001A4890">
            <w:pPr>
              <w:rPr>
                <w:b/>
                <w:bCs/>
                <w:sz w:val="26"/>
                <w:szCs w:val="26"/>
              </w:rPr>
            </w:pPr>
            <w:r w:rsidRPr="001A4890">
              <w:rPr>
                <w:b/>
                <w:bCs/>
                <w:sz w:val="26"/>
                <w:szCs w:val="26"/>
              </w:rPr>
              <w:t>TELECOMMUNICATION</w:t>
            </w:r>
            <w:r w:rsidRPr="001A4890">
              <w:rPr>
                <w:b/>
                <w:bCs/>
                <w:sz w:val="26"/>
                <w:szCs w:val="26"/>
              </w:rPr>
              <w:br/>
              <w:t>STANDARDIZATION SECTOR</w:t>
            </w:r>
          </w:p>
          <w:p w14:paraId="5B5C4262" w14:textId="74936968" w:rsidR="001A4890" w:rsidRPr="001A4890" w:rsidRDefault="001A4890" w:rsidP="001A4890">
            <w:pPr>
              <w:rPr>
                <w:sz w:val="20"/>
                <w:szCs w:val="20"/>
              </w:rPr>
            </w:pPr>
            <w:r w:rsidRPr="001A4890">
              <w:rPr>
                <w:sz w:val="20"/>
                <w:szCs w:val="20"/>
              </w:rPr>
              <w:t xml:space="preserve">STUDY PERIOD </w:t>
            </w:r>
            <w:r>
              <w:rPr>
                <w:sz w:val="20"/>
              </w:rPr>
              <w:t>2025-2028</w:t>
            </w:r>
          </w:p>
        </w:tc>
        <w:tc>
          <w:tcPr>
            <w:tcW w:w="4027" w:type="dxa"/>
            <w:vAlign w:val="center"/>
          </w:tcPr>
          <w:p w14:paraId="7D6B9EA3" w14:textId="0674AB55" w:rsidR="001A4890" w:rsidRPr="001A4890" w:rsidRDefault="001A4890" w:rsidP="001A4890">
            <w:pPr>
              <w:pStyle w:val="Docnumber"/>
            </w:pPr>
            <w:r>
              <w:t>SG11-TD</w:t>
            </w:r>
            <w:r w:rsidR="00145265">
              <w:t>714</w:t>
            </w:r>
            <w:r w:rsidR="006170B4">
              <w:t>-R</w:t>
            </w:r>
            <w:r w:rsidR="00E16041">
              <w:t>2</w:t>
            </w:r>
            <w:r>
              <w:t>/GEN</w:t>
            </w:r>
          </w:p>
        </w:tc>
      </w:tr>
      <w:bookmarkEnd w:id="0"/>
      <w:tr w:rsidR="001A4890" w:rsidRPr="001A4890" w14:paraId="2286CFDC" w14:textId="77777777" w:rsidTr="001A4890">
        <w:trPr>
          <w:cantSplit/>
        </w:trPr>
        <w:tc>
          <w:tcPr>
            <w:tcW w:w="1132" w:type="dxa"/>
            <w:vMerge/>
          </w:tcPr>
          <w:p w14:paraId="537053FB" w14:textId="77777777" w:rsidR="001A4890" w:rsidRPr="001A4890" w:rsidRDefault="001A4890" w:rsidP="001A4890">
            <w:pPr>
              <w:rPr>
                <w:smallCaps/>
                <w:sz w:val="20"/>
              </w:rPr>
            </w:pPr>
          </w:p>
        </w:tc>
        <w:tc>
          <w:tcPr>
            <w:tcW w:w="4481" w:type="dxa"/>
            <w:gridSpan w:val="4"/>
            <w:vMerge/>
          </w:tcPr>
          <w:p w14:paraId="1752AE49" w14:textId="77777777" w:rsidR="001A4890" w:rsidRPr="001A4890" w:rsidRDefault="001A4890" w:rsidP="001A4890">
            <w:pPr>
              <w:rPr>
                <w:smallCaps/>
                <w:sz w:val="20"/>
              </w:rPr>
            </w:pPr>
          </w:p>
        </w:tc>
        <w:tc>
          <w:tcPr>
            <w:tcW w:w="4027" w:type="dxa"/>
          </w:tcPr>
          <w:p w14:paraId="59F4E1C9" w14:textId="6CEDDFAE" w:rsidR="001A4890" w:rsidRPr="001A4890" w:rsidRDefault="001A4890" w:rsidP="001A4890">
            <w:pPr>
              <w:pStyle w:val="TSBHeaderRight14"/>
              <w:rPr>
                <w:smallCaps/>
              </w:rPr>
            </w:pPr>
            <w:r>
              <w:rPr>
                <w:smallCaps/>
              </w:rPr>
              <w:t>STUDY GROUP 11</w:t>
            </w:r>
          </w:p>
        </w:tc>
      </w:tr>
      <w:tr w:rsidR="001A4890" w:rsidRPr="001A4890" w14:paraId="48FE3859" w14:textId="77777777" w:rsidTr="001A4890">
        <w:trPr>
          <w:cantSplit/>
        </w:trPr>
        <w:tc>
          <w:tcPr>
            <w:tcW w:w="1132" w:type="dxa"/>
            <w:vMerge/>
            <w:tcBorders>
              <w:bottom w:val="single" w:sz="12" w:space="0" w:color="auto"/>
            </w:tcBorders>
          </w:tcPr>
          <w:p w14:paraId="28E0FDB8" w14:textId="77777777" w:rsidR="001A4890" w:rsidRPr="001A4890" w:rsidRDefault="001A4890" w:rsidP="001A4890">
            <w:pPr>
              <w:rPr>
                <w:b/>
                <w:bCs/>
                <w:sz w:val="26"/>
              </w:rPr>
            </w:pPr>
          </w:p>
        </w:tc>
        <w:tc>
          <w:tcPr>
            <w:tcW w:w="4481" w:type="dxa"/>
            <w:gridSpan w:val="4"/>
            <w:vMerge/>
            <w:tcBorders>
              <w:bottom w:val="single" w:sz="12" w:space="0" w:color="auto"/>
            </w:tcBorders>
          </w:tcPr>
          <w:p w14:paraId="5A724AAB" w14:textId="77777777" w:rsidR="001A4890" w:rsidRPr="001A4890" w:rsidRDefault="001A4890" w:rsidP="001A4890">
            <w:pPr>
              <w:rPr>
                <w:b/>
                <w:bCs/>
                <w:sz w:val="26"/>
              </w:rPr>
            </w:pPr>
          </w:p>
        </w:tc>
        <w:tc>
          <w:tcPr>
            <w:tcW w:w="4027" w:type="dxa"/>
            <w:tcBorders>
              <w:bottom w:val="single" w:sz="12" w:space="0" w:color="auto"/>
            </w:tcBorders>
            <w:vAlign w:val="center"/>
          </w:tcPr>
          <w:p w14:paraId="6DA75F41" w14:textId="77777777" w:rsidR="001A4890" w:rsidRPr="001A4890" w:rsidRDefault="001A4890" w:rsidP="001A4890">
            <w:pPr>
              <w:pStyle w:val="TSBHeaderRight14"/>
            </w:pPr>
            <w:r w:rsidRPr="001A4890">
              <w:t>Original: English</w:t>
            </w:r>
          </w:p>
        </w:tc>
      </w:tr>
      <w:tr w:rsidR="001A4890" w:rsidRPr="001A4890" w14:paraId="3834E009" w14:textId="77777777" w:rsidTr="001A4890">
        <w:trPr>
          <w:cantSplit/>
        </w:trPr>
        <w:tc>
          <w:tcPr>
            <w:tcW w:w="1587" w:type="dxa"/>
            <w:gridSpan w:val="2"/>
          </w:tcPr>
          <w:p w14:paraId="5BC4925C" w14:textId="77777777" w:rsidR="001A4890" w:rsidRPr="001A4890" w:rsidRDefault="001A4890" w:rsidP="001A4890">
            <w:pPr>
              <w:rPr>
                <w:b/>
                <w:bCs/>
              </w:rPr>
            </w:pPr>
            <w:bookmarkStart w:id="3" w:name="dbluepink" w:colFirst="1" w:colLast="1"/>
            <w:bookmarkStart w:id="4" w:name="dmeeting" w:colFirst="2" w:colLast="2"/>
            <w:bookmarkEnd w:id="1"/>
            <w:r w:rsidRPr="001A4890">
              <w:rPr>
                <w:b/>
                <w:bCs/>
              </w:rPr>
              <w:t>Question(s):</w:t>
            </w:r>
          </w:p>
        </w:tc>
        <w:tc>
          <w:tcPr>
            <w:tcW w:w="4026" w:type="dxa"/>
            <w:gridSpan w:val="3"/>
          </w:tcPr>
          <w:p w14:paraId="1F2FC012" w14:textId="58F569CB" w:rsidR="001A4890" w:rsidRPr="001A4890" w:rsidRDefault="008D4E32" w:rsidP="001A4890">
            <w:pPr>
              <w:pStyle w:val="TSBHeaderQuestion"/>
            </w:pPr>
            <w:r>
              <w:t>All</w:t>
            </w:r>
            <w:r w:rsidR="001A4890" w:rsidRPr="001A4890">
              <w:t>/11</w:t>
            </w:r>
          </w:p>
        </w:tc>
        <w:tc>
          <w:tcPr>
            <w:tcW w:w="4027" w:type="dxa"/>
          </w:tcPr>
          <w:p w14:paraId="05E8348E" w14:textId="72D3E353" w:rsidR="001A4890" w:rsidRPr="001A4890" w:rsidRDefault="001A4890" w:rsidP="001A4890">
            <w:pPr>
              <w:pStyle w:val="VenueDate"/>
            </w:pPr>
            <w:r w:rsidRPr="001A4890">
              <w:t>Geneva, 17-26 November 2025</w:t>
            </w:r>
          </w:p>
        </w:tc>
      </w:tr>
      <w:tr w:rsidR="001A4890" w:rsidRPr="001A4890" w14:paraId="5689E104" w14:textId="77777777" w:rsidTr="001A4890">
        <w:trPr>
          <w:cantSplit/>
        </w:trPr>
        <w:tc>
          <w:tcPr>
            <w:tcW w:w="9640" w:type="dxa"/>
            <w:gridSpan w:val="6"/>
          </w:tcPr>
          <w:p w14:paraId="5F8398CD" w14:textId="0F60FDFE" w:rsidR="001A4890" w:rsidRPr="001A4890" w:rsidRDefault="001A4890" w:rsidP="001A4890">
            <w:pPr>
              <w:jc w:val="center"/>
              <w:rPr>
                <w:b/>
                <w:bCs/>
              </w:rPr>
            </w:pPr>
            <w:bookmarkStart w:id="5" w:name="ddoctype"/>
            <w:bookmarkStart w:id="6" w:name="dtitle" w:colFirst="0" w:colLast="0"/>
            <w:bookmarkEnd w:id="3"/>
            <w:bookmarkEnd w:id="4"/>
            <w:r w:rsidRPr="001A4890">
              <w:rPr>
                <w:b/>
                <w:bCs/>
              </w:rPr>
              <w:t>TD</w:t>
            </w:r>
          </w:p>
        </w:tc>
      </w:tr>
      <w:tr w:rsidR="001A4890" w:rsidRPr="001A4890" w14:paraId="142F9C9B" w14:textId="77777777" w:rsidTr="001A4890">
        <w:trPr>
          <w:cantSplit/>
        </w:trPr>
        <w:tc>
          <w:tcPr>
            <w:tcW w:w="1587" w:type="dxa"/>
            <w:gridSpan w:val="2"/>
          </w:tcPr>
          <w:p w14:paraId="028A298D" w14:textId="77777777" w:rsidR="001A4890" w:rsidRPr="001A4890" w:rsidRDefault="001A4890" w:rsidP="001A4890">
            <w:pPr>
              <w:rPr>
                <w:b/>
                <w:bCs/>
              </w:rPr>
            </w:pPr>
            <w:bookmarkStart w:id="7" w:name="dsource" w:colFirst="1" w:colLast="1"/>
            <w:bookmarkEnd w:id="5"/>
            <w:bookmarkEnd w:id="6"/>
            <w:r w:rsidRPr="001A4890">
              <w:rPr>
                <w:b/>
                <w:bCs/>
              </w:rPr>
              <w:t>Source:</w:t>
            </w:r>
          </w:p>
        </w:tc>
        <w:tc>
          <w:tcPr>
            <w:tcW w:w="8053" w:type="dxa"/>
            <w:gridSpan w:val="4"/>
          </w:tcPr>
          <w:p w14:paraId="0968CA90" w14:textId="589CB9FF" w:rsidR="001A4890" w:rsidRPr="001A4890" w:rsidRDefault="00145265" w:rsidP="001A4890">
            <w:pPr>
              <w:pStyle w:val="TSBHeaderSource"/>
            </w:pPr>
            <w:r>
              <w:t>SG11 Chair</w:t>
            </w:r>
          </w:p>
        </w:tc>
      </w:tr>
      <w:tr w:rsidR="001A4890" w:rsidRPr="001A4890" w14:paraId="4D70C40A" w14:textId="77777777" w:rsidTr="001A4890">
        <w:trPr>
          <w:cantSplit/>
        </w:trPr>
        <w:tc>
          <w:tcPr>
            <w:tcW w:w="1587" w:type="dxa"/>
            <w:gridSpan w:val="2"/>
            <w:tcBorders>
              <w:bottom w:val="single" w:sz="8" w:space="0" w:color="auto"/>
            </w:tcBorders>
          </w:tcPr>
          <w:p w14:paraId="0197A9D0" w14:textId="77777777" w:rsidR="001A4890" w:rsidRPr="001A4890" w:rsidRDefault="001A4890" w:rsidP="001A4890">
            <w:pPr>
              <w:rPr>
                <w:b/>
                <w:bCs/>
              </w:rPr>
            </w:pPr>
            <w:bookmarkStart w:id="8" w:name="dtitle1" w:colFirst="1" w:colLast="1"/>
            <w:bookmarkEnd w:id="7"/>
            <w:r w:rsidRPr="001A4890">
              <w:rPr>
                <w:b/>
                <w:bCs/>
              </w:rPr>
              <w:t>Title:</w:t>
            </w:r>
          </w:p>
        </w:tc>
        <w:tc>
          <w:tcPr>
            <w:tcW w:w="8053" w:type="dxa"/>
            <w:gridSpan w:val="4"/>
            <w:tcBorders>
              <w:bottom w:val="single" w:sz="8" w:space="0" w:color="auto"/>
            </w:tcBorders>
          </w:tcPr>
          <w:p w14:paraId="325A4E0B" w14:textId="35717DE7" w:rsidR="001A4890" w:rsidRPr="001A4890" w:rsidRDefault="00145265" w:rsidP="001A4890">
            <w:pPr>
              <w:pStyle w:val="TSBHeaderTitle"/>
            </w:pPr>
            <w:r>
              <w:t xml:space="preserve">Outcomes of ITU Workshop </w:t>
            </w:r>
            <w:r w:rsidR="00A76203">
              <w:t xml:space="preserve">on </w:t>
            </w:r>
            <w:r w:rsidR="00A76203" w:rsidRPr="00A76203">
              <w:t>Securing Telephone Networks: Toward collaborative approach for combating fraudulent communications using Digital Certificate</w:t>
            </w:r>
            <w:r w:rsidR="00A76203">
              <w:t xml:space="preserve"> (Geneva, 17 November 2025)</w:t>
            </w:r>
          </w:p>
        </w:tc>
      </w:tr>
      <w:bookmarkEnd w:id="2"/>
      <w:bookmarkEnd w:id="8"/>
      <w:tr w:rsidR="001A4890" w:rsidRPr="00387C89" w14:paraId="268CB199" w14:textId="77777777" w:rsidTr="005328FC">
        <w:tblPrEx>
          <w:jc w:val="center"/>
          <w:tblLook w:val="04A0" w:firstRow="1" w:lastRow="0" w:firstColumn="1" w:lastColumn="0" w:noHBand="0" w:noVBand="1"/>
        </w:tblPrEx>
        <w:trPr>
          <w:cantSplit/>
          <w:trHeight w:val="695"/>
          <w:jc w:val="center"/>
        </w:trPr>
        <w:tc>
          <w:tcPr>
            <w:tcW w:w="1593" w:type="dxa"/>
            <w:gridSpan w:val="3"/>
            <w:tcBorders>
              <w:top w:val="single" w:sz="6" w:space="0" w:color="auto"/>
              <w:bottom w:val="single" w:sz="6" w:space="0" w:color="auto"/>
            </w:tcBorders>
          </w:tcPr>
          <w:p w14:paraId="6DD58FAA" w14:textId="77777777" w:rsidR="001A4890" w:rsidRDefault="001A4890" w:rsidP="00643250">
            <w:pPr>
              <w:rPr>
                <w:b/>
                <w:bCs/>
              </w:rPr>
            </w:pPr>
            <w:r>
              <w:rPr>
                <w:b/>
                <w:bCs/>
              </w:rPr>
              <w:t>Contact:</w:t>
            </w:r>
          </w:p>
        </w:tc>
        <w:tc>
          <w:tcPr>
            <w:tcW w:w="3936" w:type="dxa"/>
            <w:tcBorders>
              <w:top w:val="single" w:sz="6" w:space="0" w:color="auto"/>
              <w:bottom w:val="single" w:sz="6" w:space="0" w:color="auto"/>
            </w:tcBorders>
          </w:tcPr>
          <w:p w14:paraId="34F54DA4" w14:textId="17B73167" w:rsidR="001A4890" w:rsidRDefault="00F97CEA" w:rsidP="00643250">
            <w:r>
              <w:t>Tejpal Singh</w:t>
            </w:r>
          </w:p>
        </w:tc>
        <w:tc>
          <w:tcPr>
            <w:tcW w:w="4111" w:type="dxa"/>
            <w:gridSpan w:val="2"/>
            <w:tcBorders>
              <w:top w:val="single" w:sz="6" w:space="0" w:color="auto"/>
              <w:bottom w:val="single" w:sz="6" w:space="0" w:color="auto"/>
            </w:tcBorders>
          </w:tcPr>
          <w:p w14:paraId="41B0612C" w14:textId="0B1B82C9" w:rsidR="001A4890" w:rsidRDefault="001A4890" w:rsidP="00643250">
            <w:pPr>
              <w:rPr>
                <w:lang w:val="pt-BR"/>
              </w:rPr>
            </w:pPr>
            <w:r w:rsidRPr="00C420E3">
              <w:rPr>
                <w:lang w:val="fr-CH"/>
              </w:rPr>
              <w:t>E-mail:</w:t>
            </w:r>
            <w:r w:rsidR="00C420E3" w:rsidRPr="00C420E3">
              <w:rPr>
                <w:lang w:val="fr-CH"/>
              </w:rPr>
              <w:t xml:space="preserve"> </w:t>
            </w:r>
            <w:hyperlink r:id="rId12" w:history="1">
              <w:r w:rsidR="00C420E3" w:rsidRPr="00C420E3">
                <w:rPr>
                  <w:rStyle w:val="Hyperlink"/>
                  <w:lang w:val="fr-CH"/>
                </w:rPr>
                <w:t>tejpal.singh70@gov.in</w:t>
              </w:r>
            </w:hyperlink>
          </w:p>
        </w:tc>
      </w:tr>
    </w:tbl>
    <w:p w14:paraId="001CA3C9" w14:textId="77777777" w:rsidR="00DB0706" w:rsidRPr="00C420E3" w:rsidRDefault="00DB0706" w:rsidP="0089088E">
      <w:pPr>
        <w:rPr>
          <w:lang w:val="fr-CH"/>
        </w:rPr>
      </w:pPr>
      <w:bookmarkStart w:id="9" w:name="_Hlk98768222"/>
    </w:p>
    <w:tbl>
      <w:tblPr>
        <w:tblW w:w="9639" w:type="dxa"/>
        <w:tblLayout w:type="fixed"/>
        <w:tblCellMar>
          <w:left w:w="57" w:type="dxa"/>
          <w:right w:w="57" w:type="dxa"/>
        </w:tblCellMar>
        <w:tblLook w:val="0000" w:firstRow="0" w:lastRow="0" w:firstColumn="0" w:lastColumn="0" w:noHBand="0" w:noVBand="0"/>
      </w:tblPr>
      <w:tblGrid>
        <w:gridCol w:w="1588"/>
        <w:gridCol w:w="8051"/>
      </w:tblGrid>
      <w:tr w:rsidR="0089088E" w:rsidRPr="00136DDD" w14:paraId="101F633C" w14:textId="77777777" w:rsidTr="00C233A7">
        <w:trPr>
          <w:cantSplit/>
          <w:trHeight w:val="1656"/>
        </w:trPr>
        <w:tc>
          <w:tcPr>
            <w:tcW w:w="1588" w:type="dxa"/>
          </w:tcPr>
          <w:p w14:paraId="65C41448" w14:textId="77777777" w:rsidR="0089088E" w:rsidRPr="00136DDD" w:rsidRDefault="0089088E" w:rsidP="005976A1">
            <w:pPr>
              <w:rPr>
                <w:b/>
                <w:bCs/>
              </w:rPr>
            </w:pPr>
            <w:r w:rsidRPr="00136DDD">
              <w:rPr>
                <w:b/>
                <w:bCs/>
              </w:rPr>
              <w:t>Abstract:</w:t>
            </w:r>
          </w:p>
        </w:tc>
        <w:tc>
          <w:tcPr>
            <w:tcW w:w="8051" w:type="dxa"/>
          </w:tcPr>
          <w:p w14:paraId="2E4B0C30" w14:textId="0BAF894E" w:rsidR="0089088E" w:rsidRPr="008249A7" w:rsidRDefault="006268EA" w:rsidP="006268EA">
            <w:pPr>
              <w:rPr>
                <w:highlight w:val="yellow"/>
              </w:rPr>
            </w:pPr>
            <w:r w:rsidRPr="006268EA">
              <w:rPr>
                <w:color w:val="000000"/>
              </w:rPr>
              <w:t>This document provides a summary of the main points, key takeaways, and recommended actions discussed during the ITU Workshop on Securing Telephone Networks: Toward a Collaborative Approach for Combating Fraudulent Communications Using Digital Certificates, held in Geneva on 17 November 2025.</w:t>
            </w:r>
            <w:r w:rsidR="00C233A7">
              <w:rPr>
                <w:color w:val="000000"/>
              </w:rPr>
              <w:t xml:space="preserve"> It was prepared by speakers and moderators of this Workshop.</w:t>
            </w:r>
          </w:p>
        </w:tc>
      </w:tr>
    </w:tbl>
    <w:bookmarkEnd w:id="9"/>
    <w:p w14:paraId="5DEEDBC5" w14:textId="357FB14B" w:rsidR="00135AE8" w:rsidRPr="004248B6" w:rsidRDefault="004248B6" w:rsidP="007F6AD0">
      <w:pPr>
        <w:spacing w:before="360" w:after="120"/>
        <w:rPr>
          <w:b/>
          <w:bCs/>
        </w:rPr>
      </w:pPr>
      <w:r w:rsidRPr="004248B6">
        <w:rPr>
          <w:b/>
          <w:bCs/>
        </w:rPr>
        <w:t>Background</w:t>
      </w:r>
    </w:p>
    <w:p w14:paraId="24C6D9CA" w14:textId="36B9FB16" w:rsidR="002C5AD8" w:rsidRPr="002C5AD8" w:rsidRDefault="002C5AD8" w:rsidP="002C5AD8">
      <w:r w:rsidRPr="002C5AD8">
        <w:t>As fraudulent communications such as spoofing numbers, scam calls, and illegitimate caller ID manipulation continue to pose significant threats to users and networks worldwide, it is critical to implement robust, trustworthy security mechanisms across existing and future telephone networks.</w:t>
      </w:r>
    </w:p>
    <w:p w14:paraId="1C753566" w14:textId="686DECFC" w:rsidR="00145FCA" w:rsidRPr="00145FCA" w:rsidRDefault="002C5AD8" w:rsidP="00145FCA">
      <w:r w:rsidRPr="002C5AD8">
        <w:t>The International Telecommunication Union (ITU)</w:t>
      </w:r>
      <w:r w:rsidR="00657C5D">
        <w:t xml:space="preserve">, particularly, </w:t>
      </w:r>
      <w:hyperlink r:id="rId13" w:tgtFrame="_blank" w:history="1">
        <w:r w:rsidR="00657C5D" w:rsidRPr="00145FCA">
          <w:rPr>
            <w:rStyle w:val="Hyperlink"/>
          </w:rPr>
          <w:t>ITU-T Study Group 11 (Protocols, testing and combating counterfeit telecommunication/ICT devices)</w:t>
        </w:r>
      </w:hyperlink>
      <w:r w:rsidRPr="002C5AD8">
        <w:t xml:space="preserve"> is at the forefront of developing </w:t>
      </w:r>
      <w:r w:rsidR="00657C5D">
        <w:t xml:space="preserve">series of </w:t>
      </w:r>
      <w:r w:rsidRPr="002C5AD8">
        <w:t xml:space="preserve">international standards </w:t>
      </w:r>
      <w:r w:rsidR="00145FCA" w:rsidRPr="00145FCA">
        <w:t>for integrating and validating digital public-key certificates at the signalling level. The ITU</w:t>
      </w:r>
      <w:r w:rsidR="00145FCA">
        <w:t>-T Recommendations</w:t>
      </w:r>
      <w:r w:rsidR="00145FCA" w:rsidRPr="00145FCA">
        <w:t xml:space="preserve"> </w:t>
      </w:r>
      <w:hyperlink r:id="rId14" w:tgtFrame="_blank" w:history="1">
        <w:r w:rsidR="00145FCA" w:rsidRPr="00145FCA">
          <w:rPr>
            <w:rStyle w:val="Hyperlink"/>
          </w:rPr>
          <w:t>Q.3057</w:t>
        </w:r>
      </w:hyperlink>
      <w:r w:rsidR="00145FCA" w:rsidRPr="00145FCA">
        <w:t>,</w:t>
      </w:r>
      <w:r w:rsidR="003725CF">
        <w:t xml:space="preserve"> </w:t>
      </w:r>
      <w:hyperlink r:id="rId15" w:tgtFrame="_blank" w:history="1">
        <w:r w:rsidR="00145FCA" w:rsidRPr="00145FCA">
          <w:rPr>
            <w:rStyle w:val="Hyperlink"/>
          </w:rPr>
          <w:t>Q.3062</w:t>
        </w:r>
      </w:hyperlink>
      <w:r w:rsidR="003725CF">
        <w:t xml:space="preserve"> </w:t>
      </w:r>
      <w:r w:rsidR="00145FCA" w:rsidRPr="00145FCA">
        <w:t>and</w:t>
      </w:r>
      <w:r w:rsidR="003725CF">
        <w:t xml:space="preserve"> </w:t>
      </w:r>
      <w:hyperlink r:id="rId16" w:tgtFrame="_blank" w:history="1">
        <w:r w:rsidR="00145FCA" w:rsidRPr="00145FCA">
          <w:rPr>
            <w:rStyle w:val="Hyperlink"/>
          </w:rPr>
          <w:t>Q.3063</w:t>
        </w:r>
      </w:hyperlink>
      <w:r w:rsidR="003725CF">
        <w:t xml:space="preserve"> </w:t>
      </w:r>
      <w:r w:rsidR="0037251B">
        <w:t xml:space="preserve">provide  over all framework for secure telecom signalling using </w:t>
      </w:r>
      <w:r w:rsidR="0037251B" w:rsidRPr="00145FCA">
        <w:t>digital public-key certificates</w:t>
      </w:r>
      <w:r w:rsidR="0037251B">
        <w:t xml:space="preserve"> including</w:t>
      </w:r>
      <w:r w:rsidR="00145FCA" w:rsidRPr="00145FCA">
        <w:t xml:space="preserve"> </w:t>
      </w:r>
      <w:r w:rsidR="0037251B">
        <w:t xml:space="preserve">for </w:t>
      </w:r>
      <w:r w:rsidR="00145FCA" w:rsidRPr="00145FCA">
        <w:t xml:space="preserve">Calling Line Identification (CLI) </w:t>
      </w:r>
      <w:r w:rsidR="0037251B">
        <w:t>authentication</w:t>
      </w:r>
      <w:r w:rsidR="00145FCA" w:rsidRPr="00145FCA">
        <w:t xml:space="preserve"> </w:t>
      </w:r>
      <w:r w:rsidR="0037251B">
        <w:t xml:space="preserve">in </w:t>
      </w:r>
      <w:r w:rsidR="00145FCA" w:rsidRPr="00145FCA">
        <w:t>existing and future networks, as well as those based on the legacy Signalling System No.7.</w:t>
      </w:r>
    </w:p>
    <w:p w14:paraId="578E4D7D" w14:textId="1E42B3B6" w:rsidR="00145FCA" w:rsidRPr="00145FCA" w:rsidRDefault="00145FCA" w:rsidP="00145FCA">
      <w:r w:rsidRPr="00145FCA">
        <w:t xml:space="preserve">This standards-based approach to fraud prevention can enhance the reliability and trustworthiness of voice </w:t>
      </w:r>
      <w:r w:rsidR="0037251B">
        <w:t xml:space="preserve">and text (SMS) </w:t>
      </w:r>
      <w:r w:rsidRPr="00145FCA">
        <w:t>communications globally.</w:t>
      </w:r>
    </w:p>
    <w:p w14:paraId="093FA089" w14:textId="7ED6A0FD" w:rsidR="00145FCA" w:rsidRPr="00145FCA" w:rsidRDefault="00145FCA" w:rsidP="00145FCA">
      <w:r w:rsidRPr="00145FCA">
        <w:t>In parallel,</w:t>
      </w:r>
      <w:r w:rsidR="00955A57">
        <w:t xml:space="preserve"> </w:t>
      </w:r>
      <w:hyperlink r:id="rId17" w:tgtFrame="_blank" w:history="1">
        <w:r w:rsidRPr="00145FCA">
          <w:rPr>
            <w:rStyle w:val="Hyperlink"/>
          </w:rPr>
          <w:t>ITU-T Study Group 2 (Operational aspects)</w:t>
        </w:r>
      </w:hyperlink>
      <w:r w:rsidR="00955A57">
        <w:t xml:space="preserve"> </w:t>
      </w:r>
      <w:r w:rsidRPr="00145FCA">
        <w:t>is supporting these Study Group 11 activities by developing assignment criteria for registration authorities to issue digital public certificates, while</w:t>
      </w:r>
      <w:r w:rsidR="00811A9B">
        <w:t xml:space="preserve"> </w:t>
      </w:r>
      <w:hyperlink r:id="rId18" w:tgtFrame="_blank" w:history="1">
        <w:r w:rsidRPr="00145FCA">
          <w:rPr>
            <w:rStyle w:val="Hyperlink"/>
          </w:rPr>
          <w:t>ITU-T Study Group 17 (Security)</w:t>
        </w:r>
      </w:hyperlink>
      <w:r w:rsidR="00811A9B">
        <w:t xml:space="preserve"> </w:t>
      </w:r>
      <w:r w:rsidRPr="00145FCA">
        <w:t>is responsible for the public-key and attribute certificate frameworks defined by ITU standard</w:t>
      </w:r>
      <w:r w:rsidR="00811A9B">
        <w:t xml:space="preserve"> </w:t>
      </w:r>
      <w:hyperlink r:id="rId19" w:tgtFrame="_blank" w:history="1">
        <w:r w:rsidRPr="00145FCA">
          <w:rPr>
            <w:rStyle w:val="Hyperlink"/>
          </w:rPr>
          <w:t>X.509</w:t>
        </w:r>
      </w:hyperlink>
      <w:r w:rsidRPr="00145FCA">
        <w:t>.</w:t>
      </w:r>
    </w:p>
    <w:p w14:paraId="42F04524" w14:textId="1D772479" w:rsidR="00135AE8" w:rsidRDefault="00A82235" w:rsidP="001A4890">
      <w:r>
        <w:t xml:space="preserve">More details are available at: </w:t>
      </w:r>
      <w:hyperlink r:id="rId20" w:history="1">
        <w:r w:rsidRPr="00730588">
          <w:rPr>
            <w:rStyle w:val="Hyperlink"/>
          </w:rPr>
          <w:t>https://itu.int/go/SIG-SECURITY</w:t>
        </w:r>
      </w:hyperlink>
      <w:r>
        <w:t>.</w:t>
      </w:r>
    </w:p>
    <w:p w14:paraId="699B47BC" w14:textId="2AC02B85" w:rsidR="004248B6" w:rsidRPr="004248B6" w:rsidRDefault="004248B6" w:rsidP="007F6AD0">
      <w:pPr>
        <w:spacing w:before="360" w:after="120"/>
        <w:rPr>
          <w:b/>
          <w:bCs/>
        </w:rPr>
      </w:pPr>
      <w:r w:rsidRPr="004248B6">
        <w:rPr>
          <w:b/>
          <w:bCs/>
        </w:rPr>
        <w:t>Objectives of ITU Workshop</w:t>
      </w:r>
    </w:p>
    <w:p w14:paraId="6C43EBE2" w14:textId="277A9AC0" w:rsidR="00D625B1" w:rsidRDefault="00D625B1" w:rsidP="00A27815">
      <w:r>
        <w:t xml:space="preserve">During ITU-T SG11 meeting, on 17 November 2025, ITU organized a </w:t>
      </w:r>
      <w:r w:rsidRPr="00A82235">
        <w:rPr>
          <w:b/>
          <w:bCs/>
        </w:rPr>
        <w:t xml:space="preserve">Workshop </w:t>
      </w:r>
      <w:r w:rsidRPr="00A82235">
        <w:rPr>
          <w:b/>
          <w:bCs/>
          <w:color w:val="000000"/>
        </w:rPr>
        <w:t>on Securing Telephone Networks: Toward a Collaborative Approach for Combating Fraudulent Communications Using Digital Certificates</w:t>
      </w:r>
      <w:r>
        <w:rPr>
          <w:color w:val="000000"/>
        </w:rPr>
        <w:t xml:space="preserve"> (</w:t>
      </w:r>
      <w:hyperlink r:id="rId21" w:history="1">
        <w:r w:rsidRPr="00730588">
          <w:rPr>
            <w:rStyle w:val="Hyperlink"/>
          </w:rPr>
          <w:t>https://itu.int/go/WS-STN</w:t>
        </w:r>
      </w:hyperlink>
      <w:r>
        <w:rPr>
          <w:color w:val="000000"/>
        </w:rPr>
        <w:t>).</w:t>
      </w:r>
    </w:p>
    <w:p w14:paraId="7D6535A7" w14:textId="3D958BC1" w:rsidR="00A27815" w:rsidRPr="00A27815" w:rsidRDefault="00A27815" w:rsidP="00A27815">
      <w:r w:rsidRPr="00A27815">
        <w:t xml:space="preserve">The key objectives of the Workshop </w:t>
      </w:r>
      <w:r w:rsidR="0037251B" w:rsidRPr="00A27815">
        <w:t>were</w:t>
      </w:r>
      <w:r>
        <w:t xml:space="preserve"> </w:t>
      </w:r>
      <w:r w:rsidRPr="00A27815">
        <w:t xml:space="preserve">to raise awareness about the growing threats posed by fraudulent communications, present current ITU initiatives related to the use of digital public-key </w:t>
      </w:r>
      <w:r w:rsidRPr="00A27815">
        <w:lastRenderedPageBreak/>
        <w:t>certificates for authenticating Calling Line Identification (CLI</w:t>
      </w:r>
      <w:r w:rsidR="0037251B" w:rsidRPr="00A27815">
        <w:t>) and</w:t>
      </w:r>
      <w:r w:rsidRPr="00A27815">
        <w:t xml:space="preserve"> facilitate international collaboration among all interested stakeholders to address this global issue.</w:t>
      </w:r>
    </w:p>
    <w:p w14:paraId="51DF25C3" w14:textId="1FA5671A" w:rsidR="00A27815" w:rsidRDefault="00A27815" w:rsidP="00A27815">
      <w:r w:rsidRPr="00A27815">
        <w:t>A dedicated roundtable discussion brought</w:t>
      </w:r>
      <w:r>
        <w:t xml:space="preserve"> </w:t>
      </w:r>
      <w:r w:rsidRPr="00A27815">
        <w:t>together key stakeholders from government agencies, telecom operators, financial institutions, standards bodies, and cybersecurity experts to engage in an open and solutions-oriented dialogue. It</w:t>
      </w:r>
      <w:r>
        <w:t xml:space="preserve"> </w:t>
      </w:r>
      <w:r w:rsidRPr="00A27815">
        <w:t>offered an open forum to discuss the adoption of ITU signalling security standards, supporting the creation of a trusted global framework for secure interconnection - ultimately reinforcing the global telecommunications infrastructure against fraudulent communications.</w:t>
      </w:r>
      <w:r w:rsidR="001B3CA7">
        <w:t xml:space="preserve"> </w:t>
      </w:r>
      <w:r w:rsidRPr="00A27815">
        <w:t>The</w:t>
      </w:r>
      <w:r w:rsidR="001B3CA7">
        <w:t xml:space="preserve"> </w:t>
      </w:r>
      <w:r w:rsidRPr="00A27815">
        <w:t>session was</w:t>
      </w:r>
      <w:r w:rsidR="001B3CA7">
        <w:t xml:space="preserve"> </w:t>
      </w:r>
      <w:r w:rsidRPr="00A27815">
        <w:t>critical for generating consensus and fostering commitment toward a collective action.</w:t>
      </w:r>
    </w:p>
    <w:p w14:paraId="2F721FD1" w14:textId="66FDC98C" w:rsidR="00D625B1" w:rsidRPr="00A27815" w:rsidRDefault="0040159D" w:rsidP="00A27815">
      <w:r>
        <w:t xml:space="preserve">The </w:t>
      </w:r>
      <w:r w:rsidRPr="007F6AD0">
        <w:rPr>
          <w:b/>
          <w:bCs/>
        </w:rPr>
        <w:t>ITU news blog</w:t>
      </w:r>
      <w:r>
        <w:t xml:space="preserve"> </w:t>
      </w:r>
      <w:r w:rsidR="00D625B1">
        <w:t xml:space="preserve">is available at: </w:t>
      </w:r>
      <w:hyperlink r:id="rId22" w:history="1">
        <w:r w:rsidR="00D625B1" w:rsidRPr="00730588">
          <w:rPr>
            <w:rStyle w:val="Hyperlink"/>
          </w:rPr>
          <w:t>https://www.itu.int/hub/2025/11/secure-telephone-networks-combating-fraud-using-digital-certificates/</w:t>
        </w:r>
      </w:hyperlink>
      <w:r w:rsidR="00D625B1">
        <w:t>.</w:t>
      </w:r>
    </w:p>
    <w:p w14:paraId="4DBE58B3" w14:textId="11E2C016" w:rsidR="004248B6" w:rsidRPr="004248B6" w:rsidRDefault="004248B6" w:rsidP="007F6AD0">
      <w:pPr>
        <w:spacing w:before="360" w:after="120"/>
        <w:rPr>
          <w:b/>
          <w:bCs/>
        </w:rPr>
      </w:pPr>
      <w:r w:rsidRPr="004248B6">
        <w:rPr>
          <w:b/>
          <w:bCs/>
        </w:rPr>
        <w:t>Outcomes</w:t>
      </w:r>
    </w:p>
    <w:p w14:paraId="65033901" w14:textId="61AD558D" w:rsidR="00135AE8" w:rsidRDefault="001B3CA7" w:rsidP="00B42074">
      <w:r>
        <w:t xml:space="preserve">The Workshop was attended by </w:t>
      </w:r>
      <w:r w:rsidR="00145CE6">
        <w:t>8</w:t>
      </w:r>
      <w:r w:rsidR="002A6E14">
        <w:t>0</w:t>
      </w:r>
      <w:r w:rsidR="00145CE6">
        <w:t xml:space="preserve"> participants</w:t>
      </w:r>
      <w:r w:rsidR="00585FFB">
        <w:t xml:space="preserve"> from </w:t>
      </w:r>
      <w:r w:rsidR="000C644C">
        <w:t>35</w:t>
      </w:r>
      <w:r w:rsidR="005F4BC8">
        <w:t xml:space="preserve"> countries</w:t>
      </w:r>
      <w:r w:rsidR="00B42074">
        <w:t>.</w:t>
      </w:r>
    </w:p>
    <w:p w14:paraId="1C100B73" w14:textId="77777777" w:rsidR="006862BB" w:rsidRPr="007D4221" w:rsidRDefault="000C49DB" w:rsidP="000C49DB">
      <w:r w:rsidRPr="007D4221">
        <w:t>The annex highlights that fraudulent communications, including spoofing and scam calls, represent a significant and growing global threat, undermining national security and consumer confidence. The exploitation of weaknesses in legacy signalling protocols like SS7 is widespread, with attackers leveraging these vulnerabilities for a range of malicious activities.</w:t>
      </w:r>
    </w:p>
    <w:p w14:paraId="7B0DE123" w14:textId="06FFBD5B" w:rsidR="00B42074" w:rsidRDefault="000C49DB" w:rsidP="000C49DB">
      <w:r w:rsidRPr="007D4221">
        <w:t>The workshop emphasised the importance of adopting robust authentication measures and international cooperation, noting that the problem is prevalent across various regions, each facing unique challenges such as differing regulatory landscapes and levels of technology adoption.</w:t>
      </w:r>
    </w:p>
    <w:p w14:paraId="02661236" w14:textId="57C013B8" w:rsidR="004248B6" w:rsidRDefault="006862BB" w:rsidP="001A4890">
      <w:r>
        <w:t xml:space="preserve">The </w:t>
      </w:r>
      <w:r w:rsidR="0084407C">
        <w:t xml:space="preserve">summary of the key points, key takeaways and call for actions are highlighted </w:t>
      </w:r>
      <w:r w:rsidR="0094475B">
        <w:t xml:space="preserve">in the Annex </w:t>
      </w:r>
      <w:r w:rsidR="0084407C">
        <w:t>below.</w:t>
      </w:r>
    </w:p>
    <w:p w14:paraId="30E105E8" w14:textId="3666169F" w:rsidR="004248B6" w:rsidRPr="00DD665F" w:rsidRDefault="00DD665F" w:rsidP="00DD665F">
      <w:pPr>
        <w:pageBreakBefore/>
        <w:rPr>
          <w:b/>
          <w:bCs/>
        </w:rPr>
      </w:pPr>
      <w:r w:rsidRPr="00DD665F">
        <w:rPr>
          <w:b/>
          <w:bCs/>
        </w:rPr>
        <w:lastRenderedPageBreak/>
        <w:t>Annex</w:t>
      </w:r>
    </w:p>
    <w:p w14:paraId="3E93F0CB" w14:textId="2A9CE42C" w:rsidR="00AC71DB" w:rsidRDefault="001E3C01" w:rsidP="007F08F3">
      <w:pPr>
        <w:jc w:val="center"/>
        <w:rPr>
          <w:b/>
          <w:bCs/>
          <w:sz w:val="28"/>
          <w:szCs w:val="28"/>
        </w:rPr>
      </w:pPr>
      <w:r w:rsidRPr="001E3C01">
        <w:rPr>
          <w:b/>
          <w:bCs/>
          <w:noProof/>
          <w:sz w:val="28"/>
          <w:szCs w:val="28"/>
        </w:rPr>
        <w:drawing>
          <wp:inline distT="0" distB="0" distL="0" distR="0" wp14:anchorId="5FEA2800" wp14:editId="37A16509">
            <wp:extent cx="6120765" cy="3444240"/>
            <wp:effectExtent l="0" t="0" r="0" b="3810"/>
            <wp:docPr id="598254136" name="Picture 1" descr="A computer chip with blue ligh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54136" name="Picture 1" descr="A computer chip with blue lights&#10;&#10;AI-generated content may be incorrect."/>
                    <pic:cNvPicPr/>
                  </pic:nvPicPr>
                  <pic:blipFill>
                    <a:blip r:embed="rId23"/>
                    <a:stretch>
                      <a:fillRect/>
                    </a:stretch>
                  </pic:blipFill>
                  <pic:spPr>
                    <a:xfrm>
                      <a:off x="0" y="0"/>
                      <a:ext cx="6120765" cy="3444240"/>
                    </a:xfrm>
                    <a:prstGeom prst="rect">
                      <a:avLst/>
                    </a:prstGeom>
                  </pic:spPr>
                </pic:pic>
              </a:graphicData>
            </a:graphic>
          </wp:inline>
        </w:drawing>
      </w:r>
    </w:p>
    <w:p w14:paraId="76DE8A5F" w14:textId="74C69FA7" w:rsidR="007F08F3" w:rsidRPr="00D5114A" w:rsidRDefault="00C40705" w:rsidP="007F08F3">
      <w:pPr>
        <w:jc w:val="center"/>
        <w:rPr>
          <w:b/>
          <w:bCs/>
          <w:sz w:val="28"/>
          <w:szCs w:val="28"/>
        </w:rPr>
      </w:pPr>
      <w:hyperlink r:id="rId24" w:history="1">
        <w:r w:rsidRPr="00D5114A">
          <w:rPr>
            <w:rStyle w:val="Hyperlink"/>
            <w:b/>
            <w:bCs/>
            <w:sz w:val="28"/>
            <w:szCs w:val="28"/>
          </w:rPr>
          <w:t>https://itu.int/go/WS-STN</w:t>
        </w:r>
      </w:hyperlink>
    </w:p>
    <w:p w14:paraId="526F58A5" w14:textId="77777777" w:rsidR="007F08F3" w:rsidRPr="00D5114A" w:rsidRDefault="007F08F3" w:rsidP="007F08F3">
      <w:pPr>
        <w:jc w:val="center"/>
        <w:rPr>
          <w:b/>
          <w:bCs/>
          <w:sz w:val="28"/>
          <w:szCs w:val="28"/>
        </w:rPr>
      </w:pPr>
      <w:r w:rsidRPr="00D5114A">
        <w:rPr>
          <w:b/>
          <w:bCs/>
          <w:sz w:val="28"/>
          <w:szCs w:val="28"/>
        </w:rPr>
        <w:t>Outcomes</w:t>
      </w:r>
    </w:p>
    <w:p w14:paraId="14A88EC8" w14:textId="6F3332E5" w:rsidR="007F08F3" w:rsidRPr="003B2187" w:rsidRDefault="00C40705" w:rsidP="00C40705">
      <w:pPr>
        <w:spacing w:after="240"/>
        <w:rPr>
          <w:b/>
          <w:bCs/>
        </w:rPr>
      </w:pPr>
      <w:r w:rsidRPr="003B2187">
        <w:rPr>
          <w:b/>
          <w:bCs/>
        </w:rPr>
        <w:t>SUMMARY OF KEY POINTS</w:t>
      </w:r>
    </w:p>
    <w:p w14:paraId="217A4428" w14:textId="77777777" w:rsidR="007F08F3" w:rsidRPr="00597A5A" w:rsidRDefault="007F08F3" w:rsidP="00C40705">
      <w:pPr>
        <w:pStyle w:val="ListParagraph"/>
        <w:numPr>
          <w:ilvl w:val="0"/>
          <w:numId w:val="16"/>
        </w:numPr>
        <w:spacing w:before="0" w:after="160" w:line="259" w:lineRule="auto"/>
        <w:ind w:left="360"/>
        <w:rPr>
          <w:b/>
          <w:bCs/>
        </w:rPr>
      </w:pPr>
      <w:r w:rsidRPr="00597A5A">
        <w:rPr>
          <w:b/>
          <w:bCs/>
        </w:rPr>
        <w:t>The Evolving Threat Landscape</w:t>
      </w:r>
    </w:p>
    <w:p w14:paraId="6A958088" w14:textId="77777777" w:rsidR="007F08F3" w:rsidRPr="003B2187" w:rsidRDefault="007F08F3" w:rsidP="00C40705">
      <w:pPr>
        <w:numPr>
          <w:ilvl w:val="0"/>
          <w:numId w:val="12"/>
        </w:numPr>
        <w:spacing w:before="0" w:after="160" w:line="259" w:lineRule="auto"/>
      </w:pPr>
      <w:r w:rsidRPr="003B2187">
        <w:t>Fraudulent communications (spoofing, scam calls, SMS fraud) are a growing global problem, impacting both national security and consumer trust.</w:t>
      </w:r>
    </w:p>
    <w:p w14:paraId="0470BE9F" w14:textId="47137E9E" w:rsidR="007F08F3" w:rsidRDefault="007F08F3" w:rsidP="00C40705">
      <w:pPr>
        <w:numPr>
          <w:ilvl w:val="0"/>
          <w:numId w:val="12"/>
        </w:numPr>
        <w:spacing w:before="0" w:after="160" w:line="259" w:lineRule="auto"/>
      </w:pPr>
      <w:r w:rsidRPr="003B2187">
        <w:t>Attackers exploit vulnerabilities in legacy signa</w:t>
      </w:r>
      <w:r>
        <w:t>l</w:t>
      </w:r>
      <w:r w:rsidRPr="003B2187">
        <w:t xml:space="preserve">ling protocols (e.g., SS7), </w:t>
      </w:r>
      <w:r w:rsidRPr="000766AE">
        <w:t xml:space="preserve">including their use for </w:t>
      </w:r>
      <w:r>
        <w:t xml:space="preserve">spoofing telephone numbers, scam calls, intercepting calls/messages, </w:t>
      </w:r>
      <w:r w:rsidRPr="000766AE">
        <w:t>unauthorized tracking of individuals’ locations</w:t>
      </w:r>
      <w:r w:rsidRPr="003B2187">
        <w:t xml:space="preserve"> as well as gaps in international cooperation and technology adoption.</w:t>
      </w:r>
      <w:r>
        <w:t xml:space="preserve"> During the Workshop i</w:t>
      </w:r>
      <w:r w:rsidRPr="000766AE">
        <w:t>t was noted that these vulnerabilities are well-known and have been exploited commercially.</w:t>
      </w:r>
      <w:r>
        <w:t xml:space="preserve"> It was noted that SG11 developed a </w:t>
      </w:r>
      <w:hyperlink r:id="rId25" w:history="1">
        <w:r w:rsidRPr="000C44DF">
          <w:rPr>
            <w:rStyle w:val="Hyperlink"/>
          </w:rPr>
          <w:t>Technical Repor</w:t>
        </w:r>
        <w:r>
          <w:rPr>
            <w:rStyle w:val="Hyperlink"/>
          </w:rPr>
          <w:t>t (</w:t>
        </w:r>
        <w:r w:rsidRPr="006A06EE">
          <w:rPr>
            <w:rStyle w:val="Hyperlink"/>
          </w:rPr>
          <w:t>QSTR-SS7-DFS</w:t>
        </w:r>
        <w:r>
          <w:rPr>
            <w:rStyle w:val="Hyperlink"/>
          </w:rPr>
          <w:t>)</w:t>
        </w:r>
      </w:hyperlink>
      <w:r>
        <w:t xml:space="preserve"> summarizing SS7 vulnerabilities.</w:t>
      </w:r>
      <w:r w:rsidR="0037251B">
        <w:t xml:space="preserve"> The IP based protocols also have their own vulnerabilities.</w:t>
      </w:r>
    </w:p>
    <w:p w14:paraId="744D8BBC" w14:textId="44DD0C43" w:rsidR="007F08F3" w:rsidRPr="003B2187" w:rsidRDefault="007F08F3" w:rsidP="00C40705">
      <w:pPr>
        <w:numPr>
          <w:ilvl w:val="0"/>
          <w:numId w:val="12"/>
        </w:numPr>
        <w:spacing w:before="0" w:after="160" w:line="259" w:lineRule="auto"/>
      </w:pPr>
      <w:r w:rsidRPr="000766AE">
        <w:t>It was observed that scams often combine internet and telephone channels, beginning with digital communication and moving to calls or SMS. The root cause is a lack of robust authentication, making it easy for attackers to spoof identities</w:t>
      </w:r>
      <w:r w:rsidR="004D558B">
        <w:t xml:space="preserve"> in legacy and IP based networks</w:t>
      </w:r>
      <w:r w:rsidRPr="000766AE">
        <w:t>.</w:t>
      </w:r>
    </w:p>
    <w:p w14:paraId="5DF6B16B" w14:textId="77777777" w:rsidR="007F08F3" w:rsidRDefault="007F08F3" w:rsidP="00C40705">
      <w:pPr>
        <w:numPr>
          <w:ilvl w:val="0"/>
          <w:numId w:val="12"/>
        </w:numPr>
        <w:spacing w:before="0" w:after="160" w:line="259" w:lineRule="auto"/>
      </w:pPr>
      <w:r w:rsidRPr="003B2187">
        <w:t xml:space="preserve">The problem is not limited to one region: India, Europe, </w:t>
      </w:r>
      <w:r>
        <w:t xml:space="preserve">US, </w:t>
      </w:r>
      <w:r w:rsidRPr="003B2187">
        <w:t>Zimbabwe, and others shared similar challenges, with local nuances (e.g., high mobile banking penetration in Zimbabwe, regulatory diversity in Europe).</w:t>
      </w:r>
    </w:p>
    <w:p w14:paraId="5C01351B" w14:textId="77777777" w:rsidR="007F08F3" w:rsidRPr="00597A5A" w:rsidRDefault="007F08F3" w:rsidP="00C40705">
      <w:pPr>
        <w:pStyle w:val="ListParagraph"/>
        <w:numPr>
          <w:ilvl w:val="0"/>
          <w:numId w:val="16"/>
        </w:numPr>
        <w:spacing w:before="0" w:after="160" w:line="259" w:lineRule="auto"/>
        <w:ind w:left="360"/>
        <w:rPr>
          <w:b/>
          <w:bCs/>
        </w:rPr>
      </w:pPr>
      <w:r w:rsidRPr="003B2187">
        <w:rPr>
          <w:b/>
          <w:bCs/>
        </w:rPr>
        <w:t>Case Studies</w:t>
      </w:r>
      <w:r>
        <w:rPr>
          <w:b/>
          <w:bCs/>
        </w:rPr>
        <w:t>,</w:t>
      </w:r>
      <w:r w:rsidRPr="003B2187">
        <w:rPr>
          <w:b/>
          <w:bCs/>
        </w:rPr>
        <w:t xml:space="preserve"> Best Practices</w:t>
      </w:r>
      <w:r w:rsidRPr="00597A5A">
        <w:rPr>
          <w:b/>
          <w:bCs/>
        </w:rPr>
        <w:t xml:space="preserve"> and Knowledge Sharing</w:t>
      </w:r>
    </w:p>
    <w:p w14:paraId="355F217B" w14:textId="77777777" w:rsidR="007F08F3" w:rsidRPr="0044315E" w:rsidRDefault="007F08F3" w:rsidP="00C40705">
      <w:pPr>
        <w:numPr>
          <w:ilvl w:val="0"/>
          <w:numId w:val="12"/>
        </w:numPr>
        <w:spacing w:before="0" w:after="160" w:line="259" w:lineRule="auto"/>
      </w:pPr>
      <w:r w:rsidRPr="0044315E">
        <w:lastRenderedPageBreak/>
        <w:t>India: Implemented a real-time out-roamer database, crowdsourced fraud reporting (Sanchar Sathi), and strict carrier agreements. Blocked millions of spoofed calls and developed a financial fraud risk indicator.</w:t>
      </w:r>
    </w:p>
    <w:p w14:paraId="1D9428E7" w14:textId="77777777" w:rsidR="007F08F3" w:rsidRPr="0044315E" w:rsidRDefault="007F08F3" w:rsidP="00C40705">
      <w:pPr>
        <w:numPr>
          <w:ilvl w:val="0"/>
          <w:numId w:val="12"/>
        </w:numPr>
        <w:spacing w:before="0" w:after="160" w:line="259" w:lineRule="auto"/>
      </w:pPr>
      <w:r w:rsidRPr="0044315E">
        <w:t>Europe: National regulators have adopted blocking rules, protected number registries, and are piloting authentication frameworks (e.g., STIR/SHAKEN in France).</w:t>
      </w:r>
    </w:p>
    <w:p w14:paraId="57F1E8C1" w14:textId="77777777" w:rsidR="007F08F3" w:rsidRPr="0044315E" w:rsidRDefault="007F08F3" w:rsidP="00C40705">
      <w:pPr>
        <w:numPr>
          <w:ilvl w:val="0"/>
          <w:numId w:val="12"/>
        </w:numPr>
        <w:spacing w:before="0" w:after="160" w:line="259" w:lineRule="auto"/>
      </w:pPr>
      <w:r w:rsidRPr="0044315E">
        <w:t>Zimbabwe: Focused on consumer education, cross-sector guidelines, and technical audits of mobile banking apps, with special attention to vulnerable populations (elderly, rural users).</w:t>
      </w:r>
    </w:p>
    <w:p w14:paraId="767B0ED9" w14:textId="77777777" w:rsidR="007F08F3" w:rsidRDefault="007F08F3" w:rsidP="00C40705">
      <w:pPr>
        <w:numPr>
          <w:ilvl w:val="0"/>
          <w:numId w:val="12"/>
        </w:numPr>
        <w:spacing w:before="0" w:after="160" w:line="259" w:lineRule="auto"/>
      </w:pPr>
      <w:r w:rsidRPr="0044315E">
        <w:t>US: combats</w:t>
      </w:r>
      <w:r w:rsidRPr="00375B87">
        <w:t xml:space="preserve"> telephone fraud primarily through the STIR/SHAKEN framework</w:t>
      </w:r>
      <w:r>
        <w:t xml:space="preserve"> in combination with other tools (traceback, robocall mitigation database, Do Not Originate registries, law enforcement involvement, etc). STIR/SHAKEN</w:t>
      </w:r>
      <w:r w:rsidRPr="00375B87">
        <w:t xml:space="preserve"> uses digital certificates to authenticate caller ID information. This system requires service providers to digitally sign and verify calls, making it much harder for fraudsters to spoof numbers. Cross-border agreements, such as with Canada, extend this protection internationally.</w:t>
      </w:r>
    </w:p>
    <w:p w14:paraId="69F599C2" w14:textId="77777777" w:rsidR="007F08F3" w:rsidRPr="003B2187" w:rsidRDefault="007F08F3" w:rsidP="00C40705">
      <w:pPr>
        <w:numPr>
          <w:ilvl w:val="0"/>
          <w:numId w:val="12"/>
        </w:numPr>
        <w:spacing w:before="0" w:after="160" w:line="259" w:lineRule="auto"/>
      </w:pPr>
      <w:r w:rsidRPr="003B2187">
        <w:t xml:space="preserve">Technical countermeasures </w:t>
      </w:r>
      <w:r>
        <w:t xml:space="preserve">were presented </w:t>
      </w:r>
      <w:r w:rsidRPr="003B2187">
        <w:t>includ</w:t>
      </w:r>
      <w:r>
        <w:t>ing</w:t>
      </w:r>
      <w:r w:rsidRPr="003B2187">
        <w:t>:</w:t>
      </w:r>
    </w:p>
    <w:p w14:paraId="0E189C4B" w14:textId="77777777" w:rsidR="007F08F3" w:rsidRPr="003B2187" w:rsidRDefault="007F08F3" w:rsidP="0019461F">
      <w:pPr>
        <w:numPr>
          <w:ilvl w:val="1"/>
          <w:numId w:val="17"/>
        </w:numPr>
        <w:spacing w:before="0" w:after="160" w:line="259" w:lineRule="auto"/>
      </w:pPr>
      <w:r w:rsidRPr="003B2187">
        <w:t>Real-time databases to validate roaming status (India’s approach).</w:t>
      </w:r>
    </w:p>
    <w:p w14:paraId="6130A38A" w14:textId="77777777" w:rsidR="007F08F3" w:rsidRPr="003B2187" w:rsidRDefault="007F08F3" w:rsidP="0019461F">
      <w:pPr>
        <w:numPr>
          <w:ilvl w:val="1"/>
          <w:numId w:val="17"/>
        </w:numPr>
        <w:spacing w:before="0" w:after="160" w:line="259" w:lineRule="auto"/>
      </w:pPr>
      <w:r w:rsidRPr="003B2187">
        <w:t>Pattern analysis and crowdsourced reporting to detect fraud trends.</w:t>
      </w:r>
    </w:p>
    <w:p w14:paraId="21FECB1D" w14:textId="77777777" w:rsidR="007F08F3" w:rsidRPr="003B2187" w:rsidRDefault="007F08F3" w:rsidP="0019461F">
      <w:pPr>
        <w:numPr>
          <w:ilvl w:val="1"/>
          <w:numId w:val="17"/>
        </w:numPr>
        <w:spacing w:before="0" w:after="160" w:line="259" w:lineRule="auto"/>
      </w:pPr>
      <w:r w:rsidRPr="003B2187">
        <w:t>Blocking calls with malformed or unassigned CLIs.</w:t>
      </w:r>
    </w:p>
    <w:p w14:paraId="46C2D32E" w14:textId="77777777" w:rsidR="007F08F3" w:rsidRDefault="007F08F3" w:rsidP="0019461F">
      <w:pPr>
        <w:numPr>
          <w:ilvl w:val="1"/>
          <w:numId w:val="17"/>
        </w:numPr>
        <w:spacing w:before="0" w:after="160" w:line="259" w:lineRule="auto"/>
      </w:pPr>
      <w:r w:rsidRPr="003B2187">
        <w:t xml:space="preserve">Use of </w:t>
      </w:r>
      <w:r>
        <w:t>voice</w:t>
      </w:r>
      <w:r w:rsidRPr="003B2187">
        <w:t xml:space="preserve"> firewalls </w:t>
      </w:r>
      <w:r>
        <w:t xml:space="preserve">(Ireland) </w:t>
      </w:r>
      <w:r w:rsidRPr="003B2187">
        <w:t xml:space="preserve">and SMS </w:t>
      </w:r>
      <w:r>
        <w:t xml:space="preserve">filters </w:t>
      </w:r>
      <w:r w:rsidRPr="003B2187">
        <w:t>(Belgium).</w:t>
      </w:r>
    </w:p>
    <w:p w14:paraId="3B2C55AA" w14:textId="77777777" w:rsidR="007F08F3" w:rsidRPr="003B2187" w:rsidRDefault="007F08F3" w:rsidP="0019461F">
      <w:pPr>
        <w:numPr>
          <w:ilvl w:val="1"/>
          <w:numId w:val="17"/>
        </w:numPr>
        <w:spacing w:before="0" w:after="160" w:line="259" w:lineRule="auto"/>
      </w:pPr>
      <w:r>
        <w:t>Display “International call” when a call from out of country is presented to a citizen</w:t>
      </w:r>
    </w:p>
    <w:p w14:paraId="2EDF3F50" w14:textId="77777777" w:rsidR="007F08F3" w:rsidRDefault="007F08F3" w:rsidP="00C40705">
      <w:pPr>
        <w:numPr>
          <w:ilvl w:val="0"/>
          <w:numId w:val="12"/>
        </w:numPr>
        <w:spacing w:before="0" w:after="160" w:line="259" w:lineRule="auto"/>
      </w:pPr>
      <w:r>
        <w:t>In addition, p</w:t>
      </w:r>
      <w:r w:rsidRPr="000766AE">
        <w:t>articipants shared real-world experiences, noting that local measures can significantly reduce such incidents. However, many fraudulent calls still appear as local numbers, even when originating internationally, highlighting the need for accurate call origin labelling.</w:t>
      </w:r>
    </w:p>
    <w:p w14:paraId="458CB0C3" w14:textId="77777777" w:rsidR="007F08F3" w:rsidRDefault="007F08F3" w:rsidP="00C40705">
      <w:pPr>
        <w:numPr>
          <w:ilvl w:val="0"/>
          <w:numId w:val="12"/>
        </w:numPr>
        <w:spacing w:before="0" w:after="160" w:line="259" w:lineRule="auto"/>
      </w:pPr>
      <w:r w:rsidRPr="000766AE">
        <w:t>There was a suggestion to document effective national approaches to combating spoofed calls as best practices, so other countries can learn and adapt these strategies.</w:t>
      </w:r>
    </w:p>
    <w:p w14:paraId="4165F45E" w14:textId="77777777" w:rsidR="007F08F3" w:rsidRDefault="007F08F3" w:rsidP="00C40705">
      <w:pPr>
        <w:numPr>
          <w:ilvl w:val="0"/>
          <w:numId w:val="12"/>
        </w:numPr>
        <w:spacing w:before="0" w:after="160" w:line="259" w:lineRule="auto"/>
      </w:pPr>
      <w:r>
        <w:t>Consumer awareness is essential, so that technical countermeasures can be effective.</w:t>
      </w:r>
    </w:p>
    <w:p w14:paraId="7F5C9795" w14:textId="77777777" w:rsidR="007F08F3" w:rsidRPr="000766AE" w:rsidRDefault="007F08F3" w:rsidP="00C40705">
      <w:pPr>
        <w:numPr>
          <w:ilvl w:val="0"/>
          <w:numId w:val="12"/>
        </w:numPr>
        <w:spacing w:before="0" w:after="160" w:line="259" w:lineRule="auto"/>
      </w:pPr>
      <w:r>
        <w:t>Gaps in international cooperation and possible ways to bridge them were also presented. One of the issues that was raised was that most CLI spoofing is done using numbering levels that are spare in different countries and not in use. The need for ITU backed international database of used and spare levels of each country was emphasised.</w:t>
      </w:r>
    </w:p>
    <w:p w14:paraId="1E301C60" w14:textId="77777777" w:rsidR="007F08F3" w:rsidRPr="003B2187" w:rsidRDefault="007F08F3" w:rsidP="00C40705">
      <w:pPr>
        <w:pStyle w:val="ListParagraph"/>
        <w:numPr>
          <w:ilvl w:val="0"/>
          <w:numId w:val="16"/>
        </w:numPr>
        <w:spacing w:before="0" w:after="160" w:line="259" w:lineRule="auto"/>
        <w:ind w:left="360"/>
        <w:rPr>
          <w:b/>
          <w:bCs/>
        </w:rPr>
      </w:pPr>
      <w:r>
        <w:rPr>
          <w:b/>
          <w:bCs/>
        </w:rPr>
        <w:t>Digital PKI-based s</w:t>
      </w:r>
      <w:r w:rsidRPr="003B2187">
        <w:rPr>
          <w:b/>
          <w:bCs/>
        </w:rPr>
        <w:t>olutions</w:t>
      </w:r>
    </w:p>
    <w:p w14:paraId="36BD626C" w14:textId="2D1F2D47" w:rsidR="007F08F3" w:rsidRDefault="007F08F3" w:rsidP="00C40705">
      <w:pPr>
        <w:numPr>
          <w:ilvl w:val="0"/>
          <w:numId w:val="13"/>
        </w:numPr>
        <w:spacing w:before="0" w:after="160" w:line="259" w:lineRule="auto"/>
      </w:pPr>
      <w:r w:rsidRPr="003B2187">
        <w:t xml:space="preserve">Digital public-key infrastructure (PKI) </w:t>
      </w:r>
      <w:r w:rsidR="004D558B" w:rsidRPr="003B2187">
        <w:t>is</w:t>
      </w:r>
      <w:r w:rsidRPr="003B2187">
        <w:t xml:space="preserve"> central to new ITU-T </w:t>
      </w:r>
      <w:r>
        <w:t>R</w:t>
      </w:r>
      <w:r w:rsidRPr="003B2187">
        <w:t>ecommendations (Q.3057, Q.3062, Q.3063) for securing signa</w:t>
      </w:r>
      <w:r>
        <w:t>l</w:t>
      </w:r>
      <w:r w:rsidRPr="003B2187">
        <w:t>ling and authenticating calling line identification (CLI).</w:t>
      </w:r>
      <w:r>
        <w:t xml:space="preserve"> </w:t>
      </w:r>
      <w:r w:rsidRPr="003B2187">
        <w:t xml:space="preserve">The framework relies on trusted </w:t>
      </w:r>
      <w:r>
        <w:t>signalling</w:t>
      </w:r>
      <w:r w:rsidRPr="003B2187">
        <w:t xml:space="preserve"> certification authorities (TSCA</w:t>
      </w:r>
      <w:r>
        <w:t>s</w:t>
      </w:r>
      <w:r w:rsidRPr="003B2187">
        <w:t>) to anchor trust and enable cross-border verification of calls and messages.</w:t>
      </w:r>
    </w:p>
    <w:p w14:paraId="1A759105" w14:textId="77777777" w:rsidR="007F08F3" w:rsidRPr="003B2187" w:rsidRDefault="007F08F3" w:rsidP="00C40705">
      <w:pPr>
        <w:numPr>
          <w:ilvl w:val="0"/>
          <w:numId w:val="13"/>
        </w:numPr>
        <w:spacing w:before="0" w:after="160" w:line="259" w:lineRule="auto"/>
      </w:pPr>
      <w:r w:rsidRPr="003B2187">
        <w:t>ITU-T Study Group 11 and Study Group 17 are leading efforts on secure signal</w:t>
      </w:r>
      <w:r>
        <w:t>l</w:t>
      </w:r>
      <w:r w:rsidRPr="003B2187">
        <w:t>ing, PKI, and trust models (including blockchain-based PKI).</w:t>
      </w:r>
    </w:p>
    <w:p w14:paraId="2B4920BE" w14:textId="77777777" w:rsidR="007F08F3" w:rsidRDefault="007F08F3" w:rsidP="00C40705">
      <w:pPr>
        <w:numPr>
          <w:ilvl w:val="0"/>
          <w:numId w:val="13"/>
        </w:numPr>
        <w:spacing w:before="0" w:after="160" w:line="259" w:lineRule="auto"/>
      </w:pPr>
      <w:r>
        <w:lastRenderedPageBreak/>
        <w:t xml:space="preserve">ITU-T </w:t>
      </w:r>
      <w:r w:rsidRPr="00FD0B94">
        <w:t>Study Group 2 is</w:t>
      </w:r>
      <w:r>
        <w:t xml:space="preserve"> </w:t>
      </w:r>
      <w:r w:rsidRPr="00FD0B94">
        <w:t>developing the operational procedures and governance frameworks for assigning trusted authorities</w:t>
      </w:r>
      <w:r>
        <w:t xml:space="preserve"> </w:t>
      </w:r>
      <w:r w:rsidRPr="00FD0B94">
        <w:t>that issue digital certificates in telecommunications</w:t>
      </w:r>
      <w:r>
        <w:t xml:space="preserve"> to be used for signing signalling traffic</w:t>
      </w:r>
      <w:r w:rsidRPr="00FD0B94">
        <w:t>.</w:t>
      </w:r>
    </w:p>
    <w:p w14:paraId="2F79EE25" w14:textId="77777777" w:rsidR="007F08F3" w:rsidRDefault="007F08F3" w:rsidP="00C40705">
      <w:pPr>
        <w:numPr>
          <w:ilvl w:val="0"/>
          <w:numId w:val="13"/>
        </w:numPr>
        <w:spacing w:before="0" w:after="160" w:line="259" w:lineRule="auto"/>
      </w:pPr>
      <w:r>
        <w:t>New work presented during the workshop highlights a critical alignment between technical and operational layers.</w:t>
      </w:r>
    </w:p>
    <w:p w14:paraId="73B1C21A" w14:textId="77777777" w:rsidR="007F08F3" w:rsidRDefault="007F08F3" w:rsidP="0019461F">
      <w:pPr>
        <w:numPr>
          <w:ilvl w:val="1"/>
          <w:numId w:val="17"/>
        </w:numPr>
        <w:spacing w:before="0" w:after="160" w:line="259" w:lineRule="auto"/>
      </w:pPr>
      <w:r>
        <w:t>Q.TSCA (ITU-T SG11) specifies the technical mechanisms for validating Certificate Signing Requests (CSR), issuing certificates and synchronizing certificate revocation.</w:t>
      </w:r>
    </w:p>
    <w:p w14:paraId="05705649" w14:textId="77777777" w:rsidR="007F08F3" w:rsidRDefault="007F08F3" w:rsidP="0019461F">
      <w:pPr>
        <w:numPr>
          <w:ilvl w:val="1"/>
          <w:numId w:val="17"/>
        </w:numPr>
        <w:spacing w:before="0" w:after="160" w:line="259" w:lineRule="auto"/>
      </w:pPr>
      <w:r>
        <w:t>E.RAA4Q.TSCA (ITU-T SG2) defines the governance and eligibility criteria for appointing Registration Authorities (RAs) and ensuring transparency, auditability, and compliance with national requirements.</w:t>
      </w:r>
    </w:p>
    <w:p w14:paraId="41AAE54B" w14:textId="6B9C61B6" w:rsidR="007F08F3" w:rsidRPr="003B2187" w:rsidRDefault="007F08F3" w:rsidP="00C40705">
      <w:pPr>
        <w:numPr>
          <w:ilvl w:val="0"/>
          <w:numId w:val="13"/>
        </w:numPr>
        <w:spacing w:before="0" w:after="160" w:line="259" w:lineRule="auto"/>
      </w:pPr>
      <w:r>
        <w:t xml:space="preserve">Together, with ITU-T </w:t>
      </w:r>
      <w:r w:rsidRPr="003B2187">
        <w:t>Q.3057, Q.3062, Q.3063</w:t>
      </w:r>
      <w:r>
        <w:t>, STIR&amp;SHAKEN, they can form the first end-to-end international framework that enables trusted, certificate-based signalling across all telecom protocols.</w:t>
      </w:r>
    </w:p>
    <w:p w14:paraId="542B3F9E" w14:textId="77777777" w:rsidR="007F08F3" w:rsidRPr="003B2187" w:rsidRDefault="007F08F3" w:rsidP="00C40705">
      <w:pPr>
        <w:pStyle w:val="ListParagraph"/>
        <w:numPr>
          <w:ilvl w:val="0"/>
          <w:numId w:val="16"/>
        </w:numPr>
        <w:spacing w:before="0" w:after="160" w:line="259" w:lineRule="auto"/>
        <w:ind w:left="360"/>
        <w:rPr>
          <w:b/>
          <w:bCs/>
        </w:rPr>
      </w:pPr>
      <w:r w:rsidRPr="003B2187">
        <w:rPr>
          <w:b/>
          <w:bCs/>
        </w:rPr>
        <w:t>Regulatory and Collaborative Approaches</w:t>
      </w:r>
    </w:p>
    <w:p w14:paraId="1A347448" w14:textId="77777777" w:rsidR="007F08F3" w:rsidRPr="003B2187" w:rsidRDefault="007F08F3" w:rsidP="00C40705">
      <w:pPr>
        <w:numPr>
          <w:ilvl w:val="0"/>
          <w:numId w:val="14"/>
        </w:numPr>
        <w:spacing w:before="0" w:after="160" w:line="259" w:lineRule="auto"/>
      </w:pPr>
      <w:r w:rsidRPr="003B2187">
        <w:t>Collaboration is essential: Operators, regulators, financial institutions, and technology providers must work together.</w:t>
      </w:r>
      <w:r>
        <w:t xml:space="preserve"> The Restore Trust initiative has initiated collaboration between Telecom Industry and Telecom Regulators globally to define a technology and vendor neutral toolkit to prevent fraud and scams internationally.</w:t>
      </w:r>
    </w:p>
    <w:p w14:paraId="695DA680" w14:textId="77777777" w:rsidR="007F08F3" w:rsidRPr="003B2187" w:rsidRDefault="007F08F3" w:rsidP="00C40705">
      <w:pPr>
        <w:numPr>
          <w:ilvl w:val="0"/>
          <w:numId w:val="14"/>
        </w:numPr>
        <w:spacing w:before="0" w:after="160" w:line="259" w:lineRule="auto"/>
      </w:pPr>
      <w:r w:rsidRPr="003B2187">
        <w:t>National and regional measures are proliferating (e.g., Europe</w:t>
      </w:r>
      <w:r>
        <w:t xml:space="preserve">an countries </w:t>
      </w:r>
      <w:r w:rsidRPr="003B2187">
        <w:t>“Do Not Originate” registries, India’s centralized complaint and consent platforms).</w:t>
      </w:r>
    </w:p>
    <w:p w14:paraId="48C96D1E" w14:textId="77777777" w:rsidR="007F08F3" w:rsidRPr="003B2187" w:rsidRDefault="007F08F3" w:rsidP="00C40705">
      <w:pPr>
        <w:numPr>
          <w:ilvl w:val="0"/>
          <w:numId w:val="14"/>
        </w:numPr>
        <w:spacing w:before="0" w:after="160" w:line="259" w:lineRule="auto"/>
      </w:pPr>
      <w:r w:rsidRPr="003B2187">
        <w:t>There is a call for harmonized global standards and governance, but also recognition of the need for flexibility to accommodate local legal and technical realities.</w:t>
      </w:r>
    </w:p>
    <w:p w14:paraId="726BF1F6" w14:textId="77777777" w:rsidR="007F08F3" w:rsidRPr="00A16346" w:rsidRDefault="007F08F3" w:rsidP="00C40705">
      <w:pPr>
        <w:pStyle w:val="ListParagraph"/>
        <w:numPr>
          <w:ilvl w:val="0"/>
          <w:numId w:val="16"/>
        </w:numPr>
        <w:spacing w:before="0" w:after="160" w:line="259" w:lineRule="auto"/>
        <w:ind w:left="360"/>
        <w:rPr>
          <w:b/>
          <w:bCs/>
        </w:rPr>
      </w:pPr>
      <w:r w:rsidRPr="00A002EA">
        <w:rPr>
          <w:b/>
          <w:bCs/>
        </w:rPr>
        <w:t>Governance and International Cooperation</w:t>
      </w:r>
    </w:p>
    <w:p w14:paraId="322E50F2" w14:textId="77777777" w:rsidR="007F08F3" w:rsidRDefault="007F08F3" w:rsidP="00C40705">
      <w:pPr>
        <w:numPr>
          <w:ilvl w:val="0"/>
          <w:numId w:val="14"/>
        </w:numPr>
        <w:spacing w:before="0" w:after="160" w:line="259" w:lineRule="auto"/>
      </w:pPr>
      <w:r w:rsidRPr="000766AE">
        <w:t xml:space="preserve">Emphasis was placed on the importance of transparency in numbering and certification systems. While it is possible to determine which number ranges are </w:t>
      </w:r>
      <w:r>
        <w:t>allotted to each country, obtaining the detailed granularity on the ranges that are allocated to each service provider, that are assigned and that are active as well as</w:t>
      </w:r>
      <w:r w:rsidRPr="000766AE">
        <w:t xml:space="preserve">, making this information easily accessible and machine-readable would require </w:t>
      </w:r>
      <w:r>
        <w:t>global</w:t>
      </w:r>
      <w:r w:rsidRPr="000766AE">
        <w:t xml:space="preserve"> commitment.</w:t>
      </w:r>
    </w:p>
    <w:p w14:paraId="35E42104" w14:textId="77777777" w:rsidR="007F08F3" w:rsidRDefault="007F08F3" w:rsidP="00C40705">
      <w:pPr>
        <w:numPr>
          <w:ilvl w:val="0"/>
          <w:numId w:val="14"/>
        </w:numPr>
        <w:spacing w:before="0" w:after="160" w:line="259" w:lineRule="auto"/>
      </w:pPr>
      <w:r w:rsidRPr="000766AE">
        <w:t>A decentralized, hierarchical model for trust and certification</w:t>
      </w:r>
      <w:r>
        <w:t xml:space="preserve">, </w:t>
      </w:r>
      <w:r w:rsidRPr="000766AE">
        <w:t>similar to the global telephone numbering system</w:t>
      </w:r>
      <w:r>
        <w:t xml:space="preserve">, </w:t>
      </w:r>
      <w:r w:rsidRPr="000766AE">
        <w:t xml:space="preserve">was advocated. Successful international cooperation in telecommunications and other sectors was cited as evidence that harmonized solutions are achievable with </w:t>
      </w:r>
      <w:r>
        <w:t>global collaboration</w:t>
      </w:r>
      <w:r w:rsidRPr="000766AE">
        <w:t>.</w:t>
      </w:r>
    </w:p>
    <w:p w14:paraId="0BD36CC6" w14:textId="77777777" w:rsidR="007F08F3" w:rsidRDefault="007F08F3" w:rsidP="00C40705">
      <w:pPr>
        <w:numPr>
          <w:ilvl w:val="0"/>
          <w:numId w:val="14"/>
        </w:numPr>
        <w:spacing w:before="0" w:after="160" w:line="259" w:lineRule="auto"/>
      </w:pPr>
      <w:r w:rsidRPr="00A16346">
        <w:t>Multiple speakers emphasized the importance of a robust governance framework for trust, certification, and cross-border interoperability in telecom security</w:t>
      </w:r>
      <w:r>
        <w:t xml:space="preserve">, taking into consideration the existing </w:t>
      </w:r>
      <w:r w:rsidRPr="00A16346">
        <w:t>governance models.</w:t>
      </w:r>
      <w:r>
        <w:t xml:space="preserve"> The </w:t>
      </w:r>
      <w:r w:rsidRPr="00A16346">
        <w:t>proof-of-concept initiatives</w:t>
      </w:r>
      <w:r w:rsidRPr="00615B29">
        <w:t xml:space="preserve"> are welcome.</w:t>
      </w:r>
    </w:p>
    <w:p w14:paraId="4900A4FF" w14:textId="77777777" w:rsidR="007F08F3" w:rsidRDefault="007F08F3" w:rsidP="00C40705">
      <w:pPr>
        <w:numPr>
          <w:ilvl w:val="0"/>
          <w:numId w:val="14"/>
        </w:numPr>
        <w:spacing w:before="0" w:after="160" w:line="259" w:lineRule="auto"/>
      </w:pPr>
      <w:r w:rsidRPr="00B662CA">
        <w:t>A notable governance challenge is determining how enterprises, OTT providers, and virtual operators should be authenticated within the TSCA trust hierarchy. Participants highlighted the need for certificate tiers, clearer RA eligibility policies, and cross-sector coordination to prevent abuse by non-traditional actors.</w:t>
      </w:r>
    </w:p>
    <w:p w14:paraId="38C6A5E6" w14:textId="77777777" w:rsidR="007F08F3" w:rsidRDefault="007F08F3" w:rsidP="00C40705">
      <w:pPr>
        <w:numPr>
          <w:ilvl w:val="0"/>
          <w:numId w:val="14"/>
        </w:numPr>
        <w:spacing w:before="0" w:after="160" w:line="259" w:lineRule="auto"/>
      </w:pPr>
      <w:r w:rsidRPr="008F22DF">
        <w:lastRenderedPageBreak/>
        <w:t xml:space="preserve">Several speakers noted the need for a telecom global incident response mechanism to handle certificate </w:t>
      </w:r>
      <w:r>
        <w:t>abuse</w:t>
      </w:r>
      <w:r w:rsidRPr="008F22DF">
        <w:t xml:space="preserve"> events, ensuring rapid and coordinated revocation updates across borders.</w:t>
      </w:r>
    </w:p>
    <w:p w14:paraId="37D74B89" w14:textId="77777777" w:rsidR="007F08F3" w:rsidRPr="00A16346" w:rsidRDefault="007F08F3" w:rsidP="00C40705">
      <w:pPr>
        <w:pStyle w:val="ListParagraph"/>
        <w:numPr>
          <w:ilvl w:val="0"/>
          <w:numId w:val="16"/>
        </w:numPr>
        <w:spacing w:before="0" w:after="160" w:line="259" w:lineRule="auto"/>
        <w:ind w:left="360"/>
        <w:rPr>
          <w:b/>
          <w:bCs/>
        </w:rPr>
      </w:pPr>
      <w:r w:rsidRPr="00A16346">
        <w:rPr>
          <w:b/>
          <w:bCs/>
        </w:rPr>
        <w:t xml:space="preserve">Collaboration </w:t>
      </w:r>
      <w:r>
        <w:rPr>
          <w:b/>
          <w:bCs/>
        </w:rPr>
        <w:t>within ITU-T</w:t>
      </w:r>
    </w:p>
    <w:p w14:paraId="59799E96" w14:textId="77777777" w:rsidR="007F08F3" w:rsidRPr="00A16346" w:rsidRDefault="007F08F3" w:rsidP="00C40705">
      <w:pPr>
        <w:numPr>
          <w:ilvl w:val="0"/>
          <w:numId w:val="16"/>
        </w:numPr>
        <w:spacing w:before="0" w:after="160" w:line="259" w:lineRule="auto"/>
      </w:pPr>
      <w:r w:rsidRPr="00A16346">
        <w:t>The</w:t>
      </w:r>
      <w:r>
        <w:t xml:space="preserve">re is </w:t>
      </w:r>
      <w:r w:rsidRPr="00A16346">
        <w:t>close collaboration between Study Group 11 (signal</w:t>
      </w:r>
      <w:r>
        <w:t>l</w:t>
      </w:r>
      <w:r w:rsidRPr="00A16346">
        <w:t xml:space="preserve">ing/security), Study Group 17 (security/PKI), Study Group 2 (numbering/governance), and TSAG </w:t>
      </w:r>
      <w:r>
        <w:t>on this subject matter</w:t>
      </w:r>
      <w:r w:rsidRPr="00A16346">
        <w:t>.</w:t>
      </w:r>
    </w:p>
    <w:p w14:paraId="29C5B5D6" w14:textId="77777777" w:rsidR="007F08F3" w:rsidRDefault="007F08F3" w:rsidP="00C40705">
      <w:pPr>
        <w:numPr>
          <w:ilvl w:val="0"/>
          <w:numId w:val="14"/>
        </w:numPr>
        <w:spacing w:before="0" w:after="160" w:line="259" w:lineRule="auto"/>
      </w:pPr>
      <w:r w:rsidRPr="00A16346">
        <w:t>The workshop called for SG11 to send a liaison statement to TSAG and SG17 summarizing workshop conclusions and technical needs.</w:t>
      </w:r>
    </w:p>
    <w:p w14:paraId="20DDA850" w14:textId="706B1F00" w:rsidR="007F08F3" w:rsidRPr="00A16346" w:rsidRDefault="007F08F3" w:rsidP="00C40705">
      <w:pPr>
        <w:numPr>
          <w:ilvl w:val="0"/>
          <w:numId w:val="14"/>
        </w:numPr>
        <w:spacing w:before="0" w:after="160" w:line="259" w:lineRule="auto"/>
      </w:pPr>
      <w:r w:rsidRPr="00A16346">
        <w:t xml:space="preserve">It was noted that TSAG is actively working on a governance framework for the appointment of registration authorities (RA), </w:t>
      </w:r>
      <w:r>
        <w:t xml:space="preserve">while </w:t>
      </w:r>
      <w:r w:rsidRPr="00A16346">
        <w:t>Study Group 2 and Study Group 11</w:t>
      </w:r>
      <w:r>
        <w:t xml:space="preserve"> studies focus on</w:t>
      </w:r>
      <w:r w:rsidRPr="00A16346">
        <w:t xml:space="preserve"> governance structure for digital certificates and signal</w:t>
      </w:r>
      <w:r>
        <w:t>l</w:t>
      </w:r>
      <w:r w:rsidRPr="00A16346">
        <w:t>ing security</w:t>
      </w:r>
      <w:r>
        <w:t xml:space="preserve"> which can be used for combating fraudulent communications</w:t>
      </w:r>
      <w:r w:rsidRPr="00A16346">
        <w:t>.</w:t>
      </w:r>
      <w:r w:rsidRPr="001E1EA0">
        <w:t xml:space="preserve"> </w:t>
      </w:r>
      <w:r w:rsidRPr="00A16346">
        <w:t>Contributions and liaison statement</w:t>
      </w:r>
      <w:r>
        <w:t>s</w:t>
      </w:r>
      <w:r w:rsidRPr="00A16346">
        <w:t xml:space="preserve"> from SG11 and other</w:t>
      </w:r>
      <w:r>
        <w:t xml:space="preserve"> SGs</w:t>
      </w:r>
      <w:r w:rsidRPr="00A16346">
        <w:t xml:space="preserve"> were invited to help shape TSAG’s recommendations and ensure alignment with technical realities and </w:t>
      </w:r>
      <w:r w:rsidR="004D558B">
        <w:t>M</w:t>
      </w:r>
      <w:r w:rsidRPr="00A16346">
        <w:t xml:space="preserve">ember </w:t>
      </w:r>
      <w:r w:rsidR="004D558B">
        <w:t>S</w:t>
      </w:r>
      <w:r w:rsidRPr="00A16346">
        <w:t>tate needs.</w:t>
      </w:r>
    </w:p>
    <w:p w14:paraId="728EC92B" w14:textId="466FA74C" w:rsidR="007F08F3" w:rsidRPr="003B2187" w:rsidRDefault="00C40705" w:rsidP="00C40705">
      <w:pPr>
        <w:spacing w:after="240"/>
        <w:rPr>
          <w:b/>
          <w:bCs/>
        </w:rPr>
      </w:pPr>
      <w:r w:rsidRPr="003B2187">
        <w:rPr>
          <w:b/>
          <w:bCs/>
        </w:rPr>
        <w:t>KEY TAKEAWAYS</w:t>
      </w:r>
    </w:p>
    <w:p w14:paraId="6AC87B18" w14:textId="77777777" w:rsidR="007F08F3" w:rsidRDefault="007F08F3" w:rsidP="00C40705">
      <w:pPr>
        <w:numPr>
          <w:ilvl w:val="0"/>
          <w:numId w:val="15"/>
        </w:numPr>
        <w:spacing w:before="0" w:after="160" w:line="259" w:lineRule="auto"/>
      </w:pPr>
      <w:r w:rsidRPr="003B2187">
        <w:rPr>
          <w:b/>
          <w:bCs/>
        </w:rPr>
        <w:t>Stronger governance and operational procedures</w:t>
      </w:r>
      <w:r w:rsidRPr="003B2187">
        <w:t xml:space="preserve"> </w:t>
      </w:r>
      <w:r>
        <w:t xml:space="preserve">are needed </w:t>
      </w:r>
      <w:r w:rsidRPr="003B2187">
        <w:t>to exclude bad actors</w:t>
      </w:r>
      <w:r>
        <w:t xml:space="preserve"> based on the t</w:t>
      </w:r>
      <w:r w:rsidRPr="003B2187">
        <w:t>ransparent, interoperable trust frameworks.</w:t>
      </w:r>
    </w:p>
    <w:p w14:paraId="282726F4" w14:textId="77777777" w:rsidR="007F08F3" w:rsidRDefault="007F08F3" w:rsidP="00C40705">
      <w:pPr>
        <w:numPr>
          <w:ilvl w:val="0"/>
          <w:numId w:val="15"/>
        </w:numPr>
        <w:spacing w:before="0" w:after="160" w:line="259" w:lineRule="auto"/>
      </w:pPr>
      <w:r w:rsidRPr="003B2187">
        <w:rPr>
          <w:b/>
          <w:bCs/>
        </w:rPr>
        <w:t>Digital certificates</w:t>
      </w:r>
      <w:r>
        <w:rPr>
          <w:b/>
          <w:bCs/>
        </w:rPr>
        <w:t>/</w:t>
      </w:r>
      <w:r w:rsidRPr="003B2187">
        <w:rPr>
          <w:b/>
          <w:bCs/>
        </w:rPr>
        <w:t xml:space="preserve"> PKI are </w:t>
      </w:r>
      <w:r>
        <w:rPr>
          <w:b/>
          <w:bCs/>
        </w:rPr>
        <w:t>essential</w:t>
      </w:r>
      <w:r w:rsidRPr="003B2187">
        <w:t xml:space="preserve"> for securing telephone networks and authenticating caller</w:t>
      </w:r>
      <w:r>
        <w:t>/sender</w:t>
      </w:r>
      <w:r w:rsidRPr="003B2187">
        <w:t xml:space="preserve"> identity.</w:t>
      </w:r>
    </w:p>
    <w:p w14:paraId="010E3364" w14:textId="77777777" w:rsidR="007F08F3" w:rsidRPr="003B2187" w:rsidRDefault="007F08F3" w:rsidP="00C40705">
      <w:pPr>
        <w:numPr>
          <w:ilvl w:val="0"/>
          <w:numId w:val="15"/>
        </w:numPr>
        <w:spacing w:before="0" w:after="160" w:line="259" w:lineRule="auto"/>
      </w:pPr>
      <w:r w:rsidRPr="003B2187">
        <w:rPr>
          <w:b/>
          <w:bCs/>
        </w:rPr>
        <w:t>Global collaboration and harmonized standards</w:t>
      </w:r>
      <w:r w:rsidRPr="003B2187">
        <w:t xml:space="preserve"> </w:t>
      </w:r>
      <w:r>
        <w:t>is</w:t>
      </w:r>
      <w:r w:rsidRPr="003B2187">
        <w:t xml:space="preserve"> critical, solutions must be </w:t>
      </w:r>
      <w:r>
        <w:t xml:space="preserve">interoperable and </w:t>
      </w:r>
      <w:r w:rsidRPr="003B2187">
        <w:t>adaptable to local contexts and regulatory environments</w:t>
      </w:r>
      <w:r>
        <w:t>, while supporting unbiased global distribution of abuse reports to all stakeholders</w:t>
      </w:r>
      <w:r w:rsidRPr="003B2187">
        <w:t>.</w:t>
      </w:r>
    </w:p>
    <w:p w14:paraId="18D62127" w14:textId="7FBA4B0A" w:rsidR="007F08F3" w:rsidRPr="003B2187" w:rsidRDefault="007F08F3" w:rsidP="00C40705">
      <w:pPr>
        <w:numPr>
          <w:ilvl w:val="0"/>
          <w:numId w:val="15"/>
        </w:numPr>
        <w:spacing w:before="0" w:after="160" w:line="259" w:lineRule="auto"/>
      </w:pPr>
      <w:r w:rsidRPr="003B2187">
        <w:rPr>
          <w:b/>
          <w:bCs/>
        </w:rPr>
        <w:t xml:space="preserve">Transparency and trust </w:t>
      </w:r>
      <w:r w:rsidR="004D558B">
        <w:rPr>
          <w:b/>
          <w:bCs/>
        </w:rPr>
        <w:t xml:space="preserve">in </w:t>
      </w:r>
      <w:r w:rsidRPr="003B2187">
        <w:rPr>
          <w:b/>
          <w:bCs/>
        </w:rPr>
        <w:t>governance</w:t>
      </w:r>
      <w:r>
        <w:rPr>
          <w:b/>
          <w:bCs/>
        </w:rPr>
        <w:t xml:space="preserve">, </w:t>
      </w:r>
      <w:r w:rsidRPr="003B2187">
        <w:t>including clear assignment of certification authorities and robust operational procedures</w:t>
      </w:r>
      <w:r>
        <w:t xml:space="preserve">, </w:t>
      </w:r>
      <w:r w:rsidRPr="003B2187">
        <w:t xml:space="preserve">are essential for </w:t>
      </w:r>
      <w:r>
        <w:t>securing telephone networks</w:t>
      </w:r>
      <w:r w:rsidRPr="003B2187">
        <w:t>.</w:t>
      </w:r>
    </w:p>
    <w:p w14:paraId="69C293E2" w14:textId="77777777" w:rsidR="007F08F3" w:rsidRDefault="007F08F3" w:rsidP="00C40705">
      <w:pPr>
        <w:numPr>
          <w:ilvl w:val="0"/>
          <w:numId w:val="15"/>
        </w:numPr>
        <w:spacing w:before="0" w:after="160" w:line="259" w:lineRule="auto"/>
      </w:pPr>
      <w:r w:rsidRPr="003B2187">
        <w:rPr>
          <w:b/>
          <w:bCs/>
        </w:rPr>
        <w:t>The fight against fraudulent communications is ongoing</w:t>
      </w:r>
      <w:r w:rsidRPr="003B2187">
        <w:t>: As attackers adapt, so must the industry, regulators, and standards bodies, with a focus on agility, information sharing, and continuous improvement.</w:t>
      </w:r>
    </w:p>
    <w:p w14:paraId="68B02BB7" w14:textId="77777777" w:rsidR="007F08F3" w:rsidRDefault="007F08F3" w:rsidP="00C40705">
      <w:pPr>
        <w:numPr>
          <w:ilvl w:val="0"/>
          <w:numId w:val="15"/>
        </w:numPr>
        <w:spacing w:before="0" w:after="160" w:line="259" w:lineRule="auto"/>
      </w:pPr>
      <w:r w:rsidRPr="00122D37">
        <w:rPr>
          <w:b/>
          <w:bCs/>
        </w:rPr>
        <w:t>Consumer awareness:</w:t>
      </w:r>
      <w:r>
        <w:rPr>
          <w:b/>
          <w:bCs/>
        </w:rPr>
        <w:t xml:space="preserve"> </w:t>
      </w:r>
      <w:r w:rsidRPr="00122D37">
        <w:t>As technical and procedural solutions are being deployed, consumers must understand how these solutions affect their daily lives and how they should interact with them</w:t>
      </w:r>
      <w:r>
        <w:t>.</w:t>
      </w:r>
    </w:p>
    <w:p w14:paraId="4989EF23" w14:textId="77777777" w:rsidR="007F08F3" w:rsidRDefault="007F08F3" w:rsidP="00C40705">
      <w:pPr>
        <w:numPr>
          <w:ilvl w:val="0"/>
          <w:numId w:val="15"/>
        </w:numPr>
        <w:spacing w:before="0" w:after="160" w:line="259" w:lineRule="auto"/>
      </w:pPr>
      <w:r w:rsidRPr="00903345">
        <w:rPr>
          <w:b/>
          <w:bCs/>
        </w:rPr>
        <w:t xml:space="preserve">ITU has bigger and more active role to play: </w:t>
      </w:r>
      <w:r w:rsidRPr="00903345">
        <w:t>Better mechanisms to collect and share information and best practices</w:t>
      </w:r>
      <w:r>
        <w:rPr>
          <w:b/>
          <w:bCs/>
        </w:rPr>
        <w:t xml:space="preserve"> </w:t>
      </w:r>
      <w:r>
        <w:t>across countries can be put by ITU which will help the cause of tackling spoofed calls menace further.</w:t>
      </w:r>
    </w:p>
    <w:p w14:paraId="4BA7DB85" w14:textId="4DD6862F" w:rsidR="007F08F3" w:rsidRPr="00E5283A" w:rsidRDefault="00C40705" w:rsidP="00C40705">
      <w:pPr>
        <w:spacing w:after="240"/>
        <w:rPr>
          <w:b/>
          <w:bCs/>
        </w:rPr>
      </w:pPr>
      <w:r w:rsidRPr="00E5283A">
        <w:rPr>
          <w:b/>
          <w:bCs/>
        </w:rPr>
        <w:t>CALL FOR ACTION</w:t>
      </w:r>
    </w:p>
    <w:p w14:paraId="019D53F0" w14:textId="77777777" w:rsidR="007F08F3" w:rsidRPr="003F4BEF" w:rsidRDefault="007F08F3" w:rsidP="00C40705">
      <w:pPr>
        <w:numPr>
          <w:ilvl w:val="0"/>
          <w:numId w:val="15"/>
        </w:numPr>
        <w:spacing w:before="0" w:after="160" w:line="259" w:lineRule="auto"/>
      </w:pPr>
      <w:r w:rsidRPr="003F4BEF">
        <w:rPr>
          <w:b/>
          <w:bCs/>
        </w:rPr>
        <w:t>Accelerate Global Collaboration:</w:t>
      </w:r>
      <w:r>
        <w:t xml:space="preserve"> </w:t>
      </w:r>
      <w:r w:rsidRPr="003F4BEF">
        <w:t>All stakeholders</w:t>
      </w:r>
      <w:r>
        <w:t xml:space="preserve">, </w:t>
      </w:r>
      <w:r w:rsidRPr="003F4BEF">
        <w:t>including regulators, operators, industry, and standards bodies</w:t>
      </w:r>
      <w:r>
        <w:t xml:space="preserve">, </w:t>
      </w:r>
      <w:r w:rsidRPr="003F4BEF">
        <w:t>are urged to intensify cooperation and information sharing to address the global challenge of telephone fraud.</w:t>
      </w:r>
    </w:p>
    <w:p w14:paraId="0BA9D0C5" w14:textId="77777777" w:rsidR="007F08F3" w:rsidRPr="003F4BEF" w:rsidRDefault="007F08F3" w:rsidP="00C40705">
      <w:pPr>
        <w:numPr>
          <w:ilvl w:val="0"/>
          <w:numId w:val="15"/>
        </w:numPr>
        <w:spacing w:before="0" w:after="160" w:line="259" w:lineRule="auto"/>
      </w:pPr>
      <w:r w:rsidRPr="003F4BEF">
        <w:rPr>
          <w:b/>
          <w:bCs/>
        </w:rPr>
        <w:t>Adopt and Harmonize Standards:</w:t>
      </w:r>
      <w:r>
        <w:t xml:space="preserve"> </w:t>
      </w:r>
      <w:r w:rsidRPr="003F4BEF">
        <w:t>Countries and organizations are encouraged to adopt proven technical frameworks (such as digital certificate-based authentication) and work toward harmonized, interoperable standards for signal</w:t>
      </w:r>
      <w:r>
        <w:t>l</w:t>
      </w:r>
      <w:r w:rsidRPr="003F4BEF">
        <w:t>ing security.</w:t>
      </w:r>
    </w:p>
    <w:p w14:paraId="0CBAB9FC" w14:textId="77777777" w:rsidR="007F08F3" w:rsidRPr="003F4BEF" w:rsidRDefault="007F08F3" w:rsidP="00C40705">
      <w:pPr>
        <w:numPr>
          <w:ilvl w:val="0"/>
          <w:numId w:val="15"/>
        </w:numPr>
        <w:spacing w:before="0" w:after="160" w:line="259" w:lineRule="auto"/>
      </w:pPr>
      <w:r w:rsidRPr="003F4BEF">
        <w:rPr>
          <w:b/>
          <w:bCs/>
        </w:rPr>
        <w:lastRenderedPageBreak/>
        <w:t>Establish Robust Governance:</w:t>
      </w:r>
      <w:r>
        <w:t xml:space="preserve"> </w:t>
      </w:r>
      <w:r w:rsidRPr="003F4BEF">
        <w:t>There is a strong call to develop and implement clear governance models for assigning and managing certificate authorities, ensuring trust, transparency, and accountability.</w:t>
      </w:r>
    </w:p>
    <w:p w14:paraId="727DC229" w14:textId="77777777" w:rsidR="007F08F3" w:rsidRPr="003F4BEF" w:rsidRDefault="007F08F3" w:rsidP="00C40705">
      <w:pPr>
        <w:numPr>
          <w:ilvl w:val="0"/>
          <w:numId w:val="15"/>
        </w:numPr>
        <w:spacing w:before="0" w:after="160" w:line="259" w:lineRule="auto"/>
      </w:pPr>
      <w:r w:rsidRPr="003F4BEF">
        <w:rPr>
          <w:b/>
          <w:bCs/>
        </w:rPr>
        <w:t>Prioritize Timely Implementation:</w:t>
      </w:r>
      <w:r>
        <w:t xml:space="preserve"> </w:t>
      </w:r>
      <w:r w:rsidRPr="003F4BEF">
        <w:t>Participants emphasized the urgency of acting quickly, as fraudsters adapt rapidly and the threat landscape evolves.</w:t>
      </w:r>
    </w:p>
    <w:p w14:paraId="5D8E9DA2" w14:textId="77777777" w:rsidR="007F08F3" w:rsidRPr="003F4BEF" w:rsidRDefault="007F08F3" w:rsidP="00C40705">
      <w:pPr>
        <w:numPr>
          <w:ilvl w:val="0"/>
          <w:numId w:val="15"/>
        </w:numPr>
        <w:spacing w:before="0" w:after="160" w:line="259" w:lineRule="auto"/>
      </w:pPr>
      <w:r w:rsidRPr="003F4BEF">
        <w:rPr>
          <w:b/>
          <w:bCs/>
        </w:rPr>
        <w:t>Promote Best Practices and Knowledge Sharing:</w:t>
      </w:r>
      <w:r>
        <w:t xml:space="preserve"> </w:t>
      </w:r>
      <w:r w:rsidRPr="003F4BEF">
        <w:t>The workshop highlighted the importance of documenting and disseminating effective national and regional solutions as best practices for global benefit.</w:t>
      </w:r>
    </w:p>
    <w:p w14:paraId="43424650" w14:textId="77777777" w:rsidR="007F08F3" w:rsidRDefault="007F08F3" w:rsidP="00C40705">
      <w:pPr>
        <w:numPr>
          <w:ilvl w:val="0"/>
          <w:numId w:val="15"/>
        </w:numPr>
        <w:spacing w:before="0" w:after="160" w:line="259" w:lineRule="auto"/>
      </w:pPr>
      <w:r w:rsidRPr="003F4BEF">
        <w:rPr>
          <w:b/>
          <w:bCs/>
        </w:rPr>
        <w:t>Engage in Continuous Improvement:</w:t>
      </w:r>
      <w:r>
        <w:t xml:space="preserve"> </w:t>
      </w:r>
      <w:r w:rsidRPr="003F4BEF">
        <w:t>Ongoing review, feedback, and adaptation of technical and policy measures are essential to keep pace with emerging threats and technological changes.</w:t>
      </w:r>
    </w:p>
    <w:p w14:paraId="60904B92" w14:textId="77777777" w:rsidR="007F08F3" w:rsidRDefault="007F08F3" w:rsidP="00C40705">
      <w:pPr>
        <w:numPr>
          <w:ilvl w:val="0"/>
          <w:numId w:val="15"/>
        </w:numPr>
        <w:spacing w:before="0" w:after="160" w:line="259" w:lineRule="auto"/>
      </w:pPr>
      <w:r>
        <w:rPr>
          <w:b/>
          <w:bCs/>
        </w:rPr>
        <w:t xml:space="preserve">ITU backed database of used and spare levels: </w:t>
      </w:r>
      <w:r w:rsidRPr="00903345">
        <w:t xml:space="preserve">Need for ITU to put in place a database of used and vacant numbering levels that is updated regularly by </w:t>
      </w:r>
      <w:r>
        <w:t>M</w:t>
      </w:r>
      <w:r w:rsidRPr="00903345">
        <w:t xml:space="preserve">ember </w:t>
      </w:r>
      <w:r>
        <w:t>S</w:t>
      </w:r>
      <w:r w:rsidRPr="00903345">
        <w:t>tates so that the spoofed calls using CLI of spare levels can be effectively blocked.</w:t>
      </w:r>
    </w:p>
    <w:p w14:paraId="1AAFF815" w14:textId="4B746194" w:rsidR="007F08F3" w:rsidRPr="003F4BEF" w:rsidRDefault="007F08F3" w:rsidP="00C40705">
      <w:pPr>
        <w:numPr>
          <w:ilvl w:val="0"/>
          <w:numId w:val="15"/>
        </w:numPr>
        <w:spacing w:before="0" w:after="160" w:line="259" w:lineRule="auto"/>
      </w:pPr>
      <w:r>
        <w:rPr>
          <w:b/>
          <w:bCs/>
        </w:rPr>
        <w:t>ITU</w:t>
      </w:r>
      <w:r w:rsidR="0058350A">
        <w:rPr>
          <w:b/>
          <w:bCs/>
        </w:rPr>
        <w:t xml:space="preserve"> plays</w:t>
      </w:r>
      <w:r>
        <w:rPr>
          <w:b/>
          <w:bCs/>
        </w:rPr>
        <w:t xml:space="preserve"> </w:t>
      </w:r>
      <w:r w:rsidR="0058350A">
        <w:rPr>
          <w:b/>
          <w:bCs/>
        </w:rPr>
        <w:t xml:space="preserve">a </w:t>
      </w:r>
      <w:r>
        <w:rPr>
          <w:b/>
          <w:bCs/>
        </w:rPr>
        <w:t>key role:</w:t>
      </w:r>
      <w:r>
        <w:t xml:space="preserve"> It was highlighted that </w:t>
      </w:r>
      <w:r w:rsidRPr="000766AE">
        <w:t xml:space="preserve">ITU </w:t>
      </w:r>
      <w:r>
        <w:t>i</w:t>
      </w:r>
      <w:r w:rsidRPr="000766AE">
        <w:t xml:space="preserve">s the appropriate </w:t>
      </w:r>
      <w:r>
        <w:t>place</w:t>
      </w:r>
      <w:r w:rsidRPr="000766AE">
        <w:t xml:space="preserve"> for developing and adopting global standards and best practices</w:t>
      </w:r>
      <w:r>
        <w:t xml:space="preserve"> on securing telephone networks</w:t>
      </w:r>
      <w:r w:rsidRPr="000766AE">
        <w:t>.</w:t>
      </w:r>
    </w:p>
    <w:p w14:paraId="70E5CD09" w14:textId="77777777" w:rsidR="005604FC" w:rsidRDefault="008C5A9A" w:rsidP="001A4890">
      <w:pPr>
        <w:spacing w:after="120"/>
        <w:jc w:val="center"/>
      </w:pPr>
      <w:bookmarkStart w:id="10" w:name="_Hlk98856042"/>
      <w:r>
        <w:t>_______________________</w:t>
      </w:r>
      <w:bookmarkEnd w:id="10"/>
    </w:p>
    <w:sectPr w:rsidR="005604FC" w:rsidSect="001A4890">
      <w:headerReference w:type="default" r:id="rId26"/>
      <w:pgSz w:w="11907" w:h="16840" w:code="9"/>
      <w:pgMar w:top="1134" w:right="1134" w:bottom="1134"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48C257" w14:textId="77777777" w:rsidR="009F5C17" w:rsidRDefault="009F5C17" w:rsidP="00C42125">
      <w:pPr>
        <w:spacing w:before="0"/>
      </w:pPr>
      <w:r>
        <w:separator/>
      </w:r>
    </w:p>
  </w:endnote>
  <w:endnote w:type="continuationSeparator" w:id="0">
    <w:p w14:paraId="169B2940" w14:textId="77777777" w:rsidR="009F5C17" w:rsidRDefault="009F5C17"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
    <w:altName w:val="Yu Gothic"/>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altName w:val="Sylfaen"/>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4ADC23" w14:textId="77777777" w:rsidR="009F5C17" w:rsidRDefault="009F5C17" w:rsidP="00C42125">
      <w:pPr>
        <w:spacing w:before="0"/>
      </w:pPr>
      <w:r>
        <w:separator/>
      </w:r>
    </w:p>
  </w:footnote>
  <w:footnote w:type="continuationSeparator" w:id="0">
    <w:p w14:paraId="4BB161B1" w14:textId="77777777" w:rsidR="009F5C17" w:rsidRDefault="009F5C17"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39FD5" w14:textId="7B3E2DA7" w:rsidR="005976A1" w:rsidRPr="001A4890" w:rsidRDefault="001A4890" w:rsidP="001A4890">
    <w:pPr>
      <w:pStyle w:val="Header"/>
    </w:pPr>
    <w:r w:rsidRPr="001A4890">
      <w:t xml:space="preserve">- </w:t>
    </w:r>
    <w:r w:rsidRPr="001A4890">
      <w:fldChar w:fldCharType="begin"/>
    </w:r>
    <w:r w:rsidRPr="001A4890">
      <w:instrText xml:space="preserve"> PAGE  \* MERGEFORMAT </w:instrText>
    </w:r>
    <w:r w:rsidRPr="001A4890">
      <w:fldChar w:fldCharType="separate"/>
    </w:r>
    <w:r w:rsidRPr="001A4890">
      <w:rPr>
        <w:noProof/>
      </w:rPr>
      <w:t>1</w:t>
    </w:r>
    <w:r w:rsidRPr="001A4890">
      <w:fldChar w:fldCharType="end"/>
    </w:r>
    <w:r w:rsidRPr="001A4890">
      <w:t xml:space="preserve"> -</w:t>
    </w:r>
  </w:p>
  <w:p w14:paraId="5AA4E311" w14:textId="568C6413" w:rsidR="001A4890" w:rsidRPr="001A4890" w:rsidRDefault="001A4890" w:rsidP="001A4890">
    <w:pPr>
      <w:pStyle w:val="Header"/>
      <w:spacing w:after="240"/>
    </w:pPr>
    <w:r w:rsidRPr="001A4890">
      <w:fldChar w:fldCharType="begin"/>
    </w:r>
    <w:r w:rsidRPr="001A4890">
      <w:instrText xml:space="preserve"> STYLEREF  Docnumber  </w:instrText>
    </w:r>
    <w:r w:rsidRPr="001A4890">
      <w:fldChar w:fldCharType="separate"/>
    </w:r>
    <w:r w:rsidR="00387C89">
      <w:rPr>
        <w:noProof/>
      </w:rPr>
      <w:t>SG11-TD714-R2/GEN</w:t>
    </w:r>
    <w:r w:rsidRPr="001A4890">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EE94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08C5A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0E71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0E8A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446C58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77C64B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2360DC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042C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8C275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BBEF67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1">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BF02EA1"/>
    <w:multiLevelType w:val="multilevel"/>
    <w:tmpl w:val="1EA02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6E46EDF"/>
    <w:multiLevelType w:val="multilevel"/>
    <w:tmpl w:val="499AE9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7B00074"/>
    <w:multiLevelType w:val="multilevel"/>
    <w:tmpl w:val="31C853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5B67C41"/>
    <w:multiLevelType w:val="multilevel"/>
    <w:tmpl w:val="30580F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8200597"/>
    <w:multiLevelType w:val="multilevel"/>
    <w:tmpl w:val="13D42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2077A46"/>
    <w:multiLevelType w:val="hybridMultilevel"/>
    <w:tmpl w:val="14BAA8D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44212644">
    <w:abstractNumId w:val="9"/>
  </w:num>
  <w:num w:numId="2" w16cid:durableId="673190772">
    <w:abstractNumId w:val="7"/>
  </w:num>
  <w:num w:numId="3" w16cid:durableId="1095244518">
    <w:abstractNumId w:val="6"/>
  </w:num>
  <w:num w:numId="4" w16cid:durableId="1811366708">
    <w:abstractNumId w:val="5"/>
  </w:num>
  <w:num w:numId="5" w16cid:durableId="1298875857">
    <w:abstractNumId w:val="4"/>
  </w:num>
  <w:num w:numId="6" w16cid:durableId="723915903">
    <w:abstractNumId w:val="8"/>
  </w:num>
  <w:num w:numId="7" w16cid:durableId="350953081">
    <w:abstractNumId w:val="3"/>
  </w:num>
  <w:num w:numId="8" w16cid:durableId="1302078113">
    <w:abstractNumId w:val="2"/>
  </w:num>
  <w:num w:numId="9" w16cid:durableId="1193112843">
    <w:abstractNumId w:val="1"/>
  </w:num>
  <w:num w:numId="10" w16cid:durableId="1643149997">
    <w:abstractNumId w:val="0"/>
  </w:num>
  <w:num w:numId="11" w16cid:durableId="172769839">
    <w:abstractNumId w:val="10"/>
  </w:num>
  <w:num w:numId="12" w16cid:durableId="4671070">
    <w:abstractNumId w:val="12"/>
  </w:num>
  <w:num w:numId="13" w16cid:durableId="1151678998">
    <w:abstractNumId w:val="13"/>
  </w:num>
  <w:num w:numId="14" w16cid:durableId="68383915">
    <w:abstractNumId w:val="11"/>
  </w:num>
  <w:num w:numId="15" w16cid:durableId="1386026005">
    <w:abstractNumId w:val="14"/>
  </w:num>
  <w:num w:numId="16" w16cid:durableId="181667259">
    <w:abstractNumId w:val="16"/>
  </w:num>
  <w:num w:numId="17" w16cid:durableId="294874536">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399E"/>
    <w:rsid w:val="00002637"/>
    <w:rsid w:val="00014F69"/>
    <w:rsid w:val="000171DB"/>
    <w:rsid w:val="00023D9A"/>
    <w:rsid w:val="0003110A"/>
    <w:rsid w:val="0003582E"/>
    <w:rsid w:val="00043D75"/>
    <w:rsid w:val="00057000"/>
    <w:rsid w:val="000640E0"/>
    <w:rsid w:val="00086D80"/>
    <w:rsid w:val="000966A8"/>
    <w:rsid w:val="000A0A5C"/>
    <w:rsid w:val="000A5CA2"/>
    <w:rsid w:val="000C49DB"/>
    <w:rsid w:val="000C644C"/>
    <w:rsid w:val="000E3C61"/>
    <w:rsid w:val="000E3E55"/>
    <w:rsid w:val="000E6083"/>
    <w:rsid w:val="000E6125"/>
    <w:rsid w:val="00100B18"/>
    <w:rsid w:val="00100BAF"/>
    <w:rsid w:val="00113DBE"/>
    <w:rsid w:val="001200A6"/>
    <w:rsid w:val="001251DA"/>
    <w:rsid w:val="00125432"/>
    <w:rsid w:val="00135AE8"/>
    <w:rsid w:val="00136DDD"/>
    <w:rsid w:val="00137F40"/>
    <w:rsid w:val="00144BDF"/>
    <w:rsid w:val="00145265"/>
    <w:rsid w:val="00145CE6"/>
    <w:rsid w:val="00145FCA"/>
    <w:rsid w:val="00155DDC"/>
    <w:rsid w:val="001871EC"/>
    <w:rsid w:val="0019461F"/>
    <w:rsid w:val="001A20C3"/>
    <w:rsid w:val="001A4890"/>
    <w:rsid w:val="001A670F"/>
    <w:rsid w:val="001B3CA7"/>
    <w:rsid w:val="001B6A45"/>
    <w:rsid w:val="001C1003"/>
    <w:rsid w:val="001C4B91"/>
    <w:rsid w:val="001C62B8"/>
    <w:rsid w:val="001D033C"/>
    <w:rsid w:val="001D22D8"/>
    <w:rsid w:val="001D4296"/>
    <w:rsid w:val="001E3C01"/>
    <w:rsid w:val="001E7B0E"/>
    <w:rsid w:val="001F141D"/>
    <w:rsid w:val="00200A06"/>
    <w:rsid w:val="00200A98"/>
    <w:rsid w:val="00201AFA"/>
    <w:rsid w:val="002229F1"/>
    <w:rsid w:val="00230B96"/>
    <w:rsid w:val="00233F75"/>
    <w:rsid w:val="0025233B"/>
    <w:rsid w:val="002528F9"/>
    <w:rsid w:val="00253DBE"/>
    <w:rsid w:val="00253DC6"/>
    <w:rsid w:val="0025489C"/>
    <w:rsid w:val="002622FA"/>
    <w:rsid w:val="00263518"/>
    <w:rsid w:val="002759E7"/>
    <w:rsid w:val="00277326"/>
    <w:rsid w:val="002A11C4"/>
    <w:rsid w:val="002A1389"/>
    <w:rsid w:val="002A399B"/>
    <w:rsid w:val="002A6E14"/>
    <w:rsid w:val="002B4077"/>
    <w:rsid w:val="002C26C0"/>
    <w:rsid w:val="002C2BC5"/>
    <w:rsid w:val="002C5AD8"/>
    <w:rsid w:val="002E0407"/>
    <w:rsid w:val="002E79CB"/>
    <w:rsid w:val="002F0471"/>
    <w:rsid w:val="002F1714"/>
    <w:rsid w:val="002F5CA7"/>
    <w:rsid w:val="002F7F55"/>
    <w:rsid w:val="0030745F"/>
    <w:rsid w:val="00314630"/>
    <w:rsid w:val="0032090A"/>
    <w:rsid w:val="00321CDE"/>
    <w:rsid w:val="00333E15"/>
    <w:rsid w:val="003416D3"/>
    <w:rsid w:val="003571BC"/>
    <w:rsid w:val="0036090C"/>
    <w:rsid w:val="00364979"/>
    <w:rsid w:val="0037251B"/>
    <w:rsid w:val="003725CF"/>
    <w:rsid w:val="00385B9C"/>
    <w:rsid w:val="00385FB5"/>
    <w:rsid w:val="0038715D"/>
    <w:rsid w:val="00387C89"/>
    <w:rsid w:val="00392E84"/>
    <w:rsid w:val="00394DBF"/>
    <w:rsid w:val="003957A6"/>
    <w:rsid w:val="00397713"/>
    <w:rsid w:val="003A43EF"/>
    <w:rsid w:val="003B60A2"/>
    <w:rsid w:val="003C7445"/>
    <w:rsid w:val="003D2287"/>
    <w:rsid w:val="003E39A2"/>
    <w:rsid w:val="003E57AB"/>
    <w:rsid w:val="003F0698"/>
    <w:rsid w:val="003F2BED"/>
    <w:rsid w:val="00400B49"/>
    <w:rsid w:val="0040159D"/>
    <w:rsid w:val="0040415B"/>
    <w:rsid w:val="004139E4"/>
    <w:rsid w:val="00415999"/>
    <w:rsid w:val="004248B6"/>
    <w:rsid w:val="00443878"/>
    <w:rsid w:val="004539A8"/>
    <w:rsid w:val="004646F1"/>
    <w:rsid w:val="004712CA"/>
    <w:rsid w:val="0047422E"/>
    <w:rsid w:val="00484C42"/>
    <w:rsid w:val="0049674B"/>
    <w:rsid w:val="004C0673"/>
    <w:rsid w:val="004C4E4E"/>
    <w:rsid w:val="004D558B"/>
    <w:rsid w:val="004E08F2"/>
    <w:rsid w:val="004F274B"/>
    <w:rsid w:val="004F3816"/>
    <w:rsid w:val="004F500A"/>
    <w:rsid w:val="005126A0"/>
    <w:rsid w:val="005328FC"/>
    <w:rsid w:val="00543D41"/>
    <w:rsid w:val="00545472"/>
    <w:rsid w:val="005571A4"/>
    <w:rsid w:val="005604FC"/>
    <w:rsid w:val="00566EDA"/>
    <w:rsid w:val="0057081A"/>
    <w:rsid w:val="00572654"/>
    <w:rsid w:val="0058350A"/>
    <w:rsid w:val="00585FFB"/>
    <w:rsid w:val="0058651C"/>
    <w:rsid w:val="005976A1"/>
    <w:rsid w:val="005A34E7"/>
    <w:rsid w:val="005A69A3"/>
    <w:rsid w:val="005B5629"/>
    <w:rsid w:val="005C0300"/>
    <w:rsid w:val="005C27A2"/>
    <w:rsid w:val="005D4FEB"/>
    <w:rsid w:val="005D65ED"/>
    <w:rsid w:val="005E0E6C"/>
    <w:rsid w:val="005F4B6A"/>
    <w:rsid w:val="005F4BC8"/>
    <w:rsid w:val="006010F3"/>
    <w:rsid w:val="00615A0A"/>
    <w:rsid w:val="006170B4"/>
    <w:rsid w:val="006268EA"/>
    <w:rsid w:val="006333D4"/>
    <w:rsid w:val="006369B2"/>
    <w:rsid w:val="0063718D"/>
    <w:rsid w:val="00647525"/>
    <w:rsid w:val="00647A71"/>
    <w:rsid w:val="006530A8"/>
    <w:rsid w:val="006570B0"/>
    <w:rsid w:val="00657C5D"/>
    <w:rsid w:val="0066022F"/>
    <w:rsid w:val="006823F3"/>
    <w:rsid w:val="006862BB"/>
    <w:rsid w:val="0069210B"/>
    <w:rsid w:val="00693139"/>
    <w:rsid w:val="00695DD7"/>
    <w:rsid w:val="006A0F3F"/>
    <w:rsid w:val="006A2A02"/>
    <w:rsid w:val="006A4055"/>
    <w:rsid w:val="006A7C27"/>
    <w:rsid w:val="006B2FE4"/>
    <w:rsid w:val="006B37B0"/>
    <w:rsid w:val="006B6BA2"/>
    <w:rsid w:val="006C5641"/>
    <w:rsid w:val="006D1089"/>
    <w:rsid w:val="006D1B86"/>
    <w:rsid w:val="006D7355"/>
    <w:rsid w:val="006F0797"/>
    <w:rsid w:val="006F70B9"/>
    <w:rsid w:val="006F7DEE"/>
    <w:rsid w:val="00715CA6"/>
    <w:rsid w:val="0072127E"/>
    <w:rsid w:val="00731135"/>
    <w:rsid w:val="007324AF"/>
    <w:rsid w:val="007409B4"/>
    <w:rsid w:val="00741974"/>
    <w:rsid w:val="007454B6"/>
    <w:rsid w:val="0075525E"/>
    <w:rsid w:val="00756D3D"/>
    <w:rsid w:val="00775075"/>
    <w:rsid w:val="007806C2"/>
    <w:rsid w:val="00781FEE"/>
    <w:rsid w:val="007903F8"/>
    <w:rsid w:val="00794F4F"/>
    <w:rsid w:val="007974BE"/>
    <w:rsid w:val="007A0916"/>
    <w:rsid w:val="007A0DFD"/>
    <w:rsid w:val="007C5ED4"/>
    <w:rsid w:val="007C7122"/>
    <w:rsid w:val="007D3F11"/>
    <w:rsid w:val="007D4221"/>
    <w:rsid w:val="007E2C69"/>
    <w:rsid w:val="007E3ED3"/>
    <w:rsid w:val="007E53E4"/>
    <w:rsid w:val="007E656A"/>
    <w:rsid w:val="007F08F3"/>
    <w:rsid w:val="007F3CAA"/>
    <w:rsid w:val="007F664D"/>
    <w:rsid w:val="007F6AD0"/>
    <w:rsid w:val="00801B42"/>
    <w:rsid w:val="00811A9B"/>
    <w:rsid w:val="008249A7"/>
    <w:rsid w:val="00836D45"/>
    <w:rsid w:val="00837203"/>
    <w:rsid w:val="00842137"/>
    <w:rsid w:val="0084407C"/>
    <w:rsid w:val="00851E6C"/>
    <w:rsid w:val="00853F5F"/>
    <w:rsid w:val="00856C7A"/>
    <w:rsid w:val="008623ED"/>
    <w:rsid w:val="00875AA6"/>
    <w:rsid w:val="00880010"/>
    <w:rsid w:val="00880944"/>
    <w:rsid w:val="0089088E"/>
    <w:rsid w:val="00892297"/>
    <w:rsid w:val="008964D6"/>
    <w:rsid w:val="008B5123"/>
    <w:rsid w:val="008C5A9A"/>
    <w:rsid w:val="008D1E1E"/>
    <w:rsid w:val="008D4E32"/>
    <w:rsid w:val="008E0172"/>
    <w:rsid w:val="00935FA9"/>
    <w:rsid w:val="00936852"/>
    <w:rsid w:val="0094045D"/>
    <w:rsid w:val="009406B5"/>
    <w:rsid w:val="0094475B"/>
    <w:rsid w:val="00946166"/>
    <w:rsid w:val="00955A57"/>
    <w:rsid w:val="00966B5C"/>
    <w:rsid w:val="00983164"/>
    <w:rsid w:val="00984252"/>
    <w:rsid w:val="009972EF"/>
    <w:rsid w:val="009B5035"/>
    <w:rsid w:val="009C3160"/>
    <w:rsid w:val="009D399E"/>
    <w:rsid w:val="009D644B"/>
    <w:rsid w:val="009E4B6B"/>
    <w:rsid w:val="009E766E"/>
    <w:rsid w:val="009F1960"/>
    <w:rsid w:val="009F4B1A"/>
    <w:rsid w:val="009F5C17"/>
    <w:rsid w:val="009F715E"/>
    <w:rsid w:val="009F78FE"/>
    <w:rsid w:val="00A10DBB"/>
    <w:rsid w:val="00A11720"/>
    <w:rsid w:val="00A21247"/>
    <w:rsid w:val="00A27815"/>
    <w:rsid w:val="00A311F0"/>
    <w:rsid w:val="00A31D47"/>
    <w:rsid w:val="00A4013E"/>
    <w:rsid w:val="00A4045F"/>
    <w:rsid w:val="00A427CD"/>
    <w:rsid w:val="00A45FEE"/>
    <w:rsid w:val="00A4600B"/>
    <w:rsid w:val="00A50506"/>
    <w:rsid w:val="00A51EF0"/>
    <w:rsid w:val="00A600CD"/>
    <w:rsid w:val="00A67A81"/>
    <w:rsid w:val="00A730A6"/>
    <w:rsid w:val="00A76203"/>
    <w:rsid w:val="00A82235"/>
    <w:rsid w:val="00A827B0"/>
    <w:rsid w:val="00A96899"/>
    <w:rsid w:val="00A971A0"/>
    <w:rsid w:val="00AA1186"/>
    <w:rsid w:val="00AA1F22"/>
    <w:rsid w:val="00AB37FB"/>
    <w:rsid w:val="00AC3E73"/>
    <w:rsid w:val="00AC63B0"/>
    <w:rsid w:val="00AC71DB"/>
    <w:rsid w:val="00AE6273"/>
    <w:rsid w:val="00B05821"/>
    <w:rsid w:val="00B100D6"/>
    <w:rsid w:val="00B164C9"/>
    <w:rsid w:val="00B2519B"/>
    <w:rsid w:val="00B26C28"/>
    <w:rsid w:val="00B4174C"/>
    <w:rsid w:val="00B42074"/>
    <w:rsid w:val="00B453F5"/>
    <w:rsid w:val="00B50BFB"/>
    <w:rsid w:val="00B5162E"/>
    <w:rsid w:val="00B61624"/>
    <w:rsid w:val="00B66481"/>
    <w:rsid w:val="00B7189C"/>
    <w:rsid w:val="00B718A5"/>
    <w:rsid w:val="00B86602"/>
    <w:rsid w:val="00BA7411"/>
    <w:rsid w:val="00BA788A"/>
    <w:rsid w:val="00BB4120"/>
    <w:rsid w:val="00BB4983"/>
    <w:rsid w:val="00BB7597"/>
    <w:rsid w:val="00BC62E2"/>
    <w:rsid w:val="00BE4AC3"/>
    <w:rsid w:val="00C1043F"/>
    <w:rsid w:val="00C233A7"/>
    <w:rsid w:val="00C40705"/>
    <w:rsid w:val="00C420E3"/>
    <w:rsid w:val="00C42125"/>
    <w:rsid w:val="00C47120"/>
    <w:rsid w:val="00C557CE"/>
    <w:rsid w:val="00C62814"/>
    <w:rsid w:val="00C67B25"/>
    <w:rsid w:val="00C748F7"/>
    <w:rsid w:val="00C74937"/>
    <w:rsid w:val="00CB209D"/>
    <w:rsid w:val="00CB2599"/>
    <w:rsid w:val="00CC386F"/>
    <w:rsid w:val="00CD2139"/>
    <w:rsid w:val="00CE5986"/>
    <w:rsid w:val="00D10A47"/>
    <w:rsid w:val="00D26477"/>
    <w:rsid w:val="00D34649"/>
    <w:rsid w:val="00D5114A"/>
    <w:rsid w:val="00D56CC3"/>
    <w:rsid w:val="00D625B1"/>
    <w:rsid w:val="00D647EF"/>
    <w:rsid w:val="00D64AB8"/>
    <w:rsid w:val="00D73137"/>
    <w:rsid w:val="00D977A2"/>
    <w:rsid w:val="00DA1D47"/>
    <w:rsid w:val="00DB0706"/>
    <w:rsid w:val="00DD50DE"/>
    <w:rsid w:val="00DD665F"/>
    <w:rsid w:val="00DE1204"/>
    <w:rsid w:val="00DE3062"/>
    <w:rsid w:val="00E0581D"/>
    <w:rsid w:val="00E13A40"/>
    <w:rsid w:val="00E1590B"/>
    <w:rsid w:val="00E16041"/>
    <w:rsid w:val="00E204DD"/>
    <w:rsid w:val="00E228B7"/>
    <w:rsid w:val="00E353EC"/>
    <w:rsid w:val="00E51F61"/>
    <w:rsid w:val="00E53C24"/>
    <w:rsid w:val="00E56E77"/>
    <w:rsid w:val="00EA0BE7"/>
    <w:rsid w:val="00EB444D"/>
    <w:rsid w:val="00ED1B45"/>
    <w:rsid w:val="00EE1A06"/>
    <w:rsid w:val="00EE5C0D"/>
    <w:rsid w:val="00EF4792"/>
    <w:rsid w:val="00EF76DC"/>
    <w:rsid w:val="00F02294"/>
    <w:rsid w:val="00F15E26"/>
    <w:rsid w:val="00F30DE7"/>
    <w:rsid w:val="00F35F57"/>
    <w:rsid w:val="00F50467"/>
    <w:rsid w:val="00F562A0"/>
    <w:rsid w:val="00F57FA4"/>
    <w:rsid w:val="00F9547A"/>
    <w:rsid w:val="00F97CEA"/>
    <w:rsid w:val="00FA02CB"/>
    <w:rsid w:val="00FA2177"/>
    <w:rsid w:val="00FB0783"/>
    <w:rsid w:val="00FB7A8B"/>
    <w:rsid w:val="00FC2485"/>
    <w:rsid w:val="00FD439E"/>
    <w:rsid w:val="00FD5AD7"/>
    <w:rsid w:val="00FD76CB"/>
    <w:rsid w:val="00FE152B"/>
    <w:rsid w:val="00FE239E"/>
    <w:rsid w:val="00FE2528"/>
    <w:rsid w:val="00FE399B"/>
    <w:rsid w:val="00FE7672"/>
    <w:rsid w:val="00FF1151"/>
    <w:rsid w:val="00FF4546"/>
    <w:rsid w:val="00FF538F"/>
    <w:rsid w:val="2149A48D"/>
    <w:rsid w:val="3439E286"/>
    <w:rsid w:val="51AD96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F12DA3"/>
  <w15:chartTrackingRefBased/>
  <w15:docId w15:val="{0FA2AEC0-461D-4965-9E18-236DA493C4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1D033C"/>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D65ED"/>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aliases w:val="l2,2,h2,2nd level,título 2,H2,título 21,h21,2nd level1,H21,título 22,h22,2nd level2,H22,título 23,h23,2nd level3,H23,título 24,h24,2nd level4,H24,título 25,h25,2nd level5,H25,headline,h,2 headline,Head 2,List level 2,Guide 2,list 2,list 2,I2"/>
    <w:basedOn w:val="Heading1"/>
    <w:next w:val="Normal"/>
    <w:link w:val="Heading2Char"/>
    <w:qFormat/>
    <w:rsid w:val="005D65ED"/>
    <w:pPr>
      <w:spacing w:before="240"/>
      <w:outlineLvl w:val="1"/>
    </w:pPr>
  </w:style>
  <w:style w:type="paragraph" w:styleId="Heading3">
    <w:name w:val="heading 3"/>
    <w:basedOn w:val="Heading1"/>
    <w:next w:val="Normal"/>
    <w:link w:val="Heading3Char"/>
    <w:qFormat/>
    <w:rsid w:val="005D65ED"/>
    <w:pPr>
      <w:spacing w:before="160"/>
      <w:outlineLvl w:val="2"/>
    </w:pPr>
  </w:style>
  <w:style w:type="paragraph" w:styleId="Heading4">
    <w:name w:val="heading 4"/>
    <w:basedOn w:val="Heading3"/>
    <w:next w:val="Normal"/>
    <w:link w:val="Heading4Char"/>
    <w:qFormat/>
    <w:rsid w:val="005D65ED"/>
    <w:pPr>
      <w:tabs>
        <w:tab w:val="clear" w:pos="794"/>
        <w:tab w:val="left" w:pos="1021"/>
      </w:tabs>
      <w:ind w:left="1021" w:hanging="1021"/>
      <w:outlineLvl w:val="3"/>
    </w:pPr>
  </w:style>
  <w:style w:type="paragraph" w:styleId="Heading5">
    <w:name w:val="heading 5"/>
    <w:basedOn w:val="Heading4"/>
    <w:next w:val="Normal"/>
    <w:link w:val="Heading5Char"/>
    <w:qFormat/>
    <w:rsid w:val="005D65ED"/>
    <w:pPr>
      <w:outlineLvl w:val="4"/>
    </w:pPr>
  </w:style>
  <w:style w:type="paragraph" w:styleId="Heading6">
    <w:name w:val="heading 6"/>
    <w:basedOn w:val="Heading4"/>
    <w:next w:val="Normal"/>
    <w:link w:val="Heading6Char"/>
    <w:qFormat/>
    <w:rsid w:val="005D65ED"/>
    <w:pPr>
      <w:tabs>
        <w:tab w:val="clear" w:pos="1021"/>
        <w:tab w:val="clear" w:pos="1191"/>
      </w:tabs>
      <w:ind w:left="1588" w:hanging="1588"/>
      <w:outlineLvl w:val="5"/>
    </w:pPr>
  </w:style>
  <w:style w:type="paragraph" w:styleId="Heading7">
    <w:name w:val="heading 7"/>
    <w:basedOn w:val="Heading6"/>
    <w:next w:val="Normal"/>
    <w:link w:val="Heading7Char"/>
    <w:qFormat/>
    <w:rsid w:val="005D65ED"/>
    <w:pPr>
      <w:outlineLvl w:val="6"/>
    </w:pPr>
  </w:style>
  <w:style w:type="paragraph" w:styleId="Heading8">
    <w:name w:val="heading 8"/>
    <w:basedOn w:val="Heading6"/>
    <w:next w:val="Normal"/>
    <w:link w:val="Heading8Char"/>
    <w:qFormat/>
    <w:rsid w:val="005D65ED"/>
    <w:pPr>
      <w:outlineLvl w:val="7"/>
    </w:pPr>
  </w:style>
  <w:style w:type="paragraph" w:styleId="Heading9">
    <w:name w:val="heading 9"/>
    <w:basedOn w:val="Heading6"/>
    <w:next w:val="Normal"/>
    <w:link w:val="Heading9Char"/>
    <w:qFormat/>
    <w:rsid w:val="005D65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qFormat/>
    <w:rsid w:val="005D65ED"/>
    <w:rPr>
      <w:rFonts w:ascii="Times New Roman" w:hAnsi="Times New Roman"/>
      <w:color w:val="808080"/>
    </w:rPr>
  </w:style>
  <w:style w:type="paragraph" w:customStyle="1" w:styleId="Docnumber">
    <w:name w:val="Docnumber"/>
    <w:basedOn w:val="Normal"/>
    <w:link w:val="DocnumberChar"/>
    <w:qFormat/>
    <w:rsid w:val="005D65ED"/>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qFormat/>
    <w:rsid w:val="005D65ED"/>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qFormat/>
    <w:rsid w:val="001D033C"/>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qFormat/>
    <w:rsid w:val="001D033C"/>
  </w:style>
  <w:style w:type="paragraph" w:customStyle="1" w:styleId="CorrectionSeparatorBegin">
    <w:name w:val="Correction Separator Begin"/>
    <w:basedOn w:val="Normal"/>
    <w:qFormat/>
    <w:rsid w:val="001D033C"/>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qFormat/>
    <w:rsid w:val="001D033C"/>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qFormat/>
    <w:rsid w:val="001D033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1D033C"/>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qFormat/>
    <w:rsid w:val="001D033C"/>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link w:val="HeadingbChar"/>
    <w:qFormat/>
    <w:rsid w:val="001D033C"/>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qFormat/>
    <w:rsid w:val="001D033C"/>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sid w:val="001D033C"/>
    <w:rPr>
      <w:b/>
      <w:bCs/>
    </w:rPr>
  </w:style>
  <w:style w:type="paragraph" w:customStyle="1" w:styleId="Normalbeforetable">
    <w:name w:val="Normal before table"/>
    <w:basedOn w:val="Normal"/>
    <w:qFormat/>
    <w:rsid w:val="001D033C"/>
    <w:pPr>
      <w:keepNext/>
      <w:spacing w:after="120"/>
    </w:pPr>
    <w:rPr>
      <w:rFonts w:eastAsia="????"/>
      <w:lang w:eastAsia="en-US"/>
    </w:rPr>
  </w:style>
  <w:style w:type="paragraph" w:customStyle="1" w:styleId="RecNo">
    <w:name w:val="Rec_No"/>
    <w:basedOn w:val="Normal"/>
    <w:next w:val="Normal"/>
    <w:qFormat/>
    <w:rsid w:val="001D033C"/>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qFormat/>
    <w:rsid w:val="001D033C"/>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link w:val="ReftextChar"/>
    <w:qFormat/>
    <w:rsid w:val="001D033C"/>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qFormat/>
    <w:rsid w:val="001D033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qFormat/>
    <w:rsid w:val="001D033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1D033C"/>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qFormat/>
    <w:rsid w:val="001D033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qFormat/>
    <w:rsid w:val="001D033C"/>
    <w:pPr>
      <w:tabs>
        <w:tab w:val="right" w:leader="dot" w:pos="9639"/>
      </w:tabs>
    </w:pPr>
    <w:rPr>
      <w:rFonts w:eastAsia="MS Mincho"/>
    </w:rPr>
  </w:style>
  <w:style w:type="paragraph" w:styleId="TOC1">
    <w:name w:val="toc 1"/>
    <w:basedOn w:val="Normal"/>
    <w:uiPriority w:val="39"/>
    <w:qFormat/>
    <w:rsid w:val="001D033C"/>
    <w:pPr>
      <w:keepLines/>
      <w:tabs>
        <w:tab w:val="left" w:pos="964"/>
        <w:tab w:val="right" w:leader="do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qFormat/>
    <w:rsid w:val="001D033C"/>
    <w:pPr>
      <w:tabs>
        <w:tab w:val="clear" w:pos="964"/>
      </w:tabs>
      <w:spacing w:before="80"/>
      <w:ind w:left="1531" w:hanging="851"/>
    </w:pPr>
  </w:style>
  <w:style w:type="paragraph" w:styleId="TOC3">
    <w:name w:val="toc 3"/>
    <w:basedOn w:val="TOC2"/>
    <w:uiPriority w:val="39"/>
    <w:qFormat/>
    <w:rsid w:val="001D033C"/>
    <w:pPr>
      <w:ind w:left="2269"/>
    </w:pPr>
  </w:style>
  <w:style w:type="character" w:styleId="Hyperlink">
    <w:name w:val="Hyperlink"/>
    <w:aliases w:val="CEO_Hyperlink,超级链接,超?级链,Style 58,超????,超链接1,하이퍼링크2,하이퍼링크21,超??级链Ú,fL????,fL?级,超??级链,超?级链Ú,’´?级链,’´????,’´??级链Ú,’´??级,超?级链ïÈ,õ±?级链,õ±链ïÈ1,õ±???,超?级链?,Style?,S"/>
    <w:basedOn w:val="DefaultParagraphFont"/>
    <w:uiPriority w:val="99"/>
    <w:qFormat/>
    <w:rsid w:val="001D033C"/>
    <w:rPr>
      <w:color w:val="0000FF"/>
      <w:u w:val="single"/>
    </w:rPr>
  </w:style>
  <w:style w:type="character" w:customStyle="1" w:styleId="Heading1Char">
    <w:name w:val="Heading 1 Char"/>
    <w:basedOn w:val="DefaultParagraphFont"/>
    <w:link w:val="Heading1"/>
    <w:qFormat/>
    <w:rsid w:val="005D65ED"/>
    <w:rPr>
      <w:rFonts w:ascii="Times New Roman" w:eastAsia="Times New Roman" w:hAnsi="Times New Roman" w:cs="Times New Roman"/>
      <w:b/>
      <w:sz w:val="24"/>
      <w:szCs w:val="20"/>
      <w:lang w:val="en-GB" w:eastAsia="en-US"/>
    </w:rPr>
  </w:style>
  <w:style w:type="character" w:customStyle="1" w:styleId="Heading2Char">
    <w:name w:val="Heading 2 Char"/>
    <w:aliases w:val="l2 Char,2 Char,h2 Char,2nd level Char,título 2 Char,H2 Char,título 21 Char,h21 Char,2nd level1 Char,H21 Char,título 22 Char,h22 Char,2nd level2 Char,H22 Char,título 23 Char,h23 Char,2nd level3 Char,H23 Char,título 24 Char,h24 Char,h Char"/>
    <w:basedOn w:val="DefaultParagraphFont"/>
    <w:link w:val="Heading2"/>
    <w:qFormat/>
    <w:rsid w:val="005D65ED"/>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qFormat/>
    <w:rsid w:val="005D65ED"/>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qFormat/>
    <w:rsid w:val="005D65ED"/>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qFormat/>
    <w:rsid w:val="005D65ED"/>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qFormat/>
    <w:rsid w:val="005D65ED"/>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qFormat/>
    <w:rsid w:val="005D65ED"/>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qFormat/>
    <w:rsid w:val="005D65ED"/>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qFormat/>
    <w:rsid w:val="005D65ED"/>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qFormat/>
    <w:rsid w:val="005D65ED"/>
    <w:pPr>
      <w:spacing w:before="0" w:after="200"/>
    </w:pPr>
    <w:rPr>
      <w:i/>
      <w:iCs/>
      <w:color w:val="44546A" w:themeColor="text2"/>
      <w:sz w:val="18"/>
      <w:szCs w:val="18"/>
    </w:rPr>
  </w:style>
  <w:style w:type="paragraph" w:styleId="Header">
    <w:name w:val="header"/>
    <w:basedOn w:val="Normal"/>
    <w:link w:val="HeaderChar"/>
    <w:qFormat/>
    <w:rsid w:val="001D033C"/>
    <w:pPr>
      <w:overflowPunct w:val="0"/>
      <w:autoSpaceDE w:val="0"/>
      <w:autoSpaceDN w:val="0"/>
      <w:adjustRightInd w:val="0"/>
      <w:spacing w:before="0"/>
      <w:jc w:val="center"/>
      <w:textAlignment w:val="baseline"/>
    </w:pPr>
    <w:rPr>
      <w:rFonts w:eastAsia="Times New Roman"/>
      <w:sz w:val="18"/>
      <w:szCs w:val="20"/>
      <w:lang w:eastAsia="en-US"/>
    </w:rPr>
  </w:style>
  <w:style w:type="character" w:customStyle="1" w:styleId="HeaderChar">
    <w:name w:val="Header Char"/>
    <w:basedOn w:val="DefaultParagraphFont"/>
    <w:link w:val="Header"/>
    <w:qFormat/>
    <w:rsid w:val="001D033C"/>
    <w:rPr>
      <w:rFonts w:ascii="Times New Roman" w:eastAsia="Times New Roman" w:hAnsi="Times New Roman" w:cs="Times New Roman"/>
      <w:sz w:val="18"/>
      <w:szCs w:val="20"/>
      <w:lang w:val="en-GB" w:eastAsia="en-US"/>
    </w:rPr>
  </w:style>
  <w:style w:type="paragraph" w:styleId="Footer">
    <w:name w:val="footer"/>
    <w:basedOn w:val="Normal"/>
    <w:link w:val="FooterChar"/>
    <w:uiPriority w:val="99"/>
    <w:unhideWhenUsed/>
    <w:qFormat/>
    <w:rsid w:val="005D65ED"/>
    <w:pPr>
      <w:tabs>
        <w:tab w:val="center" w:pos="4680"/>
        <w:tab w:val="right" w:pos="9360"/>
      </w:tabs>
      <w:spacing w:before="0"/>
    </w:pPr>
    <w:rPr>
      <w:sz w:val="20"/>
    </w:rPr>
  </w:style>
  <w:style w:type="character" w:customStyle="1" w:styleId="FooterChar">
    <w:name w:val="Footer Char"/>
    <w:basedOn w:val="DefaultParagraphFont"/>
    <w:link w:val="Footer"/>
    <w:uiPriority w:val="99"/>
    <w:qFormat/>
    <w:rsid w:val="005D65ED"/>
    <w:rPr>
      <w:rFonts w:ascii="Times New Roman" w:hAnsi="Times New Roman" w:cs="Times New Roman"/>
      <w:sz w:val="20"/>
      <w:szCs w:val="24"/>
      <w:lang w:val="en-GB" w:eastAsia="ja-JP"/>
    </w:rPr>
  </w:style>
  <w:style w:type="character" w:styleId="Emphasis">
    <w:name w:val="Emphasis"/>
    <w:basedOn w:val="DefaultParagraphFont"/>
    <w:uiPriority w:val="20"/>
    <w:qFormat/>
    <w:rsid w:val="005D65ED"/>
    <w:rPr>
      <w:i/>
      <w:iCs/>
    </w:rPr>
  </w:style>
  <w:style w:type="paragraph" w:styleId="Quote">
    <w:name w:val="Quote"/>
    <w:basedOn w:val="Normal"/>
    <w:next w:val="Normal"/>
    <w:link w:val="QuoteChar"/>
    <w:uiPriority w:val="29"/>
    <w:qFormat/>
    <w:rsid w:val="005D65E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5D65ED"/>
    <w:rPr>
      <w:rFonts w:ascii="Times New Roman" w:hAnsi="Times New Roman" w:cs="Times New Roman"/>
      <w:i/>
      <w:iCs/>
      <w:color w:val="404040" w:themeColor="text1" w:themeTint="BF"/>
      <w:sz w:val="24"/>
      <w:szCs w:val="24"/>
      <w:lang w:val="en-GB" w:eastAsia="ja-JP"/>
    </w:rPr>
  </w:style>
  <w:style w:type="paragraph" w:styleId="BalloonText">
    <w:name w:val="Balloon Text"/>
    <w:basedOn w:val="Normal"/>
    <w:link w:val="BalloonTextChar"/>
    <w:uiPriority w:val="99"/>
    <w:unhideWhenUsed/>
    <w:qFormat/>
    <w:rsid w:val="006A7C27"/>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6A7C27"/>
    <w:rPr>
      <w:rFonts w:ascii="Segoe UI" w:hAnsi="Segoe UI" w:cs="Segoe UI"/>
      <w:sz w:val="18"/>
      <w:szCs w:val="18"/>
      <w:lang w:val="en-GB" w:eastAsia="ja-JP"/>
    </w:rPr>
  </w:style>
  <w:style w:type="paragraph" w:customStyle="1" w:styleId="enumlev1">
    <w:name w:val="enumlev1"/>
    <w:basedOn w:val="Normal"/>
    <w:qFormat/>
    <w:rsid w:val="005D65ED"/>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qFormat/>
    <w:rsid w:val="005D65ED"/>
    <w:pPr>
      <w:ind w:left="1191" w:hanging="397"/>
    </w:pPr>
  </w:style>
  <w:style w:type="paragraph" w:customStyle="1" w:styleId="enumlev3">
    <w:name w:val="enumlev3"/>
    <w:basedOn w:val="enumlev2"/>
    <w:qFormat/>
    <w:rsid w:val="005D65ED"/>
    <w:pPr>
      <w:ind w:left="1588"/>
    </w:pPr>
  </w:style>
  <w:style w:type="paragraph" w:styleId="Revision">
    <w:name w:val="Revision"/>
    <w:hidden/>
    <w:uiPriority w:val="99"/>
    <w:semiHidden/>
    <w:rsid w:val="00AB37FB"/>
    <w:pPr>
      <w:spacing w:after="0" w:line="240" w:lineRule="auto"/>
    </w:pPr>
    <w:rPr>
      <w:rFonts w:ascii="Times New Roman" w:hAnsi="Times New Roman" w:cs="Times New Roman"/>
      <w:sz w:val="24"/>
      <w:szCs w:val="24"/>
      <w:lang w:val="en-GB" w:eastAsia="ja-JP"/>
    </w:rPr>
  </w:style>
  <w:style w:type="paragraph" w:customStyle="1" w:styleId="VenueDate">
    <w:name w:val="VenueDate"/>
    <w:basedOn w:val="Normal"/>
    <w:qFormat/>
    <w:rsid w:val="006B6BA2"/>
    <w:pPr>
      <w:jc w:val="right"/>
    </w:pPr>
  </w:style>
  <w:style w:type="character" w:styleId="CommentReference">
    <w:name w:val="annotation reference"/>
    <w:basedOn w:val="DefaultParagraphFont"/>
    <w:uiPriority w:val="99"/>
    <w:semiHidden/>
    <w:unhideWhenUsed/>
    <w:qFormat/>
    <w:rsid w:val="00DE1204"/>
    <w:rPr>
      <w:sz w:val="16"/>
      <w:szCs w:val="16"/>
    </w:rPr>
  </w:style>
  <w:style w:type="paragraph" w:styleId="CommentText">
    <w:name w:val="annotation text"/>
    <w:basedOn w:val="Normal"/>
    <w:link w:val="CommentTextChar"/>
    <w:uiPriority w:val="99"/>
    <w:unhideWhenUsed/>
    <w:qFormat/>
    <w:rsid w:val="00DE1204"/>
    <w:rPr>
      <w:sz w:val="20"/>
      <w:szCs w:val="20"/>
    </w:rPr>
  </w:style>
  <w:style w:type="character" w:customStyle="1" w:styleId="CommentTextChar">
    <w:name w:val="Comment Text Char"/>
    <w:basedOn w:val="DefaultParagraphFont"/>
    <w:link w:val="CommentText"/>
    <w:uiPriority w:val="99"/>
    <w:qFormat/>
    <w:rsid w:val="00DE1204"/>
    <w:rPr>
      <w:rFonts w:ascii="Times New Roman" w:hAnsi="Times New Roman" w:cs="Times New Roman"/>
      <w:sz w:val="20"/>
      <w:szCs w:val="20"/>
      <w:lang w:val="en-GB" w:eastAsia="ja-JP"/>
    </w:rPr>
  </w:style>
  <w:style w:type="paragraph" w:styleId="CommentSubject">
    <w:name w:val="annotation subject"/>
    <w:basedOn w:val="CommentText"/>
    <w:next w:val="CommentText"/>
    <w:link w:val="CommentSubjectChar"/>
    <w:uiPriority w:val="99"/>
    <w:semiHidden/>
    <w:unhideWhenUsed/>
    <w:qFormat/>
    <w:rsid w:val="00DE1204"/>
    <w:rPr>
      <w:b/>
      <w:bCs/>
    </w:rPr>
  </w:style>
  <w:style w:type="character" w:customStyle="1" w:styleId="CommentSubjectChar">
    <w:name w:val="Comment Subject Char"/>
    <w:basedOn w:val="CommentTextChar"/>
    <w:link w:val="CommentSubject"/>
    <w:uiPriority w:val="99"/>
    <w:semiHidden/>
    <w:qFormat/>
    <w:rsid w:val="00DE1204"/>
    <w:rPr>
      <w:rFonts w:ascii="Times New Roman" w:hAnsi="Times New Roman" w:cs="Times New Roman"/>
      <w:b/>
      <w:bCs/>
      <w:sz w:val="20"/>
      <w:szCs w:val="20"/>
      <w:lang w:val="en-GB" w:eastAsia="ja-JP"/>
    </w:rPr>
  </w:style>
  <w:style w:type="character" w:styleId="UnresolvedMention">
    <w:name w:val="Unresolved Mention"/>
    <w:basedOn w:val="DefaultParagraphFont"/>
    <w:uiPriority w:val="99"/>
    <w:unhideWhenUsed/>
    <w:rsid w:val="002528F9"/>
    <w:rPr>
      <w:color w:val="605E5C"/>
      <w:shd w:val="clear" w:color="auto" w:fill="E1DFDD"/>
    </w:rPr>
  </w:style>
  <w:style w:type="character" w:styleId="Mention">
    <w:name w:val="Mention"/>
    <w:basedOn w:val="DefaultParagraphFont"/>
    <w:uiPriority w:val="99"/>
    <w:unhideWhenUsed/>
    <w:rsid w:val="002528F9"/>
    <w:rPr>
      <w:color w:val="2B579A"/>
      <w:shd w:val="clear" w:color="auto" w:fill="E1DFDD"/>
    </w:rPr>
  </w:style>
  <w:style w:type="character" w:customStyle="1" w:styleId="ReftextArial9pt">
    <w:name w:val="Ref_text Arial 9 pt"/>
    <w:qFormat/>
    <w:rsid w:val="001D033C"/>
    <w:rPr>
      <w:rFonts w:ascii="Arial" w:hAnsi="Arial" w:cs="Arial"/>
      <w:sz w:val="18"/>
      <w:szCs w:val="18"/>
    </w:rPr>
  </w:style>
  <w:style w:type="paragraph" w:customStyle="1" w:styleId="Title4">
    <w:name w:val="Title 4"/>
    <w:basedOn w:val="Normal"/>
    <w:next w:val="Heading1"/>
    <w:qFormat/>
    <w:rsid w:val="001D033C"/>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rFonts w:eastAsia="Times New Roman"/>
      <w:b/>
      <w:sz w:val="28"/>
      <w:szCs w:val="20"/>
      <w:lang w:eastAsia="en-US"/>
    </w:rPr>
  </w:style>
  <w:style w:type="paragraph" w:customStyle="1" w:styleId="Note">
    <w:name w:val="Note"/>
    <w:basedOn w:val="Normal"/>
    <w:qFormat/>
    <w:rsid w:val="001D033C"/>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styleId="FootnoteText">
    <w:name w:val="footnote text"/>
    <w:basedOn w:val="Normal"/>
    <w:link w:val="FootnoteTextChar"/>
    <w:uiPriority w:val="99"/>
    <w:semiHidden/>
    <w:unhideWhenUsed/>
    <w:qFormat/>
    <w:rsid w:val="001D033C"/>
    <w:pPr>
      <w:spacing w:before="0"/>
    </w:pPr>
    <w:rPr>
      <w:sz w:val="20"/>
      <w:szCs w:val="20"/>
    </w:rPr>
  </w:style>
  <w:style w:type="character" w:customStyle="1" w:styleId="FootnoteTextChar">
    <w:name w:val="Footnote Text Char"/>
    <w:basedOn w:val="DefaultParagraphFont"/>
    <w:link w:val="FootnoteText"/>
    <w:uiPriority w:val="99"/>
    <w:semiHidden/>
    <w:qFormat/>
    <w:rsid w:val="001D033C"/>
    <w:rPr>
      <w:rFonts w:ascii="Times New Roman" w:hAnsi="Times New Roman" w:cs="Times New Roman"/>
      <w:sz w:val="20"/>
      <w:szCs w:val="20"/>
      <w:lang w:val="en-GB" w:eastAsia="ja-JP"/>
    </w:rPr>
  </w:style>
  <w:style w:type="character" w:styleId="FootnoteReference">
    <w:name w:val="footnote reference"/>
    <w:basedOn w:val="DefaultParagraphFont"/>
    <w:uiPriority w:val="99"/>
    <w:semiHidden/>
    <w:unhideWhenUsed/>
    <w:qFormat/>
    <w:rsid w:val="001D033C"/>
    <w:rPr>
      <w:vertAlign w:val="superscript"/>
    </w:rPr>
  </w:style>
  <w:style w:type="paragraph" w:styleId="Bibliography">
    <w:name w:val="Bibliography"/>
    <w:basedOn w:val="Normal"/>
    <w:next w:val="Normal"/>
    <w:uiPriority w:val="37"/>
    <w:semiHidden/>
    <w:unhideWhenUsed/>
    <w:rsid w:val="001D033C"/>
  </w:style>
  <w:style w:type="paragraph" w:styleId="BlockText">
    <w:name w:val="Block Text"/>
    <w:basedOn w:val="Normal"/>
    <w:uiPriority w:val="99"/>
    <w:semiHidden/>
    <w:unhideWhenUsed/>
    <w:qFormat/>
    <w:rsid w:val="001D033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hAnsiTheme="minorHAnsi" w:cstheme="minorBidi"/>
      <w:i/>
      <w:iCs/>
      <w:color w:val="5B9BD5" w:themeColor="accent1"/>
    </w:rPr>
  </w:style>
  <w:style w:type="paragraph" w:styleId="BodyText">
    <w:name w:val="Body Text"/>
    <w:basedOn w:val="Normal"/>
    <w:link w:val="BodyTextChar"/>
    <w:uiPriority w:val="99"/>
    <w:semiHidden/>
    <w:unhideWhenUsed/>
    <w:qFormat/>
    <w:rsid w:val="001D033C"/>
    <w:pPr>
      <w:spacing w:after="120"/>
    </w:pPr>
  </w:style>
  <w:style w:type="character" w:customStyle="1" w:styleId="BodyTextChar">
    <w:name w:val="Body Text Char"/>
    <w:basedOn w:val="DefaultParagraphFont"/>
    <w:link w:val="BodyText"/>
    <w:uiPriority w:val="99"/>
    <w:semiHidden/>
    <w:qFormat/>
    <w:rsid w:val="001D033C"/>
    <w:rPr>
      <w:rFonts w:ascii="Times New Roman" w:hAnsi="Times New Roman" w:cs="Times New Roman"/>
      <w:sz w:val="24"/>
      <w:szCs w:val="24"/>
      <w:lang w:val="en-GB" w:eastAsia="ja-JP"/>
    </w:rPr>
  </w:style>
  <w:style w:type="paragraph" w:styleId="BodyText2">
    <w:name w:val="Body Text 2"/>
    <w:basedOn w:val="Normal"/>
    <w:link w:val="BodyText2Char"/>
    <w:uiPriority w:val="99"/>
    <w:semiHidden/>
    <w:unhideWhenUsed/>
    <w:qFormat/>
    <w:rsid w:val="001D033C"/>
    <w:pPr>
      <w:spacing w:after="120" w:line="480" w:lineRule="auto"/>
    </w:pPr>
  </w:style>
  <w:style w:type="character" w:customStyle="1" w:styleId="BodyText2Char">
    <w:name w:val="Body Text 2 Char"/>
    <w:basedOn w:val="DefaultParagraphFont"/>
    <w:link w:val="BodyText2"/>
    <w:uiPriority w:val="99"/>
    <w:semiHidden/>
    <w:qFormat/>
    <w:rsid w:val="001D033C"/>
    <w:rPr>
      <w:rFonts w:ascii="Times New Roman" w:hAnsi="Times New Roman" w:cs="Times New Roman"/>
      <w:sz w:val="24"/>
      <w:szCs w:val="24"/>
      <w:lang w:val="en-GB" w:eastAsia="ja-JP"/>
    </w:rPr>
  </w:style>
  <w:style w:type="paragraph" w:styleId="BodyText3">
    <w:name w:val="Body Text 3"/>
    <w:basedOn w:val="Normal"/>
    <w:link w:val="BodyText3Char"/>
    <w:uiPriority w:val="99"/>
    <w:semiHidden/>
    <w:unhideWhenUsed/>
    <w:qFormat/>
    <w:rsid w:val="001D033C"/>
    <w:pPr>
      <w:spacing w:after="120"/>
    </w:pPr>
    <w:rPr>
      <w:sz w:val="16"/>
      <w:szCs w:val="16"/>
    </w:rPr>
  </w:style>
  <w:style w:type="character" w:customStyle="1" w:styleId="BodyText3Char">
    <w:name w:val="Body Text 3 Char"/>
    <w:basedOn w:val="DefaultParagraphFont"/>
    <w:link w:val="BodyText3"/>
    <w:uiPriority w:val="99"/>
    <w:semiHidden/>
    <w:qFormat/>
    <w:rsid w:val="001D033C"/>
    <w:rPr>
      <w:rFonts w:ascii="Times New Roman" w:hAnsi="Times New Roman" w:cs="Times New Roman"/>
      <w:sz w:val="16"/>
      <w:szCs w:val="16"/>
      <w:lang w:val="en-GB" w:eastAsia="ja-JP"/>
    </w:rPr>
  </w:style>
  <w:style w:type="paragraph" w:styleId="BodyTextFirstIndent">
    <w:name w:val="Body Text First Indent"/>
    <w:basedOn w:val="BodyText"/>
    <w:link w:val="BodyTextFirstIndentChar"/>
    <w:uiPriority w:val="99"/>
    <w:semiHidden/>
    <w:unhideWhenUsed/>
    <w:qFormat/>
    <w:rsid w:val="001D033C"/>
    <w:pPr>
      <w:spacing w:after="0"/>
      <w:ind w:firstLine="360"/>
    </w:pPr>
  </w:style>
  <w:style w:type="character" w:customStyle="1" w:styleId="BodyTextFirstIndentChar">
    <w:name w:val="Body Text First Indent Char"/>
    <w:basedOn w:val="BodyTextChar"/>
    <w:link w:val="BodyTextFirstIndent"/>
    <w:uiPriority w:val="99"/>
    <w:semiHidden/>
    <w:qFormat/>
    <w:rsid w:val="001D033C"/>
    <w:rPr>
      <w:rFonts w:ascii="Times New Roman" w:hAnsi="Times New Roman" w:cs="Times New Roman"/>
      <w:sz w:val="24"/>
      <w:szCs w:val="24"/>
      <w:lang w:val="en-GB" w:eastAsia="ja-JP"/>
    </w:rPr>
  </w:style>
  <w:style w:type="paragraph" w:styleId="BodyTextIndent">
    <w:name w:val="Body Text Indent"/>
    <w:basedOn w:val="Normal"/>
    <w:link w:val="BodyTextIndentChar"/>
    <w:uiPriority w:val="99"/>
    <w:semiHidden/>
    <w:unhideWhenUsed/>
    <w:qFormat/>
    <w:rsid w:val="001D033C"/>
    <w:pPr>
      <w:spacing w:after="120"/>
      <w:ind w:left="360"/>
    </w:pPr>
  </w:style>
  <w:style w:type="character" w:customStyle="1" w:styleId="BodyTextIndentChar">
    <w:name w:val="Body Text Indent Char"/>
    <w:basedOn w:val="DefaultParagraphFont"/>
    <w:link w:val="BodyTextIndent"/>
    <w:uiPriority w:val="99"/>
    <w:semiHidden/>
    <w:qFormat/>
    <w:rsid w:val="001D033C"/>
    <w:rPr>
      <w:rFonts w:ascii="Times New Roman" w:hAnsi="Times New Roman" w:cs="Times New Roman"/>
      <w:sz w:val="24"/>
      <w:szCs w:val="24"/>
      <w:lang w:val="en-GB" w:eastAsia="ja-JP"/>
    </w:rPr>
  </w:style>
  <w:style w:type="paragraph" w:styleId="BodyTextFirstIndent2">
    <w:name w:val="Body Text First Indent 2"/>
    <w:basedOn w:val="BodyTextIndent"/>
    <w:link w:val="BodyTextFirstIndent2Char"/>
    <w:uiPriority w:val="99"/>
    <w:semiHidden/>
    <w:unhideWhenUsed/>
    <w:qFormat/>
    <w:rsid w:val="001D033C"/>
    <w:pPr>
      <w:spacing w:after="0"/>
      <w:ind w:firstLine="360"/>
    </w:pPr>
  </w:style>
  <w:style w:type="character" w:customStyle="1" w:styleId="BodyTextFirstIndent2Char">
    <w:name w:val="Body Text First Indent 2 Char"/>
    <w:basedOn w:val="BodyTextIndentChar"/>
    <w:link w:val="BodyTextFirstIndent2"/>
    <w:uiPriority w:val="99"/>
    <w:semiHidden/>
    <w:qFormat/>
    <w:rsid w:val="001D033C"/>
    <w:rPr>
      <w:rFonts w:ascii="Times New Roman" w:hAnsi="Times New Roman" w:cs="Times New Roman"/>
      <w:sz w:val="24"/>
      <w:szCs w:val="24"/>
      <w:lang w:val="en-GB" w:eastAsia="ja-JP"/>
    </w:rPr>
  </w:style>
  <w:style w:type="paragraph" w:styleId="BodyTextIndent2">
    <w:name w:val="Body Text Indent 2"/>
    <w:basedOn w:val="Normal"/>
    <w:link w:val="BodyTextIndent2Char"/>
    <w:uiPriority w:val="99"/>
    <w:semiHidden/>
    <w:unhideWhenUsed/>
    <w:qFormat/>
    <w:rsid w:val="001D033C"/>
    <w:pPr>
      <w:spacing w:after="120" w:line="480" w:lineRule="auto"/>
      <w:ind w:left="360"/>
    </w:pPr>
  </w:style>
  <w:style w:type="character" w:customStyle="1" w:styleId="BodyTextIndent2Char">
    <w:name w:val="Body Text Indent 2 Char"/>
    <w:basedOn w:val="DefaultParagraphFont"/>
    <w:link w:val="BodyTextIndent2"/>
    <w:uiPriority w:val="99"/>
    <w:semiHidden/>
    <w:qFormat/>
    <w:rsid w:val="001D033C"/>
    <w:rPr>
      <w:rFonts w:ascii="Times New Roman" w:hAnsi="Times New Roman" w:cs="Times New Roman"/>
      <w:sz w:val="24"/>
      <w:szCs w:val="24"/>
      <w:lang w:val="en-GB" w:eastAsia="ja-JP"/>
    </w:rPr>
  </w:style>
  <w:style w:type="paragraph" w:styleId="BodyTextIndent3">
    <w:name w:val="Body Text Indent 3"/>
    <w:basedOn w:val="Normal"/>
    <w:link w:val="BodyTextIndent3Char"/>
    <w:uiPriority w:val="99"/>
    <w:semiHidden/>
    <w:unhideWhenUsed/>
    <w:qFormat/>
    <w:rsid w:val="001D033C"/>
    <w:pPr>
      <w:spacing w:after="120"/>
      <w:ind w:left="360"/>
    </w:pPr>
    <w:rPr>
      <w:sz w:val="16"/>
      <w:szCs w:val="16"/>
    </w:rPr>
  </w:style>
  <w:style w:type="character" w:customStyle="1" w:styleId="BodyTextIndent3Char">
    <w:name w:val="Body Text Indent 3 Char"/>
    <w:basedOn w:val="DefaultParagraphFont"/>
    <w:link w:val="BodyTextIndent3"/>
    <w:uiPriority w:val="99"/>
    <w:semiHidden/>
    <w:qFormat/>
    <w:rsid w:val="001D033C"/>
    <w:rPr>
      <w:rFonts w:ascii="Times New Roman" w:hAnsi="Times New Roman" w:cs="Times New Roman"/>
      <w:sz w:val="16"/>
      <w:szCs w:val="16"/>
      <w:lang w:val="en-GB" w:eastAsia="ja-JP"/>
    </w:rPr>
  </w:style>
  <w:style w:type="character" w:styleId="BookTitle">
    <w:name w:val="Book Title"/>
    <w:basedOn w:val="DefaultParagraphFont"/>
    <w:uiPriority w:val="33"/>
    <w:rsid w:val="001D033C"/>
    <w:rPr>
      <w:b/>
      <w:bCs/>
      <w:i/>
      <w:iCs/>
      <w:spacing w:val="5"/>
    </w:rPr>
  </w:style>
  <w:style w:type="paragraph" w:styleId="Closing">
    <w:name w:val="Closing"/>
    <w:basedOn w:val="Normal"/>
    <w:link w:val="ClosingChar"/>
    <w:uiPriority w:val="99"/>
    <w:semiHidden/>
    <w:unhideWhenUsed/>
    <w:qFormat/>
    <w:rsid w:val="001D033C"/>
    <w:pPr>
      <w:spacing w:before="0"/>
      <w:ind w:left="4320"/>
    </w:pPr>
  </w:style>
  <w:style w:type="character" w:customStyle="1" w:styleId="ClosingChar">
    <w:name w:val="Closing Char"/>
    <w:basedOn w:val="DefaultParagraphFont"/>
    <w:link w:val="Closing"/>
    <w:uiPriority w:val="99"/>
    <w:semiHidden/>
    <w:qFormat/>
    <w:rsid w:val="001D033C"/>
    <w:rPr>
      <w:rFonts w:ascii="Times New Roman" w:hAnsi="Times New Roman" w:cs="Times New Roman"/>
      <w:sz w:val="24"/>
      <w:szCs w:val="24"/>
      <w:lang w:val="en-GB" w:eastAsia="ja-JP"/>
    </w:rPr>
  </w:style>
  <w:style w:type="paragraph" w:styleId="Date">
    <w:name w:val="Date"/>
    <w:basedOn w:val="Normal"/>
    <w:next w:val="Normal"/>
    <w:link w:val="DateChar"/>
    <w:uiPriority w:val="99"/>
    <w:semiHidden/>
    <w:unhideWhenUsed/>
    <w:qFormat/>
    <w:rsid w:val="001D033C"/>
  </w:style>
  <w:style w:type="character" w:customStyle="1" w:styleId="DateChar">
    <w:name w:val="Date Char"/>
    <w:basedOn w:val="DefaultParagraphFont"/>
    <w:link w:val="Date"/>
    <w:uiPriority w:val="99"/>
    <w:semiHidden/>
    <w:qFormat/>
    <w:rsid w:val="001D033C"/>
    <w:rPr>
      <w:rFonts w:ascii="Times New Roman" w:hAnsi="Times New Roman" w:cs="Times New Roman"/>
      <w:sz w:val="24"/>
      <w:szCs w:val="24"/>
      <w:lang w:val="en-GB" w:eastAsia="ja-JP"/>
    </w:rPr>
  </w:style>
  <w:style w:type="paragraph" w:styleId="DocumentMap">
    <w:name w:val="Document Map"/>
    <w:basedOn w:val="Normal"/>
    <w:link w:val="DocumentMapChar"/>
    <w:uiPriority w:val="99"/>
    <w:semiHidden/>
    <w:unhideWhenUsed/>
    <w:qFormat/>
    <w:rsid w:val="001D033C"/>
    <w:pPr>
      <w:spacing w:before="0"/>
    </w:pPr>
    <w:rPr>
      <w:rFonts w:ascii="Segoe UI" w:hAnsi="Segoe UI" w:cs="Segoe UI"/>
      <w:sz w:val="16"/>
      <w:szCs w:val="16"/>
    </w:rPr>
  </w:style>
  <w:style w:type="character" w:customStyle="1" w:styleId="DocumentMapChar">
    <w:name w:val="Document Map Char"/>
    <w:basedOn w:val="DefaultParagraphFont"/>
    <w:link w:val="DocumentMap"/>
    <w:uiPriority w:val="99"/>
    <w:semiHidden/>
    <w:qFormat/>
    <w:rsid w:val="001D033C"/>
    <w:rPr>
      <w:rFonts w:ascii="Segoe UI" w:hAnsi="Segoe UI" w:cs="Segoe UI"/>
      <w:sz w:val="16"/>
      <w:szCs w:val="16"/>
      <w:lang w:val="en-GB" w:eastAsia="ja-JP"/>
    </w:rPr>
  </w:style>
  <w:style w:type="paragraph" w:styleId="E-mailSignature">
    <w:name w:val="E-mail Signature"/>
    <w:basedOn w:val="Normal"/>
    <w:link w:val="E-mailSignatureChar"/>
    <w:uiPriority w:val="99"/>
    <w:semiHidden/>
    <w:unhideWhenUsed/>
    <w:qFormat/>
    <w:rsid w:val="001D033C"/>
    <w:pPr>
      <w:spacing w:before="0"/>
    </w:pPr>
  </w:style>
  <w:style w:type="character" w:customStyle="1" w:styleId="E-mailSignatureChar">
    <w:name w:val="E-mail Signature Char"/>
    <w:basedOn w:val="DefaultParagraphFont"/>
    <w:link w:val="E-mailSignature"/>
    <w:uiPriority w:val="99"/>
    <w:semiHidden/>
    <w:qFormat/>
    <w:rsid w:val="001D033C"/>
    <w:rPr>
      <w:rFonts w:ascii="Times New Roman" w:hAnsi="Times New Roman" w:cs="Times New Roman"/>
      <w:sz w:val="24"/>
      <w:szCs w:val="24"/>
      <w:lang w:val="en-GB" w:eastAsia="ja-JP"/>
    </w:rPr>
  </w:style>
  <w:style w:type="character" w:styleId="EndnoteReference">
    <w:name w:val="endnote reference"/>
    <w:basedOn w:val="DefaultParagraphFont"/>
    <w:uiPriority w:val="99"/>
    <w:semiHidden/>
    <w:unhideWhenUsed/>
    <w:qFormat/>
    <w:rsid w:val="001D033C"/>
    <w:rPr>
      <w:vertAlign w:val="superscript"/>
    </w:rPr>
  </w:style>
  <w:style w:type="paragraph" w:styleId="EndnoteText">
    <w:name w:val="endnote text"/>
    <w:basedOn w:val="Normal"/>
    <w:link w:val="EndnoteTextChar"/>
    <w:uiPriority w:val="99"/>
    <w:semiHidden/>
    <w:unhideWhenUsed/>
    <w:qFormat/>
    <w:rsid w:val="001D033C"/>
    <w:pPr>
      <w:spacing w:before="0"/>
    </w:pPr>
    <w:rPr>
      <w:sz w:val="20"/>
      <w:szCs w:val="20"/>
    </w:rPr>
  </w:style>
  <w:style w:type="character" w:customStyle="1" w:styleId="EndnoteTextChar">
    <w:name w:val="Endnote Text Char"/>
    <w:basedOn w:val="DefaultParagraphFont"/>
    <w:link w:val="EndnoteText"/>
    <w:uiPriority w:val="99"/>
    <w:semiHidden/>
    <w:qFormat/>
    <w:rsid w:val="001D033C"/>
    <w:rPr>
      <w:rFonts w:ascii="Times New Roman" w:hAnsi="Times New Roman" w:cs="Times New Roman"/>
      <w:sz w:val="20"/>
      <w:szCs w:val="20"/>
      <w:lang w:val="en-GB" w:eastAsia="ja-JP"/>
    </w:rPr>
  </w:style>
  <w:style w:type="paragraph" w:styleId="EnvelopeAddress">
    <w:name w:val="envelope address"/>
    <w:basedOn w:val="Normal"/>
    <w:uiPriority w:val="99"/>
    <w:semiHidden/>
    <w:unhideWhenUsed/>
    <w:qFormat/>
    <w:rsid w:val="001D033C"/>
    <w:pPr>
      <w:framePr w:w="7920" w:h="1980" w:hRule="exact" w:hSpace="180" w:wrap="auto" w:hAnchor="page" w:xAlign="center" w:yAlign="bottom"/>
      <w:spacing w:before="0"/>
      <w:ind w:left="2880"/>
    </w:pPr>
    <w:rPr>
      <w:rFonts w:asciiTheme="majorHAnsi" w:eastAsiaTheme="majorEastAsia" w:hAnsiTheme="majorHAnsi" w:cstheme="majorBidi"/>
    </w:rPr>
  </w:style>
  <w:style w:type="paragraph" w:styleId="EnvelopeReturn">
    <w:name w:val="envelope return"/>
    <w:basedOn w:val="Normal"/>
    <w:uiPriority w:val="99"/>
    <w:semiHidden/>
    <w:unhideWhenUsed/>
    <w:qFormat/>
    <w:rsid w:val="001D033C"/>
    <w:pPr>
      <w:spacing w:before="0"/>
    </w:pPr>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qFormat/>
    <w:rsid w:val="001D033C"/>
    <w:rPr>
      <w:color w:val="954F72" w:themeColor="followedHyperlink"/>
      <w:u w:val="single"/>
    </w:rPr>
  </w:style>
  <w:style w:type="character" w:styleId="Hashtag">
    <w:name w:val="Hashtag"/>
    <w:basedOn w:val="DefaultParagraphFont"/>
    <w:uiPriority w:val="99"/>
    <w:semiHidden/>
    <w:unhideWhenUsed/>
    <w:rsid w:val="001D033C"/>
    <w:rPr>
      <w:color w:val="2B579A"/>
      <w:shd w:val="clear" w:color="auto" w:fill="E1DFDD"/>
    </w:rPr>
  </w:style>
  <w:style w:type="character" w:styleId="HTMLAcronym">
    <w:name w:val="HTML Acronym"/>
    <w:basedOn w:val="DefaultParagraphFont"/>
    <w:uiPriority w:val="99"/>
    <w:semiHidden/>
    <w:unhideWhenUsed/>
    <w:qFormat/>
    <w:rsid w:val="001D033C"/>
  </w:style>
  <w:style w:type="paragraph" w:styleId="HTMLAddress">
    <w:name w:val="HTML Address"/>
    <w:basedOn w:val="Normal"/>
    <w:link w:val="HTMLAddressChar"/>
    <w:uiPriority w:val="99"/>
    <w:semiHidden/>
    <w:unhideWhenUsed/>
    <w:qFormat/>
    <w:rsid w:val="001D033C"/>
    <w:pPr>
      <w:spacing w:before="0"/>
    </w:pPr>
    <w:rPr>
      <w:i/>
      <w:iCs/>
    </w:rPr>
  </w:style>
  <w:style w:type="character" w:customStyle="1" w:styleId="HTMLAddressChar">
    <w:name w:val="HTML Address Char"/>
    <w:basedOn w:val="DefaultParagraphFont"/>
    <w:link w:val="HTMLAddress"/>
    <w:uiPriority w:val="99"/>
    <w:semiHidden/>
    <w:qFormat/>
    <w:rsid w:val="001D033C"/>
    <w:rPr>
      <w:rFonts w:ascii="Times New Roman" w:hAnsi="Times New Roman" w:cs="Times New Roman"/>
      <w:i/>
      <w:iCs/>
      <w:sz w:val="24"/>
      <w:szCs w:val="24"/>
      <w:lang w:val="en-GB" w:eastAsia="ja-JP"/>
    </w:rPr>
  </w:style>
  <w:style w:type="character" w:styleId="HTMLCite">
    <w:name w:val="HTML Cite"/>
    <w:basedOn w:val="DefaultParagraphFont"/>
    <w:uiPriority w:val="99"/>
    <w:semiHidden/>
    <w:unhideWhenUsed/>
    <w:qFormat/>
    <w:rsid w:val="001D033C"/>
    <w:rPr>
      <w:i/>
      <w:iCs/>
    </w:rPr>
  </w:style>
  <w:style w:type="character" w:styleId="HTMLCode">
    <w:name w:val="HTML Code"/>
    <w:basedOn w:val="DefaultParagraphFont"/>
    <w:uiPriority w:val="99"/>
    <w:semiHidden/>
    <w:unhideWhenUsed/>
    <w:qFormat/>
    <w:rsid w:val="001D033C"/>
    <w:rPr>
      <w:rFonts w:ascii="Consolas" w:hAnsi="Consolas"/>
      <w:sz w:val="20"/>
      <w:szCs w:val="20"/>
    </w:rPr>
  </w:style>
  <w:style w:type="character" w:styleId="HTMLDefinition">
    <w:name w:val="HTML Definition"/>
    <w:basedOn w:val="DefaultParagraphFont"/>
    <w:uiPriority w:val="99"/>
    <w:semiHidden/>
    <w:unhideWhenUsed/>
    <w:qFormat/>
    <w:rsid w:val="001D033C"/>
    <w:rPr>
      <w:i/>
      <w:iCs/>
    </w:rPr>
  </w:style>
  <w:style w:type="character" w:styleId="HTMLKeyboard">
    <w:name w:val="HTML Keyboard"/>
    <w:basedOn w:val="DefaultParagraphFont"/>
    <w:uiPriority w:val="99"/>
    <w:semiHidden/>
    <w:unhideWhenUsed/>
    <w:qFormat/>
    <w:rsid w:val="001D033C"/>
    <w:rPr>
      <w:rFonts w:ascii="Consolas" w:hAnsi="Consolas"/>
      <w:sz w:val="20"/>
      <w:szCs w:val="20"/>
    </w:rPr>
  </w:style>
  <w:style w:type="paragraph" w:styleId="HTMLPreformatted">
    <w:name w:val="HTML Preformatted"/>
    <w:basedOn w:val="Normal"/>
    <w:link w:val="HTMLPreformattedChar"/>
    <w:uiPriority w:val="99"/>
    <w:semiHidden/>
    <w:unhideWhenUsed/>
    <w:qFormat/>
    <w:rsid w:val="001D033C"/>
    <w:pPr>
      <w:spacing w:before="0"/>
    </w:pPr>
    <w:rPr>
      <w:rFonts w:ascii="Consolas" w:hAnsi="Consolas"/>
      <w:sz w:val="20"/>
      <w:szCs w:val="20"/>
    </w:rPr>
  </w:style>
  <w:style w:type="character" w:customStyle="1" w:styleId="HTMLPreformattedChar">
    <w:name w:val="HTML Preformatted Char"/>
    <w:basedOn w:val="DefaultParagraphFont"/>
    <w:link w:val="HTMLPreformatted"/>
    <w:uiPriority w:val="99"/>
    <w:semiHidden/>
    <w:qFormat/>
    <w:rsid w:val="001D033C"/>
    <w:rPr>
      <w:rFonts w:ascii="Consolas" w:hAnsi="Consolas" w:cs="Times New Roman"/>
      <w:sz w:val="20"/>
      <w:szCs w:val="20"/>
      <w:lang w:val="en-GB" w:eastAsia="ja-JP"/>
    </w:rPr>
  </w:style>
  <w:style w:type="character" w:styleId="HTMLSample">
    <w:name w:val="HTML Sample"/>
    <w:basedOn w:val="DefaultParagraphFont"/>
    <w:uiPriority w:val="99"/>
    <w:semiHidden/>
    <w:unhideWhenUsed/>
    <w:qFormat/>
    <w:rsid w:val="001D033C"/>
    <w:rPr>
      <w:rFonts w:ascii="Consolas" w:hAnsi="Consolas"/>
      <w:sz w:val="24"/>
      <w:szCs w:val="24"/>
    </w:rPr>
  </w:style>
  <w:style w:type="character" w:styleId="HTMLTypewriter">
    <w:name w:val="HTML Typewriter"/>
    <w:basedOn w:val="DefaultParagraphFont"/>
    <w:uiPriority w:val="99"/>
    <w:semiHidden/>
    <w:unhideWhenUsed/>
    <w:qFormat/>
    <w:rsid w:val="001D033C"/>
    <w:rPr>
      <w:rFonts w:ascii="Consolas" w:hAnsi="Consolas"/>
      <w:sz w:val="20"/>
      <w:szCs w:val="20"/>
    </w:rPr>
  </w:style>
  <w:style w:type="character" w:styleId="HTMLVariable">
    <w:name w:val="HTML Variable"/>
    <w:basedOn w:val="DefaultParagraphFont"/>
    <w:uiPriority w:val="99"/>
    <w:semiHidden/>
    <w:unhideWhenUsed/>
    <w:qFormat/>
    <w:rsid w:val="001D033C"/>
    <w:rPr>
      <w:i/>
      <w:iCs/>
    </w:rPr>
  </w:style>
  <w:style w:type="paragraph" w:styleId="Index1">
    <w:name w:val="index 1"/>
    <w:basedOn w:val="Normal"/>
    <w:next w:val="Normal"/>
    <w:autoRedefine/>
    <w:uiPriority w:val="99"/>
    <w:semiHidden/>
    <w:unhideWhenUsed/>
    <w:qFormat/>
    <w:rsid w:val="001D033C"/>
    <w:pPr>
      <w:spacing w:before="0"/>
      <w:ind w:left="240" w:hanging="240"/>
    </w:pPr>
  </w:style>
  <w:style w:type="paragraph" w:styleId="Index2">
    <w:name w:val="index 2"/>
    <w:basedOn w:val="Normal"/>
    <w:next w:val="Normal"/>
    <w:autoRedefine/>
    <w:uiPriority w:val="99"/>
    <w:semiHidden/>
    <w:unhideWhenUsed/>
    <w:qFormat/>
    <w:rsid w:val="001D033C"/>
    <w:pPr>
      <w:spacing w:before="0"/>
      <w:ind w:left="480" w:hanging="240"/>
    </w:pPr>
  </w:style>
  <w:style w:type="paragraph" w:styleId="Index3">
    <w:name w:val="index 3"/>
    <w:basedOn w:val="Normal"/>
    <w:next w:val="Normal"/>
    <w:autoRedefine/>
    <w:uiPriority w:val="99"/>
    <w:semiHidden/>
    <w:unhideWhenUsed/>
    <w:qFormat/>
    <w:rsid w:val="001D033C"/>
    <w:pPr>
      <w:spacing w:before="0"/>
      <w:ind w:left="720" w:hanging="240"/>
    </w:pPr>
  </w:style>
  <w:style w:type="paragraph" w:styleId="Index4">
    <w:name w:val="index 4"/>
    <w:basedOn w:val="Normal"/>
    <w:next w:val="Normal"/>
    <w:autoRedefine/>
    <w:uiPriority w:val="99"/>
    <w:semiHidden/>
    <w:unhideWhenUsed/>
    <w:qFormat/>
    <w:rsid w:val="001D033C"/>
    <w:pPr>
      <w:spacing w:before="0"/>
      <w:ind w:left="960" w:hanging="240"/>
    </w:pPr>
  </w:style>
  <w:style w:type="paragraph" w:styleId="Index5">
    <w:name w:val="index 5"/>
    <w:basedOn w:val="Normal"/>
    <w:next w:val="Normal"/>
    <w:autoRedefine/>
    <w:uiPriority w:val="99"/>
    <w:semiHidden/>
    <w:unhideWhenUsed/>
    <w:qFormat/>
    <w:rsid w:val="001D033C"/>
    <w:pPr>
      <w:spacing w:before="0"/>
      <w:ind w:left="1200" w:hanging="240"/>
    </w:pPr>
  </w:style>
  <w:style w:type="paragraph" w:styleId="Index6">
    <w:name w:val="index 6"/>
    <w:basedOn w:val="Normal"/>
    <w:next w:val="Normal"/>
    <w:autoRedefine/>
    <w:uiPriority w:val="99"/>
    <w:semiHidden/>
    <w:unhideWhenUsed/>
    <w:qFormat/>
    <w:rsid w:val="001D033C"/>
    <w:pPr>
      <w:spacing w:before="0"/>
      <w:ind w:left="1440" w:hanging="240"/>
    </w:pPr>
  </w:style>
  <w:style w:type="paragraph" w:styleId="Index7">
    <w:name w:val="index 7"/>
    <w:basedOn w:val="Normal"/>
    <w:next w:val="Normal"/>
    <w:autoRedefine/>
    <w:uiPriority w:val="99"/>
    <w:semiHidden/>
    <w:unhideWhenUsed/>
    <w:qFormat/>
    <w:rsid w:val="001D033C"/>
    <w:pPr>
      <w:spacing w:before="0"/>
      <w:ind w:left="1680" w:hanging="240"/>
    </w:pPr>
  </w:style>
  <w:style w:type="paragraph" w:styleId="Index8">
    <w:name w:val="index 8"/>
    <w:basedOn w:val="Normal"/>
    <w:next w:val="Normal"/>
    <w:autoRedefine/>
    <w:uiPriority w:val="99"/>
    <w:semiHidden/>
    <w:unhideWhenUsed/>
    <w:qFormat/>
    <w:rsid w:val="001D033C"/>
    <w:pPr>
      <w:spacing w:before="0"/>
      <w:ind w:left="1920" w:hanging="240"/>
    </w:pPr>
  </w:style>
  <w:style w:type="paragraph" w:styleId="Index9">
    <w:name w:val="index 9"/>
    <w:basedOn w:val="Normal"/>
    <w:next w:val="Normal"/>
    <w:autoRedefine/>
    <w:uiPriority w:val="99"/>
    <w:semiHidden/>
    <w:unhideWhenUsed/>
    <w:qFormat/>
    <w:rsid w:val="001D033C"/>
    <w:pPr>
      <w:spacing w:before="0"/>
      <w:ind w:left="2160" w:hanging="240"/>
    </w:pPr>
  </w:style>
  <w:style w:type="paragraph" w:styleId="IndexHeading">
    <w:name w:val="index heading"/>
    <w:basedOn w:val="Normal"/>
    <w:next w:val="Index1"/>
    <w:uiPriority w:val="99"/>
    <w:semiHidden/>
    <w:unhideWhenUsed/>
    <w:qFormat/>
    <w:rsid w:val="001D033C"/>
    <w:rPr>
      <w:rFonts w:asciiTheme="majorHAnsi" w:eastAsiaTheme="majorEastAsia" w:hAnsiTheme="majorHAnsi" w:cstheme="majorBidi"/>
      <w:b/>
      <w:bCs/>
    </w:rPr>
  </w:style>
  <w:style w:type="character" w:styleId="IntenseEmphasis">
    <w:name w:val="Intense Emphasis"/>
    <w:basedOn w:val="DefaultParagraphFont"/>
    <w:uiPriority w:val="21"/>
    <w:rsid w:val="001D033C"/>
    <w:rPr>
      <w:i/>
      <w:iCs/>
      <w:color w:val="5B9BD5" w:themeColor="accent1"/>
    </w:rPr>
  </w:style>
  <w:style w:type="paragraph" w:styleId="IntenseQuote">
    <w:name w:val="Intense Quote"/>
    <w:basedOn w:val="Normal"/>
    <w:next w:val="Normal"/>
    <w:link w:val="IntenseQuoteChar"/>
    <w:uiPriority w:val="30"/>
    <w:qFormat/>
    <w:rsid w:val="001D033C"/>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1D033C"/>
    <w:rPr>
      <w:rFonts w:ascii="Times New Roman" w:hAnsi="Times New Roman" w:cs="Times New Roman"/>
      <w:i/>
      <w:iCs/>
      <w:color w:val="5B9BD5" w:themeColor="accent1"/>
      <w:sz w:val="24"/>
      <w:szCs w:val="24"/>
      <w:lang w:val="en-GB" w:eastAsia="ja-JP"/>
    </w:rPr>
  </w:style>
  <w:style w:type="character" w:styleId="IntenseReference">
    <w:name w:val="Intense Reference"/>
    <w:basedOn w:val="DefaultParagraphFont"/>
    <w:uiPriority w:val="32"/>
    <w:rsid w:val="001D033C"/>
    <w:rPr>
      <w:b/>
      <w:bCs/>
      <w:smallCaps/>
      <w:color w:val="5B9BD5" w:themeColor="accent1"/>
      <w:spacing w:val="5"/>
    </w:rPr>
  </w:style>
  <w:style w:type="character" w:styleId="LineNumber">
    <w:name w:val="line number"/>
    <w:basedOn w:val="DefaultParagraphFont"/>
    <w:uiPriority w:val="99"/>
    <w:semiHidden/>
    <w:unhideWhenUsed/>
    <w:qFormat/>
    <w:rsid w:val="001D033C"/>
  </w:style>
  <w:style w:type="paragraph" w:styleId="List">
    <w:name w:val="List"/>
    <w:basedOn w:val="Normal"/>
    <w:uiPriority w:val="99"/>
    <w:semiHidden/>
    <w:unhideWhenUsed/>
    <w:qFormat/>
    <w:rsid w:val="001D033C"/>
    <w:pPr>
      <w:ind w:left="360" w:hanging="360"/>
      <w:contextualSpacing/>
    </w:pPr>
  </w:style>
  <w:style w:type="paragraph" w:styleId="List2">
    <w:name w:val="List 2"/>
    <w:basedOn w:val="Normal"/>
    <w:uiPriority w:val="99"/>
    <w:semiHidden/>
    <w:unhideWhenUsed/>
    <w:qFormat/>
    <w:rsid w:val="001D033C"/>
    <w:pPr>
      <w:ind w:left="720" w:hanging="360"/>
      <w:contextualSpacing/>
    </w:pPr>
  </w:style>
  <w:style w:type="paragraph" w:styleId="List3">
    <w:name w:val="List 3"/>
    <w:basedOn w:val="Normal"/>
    <w:uiPriority w:val="99"/>
    <w:semiHidden/>
    <w:unhideWhenUsed/>
    <w:qFormat/>
    <w:rsid w:val="001D033C"/>
    <w:pPr>
      <w:ind w:left="1080" w:hanging="360"/>
      <w:contextualSpacing/>
    </w:pPr>
  </w:style>
  <w:style w:type="paragraph" w:styleId="List4">
    <w:name w:val="List 4"/>
    <w:basedOn w:val="Normal"/>
    <w:uiPriority w:val="99"/>
    <w:semiHidden/>
    <w:unhideWhenUsed/>
    <w:qFormat/>
    <w:rsid w:val="001D033C"/>
    <w:pPr>
      <w:ind w:left="1440" w:hanging="360"/>
      <w:contextualSpacing/>
    </w:pPr>
  </w:style>
  <w:style w:type="paragraph" w:styleId="List5">
    <w:name w:val="List 5"/>
    <w:basedOn w:val="Normal"/>
    <w:uiPriority w:val="99"/>
    <w:semiHidden/>
    <w:unhideWhenUsed/>
    <w:qFormat/>
    <w:rsid w:val="001D033C"/>
    <w:pPr>
      <w:ind w:left="1800" w:hanging="360"/>
      <w:contextualSpacing/>
    </w:pPr>
  </w:style>
  <w:style w:type="paragraph" w:styleId="ListBullet">
    <w:name w:val="List Bullet"/>
    <w:basedOn w:val="Normal"/>
    <w:uiPriority w:val="99"/>
    <w:unhideWhenUsed/>
    <w:qFormat/>
    <w:rsid w:val="001D033C"/>
    <w:pPr>
      <w:numPr>
        <w:numId w:val="1"/>
      </w:numPr>
      <w:contextualSpacing/>
    </w:pPr>
  </w:style>
  <w:style w:type="paragraph" w:styleId="ListBullet2">
    <w:name w:val="List Bullet 2"/>
    <w:basedOn w:val="Normal"/>
    <w:uiPriority w:val="99"/>
    <w:semiHidden/>
    <w:unhideWhenUsed/>
    <w:qFormat/>
    <w:rsid w:val="001D033C"/>
    <w:pPr>
      <w:numPr>
        <w:numId w:val="2"/>
      </w:numPr>
      <w:contextualSpacing/>
    </w:pPr>
  </w:style>
  <w:style w:type="paragraph" w:styleId="ListBullet3">
    <w:name w:val="List Bullet 3"/>
    <w:basedOn w:val="Normal"/>
    <w:uiPriority w:val="99"/>
    <w:semiHidden/>
    <w:unhideWhenUsed/>
    <w:qFormat/>
    <w:rsid w:val="001D033C"/>
    <w:pPr>
      <w:numPr>
        <w:numId w:val="3"/>
      </w:numPr>
      <w:contextualSpacing/>
    </w:pPr>
  </w:style>
  <w:style w:type="paragraph" w:styleId="ListBullet4">
    <w:name w:val="List Bullet 4"/>
    <w:basedOn w:val="Normal"/>
    <w:uiPriority w:val="99"/>
    <w:semiHidden/>
    <w:unhideWhenUsed/>
    <w:qFormat/>
    <w:rsid w:val="001D033C"/>
    <w:pPr>
      <w:numPr>
        <w:numId w:val="4"/>
      </w:numPr>
      <w:contextualSpacing/>
    </w:pPr>
  </w:style>
  <w:style w:type="paragraph" w:styleId="ListBullet5">
    <w:name w:val="List Bullet 5"/>
    <w:basedOn w:val="Normal"/>
    <w:uiPriority w:val="99"/>
    <w:semiHidden/>
    <w:unhideWhenUsed/>
    <w:qFormat/>
    <w:rsid w:val="001D033C"/>
    <w:pPr>
      <w:numPr>
        <w:numId w:val="5"/>
      </w:numPr>
      <w:contextualSpacing/>
    </w:pPr>
  </w:style>
  <w:style w:type="paragraph" w:styleId="ListContinue">
    <w:name w:val="List Continue"/>
    <w:basedOn w:val="Normal"/>
    <w:uiPriority w:val="99"/>
    <w:semiHidden/>
    <w:unhideWhenUsed/>
    <w:qFormat/>
    <w:rsid w:val="001D033C"/>
    <w:pPr>
      <w:spacing w:after="120"/>
      <w:ind w:left="360"/>
      <w:contextualSpacing/>
    </w:pPr>
  </w:style>
  <w:style w:type="paragraph" w:styleId="ListContinue2">
    <w:name w:val="List Continue 2"/>
    <w:basedOn w:val="Normal"/>
    <w:uiPriority w:val="99"/>
    <w:semiHidden/>
    <w:unhideWhenUsed/>
    <w:qFormat/>
    <w:rsid w:val="001D033C"/>
    <w:pPr>
      <w:spacing w:after="120"/>
      <w:ind w:left="720"/>
      <w:contextualSpacing/>
    </w:pPr>
  </w:style>
  <w:style w:type="paragraph" w:styleId="ListContinue3">
    <w:name w:val="List Continue 3"/>
    <w:basedOn w:val="Normal"/>
    <w:uiPriority w:val="99"/>
    <w:semiHidden/>
    <w:unhideWhenUsed/>
    <w:qFormat/>
    <w:rsid w:val="001D033C"/>
    <w:pPr>
      <w:spacing w:after="120"/>
      <w:ind w:left="1080"/>
      <w:contextualSpacing/>
    </w:pPr>
  </w:style>
  <w:style w:type="paragraph" w:styleId="ListContinue4">
    <w:name w:val="List Continue 4"/>
    <w:basedOn w:val="Normal"/>
    <w:uiPriority w:val="99"/>
    <w:semiHidden/>
    <w:unhideWhenUsed/>
    <w:qFormat/>
    <w:rsid w:val="001D033C"/>
    <w:pPr>
      <w:spacing w:after="120"/>
      <w:ind w:left="1440"/>
      <w:contextualSpacing/>
    </w:pPr>
  </w:style>
  <w:style w:type="paragraph" w:styleId="ListContinue5">
    <w:name w:val="List Continue 5"/>
    <w:basedOn w:val="Normal"/>
    <w:uiPriority w:val="99"/>
    <w:semiHidden/>
    <w:unhideWhenUsed/>
    <w:qFormat/>
    <w:rsid w:val="001D033C"/>
    <w:pPr>
      <w:spacing w:after="120"/>
      <w:ind w:left="1800"/>
      <w:contextualSpacing/>
    </w:pPr>
  </w:style>
  <w:style w:type="paragraph" w:styleId="ListNumber">
    <w:name w:val="List Number"/>
    <w:basedOn w:val="Normal"/>
    <w:uiPriority w:val="99"/>
    <w:semiHidden/>
    <w:unhideWhenUsed/>
    <w:qFormat/>
    <w:rsid w:val="001D033C"/>
    <w:pPr>
      <w:numPr>
        <w:numId w:val="6"/>
      </w:numPr>
      <w:contextualSpacing/>
    </w:pPr>
  </w:style>
  <w:style w:type="paragraph" w:styleId="ListNumber2">
    <w:name w:val="List Number 2"/>
    <w:basedOn w:val="Normal"/>
    <w:uiPriority w:val="99"/>
    <w:semiHidden/>
    <w:unhideWhenUsed/>
    <w:qFormat/>
    <w:rsid w:val="001D033C"/>
    <w:pPr>
      <w:numPr>
        <w:numId w:val="7"/>
      </w:numPr>
      <w:contextualSpacing/>
    </w:pPr>
  </w:style>
  <w:style w:type="paragraph" w:styleId="ListNumber3">
    <w:name w:val="List Number 3"/>
    <w:basedOn w:val="Normal"/>
    <w:uiPriority w:val="99"/>
    <w:semiHidden/>
    <w:unhideWhenUsed/>
    <w:qFormat/>
    <w:rsid w:val="001D033C"/>
    <w:pPr>
      <w:numPr>
        <w:numId w:val="8"/>
      </w:numPr>
      <w:contextualSpacing/>
    </w:pPr>
  </w:style>
  <w:style w:type="paragraph" w:styleId="ListNumber4">
    <w:name w:val="List Number 4"/>
    <w:basedOn w:val="Normal"/>
    <w:uiPriority w:val="99"/>
    <w:semiHidden/>
    <w:unhideWhenUsed/>
    <w:qFormat/>
    <w:rsid w:val="001D033C"/>
    <w:pPr>
      <w:numPr>
        <w:numId w:val="9"/>
      </w:numPr>
      <w:contextualSpacing/>
    </w:pPr>
  </w:style>
  <w:style w:type="paragraph" w:styleId="ListNumber5">
    <w:name w:val="List Number 5"/>
    <w:basedOn w:val="Normal"/>
    <w:uiPriority w:val="99"/>
    <w:semiHidden/>
    <w:unhideWhenUsed/>
    <w:qFormat/>
    <w:rsid w:val="001D033C"/>
    <w:pPr>
      <w:numPr>
        <w:numId w:val="10"/>
      </w:numPr>
      <w:contextualSpacing/>
    </w:pPr>
  </w:style>
  <w:style w:type="paragraph" w:styleId="ListParagraph">
    <w:name w:val="List Paragraph"/>
    <w:aliases w:val="Ref,Use Case List Paragraph,List Paragraph1,Bullet List Paragraph,List Paragraph11,List Paragraph111,List Paragraph Option,EG Bullet 1,Bulleted List1,b1,Bullet for no #'s,Body Bullet,Table Number Paragraph,List Paragraph 1,Figure_name"/>
    <w:basedOn w:val="Normal"/>
    <w:link w:val="ListParagraphChar"/>
    <w:uiPriority w:val="34"/>
    <w:qFormat/>
    <w:rsid w:val="001D033C"/>
    <w:pPr>
      <w:ind w:left="720"/>
      <w:contextualSpacing/>
    </w:pPr>
  </w:style>
  <w:style w:type="paragraph" w:styleId="MacroText">
    <w:name w:val="macro"/>
    <w:link w:val="MacroTextChar"/>
    <w:uiPriority w:val="99"/>
    <w:unhideWhenUsed/>
    <w:qFormat/>
    <w:rsid w:val="001D033C"/>
    <w:pPr>
      <w:tabs>
        <w:tab w:val="left" w:pos="480"/>
        <w:tab w:val="left" w:pos="960"/>
        <w:tab w:val="left" w:pos="1440"/>
        <w:tab w:val="left" w:pos="1920"/>
        <w:tab w:val="left" w:pos="2400"/>
        <w:tab w:val="left" w:pos="2880"/>
        <w:tab w:val="left" w:pos="3360"/>
        <w:tab w:val="left" w:pos="3840"/>
        <w:tab w:val="left" w:pos="4320"/>
      </w:tabs>
      <w:spacing w:before="120" w:after="0" w:line="240" w:lineRule="auto"/>
    </w:pPr>
    <w:rPr>
      <w:rFonts w:ascii="Consolas" w:hAnsi="Consolas" w:cs="Times New Roman"/>
      <w:sz w:val="20"/>
      <w:szCs w:val="20"/>
      <w:lang w:val="en-GB" w:eastAsia="ja-JP"/>
    </w:rPr>
  </w:style>
  <w:style w:type="character" w:customStyle="1" w:styleId="MacroTextChar">
    <w:name w:val="Macro Text Char"/>
    <w:basedOn w:val="DefaultParagraphFont"/>
    <w:link w:val="MacroText"/>
    <w:uiPriority w:val="99"/>
    <w:qFormat/>
    <w:rsid w:val="001D033C"/>
    <w:rPr>
      <w:rFonts w:ascii="Consolas" w:hAnsi="Consolas" w:cs="Times New Roman"/>
      <w:sz w:val="20"/>
      <w:szCs w:val="20"/>
      <w:lang w:val="en-GB" w:eastAsia="ja-JP"/>
    </w:rPr>
  </w:style>
  <w:style w:type="paragraph" w:styleId="MessageHeader">
    <w:name w:val="Message Header"/>
    <w:basedOn w:val="Normal"/>
    <w:link w:val="MessageHeaderChar"/>
    <w:uiPriority w:val="99"/>
    <w:semiHidden/>
    <w:unhideWhenUsed/>
    <w:qFormat/>
    <w:rsid w:val="001D033C"/>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qFormat/>
    <w:rsid w:val="001D033C"/>
    <w:rPr>
      <w:rFonts w:asciiTheme="majorHAnsi" w:eastAsiaTheme="majorEastAsia" w:hAnsiTheme="majorHAnsi" w:cstheme="majorBidi"/>
      <w:sz w:val="24"/>
      <w:szCs w:val="24"/>
      <w:shd w:val="pct20" w:color="auto" w:fill="auto"/>
      <w:lang w:val="en-GB" w:eastAsia="ja-JP"/>
    </w:rPr>
  </w:style>
  <w:style w:type="paragraph" w:styleId="NoSpacing">
    <w:name w:val="No Spacing"/>
    <w:uiPriority w:val="1"/>
    <w:qFormat/>
    <w:rsid w:val="001D033C"/>
    <w:pPr>
      <w:spacing w:after="0" w:line="240" w:lineRule="auto"/>
    </w:pPr>
    <w:rPr>
      <w:rFonts w:ascii="Times New Roman" w:hAnsi="Times New Roman" w:cs="Times New Roman"/>
      <w:sz w:val="24"/>
      <w:szCs w:val="24"/>
      <w:lang w:val="en-GB" w:eastAsia="ja-JP"/>
    </w:rPr>
  </w:style>
  <w:style w:type="paragraph" w:styleId="NormalWeb">
    <w:name w:val="Normal (Web)"/>
    <w:basedOn w:val="Normal"/>
    <w:uiPriority w:val="99"/>
    <w:unhideWhenUsed/>
    <w:qFormat/>
    <w:rsid w:val="001D033C"/>
  </w:style>
  <w:style w:type="paragraph" w:styleId="NormalIndent">
    <w:name w:val="Normal Indent"/>
    <w:basedOn w:val="Normal"/>
    <w:uiPriority w:val="99"/>
    <w:semiHidden/>
    <w:unhideWhenUsed/>
    <w:qFormat/>
    <w:rsid w:val="001D033C"/>
    <w:pPr>
      <w:ind w:left="720"/>
    </w:pPr>
  </w:style>
  <w:style w:type="paragraph" w:styleId="NoteHeading">
    <w:name w:val="Note Heading"/>
    <w:basedOn w:val="Normal"/>
    <w:next w:val="Normal"/>
    <w:link w:val="NoteHeadingChar"/>
    <w:uiPriority w:val="99"/>
    <w:semiHidden/>
    <w:unhideWhenUsed/>
    <w:qFormat/>
    <w:rsid w:val="001D033C"/>
    <w:pPr>
      <w:spacing w:before="0"/>
    </w:pPr>
  </w:style>
  <w:style w:type="character" w:customStyle="1" w:styleId="NoteHeadingChar">
    <w:name w:val="Note Heading Char"/>
    <w:basedOn w:val="DefaultParagraphFont"/>
    <w:link w:val="NoteHeading"/>
    <w:uiPriority w:val="99"/>
    <w:semiHidden/>
    <w:qFormat/>
    <w:rsid w:val="001D033C"/>
    <w:rPr>
      <w:rFonts w:ascii="Times New Roman" w:hAnsi="Times New Roman" w:cs="Times New Roman"/>
      <w:sz w:val="24"/>
      <w:szCs w:val="24"/>
      <w:lang w:val="en-GB" w:eastAsia="ja-JP"/>
    </w:rPr>
  </w:style>
  <w:style w:type="character" w:styleId="PageNumber">
    <w:name w:val="page number"/>
    <w:basedOn w:val="DefaultParagraphFont"/>
    <w:uiPriority w:val="99"/>
    <w:semiHidden/>
    <w:unhideWhenUsed/>
    <w:qFormat/>
    <w:rsid w:val="001D033C"/>
  </w:style>
  <w:style w:type="paragraph" w:styleId="PlainText">
    <w:name w:val="Plain Text"/>
    <w:basedOn w:val="Normal"/>
    <w:link w:val="PlainTextChar"/>
    <w:uiPriority w:val="99"/>
    <w:semiHidden/>
    <w:unhideWhenUsed/>
    <w:qFormat/>
    <w:rsid w:val="001D033C"/>
    <w:pPr>
      <w:spacing w:before="0"/>
    </w:pPr>
    <w:rPr>
      <w:rFonts w:ascii="Consolas" w:hAnsi="Consolas"/>
      <w:sz w:val="21"/>
      <w:szCs w:val="21"/>
    </w:rPr>
  </w:style>
  <w:style w:type="character" w:customStyle="1" w:styleId="PlainTextChar">
    <w:name w:val="Plain Text Char"/>
    <w:basedOn w:val="DefaultParagraphFont"/>
    <w:link w:val="PlainText"/>
    <w:uiPriority w:val="99"/>
    <w:semiHidden/>
    <w:qFormat/>
    <w:rsid w:val="001D033C"/>
    <w:rPr>
      <w:rFonts w:ascii="Consolas" w:hAnsi="Consolas" w:cs="Times New Roman"/>
      <w:sz w:val="21"/>
      <w:szCs w:val="21"/>
      <w:lang w:val="en-GB" w:eastAsia="ja-JP"/>
    </w:rPr>
  </w:style>
  <w:style w:type="paragraph" w:styleId="Salutation">
    <w:name w:val="Salutation"/>
    <w:basedOn w:val="Normal"/>
    <w:next w:val="Normal"/>
    <w:link w:val="SalutationChar"/>
    <w:uiPriority w:val="99"/>
    <w:semiHidden/>
    <w:unhideWhenUsed/>
    <w:qFormat/>
    <w:rsid w:val="001D033C"/>
  </w:style>
  <w:style w:type="character" w:customStyle="1" w:styleId="SalutationChar">
    <w:name w:val="Salutation Char"/>
    <w:basedOn w:val="DefaultParagraphFont"/>
    <w:link w:val="Salutation"/>
    <w:uiPriority w:val="99"/>
    <w:semiHidden/>
    <w:qFormat/>
    <w:rsid w:val="001D033C"/>
    <w:rPr>
      <w:rFonts w:ascii="Times New Roman" w:hAnsi="Times New Roman" w:cs="Times New Roman"/>
      <w:sz w:val="24"/>
      <w:szCs w:val="24"/>
      <w:lang w:val="en-GB" w:eastAsia="ja-JP"/>
    </w:rPr>
  </w:style>
  <w:style w:type="paragraph" w:styleId="Signature">
    <w:name w:val="Signature"/>
    <w:basedOn w:val="Normal"/>
    <w:link w:val="SignatureChar"/>
    <w:uiPriority w:val="99"/>
    <w:semiHidden/>
    <w:unhideWhenUsed/>
    <w:qFormat/>
    <w:rsid w:val="001D033C"/>
    <w:pPr>
      <w:spacing w:before="0"/>
      <w:ind w:left="4320"/>
    </w:pPr>
  </w:style>
  <w:style w:type="character" w:customStyle="1" w:styleId="SignatureChar">
    <w:name w:val="Signature Char"/>
    <w:basedOn w:val="DefaultParagraphFont"/>
    <w:link w:val="Signature"/>
    <w:uiPriority w:val="99"/>
    <w:semiHidden/>
    <w:qFormat/>
    <w:rsid w:val="001D033C"/>
    <w:rPr>
      <w:rFonts w:ascii="Times New Roman" w:hAnsi="Times New Roman" w:cs="Times New Roman"/>
      <w:sz w:val="24"/>
      <w:szCs w:val="24"/>
      <w:lang w:val="en-GB" w:eastAsia="ja-JP"/>
    </w:rPr>
  </w:style>
  <w:style w:type="character" w:styleId="SmartHyperlink">
    <w:name w:val="Smart Hyperlink"/>
    <w:basedOn w:val="DefaultParagraphFont"/>
    <w:uiPriority w:val="99"/>
    <w:semiHidden/>
    <w:unhideWhenUsed/>
    <w:rsid w:val="001D033C"/>
    <w:rPr>
      <w:u w:val="dotted"/>
    </w:rPr>
  </w:style>
  <w:style w:type="character" w:styleId="SmartLink">
    <w:name w:val="Smart Link"/>
    <w:basedOn w:val="DefaultParagraphFont"/>
    <w:uiPriority w:val="99"/>
    <w:semiHidden/>
    <w:unhideWhenUsed/>
    <w:rsid w:val="001D033C"/>
    <w:rPr>
      <w:color w:val="0000FF"/>
      <w:u w:val="single"/>
      <w:shd w:val="clear" w:color="auto" w:fill="F3F2F1"/>
    </w:rPr>
  </w:style>
  <w:style w:type="character" w:styleId="Strong">
    <w:name w:val="Strong"/>
    <w:basedOn w:val="DefaultParagraphFont"/>
    <w:uiPriority w:val="22"/>
    <w:qFormat/>
    <w:rsid w:val="001D033C"/>
    <w:rPr>
      <w:b/>
      <w:bCs/>
    </w:rPr>
  </w:style>
  <w:style w:type="paragraph" w:styleId="Subtitle">
    <w:name w:val="Subtitle"/>
    <w:basedOn w:val="Normal"/>
    <w:next w:val="Normal"/>
    <w:link w:val="SubtitleChar"/>
    <w:uiPriority w:val="11"/>
    <w:qFormat/>
    <w:rsid w:val="001D033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qFormat/>
    <w:rsid w:val="001D033C"/>
    <w:rPr>
      <w:color w:val="5A5A5A" w:themeColor="text1" w:themeTint="A5"/>
      <w:spacing w:val="15"/>
      <w:lang w:val="en-GB" w:eastAsia="ja-JP"/>
    </w:rPr>
  </w:style>
  <w:style w:type="character" w:styleId="SubtleEmphasis">
    <w:name w:val="Subtle Emphasis"/>
    <w:basedOn w:val="DefaultParagraphFont"/>
    <w:uiPriority w:val="19"/>
    <w:rsid w:val="001D033C"/>
    <w:rPr>
      <w:i/>
      <w:iCs/>
      <w:color w:val="404040" w:themeColor="text1" w:themeTint="BF"/>
    </w:rPr>
  </w:style>
  <w:style w:type="character" w:styleId="SubtleReference">
    <w:name w:val="Subtle Reference"/>
    <w:basedOn w:val="DefaultParagraphFont"/>
    <w:uiPriority w:val="31"/>
    <w:rsid w:val="001D033C"/>
    <w:rPr>
      <w:smallCaps/>
      <w:color w:val="5A5A5A" w:themeColor="text1" w:themeTint="A5"/>
    </w:rPr>
  </w:style>
  <w:style w:type="paragraph" w:styleId="TableofAuthorities">
    <w:name w:val="table of authorities"/>
    <w:basedOn w:val="Normal"/>
    <w:next w:val="Normal"/>
    <w:uiPriority w:val="99"/>
    <w:semiHidden/>
    <w:unhideWhenUsed/>
    <w:qFormat/>
    <w:rsid w:val="001D033C"/>
    <w:pPr>
      <w:ind w:left="240" w:hanging="240"/>
    </w:pPr>
  </w:style>
  <w:style w:type="paragraph" w:styleId="Title">
    <w:name w:val="Title"/>
    <w:basedOn w:val="Normal"/>
    <w:next w:val="Normal"/>
    <w:link w:val="TitleChar"/>
    <w:uiPriority w:val="10"/>
    <w:qFormat/>
    <w:rsid w:val="001D033C"/>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1D033C"/>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uiPriority w:val="99"/>
    <w:semiHidden/>
    <w:unhideWhenUsed/>
    <w:qFormat/>
    <w:rsid w:val="001D033C"/>
    <w:rPr>
      <w:rFonts w:asciiTheme="majorHAnsi" w:eastAsiaTheme="majorEastAsia" w:hAnsiTheme="majorHAnsi" w:cstheme="majorBidi"/>
      <w:b/>
      <w:bCs/>
    </w:rPr>
  </w:style>
  <w:style w:type="paragraph" w:styleId="TOC4">
    <w:name w:val="toc 4"/>
    <w:basedOn w:val="Normal"/>
    <w:next w:val="Normal"/>
    <w:autoRedefine/>
    <w:uiPriority w:val="39"/>
    <w:semiHidden/>
    <w:unhideWhenUsed/>
    <w:qFormat/>
    <w:rsid w:val="001D033C"/>
    <w:pPr>
      <w:spacing w:after="100"/>
      <w:ind w:left="720"/>
    </w:pPr>
  </w:style>
  <w:style w:type="paragraph" w:styleId="TOC5">
    <w:name w:val="toc 5"/>
    <w:basedOn w:val="Normal"/>
    <w:next w:val="Normal"/>
    <w:autoRedefine/>
    <w:uiPriority w:val="39"/>
    <w:semiHidden/>
    <w:unhideWhenUsed/>
    <w:qFormat/>
    <w:rsid w:val="001D033C"/>
    <w:pPr>
      <w:spacing w:after="100"/>
      <w:ind w:left="960"/>
    </w:pPr>
  </w:style>
  <w:style w:type="paragraph" w:styleId="TOC6">
    <w:name w:val="toc 6"/>
    <w:basedOn w:val="Normal"/>
    <w:next w:val="Normal"/>
    <w:autoRedefine/>
    <w:uiPriority w:val="39"/>
    <w:semiHidden/>
    <w:unhideWhenUsed/>
    <w:qFormat/>
    <w:rsid w:val="001D033C"/>
    <w:pPr>
      <w:spacing w:after="100"/>
      <w:ind w:left="1200"/>
    </w:pPr>
  </w:style>
  <w:style w:type="paragraph" w:styleId="TOC7">
    <w:name w:val="toc 7"/>
    <w:basedOn w:val="Normal"/>
    <w:next w:val="Normal"/>
    <w:autoRedefine/>
    <w:uiPriority w:val="39"/>
    <w:semiHidden/>
    <w:unhideWhenUsed/>
    <w:qFormat/>
    <w:rsid w:val="001D033C"/>
    <w:pPr>
      <w:spacing w:after="100"/>
      <w:ind w:left="1440"/>
    </w:pPr>
  </w:style>
  <w:style w:type="paragraph" w:styleId="TOC8">
    <w:name w:val="toc 8"/>
    <w:basedOn w:val="Normal"/>
    <w:next w:val="Normal"/>
    <w:autoRedefine/>
    <w:uiPriority w:val="39"/>
    <w:semiHidden/>
    <w:unhideWhenUsed/>
    <w:qFormat/>
    <w:rsid w:val="001D033C"/>
    <w:pPr>
      <w:spacing w:after="100"/>
      <w:ind w:left="1680"/>
    </w:pPr>
  </w:style>
  <w:style w:type="paragraph" w:styleId="TOC9">
    <w:name w:val="toc 9"/>
    <w:basedOn w:val="Normal"/>
    <w:next w:val="Normal"/>
    <w:autoRedefine/>
    <w:uiPriority w:val="39"/>
    <w:semiHidden/>
    <w:unhideWhenUsed/>
    <w:qFormat/>
    <w:rsid w:val="001D033C"/>
    <w:pPr>
      <w:spacing w:after="100"/>
      <w:ind w:left="1920"/>
    </w:pPr>
  </w:style>
  <w:style w:type="paragraph" w:styleId="TOCHeading">
    <w:name w:val="TOC Heading"/>
    <w:basedOn w:val="Heading1"/>
    <w:next w:val="Normal"/>
    <w:uiPriority w:val="39"/>
    <w:unhideWhenUsed/>
    <w:qFormat/>
    <w:rsid w:val="001D033C"/>
    <w:pPr>
      <w:tabs>
        <w:tab w:val="clear" w:pos="794"/>
        <w:tab w:val="clear" w:pos="1191"/>
        <w:tab w:val="clear" w:pos="1588"/>
        <w:tab w:val="clear" w:pos="1985"/>
      </w:tabs>
      <w:overflowPunct/>
      <w:autoSpaceDE/>
      <w:autoSpaceDN/>
      <w:adjustRightInd/>
      <w:spacing w:before="240"/>
      <w:ind w:left="0" w:firstLine="0"/>
      <w:textAlignment w:val="auto"/>
      <w:outlineLvl w:val="9"/>
    </w:pPr>
    <w:rPr>
      <w:rFonts w:asciiTheme="majorHAnsi" w:eastAsiaTheme="majorEastAsia" w:hAnsiTheme="majorHAnsi" w:cstheme="majorBidi"/>
      <w:b w:val="0"/>
      <w:color w:val="2E74B5" w:themeColor="accent1" w:themeShade="BF"/>
      <w:sz w:val="32"/>
      <w:szCs w:val="32"/>
      <w:lang w:eastAsia="ja-JP"/>
    </w:rPr>
  </w:style>
  <w:style w:type="paragraph" w:customStyle="1" w:styleId="TSBHeaderRight14">
    <w:name w:val="TSBHeaderRight14"/>
    <w:basedOn w:val="Normal"/>
    <w:qFormat/>
    <w:rsid w:val="00397713"/>
    <w:pPr>
      <w:jc w:val="right"/>
    </w:pPr>
    <w:rPr>
      <w:b/>
      <w:bCs/>
      <w:sz w:val="28"/>
      <w:szCs w:val="28"/>
    </w:rPr>
  </w:style>
  <w:style w:type="paragraph" w:customStyle="1" w:styleId="TSBHeaderQuestion">
    <w:name w:val="TSBHeaderQuestion"/>
    <w:basedOn w:val="Normal"/>
    <w:qFormat/>
    <w:rsid w:val="00397713"/>
  </w:style>
  <w:style w:type="paragraph" w:customStyle="1" w:styleId="TSBHeaderSource">
    <w:name w:val="TSBHeaderSource"/>
    <w:basedOn w:val="Normal"/>
    <w:qFormat/>
    <w:rsid w:val="00397713"/>
  </w:style>
  <w:style w:type="paragraph" w:customStyle="1" w:styleId="TSBHeaderTitle">
    <w:name w:val="TSBHeaderTitle"/>
    <w:basedOn w:val="Normal"/>
    <w:qFormat/>
    <w:rsid w:val="00397713"/>
  </w:style>
  <w:style w:type="paragraph" w:customStyle="1" w:styleId="TSBHeaderSummary">
    <w:name w:val="TSBHeaderSummary"/>
    <w:basedOn w:val="Normal"/>
    <w:qFormat/>
    <w:rsid w:val="00397713"/>
  </w:style>
  <w:style w:type="table" w:styleId="TableGrid">
    <w:name w:val="Table Grid"/>
    <w:basedOn w:val="TableNormal"/>
    <w:autoRedefine/>
    <w:uiPriority w:val="39"/>
    <w:qFormat/>
    <w:rsid w:val="001A4890"/>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1">
    <w:name w:val="Bibliography1"/>
    <w:basedOn w:val="Normal"/>
    <w:next w:val="Normal"/>
    <w:autoRedefine/>
    <w:uiPriority w:val="37"/>
    <w:semiHidden/>
    <w:unhideWhenUsed/>
    <w:qFormat/>
    <w:rsid w:val="001A4890"/>
  </w:style>
  <w:style w:type="character" w:customStyle="1" w:styleId="BookTitle1">
    <w:name w:val="Book Title1"/>
    <w:basedOn w:val="DefaultParagraphFont"/>
    <w:autoRedefine/>
    <w:uiPriority w:val="33"/>
    <w:qFormat/>
    <w:rsid w:val="001A4890"/>
    <w:rPr>
      <w:b/>
      <w:bCs/>
      <w:i/>
      <w:iCs/>
      <w:spacing w:val="5"/>
    </w:rPr>
  </w:style>
  <w:style w:type="character" w:customStyle="1" w:styleId="Hashtag1">
    <w:name w:val="Hashtag1"/>
    <w:basedOn w:val="DefaultParagraphFont"/>
    <w:autoRedefine/>
    <w:uiPriority w:val="99"/>
    <w:semiHidden/>
    <w:unhideWhenUsed/>
    <w:qFormat/>
    <w:rsid w:val="001A4890"/>
    <w:rPr>
      <w:color w:val="2B579A"/>
      <w:shd w:val="clear" w:color="auto" w:fill="E1DFDD"/>
    </w:rPr>
  </w:style>
  <w:style w:type="character" w:customStyle="1" w:styleId="IntenseEmphasis1">
    <w:name w:val="Intense Emphasis1"/>
    <w:basedOn w:val="DefaultParagraphFont"/>
    <w:autoRedefine/>
    <w:uiPriority w:val="21"/>
    <w:qFormat/>
    <w:rsid w:val="001A4890"/>
    <w:rPr>
      <w:i/>
      <w:iCs/>
      <w:color w:val="5B9BD5" w:themeColor="accent1"/>
    </w:rPr>
  </w:style>
  <w:style w:type="character" w:customStyle="1" w:styleId="IntenseReference1">
    <w:name w:val="Intense Reference1"/>
    <w:basedOn w:val="DefaultParagraphFont"/>
    <w:autoRedefine/>
    <w:uiPriority w:val="32"/>
    <w:qFormat/>
    <w:rsid w:val="001A4890"/>
    <w:rPr>
      <w:b/>
      <w:bCs/>
      <w:smallCaps/>
      <w:color w:val="5B9BD5" w:themeColor="accent1"/>
      <w:spacing w:val="5"/>
    </w:rPr>
  </w:style>
  <w:style w:type="character" w:customStyle="1" w:styleId="Mention1">
    <w:name w:val="Mention1"/>
    <w:basedOn w:val="DefaultParagraphFont"/>
    <w:autoRedefine/>
    <w:uiPriority w:val="99"/>
    <w:semiHidden/>
    <w:unhideWhenUsed/>
    <w:qFormat/>
    <w:rsid w:val="001A4890"/>
    <w:rPr>
      <w:color w:val="2B579A"/>
      <w:shd w:val="clear" w:color="auto" w:fill="E1DFDD"/>
    </w:rPr>
  </w:style>
  <w:style w:type="character" w:customStyle="1" w:styleId="SmartHyperlink1">
    <w:name w:val="Smart Hyperlink1"/>
    <w:basedOn w:val="DefaultParagraphFont"/>
    <w:autoRedefine/>
    <w:uiPriority w:val="99"/>
    <w:semiHidden/>
    <w:unhideWhenUsed/>
    <w:qFormat/>
    <w:rsid w:val="001A4890"/>
    <w:rPr>
      <w:u w:val="dotted"/>
    </w:rPr>
  </w:style>
  <w:style w:type="character" w:customStyle="1" w:styleId="SmartLink1">
    <w:name w:val="SmartLink1"/>
    <w:basedOn w:val="DefaultParagraphFont"/>
    <w:autoRedefine/>
    <w:uiPriority w:val="99"/>
    <w:semiHidden/>
    <w:unhideWhenUsed/>
    <w:qFormat/>
    <w:rsid w:val="001A4890"/>
    <w:rPr>
      <w:color w:val="0000FF"/>
      <w:u w:val="single"/>
      <w:shd w:val="clear" w:color="auto" w:fill="F3F2F1"/>
    </w:rPr>
  </w:style>
  <w:style w:type="character" w:customStyle="1" w:styleId="SubtleEmphasis1">
    <w:name w:val="Subtle Emphasis1"/>
    <w:basedOn w:val="DefaultParagraphFont"/>
    <w:autoRedefine/>
    <w:uiPriority w:val="19"/>
    <w:qFormat/>
    <w:rsid w:val="001A4890"/>
    <w:rPr>
      <w:i/>
      <w:iCs/>
      <w:color w:val="404040" w:themeColor="text1" w:themeTint="BF"/>
    </w:rPr>
  </w:style>
  <w:style w:type="character" w:customStyle="1" w:styleId="SubtleReference1">
    <w:name w:val="Subtle Reference1"/>
    <w:basedOn w:val="DefaultParagraphFont"/>
    <w:autoRedefine/>
    <w:uiPriority w:val="31"/>
    <w:qFormat/>
    <w:rsid w:val="001A4890"/>
    <w:rPr>
      <w:smallCaps/>
      <w:color w:val="595959" w:themeColor="text1" w:themeTint="A6"/>
    </w:rPr>
  </w:style>
  <w:style w:type="paragraph" w:customStyle="1" w:styleId="TOCHeading1">
    <w:name w:val="TOC Heading1"/>
    <w:basedOn w:val="Heading1"/>
    <w:next w:val="Normal"/>
    <w:autoRedefine/>
    <w:uiPriority w:val="39"/>
    <w:semiHidden/>
    <w:unhideWhenUsed/>
    <w:qFormat/>
    <w:rsid w:val="001A4890"/>
    <w:pPr>
      <w:tabs>
        <w:tab w:val="clear" w:pos="794"/>
        <w:tab w:val="clear" w:pos="1191"/>
        <w:tab w:val="clear" w:pos="1588"/>
        <w:tab w:val="clear" w:pos="1985"/>
      </w:tabs>
      <w:overflowPunct/>
      <w:autoSpaceDE/>
      <w:autoSpaceDN/>
      <w:adjustRightInd/>
      <w:spacing w:before="240"/>
      <w:ind w:left="0" w:firstLine="0"/>
      <w:jc w:val="center"/>
      <w:textAlignment w:val="auto"/>
      <w:outlineLvl w:val="9"/>
    </w:pPr>
    <w:rPr>
      <w:rFonts w:asciiTheme="majorHAnsi" w:eastAsiaTheme="majorEastAsia" w:hAnsiTheme="majorHAnsi" w:cstheme="majorBidi"/>
      <w:b w:val="0"/>
      <w:color w:val="2E74B5" w:themeColor="accent1" w:themeShade="BF"/>
      <w:sz w:val="32"/>
      <w:szCs w:val="32"/>
      <w:lang w:eastAsia="ja-JP"/>
    </w:rPr>
  </w:style>
  <w:style w:type="character" w:customStyle="1" w:styleId="UnresolvedMention1">
    <w:name w:val="Unresolved Mention1"/>
    <w:basedOn w:val="DefaultParagraphFont"/>
    <w:autoRedefine/>
    <w:uiPriority w:val="99"/>
    <w:semiHidden/>
    <w:unhideWhenUsed/>
    <w:qFormat/>
    <w:rsid w:val="001A4890"/>
    <w:rPr>
      <w:color w:val="605E5C"/>
      <w:shd w:val="clear" w:color="auto" w:fill="E1DFDD"/>
    </w:rPr>
  </w:style>
  <w:style w:type="character" w:customStyle="1" w:styleId="15">
    <w:name w:val="15"/>
    <w:basedOn w:val="DefaultParagraphFont"/>
    <w:autoRedefine/>
    <w:qFormat/>
    <w:rsid w:val="001A4890"/>
    <w:rPr>
      <w:rFonts w:ascii="Times New Roman" w:hAnsi="Times New Roman" w:cs="Times New Roman" w:hint="default"/>
      <w:color w:val="0000FF"/>
      <w:u w:val="single"/>
    </w:rPr>
  </w:style>
  <w:style w:type="paragraph" w:customStyle="1" w:styleId="FigureNoTitle0">
    <w:name w:val="Figure_NoTitle"/>
    <w:basedOn w:val="Normal"/>
    <w:next w:val="Normal"/>
    <w:autoRedefine/>
    <w:qFormat/>
    <w:rsid w:val="001A489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Batang"/>
      <w:b/>
      <w:szCs w:val="20"/>
      <w:lang w:eastAsia="en-US"/>
    </w:rPr>
  </w:style>
  <w:style w:type="paragraph" w:customStyle="1" w:styleId="1">
    <w:name w:val="修订1"/>
    <w:hidden/>
    <w:uiPriority w:val="99"/>
    <w:unhideWhenUsed/>
    <w:qFormat/>
    <w:rsid w:val="001A4890"/>
    <w:pPr>
      <w:spacing w:after="0" w:line="240" w:lineRule="auto"/>
    </w:pPr>
    <w:rPr>
      <w:rFonts w:ascii="Times New Roman" w:hAnsi="Times New Roman" w:cs="Times New Roman"/>
      <w:sz w:val="24"/>
      <w:szCs w:val="24"/>
      <w:lang w:val="en-GB" w:eastAsia="ja-JP"/>
    </w:rPr>
  </w:style>
  <w:style w:type="character" w:customStyle="1" w:styleId="katex-mathml">
    <w:name w:val="katex-mathml"/>
    <w:basedOn w:val="DefaultParagraphFont"/>
    <w:rsid w:val="001A4890"/>
  </w:style>
  <w:style w:type="character" w:customStyle="1" w:styleId="mord">
    <w:name w:val="mord"/>
    <w:basedOn w:val="DefaultParagraphFont"/>
    <w:rsid w:val="001A4890"/>
  </w:style>
  <w:style w:type="character" w:customStyle="1" w:styleId="mrel">
    <w:name w:val="mrel"/>
    <w:basedOn w:val="DefaultParagraphFont"/>
    <w:rsid w:val="001A4890"/>
  </w:style>
  <w:style w:type="character" w:customStyle="1" w:styleId="mop">
    <w:name w:val="mop"/>
    <w:basedOn w:val="DefaultParagraphFont"/>
    <w:rsid w:val="001A4890"/>
  </w:style>
  <w:style w:type="character" w:customStyle="1" w:styleId="vlist-s">
    <w:name w:val="vlist-s"/>
    <w:basedOn w:val="DefaultParagraphFont"/>
    <w:rsid w:val="001A4890"/>
  </w:style>
  <w:style w:type="character" w:customStyle="1" w:styleId="mopen">
    <w:name w:val="mopen"/>
    <w:basedOn w:val="DefaultParagraphFont"/>
    <w:rsid w:val="001A4890"/>
  </w:style>
  <w:style w:type="character" w:customStyle="1" w:styleId="mbin">
    <w:name w:val="mbin"/>
    <w:basedOn w:val="DefaultParagraphFont"/>
    <w:rsid w:val="001A4890"/>
  </w:style>
  <w:style w:type="character" w:customStyle="1" w:styleId="mclose">
    <w:name w:val="mclose"/>
    <w:basedOn w:val="DefaultParagraphFont"/>
    <w:rsid w:val="001A4890"/>
  </w:style>
  <w:style w:type="character" w:customStyle="1" w:styleId="ListParagraphChar">
    <w:name w:val="List Paragraph Char"/>
    <w:aliases w:val="Ref Char,Use Case List Paragraph Char,List Paragraph1 Char,Bullet List Paragraph Char,List Paragraph11 Char,List Paragraph111 Char,List Paragraph Option Char,EG Bullet 1 Char,Bulleted List1 Char,b1 Char,Bullet for no #'s Char"/>
    <w:link w:val="ListParagraph"/>
    <w:uiPriority w:val="34"/>
    <w:qFormat/>
    <w:locked/>
    <w:rsid w:val="001A4890"/>
    <w:rPr>
      <w:rFonts w:ascii="Times New Roman" w:hAnsi="Times New Roman" w:cs="Times New Roman"/>
      <w:sz w:val="24"/>
      <w:szCs w:val="24"/>
      <w:lang w:val="en-GB" w:eastAsia="ja-JP"/>
    </w:rPr>
  </w:style>
  <w:style w:type="character" w:customStyle="1" w:styleId="HeadingbChar">
    <w:name w:val="Heading_b Char"/>
    <w:basedOn w:val="DefaultParagraphFont"/>
    <w:link w:val="Headingb"/>
    <w:qFormat/>
    <w:locked/>
    <w:rsid w:val="001A4890"/>
    <w:rPr>
      <w:rFonts w:ascii="Times New Roman" w:hAnsi="Times New Roman" w:cs="Times New Roman"/>
      <w:b/>
      <w:sz w:val="24"/>
      <w:szCs w:val="20"/>
      <w:lang w:val="en-GB" w:eastAsia="ja-JP"/>
    </w:rPr>
  </w:style>
  <w:style w:type="character" w:customStyle="1" w:styleId="ReftextChar">
    <w:name w:val="Ref_text Char"/>
    <w:link w:val="Reftext"/>
    <w:qFormat/>
    <w:rsid w:val="001A4890"/>
    <w:rPr>
      <w:rFonts w:ascii="Times New Roman" w:eastAsia="Times New Roman" w:hAnsi="Times New Roman" w:cs="Times New Roman"/>
      <w:sz w:val="24"/>
      <w:szCs w:val="20"/>
      <w:lang w:val="en-GB" w:eastAsia="en-US"/>
    </w:rPr>
  </w:style>
  <w:style w:type="character" w:customStyle="1" w:styleId="10">
    <w:name w:val="未处理的提及1"/>
    <w:basedOn w:val="DefaultParagraphFont"/>
    <w:uiPriority w:val="99"/>
    <w:semiHidden/>
    <w:unhideWhenUsed/>
    <w:rsid w:val="001A4890"/>
    <w:rPr>
      <w:color w:val="605E5C"/>
      <w:shd w:val="clear" w:color="auto" w:fill="E1DFDD"/>
    </w:rPr>
  </w:style>
  <w:style w:type="paragraph" w:customStyle="1" w:styleId="Heading1Centered">
    <w:name w:val="Heading 1 Centered"/>
    <w:basedOn w:val="Heading1"/>
    <w:rsid w:val="001A4890"/>
    <w:pPr>
      <w:ind w:left="0" w:firstLine="0"/>
      <w:jc w:val="center"/>
    </w:pPr>
    <w:rPr>
      <w:rFonts w:eastAsiaTheme="minorEastAsia"/>
      <w:bCs/>
    </w:rPr>
  </w:style>
  <w:style w:type="paragraph" w:customStyle="1" w:styleId="LSDeadline">
    <w:name w:val="LSDeadline"/>
    <w:basedOn w:val="LSTitle"/>
    <w:next w:val="Normal"/>
    <w:rsid w:val="001A4890"/>
    <w:rPr>
      <w:bCs w:val="0"/>
    </w:rPr>
  </w:style>
  <w:style w:type="paragraph" w:customStyle="1" w:styleId="LSTitle">
    <w:name w:val="LSTitle"/>
    <w:basedOn w:val="Normal"/>
    <w:next w:val="Normal"/>
    <w:rsid w:val="001A4890"/>
    <w:rPr>
      <w:rFonts w:eastAsiaTheme="minorHAnsi"/>
      <w:bCs/>
    </w:rPr>
  </w:style>
  <w:style w:type="paragraph" w:customStyle="1" w:styleId="LSSource">
    <w:name w:val="LSSource"/>
    <w:basedOn w:val="LSTitle"/>
    <w:next w:val="Normal"/>
    <w:rsid w:val="001A4890"/>
    <w:rPr>
      <w:bCs w:val="0"/>
    </w:rPr>
  </w:style>
  <w:style w:type="paragraph" w:customStyle="1" w:styleId="References">
    <w:name w:val="References"/>
    <w:basedOn w:val="Normal"/>
    <w:rsid w:val="001A4890"/>
    <w:pPr>
      <w:widowControl w:val="0"/>
      <w:numPr>
        <w:numId w:val="11"/>
      </w:numPr>
      <w:tabs>
        <w:tab w:val="clear" w:pos="1418"/>
      </w:tabs>
      <w:overflowPunct w:val="0"/>
      <w:autoSpaceDE w:val="0"/>
      <w:autoSpaceDN w:val="0"/>
      <w:adjustRightInd w:val="0"/>
      <w:ind w:left="0" w:firstLine="0"/>
      <w:textAlignment w:val="baseline"/>
    </w:pPr>
    <w:rPr>
      <w:rFonts w:eastAsia="Times New Roman"/>
      <w:szCs w:val="20"/>
      <w:lang w:eastAsia="zh-CN"/>
    </w:rPr>
  </w:style>
  <w:style w:type="paragraph" w:customStyle="1" w:styleId="NormalITU">
    <w:name w:val="Normal_ITU"/>
    <w:basedOn w:val="Normal"/>
    <w:rsid w:val="001A4890"/>
    <w:pPr>
      <w:autoSpaceDE w:val="0"/>
      <w:autoSpaceDN w:val="0"/>
      <w:adjustRightInd w:val="0"/>
    </w:pPr>
    <w:rPr>
      <w:rFonts w:cs="Arial"/>
      <w:szCs w:val="20"/>
      <w:lang w:val="en-US" w:eastAsia="en-US"/>
    </w:rPr>
  </w:style>
  <w:style w:type="paragraph" w:customStyle="1" w:styleId="Figurelegend">
    <w:name w:val="Figure_legend"/>
    <w:basedOn w:val="Normal"/>
    <w:rsid w:val="001A4890"/>
    <w:pPr>
      <w:keepNext/>
      <w:keepLines/>
      <w:overflowPunct w:val="0"/>
      <w:autoSpaceDE w:val="0"/>
      <w:autoSpaceDN w:val="0"/>
      <w:adjustRightInd w:val="0"/>
      <w:spacing w:before="20" w:after="20"/>
      <w:textAlignment w:val="baseline"/>
    </w:pPr>
    <w:rPr>
      <w:rFonts w:eastAsia="Times New Roman"/>
      <w:sz w:val="18"/>
      <w:szCs w:val="20"/>
      <w:lang w:eastAsia="en-US"/>
    </w:rPr>
  </w:style>
  <w:style w:type="paragraph" w:customStyle="1" w:styleId="Title1">
    <w:name w:val="Title 1"/>
    <w:basedOn w:val="Normal"/>
    <w:next w:val="Normal"/>
    <w:rsid w:val="001A4890"/>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rFonts w:eastAsia="Times New Roman"/>
      <w:caps/>
      <w:sz w:val="28"/>
      <w:szCs w:val="20"/>
      <w:lang w:eastAsia="en-US"/>
    </w:rPr>
  </w:style>
  <w:style w:type="paragraph" w:customStyle="1" w:styleId="Title2">
    <w:name w:val="Title 2"/>
    <w:basedOn w:val="Title1"/>
    <w:next w:val="Normal"/>
    <w:rsid w:val="001A4890"/>
  </w:style>
  <w:style w:type="paragraph" w:customStyle="1" w:styleId="Title3">
    <w:name w:val="Title 3"/>
    <w:basedOn w:val="Title2"/>
    <w:next w:val="Normal"/>
    <w:rsid w:val="001A4890"/>
    <w:rPr>
      <w:caps w:val="0"/>
    </w:rPr>
  </w:style>
  <w:style w:type="paragraph" w:customStyle="1" w:styleId="LSForAction">
    <w:name w:val="LSForAction"/>
    <w:basedOn w:val="LSTitle"/>
    <w:next w:val="Normal"/>
    <w:rsid w:val="001A4890"/>
    <w:pPr>
      <w:tabs>
        <w:tab w:val="left" w:pos="794"/>
        <w:tab w:val="left" w:pos="1191"/>
        <w:tab w:val="left" w:pos="1588"/>
        <w:tab w:val="left" w:pos="1985"/>
      </w:tabs>
      <w:overflowPunct w:val="0"/>
      <w:autoSpaceDE w:val="0"/>
      <w:autoSpaceDN w:val="0"/>
      <w:adjustRightInd w:val="0"/>
      <w:textAlignment w:val="baseline"/>
    </w:pPr>
    <w:rPr>
      <w:rFonts w:eastAsia="Times New Roman"/>
      <w:bCs w:val="0"/>
      <w:szCs w:val="20"/>
      <w:lang w:eastAsia="en-US"/>
    </w:rPr>
  </w:style>
  <w:style w:type="paragraph" w:customStyle="1" w:styleId="LSForComment">
    <w:name w:val="LSForComment"/>
    <w:basedOn w:val="LSTitle"/>
    <w:next w:val="Normal"/>
    <w:rsid w:val="001A4890"/>
  </w:style>
  <w:style w:type="paragraph" w:customStyle="1" w:styleId="LSForInfo">
    <w:name w:val="LSForInfo"/>
    <w:basedOn w:val="LSTitle"/>
    <w:next w:val="Normal"/>
    <w:rsid w:val="001A4890"/>
  </w:style>
  <w:style w:type="paragraph" w:customStyle="1" w:styleId="LSApproval">
    <w:name w:val="LSApproval"/>
    <w:basedOn w:val="LSTitle"/>
    <w:next w:val="Normal"/>
    <w:rsid w:val="001A4890"/>
    <w:rPr>
      <w:bCs w:val="0"/>
    </w:rPr>
  </w:style>
  <w:style w:type="paragraph" w:customStyle="1" w:styleId="toc0">
    <w:name w:val="toc 0"/>
    <w:basedOn w:val="Normal"/>
    <w:next w:val="TOC1"/>
    <w:rsid w:val="001A4890"/>
    <w:pPr>
      <w:tabs>
        <w:tab w:val="right" w:pos="9639"/>
      </w:tabs>
      <w:overflowPunct w:val="0"/>
      <w:autoSpaceDE w:val="0"/>
      <w:autoSpaceDN w:val="0"/>
      <w:adjustRightInd w:val="0"/>
      <w:textAlignment w:val="baseline"/>
    </w:pPr>
    <w:rPr>
      <w:rFonts w:eastAsia="Times New Roman"/>
      <w:b/>
      <w:sz w:val="20"/>
      <w:szCs w:val="20"/>
      <w:lang w:eastAsia="en-US"/>
    </w:rPr>
  </w:style>
  <w:style w:type="character" w:customStyle="1" w:styleId="11">
    <w:name w:val="井号标签1"/>
    <w:basedOn w:val="DefaultParagraphFont"/>
    <w:uiPriority w:val="99"/>
    <w:semiHidden/>
    <w:unhideWhenUsed/>
    <w:rsid w:val="001A4890"/>
    <w:rPr>
      <w:color w:val="2B579A"/>
      <w:shd w:val="clear" w:color="auto" w:fill="E1DFDD"/>
    </w:rPr>
  </w:style>
  <w:style w:type="character" w:customStyle="1" w:styleId="12">
    <w:name w:val="@他1"/>
    <w:basedOn w:val="DefaultParagraphFont"/>
    <w:uiPriority w:val="99"/>
    <w:semiHidden/>
    <w:unhideWhenUsed/>
    <w:rsid w:val="001A4890"/>
    <w:rPr>
      <w:color w:val="2B579A"/>
      <w:shd w:val="clear" w:color="auto" w:fill="E1DFDD"/>
    </w:rPr>
  </w:style>
  <w:style w:type="character" w:customStyle="1" w:styleId="13">
    <w:name w:val="智能超链接1"/>
    <w:basedOn w:val="DefaultParagraphFont"/>
    <w:uiPriority w:val="99"/>
    <w:semiHidden/>
    <w:unhideWhenUsed/>
    <w:rsid w:val="001A4890"/>
    <w:rPr>
      <w:u w:val="dotted"/>
    </w:rPr>
  </w:style>
  <w:style w:type="character" w:customStyle="1" w:styleId="14">
    <w:name w:val="智能链接1"/>
    <w:basedOn w:val="DefaultParagraphFont"/>
    <w:uiPriority w:val="99"/>
    <w:semiHidden/>
    <w:unhideWhenUsed/>
    <w:rsid w:val="001A4890"/>
    <w:rPr>
      <w:color w:val="0000FF"/>
      <w:u w:val="single"/>
      <w:shd w:val="clear" w:color="auto" w:fill="F3F2F1"/>
    </w:rPr>
  </w:style>
  <w:style w:type="character" w:customStyle="1" w:styleId="delimsizing">
    <w:name w:val="delimsizing"/>
    <w:basedOn w:val="DefaultParagraphFont"/>
    <w:rsid w:val="001A4890"/>
  </w:style>
  <w:style w:type="character" w:customStyle="1" w:styleId="mpunct">
    <w:name w:val="mpunct"/>
    <w:basedOn w:val="DefaultParagraphFont"/>
    <w:rsid w:val="001A4890"/>
  </w:style>
  <w:style w:type="character" w:customStyle="1" w:styleId="minner">
    <w:name w:val="minner"/>
    <w:basedOn w:val="DefaultParagraphFont"/>
    <w:rsid w:val="001A4890"/>
  </w:style>
  <w:style w:type="paragraph" w:customStyle="1" w:styleId="71e7dc79-1ff7-45e8-997d-0ebda3762b91">
    <w:name w:val="71e7dc79-1ff7-45e8-997d-0ebda3762b91"/>
    <w:basedOn w:val="Heading2"/>
    <w:next w:val="acbfdd8b-e11b-4d36-88ff-6049b138f862"/>
    <w:link w:val="71e7dc79-1ff7-45e8-997d-0ebda3762b91Char"/>
    <w:rsid w:val="001A4890"/>
    <w:pPr>
      <w:numPr>
        <w:ilvl w:val="1"/>
      </w:numPr>
      <w:spacing w:before="0" w:line="288" w:lineRule="auto"/>
      <w:ind w:left="794" w:hanging="794"/>
      <w:jc w:val="center"/>
    </w:pPr>
    <w:rPr>
      <w:rFonts w:ascii="Microsoft YaHei" w:eastAsia="Microsoft YaHei" w:hAnsi="Microsoft YaHei"/>
      <w:color w:val="000000"/>
      <w:sz w:val="28"/>
      <w:lang w:eastAsia="zh-CN"/>
    </w:rPr>
  </w:style>
  <w:style w:type="character" w:customStyle="1" w:styleId="71e7dc79-1ff7-45e8-997d-0ebda3762b91Char">
    <w:name w:val="71e7dc79-1ff7-45e8-997d-0ebda3762b91 Char"/>
    <w:basedOn w:val="DefaultParagraphFont"/>
    <w:link w:val="71e7dc79-1ff7-45e8-997d-0ebda3762b91"/>
    <w:rsid w:val="001A4890"/>
    <w:rPr>
      <w:rFonts w:ascii="Microsoft YaHei" w:eastAsia="Microsoft YaHei" w:hAnsi="Microsoft YaHei" w:cs="Times New Roman"/>
      <w:b/>
      <w:color w:val="000000"/>
      <w:sz w:val="28"/>
      <w:szCs w:val="20"/>
      <w:lang w:val="en-GB"/>
    </w:rPr>
  </w:style>
  <w:style w:type="paragraph" w:customStyle="1" w:styleId="acbfdd8b-e11b-4d36-88ff-6049b138f862">
    <w:name w:val="acbfdd8b-e11b-4d36-88ff-6049b138f862"/>
    <w:basedOn w:val="Normal"/>
    <w:link w:val="acbfdd8b-e11b-4d36-88ff-6049b138f862Char"/>
    <w:rsid w:val="001A4890"/>
    <w:pPr>
      <w:adjustRightInd w:val="0"/>
      <w:spacing w:before="0" w:line="288" w:lineRule="auto"/>
    </w:pPr>
    <w:rPr>
      <w:rFonts w:ascii="Microsoft YaHei" w:eastAsia="Microsoft YaHei" w:hAnsi="Microsoft YaHei"/>
      <w:color w:val="000000"/>
      <w:sz w:val="22"/>
      <w:lang w:eastAsia="zh-CN"/>
    </w:rPr>
  </w:style>
  <w:style w:type="character" w:customStyle="1" w:styleId="acbfdd8b-e11b-4d36-88ff-6049b138f862Char">
    <w:name w:val="acbfdd8b-e11b-4d36-88ff-6049b138f862 Char"/>
    <w:basedOn w:val="DefaultParagraphFont"/>
    <w:link w:val="acbfdd8b-e11b-4d36-88ff-6049b138f862"/>
    <w:rsid w:val="001A4890"/>
    <w:rPr>
      <w:rFonts w:ascii="Microsoft YaHei" w:eastAsia="Microsoft YaHei" w:hAnsi="Microsoft YaHei" w:cs="Times New Roman"/>
      <w:color w:val="000000"/>
      <w:szCs w:val="24"/>
      <w:lang w:val="en-GB"/>
    </w:rPr>
  </w:style>
  <w:style w:type="paragraph" w:customStyle="1" w:styleId="b63ee27f-4cf3-414c-9275-d88e3f90795e">
    <w:name w:val="b63ee27f-4cf3-414c-9275-d88e3f90795e"/>
    <w:basedOn w:val="Heading3"/>
    <w:next w:val="acbfdd8b-e11b-4d36-88ff-6049b138f862"/>
    <w:link w:val="b63ee27f-4cf3-414c-9275-d88e3f90795eChar"/>
    <w:rsid w:val="001A4890"/>
    <w:pPr>
      <w:numPr>
        <w:ilvl w:val="2"/>
      </w:numPr>
      <w:spacing w:before="0" w:line="288" w:lineRule="auto"/>
      <w:ind w:left="794" w:hanging="794"/>
      <w:jc w:val="center"/>
    </w:pPr>
    <w:rPr>
      <w:rFonts w:ascii="Microsoft YaHei" w:eastAsia="Microsoft YaHei" w:hAnsi="Microsoft YaHei"/>
      <w:color w:val="000000"/>
      <w:sz w:val="26"/>
    </w:rPr>
  </w:style>
  <w:style w:type="character" w:customStyle="1" w:styleId="b63ee27f-4cf3-414c-9275-d88e3f90795eChar">
    <w:name w:val="b63ee27f-4cf3-414c-9275-d88e3f90795e Char"/>
    <w:basedOn w:val="71e7dc79-1ff7-45e8-997d-0ebda3762b91Char"/>
    <w:link w:val="b63ee27f-4cf3-414c-9275-d88e3f90795e"/>
    <w:rsid w:val="001A4890"/>
    <w:rPr>
      <w:rFonts w:ascii="Microsoft YaHei" w:eastAsia="Microsoft YaHei" w:hAnsi="Microsoft YaHei" w:cs="Times New Roman"/>
      <w:b/>
      <w:color w:val="000000"/>
      <w:sz w:val="26"/>
      <w:szCs w:val="20"/>
      <w:lang w:val="en-GB" w:eastAsia="en-US"/>
    </w:rPr>
  </w:style>
  <w:style w:type="character" w:customStyle="1" w:styleId="Heading1Char1">
    <w:name w:val="Heading 1 Char1"/>
    <w:basedOn w:val="DefaultParagraphFont"/>
    <w:locked/>
    <w:rsid w:val="001A4890"/>
    <w:rPr>
      <w:rFonts w:ascii="Times New Roman" w:hAnsi="Times New Roman"/>
      <w:b/>
      <w:sz w:val="24"/>
      <w:lang w:val="en-GB" w:eastAsia="en-US"/>
    </w:rPr>
  </w:style>
  <w:style w:type="character" w:customStyle="1" w:styleId="2">
    <w:name w:val="未处理的提及2"/>
    <w:basedOn w:val="DefaultParagraphFont"/>
    <w:uiPriority w:val="99"/>
    <w:semiHidden/>
    <w:unhideWhenUsed/>
    <w:rsid w:val="001A48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4797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tu.int/en/ITU-T/studygroups/2025-2028/11/Pages/default.aspx" TargetMode="External"/><Relationship Id="rId18" Type="http://schemas.openxmlformats.org/officeDocument/2006/relationships/hyperlink" Target="https://www.itu.int/en/ITU-T/studygroups/2025-2028/17/Pages/default.aspx"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itu.int/go/WS-STN" TargetMode="External"/><Relationship Id="rId7" Type="http://schemas.openxmlformats.org/officeDocument/2006/relationships/settings" Target="settings.xml"/><Relationship Id="rId12" Type="http://schemas.openxmlformats.org/officeDocument/2006/relationships/hyperlink" Target="mailto:tejpal.singh70@gov.in" TargetMode="External"/><Relationship Id="rId17" Type="http://schemas.openxmlformats.org/officeDocument/2006/relationships/hyperlink" Target="https://itu.int/go/tsg2" TargetMode="External"/><Relationship Id="rId25" Type="http://schemas.openxmlformats.org/officeDocument/2006/relationships/hyperlink" Target="https://www.itu.int/pub/publications.aspx?lang=en&amp;parent=T-TUT-PROTO-2019" TargetMode="External"/><Relationship Id="rId2" Type="http://schemas.openxmlformats.org/officeDocument/2006/relationships/customXml" Target="../customXml/item2.xml"/><Relationship Id="rId16" Type="http://schemas.openxmlformats.org/officeDocument/2006/relationships/hyperlink" Target="https://www.itu.int/itu-t/recommendations/rec.aspx?rec=15043" TargetMode="External"/><Relationship Id="rId20" Type="http://schemas.openxmlformats.org/officeDocument/2006/relationships/hyperlink" Target="https://itu.int/go/SIG-SECURITY"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itu.int/go/WS-STN" TargetMode="External"/><Relationship Id="rId5" Type="http://schemas.openxmlformats.org/officeDocument/2006/relationships/numbering" Target="numbering.xml"/><Relationship Id="rId15" Type="http://schemas.openxmlformats.org/officeDocument/2006/relationships/hyperlink" Target="https://www.itu.int/itu-t/recommendations/rec.aspx?rec=15042" TargetMode="External"/><Relationship Id="rId23" Type="http://schemas.openxmlformats.org/officeDocument/2006/relationships/image" Target="media/image2.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itu.int/itu-t/recommendations/rec.aspx?rec=14033"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tu.int/itu-t/recommendations/rec.aspx?rec=14242" TargetMode="External"/><Relationship Id="rId22" Type="http://schemas.openxmlformats.org/officeDocument/2006/relationships/hyperlink" Target="https://www.itu.int/hub/2025/11/secure-telephone-networks-combating-fraud-using-digital-certificates/"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mpos\AppData\Roaming\Microsoft\Templates\ITU-T%20SG\Basic_Docume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77651819BF4BD4A99FFF36FD7E4E96D" ma:contentTypeVersion="8" ma:contentTypeDescription="Create a new document." ma:contentTypeScope="" ma:versionID="de00b352c05b58cef17abb3499389e64">
  <xsd:schema xmlns:xsd="http://www.w3.org/2001/XMLSchema" xmlns:xs="http://www.w3.org/2001/XMLSchema" xmlns:p="http://schemas.microsoft.com/office/2006/metadata/properties" xmlns:ns2="81665285-f1bb-4675-b7f4-28c4ccc980a7" targetNamespace="http://schemas.microsoft.com/office/2006/metadata/properties" ma:root="true" ma:fieldsID="b8e52e1c64bb159f512eb49ac7e5cabf" ns2:_="">
    <xsd:import namespace="81665285-f1bb-4675-b7f4-28c4ccc980a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665285-f1bb-4675-b7f4-28c4ccc980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E156D120-7A8D-4235-A055-A06BCD8FBB4C}">
  <ds:schemaRefs>
    <ds:schemaRef ds:uri="http://schemas.openxmlformats.org/officeDocument/2006/bibliography"/>
  </ds:schemaRefs>
</ds:datastoreItem>
</file>

<file path=customXml/itemProps3.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1238c2fb-f919-419c-a17c-617fee3c8b80"/>
  </ds:schemaRefs>
</ds:datastoreItem>
</file>

<file path=customXml/itemProps4.xml><?xml version="1.0" encoding="utf-8"?>
<ds:datastoreItem xmlns:ds="http://schemas.openxmlformats.org/officeDocument/2006/customXml" ds:itemID="{79CE1FB2-3B2D-4CA1-8FD5-0C1E5C198A9A}"/>
</file>

<file path=docProps/app.xml><?xml version="1.0" encoding="utf-8"?>
<Properties xmlns="http://schemas.openxmlformats.org/officeDocument/2006/extended-properties" xmlns:vt="http://schemas.openxmlformats.org/officeDocument/2006/docPropsVTypes">
  <Template>Basic_Document.dotx</Template>
  <TotalTime>1</TotalTime>
  <Pages>7</Pages>
  <Words>2076</Words>
  <Characters>13542</Characters>
  <Application>Microsoft Office Word</Application>
  <DocSecurity>0</DocSecurity>
  <Lines>234</Lines>
  <Paragraphs>99</Paragraphs>
  <ScaleCrop>false</ScaleCrop>
  <HeadingPairs>
    <vt:vector size="2" baseType="variant">
      <vt:variant>
        <vt:lpstr>Title</vt:lpstr>
      </vt:variant>
      <vt:variant>
        <vt:i4>1</vt:i4>
      </vt:variant>
    </vt:vector>
  </HeadingPairs>
  <TitlesOfParts>
    <vt:vector size="1" baseType="lpstr">
      <vt:lpstr>Output - draft new Recommendation Q.MMAI “Methods and metrics for monitoring Machine Learning/Artificial Intelligent in future networks including IMT-2020” (e-meeting, 19-21 August 2025)</vt:lpstr>
    </vt:vector>
  </TitlesOfParts>
  <Manager>ITU-T</Manager>
  <Company>International Telecommunication Union (ITU)</Company>
  <LinksUpToDate>false</LinksUpToDate>
  <CharactersWithSpaces>15563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Output - draft new Recommendation Q.MMAI “Methods and metrics for monitoring Machine Learning/Artificial Intelligent in future networks including IMT-2020” (e-meeting, 19-21 August 2025)</dc:title>
  <dc:subject/>
  <dc:creator>Editors</dc:creator>
  <cp:keywords/>
  <dc:description>SG11-TD555/GEN  For: Geneva, 17-26 November 2025_x000d_Document date: _x000d_Saved by ITU51018020 at 13:59:18 on 25.08.25</dc:description>
  <cp:lastModifiedBy>Denis Andreev</cp:lastModifiedBy>
  <cp:revision>3</cp:revision>
  <cp:lastPrinted>2016-12-23T12:52:00Z</cp:lastPrinted>
  <dcterms:created xsi:type="dcterms:W3CDTF">2025-11-26T14:33:00Z</dcterms:created>
  <dcterms:modified xsi:type="dcterms:W3CDTF">2025-11-27T18:30:00Z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0x010100A77651819BF4BD4A99FFF36FD7E4E96D</vt:lpwstr>
  </property>
  <property fmtid="{D5CDD505-2E9C-101B-9397-08002B2CF9AE}" pid="3" name="Docnum">
    <vt:lpwstr>SG11-TD555/GEN</vt:lpwstr>
  </property>
  <property fmtid="{D5CDD505-2E9C-101B-9397-08002B2CF9AE}" pid="4" name="Docdate">
    <vt:lpwstr/>
  </property>
  <property fmtid="{D5CDD505-2E9C-101B-9397-08002B2CF9AE}" pid="5" name="Docorlang">
    <vt:lpwstr/>
  </property>
  <property fmtid="{D5CDD505-2E9C-101B-9397-08002B2CF9AE}" pid="6" name="Docbluepink">
    <vt:lpwstr>13/11</vt:lpwstr>
  </property>
  <property fmtid="{D5CDD505-2E9C-101B-9397-08002B2CF9AE}" pid="7" name="Docdest">
    <vt:lpwstr>Geneva, 17-26 November 2025</vt:lpwstr>
  </property>
  <property fmtid="{D5CDD505-2E9C-101B-9397-08002B2CF9AE}" pid="8" name="Docauthor">
    <vt:lpwstr>Editors</vt:lpwstr>
  </property>
</Properties>
</file>