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0"/>
        <w:gridCol w:w="580"/>
        <w:gridCol w:w="3056"/>
        <w:gridCol w:w="370"/>
        <w:gridCol w:w="4026"/>
      </w:tblGrid>
      <w:tr w:rsidR="00DB2CBA" w:rsidRPr="00DB2CBA" w14:paraId="7B4D338A" w14:textId="77777777" w:rsidTr="00DB2CBA">
        <w:trPr>
          <w:cantSplit/>
        </w:trPr>
        <w:tc>
          <w:tcPr>
            <w:tcW w:w="1132" w:type="dxa"/>
            <w:vMerge w:val="restart"/>
            <w:vAlign w:val="center"/>
          </w:tcPr>
          <w:p w14:paraId="62FE9B7F" w14:textId="77777777" w:rsidR="00DB2CBA" w:rsidRPr="00DB2CBA" w:rsidRDefault="00DB2CBA" w:rsidP="00DB2CBA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DB2CBA">
              <w:rPr>
                <w:noProof/>
              </w:rPr>
              <w:drawing>
                <wp:inline distT="0" distB="0" distL="0" distR="0" wp14:anchorId="5E4BE3AD" wp14:editId="206A58F6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5CA04D26" w14:textId="77777777" w:rsidR="00DB2CBA" w:rsidRPr="00DB2CBA" w:rsidRDefault="00DB2CBA" w:rsidP="00DB2CBA">
            <w:pPr>
              <w:rPr>
                <w:sz w:val="16"/>
                <w:szCs w:val="16"/>
              </w:rPr>
            </w:pPr>
            <w:r w:rsidRPr="00DB2CBA">
              <w:rPr>
                <w:sz w:val="16"/>
                <w:szCs w:val="16"/>
              </w:rPr>
              <w:t>INTERNATIONAL TELECOMMUNICATION UNION</w:t>
            </w:r>
          </w:p>
          <w:p w14:paraId="0CBC87DE" w14:textId="77777777" w:rsidR="00DB2CBA" w:rsidRPr="00DB2CBA" w:rsidRDefault="00DB2CBA" w:rsidP="00DB2CBA">
            <w:pPr>
              <w:rPr>
                <w:b/>
                <w:bCs/>
                <w:sz w:val="26"/>
                <w:szCs w:val="26"/>
              </w:rPr>
            </w:pPr>
            <w:r w:rsidRPr="00DB2CBA">
              <w:rPr>
                <w:b/>
                <w:bCs/>
                <w:sz w:val="26"/>
                <w:szCs w:val="26"/>
              </w:rPr>
              <w:t>TELECOMMUNICATION</w:t>
            </w:r>
            <w:r w:rsidRPr="00DB2CBA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7B51A0E" w14:textId="28AB87BF" w:rsidR="00DB2CBA" w:rsidRPr="00DB2CBA" w:rsidRDefault="00DB2CBA" w:rsidP="00DB2CBA">
            <w:pPr>
              <w:rPr>
                <w:sz w:val="20"/>
                <w:szCs w:val="20"/>
              </w:rPr>
            </w:pPr>
            <w:r w:rsidRPr="00DB2CBA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39B54CB9" w14:textId="44E25840" w:rsidR="00DB2CBA" w:rsidRPr="00DB2CBA" w:rsidRDefault="00DB2CBA" w:rsidP="00DB2CBA">
            <w:pPr>
              <w:pStyle w:val="Docnumber"/>
            </w:pPr>
            <w:r>
              <w:t>TSAG-TD240</w:t>
            </w:r>
          </w:p>
        </w:tc>
      </w:tr>
      <w:tr w:rsidR="00DB2CBA" w:rsidRPr="00DB2CBA" w14:paraId="4A04D96A" w14:textId="77777777" w:rsidTr="00DB2CBA">
        <w:trPr>
          <w:cantSplit/>
        </w:trPr>
        <w:tc>
          <w:tcPr>
            <w:tcW w:w="1132" w:type="dxa"/>
            <w:vMerge/>
          </w:tcPr>
          <w:p w14:paraId="5BBF2945" w14:textId="77777777" w:rsidR="00DB2CBA" w:rsidRPr="00DB2CBA" w:rsidRDefault="00DB2CBA" w:rsidP="00DB2CBA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4F9F2AE2" w14:textId="77777777" w:rsidR="00DB2CBA" w:rsidRPr="00DB2CBA" w:rsidRDefault="00DB2CBA" w:rsidP="00DB2CBA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283D12BE" w14:textId="394C72F1" w:rsidR="00DB2CBA" w:rsidRPr="00DB2CBA" w:rsidRDefault="00DB2CBA" w:rsidP="00DB2CBA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DB2CBA" w:rsidRPr="00DB2CBA" w14:paraId="1462D727" w14:textId="77777777" w:rsidTr="00DB2CBA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3715A1E8" w14:textId="77777777" w:rsidR="00DB2CBA" w:rsidRPr="00DB2CBA" w:rsidRDefault="00DB2CBA" w:rsidP="00DB2CBA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53F1186C" w14:textId="77777777" w:rsidR="00DB2CBA" w:rsidRPr="00DB2CBA" w:rsidRDefault="00DB2CBA" w:rsidP="00DB2CBA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6342CA96" w14:textId="77777777" w:rsidR="00DB2CBA" w:rsidRPr="00DB2CBA" w:rsidRDefault="00DB2CBA" w:rsidP="00DB2CBA">
            <w:pPr>
              <w:pStyle w:val="TSBHeaderRight14"/>
            </w:pPr>
            <w:r w:rsidRPr="00DB2CBA">
              <w:t>Original: English</w:t>
            </w:r>
          </w:p>
        </w:tc>
      </w:tr>
      <w:tr w:rsidR="00DB2CBA" w:rsidRPr="00DB2CBA" w14:paraId="4097D8B6" w14:textId="77777777" w:rsidTr="00DB2CBA">
        <w:trPr>
          <w:cantSplit/>
        </w:trPr>
        <w:tc>
          <w:tcPr>
            <w:tcW w:w="1587" w:type="dxa"/>
            <w:gridSpan w:val="2"/>
          </w:tcPr>
          <w:p w14:paraId="2EE4B3E8" w14:textId="7C1396C9" w:rsidR="00DB2CBA" w:rsidRPr="00DB2CBA" w:rsidRDefault="00DB2CBA" w:rsidP="00DB2CBA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4"/>
          </w:tcPr>
          <w:p w14:paraId="16D6A2BA" w14:textId="4653132E" w:rsidR="00DB2CBA" w:rsidRPr="00DB2CBA" w:rsidRDefault="00DB2CBA" w:rsidP="00DB2CBA">
            <w:pPr>
              <w:pStyle w:val="TSBHeaderQuestion"/>
            </w:pPr>
          </w:p>
        </w:tc>
        <w:tc>
          <w:tcPr>
            <w:tcW w:w="4026" w:type="dxa"/>
          </w:tcPr>
          <w:p w14:paraId="432D6C12" w14:textId="4E548B48" w:rsidR="00DB2CBA" w:rsidRPr="00DB2CBA" w:rsidRDefault="00DB2CBA" w:rsidP="00DB2CBA">
            <w:pPr>
              <w:pStyle w:val="VenueDate"/>
            </w:pPr>
            <w:r w:rsidRPr="00DB2CBA">
              <w:t xml:space="preserve">Geneva, </w:t>
            </w:r>
            <w:r>
              <w:t>26-30 January</w:t>
            </w:r>
            <w:r w:rsidRPr="00DB2CBA">
              <w:t xml:space="preserve"> 2026</w:t>
            </w:r>
          </w:p>
        </w:tc>
      </w:tr>
      <w:tr w:rsidR="00DB2CBA" w:rsidRPr="00DB2CBA" w14:paraId="6945AA32" w14:textId="77777777" w:rsidTr="005F7827">
        <w:trPr>
          <w:cantSplit/>
        </w:trPr>
        <w:tc>
          <w:tcPr>
            <w:tcW w:w="9639" w:type="dxa"/>
            <w:gridSpan w:val="7"/>
          </w:tcPr>
          <w:p w14:paraId="76231809" w14:textId="77777777" w:rsidR="00DB2CBA" w:rsidRPr="00DB2CBA" w:rsidRDefault="00DB2CBA" w:rsidP="00DB2CBA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DB2CBA">
              <w:rPr>
                <w:b/>
                <w:bCs/>
              </w:rPr>
              <w:t>TD</w:t>
            </w:r>
          </w:p>
          <w:p w14:paraId="1C61A6B8" w14:textId="6EB8174A" w:rsidR="00DB2CBA" w:rsidRPr="00DB2CBA" w:rsidRDefault="00DB2CBA" w:rsidP="00EA7865">
            <w:pPr>
              <w:spacing w:before="0"/>
              <w:jc w:val="center"/>
              <w:rPr>
                <w:b/>
                <w:bCs/>
              </w:rPr>
            </w:pPr>
            <w:r w:rsidRPr="00DB2CBA">
              <w:rPr>
                <w:b/>
                <w:bCs/>
              </w:rPr>
              <w:t xml:space="preserve">(Ref.: </w:t>
            </w:r>
            <w:hyperlink r:id="rId11" w:history="1">
              <w:r w:rsidR="00EA7865" w:rsidRPr="00EA7865">
                <w:rPr>
                  <w:rStyle w:val="Hyperlink"/>
                  <w:b/>
                  <w:bCs/>
                </w:rPr>
                <w:t>SG20-LS103</w:t>
              </w:r>
            </w:hyperlink>
            <w:r w:rsidRPr="00DB2CBA">
              <w:rPr>
                <w:b/>
                <w:bCs/>
              </w:rPr>
              <w:t>)</w:t>
            </w:r>
          </w:p>
        </w:tc>
      </w:tr>
      <w:tr w:rsidR="00DB2CBA" w:rsidRPr="00DB2CBA" w14:paraId="1B0AAC69" w14:textId="77777777" w:rsidTr="00DB2CBA">
        <w:trPr>
          <w:cantSplit/>
        </w:trPr>
        <w:tc>
          <w:tcPr>
            <w:tcW w:w="1587" w:type="dxa"/>
            <w:gridSpan w:val="2"/>
          </w:tcPr>
          <w:p w14:paraId="309F39B3" w14:textId="77777777" w:rsidR="00DB2CBA" w:rsidRPr="00DB2CBA" w:rsidRDefault="00DB2CBA" w:rsidP="00DB2CBA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DB2CBA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5"/>
          </w:tcPr>
          <w:p w14:paraId="67755354" w14:textId="6DBD09D0" w:rsidR="00DB2CBA" w:rsidRPr="00DB2CBA" w:rsidRDefault="00DB2CBA" w:rsidP="00DB2CBA">
            <w:pPr>
              <w:pStyle w:val="TSBHeaderSource"/>
            </w:pPr>
            <w:r w:rsidRPr="00DB2CBA">
              <w:t>ITU-T Study Group 20</w:t>
            </w:r>
          </w:p>
        </w:tc>
      </w:tr>
      <w:tr w:rsidR="00DB2CBA" w:rsidRPr="00DB2CBA" w14:paraId="4666515B" w14:textId="77777777" w:rsidTr="00DB2CBA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03850B65" w14:textId="77777777" w:rsidR="00DB2CBA" w:rsidRPr="00DB2CBA" w:rsidRDefault="00DB2CBA" w:rsidP="00DB2CBA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DB2CBA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5"/>
            <w:tcBorders>
              <w:bottom w:val="single" w:sz="8" w:space="0" w:color="auto"/>
            </w:tcBorders>
          </w:tcPr>
          <w:p w14:paraId="2212CD9A" w14:textId="18C7BBA6" w:rsidR="00DB2CBA" w:rsidRPr="00DB2CBA" w:rsidRDefault="00DB2CBA" w:rsidP="00DB2CBA">
            <w:pPr>
              <w:pStyle w:val="TSBHeaderTitle"/>
            </w:pPr>
            <w:r w:rsidRPr="00DB2CBA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DB2CBA">
              <w:t>r on the establishment of the Joint Correspondence Group on IoT Security (JCG-</w:t>
            </w:r>
            <w:proofErr w:type="spellStart"/>
            <w:r w:rsidRPr="00DB2CBA">
              <w:t>IoTSec</w:t>
            </w:r>
            <w:proofErr w:type="spellEnd"/>
            <w:r w:rsidRPr="00DB2CBA">
              <w:t>) (reply to TSAG-LS11)</w:t>
            </w:r>
            <w:r>
              <w:t xml:space="preserve"> [from ITU-T SG20]</w:t>
            </w:r>
          </w:p>
        </w:tc>
      </w:tr>
      <w:bookmarkEnd w:id="1"/>
      <w:bookmarkEnd w:id="7"/>
      <w:tr w:rsidR="00603232" w:rsidRPr="00ED0523" w14:paraId="40F2FA34" w14:textId="77777777" w:rsidTr="000F250D"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4B2AB873" w14:textId="77777777" w:rsidR="00603232" w:rsidRPr="00ED0523" w:rsidRDefault="00603232" w:rsidP="000F250D">
            <w:pPr>
              <w:jc w:val="center"/>
              <w:rPr>
                <w:b/>
              </w:rPr>
            </w:pPr>
            <w:r w:rsidRPr="00ED0523">
              <w:rPr>
                <w:b/>
              </w:rPr>
              <w:t>LIAISON STATEMENT</w:t>
            </w:r>
          </w:p>
        </w:tc>
      </w:tr>
      <w:tr w:rsidR="00603232" w:rsidRPr="00ED0523" w14:paraId="4FDDF1C0" w14:textId="77777777" w:rsidTr="00915B8D">
        <w:trPr>
          <w:cantSplit/>
          <w:trHeight w:val="357"/>
        </w:trPr>
        <w:tc>
          <w:tcPr>
            <w:tcW w:w="2187" w:type="dxa"/>
            <w:gridSpan w:val="4"/>
          </w:tcPr>
          <w:p w14:paraId="44758258" w14:textId="77777777" w:rsidR="00603232" w:rsidRPr="00ED0523" w:rsidRDefault="00603232" w:rsidP="000F250D">
            <w:pPr>
              <w:rPr>
                <w:b/>
                <w:bCs/>
              </w:rPr>
            </w:pPr>
            <w:r w:rsidRPr="00ED0523">
              <w:rPr>
                <w:b/>
                <w:bCs/>
              </w:rPr>
              <w:t>For action to:</w:t>
            </w:r>
          </w:p>
        </w:tc>
        <w:tc>
          <w:tcPr>
            <w:tcW w:w="7452" w:type="dxa"/>
            <w:gridSpan w:val="3"/>
          </w:tcPr>
          <w:p w14:paraId="6B16418F" w14:textId="5283DBD7" w:rsidR="00603232" w:rsidRPr="00ED0523" w:rsidRDefault="00A40CA3" w:rsidP="000F250D">
            <w:r w:rsidRPr="00ED0523">
              <w:t>-</w:t>
            </w:r>
          </w:p>
        </w:tc>
      </w:tr>
      <w:tr w:rsidR="00A40CA3" w:rsidRPr="00ED0523" w14:paraId="0550B6A1" w14:textId="77777777" w:rsidTr="00915B8D">
        <w:trPr>
          <w:cantSplit/>
          <w:trHeight w:val="357"/>
        </w:trPr>
        <w:tc>
          <w:tcPr>
            <w:tcW w:w="2187" w:type="dxa"/>
            <w:gridSpan w:val="4"/>
          </w:tcPr>
          <w:p w14:paraId="109034AF" w14:textId="77777777" w:rsidR="00A40CA3" w:rsidRPr="00ED0523" w:rsidRDefault="00A40CA3" w:rsidP="00A40CA3">
            <w:pPr>
              <w:rPr>
                <w:b/>
                <w:bCs/>
              </w:rPr>
            </w:pPr>
            <w:r w:rsidRPr="00ED0523">
              <w:rPr>
                <w:b/>
                <w:bCs/>
              </w:rPr>
              <w:t>For information to:</w:t>
            </w:r>
          </w:p>
        </w:tc>
        <w:tc>
          <w:tcPr>
            <w:tcW w:w="7452" w:type="dxa"/>
            <w:gridSpan w:val="3"/>
          </w:tcPr>
          <w:p w14:paraId="0741E090" w14:textId="5EEDD96C" w:rsidR="00A40CA3" w:rsidRPr="00ED0523" w:rsidRDefault="00ED0523" w:rsidP="00A40CA3">
            <w:r w:rsidRPr="00ED0523">
              <w:t xml:space="preserve">ITU-T </w:t>
            </w:r>
            <w:r w:rsidR="00DB2CBA" w:rsidRPr="00DB2CBA">
              <w:t xml:space="preserve">Study Group </w:t>
            </w:r>
            <w:r w:rsidR="00A40CA3" w:rsidRPr="00ED0523">
              <w:t>17, TSAG</w:t>
            </w:r>
          </w:p>
        </w:tc>
      </w:tr>
      <w:tr w:rsidR="00A40CA3" w:rsidRPr="00ED0523" w14:paraId="445A5AB1" w14:textId="77777777" w:rsidTr="00915B8D">
        <w:trPr>
          <w:cantSplit/>
          <w:trHeight w:val="357"/>
        </w:trPr>
        <w:tc>
          <w:tcPr>
            <w:tcW w:w="2187" w:type="dxa"/>
            <w:gridSpan w:val="4"/>
          </w:tcPr>
          <w:p w14:paraId="047AE874" w14:textId="77777777" w:rsidR="00A40CA3" w:rsidRPr="00ED0523" w:rsidRDefault="00A40CA3" w:rsidP="00A40CA3">
            <w:pPr>
              <w:rPr>
                <w:b/>
                <w:bCs/>
              </w:rPr>
            </w:pPr>
            <w:r w:rsidRPr="00ED0523">
              <w:rPr>
                <w:b/>
                <w:bCs/>
              </w:rPr>
              <w:t>Approval:</w:t>
            </w:r>
          </w:p>
        </w:tc>
        <w:tc>
          <w:tcPr>
            <w:tcW w:w="7452" w:type="dxa"/>
            <w:gridSpan w:val="3"/>
          </w:tcPr>
          <w:p w14:paraId="7A3452D3" w14:textId="25E38FAF" w:rsidR="00A40CA3" w:rsidRPr="00DB2CBA" w:rsidRDefault="00A40CA3" w:rsidP="00A40CA3">
            <w:r w:rsidRPr="00DB2CBA">
              <w:t>ITU-T Study Group 20 meeting (Geneva, 25 September 2025)</w:t>
            </w:r>
          </w:p>
        </w:tc>
      </w:tr>
      <w:tr w:rsidR="00A40CA3" w:rsidRPr="00ED0523" w14:paraId="6B92FD55" w14:textId="77777777" w:rsidTr="00915B8D">
        <w:trPr>
          <w:cantSplit/>
          <w:trHeight w:val="357"/>
        </w:trPr>
        <w:tc>
          <w:tcPr>
            <w:tcW w:w="2187" w:type="dxa"/>
            <w:gridSpan w:val="4"/>
            <w:tcBorders>
              <w:bottom w:val="single" w:sz="12" w:space="0" w:color="auto"/>
            </w:tcBorders>
          </w:tcPr>
          <w:p w14:paraId="595623D2" w14:textId="77777777" w:rsidR="00A40CA3" w:rsidRPr="00ED0523" w:rsidRDefault="00A40CA3" w:rsidP="00A40CA3">
            <w:r w:rsidRPr="00ED0523">
              <w:rPr>
                <w:b/>
              </w:rPr>
              <w:t>Deadline:</w:t>
            </w:r>
          </w:p>
        </w:tc>
        <w:tc>
          <w:tcPr>
            <w:tcW w:w="7452" w:type="dxa"/>
            <w:gridSpan w:val="3"/>
            <w:tcBorders>
              <w:bottom w:val="single" w:sz="12" w:space="0" w:color="auto"/>
            </w:tcBorders>
          </w:tcPr>
          <w:p w14:paraId="58A9223A" w14:textId="328B72BE" w:rsidR="00A40CA3" w:rsidRPr="00ED0523" w:rsidRDefault="00A40CA3" w:rsidP="00A40CA3">
            <w:r w:rsidRPr="00ED0523">
              <w:t>-</w:t>
            </w:r>
          </w:p>
        </w:tc>
      </w:tr>
      <w:tr w:rsidR="00A40CA3" w:rsidRPr="00774213" w14:paraId="278FF0E8" w14:textId="77777777" w:rsidTr="00745263"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9062788" w14:textId="6BA492E4" w:rsidR="00A40CA3" w:rsidRPr="00ED0523" w:rsidRDefault="00A40CA3" w:rsidP="00A40CA3">
            <w:pPr>
              <w:rPr>
                <w:b/>
                <w:bCs/>
              </w:rPr>
            </w:pPr>
            <w:r w:rsidRPr="00ED0523">
              <w:rPr>
                <w:rFonts w:eastAsia="DengXian"/>
                <w:b/>
                <w:bCs/>
                <w:lang w:eastAsia="en-GB"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C277022" w14:textId="23A41590" w:rsidR="00A40CA3" w:rsidRPr="00ED0523" w:rsidRDefault="00A40CA3" w:rsidP="00A40CA3">
            <w:pPr>
              <w:rPr>
                <w:highlight w:val="yellow"/>
              </w:rPr>
            </w:pPr>
            <w:r w:rsidRPr="00ED0523">
              <w:rPr>
                <w:rFonts w:eastAsia="DengXian"/>
                <w:lang w:eastAsia="en-GB"/>
              </w:rPr>
              <w:t>Hyoung Jun Kim</w:t>
            </w:r>
            <w:r w:rsidRPr="00ED0523">
              <w:rPr>
                <w:rFonts w:eastAsia="DengXian"/>
                <w:lang w:eastAsia="en-GB"/>
              </w:rPr>
              <w:br/>
              <w:t>Study Group 20 Chair</w:t>
            </w:r>
          </w:p>
        </w:tc>
        <w:tc>
          <w:tcPr>
            <w:tcW w:w="439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005BF7C" w14:textId="68DBFBF8" w:rsidR="00A40CA3" w:rsidRPr="00ED0523" w:rsidRDefault="00A40CA3" w:rsidP="00A40CA3">
            <w:pPr>
              <w:rPr>
                <w:highlight w:val="yellow"/>
                <w:lang w:val="de-DE"/>
              </w:rPr>
            </w:pPr>
            <w:r w:rsidRPr="00ED0523">
              <w:rPr>
                <w:rFonts w:eastAsia="DengXian"/>
                <w:lang w:val="de-DE" w:eastAsia="en-GB"/>
              </w:rPr>
              <w:t xml:space="preserve">E-mail: </w:t>
            </w:r>
            <w:r w:rsidR="00AF471B" w:rsidRPr="00ED0523">
              <w:fldChar w:fldCharType="begin"/>
            </w:r>
            <w:r w:rsidR="00AF471B" w:rsidRPr="00ED0523">
              <w:rPr>
                <w:lang w:val="de-DE"/>
              </w:rPr>
              <w:instrText xml:space="preserve"> HYPERLINK "mailto:khj@etri.re.kr" </w:instrText>
            </w:r>
            <w:r w:rsidR="00AF471B" w:rsidRPr="00ED0523">
              <w:fldChar w:fldCharType="separate"/>
            </w:r>
            <w:r w:rsidRPr="00ED0523">
              <w:rPr>
                <w:rFonts w:eastAsia="DengXian"/>
                <w:color w:val="0000FF"/>
                <w:u w:val="single"/>
                <w:lang w:val="de-DE" w:eastAsia="en-GB"/>
              </w:rPr>
              <w:t>khj@etri.re.kr</w:t>
            </w:r>
            <w:r w:rsidR="00AF471B" w:rsidRPr="00ED0523">
              <w:rPr>
                <w:rFonts w:eastAsia="DengXian"/>
                <w:color w:val="0000FF"/>
                <w:u w:val="single"/>
                <w:lang w:eastAsia="en-GB"/>
              </w:rPr>
              <w:fldChar w:fldCharType="end"/>
            </w:r>
            <w:r w:rsidRPr="00ED0523">
              <w:rPr>
                <w:rFonts w:eastAsia="DengXian"/>
                <w:lang w:val="de-DE" w:eastAsia="en-GB"/>
              </w:rPr>
              <w:t xml:space="preserve"> </w:t>
            </w:r>
          </w:p>
        </w:tc>
      </w:tr>
      <w:tr w:rsidR="00A40CA3" w:rsidRPr="00DB2CBA" w14:paraId="0A7BE759" w14:textId="77777777" w:rsidTr="00745263"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3EEB49C" w14:textId="5A5E3DF2" w:rsidR="00A40CA3" w:rsidRPr="00ED0523" w:rsidRDefault="00A40CA3" w:rsidP="00A40CA3">
            <w:pPr>
              <w:rPr>
                <w:b/>
                <w:bCs/>
              </w:rPr>
            </w:pPr>
            <w:r w:rsidRPr="00ED0523">
              <w:rPr>
                <w:rFonts w:eastAsia="DengXian"/>
                <w:b/>
                <w:bCs/>
                <w:lang w:eastAsia="en-GB"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C7B597C" w14:textId="77777777" w:rsidR="00A40CA3" w:rsidRPr="00ED0523" w:rsidRDefault="00A40CA3" w:rsidP="00A40CA3">
            <w:pPr>
              <w:rPr>
                <w:rFonts w:eastAsia="DengXian"/>
                <w:lang w:eastAsia="en-GB"/>
              </w:rPr>
            </w:pPr>
            <w:r w:rsidRPr="00ED0523">
              <w:rPr>
                <w:rFonts w:eastAsia="DengXian"/>
                <w:lang w:eastAsia="en-GB"/>
              </w:rPr>
              <w:t>Ramy Ahmed Fathy</w:t>
            </w:r>
          </w:p>
          <w:p w14:paraId="17938989" w14:textId="5BFFB08C" w:rsidR="00A40CA3" w:rsidRPr="00ED0523" w:rsidRDefault="00A40CA3" w:rsidP="00A40CA3">
            <w:pPr>
              <w:spacing w:before="0"/>
              <w:rPr>
                <w:highlight w:val="yellow"/>
              </w:rPr>
            </w:pPr>
            <w:r w:rsidRPr="00ED0523">
              <w:rPr>
                <w:rFonts w:eastAsia="DengXian"/>
                <w:lang w:eastAsia="en-GB"/>
              </w:rPr>
              <w:t>Study Group 20 Vice</w:t>
            </w:r>
            <w:r w:rsidR="001C725B" w:rsidRPr="00ED0523">
              <w:rPr>
                <w:rFonts w:eastAsia="DengXian"/>
                <w:lang w:eastAsia="en-GB"/>
              </w:rPr>
              <w:t>-</w:t>
            </w:r>
            <w:r w:rsidRPr="00ED0523">
              <w:rPr>
                <w:rFonts w:eastAsia="DengXian"/>
                <w:lang w:eastAsia="en-GB"/>
              </w:rPr>
              <w:t>Chair</w:t>
            </w:r>
          </w:p>
        </w:tc>
        <w:tc>
          <w:tcPr>
            <w:tcW w:w="439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20FFD7A" w14:textId="459E0013" w:rsidR="00A40CA3" w:rsidRPr="00ED0523" w:rsidRDefault="00A40CA3" w:rsidP="00A40CA3">
            <w:pPr>
              <w:rPr>
                <w:highlight w:val="yellow"/>
                <w:lang w:val="de-DE"/>
              </w:rPr>
            </w:pPr>
            <w:r w:rsidRPr="00ED0523">
              <w:rPr>
                <w:rFonts w:eastAsia="DengXian"/>
                <w:lang w:val="de-DE" w:eastAsia="en-GB"/>
              </w:rPr>
              <w:t>E-mail:</w:t>
            </w:r>
            <w:r w:rsidRPr="00ED0523">
              <w:rPr>
                <w:lang w:val="de-DE"/>
              </w:rPr>
              <w:t xml:space="preserve"> </w:t>
            </w:r>
            <w:hyperlink r:id="rId12" w:history="1">
              <w:r w:rsidRPr="00ED0523">
                <w:rPr>
                  <w:rStyle w:val="Hyperlink"/>
                  <w:rFonts w:eastAsia="DengXian"/>
                  <w:lang w:val="de-DE" w:eastAsia="en-GB"/>
                </w:rPr>
                <w:t>ramy.ahmed@ieee.org</w:t>
              </w:r>
            </w:hyperlink>
          </w:p>
        </w:tc>
      </w:tr>
      <w:tr w:rsidR="00A40CA3" w:rsidRPr="00DB2CBA" w14:paraId="7BC9DD99" w14:textId="77777777" w:rsidTr="00745263">
        <w:trPr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964C7CB" w14:textId="5975B80F" w:rsidR="00A40CA3" w:rsidRPr="00ED0523" w:rsidRDefault="00A40CA3" w:rsidP="00A40CA3">
            <w:pPr>
              <w:rPr>
                <w:b/>
                <w:bCs/>
              </w:rPr>
            </w:pPr>
            <w:r w:rsidRPr="00ED0523">
              <w:rPr>
                <w:rFonts w:eastAsia="DengXian"/>
                <w:b/>
                <w:bCs/>
                <w:lang w:eastAsia="en-GB"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4230B84" w14:textId="77777777" w:rsidR="00A40CA3" w:rsidRPr="00ED0523" w:rsidRDefault="00A40CA3" w:rsidP="00A40CA3">
            <w:pPr>
              <w:rPr>
                <w:rFonts w:eastAsia="DengXian"/>
                <w:lang w:eastAsia="en-GB"/>
              </w:rPr>
            </w:pPr>
            <w:proofErr w:type="spellStart"/>
            <w:r w:rsidRPr="00ED0523">
              <w:rPr>
                <w:rFonts w:eastAsia="DengXian"/>
                <w:lang w:eastAsia="en-GB"/>
              </w:rPr>
              <w:t>Xiongwei</w:t>
            </w:r>
            <w:proofErr w:type="spellEnd"/>
            <w:r w:rsidRPr="00ED0523">
              <w:rPr>
                <w:rFonts w:eastAsia="DengXian"/>
                <w:lang w:eastAsia="en-GB"/>
              </w:rPr>
              <w:t xml:space="preserve"> Jia</w:t>
            </w:r>
          </w:p>
          <w:p w14:paraId="7A5178AE" w14:textId="1F7D884B" w:rsidR="00A40CA3" w:rsidRPr="00ED0523" w:rsidRDefault="00A40CA3" w:rsidP="00A40CA3">
            <w:pPr>
              <w:spacing w:before="0"/>
              <w:rPr>
                <w:highlight w:val="yellow"/>
              </w:rPr>
            </w:pPr>
            <w:r w:rsidRPr="00ED0523">
              <w:rPr>
                <w:rFonts w:eastAsia="DengXian"/>
                <w:lang w:eastAsia="en-GB"/>
              </w:rPr>
              <w:t>Q6/20 Rapporteur</w:t>
            </w:r>
          </w:p>
        </w:tc>
        <w:tc>
          <w:tcPr>
            <w:tcW w:w="439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28FA56C" w14:textId="2DE267B5" w:rsidR="00A40CA3" w:rsidRPr="00ED0523" w:rsidRDefault="00A40CA3" w:rsidP="00A40CA3">
            <w:pPr>
              <w:rPr>
                <w:highlight w:val="yellow"/>
                <w:lang w:val="de-DE"/>
              </w:rPr>
            </w:pPr>
            <w:r w:rsidRPr="00ED0523">
              <w:rPr>
                <w:rFonts w:eastAsia="DengXian"/>
                <w:lang w:val="de-DE" w:eastAsia="en-GB"/>
              </w:rPr>
              <w:t xml:space="preserve">E-mail: </w:t>
            </w:r>
            <w:r>
              <w:fldChar w:fldCharType="begin"/>
            </w:r>
            <w:r w:rsidRPr="00DB2CBA">
              <w:rPr>
                <w:lang w:val="fr-CH"/>
              </w:rPr>
              <w:instrText>HYPERLINK "mailto:jiaxw9@chinaunicom.cn"</w:instrText>
            </w:r>
            <w:r>
              <w:fldChar w:fldCharType="separate"/>
            </w:r>
            <w:r w:rsidRPr="00ED0523">
              <w:rPr>
                <w:rStyle w:val="Hyperlink"/>
                <w:rFonts w:eastAsia="DengXian"/>
                <w:lang w:val="de-DE" w:eastAsia="en-GB"/>
              </w:rPr>
              <w:t>jiaxw9@chinaunicom.cn</w:t>
            </w:r>
            <w:r>
              <w:fldChar w:fldCharType="end"/>
            </w:r>
            <w:r w:rsidRPr="00ED0523">
              <w:rPr>
                <w:rFonts w:eastAsia="DengXian"/>
                <w:lang w:val="de-DE" w:eastAsia="en-GB"/>
              </w:rPr>
              <w:t xml:space="preserve"> </w:t>
            </w:r>
          </w:p>
        </w:tc>
      </w:tr>
    </w:tbl>
    <w:p w14:paraId="140BC52E" w14:textId="77777777" w:rsidR="000C397B" w:rsidRPr="00ED0523" w:rsidRDefault="000C397B" w:rsidP="0089088E">
      <w:pPr>
        <w:rPr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695FC2" w:rsidRPr="00ED0523" w14:paraId="76C4A506" w14:textId="77777777" w:rsidTr="001410FD">
        <w:trPr>
          <w:cantSplit/>
        </w:trPr>
        <w:tc>
          <w:tcPr>
            <w:tcW w:w="1588" w:type="dxa"/>
          </w:tcPr>
          <w:p w14:paraId="22982571" w14:textId="77777777" w:rsidR="00695FC2" w:rsidRPr="00ED0523" w:rsidRDefault="00695FC2" w:rsidP="00EF060D">
            <w:pPr>
              <w:rPr>
                <w:b/>
                <w:bCs/>
              </w:rPr>
            </w:pPr>
            <w:r w:rsidRPr="00ED0523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1E12E93" w14:textId="374F652C" w:rsidR="00695FC2" w:rsidRPr="00ED0523" w:rsidRDefault="00A40CA3" w:rsidP="00EF060D">
            <w:pPr>
              <w:pStyle w:val="TSBHeaderSummary"/>
            </w:pPr>
            <w:r w:rsidRPr="00ED0523">
              <w:t>This liaison statement contains information on the Joint Correspondence Group on IoT Security (JCG-</w:t>
            </w:r>
            <w:proofErr w:type="spellStart"/>
            <w:r w:rsidRPr="00ED0523">
              <w:t>IoTSec</w:t>
            </w:r>
            <w:proofErr w:type="spellEnd"/>
            <w:r w:rsidRPr="00ED0523">
              <w:t>).</w:t>
            </w:r>
          </w:p>
        </w:tc>
      </w:tr>
    </w:tbl>
    <w:p w14:paraId="5934E3F4" w14:textId="39E935CE" w:rsidR="00D4268E" w:rsidRPr="00ED0523" w:rsidRDefault="00D4268E" w:rsidP="00D4268E">
      <w:pPr>
        <w:spacing w:before="240"/>
      </w:pPr>
      <w:r w:rsidRPr="00ED0523">
        <w:t xml:space="preserve">This </w:t>
      </w:r>
      <w:r w:rsidR="00A40CA3" w:rsidRPr="00ED0523">
        <w:t>liaison</w:t>
      </w:r>
      <w:r w:rsidRPr="00ED0523">
        <w:t xml:space="preserve"> statement answers </w:t>
      </w:r>
      <w:hyperlink r:id="rId13" w:tooltip="ITU-T ftp file restricted to TIES access only" w:history="1">
        <w:r w:rsidRPr="00ED0523">
          <w:rPr>
            <w:rStyle w:val="Hyperlink"/>
          </w:rPr>
          <w:t>TSAG-LS11</w:t>
        </w:r>
      </w:hyperlink>
      <w:r w:rsidRPr="00ED0523">
        <w:t>.</w:t>
      </w:r>
    </w:p>
    <w:p w14:paraId="1A5F3E10" w14:textId="39DF3D33" w:rsidR="001E0EA2" w:rsidRPr="00ED0523" w:rsidRDefault="00A40CA3" w:rsidP="00A40CA3">
      <w:pPr>
        <w:spacing w:after="160" w:line="259" w:lineRule="auto"/>
      </w:pPr>
      <w:r w:rsidRPr="00ED0523">
        <w:t xml:space="preserve">ITU-T Study Group 20 </w:t>
      </w:r>
      <w:r w:rsidR="001C725B" w:rsidRPr="00ED0523">
        <w:t xml:space="preserve">(SG20) </w:t>
      </w:r>
      <w:r w:rsidRPr="00ED0523">
        <w:t>would like to thank TSAG for the information on the establishment and the Terms of Reference of the Joint Correspondence Group on IoT Security (JCG-</w:t>
      </w:r>
      <w:proofErr w:type="spellStart"/>
      <w:r w:rsidRPr="00ED0523">
        <w:t>IoTSec</w:t>
      </w:r>
      <w:proofErr w:type="spellEnd"/>
      <w:r w:rsidRPr="00ED0523">
        <w:t>).</w:t>
      </w:r>
    </w:p>
    <w:p w14:paraId="104E7A2D" w14:textId="11720737" w:rsidR="00A40CA3" w:rsidRPr="00ED0523" w:rsidRDefault="00A40CA3" w:rsidP="00A40CA3">
      <w:r w:rsidRPr="00ED0523">
        <w:t xml:space="preserve">ITU-T </w:t>
      </w:r>
      <w:r w:rsidRPr="00ED0523">
        <w:rPr>
          <w:lang w:val="en-US" w:eastAsia="zh-CN"/>
        </w:rPr>
        <w:t>SG</w:t>
      </w:r>
      <w:r w:rsidRPr="00ED0523">
        <w:t>20 would like to inform you that the WP3/20 Chair, Mr Ramy Ahmed Fathy, (</w:t>
      </w:r>
      <w:hyperlink r:id="rId14" w:history="1">
        <w:r w:rsidRPr="00ED0523">
          <w:rPr>
            <w:rStyle w:val="Hyperlink"/>
            <w:rFonts w:eastAsia="DengXian"/>
            <w:lang w:val="en-US" w:eastAsia="en-GB"/>
          </w:rPr>
          <w:t>ramy.ahmed@ieee.org</w:t>
        </w:r>
      </w:hyperlink>
      <w:r w:rsidRPr="00ED0523">
        <w:t xml:space="preserve">) </w:t>
      </w:r>
      <w:r w:rsidRPr="00ED0523">
        <w:rPr>
          <w:lang w:val="en-US"/>
        </w:rPr>
        <w:t xml:space="preserve">has been designated to serve </w:t>
      </w:r>
      <w:r w:rsidRPr="00ED0523">
        <w:t xml:space="preserve">as </w:t>
      </w:r>
      <w:r w:rsidR="001C725B" w:rsidRPr="00ED0523">
        <w:t>C</w:t>
      </w:r>
      <w:r w:rsidRPr="00ED0523">
        <w:t>o-</w:t>
      </w:r>
      <w:r w:rsidR="001C725B" w:rsidRPr="00ED0523">
        <w:t>C</w:t>
      </w:r>
      <w:r w:rsidRPr="00ED0523">
        <w:t>onvenor</w:t>
      </w:r>
      <w:r w:rsidRPr="00ED0523">
        <w:rPr>
          <w:lang w:val="en-US" w:eastAsia="zh-CN"/>
        </w:rPr>
        <w:t xml:space="preserve"> from</w:t>
      </w:r>
      <w:r w:rsidR="00ED0523" w:rsidRPr="00ED0523">
        <w:rPr>
          <w:lang w:val="en-US" w:eastAsia="zh-CN"/>
        </w:rPr>
        <w:t xml:space="preserve"> ITU-T</w:t>
      </w:r>
      <w:r w:rsidRPr="00ED0523">
        <w:rPr>
          <w:lang w:val="en-US" w:eastAsia="zh-CN"/>
        </w:rPr>
        <w:t xml:space="preserve"> </w:t>
      </w:r>
      <w:r w:rsidR="001C725B" w:rsidRPr="00ED0523">
        <w:t>SG</w:t>
      </w:r>
      <w:r w:rsidRPr="00ED0523">
        <w:t>20</w:t>
      </w:r>
      <w:r w:rsidRPr="00ED0523">
        <w:rPr>
          <w:lang w:val="en-US" w:eastAsia="zh-CN"/>
        </w:rPr>
        <w:t xml:space="preserve"> </w:t>
      </w:r>
      <w:r w:rsidRPr="00ED0523">
        <w:t xml:space="preserve">in the </w:t>
      </w:r>
      <w:r w:rsidRPr="00ED0523">
        <w:rPr>
          <w:lang w:val="en-US" w:eastAsia="zh-CN"/>
        </w:rPr>
        <w:t>JCG-</w:t>
      </w:r>
      <w:proofErr w:type="spellStart"/>
      <w:r w:rsidRPr="00ED0523">
        <w:rPr>
          <w:lang w:val="en-US" w:eastAsia="zh-CN"/>
        </w:rPr>
        <w:t>IoTSec</w:t>
      </w:r>
      <w:proofErr w:type="spellEnd"/>
      <w:r w:rsidRPr="00ED0523">
        <w:t xml:space="preserve"> activities.</w:t>
      </w:r>
    </w:p>
    <w:p w14:paraId="4BA7B2BD" w14:textId="50EF88E5" w:rsidR="00A40CA3" w:rsidRPr="00ED0523" w:rsidRDefault="00A40CA3" w:rsidP="00A40CA3">
      <w:r w:rsidRPr="00ED0523">
        <w:t xml:space="preserve">The first </w:t>
      </w:r>
      <w:r w:rsidRPr="00ED0523">
        <w:rPr>
          <w:lang w:val="en-US" w:eastAsia="zh-CN"/>
        </w:rPr>
        <w:t>JCG-</w:t>
      </w:r>
      <w:proofErr w:type="spellStart"/>
      <w:r w:rsidRPr="00ED0523">
        <w:rPr>
          <w:lang w:val="en-US" w:eastAsia="zh-CN"/>
        </w:rPr>
        <w:t>IoTSec</w:t>
      </w:r>
      <w:proofErr w:type="spellEnd"/>
      <w:r w:rsidRPr="00ED0523">
        <w:rPr>
          <w:lang w:val="en-US" w:eastAsia="zh-CN"/>
        </w:rPr>
        <w:t xml:space="preserve"> meeting took place on 17 September 2025. </w:t>
      </w:r>
      <w:r w:rsidR="00BE3F35" w:rsidRPr="00ED0523">
        <w:rPr>
          <w:lang w:val="en-US" w:eastAsia="zh-CN"/>
        </w:rPr>
        <w:t xml:space="preserve">The meeting report is contained in </w:t>
      </w:r>
      <w:hyperlink r:id="rId15" w:history="1">
        <w:r w:rsidR="00EE1F87" w:rsidRPr="00ED0523">
          <w:rPr>
            <w:rStyle w:val="Hyperlink"/>
            <w:lang w:eastAsia="zh-CN"/>
          </w:rPr>
          <w:t>JCG-IoTSec-O-001</w:t>
        </w:r>
      </w:hyperlink>
      <w:r w:rsidR="00EE1F87" w:rsidRPr="00ED0523">
        <w:rPr>
          <w:lang w:val="en-US" w:eastAsia="zh-CN"/>
        </w:rPr>
        <w:t xml:space="preserve"> (also posted as </w:t>
      </w:r>
      <w:hyperlink r:id="rId16" w:history="1">
        <w:r w:rsidR="00EE1F87" w:rsidRPr="00ED0523">
          <w:rPr>
            <w:rStyle w:val="Hyperlink"/>
            <w:lang w:val="en-US" w:eastAsia="zh-CN"/>
          </w:rPr>
          <w:t>SG20-T</w:t>
        </w:r>
        <w:r w:rsidR="00BE3F35" w:rsidRPr="00ED0523">
          <w:rPr>
            <w:rStyle w:val="Hyperlink"/>
            <w:lang w:val="en-US" w:eastAsia="zh-CN"/>
          </w:rPr>
          <w:t>D924</w:t>
        </w:r>
      </w:hyperlink>
      <w:r w:rsidR="00EE1F87" w:rsidRPr="00ED0523">
        <w:rPr>
          <w:lang w:val="en-US" w:eastAsia="zh-CN"/>
        </w:rPr>
        <w:t>)</w:t>
      </w:r>
      <w:r w:rsidR="00BE3F35" w:rsidRPr="00ED0523">
        <w:rPr>
          <w:lang w:val="en-US" w:eastAsia="zh-CN"/>
        </w:rPr>
        <w:t>.</w:t>
      </w:r>
    </w:p>
    <w:p w14:paraId="64C9FE0D" w14:textId="2636685D" w:rsidR="00A40CA3" w:rsidRPr="00ED0523" w:rsidRDefault="00A40CA3" w:rsidP="00A40CA3">
      <w:r w:rsidRPr="00ED0523">
        <w:t>ITU-T SG20 looks forward to working in close collaboration with all relevant Study Groups, in particular ITU-T SG17, and to actively exchanging information on related studies.</w:t>
      </w:r>
    </w:p>
    <w:p w14:paraId="2D2604F0" w14:textId="77777777" w:rsidR="00E71046" w:rsidRPr="00ED0523" w:rsidRDefault="00E71046" w:rsidP="00E71046">
      <w:pPr>
        <w:jc w:val="center"/>
      </w:pPr>
      <w:r w:rsidRPr="00ED0523">
        <w:t>_______________________</w:t>
      </w:r>
    </w:p>
    <w:p w14:paraId="269839DD" w14:textId="77777777" w:rsidR="00BF1C1D" w:rsidRDefault="00BF1C1D" w:rsidP="00E71046">
      <w:pPr>
        <w:jc w:val="center"/>
      </w:pPr>
    </w:p>
    <w:sectPr w:rsidR="00BF1C1D" w:rsidSect="00DB2CBA">
      <w:headerReference w:type="default" r:id="rId17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F6E0" w14:textId="77777777" w:rsidR="00E72298" w:rsidRDefault="00E72298" w:rsidP="00C42125">
      <w:pPr>
        <w:spacing w:before="0"/>
      </w:pPr>
      <w:r>
        <w:separator/>
      </w:r>
    </w:p>
  </w:endnote>
  <w:endnote w:type="continuationSeparator" w:id="0">
    <w:p w14:paraId="17EB3E27" w14:textId="77777777" w:rsidR="00E72298" w:rsidRDefault="00E72298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B394" w14:textId="77777777" w:rsidR="00E72298" w:rsidRDefault="00E72298" w:rsidP="00C42125">
      <w:pPr>
        <w:spacing w:before="0"/>
      </w:pPr>
      <w:r>
        <w:separator/>
      </w:r>
    </w:p>
  </w:footnote>
  <w:footnote w:type="continuationSeparator" w:id="0">
    <w:p w14:paraId="3C2AE6F4" w14:textId="77777777" w:rsidR="00E72298" w:rsidRDefault="00E72298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4CBA" w14:textId="1F5FA0AE" w:rsidR="00ED0523" w:rsidRPr="00DB2CBA" w:rsidRDefault="00DB2CBA" w:rsidP="00DB2CBA">
    <w:pPr>
      <w:pStyle w:val="Header"/>
    </w:pPr>
    <w:r w:rsidRPr="00DB2CBA">
      <w:t xml:space="preserve">- </w:t>
    </w:r>
    <w:r w:rsidRPr="00DB2CBA">
      <w:fldChar w:fldCharType="begin"/>
    </w:r>
    <w:r w:rsidRPr="00DB2CBA">
      <w:instrText xml:space="preserve"> PAGE  \* MERGEFORMAT </w:instrText>
    </w:r>
    <w:r w:rsidRPr="00DB2CBA">
      <w:fldChar w:fldCharType="separate"/>
    </w:r>
    <w:r w:rsidRPr="00DB2CBA">
      <w:rPr>
        <w:noProof/>
      </w:rPr>
      <w:t>1</w:t>
    </w:r>
    <w:r w:rsidRPr="00DB2CBA">
      <w:fldChar w:fldCharType="end"/>
    </w:r>
    <w:r w:rsidRPr="00DB2CBA">
      <w:t xml:space="preserve"> -</w:t>
    </w:r>
  </w:p>
  <w:p w14:paraId="5514FCC3" w14:textId="6B97CAD0" w:rsidR="00DB2CBA" w:rsidRPr="00DB2CBA" w:rsidRDefault="00DB2CBA" w:rsidP="00DB2CBA">
    <w:pPr>
      <w:pStyle w:val="Header"/>
      <w:spacing w:after="240"/>
    </w:pPr>
    <w:r w:rsidRPr="00DB2CBA">
      <w:fldChar w:fldCharType="begin"/>
    </w:r>
    <w:r w:rsidRPr="00DB2CBA">
      <w:instrText xml:space="preserve"> STYLEREF  Docnumber  </w:instrText>
    </w:r>
    <w:r w:rsidRPr="00DB2CB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F68E9"/>
    <w:multiLevelType w:val="hybridMultilevel"/>
    <w:tmpl w:val="0E0E701A"/>
    <w:lvl w:ilvl="0" w:tplc="8D0A42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46D61"/>
    <w:multiLevelType w:val="hybridMultilevel"/>
    <w:tmpl w:val="0CA6A504"/>
    <w:lvl w:ilvl="0" w:tplc="8D0A42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1494E"/>
    <w:multiLevelType w:val="hybridMultilevel"/>
    <w:tmpl w:val="54F80144"/>
    <w:lvl w:ilvl="0" w:tplc="8D0A420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135911">
    <w:abstractNumId w:val="9"/>
  </w:num>
  <w:num w:numId="2" w16cid:durableId="614990057">
    <w:abstractNumId w:val="7"/>
  </w:num>
  <w:num w:numId="3" w16cid:durableId="2004696483">
    <w:abstractNumId w:val="6"/>
  </w:num>
  <w:num w:numId="4" w16cid:durableId="2078893046">
    <w:abstractNumId w:val="5"/>
  </w:num>
  <w:num w:numId="5" w16cid:durableId="356588675">
    <w:abstractNumId w:val="4"/>
  </w:num>
  <w:num w:numId="6" w16cid:durableId="2108772011">
    <w:abstractNumId w:val="8"/>
  </w:num>
  <w:num w:numId="7" w16cid:durableId="719330953">
    <w:abstractNumId w:val="3"/>
  </w:num>
  <w:num w:numId="8" w16cid:durableId="780494477">
    <w:abstractNumId w:val="2"/>
  </w:num>
  <w:num w:numId="9" w16cid:durableId="1293173325">
    <w:abstractNumId w:val="1"/>
  </w:num>
  <w:num w:numId="10" w16cid:durableId="1588271259">
    <w:abstractNumId w:val="0"/>
  </w:num>
  <w:num w:numId="11" w16cid:durableId="40718640">
    <w:abstractNumId w:val="10"/>
  </w:num>
  <w:num w:numId="12" w16cid:durableId="1263566360">
    <w:abstractNumId w:val="11"/>
  </w:num>
  <w:num w:numId="13" w16cid:durableId="1904486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1A"/>
    <w:rsid w:val="00014F69"/>
    <w:rsid w:val="000171DB"/>
    <w:rsid w:val="00023D9A"/>
    <w:rsid w:val="0003582E"/>
    <w:rsid w:val="00043D75"/>
    <w:rsid w:val="00057000"/>
    <w:rsid w:val="00061268"/>
    <w:rsid w:val="000640E0"/>
    <w:rsid w:val="000920CE"/>
    <w:rsid w:val="000966A8"/>
    <w:rsid w:val="000A0D25"/>
    <w:rsid w:val="000A5CA2"/>
    <w:rsid w:val="000B739D"/>
    <w:rsid w:val="000C397B"/>
    <w:rsid w:val="000E6125"/>
    <w:rsid w:val="00113DBE"/>
    <w:rsid w:val="001200A6"/>
    <w:rsid w:val="00124A40"/>
    <w:rsid w:val="001251DA"/>
    <w:rsid w:val="00125432"/>
    <w:rsid w:val="00136DDD"/>
    <w:rsid w:val="00137F40"/>
    <w:rsid w:val="00140595"/>
    <w:rsid w:val="001410FD"/>
    <w:rsid w:val="00144BDF"/>
    <w:rsid w:val="00146AFA"/>
    <w:rsid w:val="00155DDC"/>
    <w:rsid w:val="00157556"/>
    <w:rsid w:val="00160B1F"/>
    <w:rsid w:val="00161830"/>
    <w:rsid w:val="001871EC"/>
    <w:rsid w:val="001A20C3"/>
    <w:rsid w:val="001A670F"/>
    <w:rsid w:val="001B6A45"/>
    <w:rsid w:val="001C62B8"/>
    <w:rsid w:val="001C7110"/>
    <w:rsid w:val="001C725B"/>
    <w:rsid w:val="001D22D8"/>
    <w:rsid w:val="001D4296"/>
    <w:rsid w:val="001E0EA2"/>
    <w:rsid w:val="001E7B0E"/>
    <w:rsid w:val="001F141D"/>
    <w:rsid w:val="00200A06"/>
    <w:rsid w:val="00200A98"/>
    <w:rsid w:val="00201AFA"/>
    <w:rsid w:val="002229F1"/>
    <w:rsid w:val="00233F75"/>
    <w:rsid w:val="00234EBA"/>
    <w:rsid w:val="00253DBE"/>
    <w:rsid w:val="00253DC6"/>
    <w:rsid w:val="0025489C"/>
    <w:rsid w:val="002622FA"/>
    <w:rsid w:val="00263518"/>
    <w:rsid w:val="00263B33"/>
    <w:rsid w:val="00271D08"/>
    <w:rsid w:val="002759E7"/>
    <w:rsid w:val="00277326"/>
    <w:rsid w:val="002A11C4"/>
    <w:rsid w:val="002A399B"/>
    <w:rsid w:val="002C26C0"/>
    <w:rsid w:val="002C2BC5"/>
    <w:rsid w:val="002C502A"/>
    <w:rsid w:val="002D6447"/>
    <w:rsid w:val="002E0407"/>
    <w:rsid w:val="002E3C52"/>
    <w:rsid w:val="002E79CB"/>
    <w:rsid w:val="002F5070"/>
    <w:rsid w:val="002F7F55"/>
    <w:rsid w:val="003011DC"/>
    <w:rsid w:val="0030745F"/>
    <w:rsid w:val="00314630"/>
    <w:rsid w:val="0032090A"/>
    <w:rsid w:val="00321CDE"/>
    <w:rsid w:val="00333E15"/>
    <w:rsid w:val="003449F4"/>
    <w:rsid w:val="003571BC"/>
    <w:rsid w:val="0036090C"/>
    <w:rsid w:val="00361116"/>
    <w:rsid w:val="00362562"/>
    <w:rsid w:val="00385FB5"/>
    <w:rsid w:val="0038715D"/>
    <w:rsid w:val="00392907"/>
    <w:rsid w:val="00394DBF"/>
    <w:rsid w:val="003957A6"/>
    <w:rsid w:val="003967FD"/>
    <w:rsid w:val="003A43EF"/>
    <w:rsid w:val="003B0C67"/>
    <w:rsid w:val="003B4CF8"/>
    <w:rsid w:val="003C7445"/>
    <w:rsid w:val="003D0336"/>
    <w:rsid w:val="003E1F8C"/>
    <w:rsid w:val="003E39A2"/>
    <w:rsid w:val="003E57AB"/>
    <w:rsid w:val="003E7207"/>
    <w:rsid w:val="003F2BED"/>
    <w:rsid w:val="00400B49"/>
    <w:rsid w:val="00425B39"/>
    <w:rsid w:val="00437C36"/>
    <w:rsid w:val="00443878"/>
    <w:rsid w:val="004539A8"/>
    <w:rsid w:val="00460F8F"/>
    <w:rsid w:val="004616E2"/>
    <w:rsid w:val="004712CA"/>
    <w:rsid w:val="00473782"/>
    <w:rsid w:val="0047422E"/>
    <w:rsid w:val="0049090D"/>
    <w:rsid w:val="0049674B"/>
    <w:rsid w:val="004A39B7"/>
    <w:rsid w:val="004C0673"/>
    <w:rsid w:val="004C4E4E"/>
    <w:rsid w:val="004F23BA"/>
    <w:rsid w:val="004F3816"/>
    <w:rsid w:val="0050586A"/>
    <w:rsid w:val="00520DBF"/>
    <w:rsid w:val="00523514"/>
    <w:rsid w:val="0053731C"/>
    <w:rsid w:val="00543D41"/>
    <w:rsid w:val="00556A5B"/>
    <w:rsid w:val="00566EDA"/>
    <w:rsid w:val="0057081A"/>
    <w:rsid w:val="00572654"/>
    <w:rsid w:val="005976A1"/>
    <w:rsid w:val="005B5629"/>
    <w:rsid w:val="005B6B78"/>
    <w:rsid w:val="005C0300"/>
    <w:rsid w:val="005C27A2"/>
    <w:rsid w:val="005D4FEB"/>
    <w:rsid w:val="005F4B6A"/>
    <w:rsid w:val="006010F3"/>
    <w:rsid w:val="00603232"/>
    <w:rsid w:val="00605166"/>
    <w:rsid w:val="00606DB6"/>
    <w:rsid w:val="00607F9F"/>
    <w:rsid w:val="00615A0A"/>
    <w:rsid w:val="00626673"/>
    <w:rsid w:val="006333D4"/>
    <w:rsid w:val="006368A0"/>
    <w:rsid w:val="006369B2"/>
    <w:rsid w:val="0063718D"/>
    <w:rsid w:val="00647525"/>
    <w:rsid w:val="00647A71"/>
    <w:rsid w:val="00652D9F"/>
    <w:rsid w:val="006570B0"/>
    <w:rsid w:val="0066022F"/>
    <w:rsid w:val="006813BC"/>
    <w:rsid w:val="006823F3"/>
    <w:rsid w:val="0069210B"/>
    <w:rsid w:val="00692AB1"/>
    <w:rsid w:val="00695DD7"/>
    <w:rsid w:val="00695FC2"/>
    <w:rsid w:val="006A4055"/>
    <w:rsid w:val="006A6DA0"/>
    <w:rsid w:val="006A7C27"/>
    <w:rsid w:val="006B2FE4"/>
    <w:rsid w:val="006B37B0"/>
    <w:rsid w:val="006C2046"/>
    <w:rsid w:val="006C5641"/>
    <w:rsid w:val="006D1089"/>
    <w:rsid w:val="006D1B86"/>
    <w:rsid w:val="006D7355"/>
    <w:rsid w:val="006F7DEE"/>
    <w:rsid w:val="00715551"/>
    <w:rsid w:val="00715CA6"/>
    <w:rsid w:val="00716EB2"/>
    <w:rsid w:val="00731135"/>
    <w:rsid w:val="007324AF"/>
    <w:rsid w:val="00740128"/>
    <w:rsid w:val="007409B4"/>
    <w:rsid w:val="00741974"/>
    <w:rsid w:val="00752DC1"/>
    <w:rsid w:val="00754192"/>
    <w:rsid w:val="0075525E"/>
    <w:rsid w:val="00756D3D"/>
    <w:rsid w:val="00774213"/>
    <w:rsid w:val="007806C2"/>
    <w:rsid w:val="00781FEE"/>
    <w:rsid w:val="00782C00"/>
    <w:rsid w:val="007903F8"/>
    <w:rsid w:val="00793D0D"/>
    <w:rsid w:val="00794F4F"/>
    <w:rsid w:val="007974BE"/>
    <w:rsid w:val="007A0916"/>
    <w:rsid w:val="007A0DFD"/>
    <w:rsid w:val="007B2BC6"/>
    <w:rsid w:val="007B311A"/>
    <w:rsid w:val="007C7122"/>
    <w:rsid w:val="007D3F11"/>
    <w:rsid w:val="007D66E2"/>
    <w:rsid w:val="007E2C69"/>
    <w:rsid w:val="007E53E4"/>
    <w:rsid w:val="007E656A"/>
    <w:rsid w:val="007F3CAA"/>
    <w:rsid w:val="007F664D"/>
    <w:rsid w:val="00812E67"/>
    <w:rsid w:val="00837203"/>
    <w:rsid w:val="00842137"/>
    <w:rsid w:val="00853F5F"/>
    <w:rsid w:val="008560AC"/>
    <w:rsid w:val="008623ED"/>
    <w:rsid w:val="00864B5A"/>
    <w:rsid w:val="00872559"/>
    <w:rsid w:val="00874AA3"/>
    <w:rsid w:val="00875AA6"/>
    <w:rsid w:val="00880944"/>
    <w:rsid w:val="0089088E"/>
    <w:rsid w:val="00892297"/>
    <w:rsid w:val="008964D6"/>
    <w:rsid w:val="008B5123"/>
    <w:rsid w:val="008E0172"/>
    <w:rsid w:val="00900EF1"/>
    <w:rsid w:val="009067E6"/>
    <w:rsid w:val="00906CD2"/>
    <w:rsid w:val="00915B8D"/>
    <w:rsid w:val="009302DE"/>
    <w:rsid w:val="00936852"/>
    <w:rsid w:val="0094045D"/>
    <w:rsid w:val="009406B5"/>
    <w:rsid w:val="009424BE"/>
    <w:rsid w:val="00946166"/>
    <w:rsid w:val="00947F81"/>
    <w:rsid w:val="009507EC"/>
    <w:rsid w:val="00983164"/>
    <w:rsid w:val="00983850"/>
    <w:rsid w:val="009972EF"/>
    <w:rsid w:val="009B5035"/>
    <w:rsid w:val="009C3160"/>
    <w:rsid w:val="009C6159"/>
    <w:rsid w:val="009E766E"/>
    <w:rsid w:val="009F1960"/>
    <w:rsid w:val="009F2C64"/>
    <w:rsid w:val="009F3951"/>
    <w:rsid w:val="009F715E"/>
    <w:rsid w:val="00A10DBB"/>
    <w:rsid w:val="00A11720"/>
    <w:rsid w:val="00A21247"/>
    <w:rsid w:val="00A31D47"/>
    <w:rsid w:val="00A4013E"/>
    <w:rsid w:val="00A40414"/>
    <w:rsid w:val="00A4045F"/>
    <w:rsid w:val="00A40CA3"/>
    <w:rsid w:val="00A427CD"/>
    <w:rsid w:val="00A45FEE"/>
    <w:rsid w:val="00A4600B"/>
    <w:rsid w:val="00A50506"/>
    <w:rsid w:val="00A51EF0"/>
    <w:rsid w:val="00A67A81"/>
    <w:rsid w:val="00A730A6"/>
    <w:rsid w:val="00A82AC8"/>
    <w:rsid w:val="00A84724"/>
    <w:rsid w:val="00A907B3"/>
    <w:rsid w:val="00A971A0"/>
    <w:rsid w:val="00AA080D"/>
    <w:rsid w:val="00AA1F22"/>
    <w:rsid w:val="00AF0655"/>
    <w:rsid w:val="00AF471B"/>
    <w:rsid w:val="00AF5A57"/>
    <w:rsid w:val="00AF735D"/>
    <w:rsid w:val="00B024D7"/>
    <w:rsid w:val="00B05821"/>
    <w:rsid w:val="00B100D6"/>
    <w:rsid w:val="00B164C9"/>
    <w:rsid w:val="00B26C28"/>
    <w:rsid w:val="00B30F21"/>
    <w:rsid w:val="00B376D2"/>
    <w:rsid w:val="00B4174C"/>
    <w:rsid w:val="00B453F5"/>
    <w:rsid w:val="00B532CE"/>
    <w:rsid w:val="00B61259"/>
    <w:rsid w:val="00B61624"/>
    <w:rsid w:val="00B66481"/>
    <w:rsid w:val="00B7189C"/>
    <w:rsid w:val="00B718A5"/>
    <w:rsid w:val="00B90AD6"/>
    <w:rsid w:val="00BA788A"/>
    <w:rsid w:val="00BB4983"/>
    <w:rsid w:val="00BB7597"/>
    <w:rsid w:val="00BC2AAB"/>
    <w:rsid w:val="00BC62E2"/>
    <w:rsid w:val="00BE3F35"/>
    <w:rsid w:val="00BF02DC"/>
    <w:rsid w:val="00BF12D2"/>
    <w:rsid w:val="00BF1C1D"/>
    <w:rsid w:val="00BF77B6"/>
    <w:rsid w:val="00C14A6D"/>
    <w:rsid w:val="00C37820"/>
    <w:rsid w:val="00C42125"/>
    <w:rsid w:val="00C62814"/>
    <w:rsid w:val="00C62BE6"/>
    <w:rsid w:val="00C67B25"/>
    <w:rsid w:val="00C748F7"/>
    <w:rsid w:val="00C74937"/>
    <w:rsid w:val="00CA6409"/>
    <w:rsid w:val="00CB2599"/>
    <w:rsid w:val="00CD2139"/>
    <w:rsid w:val="00CD2497"/>
    <w:rsid w:val="00CD6848"/>
    <w:rsid w:val="00CE1E6E"/>
    <w:rsid w:val="00CE5986"/>
    <w:rsid w:val="00CF34C4"/>
    <w:rsid w:val="00D11885"/>
    <w:rsid w:val="00D4268E"/>
    <w:rsid w:val="00D647EF"/>
    <w:rsid w:val="00D73137"/>
    <w:rsid w:val="00D745B2"/>
    <w:rsid w:val="00D977A2"/>
    <w:rsid w:val="00DA1D47"/>
    <w:rsid w:val="00DB2CBA"/>
    <w:rsid w:val="00DC774A"/>
    <w:rsid w:val="00DD50DE"/>
    <w:rsid w:val="00DE3062"/>
    <w:rsid w:val="00DE6BD2"/>
    <w:rsid w:val="00E0581D"/>
    <w:rsid w:val="00E204DD"/>
    <w:rsid w:val="00E353EC"/>
    <w:rsid w:val="00E51F61"/>
    <w:rsid w:val="00E53C24"/>
    <w:rsid w:val="00E563D5"/>
    <w:rsid w:val="00E56E77"/>
    <w:rsid w:val="00E71046"/>
    <w:rsid w:val="00E72298"/>
    <w:rsid w:val="00E72E36"/>
    <w:rsid w:val="00E87795"/>
    <w:rsid w:val="00EA7865"/>
    <w:rsid w:val="00EB444D"/>
    <w:rsid w:val="00EC267A"/>
    <w:rsid w:val="00ED0523"/>
    <w:rsid w:val="00ED5B66"/>
    <w:rsid w:val="00EE1F87"/>
    <w:rsid w:val="00EE5C0D"/>
    <w:rsid w:val="00EF10CD"/>
    <w:rsid w:val="00EF4792"/>
    <w:rsid w:val="00F02294"/>
    <w:rsid w:val="00F22FE4"/>
    <w:rsid w:val="00F30DE7"/>
    <w:rsid w:val="00F35F57"/>
    <w:rsid w:val="00F44D3D"/>
    <w:rsid w:val="00F50467"/>
    <w:rsid w:val="00F562A0"/>
    <w:rsid w:val="00F57FA4"/>
    <w:rsid w:val="00FA02CB"/>
    <w:rsid w:val="00FA2177"/>
    <w:rsid w:val="00FB0783"/>
    <w:rsid w:val="00FB7A8B"/>
    <w:rsid w:val="00FD439E"/>
    <w:rsid w:val="00FD76CB"/>
    <w:rsid w:val="00FE152B"/>
    <w:rsid w:val="00FE239E"/>
    <w:rsid w:val="00FE3437"/>
    <w:rsid w:val="00FF2317"/>
    <w:rsid w:val="00FF4546"/>
    <w:rsid w:val="00FF538F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73957"/>
  <w15:docId w15:val="{448849CD-E09E-465F-ABC7-2D6C6B81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E6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12E67"/>
  </w:style>
  <w:style w:type="paragraph" w:customStyle="1" w:styleId="CorrectionSeparatorBegin">
    <w:name w:val="Correction Separator Begin"/>
    <w:basedOn w:val="Normal"/>
    <w:rsid w:val="00812E6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812E6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12E6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812E67"/>
    <w:rPr>
      <w:b/>
      <w:bCs/>
    </w:rPr>
  </w:style>
  <w:style w:type="paragraph" w:customStyle="1" w:styleId="Normalbeforetable">
    <w:name w:val="Normal before table"/>
    <w:basedOn w:val="Normal"/>
    <w:rsid w:val="00812E6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12E6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812E6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812E6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812E6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12E6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12E67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"/>
    <w:basedOn w:val="DefaultParagraphFont"/>
    <w:qFormat/>
    <w:rsid w:val="00812E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812E6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12E6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A907B3"/>
    <w:rPr>
      <w:bCs w:val="0"/>
    </w:rPr>
  </w:style>
  <w:style w:type="paragraph" w:customStyle="1" w:styleId="LSForAction">
    <w:name w:val="LSForAction"/>
    <w:basedOn w:val="Normal"/>
    <w:rsid w:val="00A907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A907B3"/>
  </w:style>
  <w:style w:type="paragraph" w:customStyle="1" w:styleId="LSForComment">
    <w:name w:val="LSForComment"/>
    <w:basedOn w:val="LSForAction"/>
    <w:next w:val="Normal"/>
    <w:rsid w:val="00A907B3"/>
  </w:style>
  <w:style w:type="paragraph" w:customStyle="1" w:styleId="enumlev1">
    <w:name w:val="enumlev1"/>
    <w:basedOn w:val="Normal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A907B3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A907B3"/>
    <w:rPr>
      <w:rFonts w:eastAsiaTheme="minorHAnsi"/>
      <w:bCs w:val="0"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AF5A57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812E6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812E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812E67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900EF1"/>
  </w:style>
  <w:style w:type="paragraph" w:customStyle="1" w:styleId="TSBHeaderSource">
    <w:name w:val="TSBHeaderSource"/>
    <w:basedOn w:val="Normal"/>
    <w:qFormat/>
    <w:rsid w:val="00900EF1"/>
  </w:style>
  <w:style w:type="paragraph" w:customStyle="1" w:styleId="TSBHeaderTitle">
    <w:name w:val="TSBHeaderTitle"/>
    <w:basedOn w:val="Normal"/>
    <w:qFormat/>
    <w:rsid w:val="00900EF1"/>
  </w:style>
  <w:style w:type="paragraph" w:customStyle="1" w:styleId="TSBHeaderSummary">
    <w:name w:val="TSBHeaderSummary"/>
    <w:basedOn w:val="Normal"/>
    <w:rsid w:val="00900EF1"/>
  </w:style>
  <w:style w:type="paragraph" w:customStyle="1" w:styleId="LSApproval">
    <w:name w:val="LSApproval"/>
    <w:basedOn w:val="Normal"/>
    <w:rsid w:val="00A907B3"/>
    <w:rPr>
      <w:bCs/>
    </w:rPr>
  </w:style>
  <w:style w:type="paragraph" w:customStyle="1" w:styleId="TSBHeaderRight14">
    <w:name w:val="TSBHeaderRight14"/>
    <w:basedOn w:val="Normal"/>
    <w:qFormat/>
    <w:rsid w:val="000A0D25"/>
    <w:pPr>
      <w:jc w:val="right"/>
    </w:pPr>
    <w:rPr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A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andle.itu.int/11.1002/ls/sp18-tsag-oLS-00011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my.ahmed@ieee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T25-SG20-250915-TD-GEN-092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ifa/t/2025/ls/sg20/sp18-sg20-00103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extranet.itu.int/sites/itu-t/jcg/iotsec/output/JCG-IoTSec-O-001.docx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my.ahmed@iee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Liaison_Stat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c26913cd499e69eb7eaa24e794ebf989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5be8555adb278486e95af341cc20b67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7B309-658E-4C38-A968-280D9AD105E3}"/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ac5439de-9cc5-4e90-8e70-2953ebc9e111"/>
    <ds:schemaRef ds:uri="679e6f32-35e2-40a7-b746-37bf0ed22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Basic_Liaison_Statement.dotx</Template>
  <TotalTime>2</TotalTime>
  <Pages>1</Pages>
  <Words>306</Words>
  <Characters>1885</Characters>
  <Application>Microsoft Office Word</Application>
  <DocSecurity>0</DocSecurity>
  <Lines>81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LS/o on the establishment of the Joint Correspondence Group on IoT Security (JCG-IoTSec) [to all ITU-T Study Groups]</vt:lpstr>
    </vt:vector>
  </TitlesOfParts>
  <Manager>ITU-T</Manager>
  <Company>International Telecommunication Union (ITU)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the establishment of the Joint Correspondence Group on IoT Security (JCG-IoTSec) (reply to TSAG-LS11)</dc:title>
  <dc:creator>ITU-T Study Group 20</dc:creator>
  <dc:description>TSAG-TD240  For: Virtual, 4-6 February2026 - Geneva, 9-13 February 2026_x000d_Document date: _x000d_Saved by ITU51017913 at 3:52:13 PM on 11/18/2025</dc:description>
  <cp:lastModifiedBy>TSB</cp:lastModifiedBy>
  <cp:revision>4</cp:revision>
  <cp:lastPrinted>2016-12-23T12:52:00Z</cp:lastPrinted>
  <dcterms:created xsi:type="dcterms:W3CDTF">2025-11-18T14:51:00Z</dcterms:created>
  <dcterms:modified xsi:type="dcterms:W3CDTF">2025-11-18T14:53:00Z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Docnum">
    <vt:lpwstr>TSAG-TD240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6/20, All/20</vt:lpwstr>
  </property>
  <property fmtid="{D5CDD505-2E9C-101B-9397-08002B2CF9AE}" pid="7" name="Docdest">
    <vt:lpwstr>Virtual, 4-6 February2026 - Geneva, 9-13 February 2026</vt:lpwstr>
  </property>
  <property fmtid="{D5CDD505-2E9C-101B-9397-08002B2CF9AE}" pid="8" name="Docauthor">
    <vt:lpwstr>ITU-T Study Group 20</vt:lpwstr>
  </property>
  <property fmtid="{D5CDD505-2E9C-101B-9397-08002B2CF9AE}" pid="9" name="docLang">
    <vt:lpwstr>en</vt:lpwstr>
  </property>
  <property fmtid="{D5CDD505-2E9C-101B-9397-08002B2CF9AE}" pid="10" name="MediaServiceImageTags">
    <vt:lpwstr/>
  </property>
</Properties>
</file>