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5" w:type="dxa"/>
        <w:tblLayout w:type="fixed"/>
        <w:tblCellMar>
          <w:left w:w="57" w:type="dxa"/>
          <w:right w:w="57" w:type="dxa"/>
        </w:tblCellMar>
        <w:tblLook w:val="0000" w:firstRow="0" w:lastRow="0" w:firstColumn="0" w:lastColumn="0" w:noHBand="0" w:noVBand="0"/>
      </w:tblPr>
      <w:tblGrid>
        <w:gridCol w:w="1132"/>
        <w:gridCol w:w="455"/>
        <w:gridCol w:w="33"/>
        <w:gridCol w:w="587"/>
        <w:gridCol w:w="2755"/>
        <w:gridCol w:w="651"/>
        <w:gridCol w:w="4026"/>
        <w:gridCol w:w="6"/>
      </w:tblGrid>
      <w:tr w:rsidR="004D51A5" w:rsidRPr="004D51A5" w14:paraId="312A53A8" w14:textId="77777777" w:rsidTr="004D51A5">
        <w:trPr>
          <w:gridAfter w:val="1"/>
          <w:wAfter w:w="6" w:type="dxa"/>
          <w:cantSplit/>
        </w:trPr>
        <w:tc>
          <w:tcPr>
            <w:tcW w:w="1132" w:type="dxa"/>
            <w:vMerge w:val="restart"/>
            <w:vAlign w:val="center"/>
          </w:tcPr>
          <w:p w14:paraId="4CD12804" w14:textId="77777777" w:rsidR="004D51A5" w:rsidRPr="004D51A5" w:rsidRDefault="004D51A5" w:rsidP="004D51A5">
            <w:pPr>
              <w:spacing w:before="0"/>
              <w:jc w:val="center"/>
              <w:rPr>
                <w:sz w:val="20"/>
                <w:szCs w:val="20"/>
              </w:rPr>
            </w:pPr>
            <w:bookmarkStart w:id="0" w:name="dnum" w:colFirst="2" w:colLast="2"/>
            <w:bookmarkStart w:id="1" w:name="dtableau"/>
            <w:r w:rsidRPr="004D51A5">
              <w:rPr>
                <w:noProof/>
              </w:rPr>
              <w:drawing>
                <wp:inline distT="0" distB="0" distL="0" distR="0" wp14:anchorId="5BA25C8F" wp14:editId="7EC5C22C">
                  <wp:extent cx="647700" cy="7056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6">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5"/>
            <w:vMerge w:val="restart"/>
          </w:tcPr>
          <w:p w14:paraId="0EF90E54" w14:textId="77777777" w:rsidR="004D51A5" w:rsidRPr="004D51A5" w:rsidRDefault="004D51A5" w:rsidP="004D51A5">
            <w:pPr>
              <w:rPr>
                <w:sz w:val="16"/>
                <w:szCs w:val="16"/>
              </w:rPr>
            </w:pPr>
            <w:r w:rsidRPr="004D51A5">
              <w:rPr>
                <w:sz w:val="16"/>
                <w:szCs w:val="16"/>
              </w:rPr>
              <w:t>INTERNATIONAL TELECOMMUNICATION UNION</w:t>
            </w:r>
          </w:p>
          <w:p w14:paraId="03A75D13" w14:textId="77777777" w:rsidR="004D51A5" w:rsidRPr="004D51A5" w:rsidRDefault="004D51A5" w:rsidP="004D51A5">
            <w:pPr>
              <w:rPr>
                <w:b/>
                <w:bCs/>
                <w:sz w:val="26"/>
                <w:szCs w:val="26"/>
              </w:rPr>
            </w:pPr>
            <w:r w:rsidRPr="004D51A5">
              <w:rPr>
                <w:b/>
                <w:bCs/>
                <w:sz w:val="26"/>
                <w:szCs w:val="26"/>
              </w:rPr>
              <w:t>TELECOMMUNICATION</w:t>
            </w:r>
            <w:r w:rsidRPr="004D51A5">
              <w:rPr>
                <w:b/>
                <w:bCs/>
                <w:sz w:val="26"/>
                <w:szCs w:val="26"/>
              </w:rPr>
              <w:br/>
              <w:t>STANDARDIZATION SECTOR</w:t>
            </w:r>
          </w:p>
          <w:p w14:paraId="46AA49FD" w14:textId="098BE858" w:rsidR="004D51A5" w:rsidRPr="004D51A5" w:rsidRDefault="004D51A5" w:rsidP="004D51A5">
            <w:pPr>
              <w:rPr>
                <w:sz w:val="20"/>
                <w:szCs w:val="20"/>
              </w:rPr>
            </w:pPr>
            <w:r w:rsidRPr="004D51A5">
              <w:rPr>
                <w:sz w:val="20"/>
                <w:szCs w:val="20"/>
              </w:rPr>
              <w:t xml:space="preserve">STUDY PERIOD </w:t>
            </w:r>
            <w:r>
              <w:rPr>
                <w:sz w:val="20"/>
              </w:rPr>
              <w:t>2025-2028</w:t>
            </w:r>
          </w:p>
        </w:tc>
        <w:tc>
          <w:tcPr>
            <w:tcW w:w="4026" w:type="dxa"/>
            <w:vAlign w:val="center"/>
          </w:tcPr>
          <w:p w14:paraId="0DE54F92" w14:textId="423F3F14" w:rsidR="004D51A5" w:rsidRPr="004D51A5" w:rsidRDefault="004D51A5" w:rsidP="004D51A5">
            <w:pPr>
              <w:pStyle w:val="Docnumber"/>
            </w:pPr>
            <w:r>
              <w:t>TSAG-TD228</w:t>
            </w:r>
          </w:p>
        </w:tc>
      </w:tr>
      <w:tr w:rsidR="004D51A5" w:rsidRPr="004D51A5" w14:paraId="0AE7173F" w14:textId="77777777" w:rsidTr="004D51A5">
        <w:trPr>
          <w:gridAfter w:val="1"/>
          <w:wAfter w:w="6" w:type="dxa"/>
          <w:cantSplit/>
        </w:trPr>
        <w:tc>
          <w:tcPr>
            <w:tcW w:w="1132" w:type="dxa"/>
            <w:vMerge/>
          </w:tcPr>
          <w:p w14:paraId="3FD80FAD" w14:textId="77777777" w:rsidR="004D51A5" w:rsidRPr="004D51A5" w:rsidRDefault="004D51A5" w:rsidP="004D51A5">
            <w:pPr>
              <w:rPr>
                <w:smallCaps/>
                <w:sz w:val="20"/>
              </w:rPr>
            </w:pPr>
            <w:bookmarkStart w:id="2" w:name="dsg" w:colFirst="2" w:colLast="2"/>
            <w:bookmarkEnd w:id="0"/>
          </w:p>
        </w:tc>
        <w:tc>
          <w:tcPr>
            <w:tcW w:w="4481" w:type="dxa"/>
            <w:gridSpan w:val="5"/>
            <w:vMerge/>
          </w:tcPr>
          <w:p w14:paraId="5EDE29CD" w14:textId="77777777" w:rsidR="004D51A5" w:rsidRPr="004D51A5" w:rsidRDefault="004D51A5" w:rsidP="004D51A5">
            <w:pPr>
              <w:rPr>
                <w:smallCaps/>
                <w:sz w:val="20"/>
              </w:rPr>
            </w:pPr>
          </w:p>
        </w:tc>
        <w:tc>
          <w:tcPr>
            <w:tcW w:w="4026" w:type="dxa"/>
          </w:tcPr>
          <w:p w14:paraId="0BF68208" w14:textId="2E77BA9F" w:rsidR="004D51A5" w:rsidRPr="004D51A5" w:rsidRDefault="004D51A5" w:rsidP="004D51A5">
            <w:pPr>
              <w:pStyle w:val="TSBHeaderRight14"/>
              <w:rPr>
                <w:smallCaps/>
              </w:rPr>
            </w:pPr>
            <w:r>
              <w:rPr>
                <w:smallCaps/>
              </w:rPr>
              <w:t>TSAG</w:t>
            </w:r>
          </w:p>
        </w:tc>
      </w:tr>
      <w:bookmarkEnd w:id="2"/>
      <w:tr w:rsidR="004D51A5" w:rsidRPr="004D51A5" w14:paraId="49A689B0" w14:textId="77777777" w:rsidTr="004D51A5">
        <w:trPr>
          <w:gridAfter w:val="1"/>
          <w:wAfter w:w="6" w:type="dxa"/>
          <w:cantSplit/>
        </w:trPr>
        <w:tc>
          <w:tcPr>
            <w:tcW w:w="1132" w:type="dxa"/>
            <w:vMerge/>
            <w:tcBorders>
              <w:bottom w:val="single" w:sz="12" w:space="0" w:color="auto"/>
            </w:tcBorders>
          </w:tcPr>
          <w:p w14:paraId="5E73710D" w14:textId="77777777" w:rsidR="004D51A5" w:rsidRPr="004D51A5" w:rsidRDefault="004D51A5" w:rsidP="004D51A5">
            <w:pPr>
              <w:rPr>
                <w:b/>
                <w:bCs/>
                <w:sz w:val="26"/>
              </w:rPr>
            </w:pPr>
          </w:p>
        </w:tc>
        <w:tc>
          <w:tcPr>
            <w:tcW w:w="4481" w:type="dxa"/>
            <w:gridSpan w:val="5"/>
            <w:vMerge/>
            <w:tcBorders>
              <w:bottom w:val="single" w:sz="12" w:space="0" w:color="auto"/>
            </w:tcBorders>
          </w:tcPr>
          <w:p w14:paraId="0DC4DD29" w14:textId="77777777" w:rsidR="004D51A5" w:rsidRPr="004D51A5" w:rsidRDefault="004D51A5" w:rsidP="004D51A5">
            <w:pPr>
              <w:rPr>
                <w:b/>
                <w:bCs/>
                <w:sz w:val="26"/>
              </w:rPr>
            </w:pPr>
          </w:p>
        </w:tc>
        <w:tc>
          <w:tcPr>
            <w:tcW w:w="4026" w:type="dxa"/>
            <w:tcBorders>
              <w:bottom w:val="single" w:sz="12" w:space="0" w:color="auto"/>
            </w:tcBorders>
            <w:vAlign w:val="center"/>
          </w:tcPr>
          <w:p w14:paraId="546534C7" w14:textId="77777777" w:rsidR="004D51A5" w:rsidRPr="004D51A5" w:rsidRDefault="004D51A5" w:rsidP="004D51A5">
            <w:pPr>
              <w:pStyle w:val="TSBHeaderRight14"/>
            </w:pPr>
            <w:r w:rsidRPr="004D51A5">
              <w:t>Original: English</w:t>
            </w:r>
          </w:p>
        </w:tc>
      </w:tr>
      <w:tr w:rsidR="004D51A5" w:rsidRPr="004D51A5" w14:paraId="50854EB9" w14:textId="77777777" w:rsidTr="004D51A5">
        <w:trPr>
          <w:gridAfter w:val="1"/>
          <w:wAfter w:w="6" w:type="dxa"/>
          <w:cantSplit/>
        </w:trPr>
        <w:tc>
          <w:tcPr>
            <w:tcW w:w="1587" w:type="dxa"/>
            <w:gridSpan w:val="2"/>
          </w:tcPr>
          <w:p w14:paraId="14FD0526" w14:textId="525CD09A" w:rsidR="004D51A5" w:rsidRPr="004D51A5" w:rsidRDefault="004D51A5" w:rsidP="004D51A5">
            <w:pPr>
              <w:rPr>
                <w:b/>
                <w:bCs/>
              </w:rPr>
            </w:pPr>
            <w:bookmarkStart w:id="3" w:name="dbluepink" w:colFirst="1" w:colLast="1"/>
            <w:bookmarkStart w:id="4" w:name="dmeeting" w:colFirst="2" w:colLast="2"/>
          </w:p>
        </w:tc>
        <w:tc>
          <w:tcPr>
            <w:tcW w:w="4026" w:type="dxa"/>
            <w:gridSpan w:val="4"/>
          </w:tcPr>
          <w:p w14:paraId="49BB3EF9" w14:textId="6E69227C" w:rsidR="004D51A5" w:rsidRPr="004D51A5" w:rsidRDefault="004D51A5" w:rsidP="004D51A5">
            <w:pPr>
              <w:pStyle w:val="TSBHeaderQuestion"/>
            </w:pPr>
          </w:p>
        </w:tc>
        <w:tc>
          <w:tcPr>
            <w:tcW w:w="4026" w:type="dxa"/>
          </w:tcPr>
          <w:p w14:paraId="2F6BAAD4" w14:textId="7D6B498D" w:rsidR="004D51A5" w:rsidRPr="004D51A5" w:rsidRDefault="004D51A5" w:rsidP="004D51A5">
            <w:pPr>
              <w:pStyle w:val="VenueDate"/>
            </w:pPr>
            <w:r w:rsidRPr="004D51A5">
              <w:t>Geneva, 26-30 January 2026</w:t>
            </w:r>
          </w:p>
        </w:tc>
      </w:tr>
      <w:tr w:rsidR="004D51A5" w:rsidRPr="004D51A5" w14:paraId="52E42E48" w14:textId="77777777" w:rsidTr="004D51A5">
        <w:trPr>
          <w:gridAfter w:val="1"/>
          <w:wAfter w:w="6" w:type="dxa"/>
          <w:cantSplit/>
        </w:trPr>
        <w:tc>
          <w:tcPr>
            <w:tcW w:w="9639" w:type="dxa"/>
            <w:gridSpan w:val="7"/>
          </w:tcPr>
          <w:p w14:paraId="5B648718" w14:textId="77777777" w:rsidR="004D51A5" w:rsidRPr="004D51A5" w:rsidRDefault="004D51A5" w:rsidP="004D51A5">
            <w:pPr>
              <w:jc w:val="center"/>
              <w:rPr>
                <w:b/>
                <w:bCs/>
              </w:rPr>
            </w:pPr>
            <w:bookmarkStart w:id="5" w:name="ddoctype"/>
            <w:bookmarkEnd w:id="3"/>
            <w:bookmarkEnd w:id="4"/>
            <w:r w:rsidRPr="004D51A5">
              <w:rPr>
                <w:b/>
                <w:bCs/>
              </w:rPr>
              <w:t>TD</w:t>
            </w:r>
          </w:p>
          <w:p w14:paraId="2529E287" w14:textId="4879C47D" w:rsidR="004D51A5" w:rsidRPr="004D51A5" w:rsidRDefault="004D51A5" w:rsidP="00831270">
            <w:pPr>
              <w:spacing w:before="0"/>
              <w:jc w:val="center"/>
              <w:rPr>
                <w:b/>
                <w:bCs/>
              </w:rPr>
            </w:pPr>
            <w:r w:rsidRPr="004D51A5">
              <w:rPr>
                <w:b/>
                <w:bCs/>
              </w:rPr>
              <w:t xml:space="preserve">(Ref.: </w:t>
            </w:r>
            <w:hyperlink r:id="rId7" w:history="1">
              <w:r w:rsidR="00831270" w:rsidRPr="00831270">
                <w:rPr>
                  <w:rStyle w:val="Hyperlink"/>
                  <w:b/>
                  <w:bCs/>
                </w:rPr>
                <w:t>SG15-LS51</w:t>
              </w:r>
            </w:hyperlink>
            <w:r w:rsidRPr="004D51A5">
              <w:rPr>
                <w:b/>
                <w:bCs/>
              </w:rPr>
              <w:t>)</w:t>
            </w:r>
          </w:p>
        </w:tc>
      </w:tr>
      <w:tr w:rsidR="004D51A5" w:rsidRPr="004D51A5" w14:paraId="5B263464" w14:textId="77777777" w:rsidTr="004D51A5">
        <w:trPr>
          <w:gridAfter w:val="1"/>
          <w:wAfter w:w="6" w:type="dxa"/>
          <w:cantSplit/>
        </w:trPr>
        <w:tc>
          <w:tcPr>
            <w:tcW w:w="1587" w:type="dxa"/>
            <w:gridSpan w:val="2"/>
          </w:tcPr>
          <w:p w14:paraId="16D066D0" w14:textId="77777777" w:rsidR="004D51A5" w:rsidRPr="004D51A5" w:rsidRDefault="004D51A5" w:rsidP="004D51A5">
            <w:pPr>
              <w:rPr>
                <w:b/>
                <w:bCs/>
              </w:rPr>
            </w:pPr>
            <w:bookmarkStart w:id="6" w:name="dsource" w:colFirst="1" w:colLast="1"/>
            <w:bookmarkEnd w:id="5"/>
            <w:r w:rsidRPr="004D51A5">
              <w:rPr>
                <w:b/>
                <w:bCs/>
              </w:rPr>
              <w:t>Source:</w:t>
            </w:r>
          </w:p>
        </w:tc>
        <w:tc>
          <w:tcPr>
            <w:tcW w:w="8052" w:type="dxa"/>
            <w:gridSpan w:val="5"/>
          </w:tcPr>
          <w:p w14:paraId="5404E731" w14:textId="17F19831" w:rsidR="004D51A5" w:rsidRPr="004D51A5" w:rsidRDefault="004D51A5" w:rsidP="004D51A5">
            <w:pPr>
              <w:pStyle w:val="TSBHeaderSource"/>
            </w:pPr>
            <w:r w:rsidRPr="004D51A5">
              <w:t>ITU-T Study Group 15</w:t>
            </w:r>
          </w:p>
        </w:tc>
      </w:tr>
      <w:tr w:rsidR="004D51A5" w:rsidRPr="004D51A5" w14:paraId="44F73B15" w14:textId="77777777" w:rsidTr="004D51A5">
        <w:trPr>
          <w:gridAfter w:val="1"/>
          <w:wAfter w:w="6" w:type="dxa"/>
          <w:cantSplit/>
        </w:trPr>
        <w:tc>
          <w:tcPr>
            <w:tcW w:w="1587" w:type="dxa"/>
            <w:gridSpan w:val="2"/>
            <w:tcBorders>
              <w:bottom w:val="single" w:sz="8" w:space="0" w:color="auto"/>
            </w:tcBorders>
          </w:tcPr>
          <w:p w14:paraId="63B4C840" w14:textId="77777777" w:rsidR="004D51A5" w:rsidRPr="004D51A5" w:rsidRDefault="004D51A5" w:rsidP="004D51A5">
            <w:pPr>
              <w:rPr>
                <w:b/>
                <w:bCs/>
              </w:rPr>
            </w:pPr>
            <w:bookmarkStart w:id="7" w:name="dtitle1" w:colFirst="1" w:colLast="1"/>
            <w:bookmarkEnd w:id="6"/>
            <w:r w:rsidRPr="004D51A5">
              <w:rPr>
                <w:b/>
                <w:bCs/>
              </w:rPr>
              <w:t>Title:</w:t>
            </w:r>
          </w:p>
        </w:tc>
        <w:tc>
          <w:tcPr>
            <w:tcW w:w="8052" w:type="dxa"/>
            <w:gridSpan w:val="5"/>
            <w:tcBorders>
              <w:bottom w:val="single" w:sz="8" w:space="0" w:color="auto"/>
            </w:tcBorders>
          </w:tcPr>
          <w:p w14:paraId="29733CFB" w14:textId="37C2293B" w:rsidR="004D51A5" w:rsidRPr="004D51A5" w:rsidRDefault="004D51A5" w:rsidP="004D51A5">
            <w:pPr>
              <w:pStyle w:val="TSBHeaderTitle"/>
            </w:pPr>
            <w:r w:rsidRPr="004D51A5">
              <w:t>LS/</w:t>
            </w:r>
            <w:proofErr w:type="spellStart"/>
            <w:r w:rsidR="00831270">
              <w:t>i</w:t>
            </w:r>
            <w:proofErr w:type="spellEnd"/>
            <w:r w:rsidR="00831270">
              <w:t>/</w:t>
            </w:r>
            <w:r w:rsidRPr="004D51A5">
              <w:t>r on the latest updates of Access Network Transport (ANT) and Home Network Transport (HNT) Standards Overviews and Work Plans (reply to IEEE802.3-LS152)</w:t>
            </w:r>
            <w:r w:rsidR="00831270">
              <w:t xml:space="preserve"> [from ITU-T SG15]</w:t>
            </w:r>
          </w:p>
        </w:tc>
      </w:tr>
      <w:bookmarkEnd w:id="1"/>
      <w:bookmarkEnd w:id="7"/>
      <w:tr w:rsidR="00BC06B6" w:rsidRPr="00BC06B6" w14:paraId="0FDED6C0" w14:textId="77777777" w:rsidTr="004D51A5">
        <w:trPr>
          <w:gridAfter w:val="1"/>
          <w:wAfter w:w="6" w:type="dxa"/>
          <w:cantSplit/>
        </w:trPr>
        <w:tc>
          <w:tcPr>
            <w:tcW w:w="9639" w:type="dxa"/>
            <w:gridSpan w:val="7"/>
          </w:tcPr>
          <w:p w14:paraId="2EDDD91C" w14:textId="6902C6F6" w:rsidR="00BC06B6" w:rsidRPr="00BC06B6" w:rsidRDefault="00BC06B6" w:rsidP="00BC06B6">
            <w:pPr>
              <w:jc w:val="center"/>
            </w:pPr>
            <w:r>
              <w:rPr>
                <w:b/>
              </w:rPr>
              <w:t>LIAISON STATEMENT</w:t>
            </w:r>
          </w:p>
        </w:tc>
      </w:tr>
      <w:tr w:rsidR="00BC06B6" w14:paraId="61DEA0A6" w14:textId="77777777" w:rsidTr="004D51A5">
        <w:tblPrEx>
          <w:tblLook w:val="04A0" w:firstRow="1" w:lastRow="0" w:firstColumn="1" w:lastColumn="0" w:noHBand="0" w:noVBand="1"/>
        </w:tblPrEx>
        <w:trPr>
          <w:cantSplit/>
          <w:trHeight w:val="357"/>
        </w:trPr>
        <w:tc>
          <w:tcPr>
            <w:tcW w:w="2207" w:type="dxa"/>
            <w:gridSpan w:val="4"/>
          </w:tcPr>
          <w:p w14:paraId="47182A9E" w14:textId="77777777" w:rsidR="00BC06B6" w:rsidRDefault="00BC06B6" w:rsidP="00037215">
            <w:pPr>
              <w:spacing w:line="254" w:lineRule="auto"/>
              <w:rPr>
                <w:b/>
                <w:bCs/>
              </w:rPr>
            </w:pPr>
            <w:r>
              <w:rPr>
                <w:b/>
                <w:bCs/>
              </w:rPr>
              <w:t>For action to:</w:t>
            </w:r>
          </w:p>
        </w:tc>
        <w:tc>
          <w:tcPr>
            <w:tcW w:w="7438" w:type="dxa"/>
            <w:gridSpan w:val="4"/>
          </w:tcPr>
          <w:p w14:paraId="0527C5DF" w14:textId="77777777" w:rsidR="00BC06B6" w:rsidRDefault="00BC06B6" w:rsidP="00037215">
            <w:pPr>
              <w:pStyle w:val="LSForAction"/>
              <w:spacing w:line="254" w:lineRule="auto"/>
              <w:rPr>
                <w:b w:val="0"/>
                <w:bCs w:val="0"/>
                <w:highlight w:val="yellow"/>
              </w:rPr>
            </w:pPr>
            <w:r>
              <w:rPr>
                <w:b w:val="0"/>
                <w:bCs w:val="0"/>
              </w:rPr>
              <w:t>...</w:t>
            </w:r>
          </w:p>
        </w:tc>
      </w:tr>
      <w:tr w:rsidR="00BC06B6" w14:paraId="65764BAF" w14:textId="77777777" w:rsidTr="004D51A5">
        <w:tblPrEx>
          <w:tblLook w:val="04A0" w:firstRow="1" w:lastRow="0" w:firstColumn="1" w:lastColumn="0" w:noHBand="0" w:noVBand="1"/>
        </w:tblPrEx>
        <w:trPr>
          <w:cantSplit/>
          <w:trHeight w:val="357"/>
        </w:trPr>
        <w:tc>
          <w:tcPr>
            <w:tcW w:w="2207" w:type="dxa"/>
            <w:gridSpan w:val="4"/>
          </w:tcPr>
          <w:p w14:paraId="34C5F9B1" w14:textId="77777777" w:rsidR="00BC06B6" w:rsidRDefault="00BC06B6" w:rsidP="00037215">
            <w:pPr>
              <w:spacing w:line="254" w:lineRule="auto"/>
              <w:rPr>
                <w:b/>
                <w:bCs/>
              </w:rPr>
            </w:pPr>
            <w:r>
              <w:rPr>
                <w:b/>
                <w:bCs/>
              </w:rPr>
              <w:t>For information to:</w:t>
            </w:r>
          </w:p>
        </w:tc>
        <w:tc>
          <w:tcPr>
            <w:tcW w:w="7438" w:type="dxa"/>
            <w:gridSpan w:val="4"/>
          </w:tcPr>
          <w:p w14:paraId="2A08B8AB" w14:textId="77777777" w:rsidR="00BC06B6" w:rsidRPr="00BF1A16" w:rsidRDefault="00BC06B6" w:rsidP="00037215">
            <w:pPr>
              <w:pStyle w:val="LSForAction"/>
              <w:spacing w:line="254" w:lineRule="auto"/>
              <w:rPr>
                <w:rFonts w:eastAsia="Times New Roman"/>
                <w:b w:val="0"/>
                <w:bCs w:val="0"/>
                <w:color w:val="000000" w:themeColor="text1"/>
              </w:rPr>
            </w:pPr>
            <w:r w:rsidRPr="00BF1A16">
              <w:rPr>
                <w:rFonts w:eastAsia="Times New Roman"/>
                <w:b w:val="0"/>
                <w:bCs w:val="0"/>
                <w:color w:val="000000"/>
              </w:rPr>
              <w:t xml:space="preserve">ITU-T </w:t>
            </w:r>
            <w:r w:rsidRPr="00BF1A16">
              <w:rPr>
                <w:rFonts w:eastAsia="Times New Roman"/>
                <w:b w:val="0"/>
                <w:bCs w:val="0"/>
                <w:color w:val="000000" w:themeColor="text1"/>
              </w:rPr>
              <w:t>TSAG</w:t>
            </w:r>
            <w:r w:rsidRPr="00BF1A16">
              <w:rPr>
                <w:rFonts w:eastAsia="Times New Roman"/>
                <w:b w:val="0"/>
                <w:bCs w:val="0"/>
                <w:color w:val="000000"/>
              </w:rPr>
              <w:br/>
              <w:t xml:space="preserve">ITU-T </w:t>
            </w:r>
            <w:r w:rsidRPr="00BF1A16">
              <w:rPr>
                <w:rFonts w:eastAsia="Times New Roman"/>
                <w:b w:val="0"/>
                <w:bCs w:val="0"/>
                <w:color w:val="000000" w:themeColor="text1"/>
              </w:rPr>
              <w:t>SG5,</w:t>
            </w:r>
            <w:r w:rsidRPr="00BF1A16">
              <w:rPr>
                <w:rFonts w:eastAsia="Times New Roman"/>
                <w:b w:val="0"/>
                <w:bCs w:val="0"/>
                <w:color w:val="A6A6A6" w:themeColor="background1" w:themeShade="A6"/>
              </w:rPr>
              <w:t xml:space="preserve"> </w:t>
            </w:r>
            <w:r w:rsidRPr="00BF1A16">
              <w:rPr>
                <w:rFonts w:eastAsia="Times New Roman"/>
                <w:b w:val="0"/>
                <w:bCs w:val="0"/>
                <w:color w:val="000000" w:themeColor="text1"/>
              </w:rPr>
              <w:t>SG12, SG13, SG17, SG20, SG21</w:t>
            </w:r>
            <w:r w:rsidRPr="00BF1A16">
              <w:rPr>
                <w:rFonts w:eastAsia="Times New Roman"/>
                <w:b w:val="0"/>
                <w:bCs w:val="0"/>
                <w:color w:val="000000"/>
              </w:rPr>
              <w:br/>
              <w:t xml:space="preserve">ITU-R </w:t>
            </w:r>
            <w:r w:rsidRPr="00BF1A16">
              <w:rPr>
                <w:rFonts w:eastAsia="Times New Roman"/>
                <w:b w:val="0"/>
                <w:bCs w:val="0"/>
                <w:color w:val="000000" w:themeColor="text1"/>
              </w:rPr>
              <w:t>WP6A, WP6B,</w:t>
            </w:r>
            <w:r w:rsidRPr="00BF1A16">
              <w:rPr>
                <w:rFonts w:eastAsia="Times New Roman"/>
                <w:b w:val="0"/>
                <w:bCs w:val="0"/>
                <w:color w:val="A6A6A6" w:themeColor="background1" w:themeShade="A6"/>
              </w:rPr>
              <w:t xml:space="preserve"> </w:t>
            </w:r>
            <w:r w:rsidRPr="00BF1A16">
              <w:rPr>
                <w:rFonts w:eastAsia="Times New Roman"/>
                <w:b w:val="0"/>
                <w:bCs w:val="0"/>
                <w:color w:val="000000" w:themeColor="text1"/>
              </w:rPr>
              <w:t>SG1, SG5, SG6</w:t>
            </w:r>
          </w:p>
          <w:p w14:paraId="2BA148E5" w14:textId="77777777" w:rsidR="00BC06B6" w:rsidRDefault="00BC06B6" w:rsidP="00037215">
            <w:pPr>
              <w:pStyle w:val="LSForAction"/>
              <w:spacing w:before="0" w:line="254" w:lineRule="auto"/>
              <w:rPr>
                <w:rFonts w:eastAsia="Times New Roman"/>
                <w:color w:val="000000" w:themeColor="text1"/>
              </w:rPr>
            </w:pPr>
            <w:r w:rsidRPr="00BF1A16">
              <w:rPr>
                <w:rFonts w:eastAsia="Times New Roman"/>
                <w:b w:val="0"/>
                <w:bCs w:val="0"/>
                <w:color w:val="000000" w:themeColor="text1"/>
              </w:rPr>
              <w:t>ITU-D SG1</w:t>
            </w:r>
            <w:r w:rsidRPr="00BF1A16">
              <w:rPr>
                <w:rFonts w:eastAsia="Times New Roman"/>
                <w:b w:val="0"/>
                <w:bCs w:val="0"/>
                <w:color w:val="000000"/>
              </w:rPr>
              <w:br/>
            </w:r>
            <w:r w:rsidRPr="00BF1A16">
              <w:rPr>
                <w:rFonts w:eastAsia="Times New Roman"/>
                <w:b w:val="0"/>
                <w:bCs w:val="0"/>
                <w:color w:val="000000" w:themeColor="text1"/>
              </w:rPr>
              <w:t>ETSI TC ATTM,</w:t>
            </w:r>
            <w:r w:rsidRPr="00BF1A16">
              <w:rPr>
                <w:rFonts w:eastAsia="Times New Roman"/>
                <w:b w:val="0"/>
                <w:bCs w:val="0"/>
                <w:color w:val="A6A6A6" w:themeColor="background1" w:themeShade="A6"/>
              </w:rPr>
              <w:t xml:space="preserve"> </w:t>
            </w:r>
            <w:r w:rsidRPr="00BF1A16">
              <w:rPr>
                <w:rFonts w:eastAsia="Times New Roman"/>
                <w:b w:val="0"/>
                <w:bCs w:val="0"/>
                <w:color w:val="000000" w:themeColor="text1"/>
              </w:rPr>
              <w:t>IEEE 802.3, Broadband Forum, ISO/IEC JTC 1/SC 25, MoCA</w:t>
            </w:r>
          </w:p>
        </w:tc>
      </w:tr>
      <w:tr w:rsidR="00BC06B6" w14:paraId="4EBC66E2" w14:textId="77777777" w:rsidTr="004D51A5">
        <w:tblPrEx>
          <w:tblLook w:val="04A0" w:firstRow="1" w:lastRow="0" w:firstColumn="1" w:lastColumn="0" w:noHBand="0" w:noVBand="1"/>
        </w:tblPrEx>
        <w:trPr>
          <w:cantSplit/>
          <w:trHeight w:val="357"/>
        </w:trPr>
        <w:tc>
          <w:tcPr>
            <w:tcW w:w="2207" w:type="dxa"/>
            <w:gridSpan w:val="4"/>
          </w:tcPr>
          <w:p w14:paraId="06427842" w14:textId="77777777" w:rsidR="00BC06B6" w:rsidRDefault="00BC06B6" w:rsidP="00037215">
            <w:pPr>
              <w:spacing w:line="254" w:lineRule="auto"/>
              <w:rPr>
                <w:b/>
                <w:bCs/>
              </w:rPr>
            </w:pPr>
            <w:r>
              <w:rPr>
                <w:b/>
                <w:bCs/>
              </w:rPr>
              <w:t>Approval:</w:t>
            </w:r>
          </w:p>
        </w:tc>
        <w:tc>
          <w:tcPr>
            <w:tcW w:w="7438" w:type="dxa"/>
            <w:gridSpan w:val="4"/>
          </w:tcPr>
          <w:p w14:paraId="3F0C1CDF" w14:textId="42F41780" w:rsidR="00BC06B6" w:rsidRPr="00487E90" w:rsidRDefault="00BC06B6" w:rsidP="00037215">
            <w:pPr>
              <w:pStyle w:val="LSApproval"/>
              <w:spacing w:line="254" w:lineRule="auto"/>
              <w:rPr>
                <w:b w:val="0"/>
                <w:bCs w:val="0"/>
              </w:rPr>
            </w:pPr>
            <w:r w:rsidRPr="00487E90">
              <w:rPr>
                <w:b w:val="0"/>
                <w:bCs w:val="0"/>
              </w:rPr>
              <w:t>ITU-T SG15 meeting (24 October 2025)</w:t>
            </w:r>
          </w:p>
        </w:tc>
      </w:tr>
      <w:tr w:rsidR="00BC06B6" w14:paraId="1D0E14E4" w14:textId="77777777" w:rsidTr="004D51A5">
        <w:tblPrEx>
          <w:tblLook w:val="04A0" w:firstRow="1" w:lastRow="0" w:firstColumn="1" w:lastColumn="0" w:noHBand="0" w:noVBand="1"/>
        </w:tblPrEx>
        <w:trPr>
          <w:cantSplit/>
          <w:trHeight w:val="357"/>
        </w:trPr>
        <w:tc>
          <w:tcPr>
            <w:tcW w:w="2207" w:type="dxa"/>
            <w:gridSpan w:val="4"/>
            <w:tcBorders>
              <w:bottom w:val="single" w:sz="4" w:space="0" w:color="auto"/>
            </w:tcBorders>
          </w:tcPr>
          <w:p w14:paraId="2CC3DE12" w14:textId="77777777" w:rsidR="00BC06B6" w:rsidRDefault="00BC06B6" w:rsidP="00037215">
            <w:pPr>
              <w:spacing w:line="254" w:lineRule="auto"/>
              <w:rPr>
                <w:b/>
                <w:bCs/>
              </w:rPr>
            </w:pPr>
            <w:r>
              <w:rPr>
                <w:b/>
                <w:bCs/>
              </w:rPr>
              <w:t>Deadline:</w:t>
            </w:r>
          </w:p>
        </w:tc>
        <w:tc>
          <w:tcPr>
            <w:tcW w:w="7438" w:type="dxa"/>
            <w:gridSpan w:val="4"/>
            <w:tcBorders>
              <w:bottom w:val="single" w:sz="4" w:space="0" w:color="auto"/>
            </w:tcBorders>
          </w:tcPr>
          <w:p w14:paraId="712B1694" w14:textId="77777777" w:rsidR="00BC06B6" w:rsidRDefault="00BC06B6" w:rsidP="00037215">
            <w:pPr>
              <w:pStyle w:val="LSDeadline"/>
              <w:spacing w:line="254" w:lineRule="auto"/>
              <w:rPr>
                <w:b w:val="0"/>
                <w:bCs w:val="0"/>
              </w:rPr>
            </w:pPr>
          </w:p>
        </w:tc>
      </w:tr>
      <w:tr w:rsidR="00BC06B6" w:rsidRPr="004D51A5" w14:paraId="51602EB8" w14:textId="77777777" w:rsidTr="004D51A5">
        <w:tblPrEx>
          <w:tblCellMar>
            <w:left w:w="108" w:type="dxa"/>
            <w:right w:w="108" w:type="dxa"/>
          </w:tblCellMar>
          <w:tblLook w:val="04A0" w:firstRow="1" w:lastRow="0" w:firstColumn="1" w:lastColumn="0" w:noHBand="0" w:noVBand="1"/>
        </w:tblPrEx>
        <w:trPr>
          <w:trHeight w:val="292"/>
        </w:trPr>
        <w:tc>
          <w:tcPr>
            <w:tcW w:w="1620" w:type="dxa"/>
            <w:gridSpan w:val="3"/>
            <w:tcBorders>
              <w:top w:val="single" w:sz="4" w:space="0" w:color="auto"/>
            </w:tcBorders>
          </w:tcPr>
          <w:p w14:paraId="404442AC" w14:textId="77777777" w:rsidR="00BC06B6" w:rsidRPr="00FF53AF" w:rsidRDefault="00BC06B6" w:rsidP="00037215">
            <w:pPr>
              <w:spacing w:line="254" w:lineRule="auto"/>
              <w:rPr>
                <w:b/>
                <w:bCs/>
              </w:rPr>
            </w:pPr>
            <w:r w:rsidRPr="00FF53AF">
              <w:rPr>
                <w:b/>
                <w:bCs/>
              </w:rPr>
              <w:t>Contact:</w:t>
            </w:r>
          </w:p>
        </w:tc>
        <w:tc>
          <w:tcPr>
            <w:tcW w:w="3342" w:type="dxa"/>
            <w:gridSpan w:val="2"/>
            <w:tcBorders>
              <w:top w:val="single" w:sz="4" w:space="0" w:color="auto"/>
            </w:tcBorders>
          </w:tcPr>
          <w:p w14:paraId="15BEA424" w14:textId="77777777" w:rsidR="00BC06B6" w:rsidRPr="00FF53AF" w:rsidRDefault="00BC06B6" w:rsidP="00037215">
            <w:pPr>
              <w:spacing w:line="254" w:lineRule="auto"/>
              <w:rPr>
                <w:rFonts w:eastAsia="Times New Roman"/>
                <w:color w:val="000000"/>
                <w:lang w:val="fr-BE"/>
              </w:rPr>
            </w:pPr>
            <w:r w:rsidRPr="00FF53AF">
              <w:rPr>
                <w:rFonts w:eastAsia="Times New Roman"/>
                <w:color w:val="000000"/>
                <w:lang w:val="fr-BE"/>
              </w:rPr>
              <w:t>Frank Effenberger</w:t>
            </w:r>
            <w:r w:rsidRPr="00FF53AF">
              <w:rPr>
                <w:rFonts w:eastAsia="Times New Roman"/>
                <w:color w:val="000000"/>
                <w:lang w:val="fr-BE"/>
              </w:rPr>
              <w:br/>
              <w:t>Rapporteur Q2/15</w:t>
            </w:r>
          </w:p>
        </w:tc>
        <w:tc>
          <w:tcPr>
            <w:tcW w:w="4683" w:type="dxa"/>
            <w:gridSpan w:val="3"/>
            <w:tcBorders>
              <w:top w:val="single" w:sz="4" w:space="0" w:color="auto"/>
            </w:tcBorders>
          </w:tcPr>
          <w:p w14:paraId="4DABC2E2" w14:textId="77777777" w:rsidR="00BC06B6" w:rsidRPr="00FF53AF" w:rsidRDefault="00BC06B6" w:rsidP="00037215">
            <w:pPr>
              <w:tabs>
                <w:tab w:val="left" w:pos="794"/>
              </w:tabs>
              <w:spacing w:line="254" w:lineRule="auto"/>
              <w:rPr>
                <w:lang w:val="pt-BR"/>
              </w:rPr>
            </w:pPr>
            <w:r w:rsidRPr="00FF53AF">
              <w:rPr>
                <w:lang w:val="pt-BR"/>
              </w:rPr>
              <w:t xml:space="preserve">E-mail: </w:t>
            </w:r>
            <w:r>
              <w:fldChar w:fldCharType="begin"/>
            </w:r>
            <w:r w:rsidRPr="004D51A5">
              <w:rPr>
                <w:lang w:val="fr-CH"/>
              </w:rPr>
              <w:instrText>HYPERLINK "mailto:frank.effenberger@futurewei.com" \o "mailto:frank.effenberger@futurewei.com"</w:instrText>
            </w:r>
            <w:r>
              <w:fldChar w:fldCharType="separate"/>
            </w:r>
            <w:r w:rsidRPr="00FF53AF">
              <w:rPr>
                <w:rStyle w:val="Hyperlink"/>
                <w:lang w:val="pt-BR"/>
              </w:rPr>
              <w:t>frank.effenberger@futurewei.com</w:t>
            </w:r>
            <w:r>
              <w:fldChar w:fldCharType="end"/>
            </w:r>
          </w:p>
        </w:tc>
      </w:tr>
      <w:tr w:rsidR="00BC06B6" w:rsidRPr="004D51A5" w14:paraId="75969E53" w14:textId="77777777" w:rsidTr="004D51A5">
        <w:tblPrEx>
          <w:tblCellMar>
            <w:left w:w="108" w:type="dxa"/>
            <w:right w:w="108" w:type="dxa"/>
          </w:tblCellMar>
          <w:tblLook w:val="04A0" w:firstRow="1" w:lastRow="0" w:firstColumn="1" w:lastColumn="0" w:noHBand="0" w:noVBand="1"/>
        </w:tblPrEx>
        <w:trPr>
          <w:trHeight w:val="292"/>
        </w:trPr>
        <w:tc>
          <w:tcPr>
            <w:tcW w:w="1620" w:type="dxa"/>
            <w:gridSpan w:val="3"/>
          </w:tcPr>
          <w:p w14:paraId="71ED21C8" w14:textId="77777777" w:rsidR="00BC06B6" w:rsidRPr="00FF53AF" w:rsidRDefault="00BC06B6" w:rsidP="00037215">
            <w:pPr>
              <w:spacing w:line="254" w:lineRule="auto"/>
              <w:rPr>
                <w:b/>
                <w:bCs/>
              </w:rPr>
            </w:pPr>
            <w:r w:rsidRPr="00FF53AF">
              <w:rPr>
                <w:b/>
                <w:bCs/>
              </w:rPr>
              <w:t>Contact:</w:t>
            </w:r>
          </w:p>
        </w:tc>
        <w:tc>
          <w:tcPr>
            <w:tcW w:w="3342" w:type="dxa"/>
            <w:gridSpan w:val="2"/>
          </w:tcPr>
          <w:p w14:paraId="3135E6CD" w14:textId="77777777" w:rsidR="00BC06B6" w:rsidRPr="00FF53AF" w:rsidRDefault="00BC06B6" w:rsidP="00037215">
            <w:pPr>
              <w:spacing w:line="254" w:lineRule="auto"/>
              <w:rPr>
                <w:rFonts w:eastAsia="Times New Roman"/>
                <w:color w:val="000000"/>
                <w:lang w:val="fr-BE"/>
              </w:rPr>
            </w:pPr>
            <w:r w:rsidRPr="00FF53AF">
              <w:rPr>
                <w:rFonts w:eastAsia="Times New Roman"/>
                <w:color w:val="000000"/>
                <w:lang w:val="fr-BE"/>
              </w:rPr>
              <w:t xml:space="preserve">Jun Shan </w:t>
            </w:r>
            <w:proofErr w:type="spellStart"/>
            <w:r w:rsidRPr="00FF53AF">
              <w:rPr>
                <w:rFonts w:eastAsia="Times New Roman"/>
                <w:color w:val="000000"/>
                <w:lang w:val="fr-BE"/>
              </w:rPr>
              <w:t>Wey</w:t>
            </w:r>
            <w:proofErr w:type="spellEnd"/>
            <w:r w:rsidRPr="00FF53AF">
              <w:rPr>
                <w:rFonts w:eastAsia="Times New Roman"/>
                <w:color w:val="000000"/>
                <w:lang w:val="fr-BE"/>
              </w:rPr>
              <w:br/>
              <w:t>Associate Rapporteur Q2/15</w:t>
            </w:r>
          </w:p>
        </w:tc>
        <w:tc>
          <w:tcPr>
            <w:tcW w:w="4683" w:type="dxa"/>
            <w:gridSpan w:val="3"/>
          </w:tcPr>
          <w:p w14:paraId="7BE404BC" w14:textId="77777777" w:rsidR="00BC06B6" w:rsidRPr="00FF53AF" w:rsidRDefault="00BC06B6" w:rsidP="00037215">
            <w:pPr>
              <w:tabs>
                <w:tab w:val="left" w:pos="794"/>
              </w:tabs>
              <w:spacing w:line="254" w:lineRule="auto"/>
              <w:rPr>
                <w:lang w:val="pt-BR"/>
              </w:rPr>
            </w:pPr>
            <w:r w:rsidRPr="00FF53AF">
              <w:rPr>
                <w:lang w:val="pt-BR"/>
              </w:rPr>
              <w:t>E-mail:</w:t>
            </w:r>
            <w:r w:rsidRPr="00FF53AF">
              <w:rPr>
                <w:lang w:val="pt-BR"/>
              </w:rPr>
              <w:tab/>
            </w:r>
            <w:hyperlink r:id="rId8" w:tooltip="mailto:jun.shan.wey@verizon.com" w:history="1">
              <w:r w:rsidRPr="00FF53AF">
                <w:rPr>
                  <w:rStyle w:val="Hyperlink"/>
                  <w:lang w:val="pt-BR"/>
                </w:rPr>
                <w:t>jun.shan.wey@verizon.com</w:t>
              </w:r>
            </w:hyperlink>
          </w:p>
        </w:tc>
      </w:tr>
      <w:tr w:rsidR="00BC06B6" w:rsidRPr="004D51A5" w14:paraId="3F877BCB" w14:textId="77777777" w:rsidTr="004D51A5">
        <w:tblPrEx>
          <w:tblCellMar>
            <w:left w:w="108" w:type="dxa"/>
            <w:right w:w="108" w:type="dxa"/>
          </w:tblCellMar>
          <w:tblLook w:val="04A0" w:firstRow="1" w:lastRow="0" w:firstColumn="1" w:lastColumn="0" w:noHBand="0" w:noVBand="1"/>
        </w:tblPrEx>
        <w:trPr>
          <w:trHeight w:val="292"/>
        </w:trPr>
        <w:tc>
          <w:tcPr>
            <w:tcW w:w="1620" w:type="dxa"/>
            <w:gridSpan w:val="3"/>
          </w:tcPr>
          <w:p w14:paraId="2E44C413" w14:textId="77777777" w:rsidR="00BC06B6" w:rsidRPr="00FF53AF" w:rsidRDefault="00BC06B6" w:rsidP="00037215">
            <w:pPr>
              <w:spacing w:line="254" w:lineRule="auto"/>
              <w:rPr>
                <w:b/>
                <w:bCs/>
              </w:rPr>
            </w:pPr>
            <w:r w:rsidRPr="00FF53AF">
              <w:rPr>
                <w:b/>
                <w:bCs/>
              </w:rPr>
              <w:t>Contact:</w:t>
            </w:r>
          </w:p>
        </w:tc>
        <w:tc>
          <w:tcPr>
            <w:tcW w:w="3342" w:type="dxa"/>
            <w:gridSpan w:val="2"/>
          </w:tcPr>
          <w:p w14:paraId="1F22D25D" w14:textId="77777777" w:rsidR="00BC06B6" w:rsidRPr="00FF53AF" w:rsidRDefault="00BC06B6" w:rsidP="00037215">
            <w:pPr>
              <w:spacing w:line="254" w:lineRule="auto"/>
              <w:rPr>
                <w:rFonts w:eastAsia="Times New Roman"/>
                <w:color w:val="000000"/>
                <w:lang w:val="fr-BE"/>
              </w:rPr>
            </w:pPr>
            <w:r w:rsidRPr="00FF53AF">
              <w:rPr>
                <w:rFonts w:eastAsia="Times New Roman"/>
                <w:color w:val="000000"/>
                <w:lang w:val="fr-BE"/>
              </w:rPr>
              <w:t>Marcos Martinez</w:t>
            </w:r>
            <w:r w:rsidRPr="00FF53AF">
              <w:rPr>
                <w:rFonts w:eastAsia="Times New Roman"/>
                <w:color w:val="000000"/>
                <w:lang w:val="fr-BE"/>
              </w:rPr>
              <w:br/>
              <w:t>Rapporteur Q3/15</w:t>
            </w:r>
          </w:p>
        </w:tc>
        <w:tc>
          <w:tcPr>
            <w:tcW w:w="4683" w:type="dxa"/>
            <w:gridSpan w:val="3"/>
          </w:tcPr>
          <w:p w14:paraId="15ECFBE0" w14:textId="77777777" w:rsidR="00BC06B6" w:rsidRPr="00FF53AF" w:rsidRDefault="00BC06B6" w:rsidP="00037215">
            <w:pPr>
              <w:tabs>
                <w:tab w:val="left" w:pos="794"/>
              </w:tabs>
              <w:spacing w:line="254" w:lineRule="auto"/>
              <w:rPr>
                <w:lang w:val="pt-BR"/>
              </w:rPr>
            </w:pPr>
            <w:r w:rsidRPr="00AF6145">
              <w:rPr>
                <w:lang w:val="pt-BR"/>
              </w:rPr>
              <w:t xml:space="preserve">E-mail: </w:t>
            </w:r>
            <w:hyperlink r:id="rId9" w:history="1">
              <w:r w:rsidRPr="00FF53AF">
                <w:rPr>
                  <w:rStyle w:val="Hyperlink"/>
                  <w:lang w:val="pt-BR"/>
                </w:rPr>
                <w:t>mmartinez@maxlinear.com</w:t>
              </w:r>
            </w:hyperlink>
          </w:p>
        </w:tc>
      </w:tr>
      <w:tr w:rsidR="00BC06B6" w:rsidRPr="004D51A5" w14:paraId="145FC6CA" w14:textId="77777777" w:rsidTr="004D51A5">
        <w:tblPrEx>
          <w:tblCellMar>
            <w:left w:w="108" w:type="dxa"/>
            <w:right w:w="108" w:type="dxa"/>
          </w:tblCellMar>
          <w:tblLook w:val="04A0" w:firstRow="1" w:lastRow="0" w:firstColumn="1" w:lastColumn="0" w:noHBand="0" w:noVBand="1"/>
        </w:tblPrEx>
        <w:trPr>
          <w:trHeight w:val="292"/>
        </w:trPr>
        <w:tc>
          <w:tcPr>
            <w:tcW w:w="1620" w:type="dxa"/>
            <w:gridSpan w:val="3"/>
          </w:tcPr>
          <w:p w14:paraId="4BA4F629" w14:textId="77777777" w:rsidR="00BC06B6" w:rsidRPr="00FF53AF" w:rsidRDefault="00BC06B6" w:rsidP="00037215">
            <w:pPr>
              <w:spacing w:line="254" w:lineRule="auto"/>
              <w:rPr>
                <w:b/>
                <w:bCs/>
              </w:rPr>
            </w:pPr>
            <w:r w:rsidRPr="00FF53AF">
              <w:rPr>
                <w:b/>
                <w:bCs/>
              </w:rPr>
              <w:t xml:space="preserve">Contact: </w:t>
            </w:r>
          </w:p>
        </w:tc>
        <w:tc>
          <w:tcPr>
            <w:tcW w:w="3342" w:type="dxa"/>
            <w:gridSpan w:val="2"/>
          </w:tcPr>
          <w:p w14:paraId="12844D74" w14:textId="77777777" w:rsidR="00BC06B6" w:rsidRPr="00FF53AF" w:rsidRDefault="00BC06B6" w:rsidP="00037215">
            <w:pPr>
              <w:spacing w:line="254" w:lineRule="auto"/>
              <w:rPr>
                <w:rFonts w:eastAsia="Times New Roman"/>
                <w:color w:val="000000"/>
                <w:lang w:val="fr-BE"/>
              </w:rPr>
            </w:pPr>
            <w:r w:rsidRPr="00FF53AF">
              <w:rPr>
                <w:rFonts w:eastAsia="Times New Roman"/>
                <w:color w:val="000000"/>
                <w:lang w:val="fr-BE"/>
              </w:rPr>
              <w:t>Tony Zeng</w:t>
            </w:r>
            <w:r w:rsidRPr="00FF53AF">
              <w:rPr>
                <w:rFonts w:eastAsia="Times New Roman"/>
                <w:color w:val="000000"/>
                <w:lang w:val="fr-BE"/>
              </w:rPr>
              <w:br/>
              <w:t>Associate Rapporteur Q3/15</w:t>
            </w:r>
          </w:p>
        </w:tc>
        <w:tc>
          <w:tcPr>
            <w:tcW w:w="4683" w:type="dxa"/>
            <w:gridSpan w:val="3"/>
          </w:tcPr>
          <w:p w14:paraId="789C0459" w14:textId="7C64EA20" w:rsidR="00BC06B6" w:rsidRPr="00FF53AF" w:rsidRDefault="00BC06B6" w:rsidP="00037215">
            <w:pPr>
              <w:tabs>
                <w:tab w:val="left" w:pos="794"/>
              </w:tabs>
              <w:spacing w:line="254" w:lineRule="auto"/>
              <w:rPr>
                <w:lang w:val="pt-BR"/>
              </w:rPr>
            </w:pPr>
            <w:r w:rsidRPr="00FF53AF">
              <w:rPr>
                <w:lang w:val="pt-BR"/>
              </w:rPr>
              <w:t>E-mail:</w:t>
            </w:r>
            <w:r w:rsidRPr="00FF53AF">
              <w:rPr>
                <w:lang w:val="pt-BR"/>
              </w:rPr>
              <w:tab/>
            </w:r>
            <w:hyperlink r:id="rId10" w:history="1">
              <w:r w:rsidR="002B181A" w:rsidRPr="00F51D0C">
                <w:rPr>
                  <w:rStyle w:val="Hyperlink"/>
                  <w:lang w:val="pt-BR"/>
                </w:rPr>
                <w:t>tony.zengyan@huawei.com</w:t>
              </w:r>
            </w:hyperlink>
            <w:r w:rsidR="002B181A">
              <w:rPr>
                <w:lang w:val="pt-BR"/>
              </w:rPr>
              <w:t xml:space="preserve"> </w:t>
            </w:r>
          </w:p>
        </w:tc>
      </w:tr>
    </w:tbl>
    <w:p w14:paraId="1B2514EF" w14:textId="5D471940" w:rsidR="00501836" w:rsidRPr="002B181A" w:rsidRDefault="00501836">
      <w:pPr>
        <w:rPr>
          <w:lang w:val="fr-BE"/>
        </w:rPr>
      </w:pPr>
    </w:p>
    <w:tbl>
      <w:tblPr>
        <w:tblW w:w="9645" w:type="dxa"/>
        <w:tblLayout w:type="fixed"/>
        <w:tblCellMar>
          <w:left w:w="57" w:type="dxa"/>
          <w:right w:w="57" w:type="dxa"/>
        </w:tblCellMar>
        <w:tblLook w:val="04A0" w:firstRow="1" w:lastRow="0" w:firstColumn="1" w:lastColumn="0" w:noHBand="0" w:noVBand="1"/>
      </w:tblPr>
      <w:tblGrid>
        <w:gridCol w:w="1589"/>
        <w:gridCol w:w="8056"/>
      </w:tblGrid>
      <w:tr w:rsidR="00BC06B6" w14:paraId="7288074C" w14:textId="77777777" w:rsidTr="00BC06B6">
        <w:trPr>
          <w:cantSplit/>
        </w:trPr>
        <w:tc>
          <w:tcPr>
            <w:tcW w:w="1589" w:type="dxa"/>
          </w:tcPr>
          <w:p w14:paraId="4D0AE8C7" w14:textId="72FAD0B1" w:rsidR="00BC06B6" w:rsidRDefault="00501836" w:rsidP="00037215">
            <w:pPr>
              <w:spacing w:line="254" w:lineRule="auto"/>
              <w:rPr>
                <w:b/>
                <w:bCs/>
              </w:rPr>
            </w:pPr>
            <w:r w:rsidRPr="002B181A">
              <w:rPr>
                <w:b/>
                <w:bCs/>
                <w:lang w:val="fr-BE"/>
              </w:rPr>
              <w:br/>
            </w:r>
            <w:r w:rsidRPr="002B181A">
              <w:rPr>
                <w:b/>
                <w:bCs/>
                <w:lang w:val="fr-BE"/>
              </w:rPr>
              <w:br/>
            </w:r>
            <w:r w:rsidR="00BC06B6">
              <w:rPr>
                <w:b/>
                <w:bCs/>
              </w:rPr>
              <w:t>Abstract:</w:t>
            </w:r>
          </w:p>
        </w:tc>
        <w:tc>
          <w:tcPr>
            <w:tcW w:w="8056" w:type="dxa"/>
          </w:tcPr>
          <w:p w14:paraId="3690F807" w14:textId="77777777" w:rsidR="00BC06B6" w:rsidRDefault="00BC06B6" w:rsidP="00037215">
            <w:pPr>
              <w:pStyle w:val="TSBHeaderSummary"/>
              <w:spacing w:line="254" w:lineRule="auto"/>
              <w:rPr>
                <w:highlight w:val="yellow"/>
              </w:rPr>
            </w:pPr>
            <w:r>
              <w:rPr>
                <w:rFonts w:eastAsia="Times New Roman"/>
                <w:color w:val="000000"/>
              </w:rPr>
              <w:t>This LS invites the ITU-T and ITU-R Study Groups and other standards organizations engaged in developing standards related to ANT and HNT to review and provide their updates on the HNT Standards Overview and Work Plan document, the web-based HNT Standards Overview, the ANT Standards Overview and Work Plan document and the web-based ANT Standards Overview.</w:t>
            </w:r>
          </w:p>
        </w:tc>
      </w:tr>
      <w:tr w:rsidR="004D51A5" w14:paraId="300F936D" w14:textId="77777777" w:rsidTr="00BC06B6">
        <w:trPr>
          <w:cantSplit/>
        </w:trPr>
        <w:tc>
          <w:tcPr>
            <w:tcW w:w="1589" w:type="dxa"/>
          </w:tcPr>
          <w:p w14:paraId="3017A301" w14:textId="77777777" w:rsidR="004D51A5" w:rsidRPr="004D51A5" w:rsidRDefault="004D51A5" w:rsidP="00037215">
            <w:pPr>
              <w:spacing w:line="254" w:lineRule="auto"/>
              <w:rPr>
                <w:b/>
                <w:bCs/>
              </w:rPr>
            </w:pPr>
          </w:p>
        </w:tc>
        <w:tc>
          <w:tcPr>
            <w:tcW w:w="8056" w:type="dxa"/>
          </w:tcPr>
          <w:p w14:paraId="15D5399A" w14:textId="77777777" w:rsidR="004D51A5" w:rsidRDefault="004D51A5" w:rsidP="00037215">
            <w:pPr>
              <w:pStyle w:val="TSBHeaderSummary"/>
              <w:spacing w:line="254" w:lineRule="auto"/>
              <w:rPr>
                <w:rFonts w:eastAsia="Times New Roman"/>
                <w:color w:val="000000"/>
              </w:rPr>
            </w:pPr>
          </w:p>
        </w:tc>
      </w:tr>
    </w:tbl>
    <w:p w14:paraId="678CD7E2" w14:textId="77777777" w:rsidR="00BC06B6" w:rsidRDefault="00BC06B6" w:rsidP="00BC06B6">
      <w:pPr>
        <w:pBdr>
          <w:top w:val="none" w:sz="4" w:space="0" w:color="000000"/>
          <w:left w:val="none" w:sz="4" w:space="0" w:color="000000"/>
          <w:bottom w:val="none" w:sz="4" w:space="0" w:color="000000"/>
          <w:right w:val="none" w:sz="4" w:space="0" w:color="000000"/>
        </w:pBdr>
        <w:spacing w:before="240"/>
        <w:jc w:val="both"/>
      </w:pPr>
    </w:p>
    <w:p w14:paraId="2142DAE3" w14:textId="65D3395A" w:rsidR="00BC06B6" w:rsidRDefault="00BC06B6" w:rsidP="00BC06B6">
      <w:pPr>
        <w:pBdr>
          <w:top w:val="none" w:sz="4" w:space="0" w:color="000000"/>
          <w:left w:val="none" w:sz="4" w:space="0" w:color="000000"/>
          <w:bottom w:val="none" w:sz="4" w:space="0" w:color="000000"/>
          <w:right w:val="none" w:sz="4" w:space="0" w:color="000000"/>
        </w:pBdr>
        <w:shd w:val="clear" w:color="FFFFFF" w:fill="FFFFFF"/>
        <w:spacing w:before="0" w:line="312" w:lineRule="auto"/>
        <w:rPr>
          <w:rFonts w:eastAsia="Times New Roman"/>
          <w:color w:val="000000"/>
          <w:highlight w:val="white"/>
        </w:rPr>
      </w:pPr>
      <w:r>
        <w:rPr>
          <w:rFonts w:eastAsia="Times New Roman"/>
          <w:color w:val="000000"/>
        </w:rPr>
        <w:t xml:space="preserve">During the ITU-T SG15 plenary meeting on 13-24 October 2025 in Geneva, SG15 confirms that the inputs provided in the liaison statements from IEEE 802.3 have been considered in updating the ANT and HNT Standards Landscape and Work Plans. More details can be found in </w:t>
      </w:r>
      <w:hyperlink r:id="rId11" w:tooltip="https://www.itu.int/itu-t/landscape/?topic=tx356&amp;group=g&amp;search_text=" w:history="1">
        <w:r>
          <w:rPr>
            <w:rStyle w:val="Hyperlink"/>
            <w:rFonts w:eastAsia="Times New Roman"/>
            <w:highlight w:val="white"/>
          </w:rPr>
          <w:t xml:space="preserve">Access </w:t>
        </w:r>
        <w:r>
          <w:rPr>
            <w:rStyle w:val="Hyperlink"/>
            <w:rFonts w:eastAsia="Times New Roman"/>
            <w:highlight w:val="white"/>
          </w:rPr>
          <w:lastRenderedPageBreak/>
          <w:t>Network Transport (ANT) Standards Overview</w:t>
        </w:r>
      </w:hyperlink>
      <w:r>
        <w:rPr>
          <w:rFonts w:eastAsia="Times New Roman"/>
          <w:color w:val="000000"/>
        </w:rPr>
        <w:t xml:space="preserve">, </w:t>
      </w:r>
      <w:hyperlink r:id="rId12" w:tooltip="https://www.itu.int/itu-t/landscape/?topic=tx153&amp;group=g&amp;search_text=" w:history="1">
        <w:r>
          <w:rPr>
            <w:rStyle w:val="Hyperlink"/>
            <w:rFonts w:eastAsia="Times New Roman"/>
          </w:rPr>
          <w:t>Home Network Transport (HNT) Standards Overview</w:t>
        </w:r>
      </w:hyperlink>
      <w:r>
        <w:rPr>
          <w:rFonts w:eastAsia="Times New Roman"/>
          <w:color w:val="000000"/>
          <w:highlight w:val="white"/>
        </w:rPr>
        <w:t xml:space="preserve">, </w:t>
      </w:r>
      <w:hyperlink r:id="rId13" w:tooltip="http://www.itu.int/ITU-T/workprog/wp_search.aspx?isn_sp=9677&amp;isn_sg=9685&amp;isn_qu=10829&amp;isn_status=-1,8,1,3,7&amp;details=0&amp;view=tab&amp;field=acefgjkl" w:history="1">
        <w:r>
          <w:rPr>
            <w:rStyle w:val="Hyperlink"/>
            <w:rFonts w:eastAsia="Times New Roman"/>
            <w:highlight w:val="white"/>
          </w:rPr>
          <w:t>ITU-T SG15 Q2 Work Plan</w:t>
        </w:r>
      </w:hyperlink>
      <w:r>
        <w:rPr>
          <w:rFonts w:eastAsia="Times New Roman"/>
          <w:color w:val="000000"/>
          <w:highlight w:val="white"/>
        </w:rPr>
        <w:t xml:space="preserve"> and </w:t>
      </w:r>
      <w:hyperlink r:id="rId14" w:tooltip="http://www.itu.int/ITU-T/workprog/wp_search.aspx?isn_sp=9677&amp;isn_sg=9685&amp;isn_qu=10831&amp;isn_status=-1,8,1,3,7&amp;details=0&amp;view=tab&amp;field=acefgjkl" w:history="1">
        <w:r>
          <w:rPr>
            <w:rStyle w:val="Hyperlink"/>
            <w:rFonts w:eastAsia="Times New Roman"/>
            <w:highlight w:val="white"/>
          </w:rPr>
          <w:t>ITU-T SG15 Q3 Work Plan</w:t>
        </w:r>
      </w:hyperlink>
      <w:r>
        <w:rPr>
          <w:rFonts w:eastAsia="Times New Roman"/>
          <w:color w:val="000000"/>
          <w:highlight w:val="white"/>
        </w:rPr>
        <w:t>.</w:t>
      </w:r>
    </w:p>
    <w:p w14:paraId="1CD3EB84" w14:textId="77777777" w:rsidR="00BC06B6" w:rsidRDefault="00BC06B6" w:rsidP="00BC06B6">
      <w:pPr>
        <w:pBdr>
          <w:top w:val="none" w:sz="4" w:space="0" w:color="000000"/>
          <w:left w:val="none" w:sz="4" w:space="0" w:color="000000"/>
          <w:bottom w:val="none" w:sz="4" w:space="0" w:color="000000"/>
          <w:right w:val="none" w:sz="4" w:space="0" w:color="000000"/>
        </w:pBdr>
        <w:shd w:val="clear" w:color="FFFFFF" w:fill="FFFFFF"/>
        <w:spacing w:before="0" w:line="312" w:lineRule="auto"/>
        <w:rPr>
          <w:rFonts w:eastAsia="Times New Roman"/>
          <w:color w:val="000000"/>
        </w:rPr>
      </w:pPr>
    </w:p>
    <w:p w14:paraId="08FEF183" w14:textId="77777777" w:rsidR="00BC06B6" w:rsidRDefault="00BC06B6" w:rsidP="00BC06B6">
      <w:pPr>
        <w:pBdr>
          <w:top w:val="none" w:sz="4" w:space="0" w:color="000000"/>
          <w:left w:val="none" w:sz="4" w:space="0" w:color="000000"/>
          <w:bottom w:val="none" w:sz="4" w:space="0" w:color="000000"/>
          <w:right w:val="none" w:sz="4" w:space="0" w:color="000000"/>
        </w:pBdr>
        <w:shd w:val="clear" w:color="FFFFFF" w:fill="FFFFFF"/>
        <w:spacing w:before="0" w:line="312" w:lineRule="auto"/>
        <w:rPr>
          <w:rFonts w:eastAsia="Times New Roman"/>
          <w:color w:val="000000"/>
        </w:rPr>
      </w:pPr>
      <w:r>
        <w:rPr>
          <w:rFonts w:eastAsia="Times New Roman"/>
          <w:color w:val="000000"/>
        </w:rPr>
        <w:t xml:space="preserve">The existing ANT standards are listed in the web-based ANT Standards Overview hosted in the web-based ITU-T Standards Landscape platform found on SG15 website on page “Documentation” and at URL </w:t>
      </w:r>
      <w:hyperlink r:id="rId15" w:tooltip="https://www.itu.int/itu-t/landscape/?topic=tx356&amp;group=g&amp;search_text=" w:history="1">
        <w:r w:rsidRPr="00EC3708">
          <w:rPr>
            <w:rStyle w:val="Hyperlink"/>
            <w:rFonts w:eastAsia="Times New Roman"/>
          </w:rPr>
          <w:t>ITU-T landscape for ICT standards - ANT</w:t>
        </w:r>
      </w:hyperlink>
      <w:r w:rsidRPr="00EC3708">
        <w:rPr>
          <w:rFonts w:eastAsia="Times New Roman"/>
          <w:color w:val="000000"/>
        </w:rPr>
        <w:t>.</w:t>
      </w:r>
    </w:p>
    <w:p w14:paraId="3783D7CD" w14:textId="77777777" w:rsidR="00BC06B6" w:rsidRDefault="00BC06B6" w:rsidP="00BC06B6">
      <w:pPr>
        <w:pBdr>
          <w:top w:val="none" w:sz="4" w:space="0" w:color="000000"/>
          <w:left w:val="none" w:sz="4" w:space="0" w:color="000000"/>
          <w:bottom w:val="none" w:sz="4" w:space="0" w:color="000000"/>
          <w:right w:val="none" w:sz="4" w:space="0" w:color="000000"/>
        </w:pBdr>
        <w:shd w:val="clear" w:color="FFFFFF" w:fill="FFFFFF"/>
        <w:spacing w:before="0" w:line="312" w:lineRule="auto"/>
        <w:rPr>
          <w:rFonts w:eastAsia="Times New Roman"/>
          <w:color w:val="000000"/>
        </w:rPr>
      </w:pPr>
    </w:p>
    <w:p w14:paraId="57FAA990" w14:textId="77777777" w:rsidR="00BC06B6" w:rsidRDefault="00BC06B6" w:rsidP="00BC06B6">
      <w:pPr>
        <w:pBdr>
          <w:top w:val="none" w:sz="4" w:space="0" w:color="000000"/>
          <w:left w:val="none" w:sz="4" w:space="0" w:color="000000"/>
          <w:bottom w:val="none" w:sz="4" w:space="0" w:color="000000"/>
          <w:right w:val="none" w:sz="4" w:space="0" w:color="000000"/>
        </w:pBdr>
        <w:shd w:val="clear" w:color="FFFFFF" w:fill="FFFFFF"/>
        <w:spacing w:before="0" w:line="312" w:lineRule="auto"/>
        <w:rPr>
          <w:rFonts w:eastAsia="Times New Roman"/>
          <w:color w:val="000000"/>
        </w:rPr>
      </w:pPr>
      <w:r>
        <w:rPr>
          <w:rFonts w:eastAsia="Times New Roman"/>
          <w:color w:val="000000"/>
        </w:rPr>
        <w:t>Q2/15 would like to express thanks for your kind cooperation, especially to those organizations that have been previously contacted and made specific recommendations to update the ANT Standards Overview and Work Plan by LS.</w:t>
      </w:r>
    </w:p>
    <w:p w14:paraId="4647EE33" w14:textId="77777777" w:rsidR="00BC06B6" w:rsidRDefault="00BC06B6" w:rsidP="00BC06B6">
      <w:pPr>
        <w:pBdr>
          <w:top w:val="none" w:sz="4" w:space="0" w:color="000000"/>
          <w:left w:val="none" w:sz="4" w:space="0" w:color="000000"/>
          <w:bottom w:val="none" w:sz="4" w:space="0" w:color="000000"/>
          <w:right w:val="none" w:sz="4" w:space="0" w:color="000000"/>
        </w:pBdr>
        <w:shd w:val="clear" w:color="FFFFFF" w:fill="FFFFFF"/>
        <w:spacing w:before="0" w:line="312" w:lineRule="auto"/>
        <w:rPr>
          <w:rFonts w:eastAsia="Times New Roman"/>
          <w:color w:val="000000"/>
        </w:rPr>
      </w:pPr>
    </w:p>
    <w:p w14:paraId="508A0227" w14:textId="77777777" w:rsidR="00BC06B6" w:rsidRDefault="00BC06B6" w:rsidP="00BC06B6">
      <w:pPr>
        <w:pBdr>
          <w:top w:val="none" w:sz="4" w:space="0" w:color="000000"/>
          <w:left w:val="none" w:sz="4" w:space="0" w:color="000000"/>
          <w:bottom w:val="none" w:sz="4" w:space="0" w:color="000000"/>
          <w:right w:val="none" w:sz="4" w:space="0" w:color="000000"/>
        </w:pBdr>
        <w:shd w:val="clear" w:color="FFFFFF" w:fill="FFFFFF"/>
        <w:spacing w:before="0" w:line="312" w:lineRule="auto"/>
        <w:rPr>
          <w:rFonts w:eastAsia="Times New Roman"/>
          <w:color w:val="000000"/>
        </w:rPr>
      </w:pPr>
      <w:r>
        <w:rPr>
          <w:rFonts w:eastAsia="Times New Roman"/>
          <w:color w:val="000000"/>
        </w:rPr>
        <w:t>As usual Q2/15 would like to draw your attention to the ANT Standards Overview and Work Plan and would appreciate any suggestions and comments.</w:t>
      </w:r>
    </w:p>
    <w:p w14:paraId="59817406" w14:textId="77777777" w:rsidR="00BC06B6" w:rsidRDefault="00BC06B6" w:rsidP="00BC06B6">
      <w:pPr>
        <w:pBdr>
          <w:top w:val="none" w:sz="4" w:space="0" w:color="000000"/>
          <w:left w:val="none" w:sz="4" w:space="0" w:color="000000"/>
          <w:bottom w:val="none" w:sz="4" w:space="0" w:color="000000"/>
          <w:right w:val="none" w:sz="4" w:space="0" w:color="000000"/>
        </w:pBdr>
        <w:shd w:val="clear" w:color="FFFFFF" w:fill="FFFFFF"/>
        <w:spacing w:before="0" w:line="312" w:lineRule="auto"/>
        <w:rPr>
          <w:rFonts w:eastAsia="Times New Roman"/>
          <w:color w:val="000000"/>
        </w:rPr>
      </w:pPr>
    </w:p>
    <w:p w14:paraId="564CEC8F" w14:textId="77777777" w:rsidR="00BC06B6" w:rsidRDefault="00BC06B6" w:rsidP="00BC06B6">
      <w:pPr>
        <w:pBdr>
          <w:top w:val="none" w:sz="4" w:space="0" w:color="000000"/>
          <w:left w:val="none" w:sz="4" w:space="0" w:color="000000"/>
          <w:bottom w:val="none" w:sz="4" w:space="0" w:color="000000"/>
          <w:right w:val="none" w:sz="4" w:space="0" w:color="000000"/>
        </w:pBdr>
        <w:shd w:val="clear" w:color="FFFFFF" w:fill="FFFFFF"/>
        <w:spacing w:before="0" w:line="312" w:lineRule="auto"/>
        <w:rPr>
          <w:rFonts w:eastAsia="Times New Roman"/>
          <w:color w:val="000000"/>
        </w:rPr>
      </w:pPr>
      <w:r>
        <w:rPr>
          <w:rFonts w:eastAsia="Times New Roman"/>
          <w:color w:val="000000"/>
        </w:rPr>
        <w:t xml:space="preserve">The existing HNT standards are listed in the web-based HNT Standards Overview hosted in the web-based </w:t>
      </w:r>
      <w:r w:rsidRPr="00EC3708">
        <w:rPr>
          <w:rFonts w:eastAsia="Times New Roman"/>
          <w:color w:val="000000"/>
        </w:rPr>
        <w:t xml:space="preserve">ITU-T Standards Landscape platform found on SG15 website on page “Documentation” and at URL </w:t>
      </w:r>
      <w:hyperlink r:id="rId16" w:tooltip="https://www.itu.int/itu-t/landscape/?topic=tx153&amp;group=g&amp;search_text=" w:history="1">
        <w:r w:rsidRPr="00EC3708">
          <w:rPr>
            <w:rStyle w:val="Hyperlink"/>
            <w:rFonts w:eastAsia="Times New Roman"/>
          </w:rPr>
          <w:t>ITU-T landscape for ICT standards - HNT</w:t>
        </w:r>
      </w:hyperlink>
      <w:r w:rsidRPr="00EC3708">
        <w:rPr>
          <w:rFonts w:eastAsia="Times New Roman"/>
          <w:color w:val="000000"/>
        </w:rPr>
        <w:t>.</w:t>
      </w:r>
    </w:p>
    <w:p w14:paraId="601C16BE" w14:textId="77777777" w:rsidR="00BC06B6" w:rsidRDefault="00BC06B6" w:rsidP="00BC06B6">
      <w:pPr>
        <w:pBdr>
          <w:top w:val="none" w:sz="4" w:space="0" w:color="000000"/>
          <w:left w:val="none" w:sz="4" w:space="0" w:color="000000"/>
          <w:bottom w:val="none" w:sz="4" w:space="0" w:color="000000"/>
          <w:right w:val="none" w:sz="4" w:space="0" w:color="000000"/>
        </w:pBdr>
        <w:shd w:val="clear" w:color="FFFFFF" w:fill="FFFFFF"/>
        <w:spacing w:before="0" w:line="312" w:lineRule="auto"/>
        <w:rPr>
          <w:rFonts w:eastAsia="Times New Roman"/>
          <w:color w:val="000000"/>
        </w:rPr>
      </w:pPr>
    </w:p>
    <w:p w14:paraId="30A16D56" w14:textId="77777777" w:rsidR="00BC06B6" w:rsidRDefault="00BC06B6" w:rsidP="00BC06B6">
      <w:pPr>
        <w:pBdr>
          <w:top w:val="none" w:sz="4" w:space="0" w:color="000000"/>
          <w:left w:val="none" w:sz="4" w:space="0" w:color="000000"/>
          <w:bottom w:val="none" w:sz="4" w:space="0" w:color="000000"/>
          <w:right w:val="none" w:sz="4" w:space="0" w:color="000000"/>
        </w:pBdr>
        <w:shd w:val="clear" w:color="FFFFFF" w:fill="FFFFFF"/>
        <w:spacing w:before="0" w:line="312" w:lineRule="auto"/>
        <w:rPr>
          <w:rFonts w:eastAsia="Times New Roman"/>
          <w:color w:val="000000"/>
        </w:rPr>
      </w:pPr>
      <w:r>
        <w:rPr>
          <w:rFonts w:eastAsia="Times New Roman"/>
          <w:color w:val="000000"/>
        </w:rPr>
        <w:t>Q3/15 would like to express thanks for your kind cooperation, especially to those organizations that have been previously contacted and made specific recommendations to update the HNT Standards Overview and Work Plan by LS.</w:t>
      </w:r>
    </w:p>
    <w:p w14:paraId="3BEC4ED0" w14:textId="77777777" w:rsidR="00BC06B6" w:rsidRDefault="00BC06B6" w:rsidP="00BC06B6">
      <w:pPr>
        <w:pBdr>
          <w:top w:val="none" w:sz="4" w:space="0" w:color="000000"/>
          <w:left w:val="none" w:sz="4" w:space="0" w:color="000000"/>
          <w:bottom w:val="none" w:sz="4" w:space="0" w:color="000000"/>
          <w:right w:val="none" w:sz="4" w:space="0" w:color="000000"/>
        </w:pBdr>
        <w:shd w:val="clear" w:color="FFFFFF" w:fill="FFFFFF"/>
        <w:spacing w:before="0" w:line="312" w:lineRule="auto"/>
        <w:rPr>
          <w:rFonts w:eastAsia="Times New Roman"/>
          <w:color w:val="000000"/>
        </w:rPr>
      </w:pPr>
    </w:p>
    <w:p w14:paraId="739861D8" w14:textId="77777777" w:rsidR="00BC06B6" w:rsidRDefault="00BC06B6" w:rsidP="00BC06B6">
      <w:pPr>
        <w:pBdr>
          <w:top w:val="none" w:sz="4" w:space="0" w:color="000000"/>
          <w:left w:val="none" w:sz="4" w:space="0" w:color="000000"/>
          <w:bottom w:val="none" w:sz="4" w:space="0" w:color="000000"/>
          <w:right w:val="none" w:sz="4" w:space="0" w:color="000000"/>
        </w:pBdr>
        <w:shd w:val="clear" w:color="FFFFFF" w:fill="FFFFFF"/>
        <w:spacing w:before="0" w:line="312" w:lineRule="auto"/>
        <w:rPr>
          <w:rFonts w:eastAsia="Times New Roman"/>
          <w:color w:val="000000"/>
        </w:rPr>
      </w:pPr>
      <w:r>
        <w:rPr>
          <w:rFonts w:eastAsia="Times New Roman"/>
          <w:color w:val="000000"/>
        </w:rPr>
        <w:t>As usual, Q3/15 would like to draw your attention to the HNT Standards Overview and Work Plan and would appreciate any suggestions and comments.</w:t>
      </w:r>
    </w:p>
    <w:p w14:paraId="37EE84F8" w14:textId="77777777" w:rsidR="00BC06B6" w:rsidRDefault="00BC06B6" w:rsidP="00BC06B6">
      <w:pPr>
        <w:pBdr>
          <w:top w:val="none" w:sz="4" w:space="0" w:color="000000"/>
          <w:left w:val="none" w:sz="4" w:space="0" w:color="000000"/>
          <w:bottom w:val="none" w:sz="4" w:space="0" w:color="000000"/>
          <w:right w:val="none" w:sz="4" w:space="0" w:color="000000"/>
        </w:pBdr>
        <w:shd w:val="clear" w:color="FFFFFF" w:fill="FFFFFF"/>
        <w:spacing w:before="0" w:line="312" w:lineRule="auto"/>
        <w:rPr>
          <w:rFonts w:eastAsia="Times New Roman"/>
          <w:color w:val="000000"/>
        </w:rPr>
      </w:pPr>
    </w:p>
    <w:p w14:paraId="546FEE57" w14:textId="77777777" w:rsidR="00BC06B6" w:rsidRDefault="00BC06B6" w:rsidP="00BC06B6">
      <w:pPr>
        <w:pBdr>
          <w:top w:val="none" w:sz="4" w:space="0" w:color="000000"/>
          <w:left w:val="none" w:sz="4" w:space="0" w:color="000000"/>
          <w:bottom w:val="none" w:sz="4" w:space="0" w:color="000000"/>
          <w:right w:val="none" w:sz="4" w:space="0" w:color="000000"/>
        </w:pBdr>
        <w:shd w:val="clear" w:color="FFFFFF" w:fill="FFFFFF"/>
        <w:spacing w:before="0" w:line="312" w:lineRule="auto"/>
        <w:rPr>
          <w:rFonts w:eastAsia="Times New Roman"/>
          <w:color w:val="000000"/>
        </w:rPr>
      </w:pPr>
      <w:r>
        <w:rPr>
          <w:rFonts w:eastAsia="Times New Roman"/>
          <w:color w:val="000000"/>
        </w:rPr>
        <w:t>ITU-T SG15 will continue to keep you informed of the future revisions of the ANT and HNT Standards Overviews and Work Plans.</w:t>
      </w:r>
    </w:p>
    <w:p w14:paraId="65176E0C" w14:textId="77777777" w:rsidR="00BC06B6" w:rsidRDefault="00BC06B6" w:rsidP="00BC06B6">
      <w:pPr>
        <w:pBdr>
          <w:top w:val="none" w:sz="4" w:space="0" w:color="000000"/>
          <w:left w:val="none" w:sz="4" w:space="0" w:color="000000"/>
          <w:bottom w:val="none" w:sz="4" w:space="0" w:color="000000"/>
          <w:right w:val="none" w:sz="4" w:space="0" w:color="000000"/>
        </w:pBdr>
        <w:spacing w:after="120"/>
        <w:rPr>
          <w:highlight w:val="yellow"/>
        </w:rPr>
      </w:pPr>
      <w:r>
        <w:rPr>
          <w:rFonts w:eastAsia="Times New Roman"/>
          <w:color w:val="000000"/>
        </w:rPr>
        <w:t>ITU-T SG15 looks forward to future liaisons with all pertinent ITU-T and ITU-R Study Groups, and other pertinent SDOs to keep the ANT Standards Overview and Work Plan and the HNT Standards Overview and Work Plan current, relevant and effective.</w:t>
      </w:r>
    </w:p>
    <w:p w14:paraId="4EE5B885" w14:textId="77777777" w:rsidR="00BC06B6" w:rsidRPr="00702407" w:rsidRDefault="00BC06B6" w:rsidP="00BC06B6">
      <w:pPr>
        <w:pStyle w:val="enumlev2"/>
        <w:ind w:left="0" w:firstLine="0"/>
      </w:pPr>
    </w:p>
    <w:p w14:paraId="5DE4B150" w14:textId="77777777" w:rsidR="00BC06B6" w:rsidRPr="00710B81" w:rsidRDefault="00BC06B6" w:rsidP="00BC06B6">
      <w:pPr>
        <w:spacing w:before="0"/>
        <w:jc w:val="center"/>
        <w:rPr>
          <w:lang w:val="fr-BE"/>
        </w:rPr>
      </w:pPr>
      <w:r w:rsidRPr="00710B81">
        <w:rPr>
          <w:lang w:val="fr-BE"/>
        </w:rPr>
        <w:t>_____________________</w:t>
      </w:r>
    </w:p>
    <w:p w14:paraId="29733297" w14:textId="77777777" w:rsidR="00BC06B6" w:rsidRPr="003E5641" w:rsidRDefault="00BC06B6" w:rsidP="00BC06B6">
      <w:pPr>
        <w:tabs>
          <w:tab w:val="left" w:pos="794"/>
          <w:tab w:val="left" w:pos="1191"/>
          <w:tab w:val="left" w:pos="1588"/>
          <w:tab w:val="left" w:pos="1985"/>
        </w:tabs>
        <w:rPr>
          <w:rFonts w:eastAsia="Times New Roman"/>
          <w:bCs/>
          <w:szCs w:val="20"/>
          <w:lang w:val="fr-BE" w:eastAsia="en-US"/>
        </w:rPr>
      </w:pPr>
    </w:p>
    <w:p w14:paraId="47662926" w14:textId="77777777" w:rsidR="00452673" w:rsidRPr="0036079B" w:rsidRDefault="00452673" w:rsidP="0036079B"/>
    <w:sectPr w:rsidR="00452673" w:rsidRPr="0036079B" w:rsidSect="004D51A5">
      <w:headerReference w:type="default" r:id="rId17"/>
      <w:footerReference w:type="first" r:id="rId18"/>
      <w:pgSz w:w="11907" w:h="16840"/>
      <w:pgMar w:top="1134" w:right="1134"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797A2" w14:textId="77777777" w:rsidR="00BC06B6" w:rsidRDefault="00BC06B6" w:rsidP="00BC06B6">
      <w:pPr>
        <w:spacing w:before="0"/>
      </w:pPr>
      <w:r>
        <w:separator/>
      </w:r>
    </w:p>
  </w:endnote>
  <w:endnote w:type="continuationSeparator" w:id="0">
    <w:p w14:paraId="01043339" w14:textId="77777777" w:rsidR="00BC06B6" w:rsidRDefault="00BC06B6" w:rsidP="00BC06B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10D9A" w14:textId="77777777" w:rsidR="00BC06B6" w:rsidRDefault="00BC06B6">
    <w:pPr>
      <w:spacing w:before="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D8697" w14:textId="77777777" w:rsidR="00BC06B6" w:rsidRDefault="00BC06B6" w:rsidP="00BC06B6">
      <w:pPr>
        <w:spacing w:before="0"/>
      </w:pPr>
      <w:r>
        <w:separator/>
      </w:r>
    </w:p>
  </w:footnote>
  <w:footnote w:type="continuationSeparator" w:id="0">
    <w:p w14:paraId="33C469A0" w14:textId="77777777" w:rsidR="00BC06B6" w:rsidRDefault="00BC06B6" w:rsidP="00BC06B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910B2" w14:textId="099B7937" w:rsidR="00BC06B6" w:rsidRPr="004D51A5" w:rsidRDefault="004D51A5" w:rsidP="004D51A5">
    <w:pPr>
      <w:pStyle w:val="Header"/>
      <w:rPr>
        <w:sz w:val="18"/>
      </w:rPr>
    </w:pPr>
    <w:r w:rsidRPr="004D51A5">
      <w:rPr>
        <w:sz w:val="18"/>
      </w:rPr>
      <w:t xml:space="preserve">- </w:t>
    </w:r>
    <w:r w:rsidRPr="004D51A5">
      <w:rPr>
        <w:sz w:val="18"/>
      </w:rPr>
      <w:fldChar w:fldCharType="begin"/>
    </w:r>
    <w:r w:rsidRPr="004D51A5">
      <w:rPr>
        <w:sz w:val="18"/>
      </w:rPr>
      <w:instrText xml:space="preserve"> PAGE  \* MERGEFORMAT </w:instrText>
    </w:r>
    <w:r w:rsidRPr="004D51A5">
      <w:rPr>
        <w:sz w:val="18"/>
      </w:rPr>
      <w:fldChar w:fldCharType="separate"/>
    </w:r>
    <w:r w:rsidRPr="004D51A5">
      <w:rPr>
        <w:noProof/>
        <w:sz w:val="18"/>
      </w:rPr>
      <w:t>1</w:t>
    </w:r>
    <w:r w:rsidRPr="004D51A5">
      <w:rPr>
        <w:sz w:val="18"/>
      </w:rPr>
      <w:fldChar w:fldCharType="end"/>
    </w:r>
    <w:r w:rsidRPr="004D51A5">
      <w:rPr>
        <w:sz w:val="18"/>
      </w:rPr>
      <w:t xml:space="preserve"> -</w:t>
    </w:r>
  </w:p>
  <w:p w14:paraId="25B38187" w14:textId="18FDC5CB" w:rsidR="004D51A5" w:rsidRPr="004D51A5" w:rsidRDefault="004D51A5" w:rsidP="004D51A5">
    <w:pPr>
      <w:pStyle w:val="Header"/>
      <w:spacing w:after="240"/>
      <w:rPr>
        <w:sz w:val="18"/>
      </w:rPr>
    </w:pPr>
    <w:r w:rsidRPr="004D51A5">
      <w:rPr>
        <w:sz w:val="18"/>
      </w:rPr>
      <w:fldChar w:fldCharType="begin"/>
    </w:r>
    <w:r w:rsidRPr="004D51A5">
      <w:rPr>
        <w:sz w:val="18"/>
      </w:rPr>
      <w:instrText xml:space="preserve"> STYLEREF  Docnumber  </w:instrText>
    </w:r>
    <w:r>
      <w:rPr>
        <w:sz w:val="18"/>
      </w:rPr>
      <w:fldChar w:fldCharType="separate"/>
    </w:r>
    <w:r w:rsidR="00487E90">
      <w:rPr>
        <w:noProof/>
        <w:sz w:val="18"/>
      </w:rPr>
      <w:t>TSAG-TD228</w:t>
    </w:r>
    <w:r w:rsidRPr="004D51A5">
      <w:rPr>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6B6"/>
    <w:rsid w:val="000653D2"/>
    <w:rsid w:val="001500BD"/>
    <w:rsid w:val="00273DDB"/>
    <w:rsid w:val="002B181A"/>
    <w:rsid w:val="0036079B"/>
    <w:rsid w:val="00452673"/>
    <w:rsid w:val="00487E90"/>
    <w:rsid w:val="004D51A5"/>
    <w:rsid w:val="00501836"/>
    <w:rsid w:val="00675C5E"/>
    <w:rsid w:val="00831270"/>
    <w:rsid w:val="008E783B"/>
    <w:rsid w:val="00A344C9"/>
    <w:rsid w:val="00BC06B6"/>
    <w:rsid w:val="00BD5A5E"/>
    <w:rsid w:val="00BF1A16"/>
    <w:rsid w:val="00D02225"/>
    <w:rsid w:val="00E4038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F9FC8"/>
  <w15:chartTrackingRefBased/>
  <w15:docId w15:val="{9EFC5470-07A6-4268-99BF-5C95B3F57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6B6"/>
    <w:pPr>
      <w:spacing w:before="120" w:after="0" w:line="240" w:lineRule="auto"/>
    </w:pPr>
    <w:rPr>
      <w:rFonts w:ascii="Times New Roman" w:eastAsia="SimSun" w:hAnsi="Times New Roman" w:cs="Times New Roman"/>
      <w:kern w:val="0"/>
      <w:sz w:val="24"/>
      <w:szCs w:val="24"/>
      <w:lang w:eastAsia="ja-JP"/>
      <w14:ligatures w14:val="none"/>
    </w:rPr>
  </w:style>
  <w:style w:type="paragraph" w:styleId="Heading1">
    <w:name w:val="heading 1"/>
    <w:basedOn w:val="Normal"/>
    <w:next w:val="Normal"/>
    <w:link w:val="Heading1Char"/>
    <w:uiPriority w:val="9"/>
    <w:qFormat/>
    <w:rsid w:val="0036079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36079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36079B"/>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6079B"/>
    <w:pPr>
      <w:keepNext/>
      <w:keepLines/>
      <w:spacing w:before="80" w:after="40" w:line="259" w:lineRule="auto"/>
      <w:outlineLvl w:val="3"/>
    </w:pPr>
    <w:rPr>
      <w:rFonts w:eastAsiaTheme="majorEastAsia" w:cstheme="majorBidi"/>
      <w:i/>
      <w:iCs/>
      <w:color w:val="0F4761" w:themeColor="accent1" w:themeShade="BF"/>
      <w:kern w:val="2"/>
      <w:szCs w:val="22"/>
      <w:lang w:eastAsia="en-US"/>
      <w14:ligatures w14:val="standardContextual"/>
    </w:rPr>
  </w:style>
  <w:style w:type="paragraph" w:styleId="Heading5">
    <w:name w:val="heading 5"/>
    <w:basedOn w:val="Normal"/>
    <w:next w:val="Normal"/>
    <w:link w:val="Heading5Char"/>
    <w:uiPriority w:val="9"/>
    <w:semiHidden/>
    <w:unhideWhenUsed/>
    <w:qFormat/>
    <w:rsid w:val="0036079B"/>
    <w:pPr>
      <w:keepNext/>
      <w:keepLines/>
      <w:spacing w:before="80" w:after="40" w:line="259" w:lineRule="auto"/>
      <w:outlineLvl w:val="4"/>
    </w:pPr>
    <w:rPr>
      <w:rFonts w:eastAsiaTheme="majorEastAsia" w:cstheme="majorBidi"/>
      <w:color w:val="0F4761" w:themeColor="accent1" w:themeShade="BF"/>
      <w:kern w:val="2"/>
      <w:szCs w:val="22"/>
      <w:lang w:eastAsia="en-US"/>
      <w14:ligatures w14:val="standardContextual"/>
    </w:rPr>
  </w:style>
  <w:style w:type="paragraph" w:styleId="Heading6">
    <w:name w:val="heading 6"/>
    <w:basedOn w:val="Normal"/>
    <w:next w:val="Normal"/>
    <w:link w:val="Heading6Char"/>
    <w:uiPriority w:val="9"/>
    <w:semiHidden/>
    <w:unhideWhenUsed/>
    <w:qFormat/>
    <w:rsid w:val="0036079B"/>
    <w:pPr>
      <w:keepNext/>
      <w:keepLines/>
      <w:spacing w:before="40" w:line="259" w:lineRule="auto"/>
      <w:outlineLvl w:val="5"/>
    </w:pPr>
    <w:rPr>
      <w:rFonts w:eastAsiaTheme="majorEastAsia" w:cstheme="majorBidi"/>
      <w:i/>
      <w:iCs/>
      <w:color w:val="595959" w:themeColor="text1" w:themeTint="A6"/>
      <w:kern w:val="2"/>
      <w:szCs w:val="22"/>
      <w:lang w:eastAsia="en-US"/>
      <w14:ligatures w14:val="standardContextual"/>
    </w:rPr>
  </w:style>
  <w:style w:type="paragraph" w:styleId="Heading7">
    <w:name w:val="heading 7"/>
    <w:basedOn w:val="Normal"/>
    <w:next w:val="Normal"/>
    <w:link w:val="Heading7Char"/>
    <w:uiPriority w:val="9"/>
    <w:semiHidden/>
    <w:unhideWhenUsed/>
    <w:qFormat/>
    <w:rsid w:val="0036079B"/>
    <w:pPr>
      <w:keepNext/>
      <w:keepLines/>
      <w:spacing w:before="40" w:line="259" w:lineRule="auto"/>
      <w:outlineLvl w:val="6"/>
    </w:pPr>
    <w:rPr>
      <w:rFonts w:eastAsiaTheme="majorEastAsia" w:cstheme="majorBidi"/>
      <w:color w:val="595959" w:themeColor="text1" w:themeTint="A6"/>
      <w:kern w:val="2"/>
      <w:szCs w:val="22"/>
      <w:lang w:eastAsia="en-US"/>
      <w14:ligatures w14:val="standardContextual"/>
    </w:rPr>
  </w:style>
  <w:style w:type="paragraph" w:styleId="Heading8">
    <w:name w:val="heading 8"/>
    <w:basedOn w:val="Normal"/>
    <w:next w:val="Normal"/>
    <w:link w:val="Heading8Char"/>
    <w:uiPriority w:val="9"/>
    <w:semiHidden/>
    <w:unhideWhenUsed/>
    <w:qFormat/>
    <w:rsid w:val="0036079B"/>
    <w:pPr>
      <w:keepNext/>
      <w:keepLines/>
      <w:spacing w:before="0" w:line="259" w:lineRule="auto"/>
      <w:outlineLvl w:val="7"/>
    </w:pPr>
    <w:rPr>
      <w:rFonts w:eastAsiaTheme="majorEastAsia" w:cstheme="majorBidi"/>
      <w:i/>
      <w:iCs/>
      <w:color w:val="272727" w:themeColor="text1" w:themeTint="D8"/>
      <w:kern w:val="2"/>
      <w:szCs w:val="22"/>
      <w:lang w:eastAsia="en-US"/>
      <w14:ligatures w14:val="standardContextual"/>
    </w:rPr>
  </w:style>
  <w:style w:type="paragraph" w:styleId="Heading9">
    <w:name w:val="heading 9"/>
    <w:basedOn w:val="Normal"/>
    <w:next w:val="Normal"/>
    <w:link w:val="Heading9Char"/>
    <w:uiPriority w:val="9"/>
    <w:semiHidden/>
    <w:unhideWhenUsed/>
    <w:qFormat/>
    <w:rsid w:val="0036079B"/>
    <w:pPr>
      <w:keepNext/>
      <w:keepLines/>
      <w:spacing w:before="0" w:line="259" w:lineRule="auto"/>
      <w:outlineLvl w:val="8"/>
    </w:pPr>
    <w:rPr>
      <w:rFonts w:eastAsiaTheme="majorEastAsia" w:cstheme="majorBidi"/>
      <w:color w:val="272727" w:themeColor="text1" w:themeTint="D8"/>
      <w:kern w:val="2"/>
      <w:szCs w:val="22"/>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7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07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07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07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07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07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7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7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79B"/>
    <w:rPr>
      <w:rFonts w:eastAsiaTheme="majorEastAsia" w:cstheme="majorBidi"/>
      <w:color w:val="272727" w:themeColor="text1" w:themeTint="D8"/>
    </w:rPr>
  </w:style>
  <w:style w:type="paragraph" w:styleId="Title">
    <w:name w:val="Title"/>
    <w:basedOn w:val="Normal"/>
    <w:next w:val="Normal"/>
    <w:link w:val="TitleChar"/>
    <w:uiPriority w:val="10"/>
    <w:qFormat/>
    <w:rsid w:val="0036079B"/>
    <w:pPr>
      <w:spacing w:before="0"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607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79B"/>
    <w:pPr>
      <w:numPr>
        <w:ilvl w:val="1"/>
      </w:numPr>
      <w:spacing w:before="0"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3607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79B"/>
    <w:pPr>
      <w:spacing w:before="160" w:after="160" w:line="259" w:lineRule="auto"/>
      <w:jc w:val="center"/>
    </w:pPr>
    <w:rPr>
      <w:rFonts w:eastAsiaTheme="minorHAnsi" w:cstheme="minorBidi"/>
      <w:i/>
      <w:iCs/>
      <w:color w:val="404040" w:themeColor="text1" w:themeTint="BF"/>
      <w:kern w:val="2"/>
      <w:szCs w:val="22"/>
      <w:lang w:eastAsia="en-US"/>
      <w14:ligatures w14:val="standardContextual"/>
    </w:rPr>
  </w:style>
  <w:style w:type="character" w:customStyle="1" w:styleId="QuoteChar">
    <w:name w:val="Quote Char"/>
    <w:basedOn w:val="DefaultParagraphFont"/>
    <w:link w:val="Quote"/>
    <w:uiPriority w:val="29"/>
    <w:rsid w:val="0036079B"/>
    <w:rPr>
      <w:i/>
      <w:iCs/>
      <w:color w:val="404040" w:themeColor="text1" w:themeTint="BF"/>
    </w:rPr>
  </w:style>
  <w:style w:type="paragraph" w:styleId="ListParagraph">
    <w:name w:val="List Paragraph"/>
    <w:basedOn w:val="Normal"/>
    <w:uiPriority w:val="34"/>
    <w:qFormat/>
    <w:rsid w:val="0036079B"/>
    <w:pPr>
      <w:spacing w:before="0" w:after="160" w:line="259" w:lineRule="auto"/>
      <w:ind w:left="720"/>
      <w:contextualSpacing/>
    </w:pPr>
    <w:rPr>
      <w:rFonts w:eastAsiaTheme="minorHAnsi" w:cstheme="minorBidi"/>
      <w:kern w:val="2"/>
      <w:szCs w:val="22"/>
      <w:lang w:eastAsia="en-US"/>
      <w14:ligatures w14:val="standardContextual"/>
    </w:rPr>
  </w:style>
  <w:style w:type="character" w:styleId="IntenseEmphasis">
    <w:name w:val="Intense Emphasis"/>
    <w:basedOn w:val="DefaultParagraphFont"/>
    <w:uiPriority w:val="21"/>
    <w:qFormat/>
    <w:rsid w:val="0036079B"/>
    <w:rPr>
      <w:i/>
      <w:iCs/>
      <w:color w:val="0F4761" w:themeColor="accent1" w:themeShade="BF"/>
    </w:rPr>
  </w:style>
  <w:style w:type="paragraph" w:styleId="IntenseQuote">
    <w:name w:val="Intense Quote"/>
    <w:basedOn w:val="Normal"/>
    <w:next w:val="Normal"/>
    <w:link w:val="IntenseQuoteChar"/>
    <w:uiPriority w:val="30"/>
    <w:qFormat/>
    <w:rsid w:val="0036079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theme="minorBidi"/>
      <w:i/>
      <w:iCs/>
      <w:color w:val="0F4761" w:themeColor="accent1" w:themeShade="BF"/>
      <w:kern w:val="2"/>
      <w:szCs w:val="22"/>
      <w:lang w:eastAsia="en-US"/>
      <w14:ligatures w14:val="standardContextual"/>
    </w:rPr>
  </w:style>
  <w:style w:type="character" w:customStyle="1" w:styleId="IntenseQuoteChar">
    <w:name w:val="Intense Quote Char"/>
    <w:basedOn w:val="DefaultParagraphFont"/>
    <w:link w:val="IntenseQuote"/>
    <w:uiPriority w:val="30"/>
    <w:rsid w:val="0036079B"/>
    <w:rPr>
      <w:i/>
      <w:iCs/>
      <w:color w:val="0F4761" w:themeColor="accent1" w:themeShade="BF"/>
    </w:rPr>
  </w:style>
  <w:style w:type="character" w:styleId="IntenseReference">
    <w:name w:val="Intense Reference"/>
    <w:basedOn w:val="DefaultParagraphFont"/>
    <w:uiPriority w:val="32"/>
    <w:qFormat/>
    <w:rsid w:val="0036079B"/>
    <w:rPr>
      <w:b/>
      <w:bCs/>
      <w:smallCaps/>
      <w:color w:val="0F4761" w:themeColor="accent1" w:themeShade="BF"/>
      <w:spacing w:val="5"/>
    </w:rPr>
  </w:style>
  <w:style w:type="paragraph" w:customStyle="1" w:styleId="enumlev2">
    <w:name w:val="enumlev2"/>
    <w:basedOn w:val="Normal"/>
    <w:qFormat/>
    <w:rsid w:val="00BC06B6"/>
    <w:pPr>
      <w:spacing w:before="80"/>
      <w:ind w:left="1191" w:hanging="397"/>
    </w:pPr>
  </w:style>
  <w:style w:type="character" w:styleId="Hyperlink">
    <w:name w:val="Hyperlink"/>
    <w:uiPriority w:val="99"/>
    <w:qFormat/>
    <w:rsid w:val="00BC06B6"/>
    <w:rPr>
      <w:color w:val="0000FF"/>
      <w:u w:val="single"/>
    </w:rPr>
  </w:style>
  <w:style w:type="paragraph" w:styleId="Header">
    <w:name w:val="header"/>
    <w:basedOn w:val="Normal"/>
    <w:link w:val="HeaderChar"/>
    <w:uiPriority w:val="99"/>
    <w:rsid w:val="00BC06B6"/>
    <w:pPr>
      <w:tabs>
        <w:tab w:val="center" w:pos="4320"/>
        <w:tab w:val="right" w:pos="8640"/>
      </w:tabs>
      <w:spacing w:before="0"/>
      <w:jc w:val="center"/>
    </w:pPr>
    <w:rPr>
      <w:rFonts w:eastAsia="MS Mincho"/>
      <w:sz w:val="20"/>
    </w:rPr>
  </w:style>
  <w:style w:type="character" w:customStyle="1" w:styleId="HeaderChar">
    <w:name w:val="Header Char"/>
    <w:basedOn w:val="DefaultParagraphFont"/>
    <w:link w:val="Header"/>
    <w:uiPriority w:val="99"/>
    <w:rsid w:val="00BC06B6"/>
    <w:rPr>
      <w:rFonts w:ascii="Times New Roman" w:eastAsia="MS Mincho" w:hAnsi="Times New Roman" w:cs="Times New Roman"/>
      <w:kern w:val="0"/>
      <w:sz w:val="20"/>
      <w:szCs w:val="24"/>
      <w:lang w:eastAsia="ja-JP"/>
      <w14:ligatures w14:val="none"/>
    </w:rPr>
  </w:style>
  <w:style w:type="paragraph" w:styleId="Footer">
    <w:name w:val="footer"/>
    <w:basedOn w:val="Normal"/>
    <w:link w:val="FooterChar"/>
    <w:rsid w:val="00BC06B6"/>
    <w:pPr>
      <w:tabs>
        <w:tab w:val="center" w:pos="4680"/>
        <w:tab w:val="right" w:pos="9360"/>
      </w:tabs>
    </w:pPr>
  </w:style>
  <w:style w:type="character" w:customStyle="1" w:styleId="FooterChar">
    <w:name w:val="Footer Char"/>
    <w:basedOn w:val="DefaultParagraphFont"/>
    <w:link w:val="Footer"/>
    <w:rsid w:val="00BC06B6"/>
    <w:rPr>
      <w:rFonts w:ascii="Times New Roman" w:eastAsia="SimSun" w:hAnsi="Times New Roman" w:cs="Times New Roman"/>
      <w:kern w:val="0"/>
      <w:sz w:val="24"/>
      <w:szCs w:val="24"/>
      <w:lang w:eastAsia="ja-JP"/>
      <w14:ligatures w14:val="none"/>
    </w:rPr>
  </w:style>
  <w:style w:type="paragraph" w:customStyle="1" w:styleId="LSDeadline">
    <w:name w:val="LSDeadline"/>
    <w:basedOn w:val="Normal"/>
    <w:rsid w:val="00BC06B6"/>
    <w:rPr>
      <w:rFonts w:eastAsia="MS Mincho"/>
      <w:b/>
      <w:bCs/>
    </w:rPr>
  </w:style>
  <w:style w:type="paragraph" w:customStyle="1" w:styleId="LSForAction">
    <w:name w:val="LSForAction"/>
    <w:basedOn w:val="Normal"/>
    <w:rsid w:val="00BC06B6"/>
    <w:rPr>
      <w:rFonts w:eastAsia="MS Mincho"/>
      <w:b/>
      <w:bCs/>
    </w:rPr>
  </w:style>
  <w:style w:type="paragraph" w:customStyle="1" w:styleId="VenueDate">
    <w:name w:val="VenueDate"/>
    <w:basedOn w:val="Normal"/>
    <w:qFormat/>
    <w:rsid w:val="00BC06B6"/>
    <w:pPr>
      <w:jc w:val="right"/>
    </w:pPr>
    <w:rPr>
      <w:rFonts w:eastAsia="Times New Roman"/>
      <w:szCs w:val="20"/>
      <w:lang w:eastAsia="en-US"/>
    </w:rPr>
  </w:style>
  <w:style w:type="paragraph" w:customStyle="1" w:styleId="TSBHeaderQuestion">
    <w:name w:val="TSBHeaderQuestion"/>
    <w:basedOn w:val="Normal"/>
    <w:qFormat/>
    <w:rsid w:val="00BC06B6"/>
    <w:rPr>
      <w:rFonts w:eastAsiaTheme="minorEastAsia"/>
    </w:rPr>
  </w:style>
  <w:style w:type="paragraph" w:customStyle="1" w:styleId="TSBHeaderSource">
    <w:name w:val="TSBHeaderSource"/>
    <w:basedOn w:val="Normal"/>
    <w:qFormat/>
    <w:rsid w:val="00BC06B6"/>
    <w:rPr>
      <w:rFonts w:eastAsiaTheme="minorEastAsia"/>
    </w:rPr>
  </w:style>
  <w:style w:type="paragraph" w:customStyle="1" w:styleId="TSBHeaderSummary">
    <w:name w:val="TSBHeaderSummary"/>
    <w:basedOn w:val="Normal"/>
    <w:rsid w:val="00BC06B6"/>
    <w:rPr>
      <w:rFonts w:eastAsiaTheme="minorEastAsia"/>
    </w:rPr>
  </w:style>
  <w:style w:type="paragraph" w:customStyle="1" w:styleId="LSApproval">
    <w:name w:val="LSApproval"/>
    <w:basedOn w:val="Normal"/>
    <w:rsid w:val="00BC06B6"/>
    <w:rPr>
      <w:rFonts w:eastAsiaTheme="minorEastAsia"/>
      <w:b/>
      <w:bCs/>
    </w:rPr>
  </w:style>
  <w:style w:type="paragraph" w:customStyle="1" w:styleId="Docnumber">
    <w:name w:val="Docnumber"/>
    <w:basedOn w:val="Normal"/>
    <w:link w:val="DocnumberChar"/>
    <w:qFormat/>
    <w:rsid w:val="00BC06B6"/>
    <w:pPr>
      <w:tabs>
        <w:tab w:val="left" w:pos="794"/>
        <w:tab w:val="left" w:pos="1191"/>
        <w:tab w:val="left" w:pos="1588"/>
        <w:tab w:val="left" w:pos="1985"/>
      </w:tabs>
      <w:overflowPunct w:val="0"/>
      <w:autoSpaceDE w:val="0"/>
      <w:autoSpaceDN w:val="0"/>
      <w:adjustRightInd w:val="0"/>
      <w:jc w:val="right"/>
      <w:textAlignment w:val="baseline"/>
    </w:pPr>
    <w:rPr>
      <w:b/>
      <w:sz w:val="32"/>
      <w:szCs w:val="20"/>
      <w:lang w:eastAsia="en-US"/>
    </w:rPr>
  </w:style>
  <w:style w:type="character" w:customStyle="1" w:styleId="DocnumberChar">
    <w:name w:val="Docnumber Char"/>
    <w:link w:val="Docnumber"/>
    <w:rsid w:val="00BC06B6"/>
    <w:rPr>
      <w:rFonts w:ascii="Times New Roman" w:eastAsia="SimSun" w:hAnsi="Times New Roman" w:cs="Times New Roman"/>
      <w:b/>
      <w:kern w:val="0"/>
      <w:sz w:val="32"/>
      <w:szCs w:val="20"/>
      <w14:ligatures w14:val="none"/>
    </w:rPr>
  </w:style>
  <w:style w:type="character" w:styleId="UnresolvedMention">
    <w:name w:val="Unresolved Mention"/>
    <w:basedOn w:val="DefaultParagraphFont"/>
    <w:uiPriority w:val="99"/>
    <w:semiHidden/>
    <w:unhideWhenUsed/>
    <w:rsid w:val="002B181A"/>
    <w:rPr>
      <w:color w:val="605E5C"/>
      <w:shd w:val="clear" w:color="auto" w:fill="E1DFDD"/>
    </w:rPr>
  </w:style>
  <w:style w:type="paragraph" w:customStyle="1" w:styleId="TSBHeaderTitle">
    <w:name w:val="TSBHeaderTitle"/>
    <w:basedOn w:val="Normal"/>
    <w:qFormat/>
    <w:rsid w:val="004D51A5"/>
    <w:rPr>
      <w:rFonts w:eastAsiaTheme="minorEastAsia"/>
    </w:rPr>
  </w:style>
  <w:style w:type="paragraph" w:customStyle="1" w:styleId="TSBHeaderRight14">
    <w:name w:val="TSBHeaderRight14"/>
    <w:basedOn w:val="Normal"/>
    <w:qFormat/>
    <w:rsid w:val="004D51A5"/>
    <w:pPr>
      <w:jc w:val="right"/>
    </w:pPr>
    <w:rPr>
      <w:rFonts w:eastAsiaTheme="minorEastAsia"/>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n.shan.wey@verizon.com" TargetMode="External"/><Relationship Id="rId13" Type="http://schemas.openxmlformats.org/officeDocument/2006/relationships/hyperlink" Target="http://www.itu.int/ITU-T/workprog/wp_search.aspx?isn_sp=9677&amp;isn_sg=9685&amp;isn_qu=10829&amp;isn_status=-1,8,1,3,7&amp;details=0&amp;view=tab&amp;field=acefgjkl"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itu.int/ifa/t/2025/ls/sg15/sp18-sg15-00051.docx" TargetMode="External"/><Relationship Id="rId12" Type="http://schemas.openxmlformats.org/officeDocument/2006/relationships/hyperlink" Target="https://www.itu.int/en/ITU-T/studygroups/Pages/sg15-hnt.aspx"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itu.int/itu-t/landscape/?topic=tx153&amp;group=g&amp;search_text="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itu.int/en/ITU-T/studygroups/com15/Pages/ant.aspx" TargetMode="External"/><Relationship Id="rId5" Type="http://schemas.openxmlformats.org/officeDocument/2006/relationships/endnotes" Target="endnotes.xml"/><Relationship Id="rId15" Type="http://schemas.openxmlformats.org/officeDocument/2006/relationships/hyperlink" Target="https://www.itu.int/itu-t/landscape/?topic=tx356&amp;group=g&amp;search_text=" TargetMode="External"/><Relationship Id="rId10" Type="http://schemas.openxmlformats.org/officeDocument/2006/relationships/hyperlink" Target="mailto:tony.zengyan@huawei.com"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mmartinez@maxlinear.com" TargetMode="External"/><Relationship Id="rId14" Type="http://schemas.openxmlformats.org/officeDocument/2006/relationships/hyperlink" Target="https://www.itu.int/ITU-T/workprog/wp_search.aspx?isn_sp=9677&amp;isn_sg=9685&amp;isn_qu=10830&amp;isn_status=-1,8,1,3,7&amp;details=0&amp;view=tab&amp;field=acefgjk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751</Words>
  <Characters>4251</Characters>
  <Application>Microsoft Office Word</Application>
  <DocSecurity>0</DocSecurity>
  <Lines>151</Lines>
  <Paragraphs>83</Paragraphs>
  <ScaleCrop>false</ScaleCrop>
  <Manager>ITU-T</Manager>
  <Company>International Telecommunication Union (ITU)</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LS/r on the latest updates of Access Network Transport (ANT) and Home Network Transport (HNT) Standards Overviews and Work Plans (reply to IEEE802.3-LS152)</dc:title>
  <dc:subject/>
  <dc:creator>ITU-T Study Group 15</dc:creator>
  <cp:keywords/>
  <dc:description>TSAG-TD228  For: Geneva, 26-30 January 2026_x000d_Document date: _x000d_Saved by ITU51017913 at 4:30:04 PM on 11/12/2025</dc:description>
  <cp:lastModifiedBy>TSB</cp:lastModifiedBy>
  <cp:revision>5</cp:revision>
  <dcterms:created xsi:type="dcterms:W3CDTF">2025-11-12T15:29:00Z</dcterms:created>
  <dcterms:modified xsi:type="dcterms:W3CDTF">2025-11-12T15:31:00Z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TSAG-TD228</vt:lpwstr>
  </property>
  <property fmtid="{D5CDD505-2E9C-101B-9397-08002B2CF9AE}" pid="3" name="Docdate">
    <vt:lpwstr/>
  </property>
  <property fmtid="{D5CDD505-2E9C-101B-9397-08002B2CF9AE}" pid="4" name="Docorlang">
    <vt:lpwstr/>
  </property>
  <property fmtid="{D5CDD505-2E9C-101B-9397-08002B2CF9AE}" pid="5" name="Docbluepink">
    <vt:lpwstr>2, 3/15</vt:lpwstr>
  </property>
  <property fmtid="{D5CDD505-2E9C-101B-9397-08002B2CF9AE}" pid="6" name="Docdest">
    <vt:lpwstr>Geneva, 26-30 January 2026</vt:lpwstr>
  </property>
  <property fmtid="{D5CDD505-2E9C-101B-9397-08002B2CF9AE}" pid="7" name="Docauthor">
    <vt:lpwstr>ITU-T Study Group 15</vt:lpwstr>
  </property>
</Properties>
</file>