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13"/>
        <w:gridCol w:w="42"/>
        <w:gridCol w:w="617"/>
        <w:gridCol w:w="3186"/>
        <w:gridCol w:w="223"/>
        <w:gridCol w:w="4026"/>
      </w:tblGrid>
      <w:tr w:rsidR="001D73B7" w:rsidRPr="001D73B7" w14:paraId="7CE932F3" w14:textId="77777777" w:rsidTr="001D73B7">
        <w:trPr>
          <w:cantSplit/>
        </w:trPr>
        <w:tc>
          <w:tcPr>
            <w:tcW w:w="1132" w:type="dxa"/>
            <w:vMerge w:val="restart"/>
            <w:vAlign w:val="center"/>
          </w:tcPr>
          <w:p w14:paraId="0B04A8B7" w14:textId="77777777" w:rsidR="001D73B7" w:rsidRPr="001D73B7" w:rsidRDefault="001D73B7" w:rsidP="001D73B7">
            <w:pPr>
              <w:spacing w:before="0"/>
              <w:jc w:val="center"/>
              <w:rPr>
                <w:sz w:val="20"/>
                <w:szCs w:val="20"/>
              </w:rPr>
            </w:pPr>
            <w:bookmarkStart w:id="0" w:name="dnum" w:colFirst="2" w:colLast="2"/>
            <w:bookmarkStart w:id="1" w:name="dtableau"/>
            <w:r w:rsidRPr="001D73B7">
              <w:rPr>
                <w:noProof/>
              </w:rPr>
              <w:drawing>
                <wp:inline distT="0" distB="0" distL="0" distR="0" wp14:anchorId="1AB1DF0F" wp14:editId="34C70EF4">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4CC91D3E" w14:textId="77777777" w:rsidR="001D73B7" w:rsidRPr="001D73B7" w:rsidRDefault="001D73B7" w:rsidP="001D73B7">
            <w:pPr>
              <w:rPr>
                <w:sz w:val="16"/>
                <w:szCs w:val="16"/>
              </w:rPr>
            </w:pPr>
            <w:r w:rsidRPr="001D73B7">
              <w:rPr>
                <w:sz w:val="16"/>
                <w:szCs w:val="16"/>
              </w:rPr>
              <w:t>INTERNATIONAL TELECOMMUNICATION UNION</w:t>
            </w:r>
          </w:p>
          <w:p w14:paraId="5A73A62B" w14:textId="77777777" w:rsidR="001D73B7" w:rsidRPr="001D73B7" w:rsidRDefault="001D73B7" w:rsidP="001D73B7">
            <w:pPr>
              <w:rPr>
                <w:b/>
                <w:bCs/>
                <w:sz w:val="26"/>
                <w:szCs w:val="26"/>
              </w:rPr>
            </w:pPr>
            <w:r w:rsidRPr="001D73B7">
              <w:rPr>
                <w:b/>
                <w:bCs/>
                <w:sz w:val="26"/>
                <w:szCs w:val="26"/>
              </w:rPr>
              <w:t>TELECOMMUNICATION</w:t>
            </w:r>
            <w:r w:rsidRPr="001D73B7">
              <w:rPr>
                <w:b/>
                <w:bCs/>
                <w:sz w:val="26"/>
                <w:szCs w:val="26"/>
              </w:rPr>
              <w:br/>
              <w:t>STANDARDIZATION SECTOR</w:t>
            </w:r>
          </w:p>
          <w:p w14:paraId="21BAA6E0" w14:textId="5205E616" w:rsidR="001D73B7" w:rsidRPr="001D73B7" w:rsidRDefault="001D73B7" w:rsidP="001D73B7">
            <w:pPr>
              <w:rPr>
                <w:sz w:val="20"/>
                <w:szCs w:val="20"/>
              </w:rPr>
            </w:pPr>
            <w:r w:rsidRPr="001D73B7">
              <w:rPr>
                <w:sz w:val="20"/>
                <w:szCs w:val="20"/>
              </w:rPr>
              <w:t xml:space="preserve">STUDY PERIOD </w:t>
            </w:r>
            <w:r>
              <w:rPr>
                <w:sz w:val="20"/>
              </w:rPr>
              <w:t>2025-2028</w:t>
            </w:r>
          </w:p>
        </w:tc>
        <w:tc>
          <w:tcPr>
            <w:tcW w:w="4026" w:type="dxa"/>
            <w:vAlign w:val="center"/>
          </w:tcPr>
          <w:p w14:paraId="10A09E65" w14:textId="42518123" w:rsidR="001D73B7" w:rsidRPr="001D73B7" w:rsidRDefault="001D73B7" w:rsidP="001D73B7">
            <w:pPr>
              <w:pStyle w:val="Docnumber"/>
            </w:pPr>
            <w:r>
              <w:t>TSAG-TD222</w:t>
            </w:r>
          </w:p>
        </w:tc>
      </w:tr>
      <w:tr w:rsidR="001D73B7" w:rsidRPr="001D73B7" w14:paraId="53D2AA4E" w14:textId="77777777" w:rsidTr="001D73B7">
        <w:trPr>
          <w:cantSplit/>
        </w:trPr>
        <w:tc>
          <w:tcPr>
            <w:tcW w:w="1132" w:type="dxa"/>
            <w:vMerge/>
          </w:tcPr>
          <w:p w14:paraId="19547F34" w14:textId="77777777" w:rsidR="001D73B7" w:rsidRPr="001D73B7" w:rsidRDefault="001D73B7" w:rsidP="001D73B7">
            <w:pPr>
              <w:rPr>
                <w:smallCaps/>
                <w:sz w:val="20"/>
              </w:rPr>
            </w:pPr>
            <w:bookmarkStart w:id="2" w:name="dsg" w:colFirst="2" w:colLast="2"/>
            <w:bookmarkEnd w:id="0"/>
          </w:p>
        </w:tc>
        <w:tc>
          <w:tcPr>
            <w:tcW w:w="4481" w:type="dxa"/>
            <w:gridSpan w:val="5"/>
            <w:vMerge/>
          </w:tcPr>
          <w:p w14:paraId="59A0A928" w14:textId="77777777" w:rsidR="001D73B7" w:rsidRPr="001D73B7" w:rsidRDefault="001D73B7" w:rsidP="001D73B7">
            <w:pPr>
              <w:rPr>
                <w:smallCaps/>
                <w:sz w:val="20"/>
              </w:rPr>
            </w:pPr>
          </w:p>
        </w:tc>
        <w:tc>
          <w:tcPr>
            <w:tcW w:w="4026" w:type="dxa"/>
          </w:tcPr>
          <w:p w14:paraId="03865760" w14:textId="55C00375" w:rsidR="001D73B7" w:rsidRPr="001D73B7" w:rsidRDefault="001D73B7" w:rsidP="001D73B7">
            <w:pPr>
              <w:pStyle w:val="TSBHeaderRight14"/>
              <w:rPr>
                <w:smallCaps/>
              </w:rPr>
            </w:pPr>
            <w:r>
              <w:rPr>
                <w:smallCaps/>
              </w:rPr>
              <w:t>TSAG</w:t>
            </w:r>
          </w:p>
        </w:tc>
      </w:tr>
      <w:bookmarkEnd w:id="2"/>
      <w:tr w:rsidR="001D73B7" w:rsidRPr="001D73B7" w14:paraId="2DE33A7D" w14:textId="77777777" w:rsidTr="001D73B7">
        <w:trPr>
          <w:cantSplit/>
        </w:trPr>
        <w:tc>
          <w:tcPr>
            <w:tcW w:w="1132" w:type="dxa"/>
            <w:vMerge/>
            <w:tcBorders>
              <w:bottom w:val="single" w:sz="12" w:space="0" w:color="auto"/>
            </w:tcBorders>
          </w:tcPr>
          <w:p w14:paraId="53DC6786" w14:textId="77777777" w:rsidR="001D73B7" w:rsidRPr="001D73B7" w:rsidRDefault="001D73B7" w:rsidP="001D73B7">
            <w:pPr>
              <w:rPr>
                <w:b/>
                <w:bCs/>
                <w:sz w:val="26"/>
              </w:rPr>
            </w:pPr>
          </w:p>
        </w:tc>
        <w:tc>
          <w:tcPr>
            <w:tcW w:w="4481" w:type="dxa"/>
            <w:gridSpan w:val="5"/>
            <w:vMerge/>
            <w:tcBorders>
              <w:bottom w:val="single" w:sz="12" w:space="0" w:color="auto"/>
            </w:tcBorders>
          </w:tcPr>
          <w:p w14:paraId="497C5CD1" w14:textId="77777777" w:rsidR="001D73B7" w:rsidRPr="001D73B7" w:rsidRDefault="001D73B7" w:rsidP="001D73B7">
            <w:pPr>
              <w:rPr>
                <w:b/>
                <w:bCs/>
                <w:sz w:val="26"/>
              </w:rPr>
            </w:pPr>
          </w:p>
        </w:tc>
        <w:tc>
          <w:tcPr>
            <w:tcW w:w="4026" w:type="dxa"/>
            <w:tcBorders>
              <w:bottom w:val="single" w:sz="12" w:space="0" w:color="auto"/>
            </w:tcBorders>
            <w:vAlign w:val="center"/>
          </w:tcPr>
          <w:p w14:paraId="43018F4C" w14:textId="77777777" w:rsidR="001D73B7" w:rsidRPr="001D73B7" w:rsidRDefault="001D73B7" w:rsidP="001D73B7">
            <w:pPr>
              <w:pStyle w:val="TSBHeaderRight14"/>
            </w:pPr>
            <w:r w:rsidRPr="001D73B7">
              <w:t>Original: English</w:t>
            </w:r>
          </w:p>
        </w:tc>
      </w:tr>
      <w:tr w:rsidR="001D73B7" w:rsidRPr="001D73B7" w14:paraId="075DE87F" w14:textId="77777777" w:rsidTr="001D73B7">
        <w:trPr>
          <w:cantSplit/>
        </w:trPr>
        <w:tc>
          <w:tcPr>
            <w:tcW w:w="1587" w:type="dxa"/>
            <w:gridSpan w:val="3"/>
          </w:tcPr>
          <w:p w14:paraId="0147AC20" w14:textId="6B9C0385" w:rsidR="001D73B7" w:rsidRPr="001D73B7" w:rsidRDefault="001D73B7" w:rsidP="001D73B7">
            <w:pPr>
              <w:rPr>
                <w:b/>
                <w:bCs/>
              </w:rPr>
            </w:pPr>
            <w:bookmarkStart w:id="3" w:name="dbluepink" w:colFirst="1" w:colLast="1"/>
            <w:bookmarkStart w:id="4" w:name="dmeeting" w:colFirst="2" w:colLast="2"/>
          </w:p>
        </w:tc>
        <w:tc>
          <w:tcPr>
            <w:tcW w:w="4026" w:type="dxa"/>
            <w:gridSpan w:val="3"/>
          </w:tcPr>
          <w:p w14:paraId="35A2EB84" w14:textId="6B31ABE3" w:rsidR="001D73B7" w:rsidRPr="001D73B7" w:rsidRDefault="001D73B7" w:rsidP="001D73B7">
            <w:pPr>
              <w:pStyle w:val="TSBHeaderQuestion"/>
            </w:pPr>
          </w:p>
        </w:tc>
        <w:tc>
          <w:tcPr>
            <w:tcW w:w="4026" w:type="dxa"/>
          </w:tcPr>
          <w:p w14:paraId="46320105" w14:textId="1BA5CF99" w:rsidR="001D73B7" w:rsidRPr="001D73B7" w:rsidRDefault="001D73B7" w:rsidP="001D73B7">
            <w:pPr>
              <w:pStyle w:val="VenueDate"/>
            </w:pPr>
            <w:r w:rsidRPr="001D73B7">
              <w:t>Geneva, 26-30 January 2026</w:t>
            </w:r>
          </w:p>
        </w:tc>
      </w:tr>
      <w:tr w:rsidR="001D73B7" w:rsidRPr="001D73B7" w14:paraId="63111171" w14:textId="77777777" w:rsidTr="005F7827">
        <w:trPr>
          <w:cantSplit/>
        </w:trPr>
        <w:tc>
          <w:tcPr>
            <w:tcW w:w="9639" w:type="dxa"/>
            <w:gridSpan w:val="7"/>
          </w:tcPr>
          <w:p w14:paraId="038571E8" w14:textId="77777777" w:rsidR="001D73B7" w:rsidRPr="001D73B7" w:rsidRDefault="001D73B7" w:rsidP="001D73B7">
            <w:pPr>
              <w:jc w:val="center"/>
              <w:rPr>
                <w:b/>
                <w:bCs/>
              </w:rPr>
            </w:pPr>
            <w:bookmarkStart w:id="5" w:name="ddoctype"/>
            <w:bookmarkEnd w:id="3"/>
            <w:bookmarkEnd w:id="4"/>
            <w:r w:rsidRPr="001D73B7">
              <w:rPr>
                <w:b/>
                <w:bCs/>
              </w:rPr>
              <w:t>TD</w:t>
            </w:r>
          </w:p>
          <w:p w14:paraId="38AD1525" w14:textId="0BE3AE06" w:rsidR="001D73B7" w:rsidRPr="001D73B7" w:rsidRDefault="001D73B7" w:rsidP="0063263F">
            <w:pPr>
              <w:spacing w:before="0"/>
              <w:jc w:val="center"/>
              <w:rPr>
                <w:b/>
                <w:bCs/>
              </w:rPr>
            </w:pPr>
            <w:r w:rsidRPr="001D73B7">
              <w:rPr>
                <w:b/>
                <w:bCs/>
              </w:rPr>
              <w:t xml:space="preserve">(Ref.: </w:t>
            </w:r>
            <w:hyperlink r:id="rId11" w:history="1">
              <w:r w:rsidR="0063263F" w:rsidRPr="0063263F">
                <w:rPr>
                  <w:rStyle w:val="Hyperlink"/>
                  <w:b/>
                  <w:bCs/>
                </w:rPr>
                <w:t>SG20-LS56</w:t>
              </w:r>
            </w:hyperlink>
            <w:r w:rsidRPr="001D73B7">
              <w:rPr>
                <w:b/>
                <w:bCs/>
              </w:rPr>
              <w:t>)</w:t>
            </w:r>
          </w:p>
        </w:tc>
      </w:tr>
      <w:tr w:rsidR="001D73B7" w:rsidRPr="001D73B7" w14:paraId="0B2D4939" w14:textId="77777777" w:rsidTr="001D73B7">
        <w:trPr>
          <w:cantSplit/>
        </w:trPr>
        <w:tc>
          <w:tcPr>
            <w:tcW w:w="1587" w:type="dxa"/>
            <w:gridSpan w:val="3"/>
          </w:tcPr>
          <w:p w14:paraId="20D71690" w14:textId="77777777" w:rsidR="001D73B7" w:rsidRPr="001D73B7" w:rsidRDefault="001D73B7" w:rsidP="001D73B7">
            <w:pPr>
              <w:rPr>
                <w:b/>
                <w:bCs/>
              </w:rPr>
            </w:pPr>
            <w:bookmarkStart w:id="6" w:name="dsource" w:colFirst="1" w:colLast="1"/>
            <w:bookmarkEnd w:id="5"/>
            <w:r w:rsidRPr="001D73B7">
              <w:rPr>
                <w:b/>
                <w:bCs/>
              </w:rPr>
              <w:t>Source:</w:t>
            </w:r>
          </w:p>
        </w:tc>
        <w:tc>
          <w:tcPr>
            <w:tcW w:w="8052" w:type="dxa"/>
            <w:gridSpan w:val="4"/>
          </w:tcPr>
          <w:p w14:paraId="7689451C" w14:textId="4319EF68" w:rsidR="001D73B7" w:rsidRPr="001D73B7" w:rsidRDefault="001D73B7" w:rsidP="001D73B7">
            <w:pPr>
              <w:pStyle w:val="TSBHeaderSource"/>
            </w:pPr>
            <w:r w:rsidRPr="001D73B7">
              <w:t>ITU-T Study Group 20</w:t>
            </w:r>
          </w:p>
        </w:tc>
      </w:tr>
      <w:tr w:rsidR="001D73B7" w:rsidRPr="001D73B7" w14:paraId="6259662E" w14:textId="77777777" w:rsidTr="001D73B7">
        <w:trPr>
          <w:cantSplit/>
        </w:trPr>
        <w:tc>
          <w:tcPr>
            <w:tcW w:w="1587" w:type="dxa"/>
            <w:gridSpan w:val="3"/>
            <w:tcBorders>
              <w:bottom w:val="single" w:sz="8" w:space="0" w:color="auto"/>
            </w:tcBorders>
          </w:tcPr>
          <w:p w14:paraId="635EC188" w14:textId="77777777" w:rsidR="001D73B7" w:rsidRPr="001D73B7" w:rsidRDefault="001D73B7" w:rsidP="001D73B7">
            <w:pPr>
              <w:rPr>
                <w:b/>
                <w:bCs/>
              </w:rPr>
            </w:pPr>
            <w:bookmarkStart w:id="7" w:name="dtitle1" w:colFirst="1" w:colLast="1"/>
            <w:bookmarkEnd w:id="6"/>
            <w:r w:rsidRPr="001D73B7">
              <w:rPr>
                <w:b/>
                <w:bCs/>
              </w:rPr>
              <w:t>Title:</w:t>
            </w:r>
          </w:p>
        </w:tc>
        <w:tc>
          <w:tcPr>
            <w:tcW w:w="8052" w:type="dxa"/>
            <w:gridSpan w:val="4"/>
            <w:tcBorders>
              <w:bottom w:val="single" w:sz="8" w:space="0" w:color="auto"/>
            </w:tcBorders>
          </w:tcPr>
          <w:p w14:paraId="45337697" w14:textId="74A40CAF" w:rsidR="001D73B7" w:rsidRPr="001D73B7" w:rsidRDefault="001D73B7" w:rsidP="001D73B7">
            <w:pPr>
              <w:pStyle w:val="TSBHeaderTitle"/>
            </w:pPr>
            <w:r w:rsidRPr="001D73B7">
              <w:t>LS</w:t>
            </w:r>
            <w:r w:rsidR="0063263F">
              <w:t>/</w:t>
            </w:r>
            <w:proofErr w:type="spellStart"/>
            <w:r w:rsidR="0063263F">
              <w:t>i</w:t>
            </w:r>
            <w:proofErr w:type="spellEnd"/>
            <w:r w:rsidRPr="001D73B7">
              <w:t xml:space="preserve"> on the establishment of a new Question under ITU-T Study Group 20</w:t>
            </w:r>
            <w:r w:rsidR="0063263F">
              <w:t xml:space="preserve"> [from ITU-T SG20]</w:t>
            </w:r>
          </w:p>
        </w:tc>
      </w:tr>
      <w:bookmarkEnd w:id="1"/>
      <w:bookmarkEnd w:id="7"/>
      <w:tr w:rsidR="00CD6848" w:rsidRPr="00EE080D" w14:paraId="3F865ECE" w14:textId="77777777" w:rsidTr="0021002C">
        <w:trPr>
          <w:cantSplit/>
        </w:trPr>
        <w:tc>
          <w:tcPr>
            <w:tcW w:w="9639" w:type="dxa"/>
            <w:gridSpan w:val="7"/>
            <w:tcBorders>
              <w:top w:val="single" w:sz="12" w:space="0" w:color="auto"/>
            </w:tcBorders>
          </w:tcPr>
          <w:p w14:paraId="63CCB69C" w14:textId="77777777" w:rsidR="00CD6848" w:rsidRPr="00EE080D" w:rsidRDefault="00CD6848" w:rsidP="00123D95">
            <w:pPr>
              <w:jc w:val="center"/>
              <w:rPr>
                <w:b/>
                <w:lang w:val="en-US"/>
              </w:rPr>
            </w:pPr>
            <w:r w:rsidRPr="00EE080D">
              <w:rPr>
                <w:b/>
                <w:lang w:val="en-US"/>
              </w:rPr>
              <w:t>LIAISON STATEMENT</w:t>
            </w:r>
          </w:p>
        </w:tc>
      </w:tr>
      <w:tr w:rsidR="00CD6848" w:rsidRPr="00EE080D" w14:paraId="35F69F31" w14:textId="77777777" w:rsidTr="0021002C">
        <w:trPr>
          <w:cantSplit/>
        </w:trPr>
        <w:tc>
          <w:tcPr>
            <w:tcW w:w="2204" w:type="dxa"/>
            <w:gridSpan w:val="4"/>
          </w:tcPr>
          <w:p w14:paraId="20EFE067" w14:textId="77777777" w:rsidR="00CD6848" w:rsidRPr="00EE080D" w:rsidRDefault="00CD6848" w:rsidP="00123D95">
            <w:pPr>
              <w:rPr>
                <w:b/>
                <w:bCs/>
                <w:lang w:val="en-US"/>
              </w:rPr>
            </w:pPr>
            <w:r w:rsidRPr="00EE080D">
              <w:rPr>
                <w:b/>
                <w:bCs/>
                <w:lang w:val="en-US"/>
              </w:rPr>
              <w:t>For action to:</w:t>
            </w:r>
          </w:p>
        </w:tc>
        <w:tc>
          <w:tcPr>
            <w:tcW w:w="7435" w:type="dxa"/>
            <w:gridSpan w:val="3"/>
          </w:tcPr>
          <w:p w14:paraId="2D80818C" w14:textId="52A13784" w:rsidR="00CD6848" w:rsidRPr="00EE080D" w:rsidRDefault="00CC1CB1" w:rsidP="0021002C">
            <w:pPr>
              <w:pStyle w:val="LSForAction"/>
              <w:rPr>
                <w:lang w:val="en-US"/>
              </w:rPr>
            </w:pPr>
            <w:r w:rsidRPr="00EE080D">
              <w:rPr>
                <w:lang w:val="en-US"/>
              </w:rPr>
              <w:t>TSAG</w:t>
            </w:r>
          </w:p>
        </w:tc>
      </w:tr>
      <w:tr w:rsidR="00CD6848" w:rsidRPr="00EE080D" w14:paraId="4ABA2A03" w14:textId="77777777" w:rsidTr="0021002C">
        <w:trPr>
          <w:cantSplit/>
        </w:trPr>
        <w:tc>
          <w:tcPr>
            <w:tcW w:w="2204" w:type="dxa"/>
            <w:gridSpan w:val="4"/>
          </w:tcPr>
          <w:p w14:paraId="5145F1A4" w14:textId="77777777" w:rsidR="00CD6848" w:rsidRPr="00EE080D" w:rsidRDefault="00CD6848" w:rsidP="00123D95">
            <w:pPr>
              <w:rPr>
                <w:b/>
                <w:bCs/>
                <w:lang w:val="en-US"/>
              </w:rPr>
            </w:pPr>
            <w:r w:rsidRPr="00EE080D">
              <w:rPr>
                <w:b/>
                <w:bCs/>
                <w:lang w:val="en-US"/>
              </w:rPr>
              <w:t>For information to:</w:t>
            </w:r>
          </w:p>
        </w:tc>
        <w:tc>
          <w:tcPr>
            <w:tcW w:w="7435" w:type="dxa"/>
            <w:gridSpan w:val="3"/>
          </w:tcPr>
          <w:p w14:paraId="03540E6D" w14:textId="60F59244" w:rsidR="00CD6848" w:rsidRPr="00EE080D" w:rsidRDefault="00CC1CB1" w:rsidP="0021002C">
            <w:pPr>
              <w:pStyle w:val="LSForInfo"/>
              <w:rPr>
                <w:rFonts w:eastAsia="Malgun Gothic"/>
                <w:lang w:val="en-US" w:eastAsia="ko-KR"/>
              </w:rPr>
            </w:pPr>
            <w:r w:rsidRPr="00EE080D">
              <w:rPr>
                <w:lang w:val="en-US"/>
              </w:rPr>
              <w:t>All ITU-T Study Groups</w:t>
            </w:r>
          </w:p>
        </w:tc>
      </w:tr>
      <w:tr w:rsidR="00CD6848" w:rsidRPr="00EE080D" w14:paraId="19B7E4E0" w14:textId="77777777" w:rsidTr="0021002C">
        <w:trPr>
          <w:cantSplit/>
        </w:trPr>
        <w:tc>
          <w:tcPr>
            <w:tcW w:w="2204" w:type="dxa"/>
            <w:gridSpan w:val="4"/>
          </w:tcPr>
          <w:p w14:paraId="62EA9AB1" w14:textId="77777777" w:rsidR="00CD6848" w:rsidRPr="00EE080D" w:rsidRDefault="00CD6848" w:rsidP="00123D95">
            <w:pPr>
              <w:rPr>
                <w:b/>
                <w:bCs/>
                <w:lang w:val="en-US"/>
              </w:rPr>
            </w:pPr>
            <w:r w:rsidRPr="00EE080D">
              <w:rPr>
                <w:b/>
                <w:bCs/>
                <w:lang w:val="en-US"/>
              </w:rPr>
              <w:t>Approval:</w:t>
            </w:r>
          </w:p>
        </w:tc>
        <w:tc>
          <w:tcPr>
            <w:tcW w:w="7435" w:type="dxa"/>
            <w:gridSpan w:val="3"/>
          </w:tcPr>
          <w:p w14:paraId="5D3D74D5" w14:textId="0753B058" w:rsidR="00CD6848" w:rsidRPr="0063263F" w:rsidRDefault="00895B04" w:rsidP="0021002C">
            <w:pPr>
              <w:pStyle w:val="LSApproval"/>
              <w:rPr>
                <w:lang w:val="en-US"/>
              </w:rPr>
            </w:pPr>
            <w:r w:rsidRPr="0063263F">
              <w:rPr>
                <w:lang w:val="en-US"/>
              </w:rPr>
              <w:t>ITU-T S</w:t>
            </w:r>
            <w:r w:rsidR="006B6D6C" w:rsidRPr="0063263F">
              <w:rPr>
                <w:lang w:val="en-US"/>
              </w:rPr>
              <w:t xml:space="preserve">tudy </w:t>
            </w:r>
            <w:r w:rsidRPr="0063263F">
              <w:rPr>
                <w:lang w:val="en-US"/>
              </w:rPr>
              <w:t>G</w:t>
            </w:r>
            <w:r w:rsidR="006B6D6C" w:rsidRPr="0063263F">
              <w:rPr>
                <w:lang w:val="en-US"/>
              </w:rPr>
              <w:t xml:space="preserve">roup </w:t>
            </w:r>
            <w:r w:rsidR="00B018E3" w:rsidRPr="0063263F">
              <w:rPr>
                <w:lang w:val="en-US"/>
              </w:rPr>
              <w:t>20</w:t>
            </w:r>
            <w:r w:rsidRPr="0063263F">
              <w:rPr>
                <w:lang w:val="en-US"/>
              </w:rPr>
              <w:t xml:space="preserve"> meeting (</w:t>
            </w:r>
            <w:r w:rsidR="00B018E3" w:rsidRPr="0063263F">
              <w:rPr>
                <w:lang w:val="en-US"/>
              </w:rPr>
              <w:t>Geneva,</w:t>
            </w:r>
            <w:r w:rsidR="005773FE" w:rsidRPr="0063263F">
              <w:rPr>
                <w:lang w:val="en-US"/>
              </w:rPr>
              <w:t xml:space="preserve"> </w:t>
            </w:r>
            <w:r w:rsidR="00EE080D" w:rsidRPr="0063263F">
              <w:rPr>
                <w:lang w:val="en-US"/>
              </w:rPr>
              <w:t xml:space="preserve">25 September </w:t>
            </w:r>
            <w:r w:rsidR="00CC1CB1" w:rsidRPr="0063263F">
              <w:rPr>
                <w:lang w:val="en-US"/>
              </w:rPr>
              <w:t>2025</w:t>
            </w:r>
            <w:r w:rsidRPr="0063263F">
              <w:rPr>
                <w:lang w:val="en-US"/>
              </w:rPr>
              <w:t>)</w:t>
            </w:r>
          </w:p>
        </w:tc>
      </w:tr>
      <w:tr w:rsidR="00CD6848" w:rsidRPr="00EE080D" w14:paraId="1ED65DF0" w14:textId="77777777" w:rsidTr="0021002C">
        <w:trPr>
          <w:cantSplit/>
        </w:trPr>
        <w:tc>
          <w:tcPr>
            <w:tcW w:w="2204" w:type="dxa"/>
            <w:gridSpan w:val="4"/>
            <w:tcBorders>
              <w:bottom w:val="single" w:sz="12" w:space="0" w:color="auto"/>
            </w:tcBorders>
          </w:tcPr>
          <w:p w14:paraId="3ED42284" w14:textId="77777777" w:rsidR="00CD6848" w:rsidRPr="00EE080D" w:rsidRDefault="00CD6848" w:rsidP="00123D95">
            <w:pPr>
              <w:rPr>
                <w:b/>
                <w:bCs/>
                <w:lang w:val="en-US"/>
              </w:rPr>
            </w:pPr>
            <w:r w:rsidRPr="00EE080D">
              <w:rPr>
                <w:b/>
                <w:bCs/>
                <w:lang w:val="en-US"/>
              </w:rPr>
              <w:t>Deadline:</w:t>
            </w:r>
          </w:p>
        </w:tc>
        <w:tc>
          <w:tcPr>
            <w:tcW w:w="7435" w:type="dxa"/>
            <w:gridSpan w:val="3"/>
            <w:tcBorders>
              <w:bottom w:val="single" w:sz="12" w:space="0" w:color="auto"/>
            </w:tcBorders>
          </w:tcPr>
          <w:p w14:paraId="6B3D042F" w14:textId="66E61003" w:rsidR="00CD6848" w:rsidRPr="00EE080D" w:rsidRDefault="00895B04" w:rsidP="00123D95">
            <w:pPr>
              <w:pStyle w:val="LSDeadline"/>
              <w:rPr>
                <w:lang w:val="en-US"/>
              </w:rPr>
            </w:pPr>
            <w:r w:rsidRPr="00EE080D">
              <w:rPr>
                <w:lang w:val="en-US"/>
              </w:rPr>
              <w:t>–</w:t>
            </w:r>
          </w:p>
        </w:tc>
      </w:tr>
      <w:tr w:rsidR="00C06227" w:rsidRPr="00EE080D" w14:paraId="500A09DD" w14:textId="77777777" w:rsidTr="007F2797">
        <w:trPr>
          <w:cantSplit/>
        </w:trPr>
        <w:tc>
          <w:tcPr>
            <w:tcW w:w="1545" w:type="dxa"/>
            <w:gridSpan w:val="2"/>
            <w:tcBorders>
              <w:top w:val="single" w:sz="8" w:space="0" w:color="auto"/>
              <w:bottom w:val="single" w:sz="8" w:space="0" w:color="auto"/>
            </w:tcBorders>
          </w:tcPr>
          <w:p w14:paraId="20DE722B" w14:textId="62B35AE3" w:rsidR="00C06227" w:rsidRPr="00EE080D" w:rsidRDefault="00C06227" w:rsidP="00123D95">
            <w:pPr>
              <w:rPr>
                <w:b/>
                <w:bCs/>
                <w:lang w:val="en-US"/>
              </w:rPr>
            </w:pPr>
            <w:r w:rsidRPr="00EE080D">
              <w:rPr>
                <w:b/>
                <w:bCs/>
                <w:lang w:val="en-US"/>
              </w:rPr>
              <w:t>Contact:</w:t>
            </w:r>
          </w:p>
        </w:tc>
        <w:tc>
          <w:tcPr>
            <w:tcW w:w="3845" w:type="dxa"/>
            <w:gridSpan w:val="3"/>
            <w:tcBorders>
              <w:top w:val="single" w:sz="8" w:space="0" w:color="auto"/>
              <w:bottom w:val="single" w:sz="8" w:space="0" w:color="auto"/>
            </w:tcBorders>
          </w:tcPr>
          <w:p w14:paraId="10CE9505" w14:textId="7AB8CC78" w:rsidR="00C06227" w:rsidRPr="00EE080D" w:rsidRDefault="00C06227" w:rsidP="00123D95">
            <w:pPr>
              <w:rPr>
                <w:lang w:val="en-US"/>
              </w:rPr>
            </w:pPr>
            <w:r w:rsidRPr="00EE080D">
              <w:rPr>
                <w:lang w:val="en-US"/>
              </w:rPr>
              <w:t>Hyoung Jun K</w:t>
            </w:r>
            <w:r w:rsidR="00092C22" w:rsidRPr="00EE080D">
              <w:rPr>
                <w:lang w:val="en-US"/>
              </w:rPr>
              <w:t>im</w:t>
            </w:r>
            <w:r w:rsidRPr="00EE080D">
              <w:rPr>
                <w:lang w:val="en-US"/>
              </w:rPr>
              <w:br/>
            </w:r>
            <w:r w:rsidR="00092C22" w:rsidRPr="00EE080D">
              <w:rPr>
                <w:lang w:val="en-US"/>
              </w:rPr>
              <w:t>S</w:t>
            </w:r>
            <w:r w:rsidR="00EE080D" w:rsidRPr="00EE080D">
              <w:rPr>
                <w:lang w:val="en-US"/>
              </w:rPr>
              <w:t xml:space="preserve">tudy </w:t>
            </w:r>
            <w:r w:rsidR="00092C22" w:rsidRPr="00EE080D">
              <w:rPr>
                <w:lang w:val="en-US"/>
              </w:rPr>
              <w:t>G</w:t>
            </w:r>
            <w:r w:rsidR="00EE080D" w:rsidRPr="00EE080D">
              <w:rPr>
                <w:lang w:val="en-US"/>
              </w:rPr>
              <w:t xml:space="preserve">roup </w:t>
            </w:r>
            <w:r w:rsidR="00092C22" w:rsidRPr="00EE080D">
              <w:rPr>
                <w:lang w:val="en-US"/>
              </w:rPr>
              <w:t>20 Chair</w:t>
            </w:r>
          </w:p>
        </w:tc>
        <w:tc>
          <w:tcPr>
            <w:tcW w:w="4249" w:type="dxa"/>
            <w:gridSpan w:val="2"/>
            <w:tcBorders>
              <w:top w:val="single" w:sz="8" w:space="0" w:color="auto"/>
              <w:bottom w:val="single" w:sz="8" w:space="0" w:color="auto"/>
            </w:tcBorders>
          </w:tcPr>
          <w:p w14:paraId="02DC5C77" w14:textId="77777777" w:rsidR="003211D1" w:rsidRPr="003211D1" w:rsidRDefault="003211D1" w:rsidP="003211D1">
            <w:pPr>
              <w:tabs>
                <w:tab w:val="left" w:pos="794"/>
              </w:tabs>
            </w:pPr>
            <w:r w:rsidRPr="003211D1">
              <w:t xml:space="preserve">Tel: </w:t>
            </w:r>
            <w:r w:rsidRPr="003211D1">
              <w:tab/>
              <w:t>+82 428606576</w:t>
            </w:r>
          </w:p>
          <w:p w14:paraId="5AD3EBDD" w14:textId="77777777" w:rsidR="003211D1" w:rsidRPr="003211D1" w:rsidRDefault="003211D1" w:rsidP="003211D1">
            <w:pPr>
              <w:tabs>
                <w:tab w:val="left" w:pos="794"/>
              </w:tabs>
              <w:spacing w:before="0"/>
            </w:pPr>
            <w:r w:rsidRPr="003211D1">
              <w:t xml:space="preserve">Fax: </w:t>
            </w:r>
            <w:r w:rsidRPr="003211D1">
              <w:tab/>
              <w:t>+82 428615404</w:t>
            </w:r>
          </w:p>
          <w:p w14:paraId="60379989" w14:textId="0F0C64B1" w:rsidR="00C06227" w:rsidRPr="00EE080D" w:rsidRDefault="003211D1" w:rsidP="003211D1">
            <w:pPr>
              <w:tabs>
                <w:tab w:val="left" w:pos="794"/>
              </w:tabs>
              <w:spacing w:before="0"/>
              <w:rPr>
                <w:lang w:val="en-US"/>
              </w:rPr>
            </w:pPr>
            <w:r w:rsidRPr="003211D1">
              <w:t>E-mail:</w:t>
            </w:r>
            <w:r w:rsidRPr="003211D1">
              <w:tab/>
            </w:r>
            <w:hyperlink r:id="rId12" w:history="1">
              <w:r w:rsidRPr="003211D1">
                <w:rPr>
                  <w:rStyle w:val="Hyperlink"/>
                </w:rPr>
                <w:t>khj@etri.re.kr</w:t>
              </w:r>
            </w:hyperlink>
          </w:p>
        </w:tc>
      </w:tr>
    </w:tbl>
    <w:p w14:paraId="140BC52E" w14:textId="77777777" w:rsidR="000C397B" w:rsidRPr="00EE080D" w:rsidRDefault="000C397B" w:rsidP="00123D95">
      <w:pPr>
        <w:rPr>
          <w:lang w:val="en-US" w:eastAsia="ko-KR"/>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695FC2" w:rsidRPr="00EE080D" w14:paraId="76C4A506" w14:textId="77777777" w:rsidTr="001410FD">
        <w:trPr>
          <w:cantSplit/>
        </w:trPr>
        <w:tc>
          <w:tcPr>
            <w:tcW w:w="1588" w:type="dxa"/>
          </w:tcPr>
          <w:p w14:paraId="22982571" w14:textId="77777777" w:rsidR="00695FC2" w:rsidRPr="00EE080D" w:rsidRDefault="00695FC2" w:rsidP="00123D95">
            <w:pPr>
              <w:rPr>
                <w:b/>
                <w:bCs/>
                <w:lang w:val="en-US"/>
              </w:rPr>
            </w:pPr>
            <w:r w:rsidRPr="00EE080D">
              <w:rPr>
                <w:b/>
                <w:bCs/>
                <w:lang w:val="en-US"/>
              </w:rPr>
              <w:t>Abstract:</w:t>
            </w:r>
          </w:p>
        </w:tc>
        <w:tc>
          <w:tcPr>
            <w:tcW w:w="8051" w:type="dxa"/>
          </w:tcPr>
          <w:p w14:paraId="41E12E93" w14:textId="18C19BA3" w:rsidR="00695FC2" w:rsidRPr="00EE080D" w:rsidRDefault="00895B04" w:rsidP="0021002C">
            <w:pPr>
              <w:pStyle w:val="TSBHeaderSummary"/>
              <w:rPr>
                <w:rFonts w:eastAsia="MS Mincho"/>
                <w:lang w:val="en-US"/>
              </w:rPr>
            </w:pPr>
            <w:r w:rsidRPr="00EE080D">
              <w:rPr>
                <w:lang w:val="en-US"/>
              </w:rPr>
              <w:t xml:space="preserve">This </w:t>
            </w:r>
            <w:r w:rsidR="008B6B2C" w:rsidRPr="00EE080D">
              <w:rPr>
                <w:lang w:val="en-US"/>
              </w:rPr>
              <w:t xml:space="preserve">liaison statement </w:t>
            </w:r>
            <w:r w:rsidR="00D15705" w:rsidRPr="00EE080D">
              <w:rPr>
                <w:lang w:val="en-US"/>
              </w:rPr>
              <w:t>informs</w:t>
            </w:r>
            <w:r w:rsidR="005E4B95" w:rsidRPr="00EE080D">
              <w:rPr>
                <w:lang w:val="en-US"/>
              </w:rPr>
              <w:t xml:space="preserve"> TSAG and all ITU-T Study Groups on the establishment of new Question </w:t>
            </w:r>
            <w:r w:rsidR="00123D95" w:rsidRPr="00EE080D">
              <w:rPr>
                <w:color w:val="000000"/>
                <w:lang w:val="en-US"/>
              </w:rPr>
              <w:t>1</w:t>
            </w:r>
            <w:r w:rsidR="00EE080D" w:rsidRPr="00EE080D">
              <w:rPr>
                <w:color w:val="000000"/>
                <w:lang w:val="en-US"/>
              </w:rPr>
              <w:t>1</w:t>
            </w:r>
            <w:r w:rsidR="00123D95" w:rsidRPr="00EE080D">
              <w:rPr>
                <w:color w:val="000000"/>
                <w:lang w:val="en-US"/>
              </w:rPr>
              <w:t xml:space="preserve">/20 </w:t>
            </w:r>
            <w:r w:rsidR="00B00475" w:rsidRPr="00EE080D">
              <w:rPr>
                <w:color w:val="000000"/>
                <w:lang w:val="en-US"/>
              </w:rPr>
              <w:t>“</w:t>
            </w:r>
            <w:r w:rsidR="00EE080D" w:rsidRPr="00EE080D">
              <w:rPr>
                <w:lang w:val="en-US"/>
              </w:rPr>
              <w:t xml:space="preserve">Digital </w:t>
            </w:r>
            <w:r w:rsidR="00601793" w:rsidRPr="00EE080D">
              <w:rPr>
                <w:lang w:val="en-US"/>
              </w:rPr>
              <w:t>agriculture: from smart farm and production to safe and secure consumption</w:t>
            </w:r>
            <w:r w:rsidR="00B00475" w:rsidRPr="00EE080D">
              <w:rPr>
                <w:lang w:val="en-US"/>
              </w:rPr>
              <w:t>”</w:t>
            </w:r>
            <w:r w:rsidR="00123D95" w:rsidRPr="00EE080D">
              <w:rPr>
                <w:b/>
                <w:bCs/>
                <w:lang w:val="en-US"/>
              </w:rPr>
              <w:t xml:space="preserve"> </w:t>
            </w:r>
            <w:r w:rsidR="005E4B95" w:rsidRPr="00EE080D">
              <w:rPr>
                <w:lang w:val="en-US"/>
              </w:rPr>
              <w:t>under ITU-T Study Group 20</w:t>
            </w:r>
            <w:r w:rsidRPr="00EE080D">
              <w:rPr>
                <w:lang w:val="en-US"/>
              </w:rPr>
              <w:t xml:space="preserve">. </w:t>
            </w:r>
            <w:r w:rsidR="00123D95" w:rsidRPr="00EE080D">
              <w:rPr>
                <w:lang w:val="en-US"/>
              </w:rPr>
              <w:t xml:space="preserve">TSAG is requested to review the </w:t>
            </w:r>
            <w:r w:rsidR="00912E36" w:rsidRPr="00EE080D">
              <w:rPr>
                <w:lang w:val="en-US"/>
              </w:rPr>
              <w:t>text of the new Question in Annex 1</w:t>
            </w:r>
            <w:r w:rsidR="00123D95" w:rsidRPr="00EE080D">
              <w:rPr>
                <w:lang w:val="en-US"/>
              </w:rPr>
              <w:t xml:space="preserve"> </w:t>
            </w:r>
            <w:r w:rsidR="00912E36" w:rsidRPr="00EE080D">
              <w:rPr>
                <w:lang w:val="en-US"/>
              </w:rPr>
              <w:t>and consider approving</w:t>
            </w:r>
            <w:r w:rsidR="00123D95" w:rsidRPr="00EE080D">
              <w:rPr>
                <w:lang w:val="en-US"/>
              </w:rPr>
              <w:t xml:space="preserve"> </w:t>
            </w:r>
            <w:r w:rsidR="00912E36" w:rsidRPr="00EE080D">
              <w:rPr>
                <w:lang w:val="en-US"/>
              </w:rPr>
              <w:t>it</w:t>
            </w:r>
            <w:r w:rsidR="00123D95" w:rsidRPr="00EE080D">
              <w:rPr>
                <w:lang w:val="en-US"/>
              </w:rPr>
              <w:t>.</w:t>
            </w:r>
          </w:p>
        </w:tc>
      </w:tr>
    </w:tbl>
    <w:p w14:paraId="1D99F0A3" w14:textId="35F316BF" w:rsidR="005E4B95" w:rsidRPr="00EE080D" w:rsidRDefault="005E4B95" w:rsidP="00123D95">
      <w:pPr>
        <w:spacing w:before="240" w:after="160"/>
        <w:rPr>
          <w:lang w:val="en-US" w:eastAsia="ko-KR"/>
        </w:rPr>
      </w:pPr>
      <w:r w:rsidRPr="00EE080D">
        <w:rPr>
          <w:lang w:val="en-US" w:eastAsia="ko-KR"/>
        </w:rPr>
        <w:t xml:space="preserve">ITU-T Study Group 20 </w:t>
      </w:r>
      <w:r w:rsidR="00307956">
        <w:rPr>
          <w:lang w:val="en-US" w:eastAsia="ko-KR"/>
        </w:rPr>
        <w:t xml:space="preserve">(SG20) </w:t>
      </w:r>
      <w:r w:rsidRPr="00EE080D">
        <w:rPr>
          <w:lang w:val="en-US" w:eastAsia="ko-KR"/>
        </w:rPr>
        <w:t xml:space="preserve">wishes to inform TSAG and all ITU-T Study Groups that, in line with Resolution 1 (Rev. Geneva, 2022) – </w:t>
      </w:r>
      <w:r w:rsidRPr="00EE080D">
        <w:rPr>
          <w:i/>
          <w:iCs/>
          <w:lang w:val="en-US" w:eastAsia="ko-KR"/>
        </w:rPr>
        <w:t>Rules of Procedure of the ITU Telecommunication Standardization Sector</w:t>
      </w:r>
      <w:r w:rsidRPr="00EE080D">
        <w:rPr>
          <w:lang w:val="en-US" w:eastAsia="ko-KR"/>
        </w:rPr>
        <w:t xml:space="preserve">, ITU-T </w:t>
      </w:r>
      <w:r w:rsidR="00307956">
        <w:rPr>
          <w:lang w:val="en-US" w:eastAsia="ko-KR"/>
        </w:rPr>
        <w:t>SG</w:t>
      </w:r>
      <w:r w:rsidRPr="00EE080D">
        <w:rPr>
          <w:lang w:val="en-US" w:eastAsia="ko-KR"/>
        </w:rPr>
        <w:t xml:space="preserve">20 has </w:t>
      </w:r>
      <w:r w:rsidR="00994C6A" w:rsidRPr="00EE080D">
        <w:rPr>
          <w:lang w:val="en-US" w:eastAsia="ko-KR"/>
        </w:rPr>
        <w:t xml:space="preserve">reached consensus </w:t>
      </w:r>
      <w:r w:rsidRPr="00EE080D">
        <w:rPr>
          <w:lang w:val="en-US" w:eastAsia="ko-KR"/>
        </w:rPr>
        <w:t xml:space="preserve">to establish a new Question titled </w:t>
      </w:r>
      <w:r w:rsidRPr="00EE080D">
        <w:rPr>
          <w:i/>
          <w:iCs/>
          <w:lang w:val="en-US" w:eastAsia="ko-KR"/>
        </w:rPr>
        <w:t>“</w:t>
      </w:r>
      <w:r w:rsidR="00EE080D" w:rsidRPr="00EE080D">
        <w:rPr>
          <w:i/>
          <w:iCs/>
          <w:lang w:val="en-US" w:eastAsia="ko-KR"/>
        </w:rPr>
        <w:t xml:space="preserve">Digital </w:t>
      </w:r>
      <w:r w:rsidR="00601793" w:rsidRPr="00EE080D">
        <w:rPr>
          <w:i/>
          <w:iCs/>
          <w:lang w:val="en-US" w:eastAsia="ko-KR"/>
        </w:rPr>
        <w:t>agriculture: from smart farm and production to safe and secure consumption</w:t>
      </w:r>
      <w:r w:rsidRPr="00EE080D">
        <w:rPr>
          <w:i/>
          <w:iCs/>
          <w:lang w:val="en-US" w:eastAsia="ko-KR"/>
        </w:rPr>
        <w:t>”</w:t>
      </w:r>
      <w:r w:rsidRPr="00EE080D">
        <w:rPr>
          <w:lang w:val="en-US" w:eastAsia="ko-KR"/>
        </w:rPr>
        <w:t xml:space="preserve">. </w:t>
      </w:r>
      <w:r w:rsidR="00123D95" w:rsidRPr="00EE080D">
        <w:rPr>
          <w:lang w:val="en-US" w:eastAsia="ko-KR"/>
        </w:rPr>
        <w:t xml:space="preserve">The default process for new Question </w:t>
      </w:r>
      <w:r w:rsidR="00211AD1" w:rsidRPr="00EE080D">
        <w:rPr>
          <w:lang w:val="en-US" w:eastAsia="ko-KR"/>
        </w:rPr>
        <w:t>1</w:t>
      </w:r>
      <w:r w:rsidR="00EE080D" w:rsidRPr="00EE080D">
        <w:rPr>
          <w:lang w:val="en-US" w:eastAsia="ko-KR"/>
        </w:rPr>
        <w:t>1</w:t>
      </w:r>
      <w:r w:rsidR="00211AD1" w:rsidRPr="00EE080D">
        <w:rPr>
          <w:lang w:val="en-US" w:eastAsia="ko-KR"/>
        </w:rPr>
        <w:t xml:space="preserve">/20 </w:t>
      </w:r>
      <w:r w:rsidR="00123D95" w:rsidRPr="00EE080D">
        <w:rPr>
          <w:lang w:val="en-US" w:eastAsia="ko-KR"/>
        </w:rPr>
        <w:t xml:space="preserve">is AAP. </w:t>
      </w:r>
      <w:r w:rsidRPr="00EE080D">
        <w:rPr>
          <w:lang w:val="en-US" w:eastAsia="ko-KR"/>
        </w:rPr>
        <w:t>This decision was made during its meeting held from 15 to 2</w:t>
      </w:r>
      <w:r w:rsidR="00EE080D" w:rsidRPr="00EE080D">
        <w:rPr>
          <w:lang w:val="en-US" w:eastAsia="ko-KR"/>
        </w:rPr>
        <w:t>5</w:t>
      </w:r>
      <w:r w:rsidRPr="00EE080D">
        <w:rPr>
          <w:lang w:val="en-US" w:eastAsia="ko-KR"/>
        </w:rPr>
        <w:t xml:space="preserve"> </w:t>
      </w:r>
      <w:r w:rsidR="00EE080D" w:rsidRPr="00EE080D">
        <w:rPr>
          <w:lang w:val="en-US" w:eastAsia="ko-KR"/>
        </w:rPr>
        <w:t>September</w:t>
      </w:r>
      <w:r w:rsidRPr="00EE080D">
        <w:rPr>
          <w:lang w:val="en-US" w:eastAsia="ko-KR"/>
        </w:rPr>
        <w:t xml:space="preserve"> 2025</w:t>
      </w:r>
      <w:r w:rsidR="00FD209F" w:rsidRPr="00EE080D">
        <w:rPr>
          <w:lang w:val="en-US" w:eastAsia="ko-KR"/>
        </w:rPr>
        <w:t>,</w:t>
      </w:r>
      <w:r w:rsidRPr="00EE080D">
        <w:rPr>
          <w:lang w:val="en-US" w:eastAsia="ko-KR"/>
        </w:rPr>
        <w:t xml:space="preserve"> in Geneva, Switzerland.</w:t>
      </w:r>
    </w:p>
    <w:p w14:paraId="35B15FFA" w14:textId="1C8CDE8A" w:rsidR="005E4B95" w:rsidRPr="00EE080D" w:rsidRDefault="005E4B95" w:rsidP="00123D95">
      <w:pPr>
        <w:spacing w:before="0" w:after="160"/>
        <w:rPr>
          <w:lang w:val="en-US" w:eastAsia="ko-KR"/>
        </w:rPr>
      </w:pPr>
      <w:r w:rsidRPr="00EE080D">
        <w:rPr>
          <w:lang w:val="en-US" w:eastAsia="ko-KR"/>
        </w:rPr>
        <w:t xml:space="preserve">The Terms of Reference for the </w:t>
      </w:r>
      <w:r w:rsidR="0021002C" w:rsidRPr="00EE080D">
        <w:rPr>
          <w:lang w:val="en-US" w:eastAsia="ko-KR"/>
        </w:rPr>
        <w:t xml:space="preserve">draft </w:t>
      </w:r>
      <w:r w:rsidRPr="00EE080D">
        <w:rPr>
          <w:lang w:val="en-US" w:eastAsia="ko-KR"/>
        </w:rPr>
        <w:t xml:space="preserve">new Question are provided in Annex </w:t>
      </w:r>
      <w:r w:rsidR="00E6335B" w:rsidRPr="00EE080D">
        <w:rPr>
          <w:lang w:val="en-US" w:eastAsia="ko-KR"/>
        </w:rPr>
        <w:t>1</w:t>
      </w:r>
      <w:r w:rsidRPr="00EE080D">
        <w:rPr>
          <w:lang w:val="en-US" w:eastAsia="ko-KR"/>
        </w:rPr>
        <w:t>.</w:t>
      </w:r>
    </w:p>
    <w:p w14:paraId="70BBCD96" w14:textId="04C1E8EA" w:rsidR="005E4B95" w:rsidRPr="00EE080D" w:rsidRDefault="005E4B95" w:rsidP="00123D95">
      <w:pPr>
        <w:spacing w:before="0" w:after="160"/>
        <w:rPr>
          <w:lang w:val="en-US" w:eastAsia="ko-KR"/>
        </w:rPr>
      </w:pPr>
      <w:r w:rsidRPr="00EE080D">
        <w:rPr>
          <w:lang w:val="en-US" w:eastAsia="ko-KR"/>
        </w:rPr>
        <w:t>ITU-T Study Group 20 looks forward to receiving TSAG’s valuable guidance on this matter</w:t>
      </w:r>
      <w:r w:rsidR="00912E36" w:rsidRPr="00EE080D">
        <w:rPr>
          <w:lang w:val="en-US" w:eastAsia="ko-KR"/>
        </w:rPr>
        <w:t xml:space="preserve"> and kindly requests TSAG to review the </w:t>
      </w:r>
      <w:proofErr w:type="spellStart"/>
      <w:r w:rsidR="00912E36" w:rsidRPr="00EE080D">
        <w:rPr>
          <w:lang w:val="en-US" w:eastAsia="ko-KR"/>
        </w:rPr>
        <w:t>ToR</w:t>
      </w:r>
      <w:proofErr w:type="spellEnd"/>
      <w:r w:rsidR="00912E36" w:rsidRPr="00EE080D">
        <w:rPr>
          <w:lang w:val="en-US" w:eastAsia="ko-KR"/>
        </w:rPr>
        <w:t xml:space="preserve"> and approve the text of the new Question (WTSA Res.1 §s 7.2.2, 7.3.3, 7.3.5</w:t>
      </w:r>
      <w:r w:rsidR="0021002C" w:rsidRPr="00EE080D">
        <w:rPr>
          <w:lang w:val="en-US" w:eastAsia="ko-KR"/>
        </w:rPr>
        <w:t>, 8.2</w:t>
      </w:r>
      <w:r w:rsidR="00912E36" w:rsidRPr="00EE080D">
        <w:rPr>
          <w:lang w:val="en-US" w:eastAsia="ko-KR"/>
        </w:rPr>
        <w:t>)</w:t>
      </w:r>
      <w:r w:rsidRPr="00EE080D">
        <w:rPr>
          <w:lang w:val="en-US" w:eastAsia="ko-KR"/>
        </w:rPr>
        <w:t>.</w:t>
      </w:r>
    </w:p>
    <w:p w14:paraId="769A5014" w14:textId="77777777" w:rsidR="009661CA" w:rsidRPr="00EE080D" w:rsidRDefault="009661CA" w:rsidP="00123D95">
      <w:pPr>
        <w:spacing w:before="0" w:after="160"/>
        <w:rPr>
          <w:bCs/>
          <w:highlight w:val="yellow"/>
          <w:lang w:val="en-US"/>
        </w:rPr>
      </w:pPr>
      <w:r w:rsidRPr="00EE080D">
        <w:rPr>
          <w:bCs/>
          <w:highlight w:val="yellow"/>
          <w:lang w:val="en-US"/>
        </w:rPr>
        <w:br w:type="page"/>
      </w:r>
    </w:p>
    <w:p w14:paraId="1CAA8E05" w14:textId="621EC446" w:rsidR="00123D95" w:rsidRPr="00EE080D" w:rsidRDefault="00CA165D" w:rsidP="00123D95">
      <w:pPr>
        <w:pStyle w:val="AnnexNotitle"/>
        <w:rPr>
          <w:lang w:val="en-US"/>
        </w:rPr>
      </w:pPr>
      <w:r w:rsidRPr="00EE080D">
        <w:rPr>
          <w:szCs w:val="28"/>
          <w:lang w:val="en-US"/>
        </w:rPr>
        <w:lastRenderedPageBreak/>
        <w:t>Annex 1</w:t>
      </w:r>
      <w:r w:rsidR="00123D95" w:rsidRPr="00EE080D">
        <w:rPr>
          <w:szCs w:val="28"/>
          <w:lang w:val="en-US"/>
        </w:rPr>
        <w:br/>
      </w:r>
      <w:proofErr w:type="spellStart"/>
      <w:r w:rsidR="007D09D6" w:rsidRPr="00EE080D">
        <w:rPr>
          <w:lang w:val="en-US"/>
        </w:rPr>
        <w:t>ToR</w:t>
      </w:r>
      <w:proofErr w:type="spellEnd"/>
      <w:r w:rsidR="007D09D6" w:rsidRPr="00EE080D">
        <w:rPr>
          <w:lang w:val="en-US"/>
        </w:rPr>
        <w:t xml:space="preserve"> </w:t>
      </w:r>
      <w:r w:rsidR="00CC1CB1" w:rsidRPr="00EE080D">
        <w:rPr>
          <w:lang w:val="en-US"/>
        </w:rPr>
        <w:t>of the new Question on “</w:t>
      </w:r>
      <w:r w:rsidR="00EE080D" w:rsidRPr="00EE080D">
        <w:rPr>
          <w:lang w:val="en-US"/>
        </w:rPr>
        <w:t xml:space="preserve">Digital </w:t>
      </w:r>
      <w:r w:rsidR="00601793" w:rsidRPr="00EE080D">
        <w:rPr>
          <w:lang w:val="en-US"/>
        </w:rPr>
        <w:t>agriculture: from smart farm and production to safe and secure consumption</w:t>
      </w:r>
      <w:r w:rsidR="00CC1CB1" w:rsidRPr="00EE080D">
        <w:rPr>
          <w:lang w:val="en-US"/>
        </w:rPr>
        <w:t>”</w:t>
      </w:r>
    </w:p>
    <w:p w14:paraId="197FC672" w14:textId="5AE19F56" w:rsidR="007D09D6" w:rsidRPr="00EE080D" w:rsidRDefault="007D09D6" w:rsidP="00123D95">
      <w:pPr>
        <w:rPr>
          <w:b/>
          <w:bCs/>
          <w:color w:val="000000"/>
          <w:lang w:val="en-US"/>
        </w:rPr>
      </w:pPr>
    </w:p>
    <w:p w14:paraId="4EE67D30" w14:textId="6DF07F9A" w:rsidR="005951F6" w:rsidRPr="00024A52" w:rsidRDefault="005951F6" w:rsidP="007A1FD2">
      <w:pPr>
        <w:pStyle w:val="Heading2"/>
        <w:ind w:left="0" w:firstLine="0"/>
        <w:rPr>
          <w:color w:val="000000"/>
          <w:szCs w:val="24"/>
          <w:lang w:val="en-US"/>
        </w:rPr>
      </w:pPr>
      <w:r w:rsidRPr="00024A52">
        <w:rPr>
          <w:color w:val="000000"/>
          <w:szCs w:val="24"/>
          <w:lang w:val="en-US"/>
        </w:rPr>
        <w:t>Q1</w:t>
      </w:r>
      <w:r w:rsidR="00EE080D" w:rsidRPr="00024A52">
        <w:rPr>
          <w:color w:val="000000"/>
          <w:szCs w:val="24"/>
          <w:lang w:val="en-US"/>
        </w:rPr>
        <w:t>1</w:t>
      </w:r>
      <w:r w:rsidRPr="00024A52">
        <w:rPr>
          <w:color w:val="000000"/>
          <w:szCs w:val="24"/>
          <w:lang w:val="en-US"/>
        </w:rPr>
        <w:t xml:space="preserve">/20 – </w:t>
      </w:r>
      <w:r w:rsidR="00EE080D" w:rsidRPr="00024A52">
        <w:rPr>
          <w:szCs w:val="24"/>
          <w:lang w:val="en-US"/>
        </w:rPr>
        <w:t xml:space="preserve">Digital </w:t>
      </w:r>
      <w:r w:rsidR="00601793" w:rsidRPr="00024A52">
        <w:rPr>
          <w:szCs w:val="24"/>
          <w:lang w:val="en-US"/>
        </w:rPr>
        <w:t xml:space="preserve">agriculture: from smart farm and production to safe and secure </w:t>
      </w:r>
      <w:r w:rsidR="00EC4B70">
        <w:rPr>
          <w:szCs w:val="24"/>
          <w:lang w:val="en-US"/>
        </w:rPr>
        <w:t>c</w:t>
      </w:r>
      <w:r w:rsidR="00601793" w:rsidRPr="00024A52">
        <w:rPr>
          <w:szCs w:val="24"/>
          <w:lang w:val="en-US"/>
        </w:rPr>
        <w:t>onsumption</w:t>
      </w:r>
    </w:p>
    <w:p w14:paraId="7B5D6A62" w14:textId="77777777" w:rsidR="005951F6" w:rsidRPr="00024A52" w:rsidRDefault="005951F6" w:rsidP="007A1FD2">
      <w:pPr>
        <w:pStyle w:val="Heading3"/>
        <w:rPr>
          <w:szCs w:val="24"/>
          <w:lang w:val="en-US"/>
        </w:rPr>
      </w:pPr>
      <w:r w:rsidRPr="00024A52">
        <w:rPr>
          <w:szCs w:val="24"/>
          <w:lang w:val="en-US"/>
        </w:rPr>
        <w:t>1</w:t>
      </w:r>
      <w:r w:rsidRPr="00024A52">
        <w:rPr>
          <w:szCs w:val="24"/>
          <w:lang w:val="en-US"/>
        </w:rPr>
        <w:tab/>
        <w:t>Motivation</w:t>
      </w:r>
    </w:p>
    <w:p w14:paraId="035DACDA" w14:textId="6519E589" w:rsidR="00EE080D" w:rsidRPr="00024A52" w:rsidRDefault="00EE080D" w:rsidP="00EE080D">
      <w:r w:rsidRPr="00024A52">
        <w:t>Digital agriculture, its products, supply chain, safety and security (i.e.</w:t>
      </w:r>
      <w:r w:rsidR="00307956" w:rsidRPr="00024A52">
        <w:t>,</w:t>
      </w:r>
      <w:r w:rsidRPr="00024A52">
        <w:t xml:space="preserve"> from </w:t>
      </w:r>
      <w:r w:rsidR="00307956" w:rsidRPr="00024A52">
        <w:t>f</w:t>
      </w:r>
      <w:r w:rsidRPr="00024A52">
        <w:t xml:space="preserve">arm to </w:t>
      </w:r>
      <w:r w:rsidR="00307956" w:rsidRPr="00024A52">
        <w:t>c</w:t>
      </w:r>
      <w:r w:rsidRPr="00024A52">
        <w:t xml:space="preserve">onsumption) are being reshaped by the convergence of Internet of </w:t>
      </w:r>
      <w:r w:rsidR="00307956" w:rsidRPr="00024A52">
        <w:t>t</w:t>
      </w:r>
      <w:r w:rsidRPr="00024A52">
        <w:t xml:space="preserve">hings (IoT), </w:t>
      </w:r>
      <w:r w:rsidR="00307956" w:rsidRPr="00024A52">
        <w:t>a</w:t>
      </w:r>
      <w:r w:rsidRPr="00024A52">
        <w:t xml:space="preserve">rtificial </w:t>
      </w:r>
      <w:r w:rsidR="00307956" w:rsidRPr="00024A52">
        <w:t>i</w:t>
      </w:r>
      <w:r w:rsidRPr="00024A52">
        <w:t xml:space="preserve">ntelligence (AI), robotics, digital twins, immersive environments and other emerging digital technologies. These innovations are unlocking new capabilities in precision and smart farming, </w:t>
      </w:r>
      <w:r w:rsidRPr="00024A52">
        <w:rPr>
          <w:lang w:eastAsia="zh-CN"/>
        </w:rPr>
        <w:t xml:space="preserve">agricultural production risk information sharing, low-carbon ecological agriculture, </w:t>
      </w:r>
      <w:r w:rsidRPr="00024A52">
        <w:t>food traceability, intelligent automation, and real-time analytics across the full value chain</w:t>
      </w:r>
      <w:r w:rsidR="00307956" w:rsidRPr="00024A52">
        <w:t xml:space="preserve"> – </w:t>
      </w:r>
      <w:r w:rsidRPr="00024A52">
        <w:t>from production and processing to distribution, as well as sustainable agricultural development.</w:t>
      </w:r>
    </w:p>
    <w:p w14:paraId="3BBCCB9C" w14:textId="77777777" w:rsidR="00EE080D" w:rsidRPr="00024A52" w:rsidRDefault="00EE080D" w:rsidP="00EE080D">
      <w:r w:rsidRPr="00024A52">
        <w:t xml:space="preserve">In this context, interest is growing in the application of emerging digital technologies including IoT, digital twins and immersive and intelligent virtual environments, in the agricultural domain. By incorporating IoT, AI and other emerging digital technologies in digital agriculture, as well as equipping these systems with digital twins and immersive experience capabilities, these systems aim to meet the needs of agricultural producers to share relevant information and knowledge on risks (including pests and crop diseases, environmental and climate threats), enhance security, safety and resilience of agriculture production, optimizing productivity and enhancing sustainable quality production and processing of food and </w:t>
      </w:r>
      <w:proofErr w:type="spellStart"/>
      <w:r w:rsidRPr="00024A52">
        <w:t>agro</w:t>
      </w:r>
      <w:proofErr w:type="spellEnd"/>
      <w:r w:rsidRPr="00024A52">
        <w:t>-products respectively. The use of IoT, AI, digital twins, virtual worlds and immersive technologies, can be used as effective tools to support simulation, decision-making, training, and collaboration across diverse stakeholders. As global supply chains become increasingly complex and sustainability and security challenges intensify, these developments may offer new avenues to improve production, safety, security, resilience, operational efficiency, and innovation.</w:t>
      </w:r>
    </w:p>
    <w:p w14:paraId="54DC0426" w14:textId="2D87B467" w:rsidR="00EE080D" w:rsidRPr="00024A52" w:rsidRDefault="00EE080D" w:rsidP="00EE080D">
      <w:r w:rsidRPr="00024A52">
        <w:t>Despite progress in digitalization, current deployments in digital agriculture face limitations due to a lack of shared frameworks, technical interoperability, secure data exchange protocols, and scalable architecture models, to address the needs of the digital agriculture ecosystem. To close these gaps, there is a clear need for international standardization efforts that support the deployment of secure, interoperable and future-ready digital agriculture systems.</w:t>
      </w:r>
    </w:p>
    <w:p w14:paraId="179815E6" w14:textId="77777777" w:rsidR="00EE080D" w:rsidRPr="00024A52" w:rsidRDefault="00EE080D" w:rsidP="00EE080D">
      <w:r w:rsidRPr="00024A52">
        <w:t>Recommendations and Supplements under responsibility of this Question include:</w:t>
      </w:r>
    </w:p>
    <w:p w14:paraId="408CE834" w14:textId="21508D20" w:rsidR="00EE080D" w:rsidRPr="00024A52" w:rsidRDefault="00EE080D" w:rsidP="00EE080D">
      <w:pPr>
        <w:pStyle w:val="enumlev1"/>
        <w:rPr>
          <w:szCs w:val="24"/>
          <w:lang w:val="fr-FR"/>
        </w:rPr>
      </w:pPr>
      <w:r w:rsidRPr="00024A52">
        <w:rPr>
          <w:szCs w:val="24"/>
          <w:lang w:val="fr-FR"/>
        </w:rPr>
        <w:t>‒</w:t>
      </w:r>
      <w:r w:rsidRPr="00024A52">
        <w:rPr>
          <w:szCs w:val="24"/>
          <w:lang w:val="fr-FR"/>
        </w:rPr>
        <w:tab/>
        <w:t xml:space="preserve">ITU-T </w:t>
      </w:r>
      <w:proofErr w:type="spellStart"/>
      <w:r w:rsidRPr="00024A52">
        <w:rPr>
          <w:szCs w:val="24"/>
          <w:lang w:val="fr-FR"/>
        </w:rPr>
        <w:t>Recomm</w:t>
      </w:r>
      <w:r w:rsidR="00981817" w:rsidRPr="00024A52">
        <w:rPr>
          <w:szCs w:val="24"/>
          <w:lang w:val="fr-FR"/>
        </w:rPr>
        <w:t>e</w:t>
      </w:r>
      <w:r w:rsidRPr="00024A52">
        <w:rPr>
          <w:szCs w:val="24"/>
          <w:lang w:val="fr-FR"/>
        </w:rPr>
        <w:t>ndations</w:t>
      </w:r>
      <w:proofErr w:type="spellEnd"/>
      <w:r w:rsidRPr="00024A52">
        <w:rPr>
          <w:szCs w:val="24"/>
          <w:lang w:val="fr-FR"/>
        </w:rPr>
        <w:t xml:space="preserve"> Y.4218, Y.4482</w:t>
      </w:r>
    </w:p>
    <w:p w14:paraId="78B4EFF3" w14:textId="77777777" w:rsidR="00EE080D" w:rsidRPr="00024A52" w:rsidRDefault="00EE080D" w:rsidP="00EE080D">
      <w:pPr>
        <w:pStyle w:val="enumlev1"/>
        <w:rPr>
          <w:szCs w:val="24"/>
          <w:lang w:val="fr-FR"/>
        </w:rPr>
      </w:pPr>
      <w:r w:rsidRPr="00024A52">
        <w:rPr>
          <w:szCs w:val="24"/>
          <w:lang w:val="fr-FR"/>
        </w:rPr>
        <w:t>‒</w:t>
      </w:r>
      <w:r w:rsidRPr="00024A52">
        <w:rPr>
          <w:szCs w:val="24"/>
          <w:lang w:val="fr-FR"/>
        </w:rPr>
        <w:tab/>
        <w:t>ITU-T Y-</w:t>
      </w:r>
      <w:proofErr w:type="spellStart"/>
      <w:r w:rsidRPr="00024A52">
        <w:rPr>
          <w:szCs w:val="24"/>
          <w:lang w:val="fr-FR"/>
        </w:rPr>
        <w:t>series</w:t>
      </w:r>
      <w:proofErr w:type="spellEnd"/>
      <w:r w:rsidRPr="00024A52">
        <w:rPr>
          <w:szCs w:val="24"/>
          <w:lang w:val="fr-FR"/>
        </w:rPr>
        <w:t xml:space="preserve"> </w:t>
      </w:r>
      <w:proofErr w:type="spellStart"/>
      <w:r w:rsidRPr="00024A52">
        <w:rPr>
          <w:szCs w:val="24"/>
          <w:lang w:val="fr-FR"/>
        </w:rPr>
        <w:t>Supplements</w:t>
      </w:r>
      <w:proofErr w:type="spellEnd"/>
      <w:r w:rsidRPr="00024A52">
        <w:rPr>
          <w:szCs w:val="24"/>
          <w:lang w:val="fr-FR"/>
        </w:rPr>
        <w:t xml:space="preserve"> 76, 82, 83, 85</w:t>
      </w:r>
    </w:p>
    <w:p w14:paraId="50662E0B" w14:textId="77777777" w:rsidR="00EE080D" w:rsidRPr="00024A52" w:rsidRDefault="00EE080D" w:rsidP="00EE080D">
      <w:pPr>
        <w:pStyle w:val="enumlev1"/>
        <w:rPr>
          <w:szCs w:val="24"/>
        </w:rPr>
      </w:pPr>
      <w:r w:rsidRPr="00024A52">
        <w:rPr>
          <w:szCs w:val="24"/>
        </w:rPr>
        <w:t>‒</w:t>
      </w:r>
      <w:r w:rsidRPr="00024A52">
        <w:rPr>
          <w:szCs w:val="24"/>
        </w:rPr>
        <w:tab/>
        <w:t xml:space="preserve">ITU-T </w:t>
      </w:r>
      <w:proofErr w:type="spellStart"/>
      <w:r w:rsidRPr="00024A52">
        <w:rPr>
          <w:szCs w:val="24"/>
        </w:rPr>
        <w:t>YSTR.DataModelling</w:t>
      </w:r>
      <w:proofErr w:type="spellEnd"/>
      <w:r w:rsidRPr="00024A52">
        <w:rPr>
          <w:szCs w:val="24"/>
        </w:rPr>
        <w:t>-Agri</w:t>
      </w:r>
    </w:p>
    <w:p w14:paraId="02F41E25" w14:textId="0C5369BA" w:rsidR="005951F6" w:rsidRPr="00024A52" w:rsidRDefault="005951F6" w:rsidP="007A1FD2">
      <w:pPr>
        <w:pStyle w:val="Heading3"/>
        <w:rPr>
          <w:szCs w:val="24"/>
          <w:lang w:val="en-US"/>
        </w:rPr>
      </w:pPr>
      <w:r w:rsidRPr="00024A52">
        <w:rPr>
          <w:szCs w:val="24"/>
          <w:lang w:val="en-US"/>
        </w:rPr>
        <w:t>2</w:t>
      </w:r>
      <w:r w:rsidRPr="00024A52">
        <w:rPr>
          <w:szCs w:val="24"/>
          <w:lang w:val="en-US"/>
        </w:rPr>
        <w:tab/>
        <w:t>Question</w:t>
      </w:r>
    </w:p>
    <w:p w14:paraId="25F4E6BA" w14:textId="77777777" w:rsidR="00EE080D" w:rsidRPr="00024A52" w:rsidRDefault="00EE080D" w:rsidP="00D8580E">
      <w:pPr>
        <w:tabs>
          <w:tab w:val="left" w:pos="709"/>
        </w:tabs>
        <w:jc w:val="both"/>
      </w:pPr>
      <w:r w:rsidRPr="00024A52">
        <w:t>Study items include, but are not limited to:</w:t>
      </w:r>
    </w:p>
    <w:p w14:paraId="3F443A13" w14:textId="77777777" w:rsidR="00EE080D" w:rsidRPr="00024A52" w:rsidRDefault="00EE080D" w:rsidP="00EE080D">
      <w:pPr>
        <w:pStyle w:val="enumlev1"/>
        <w:rPr>
          <w:szCs w:val="24"/>
        </w:rPr>
      </w:pPr>
      <w:r w:rsidRPr="00024A52">
        <w:rPr>
          <w:szCs w:val="24"/>
        </w:rPr>
        <w:t>–</w:t>
      </w:r>
      <w:r w:rsidRPr="00024A52">
        <w:rPr>
          <w:szCs w:val="24"/>
        </w:rPr>
        <w:tab/>
        <w:t>What are the requirements, capabilities, use cases, and architecture models for digital agriculture</w:t>
      </w:r>
      <w:r w:rsidRPr="00024A52">
        <w:rPr>
          <w:szCs w:val="24"/>
          <w:lang w:eastAsia="ja-JP"/>
        </w:rPr>
        <w:t xml:space="preserve"> (i.e. from Farm to Consumption)</w:t>
      </w:r>
      <w:r w:rsidRPr="00024A52">
        <w:rPr>
          <w:szCs w:val="24"/>
        </w:rPr>
        <w:t xml:space="preserve"> leveraging IoT, AI, collaborative robotics, digital twins, virtual worlds and immersive environments and other emerging digital technologies?</w:t>
      </w:r>
    </w:p>
    <w:p w14:paraId="3774AFD6" w14:textId="77777777" w:rsidR="00EE080D" w:rsidRPr="00024A52" w:rsidRDefault="00EE080D" w:rsidP="00EE080D">
      <w:pPr>
        <w:pStyle w:val="enumlev1"/>
        <w:rPr>
          <w:szCs w:val="24"/>
        </w:rPr>
      </w:pPr>
      <w:r w:rsidRPr="00024A52">
        <w:rPr>
          <w:szCs w:val="24"/>
        </w:rPr>
        <w:t>–</w:t>
      </w:r>
      <w:r w:rsidRPr="00024A52">
        <w:rPr>
          <w:szCs w:val="24"/>
        </w:rPr>
        <w:tab/>
        <w:t xml:space="preserve">What are the functional requirements, data models, and interface specifications for digital agriculture devices, platforms, and applications across the value chain in order to enhance </w:t>
      </w:r>
      <w:r w:rsidRPr="00024A52">
        <w:rPr>
          <w:szCs w:val="24"/>
          <w:lang w:eastAsia="ja-JP"/>
        </w:rPr>
        <w:t>its products, supply chain, safety and security</w:t>
      </w:r>
      <w:r w:rsidRPr="00024A52">
        <w:rPr>
          <w:szCs w:val="24"/>
        </w:rPr>
        <w:t>?</w:t>
      </w:r>
    </w:p>
    <w:p w14:paraId="128A82C8" w14:textId="77777777" w:rsidR="00EE080D" w:rsidRPr="00024A52" w:rsidRDefault="00EE080D" w:rsidP="00EE080D">
      <w:pPr>
        <w:pStyle w:val="enumlev1"/>
        <w:rPr>
          <w:szCs w:val="24"/>
        </w:rPr>
      </w:pPr>
      <w:r w:rsidRPr="00024A52">
        <w:rPr>
          <w:szCs w:val="24"/>
        </w:rPr>
        <w:lastRenderedPageBreak/>
        <w:t>–</w:t>
      </w:r>
      <w:r w:rsidRPr="00024A52">
        <w:rPr>
          <w:szCs w:val="24"/>
        </w:rPr>
        <w:tab/>
        <w:t>What are the requirements, capabilities, use cases and architecture of interoperability and interworking of digital agriculture?</w:t>
      </w:r>
    </w:p>
    <w:p w14:paraId="66C7E48E" w14:textId="77777777" w:rsidR="00EE080D" w:rsidRPr="00024A52" w:rsidRDefault="00EE080D" w:rsidP="00EE080D">
      <w:pPr>
        <w:pStyle w:val="enumlev1"/>
        <w:rPr>
          <w:szCs w:val="24"/>
        </w:rPr>
      </w:pPr>
      <w:r w:rsidRPr="00024A52">
        <w:rPr>
          <w:szCs w:val="24"/>
        </w:rPr>
        <w:t>–</w:t>
      </w:r>
      <w:r w:rsidRPr="00024A52">
        <w:rPr>
          <w:szCs w:val="24"/>
        </w:rPr>
        <w:tab/>
        <w:t>Which standardization gaps exist in the deployment of future-ready digital agriculture, and how can they be addressed through ITU-T Recommendations?</w:t>
      </w:r>
    </w:p>
    <w:p w14:paraId="6F46A7DD" w14:textId="099E9B9E" w:rsidR="00EE080D" w:rsidRPr="00024A52" w:rsidRDefault="00EE080D" w:rsidP="00EE080D">
      <w:pPr>
        <w:pStyle w:val="enumlev1"/>
        <w:rPr>
          <w:szCs w:val="24"/>
        </w:rPr>
      </w:pPr>
      <w:r w:rsidRPr="00024A52">
        <w:rPr>
          <w:szCs w:val="24"/>
        </w:rPr>
        <w:t>–</w:t>
      </w:r>
      <w:r w:rsidRPr="00024A52">
        <w:rPr>
          <w:szCs w:val="24"/>
        </w:rPr>
        <w:tab/>
        <w:t>With which other standards development organizations (SDOs), UN agencies, and industry forums should collaboration be conducted to ensure harmonized and interoperable solutions?</w:t>
      </w:r>
    </w:p>
    <w:p w14:paraId="57A85E26" w14:textId="77777777" w:rsidR="00123D95" w:rsidRPr="00024A52" w:rsidRDefault="005951F6" w:rsidP="00123D95">
      <w:pPr>
        <w:pStyle w:val="Heading3"/>
        <w:rPr>
          <w:szCs w:val="24"/>
          <w:lang w:val="en-US"/>
        </w:rPr>
      </w:pPr>
      <w:r w:rsidRPr="00024A52">
        <w:rPr>
          <w:szCs w:val="24"/>
          <w:lang w:val="en-US"/>
        </w:rPr>
        <w:t>3</w:t>
      </w:r>
      <w:r w:rsidRPr="00024A52">
        <w:rPr>
          <w:szCs w:val="24"/>
          <w:lang w:val="en-US"/>
        </w:rPr>
        <w:tab/>
        <w:t>Tasks</w:t>
      </w:r>
    </w:p>
    <w:p w14:paraId="392B2636" w14:textId="77777777" w:rsidR="00EE080D" w:rsidRPr="00024A52" w:rsidRDefault="00EE080D" w:rsidP="00EE080D">
      <w:r w:rsidRPr="00024A52">
        <w:rPr>
          <w:rFonts w:eastAsia="SimSun"/>
          <w:color w:val="000000"/>
        </w:rPr>
        <w:t>Tasks include, but are not limited to:</w:t>
      </w:r>
    </w:p>
    <w:p w14:paraId="4765B438" w14:textId="77777777" w:rsidR="00EE080D" w:rsidRPr="00024A52" w:rsidRDefault="00EE080D" w:rsidP="00EE080D">
      <w:pPr>
        <w:pStyle w:val="enumlev1"/>
        <w:rPr>
          <w:szCs w:val="24"/>
        </w:rPr>
      </w:pPr>
      <w:r w:rsidRPr="00024A52">
        <w:rPr>
          <w:szCs w:val="24"/>
        </w:rPr>
        <w:t>–</w:t>
      </w:r>
      <w:r w:rsidRPr="00024A52">
        <w:rPr>
          <w:szCs w:val="24"/>
        </w:rPr>
        <w:tab/>
      </w:r>
      <w:r w:rsidRPr="00024A52">
        <w:rPr>
          <w:rFonts w:eastAsiaTheme="minorEastAsia"/>
          <w:szCs w:val="24"/>
          <w:lang w:val="en-US"/>
        </w:rPr>
        <w:t>Developing Recommendations, reports, supplements and guidelines as appropriate for digital agriculture,</w:t>
      </w:r>
      <w:r w:rsidRPr="00024A52">
        <w:rPr>
          <w:rFonts w:eastAsiaTheme="minorEastAsia"/>
          <w:szCs w:val="24"/>
        </w:rPr>
        <w:t xml:space="preserve"> covering:</w:t>
      </w:r>
    </w:p>
    <w:p w14:paraId="23BF9094" w14:textId="4A20A204" w:rsidR="00EE080D" w:rsidRPr="00024A52" w:rsidRDefault="00EE080D" w:rsidP="00EE080D">
      <w:pPr>
        <w:pStyle w:val="enumlev2"/>
        <w:rPr>
          <w:rFonts w:eastAsiaTheme="minorEastAsia"/>
          <w:szCs w:val="24"/>
        </w:rPr>
      </w:pPr>
      <w:r w:rsidRPr="00024A52">
        <w:rPr>
          <w:rFonts w:eastAsiaTheme="minorEastAsia"/>
          <w:szCs w:val="24"/>
        </w:rPr>
        <w:t>•</w:t>
      </w:r>
      <w:r w:rsidRPr="00024A52">
        <w:rPr>
          <w:rFonts w:eastAsiaTheme="minorEastAsia"/>
          <w:szCs w:val="24"/>
        </w:rPr>
        <w:tab/>
        <w:t>use cases, best practices and deployment models for digital agriculture, smart value chains, and immersive agricultural environments</w:t>
      </w:r>
      <w:r w:rsidR="00307956" w:rsidRPr="00024A52">
        <w:rPr>
          <w:rFonts w:eastAsiaTheme="minorEastAsia"/>
          <w:szCs w:val="24"/>
        </w:rPr>
        <w:t>;</w:t>
      </w:r>
    </w:p>
    <w:p w14:paraId="071A3524" w14:textId="60F4620C" w:rsidR="00EE080D" w:rsidRPr="00024A52" w:rsidRDefault="00EE080D" w:rsidP="00EE080D">
      <w:pPr>
        <w:pStyle w:val="enumlev2"/>
        <w:rPr>
          <w:rFonts w:eastAsiaTheme="minorEastAsia"/>
          <w:szCs w:val="24"/>
        </w:rPr>
      </w:pPr>
      <w:r w:rsidRPr="00024A52">
        <w:rPr>
          <w:rFonts w:eastAsiaTheme="minorEastAsia"/>
          <w:szCs w:val="24"/>
        </w:rPr>
        <w:t>•</w:t>
      </w:r>
      <w:r w:rsidRPr="00024A52">
        <w:rPr>
          <w:rFonts w:eastAsiaTheme="minorEastAsia"/>
          <w:szCs w:val="24"/>
        </w:rPr>
        <w:tab/>
        <w:t>frameworks and architecture models for incorporating emerging digital technologies such as IoT, AI, robotics, and digital twin technologies in agriculture and smart value chains</w:t>
      </w:r>
      <w:r w:rsidR="00307956" w:rsidRPr="00024A52">
        <w:rPr>
          <w:rFonts w:eastAsiaTheme="minorEastAsia"/>
          <w:szCs w:val="24"/>
        </w:rPr>
        <w:t>;</w:t>
      </w:r>
    </w:p>
    <w:p w14:paraId="13756279" w14:textId="1A624419" w:rsidR="00EE080D" w:rsidRPr="00024A52" w:rsidRDefault="00EE080D" w:rsidP="00EE080D">
      <w:pPr>
        <w:pStyle w:val="enumlev2"/>
        <w:rPr>
          <w:rFonts w:eastAsiaTheme="minorEastAsia"/>
          <w:szCs w:val="24"/>
        </w:rPr>
      </w:pPr>
      <w:r w:rsidRPr="00024A52">
        <w:rPr>
          <w:rFonts w:eastAsiaTheme="minorEastAsia"/>
          <w:szCs w:val="24"/>
        </w:rPr>
        <w:t>•</w:t>
      </w:r>
      <w:r w:rsidRPr="00024A52">
        <w:rPr>
          <w:rFonts w:eastAsiaTheme="minorEastAsia"/>
          <w:szCs w:val="24"/>
        </w:rPr>
        <w:tab/>
        <w:t>functional requirements, data models, and interface specifications for digital agriculture devices, platforms, and applications</w:t>
      </w:r>
      <w:r w:rsidR="00307956" w:rsidRPr="00024A52">
        <w:rPr>
          <w:rFonts w:eastAsiaTheme="minorEastAsia"/>
          <w:szCs w:val="24"/>
        </w:rPr>
        <w:t>;</w:t>
      </w:r>
    </w:p>
    <w:p w14:paraId="194F7EDF" w14:textId="46DB2F79" w:rsidR="00EE080D" w:rsidRPr="00024A52" w:rsidRDefault="00EE080D" w:rsidP="00EE080D">
      <w:pPr>
        <w:pStyle w:val="enumlev2"/>
        <w:rPr>
          <w:rFonts w:eastAsiaTheme="minorEastAsia"/>
          <w:szCs w:val="24"/>
        </w:rPr>
      </w:pPr>
      <w:r w:rsidRPr="00024A52">
        <w:rPr>
          <w:rFonts w:eastAsiaTheme="minorEastAsia"/>
          <w:szCs w:val="24"/>
        </w:rPr>
        <w:t>•</w:t>
      </w:r>
      <w:r w:rsidRPr="00024A52">
        <w:rPr>
          <w:rFonts w:eastAsiaTheme="minorEastAsia"/>
          <w:szCs w:val="24"/>
        </w:rPr>
        <w:tab/>
        <w:t>mechanisms to enable end-to-end traceability, real-time monitoring, and secure data exchange across agricultural and food supply chains</w:t>
      </w:r>
      <w:r w:rsidR="00307956" w:rsidRPr="00024A52">
        <w:rPr>
          <w:rFonts w:eastAsiaTheme="minorEastAsia"/>
          <w:szCs w:val="24"/>
        </w:rPr>
        <w:t>;</w:t>
      </w:r>
    </w:p>
    <w:p w14:paraId="19C2EC5C" w14:textId="61B91E3B" w:rsidR="00EE080D" w:rsidRPr="00024A52" w:rsidRDefault="00EE080D" w:rsidP="00EE080D">
      <w:pPr>
        <w:pStyle w:val="enumlev2"/>
        <w:rPr>
          <w:rFonts w:eastAsiaTheme="minorEastAsia"/>
          <w:szCs w:val="24"/>
        </w:rPr>
      </w:pPr>
      <w:r w:rsidRPr="00024A52">
        <w:rPr>
          <w:rFonts w:eastAsiaTheme="minorEastAsia"/>
          <w:szCs w:val="24"/>
        </w:rPr>
        <w:t>•</w:t>
      </w:r>
      <w:r w:rsidRPr="00024A52">
        <w:rPr>
          <w:rFonts w:eastAsiaTheme="minorEastAsia"/>
          <w:szCs w:val="24"/>
        </w:rPr>
        <w:tab/>
        <w:t>methodology of constructing a knowledge representation for digital agriculture, exploring the analysis, mining, and comprehensive application of agricultural big data</w:t>
      </w:r>
      <w:r w:rsidR="00307956" w:rsidRPr="00024A52">
        <w:rPr>
          <w:rFonts w:eastAsiaTheme="minorEastAsia"/>
          <w:szCs w:val="24"/>
        </w:rPr>
        <w:t>;</w:t>
      </w:r>
    </w:p>
    <w:p w14:paraId="65F23380" w14:textId="15C99F25" w:rsidR="00EE080D" w:rsidRPr="00024A52" w:rsidRDefault="00EE080D" w:rsidP="00EE080D">
      <w:pPr>
        <w:pStyle w:val="enumlev2"/>
        <w:rPr>
          <w:rFonts w:eastAsiaTheme="minorEastAsia"/>
          <w:szCs w:val="24"/>
        </w:rPr>
      </w:pPr>
      <w:r w:rsidRPr="00024A52">
        <w:rPr>
          <w:rFonts w:eastAsiaTheme="minorEastAsia"/>
          <w:szCs w:val="24"/>
        </w:rPr>
        <w:t>•</w:t>
      </w:r>
      <w:r w:rsidRPr="00024A52">
        <w:rPr>
          <w:rFonts w:eastAsiaTheme="minorEastAsia"/>
          <w:szCs w:val="24"/>
        </w:rPr>
        <w:tab/>
        <w:t>technical requirements and protocols for virtual worlds and immersive systems, including remote training, virtual collaboration, and simulation environments</w:t>
      </w:r>
      <w:r w:rsidR="00307956" w:rsidRPr="00024A52">
        <w:rPr>
          <w:rFonts w:eastAsiaTheme="minorEastAsia"/>
          <w:szCs w:val="24"/>
        </w:rPr>
        <w:t>;</w:t>
      </w:r>
    </w:p>
    <w:p w14:paraId="17AEAA8A" w14:textId="72EAFC85" w:rsidR="00EE080D" w:rsidRPr="00024A52" w:rsidRDefault="00EE080D" w:rsidP="00EE080D">
      <w:pPr>
        <w:pStyle w:val="enumlev2"/>
        <w:rPr>
          <w:rFonts w:eastAsiaTheme="minorEastAsia"/>
          <w:szCs w:val="24"/>
        </w:rPr>
      </w:pPr>
      <w:r w:rsidRPr="00024A52">
        <w:rPr>
          <w:rFonts w:eastAsiaTheme="minorEastAsia"/>
          <w:szCs w:val="24"/>
        </w:rPr>
        <w:t>•</w:t>
      </w:r>
      <w:r w:rsidRPr="00024A52">
        <w:rPr>
          <w:rFonts w:eastAsiaTheme="minorEastAsia"/>
          <w:szCs w:val="24"/>
        </w:rPr>
        <w:tab/>
        <w:t>system-level requirements for interoperability</w:t>
      </w:r>
      <w:r w:rsidR="00307956" w:rsidRPr="00024A52">
        <w:rPr>
          <w:rFonts w:eastAsiaTheme="minorEastAsia"/>
          <w:szCs w:val="24"/>
        </w:rPr>
        <w:t>;</w:t>
      </w:r>
    </w:p>
    <w:p w14:paraId="22D13F56" w14:textId="3BE66F5B" w:rsidR="00EE080D" w:rsidRPr="00024A52" w:rsidRDefault="00EE080D" w:rsidP="00EE080D">
      <w:pPr>
        <w:pStyle w:val="enumlev2"/>
        <w:rPr>
          <w:rFonts w:eastAsiaTheme="minorEastAsia"/>
          <w:szCs w:val="24"/>
        </w:rPr>
      </w:pPr>
      <w:r w:rsidRPr="00024A52">
        <w:rPr>
          <w:rFonts w:eastAsiaTheme="minorEastAsia"/>
          <w:szCs w:val="24"/>
        </w:rPr>
        <w:t>•</w:t>
      </w:r>
      <w:r w:rsidRPr="00024A52">
        <w:rPr>
          <w:rFonts w:eastAsiaTheme="minorEastAsia"/>
          <w:szCs w:val="24"/>
        </w:rPr>
        <w:tab/>
        <w:t>evaluation of cost and benefits of digital agriculture</w:t>
      </w:r>
      <w:r w:rsidR="00307956" w:rsidRPr="00024A52">
        <w:rPr>
          <w:rFonts w:eastAsiaTheme="minorEastAsia"/>
          <w:szCs w:val="24"/>
        </w:rPr>
        <w:t>;</w:t>
      </w:r>
    </w:p>
    <w:p w14:paraId="5077797E" w14:textId="124AC569" w:rsidR="00EE080D" w:rsidRPr="00024A52" w:rsidRDefault="00EE080D" w:rsidP="00EE080D">
      <w:pPr>
        <w:pStyle w:val="enumlev2"/>
        <w:rPr>
          <w:rFonts w:eastAsiaTheme="minorEastAsia"/>
          <w:szCs w:val="24"/>
        </w:rPr>
      </w:pPr>
      <w:r w:rsidRPr="00024A52">
        <w:rPr>
          <w:rFonts w:eastAsiaTheme="minorEastAsia"/>
          <w:szCs w:val="24"/>
        </w:rPr>
        <w:t>•</w:t>
      </w:r>
      <w:r w:rsidRPr="00024A52">
        <w:rPr>
          <w:rFonts w:eastAsiaTheme="minorEastAsia"/>
          <w:szCs w:val="24"/>
        </w:rPr>
        <w:tab/>
        <w:t>collaboration and harmonization with other standardization bodies, UN entities, forums and consortia, contributing to global efforts aimed at modernizing digital infrastructure, and increasing resilience</w:t>
      </w:r>
      <w:r w:rsidR="00307956" w:rsidRPr="00024A52">
        <w:rPr>
          <w:rFonts w:eastAsiaTheme="minorEastAsia"/>
          <w:szCs w:val="24"/>
        </w:rPr>
        <w:t>.</w:t>
      </w:r>
    </w:p>
    <w:p w14:paraId="127CB9E8" w14:textId="77777777" w:rsidR="00EE080D" w:rsidRPr="00024A52" w:rsidRDefault="00EE080D" w:rsidP="00EE080D">
      <w:pPr>
        <w:pStyle w:val="enumlev1"/>
        <w:spacing w:before="120"/>
        <w:rPr>
          <w:rFonts w:eastAsiaTheme="minorEastAsia"/>
          <w:szCs w:val="24"/>
        </w:rPr>
      </w:pPr>
      <w:r w:rsidRPr="00024A52">
        <w:rPr>
          <w:szCs w:val="24"/>
        </w:rPr>
        <w:t>–</w:t>
      </w:r>
      <w:r w:rsidRPr="00024A52">
        <w:rPr>
          <w:szCs w:val="24"/>
        </w:rPr>
        <w:tab/>
      </w:r>
      <w:r w:rsidRPr="00024A52">
        <w:rPr>
          <w:rFonts w:eastAsiaTheme="minorEastAsia"/>
          <w:szCs w:val="24"/>
        </w:rPr>
        <w:t>Maintaining and enhancing the Recommendations and non-normative texts under the responsibility of the Question, including:</w:t>
      </w:r>
    </w:p>
    <w:p w14:paraId="55F4B8AB" w14:textId="5D35E843" w:rsidR="00EE080D" w:rsidRPr="00024A52" w:rsidRDefault="00EE080D" w:rsidP="00EE080D">
      <w:pPr>
        <w:pStyle w:val="enumlev1"/>
        <w:ind w:left="1514"/>
        <w:rPr>
          <w:szCs w:val="24"/>
          <w:lang w:val="fr-FR"/>
        </w:rPr>
      </w:pPr>
      <w:r w:rsidRPr="00024A52">
        <w:rPr>
          <w:szCs w:val="24"/>
          <w:lang w:val="fr-FR"/>
        </w:rPr>
        <w:t>‒</w:t>
      </w:r>
      <w:r w:rsidRPr="00024A52">
        <w:rPr>
          <w:szCs w:val="24"/>
          <w:lang w:val="fr-FR"/>
        </w:rPr>
        <w:tab/>
        <w:t xml:space="preserve">ITU-T </w:t>
      </w:r>
      <w:proofErr w:type="spellStart"/>
      <w:r w:rsidRPr="00024A52">
        <w:rPr>
          <w:szCs w:val="24"/>
          <w:lang w:val="fr-FR"/>
        </w:rPr>
        <w:t>Recomm</w:t>
      </w:r>
      <w:r w:rsidR="00981817" w:rsidRPr="00024A52">
        <w:rPr>
          <w:szCs w:val="24"/>
          <w:lang w:val="fr-FR"/>
        </w:rPr>
        <w:t>e</w:t>
      </w:r>
      <w:r w:rsidRPr="00024A52">
        <w:rPr>
          <w:szCs w:val="24"/>
          <w:lang w:val="fr-FR"/>
        </w:rPr>
        <w:t>ndations</w:t>
      </w:r>
      <w:proofErr w:type="spellEnd"/>
      <w:r w:rsidRPr="00024A52">
        <w:rPr>
          <w:szCs w:val="24"/>
          <w:lang w:val="fr-FR"/>
        </w:rPr>
        <w:t xml:space="preserve"> Y.4218, Y.4482</w:t>
      </w:r>
    </w:p>
    <w:p w14:paraId="285D6B96" w14:textId="77777777" w:rsidR="00EE080D" w:rsidRPr="00024A52" w:rsidRDefault="00EE080D" w:rsidP="00EE080D">
      <w:pPr>
        <w:pStyle w:val="enumlev1"/>
        <w:ind w:left="1514"/>
        <w:rPr>
          <w:szCs w:val="24"/>
          <w:lang w:val="fr-FR"/>
        </w:rPr>
      </w:pPr>
      <w:r w:rsidRPr="00024A52">
        <w:rPr>
          <w:szCs w:val="24"/>
          <w:lang w:val="fr-FR"/>
        </w:rPr>
        <w:t>‒</w:t>
      </w:r>
      <w:r w:rsidRPr="00024A52">
        <w:rPr>
          <w:szCs w:val="24"/>
          <w:lang w:val="fr-FR"/>
        </w:rPr>
        <w:tab/>
        <w:t>ITU-T Y-</w:t>
      </w:r>
      <w:proofErr w:type="spellStart"/>
      <w:r w:rsidRPr="00024A52">
        <w:rPr>
          <w:szCs w:val="24"/>
          <w:lang w:val="fr-FR"/>
        </w:rPr>
        <w:t>series</w:t>
      </w:r>
      <w:proofErr w:type="spellEnd"/>
      <w:r w:rsidRPr="00024A52">
        <w:rPr>
          <w:szCs w:val="24"/>
          <w:lang w:val="fr-FR"/>
        </w:rPr>
        <w:t xml:space="preserve"> </w:t>
      </w:r>
      <w:proofErr w:type="spellStart"/>
      <w:r w:rsidRPr="00024A52">
        <w:rPr>
          <w:szCs w:val="24"/>
          <w:lang w:val="fr-FR"/>
        </w:rPr>
        <w:t>Supplements</w:t>
      </w:r>
      <w:proofErr w:type="spellEnd"/>
      <w:r w:rsidRPr="00024A52">
        <w:rPr>
          <w:szCs w:val="24"/>
          <w:lang w:val="fr-FR"/>
        </w:rPr>
        <w:t xml:space="preserve"> 76, 82, 83, 85</w:t>
      </w:r>
    </w:p>
    <w:p w14:paraId="22F52FD0" w14:textId="77777777" w:rsidR="00EE080D" w:rsidRPr="00024A52" w:rsidRDefault="00EE080D" w:rsidP="00EE080D">
      <w:pPr>
        <w:pStyle w:val="enumlev1"/>
        <w:ind w:left="1514"/>
        <w:rPr>
          <w:szCs w:val="24"/>
        </w:rPr>
      </w:pPr>
      <w:r w:rsidRPr="00024A52">
        <w:rPr>
          <w:szCs w:val="24"/>
        </w:rPr>
        <w:t>‒</w:t>
      </w:r>
      <w:r w:rsidRPr="00024A52">
        <w:rPr>
          <w:szCs w:val="24"/>
        </w:rPr>
        <w:tab/>
        <w:t xml:space="preserve">ITU-T </w:t>
      </w:r>
      <w:proofErr w:type="spellStart"/>
      <w:r w:rsidRPr="00024A52">
        <w:rPr>
          <w:szCs w:val="24"/>
        </w:rPr>
        <w:t>YSTR.DataModelling</w:t>
      </w:r>
      <w:proofErr w:type="spellEnd"/>
      <w:r w:rsidRPr="00024A52">
        <w:rPr>
          <w:szCs w:val="24"/>
        </w:rPr>
        <w:t>-Agri</w:t>
      </w:r>
    </w:p>
    <w:p w14:paraId="3337FBA1" w14:textId="77777777" w:rsidR="00EE080D" w:rsidRPr="00024A52" w:rsidRDefault="00EE080D" w:rsidP="00EE080D">
      <w:pPr>
        <w:pStyle w:val="enumlev1"/>
        <w:spacing w:before="120"/>
        <w:rPr>
          <w:rFonts w:eastAsiaTheme="minorEastAsia"/>
          <w:szCs w:val="24"/>
        </w:rPr>
      </w:pPr>
      <w:r w:rsidRPr="00024A52">
        <w:rPr>
          <w:szCs w:val="24"/>
        </w:rPr>
        <w:t>–</w:t>
      </w:r>
      <w:r w:rsidRPr="00024A52">
        <w:rPr>
          <w:szCs w:val="24"/>
        </w:rPr>
        <w:tab/>
      </w:r>
      <w:r w:rsidRPr="00024A52">
        <w:rPr>
          <w:rFonts w:eastAsiaTheme="minorEastAsia"/>
          <w:szCs w:val="24"/>
        </w:rPr>
        <w:t>Providing the necessary collaboration for joint activities in this field within ITU and between ITU-T and SDOs, UN entities, consortia and forums.</w:t>
      </w:r>
    </w:p>
    <w:p w14:paraId="05BD2AC1" w14:textId="77777777" w:rsidR="00EE080D" w:rsidRPr="00024A52" w:rsidRDefault="00EE080D" w:rsidP="00EE080D">
      <w:pPr>
        <w:pStyle w:val="enumlev1"/>
        <w:spacing w:before="120"/>
        <w:rPr>
          <w:rFonts w:eastAsiaTheme="minorEastAsia"/>
          <w:szCs w:val="24"/>
        </w:rPr>
      </w:pPr>
      <w:r w:rsidRPr="00024A52">
        <w:rPr>
          <w:szCs w:val="24"/>
        </w:rPr>
        <w:t>–</w:t>
      </w:r>
      <w:r w:rsidRPr="00024A52">
        <w:rPr>
          <w:szCs w:val="24"/>
        </w:rPr>
        <w:tab/>
      </w:r>
      <w:r w:rsidRPr="00024A52">
        <w:rPr>
          <w:rFonts w:eastAsiaTheme="minorEastAsia"/>
          <w:szCs w:val="24"/>
        </w:rPr>
        <w:t>Studying other related topics as appropriate, based on contributions.</w:t>
      </w:r>
    </w:p>
    <w:p w14:paraId="451DEABB" w14:textId="1304567E" w:rsidR="00EE080D" w:rsidRPr="00024A52" w:rsidRDefault="00EE080D" w:rsidP="00EE080D">
      <w:pPr>
        <w:pStyle w:val="enumlev1"/>
        <w:spacing w:before="120"/>
        <w:rPr>
          <w:rFonts w:eastAsiaTheme="minorEastAsia"/>
          <w:szCs w:val="24"/>
        </w:rPr>
      </w:pPr>
      <w:r w:rsidRPr="00024A52">
        <w:rPr>
          <w:szCs w:val="24"/>
        </w:rPr>
        <w:t>–</w:t>
      </w:r>
      <w:r w:rsidRPr="00024A52">
        <w:rPr>
          <w:szCs w:val="24"/>
        </w:rPr>
        <w:tab/>
      </w:r>
      <w:r w:rsidRPr="00024A52">
        <w:rPr>
          <w:rFonts w:eastAsiaTheme="minorEastAsia"/>
          <w:szCs w:val="24"/>
        </w:rPr>
        <w:t>Undertaking in the field of artificial intelligence shall be aligned with the established provision, including Resolution 214.</w:t>
      </w:r>
    </w:p>
    <w:p w14:paraId="1F910761" w14:textId="392ECCFD" w:rsidR="005951F6" w:rsidRPr="00024A52" w:rsidRDefault="005951F6" w:rsidP="00123D95">
      <w:pPr>
        <w:rPr>
          <w:color w:val="000000"/>
          <w:lang w:val="en-US"/>
        </w:rPr>
      </w:pPr>
      <w:r w:rsidRPr="00024A52">
        <w:rPr>
          <w:color w:val="000000"/>
          <w:lang w:val="en-US"/>
        </w:rPr>
        <w:t xml:space="preserve">An up-to-date status of work under this Question is contained in the SG20 work </w:t>
      </w:r>
      <w:proofErr w:type="spellStart"/>
      <w:r w:rsidRPr="00024A52">
        <w:rPr>
          <w:color w:val="000000"/>
          <w:lang w:val="en-US"/>
        </w:rPr>
        <w:t>programme</w:t>
      </w:r>
      <w:proofErr w:type="spellEnd"/>
      <w:r w:rsidRPr="00024A52">
        <w:rPr>
          <w:color w:val="000000"/>
          <w:lang w:val="en-US"/>
        </w:rPr>
        <w:t xml:space="preserve"> (</w:t>
      </w:r>
      <w:hyperlink r:id="rId13" w:history="1">
        <w:r w:rsidR="00EE080D" w:rsidRPr="00024A52">
          <w:rPr>
            <w:rStyle w:val="Hyperlink"/>
            <w:lang w:val="en-US"/>
          </w:rPr>
          <w:t>https://www.itu.int/ITU-T/workprog/wp_search.aspx?sp=18&amp;q=11/20</w:t>
        </w:r>
      </w:hyperlink>
      <w:r w:rsidRPr="00024A52">
        <w:rPr>
          <w:color w:val="000000"/>
          <w:lang w:val="en-US"/>
        </w:rPr>
        <w:t>).</w:t>
      </w:r>
    </w:p>
    <w:p w14:paraId="19D4D248" w14:textId="77777777" w:rsidR="005951F6" w:rsidRPr="00024A52" w:rsidRDefault="005951F6" w:rsidP="007A1FD2">
      <w:pPr>
        <w:pStyle w:val="Heading3"/>
        <w:rPr>
          <w:szCs w:val="24"/>
          <w:lang w:val="en-US"/>
        </w:rPr>
      </w:pPr>
      <w:r w:rsidRPr="00024A52">
        <w:rPr>
          <w:szCs w:val="24"/>
          <w:lang w:val="en-US"/>
        </w:rPr>
        <w:lastRenderedPageBreak/>
        <w:t>4</w:t>
      </w:r>
      <w:r w:rsidRPr="00024A52">
        <w:rPr>
          <w:szCs w:val="24"/>
          <w:lang w:val="en-US"/>
        </w:rPr>
        <w:tab/>
        <w:t>Relationships</w:t>
      </w:r>
    </w:p>
    <w:p w14:paraId="1FB8173C" w14:textId="315EB180" w:rsidR="005951F6" w:rsidRPr="00024A52" w:rsidRDefault="005951F6" w:rsidP="00123D95">
      <w:pPr>
        <w:pStyle w:val="Headingb"/>
        <w:spacing w:before="120"/>
        <w:rPr>
          <w:szCs w:val="24"/>
          <w:lang w:val="en-US"/>
        </w:rPr>
      </w:pPr>
      <w:r w:rsidRPr="00024A52">
        <w:rPr>
          <w:szCs w:val="24"/>
          <w:lang w:val="en-US"/>
        </w:rPr>
        <w:t>Recommendations:</w:t>
      </w:r>
    </w:p>
    <w:p w14:paraId="091BC633" w14:textId="26DD1508" w:rsidR="00123D95" w:rsidRPr="00024A52" w:rsidRDefault="005951F6" w:rsidP="00123D95">
      <w:pPr>
        <w:pStyle w:val="enumlev1"/>
        <w:spacing w:before="120"/>
        <w:rPr>
          <w:szCs w:val="24"/>
          <w:lang w:val="en-US"/>
        </w:rPr>
      </w:pPr>
      <w:r w:rsidRPr="00024A52">
        <w:rPr>
          <w:szCs w:val="24"/>
        </w:rPr>
        <w:t>–</w:t>
      </w:r>
      <w:r w:rsidRPr="00024A52">
        <w:rPr>
          <w:szCs w:val="24"/>
        </w:rPr>
        <w:tab/>
      </w:r>
      <w:r w:rsidRPr="00024A52">
        <w:rPr>
          <w:rFonts w:eastAsiaTheme="minorEastAsia"/>
          <w:szCs w:val="24"/>
          <w:lang w:val="en-US"/>
        </w:rPr>
        <w:t>Y.4000-series</w:t>
      </w:r>
      <w:r w:rsidR="00981817" w:rsidRPr="00024A52">
        <w:rPr>
          <w:rFonts w:eastAsiaTheme="minorEastAsia"/>
          <w:szCs w:val="24"/>
          <w:lang w:val="en-US"/>
        </w:rPr>
        <w:t xml:space="preserve"> including </w:t>
      </w:r>
      <w:r w:rsidR="00981817" w:rsidRPr="00024A52">
        <w:rPr>
          <w:szCs w:val="24"/>
          <w:lang w:val="en-US"/>
        </w:rPr>
        <w:t>Y.4218, Y.4482</w:t>
      </w:r>
    </w:p>
    <w:p w14:paraId="266EC20D" w14:textId="292B26A7" w:rsidR="005951F6" w:rsidRPr="00024A52" w:rsidRDefault="005951F6" w:rsidP="00123D95">
      <w:pPr>
        <w:pStyle w:val="Headingb"/>
        <w:spacing w:before="120"/>
        <w:rPr>
          <w:szCs w:val="24"/>
          <w:lang w:val="fr-CH"/>
        </w:rPr>
      </w:pPr>
      <w:r w:rsidRPr="00024A52">
        <w:rPr>
          <w:szCs w:val="24"/>
          <w:lang w:val="fr-CH"/>
        </w:rPr>
        <w:t>Questions:</w:t>
      </w:r>
    </w:p>
    <w:p w14:paraId="02173003" w14:textId="3983B621" w:rsidR="005951F6" w:rsidRPr="00024A52" w:rsidRDefault="005951F6" w:rsidP="00123D95">
      <w:pPr>
        <w:pStyle w:val="enumlev1"/>
        <w:spacing w:before="120"/>
        <w:rPr>
          <w:rFonts w:eastAsiaTheme="minorEastAsia"/>
          <w:szCs w:val="24"/>
          <w:lang w:val="fr-CH"/>
        </w:rPr>
      </w:pPr>
      <w:r w:rsidRPr="00024A52">
        <w:rPr>
          <w:szCs w:val="24"/>
          <w:lang w:val="fr-CH"/>
        </w:rPr>
        <w:t>–</w:t>
      </w:r>
      <w:r w:rsidRPr="00024A52">
        <w:rPr>
          <w:szCs w:val="24"/>
          <w:lang w:val="fr-CH"/>
        </w:rPr>
        <w:tab/>
      </w:r>
      <w:r w:rsidRPr="00024A52">
        <w:rPr>
          <w:rFonts w:eastAsiaTheme="minorEastAsia"/>
          <w:szCs w:val="24"/>
          <w:lang w:val="fr-CH"/>
        </w:rPr>
        <w:t>All ITU-T SG20 Questions</w:t>
      </w:r>
    </w:p>
    <w:p w14:paraId="4E999AE9" w14:textId="335E538D" w:rsidR="005951F6" w:rsidRPr="00024A52" w:rsidRDefault="005951F6" w:rsidP="00123D95">
      <w:pPr>
        <w:pStyle w:val="Headingb"/>
        <w:spacing w:before="120"/>
        <w:rPr>
          <w:szCs w:val="24"/>
          <w:lang w:val="fr-CH"/>
        </w:rPr>
      </w:pPr>
      <w:proofErr w:type="spellStart"/>
      <w:r w:rsidRPr="00024A52">
        <w:rPr>
          <w:szCs w:val="24"/>
          <w:lang w:val="fr-CH"/>
        </w:rPr>
        <w:t>Study</w:t>
      </w:r>
      <w:proofErr w:type="spellEnd"/>
      <w:r w:rsidRPr="00024A52">
        <w:rPr>
          <w:szCs w:val="24"/>
          <w:lang w:val="fr-CH"/>
        </w:rPr>
        <w:t xml:space="preserve"> groups:</w:t>
      </w:r>
    </w:p>
    <w:p w14:paraId="5B1948C1" w14:textId="77777777" w:rsidR="00EE080D" w:rsidRPr="00024A52" w:rsidRDefault="00EE080D" w:rsidP="00EE080D">
      <w:pPr>
        <w:tabs>
          <w:tab w:val="left" w:pos="709"/>
        </w:tabs>
        <w:jc w:val="both"/>
        <w:rPr>
          <w:lang w:val="fr-CH"/>
        </w:rPr>
      </w:pPr>
      <w:r w:rsidRPr="00024A52">
        <w:rPr>
          <w:lang w:val="fr-CH"/>
        </w:rPr>
        <w:t>–</w:t>
      </w:r>
      <w:r w:rsidRPr="00024A52">
        <w:rPr>
          <w:lang w:val="fr-CH"/>
        </w:rPr>
        <w:tab/>
        <w:t>ITU-T SG5</w:t>
      </w:r>
    </w:p>
    <w:p w14:paraId="74090C12" w14:textId="77777777" w:rsidR="00EE080D" w:rsidRPr="00024A52" w:rsidRDefault="00EE080D" w:rsidP="00EE080D">
      <w:pPr>
        <w:tabs>
          <w:tab w:val="left" w:pos="709"/>
        </w:tabs>
        <w:jc w:val="both"/>
        <w:rPr>
          <w:lang w:val="fr-FR"/>
        </w:rPr>
      </w:pPr>
      <w:r w:rsidRPr="00024A52">
        <w:rPr>
          <w:lang w:val="fr-FR"/>
        </w:rPr>
        <w:t>–</w:t>
      </w:r>
      <w:r w:rsidRPr="00024A52">
        <w:rPr>
          <w:lang w:val="fr-FR"/>
        </w:rPr>
        <w:tab/>
        <w:t>ITU-T SG11</w:t>
      </w:r>
    </w:p>
    <w:p w14:paraId="1A210753" w14:textId="77777777" w:rsidR="00EE080D" w:rsidRPr="00024A52" w:rsidRDefault="00EE080D" w:rsidP="00EE080D">
      <w:pPr>
        <w:tabs>
          <w:tab w:val="left" w:pos="709"/>
        </w:tabs>
        <w:jc w:val="both"/>
        <w:rPr>
          <w:lang w:val="fr-FR"/>
        </w:rPr>
      </w:pPr>
      <w:r w:rsidRPr="00024A52">
        <w:rPr>
          <w:lang w:val="fr-FR"/>
        </w:rPr>
        <w:t>–</w:t>
      </w:r>
      <w:r w:rsidRPr="00024A52">
        <w:rPr>
          <w:lang w:val="fr-FR"/>
        </w:rPr>
        <w:tab/>
        <w:t>ITU-T SG13</w:t>
      </w:r>
    </w:p>
    <w:p w14:paraId="0022CD81" w14:textId="77777777" w:rsidR="00EE080D" w:rsidRPr="00024A52" w:rsidRDefault="00EE080D" w:rsidP="00EE080D">
      <w:pPr>
        <w:tabs>
          <w:tab w:val="left" w:pos="709"/>
        </w:tabs>
        <w:jc w:val="both"/>
        <w:rPr>
          <w:lang w:val="fr-FR"/>
        </w:rPr>
      </w:pPr>
      <w:r w:rsidRPr="00024A52">
        <w:rPr>
          <w:lang w:val="fr-FR"/>
        </w:rPr>
        <w:t>–</w:t>
      </w:r>
      <w:r w:rsidRPr="00024A52">
        <w:rPr>
          <w:lang w:val="fr-FR"/>
        </w:rPr>
        <w:tab/>
        <w:t>ITU-T SG17</w:t>
      </w:r>
    </w:p>
    <w:p w14:paraId="523272E1" w14:textId="77777777" w:rsidR="00EE080D" w:rsidRPr="00024A52" w:rsidRDefault="00EE080D" w:rsidP="00EE080D">
      <w:pPr>
        <w:tabs>
          <w:tab w:val="left" w:pos="709"/>
        </w:tabs>
        <w:jc w:val="both"/>
        <w:rPr>
          <w:lang w:val="fr-FR"/>
        </w:rPr>
      </w:pPr>
      <w:r w:rsidRPr="00024A52">
        <w:rPr>
          <w:lang w:val="fr-FR"/>
        </w:rPr>
        <w:t>–</w:t>
      </w:r>
      <w:r w:rsidRPr="00024A52">
        <w:rPr>
          <w:lang w:val="fr-FR"/>
        </w:rPr>
        <w:tab/>
        <w:t>ITU-T SG21</w:t>
      </w:r>
    </w:p>
    <w:p w14:paraId="08D419A8" w14:textId="098F3D3D" w:rsidR="005951F6" w:rsidRPr="00024A52" w:rsidRDefault="005951F6" w:rsidP="00123D95">
      <w:pPr>
        <w:pStyle w:val="Headingb"/>
        <w:spacing w:before="120"/>
        <w:rPr>
          <w:szCs w:val="24"/>
          <w:lang w:val="fr-FR"/>
        </w:rPr>
      </w:pPr>
      <w:proofErr w:type="spellStart"/>
      <w:r w:rsidRPr="00024A52">
        <w:rPr>
          <w:szCs w:val="24"/>
          <w:lang w:val="fr-FR"/>
        </w:rPr>
        <w:t>Other</w:t>
      </w:r>
      <w:proofErr w:type="spellEnd"/>
      <w:r w:rsidRPr="00024A52">
        <w:rPr>
          <w:szCs w:val="24"/>
          <w:lang w:val="fr-FR"/>
        </w:rPr>
        <w:t xml:space="preserve"> bodies:</w:t>
      </w:r>
    </w:p>
    <w:p w14:paraId="395E8E15" w14:textId="77777777" w:rsidR="00EE080D" w:rsidRPr="00024A52" w:rsidRDefault="00EE080D" w:rsidP="00EE080D">
      <w:pPr>
        <w:tabs>
          <w:tab w:val="left" w:pos="709"/>
        </w:tabs>
        <w:jc w:val="both"/>
        <w:rPr>
          <w:lang w:val="fr-FR"/>
        </w:rPr>
      </w:pPr>
      <w:r w:rsidRPr="00024A52">
        <w:rPr>
          <w:lang w:val="fr-FR"/>
        </w:rPr>
        <w:t>–</w:t>
      </w:r>
      <w:r w:rsidRPr="00024A52">
        <w:rPr>
          <w:lang w:val="fr-FR"/>
        </w:rPr>
        <w:tab/>
        <w:t>ISO/TC 23</w:t>
      </w:r>
    </w:p>
    <w:p w14:paraId="7B7D9FBB" w14:textId="77777777" w:rsidR="00EE080D" w:rsidRPr="00024A52" w:rsidRDefault="00EE080D" w:rsidP="00EE080D">
      <w:pPr>
        <w:tabs>
          <w:tab w:val="left" w:pos="709"/>
        </w:tabs>
        <w:jc w:val="both"/>
        <w:rPr>
          <w:lang w:val="fr-FR"/>
        </w:rPr>
      </w:pPr>
      <w:r w:rsidRPr="00024A52">
        <w:rPr>
          <w:lang w:val="fr-FR"/>
        </w:rPr>
        <w:t>–</w:t>
      </w:r>
      <w:r w:rsidRPr="00024A52">
        <w:rPr>
          <w:lang w:val="fr-FR"/>
        </w:rPr>
        <w:tab/>
        <w:t>ISO/TC 34</w:t>
      </w:r>
    </w:p>
    <w:p w14:paraId="1D65BC8D" w14:textId="77777777" w:rsidR="00EE080D" w:rsidRPr="00024A52" w:rsidRDefault="00EE080D" w:rsidP="00EE080D">
      <w:pPr>
        <w:tabs>
          <w:tab w:val="left" w:pos="709"/>
        </w:tabs>
        <w:jc w:val="both"/>
        <w:rPr>
          <w:lang w:val="pt-PT"/>
        </w:rPr>
      </w:pPr>
      <w:r w:rsidRPr="00024A52">
        <w:rPr>
          <w:lang w:val="pt-PT"/>
        </w:rPr>
        <w:t>–</w:t>
      </w:r>
      <w:r w:rsidRPr="00024A52">
        <w:rPr>
          <w:lang w:val="pt-PT"/>
        </w:rPr>
        <w:tab/>
        <w:t>ISO/TC347</w:t>
      </w:r>
    </w:p>
    <w:p w14:paraId="62FF2B30" w14:textId="77777777" w:rsidR="00EE080D" w:rsidRPr="00024A52" w:rsidRDefault="00EE080D" w:rsidP="00EE080D">
      <w:pPr>
        <w:tabs>
          <w:tab w:val="left" w:pos="709"/>
        </w:tabs>
        <w:jc w:val="both"/>
        <w:rPr>
          <w:lang w:val="pt-PT"/>
        </w:rPr>
      </w:pPr>
      <w:r w:rsidRPr="00024A52">
        <w:rPr>
          <w:lang w:val="pt-PT"/>
        </w:rPr>
        <w:t>–</w:t>
      </w:r>
      <w:r w:rsidRPr="00024A52">
        <w:rPr>
          <w:lang w:val="pt-PT"/>
        </w:rPr>
        <w:tab/>
        <w:t>ISO/IEC JTC1/SC42</w:t>
      </w:r>
    </w:p>
    <w:p w14:paraId="7228B297" w14:textId="77777777" w:rsidR="00EE080D" w:rsidRPr="00024A52" w:rsidRDefault="00EE080D" w:rsidP="00EE080D">
      <w:pPr>
        <w:tabs>
          <w:tab w:val="left" w:pos="709"/>
        </w:tabs>
        <w:jc w:val="both"/>
        <w:rPr>
          <w:lang w:val="pt-PT"/>
        </w:rPr>
      </w:pPr>
      <w:r w:rsidRPr="00024A52">
        <w:rPr>
          <w:lang w:val="pt-PT"/>
        </w:rPr>
        <w:t>–</w:t>
      </w:r>
      <w:r w:rsidRPr="00024A52">
        <w:rPr>
          <w:lang w:val="pt-PT"/>
        </w:rPr>
        <w:tab/>
        <w:t>ISO/IEC JTC1/SC41</w:t>
      </w:r>
    </w:p>
    <w:p w14:paraId="1E58491D" w14:textId="77777777" w:rsidR="00EE080D" w:rsidRPr="00024A52" w:rsidRDefault="00EE080D" w:rsidP="00EE080D">
      <w:pPr>
        <w:tabs>
          <w:tab w:val="left" w:pos="709"/>
        </w:tabs>
        <w:jc w:val="both"/>
        <w:rPr>
          <w:lang w:val="pt-PT"/>
        </w:rPr>
      </w:pPr>
      <w:r w:rsidRPr="00024A52">
        <w:rPr>
          <w:lang w:val="pt-PT"/>
        </w:rPr>
        <w:t>–</w:t>
      </w:r>
      <w:r w:rsidRPr="00024A52">
        <w:rPr>
          <w:lang w:val="pt-PT"/>
        </w:rPr>
        <w:tab/>
        <w:t>JCA-IoT, DT and SSC&amp;C</w:t>
      </w:r>
    </w:p>
    <w:p w14:paraId="3BF9938F" w14:textId="77777777" w:rsidR="00EE080D" w:rsidRPr="00024A52" w:rsidRDefault="00EE080D" w:rsidP="00EE080D">
      <w:pPr>
        <w:tabs>
          <w:tab w:val="left" w:pos="709"/>
        </w:tabs>
        <w:jc w:val="both"/>
      </w:pPr>
      <w:r w:rsidRPr="00024A52">
        <w:t>–</w:t>
      </w:r>
      <w:r w:rsidRPr="00024A52">
        <w:tab/>
        <w:t>JCA-MV</w:t>
      </w:r>
    </w:p>
    <w:p w14:paraId="709EAD5D" w14:textId="77777777" w:rsidR="00EE080D" w:rsidRPr="00024A52" w:rsidRDefault="00EE080D" w:rsidP="00EE080D">
      <w:pPr>
        <w:tabs>
          <w:tab w:val="left" w:pos="709"/>
        </w:tabs>
        <w:jc w:val="both"/>
      </w:pPr>
      <w:r w:rsidRPr="00024A52">
        <w:t>–</w:t>
      </w:r>
      <w:r w:rsidRPr="00024A52">
        <w:tab/>
        <w:t>FAO</w:t>
      </w:r>
    </w:p>
    <w:p w14:paraId="126DAF84" w14:textId="77777777" w:rsidR="00EE080D" w:rsidRPr="00024A52" w:rsidRDefault="00EE080D" w:rsidP="00EE080D">
      <w:pPr>
        <w:tabs>
          <w:tab w:val="left" w:pos="709"/>
        </w:tabs>
        <w:jc w:val="both"/>
      </w:pPr>
      <w:r w:rsidRPr="00024A52">
        <w:t>–</w:t>
      </w:r>
      <w:r w:rsidRPr="00024A52">
        <w:tab/>
        <w:t>WFP</w:t>
      </w:r>
    </w:p>
    <w:p w14:paraId="14F30FA1" w14:textId="77777777" w:rsidR="00EE080D" w:rsidRPr="00024A52" w:rsidRDefault="00EE080D" w:rsidP="00EE080D">
      <w:pPr>
        <w:tabs>
          <w:tab w:val="left" w:pos="709"/>
        </w:tabs>
        <w:jc w:val="both"/>
      </w:pPr>
      <w:r w:rsidRPr="00024A52">
        <w:t>–</w:t>
      </w:r>
      <w:r w:rsidRPr="00024A52">
        <w:tab/>
        <w:t>IFAD</w:t>
      </w:r>
    </w:p>
    <w:p w14:paraId="3F45DB42" w14:textId="77777777" w:rsidR="005951F6" w:rsidRPr="00024A52" w:rsidRDefault="005951F6" w:rsidP="00123D95">
      <w:pPr>
        <w:pStyle w:val="Headingb"/>
        <w:spacing w:before="120"/>
        <w:rPr>
          <w:szCs w:val="24"/>
          <w:lang w:val="en-US"/>
        </w:rPr>
      </w:pPr>
      <w:r w:rsidRPr="00024A52">
        <w:rPr>
          <w:szCs w:val="24"/>
          <w:lang w:val="en-US"/>
        </w:rPr>
        <w:t>WSIS action lines:</w:t>
      </w:r>
    </w:p>
    <w:p w14:paraId="61163BBA" w14:textId="77777777" w:rsidR="00EE080D" w:rsidRPr="00024A52" w:rsidRDefault="00EE080D" w:rsidP="00EE080D">
      <w:pPr>
        <w:tabs>
          <w:tab w:val="left" w:pos="709"/>
        </w:tabs>
        <w:jc w:val="both"/>
      </w:pPr>
      <w:r w:rsidRPr="00024A52">
        <w:t>–</w:t>
      </w:r>
      <w:r w:rsidRPr="00024A52">
        <w:tab/>
        <w:t>C2, C3, C6, C7, C11</w:t>
      </w:r>
    </w:p>
    <w:p w14:paraId="773B88A6" w14:textId="351DBBDC" w:rsidR="005951F6" w:rsidRPr="00024A52" w:rsidRDefault="005951F6" w:rsidP="00123D95">
      <w:pPr>
        <w:pStyle w:val="Headingb"/>
        <w:spacing w:before="120"/>
        <w:rPr>
          <w:szCs w:val="24"/>
          <w:lang w:val="en-US"/>
        </w:rPr>
      </w:pPr>
      <w:r w:rsidRPr="00024A52">
        <w:rPr>
          <w:szCs w:val="24"/>
          <w:lang w:val="en-US"/>
        </w:rPr>
        <w:t>Sustainable Development Goals:</w:t>
      </w:r>
    </w:p>
    <w:p w14:paraId="54253ED3" w14:textId="77777777" w:rsidR="00EE080D" w:rsidRPr="00024A52" w:rsidRDefault="00EE080D" w:rsidP="00EE080D">
      <w:pPr>
        <w:tabs>
          <w:tab w:val="left" w:pos="709"/>
        </w:tabs>
        <w:jc w:val="both"/>
      </w:pPr>
      <w:r w:rsidRPr="00024A52">
        <w:t>–</w:t>
      </w:r>
      <w:r w:rsidRPr="00024A52">
        <w:tab/>
        <w:t>2, 9, 11, 13, 14, 15</w:t>
      </w:r>
    </w:p>
    <w:p w14:paraId="269839DD" w14:textId="7791DB73" w:rsidR="00BF1C1D" w:rsidRPr="00024A52" w:rsidRDefault="00E71046" w:rsidP="00123D95">
      <w:pPr>
        <w:jc w:val="center"/>
        <w:rPr>
          <w:lang w:val="en-US"/>
        </w:rPr>
      </w:pPr>
      <w:r w:rsidRPr="00024A52">
        <w:rPr>
          <w:lang w:val="en-US"/>
        </w:rPr>
        <w:t>_______________________</w:t>
      </w:r>
    </w:p>
    <w:sectPr w:rsidR="00BF1C1D" w:rsidRPr="00024A52" w:rsidSect="001D73B7">
      <w:headerReference w:type="default" r:id="rId14"/>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C10E" w14:textId="77777777" w:rsidR="00A93991" w:rsidRDefault="00A93991" w:rsidP="00C42125">
      <w:pPr>
        <w:spacing w:before="0"/>
      </w:pPr>
      <w:r>
        <w:separator/>
      </w:r>
    </w:p>
  </w:endnote>
  <w:endnote w:type="continuationSeparator" w:id="0">
    <w:p w14:paraId="43F07C18" w14:textId="77777777" w:rsidR="00A93991" w:rsidRDefault="00A93991" w:rsidP="00C42125">
      <w:pPr>
        <w:spacing w:before="0"/>
      </w:pPr>
      <w:r>
        <w:continuationSeparator/>
      </w:r>
    </w:p>
  </w:endnote>
  <w:endnote w:type="continuationNotice" w:id="1">
    <w:p w14:paraId="4B0B671A" w14:textId="77777777" w:rsidR="00A93991" w:rsidRDefault="00A9399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7D6A" w14:textId="77777777" w:rsidR="00A93991" w:rsidRDefault="00A93991" w:rsidP="00C42125">
      <w:pPr>
        <w:spacing w:before="0"/>
      </w:pPr>
      <w:r>
        <w:separator/>
      </w:r>
    </w:p>
  </w:footnote>
  <w:footnote w:type="continuationSeparator" w:id="0">
    <w:p w14:paraId="424903CB" w14:textId="77777777" w:rsidR="00A93991" w:rsidRDefault="00A93991" w:rsidP="00C42125">
      <w:pPr>
        <w:spacing w:before="0"/>
      </w:pPr>
      <w:r>
        <w:continuationSeparator/>
      </w:r>
    </w:p>
  </w:footnote>
  <w:footnote w:type="continuationNotice" w:id="1">
    <w:p w14:paraId="17C5DF98" w14:textId="77777777" w:rsidR="00A93991" w:rsidRDefault="00A9399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0640" w14:textId="38BECFC9" w:rsidR="007F2797" w:rsidRPr="001D73B7" w:rsidRDefault="001D73B7" w:rsidP="001D73B7">
    <w:pPr>
      <w:pStyle w:val="Header"/>
    </w:pPr>
    <w:r w:rsidRPr="001D73B7">
      <w:t xml:space="preserve">- </w:t>
    </w:r>
    <w:r w:rsidRPr="001D73B7">
      <w:fldChar w:fldCharType="begin"/>
    </w:r>
    <w:r w:rsidRPr="001D73B7">
      <w:instrText xml:space="preserve"> PAGE  \* MERGEFORMAT </w:instrText>
    </w:r>
    <w:r w:rsidRPr="001D73B7">
      <w:fldChar w:fldCharType="separate"/>
    </w:r>
    <w:r w:rsidRPr="001D73B7">
      <w:rPr>
        <w:noProof/>
      </w:rPr>
      <w:t>1</w:t>
    </w:r>
    <w:r w:rsidRPr="001D73B7">
      <w:fldChar w:fldCharType="end"/>
    </w:r>
    <w:r w:rsidRPr="001D73B7">
      <w:t xml:space="preserve"> -</w:t>
    </w:r>
  </w:p>
  <w:p w14:paraId="38F28072" w14:textId="2C8BCEDE" w:rsidR="001D73B7" w:rsidRPr="001D73B7" w:rsidRDefault="001D73B7" w:rsidP="001D73B7">
    <w:pPr>
      <w:pStyle w:val="Header"/>
      <w:spacing w:after="240"/>
    </w:pPr>
    <w:r w:rsidRPr="001D73B7">
      <w:fldChar w:fldCharType="begin"/>
    </w:r>
    <w:r w:rsidRPr="001D73B7">
      <w:instrText xml:space="preserve"> STYLEREF  Docnumber  </w:instrText>
    </w:r>
    <w:r>
      <w:fldChar w:fldCharType="separate"/>
    </w:r>
    <w:r w:rsidR="003C79E6">
      <w:rPr>
        <w:noProof/>
      </w:rPr>
      <w:t>TSAG-TD222</w:t>
    </w:r>
    <w:r w:rsidRPr="001D73B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B01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04B0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383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86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7412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EE2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48D9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A9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DA6D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DC62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63047"/>
    <w:multiLevelType w:val="hybridMultilevel"/>
    <w:tmpl w:val="C930E7F4"/>
    <w:lvl w:ilvl="0" w:tplc="82CC6486">
      <w:numFmt w:val="bullet"/>
      <w:lvlText w:val=""/>
      <w:lvlJc w:val="left"/>
      <w:pPr>
        <w:ind w:left="1184" w:hanging="390"/>
      </w:pPr>
      <w:rPr>
        <w:rFonts w:ascii="Times New Roman" w:eastAsia="Times New Roma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1" w15:restartNumberingAfterBreak="0">
    <w:nsid w:val="14913C49"/>
    <w:multiLevelType w:val="hybridMultilevel"/>
    <w:tmpl w:val="E7A4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A4EA2"/>
    <w:multiLevelType w:val="hybridMultilevel"/>
    <w:tmpl w:val="DDC8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D0DA7"/>
    <w:multiLevelType w:val="hybridMultilevel"/>
    <w:tmpl w:val="CD082010"/>
    <w:lvl w:ilvl="0" w:tplc="82CC6486">
      <w:numFmt w:val="bullet"/>
      <w:lvlText w:val=""/>
      <w:lvlJc w:val="left"/>
      <w:pPr>
        <w:ind w:left="1978" w:hanging="390"/>
      </w:pPr>
      <w:rPr>
        <w:rFonts w:ascii="Times New Roman" w:eastAsia="Times New Roman" w:hAnsi="Times New Roman" w:cs="Times New Roman"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4" w15:restartNumberingAfterBreak="0">
    <w:nsid w:val="405F4515"/>
    <w:multiLevelType w:val="multilevel"/>
    <w:tmpl w:val="405F4515"/>
    <w:lvl w:ilvl="0">
      <w:start w:val="1"/>
      <w:numFmt w:val="bullet"/>
      <w:lvlText w:val=""/>
      <w:lvlJc w:val="left"/>
      <w:pPr>
        <w:ind w:left="71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1D3FD6"/>
    <w:multiLevelType w:val="hybridMultilevel"/>
    <w:tmpl w:val="48647D0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6" w15:restartNumberingAfterBreak="0">
    <w:nsid w:val="56D9114F"/>
    <w:multiLevelType w:val="hybridMultilevel"/>
    <w:tmpl w:val="52AC0C42"/>
    <w:lvl w:ilvl="0" w:tplc="A6883582">
      <w:start w:val="1"/>
      <w:numFmt w:val="decimal"/>
      <w:lvlText w:val="%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692C0C"/>
    <w:multiLevelType w:val="hybridMultilevel"/>
    <w:tmpl w:val="F550AEA2"/>
    <w:lvl w:ilvl="0" w:tplc="D6F0556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9650C"/>
    <w:multiLevelType w:val="hybridMultilevel"/>
    <w:tmpl w:val="C3763442"/>
    <w:lvl w:ilvl="0" w:tplc="AD144CB8">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9" w15:restartNumberingAfterBreak="0">
    <w:nsid w:val="65B51CF8"/>
    <w:multiLevelType w:val="multilevel"/>
    <w:tmpl w:val="65B51CF8"/>
    <w:lvl w:ilvl="0">
      <w:start w:val="1"/>
      <w:numFmt w:val="bullet"/>
      <w:lvlText w:val="–"/>
      <w:lvlJc w:val="left"/>
      <w:pPr>
        <w:ind w:left="720" w:hanging="36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BC32EF"/>
    <w:multiLevelType w:val="multilevel"/>
    <w:tmpl w:val="77BC32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310985514">
    <w:abstractNumId w:val="9"/>
  </w:num>
  <w:num w:numId="2" w16cid:durableId="983698384">
    <w:abstractNumId w:val="7"/>
  </w:num>
  <w:num w:numId="3" w16cid:durableId="1661225669">
    <w:abstractNumId w:val="6"/>
  </w:num>
  <w:num w:numId="4" w16cid:durableId="1949267975">
    <w:abstractNumId w:val="5"/>
  </w:num>
  <w:num w:numId="5" w16cid:durableId="406224767">
    <w:abstractNumId w:val="4"/>
  </w:num>
  <w:num w:numId="6" w16cid:durableId="1382439570">
    <w:abstractNumId w:val="8"/>
  </w:num>
  <w:num w:numId="7" w16cid:durableId="11032469">
    <w:abstractNumId w:val="3"/>
  </w:num>
  <w:num w:numId="8" w16cid:durableId="55786838">
    <w:abstractNumId w:val="2"/>
  </w:num>
  <w:num w:numId="9" w16cid:durableId="997879666">
    <w:abstractNumId w:val="1"/>
  </w:num>
  <w:num w:numId="10" w16cid:durableId="1168011831">
    <w:abstractNumId w:val="0"/>
  </w:num>
  <w:num w:numId="11" w16cid:durableId="1730882079">
    <w:abstractNumId w:val="18"/>
  </w:num>
  <w:num w:numId="12" w16cid:durableId="567496492">
    <w:abstractNumId w:val="17"/>
  </w:num>
  <w:num w:numId="13" w16cid:durableId="1085419428">
    <w:abstractNumId w:val="11"/>
  </w:num>
  <w:num w:numId="14" w16cid:durableId="449665342">
    <w:abstractNumId w:val="16"/>
  </w:num>
  <w:num w:numId="15" w16cid:durableId="1406495165">
    <w:abstractNumId w:val="14"/>
  </w:num>
  <w:num w:numId="16" w16cid:durableId="149057839">
    <w:abstractNumId w:val="19"/>
  </w:num>
  <w:num w:numId="17" w16cid:durableId="1110972223">
    <w:abstractNumId w:val="20"/>
  </w:num>
  <w:num w:numId="18" w16cid:durableId="474613844">
    <w:abstractNumId w:val="15"/>
  </w:num>
  <w:num w:numId="19" w16cid:durableId="2118523186">
    <w:abstractNumId w:val="10"/>
  </w:num>
  <w:num w:numId="20" w16cid:durableId="2087412405">
    <w:abstractNumId w:val="13"/>
  </w:num>
  <w:num w:numId="21" w16cid:durableId="1396583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1A"/>
    <w:rsid w:val="000056DA"/>
    <w:rsid w:val="00005C05"/>
    <w:rsid w:val="00014F69"/>
    <w:rsid w:val="000171DB"/>
    <w:rsid w:val="00023D9A"/>
    <w:rsid w:val="00024A52"/>
    <w:rsid w:val="000258F6"/>
    <w:rsid w:val="0003582E"/>
    <w:rsid w:val="00037E18"/>
    <w:rsid w:val="00043D75"/>
    <w:rsid w:val="00045F2F"/>
    <w:rsid w:val="00052674"/>
    <w:rsid w:val="00057000"/>
    <w:rsid w:val="00061268"/>
    <w:rsid w:val="0006183D"/>
    <w:rsid w:val="000640E0"/>
    <w:rsid w:val="000920CE"/>
    <w:rsid w:val="00092C22"/>
    <w:rsid w:val="000966A8"/>
    <w:rsid w:val="000969C9"/>
    <w:rsid w:val="000A5CA2"/>
    <w:rsid w:val="000B2130"/>
    <w:rsid w:val="000B4131"/>
    <w:rsid w:val="000B739D"/>
    <w:rsid w:val="000C18FC"/>
    <w:rsid w:val="000C2206"/>
    <w:rsid w:val="000C397B"/>
    <w:rsid w:val="000D508E"/>
    <w:rsid w:val="000E135A"/>
    <w:rsid w:val="000E6125"/>
    <w:rsid w:val="000F2F34"/>
    <w:rsid w:val="00112F05"/>
    <w:rsid w:val="00113DBE"/>
    <w:rsid w:val="00116D84"/>
    <w:rsid w:val="001200A6"/>
    <w:rsid w:val="00121318"/>
    <w:rsid w:val="00123D95"/>
    <w:rsid w:val="00124A40"/>
    <w:rsid w:val="001251DA"/>
    <w:rsid w:val="00125432"/>
    <w:rsid w:val="00133269"/>
    <w:rsid w:val="00136DDD"/>
    <w:rsid w:val="00137F40"/>
    <w:rsid w:val="001410FD"/>
    <w:rsid w:val="00144BDF"/>
    <w:rsid w:val="00145DF7"/>
    <w:rsid w:val="00150E51"/>
    <w:rsid w:val="00155DDC"/>
    <w:rsid w:val="0015687E"/>
    <w:rsid w:val="00161830"/>
    <w:rsid w:val="0017087F"/>
    <w:rsid w:val="00182FEF"/>
    <w:rsid w:val="001867F9"/>
    <w:rsid w:val="001871EC"/>
    <w:rsid w:val="001A20C3"/>
    <w:rsid w:val="001A670F"/>
    <w:rsid w:val="001B6A45"/>
    <w:rsid w:val="001C50BB"/>
    <w:rsid w:val="001C62B8"/>
    <w:rsid w:val="001D22D8"/>
    <w:rsid w:val="001D4296"/>
    <w:rsid w:val="001D6BBE"/>
    <w:rsid w:val="001D73B7"/>
    <w:rsid w:val="001E02F7"/>
    <w:rsid w:val="001E13EC"/>
    <w:rsid w:val="001E7B0E"/>
    <w:rsid w:val="001F141D"/>
    <w:rsid w:val="001F6344"/>
    <w:rsid w:val="00200A06"/>
    <w:rsid w:val="00200A98"/>
    <w:rsid w:val="00201AFA"/>
    <w:rsid w:val="0021002C"/>
    <w:rsid w:val="0021113B"/>
    <w:rsid w:val="00211AD1"/>
    <w:rsid w:val="002167A7"/>
    <w:rsid w:val="002229F1"/>
    <w:rsid w:val="00224C03"/>
    <w:rsid w:val="00230633"/>
    <w:rsid w:val="00232A9D"/>
    <w:rsid w:val="00233F75"/>
    <w:rsid w:val="002345E7"/>
    <w:rsid w:val="002348DC"/>
    <w:rsid w:val="002363C5"/>
    <w:rsid w:val="00236AF9"/>
    <w:rsid w:val="002411B9"/>
    <w:rsid w:val="00253DBE"/>
    <w:rsid w:val="00253DC6"/>
    <w:rsid w:val="0025489C"/>
    <w:rsid w:val="00255420"/>
    <w:rsid w:val="00261773"/>
    <w:rsid w:val="00261B6F"/>
    <w:rsid w:val="002622FA"/>
    <w:rsid w:val="00263518"/>
    <w:rsid w:val="00263B33"/>
    <w:rsid w:val="00264E8E"/>
    <w:rsid w:val="002759E7"/>
    <w:rsid w:val="00277326"/>
    <w:rsid w:val="00285C69"/>
    <w:rsid w:val="00286EB0"/>
    <w:rsid w:val="00291139"/>
    <w:rsid w:val="002947AE"/>
    <w:rsid w:val="00295799"/>
    <w:rsid w:val="002A0F35"/>
    <w:rsid w:val="002A11C4"/>
    <w:rsid w:val="002A399B"/>
    <w:rsid w:val="002B3D53"/>
    <w:rsid w:val="002B606F"/>
    <w:rsid w:val="002C26C0"/>
    <w:rsid w:val="002C2BC5"/>
    <w:rsid w:val="002C502A"/>
    <w:rsid w:val="002D6447"/>
    <w:rsid w:val="002E0407"/>
    <w:rsid w:val="002E2CFE"/>
    <w:rsid w:val="002E3168"/>
    <w:rsid w:val="002E3B24"/>
    <w:rsid w:val="002E3C52"/>
    <w:rsid w:val="002E79CB"/>
    <w:rsid w:val="002F5070"/>
    <w:rsid w:val="002F7F55"/>
    <w:rsid w:val="00303410"/>
    <w:rsid w:val="00307092"/>
    <w:rsid w:val="0030745F"/>
    <w:rsid w:val="00307956"/>
    <w:rsid w:val="00314630"/>
    <w:rsid w:val="0032090A"/>
    <w:rsid w:val="003211D1"/>
    <w:rsid w:val="00321CDE"/>
    <w:rsid w:val="0032236C"/>
    <w:rsid w:val="0032358F"/>
    <w:rsid w:val="00324A26"/>
    <w:rsid w:val="00333A6E"/>
    <w:rsid w:val="00333E15"/>
    <w:rsid w:val="00342DA6"/>
    <w:rsid w:val="003449F4"/>
    <w:rsid w:val="003571BC"/>
    <w:rsid w:val="0036090C"/>
    <w:rsid w:val="00361116"/>
    <w:rsid w:val="00362562"/>
    <w:rsid w:val="003801C8"/>
    <w:rsid w:val="00385FB5"/>
    <w:rsid w:val="0038715D"/>
    <w:rsid w:val="00391187"/>
    <w:rsid w:val="00394311"/>
    <w:rsid w:val="00394DBF"/>
    <w:rsid w:val="00394EBE"/>
    <w:rsid w:val="003957A6"/>
    <w:rsid w:val="003A081D"/>
    <w:rsid w:val="003A43EF"/>
    <w:rsid w:val="003B1AD6"/>
    <w:rsid w:val="003B258E"/>
    <w:rsid w:val="003B4CF8"/>
    <w:rsid w:val="003C0E2D"/>
    <w:rsid w:val="003C157A"/>
    <w:rsid w:val="003C70DF"/>
    <w:rsid w:val="003C7445"/>
    <w:rsid w:val="003C7780"/>
    <w:rsid w:val="003C79E6"/>
    <w:rsid w:val="003D0336"/>
    <w:rsid w:val="003D3A2B"/>
    <w:rsid w:val="003E1F8C"/>
    <w:rsid w:val="003E39A2"/>
    <w:rsid w:val="003E57AB"/>
    <w:rsid w:val="003E7207"/>
    <w:rsid w:val="003F2B03"/>
    <w:rsid w:val="003F2BED"/>
    <w:rsid w:val="003F5531"/>
    <w:rsid w:val="00400B49"/>
    <w:rsid w:val="00406320"/>
    <w:rsid w:val="00411C74"/>
    <w:rsid w:val="00415B52"/>
    <w:rsid w:val="00421C38"/>
    <w:rsid w:val="00423B02"/>
    <w:rsid w:val="004334EF"/>
    <w:rsid w:val="00434D10"/>
    <w:rsid w:val="00440F1F"/>
    <w:rsid w:val="00443878"/>
    <w:rsid w:val="004539A8"/>
    <w:rsid w:val="00462DB7"/>
    <w:rsid w:val="00462F3A"/>
    <w:rsid w:val="004712CA"/>
    <w:rsid w:val="00473782"/>
    <w:rsid w:val="0047422E"/>
    <w:rsid w:val="0047557D"/>
    <w:rsid w:val="00475944"/>
    <w:rsid w:val="00486259"/>
    <w:rsid w:val="0049090D"/>
    <w:rsid w:val="00492DB4"/>
    <w:rsid w:val="00493A07"/>
    <w:rsid w:val="0049590D"/>
    <w:rsid w:val="0049674B"/>
    <w:rsid w:val="004A0741"/>
    <w:rsid w:val="004A2629"/>
    <w:rsid w:val="004A5F5D"/>
    <w:rsid w:val="004B3D65"/>
    <w:rsid w:val="004C0673"/>
    <w:rsid w:val="004C0AD4"/>
    <w:rsid w:val="004C4E4E"/>
    <w:rsid w:val="004F23BA"/>
    <w:rsid w:val="004F3816"/>
    <w:rsid w:val="0050586A"/>
    <w:rsid w:val="00506349"/>
    <w:rsid w:val="00507202"/>
    <w:rsid w:val="00520DBF"/>
    <w:rsid w:val="00524A0D"/>
    <w:rsid w:val="00524DCC"/>
    <w:rsid w:val="00530BDF"/>
    <w:rsid w:val="0053731C"/>
    <w:rsid w:val="005401F4"/>
    <w:rsid w:val="00543D41"/>
    <w:rsid w:val="00556A5B"/>
    <w:rsid w:val="00566EDA"/>
    <w:rsid w:val="0057081A"/>
    <w:rsid w:val="00572654"/>
    <w:rsid w:val="00574386"/>
    <w:rsid w:val="005773FE"/>
    <w:rsid w:val="005800FD"/>
    <w:rsid w:val="00583761"/>
    <w:rsid w:val="00585668"/>
    <w:rsid w:val="005951F6"/>
    <w:rsid w:val="005976A1"/>
    <w:rsid w:val="005A2770"/>
    <w:rsid w:val="005B4970"/>
    <w:rsid w:val="005B5629"/>
    <w:rsid w:val="005B6B78"/>
    <w:rsid w:val="005C0300"/>
    <w:rsid w:val="005C1621"/>
    <w:rsid w:val="005C26DC"/>
    <w:rsid w:val="005C27A2"/>
    <w:rsid w:val="005C2EF7"/>
    <w:rsid w:val="005D4FEB"/>
    <w:rsid w:val="005D6E5F"/>
    <w:rsid w:val="005E3D35"/>
    <w:rsid w:val="005E4B95"/>
    <w:rsid w:val="005F3B39"/>
    <w:rsid w:val="005F4B6A"/>
    <w:rsid w:val="005F517A"/>
    <w:rsid w:val="006010F3"/>
    <w:rsid w:val="00601793"/>
    <w:rsid w:val="006036F1"/>
    <w:rsid w:val="00606DB6"/>
    <w:rsid w:val="00607F0D"/>
    <w:rsid w:val="00615A0A"/>
    <w:rsid w:val="0062064C"/>
    <w:rsid w:val="006265BB"/>
    <w:rsid w:val="00626673"/>
    <w:rsid w:val="0063263F"/>
    <w:rsid w:val="006333D4"/>
    <w:rsid w:val="00633B93"/>
    <w:rsid w:val="006369B2"/>
    <w:rsid w:val="0063718D"/>
    <w:rsid w:val="006401B2"/>
    <w:rsid w:val="006430EA"/>
    <w:rsid w:val="00647525"/>
    <w:rsid w:val="00647A71"/>
    <w:rsid w:val="00652D9F"/>
    <w:rsid w:val="00653B70"/>
    <w:rsid w:val="006570B0"/>
    <w:rsid w:val="0066022F"/>
    <w:rsid w:val="0066187D"/>
    <w:rsid w:val="00663C95"/>
    <w:rsid w:val="00674DE7"/>
    <w:rsid w:val="006813BC"/>
    <w:rsid w:val="006823F3"/>
    <w:rsid w:val="0069210B"/>
    <w:rsid w:val="00692AB1"/>
    <w:rsid w:val="00695DD7"/>
    <w:rsid w:val="00695FC2"/>
    <w:rsid w:val="006A13BD"/>
    <w:rsid w:val="006A4055"/>
    <w:rsid w:val="006A6DA0"/>
    <w:rsid w:val="006A7C27"/>
    <w:rsid w:val="006B2FE4"/>
    <w:rsid w:val="006B37B0"/>
    <w:rsid w:val="006B6D6C"/>
    <w:rsid w:val="006C03CC"/>
    <w:rsid w:val="006C5641"/>
    <w:rsid w:val="006D1035"/>
    <w:rsid w:val="006D1089"/>
    <w:rsid w:val="006D1B86"/>
    <w:rsid w:val="006D7355"/>
    <w:rsid w:val="006E2A51"/>
    <w:rsid w:val="006E4AED"/>
    <w:rsid w:val="006F125B"/>
    <w:rsid w:val="006F338C"/>
    <w:rsid w:val="006F3D4A"/>
    <w:rsid w:val="006F7DEE"/>
    <w:rsid w:val="00711695"/>
    <w:rsid w:val="00715551"/>
    <w:rsid w:val="00715CA6"/>
    <w:rsid w:val="00725262"/>
    <w:rsid w:val="00725ED6"/>
    <w:rsid w:val="00731135"/>
    <w:rsid w:val="007324AF"/>
    <w:rsid w:val="00732E17"/>
    <w:rsid w:val="00736BA9"/>
    <w:rsid w:val="00740128"/>
    <w:rsid w:val="007409B4"/>
    <w:rsid w:val="00741974"/>
    <w:rsid w:val="007442C7"/>
    <w:rsid w:val="00750A7D"/>
    <w:rsid w:val="00752DC1"/>
    <w:rsid w:val="00754192"/>
    <w:rsid w:val="0075525E"/>
    <w:rsid w:val="00756BB2"/>
    <w:rsid w:val="00756D3D"/>
    <w:rsid w:val="0076599E"/>
    <w:rsid w:val="00770426"/>
    <w:rsid w:val="0078002B"/>
    <w:rsid w:val="007806C2"/>
    <w:rsid w:val="007810A0"/>
    <w:rsid w:val="00781FEE"/>
    <w:rsid w:val="007903F8"/>
    <w:rsid w:val="00794F4F"/>
    <w:rsid w:val="007974BE"/>
    <w:rsid w:val="007A0916"/>
    <w:rsid w:val="007A0DFD"/>
    <w:rsid w:val="007A1FD2"/>
    <w:rsid w:val="007B0FC5"/>
    <w:rsid w:val="007B2BC6"/>
    <w:rsid w:val="007B311A"/>
    <w:rsid w:val="007B3CFB"/>
    <w:rsid w:val="007B554C"/>
    <w:rsid w:val="007C4C62"/>
    <w:rsid w:val="007C7122"/>
    <w:rsid w:val="007C78E6"/>
    <w:rsid w:val="007D09D6"/>
    <w:rsid w:val="007D3F11"/>
    <w:rsid w:val="007D41DA"/>
    <w:rsid w:val="007D66E2"/>
    <w:rsid w:val="007E1E92"/>
    <w:rsid w:val="007E2C69"/>
    <w:rsid w:val="007E32EC"/>
    <w:rsid w:val="007E53E4"/>
    <w:rsid w:val="007E656A"/>
    <w:rsid w:val="007F0E94"/>
    <w:rsid w:val="007F2797"/>
    <w:rsid w:val="007F35EC"/>
    <w:rsid w:val="007F3CAA"/>
    <w:rsid w:val="007F4F86"/>
    <w:rsid w:val="007F664D"/>
    <w:rsid w:val="0080353A"/>
    <w:rsid w:val="00806EE4"/>
    <w:rsid w:val="00812262"/>
    <w:rsid w:val="00812E67"/>
    <w:rsid w:val="008178D8"/>
    <w:rsid w:val="008217BF"/>
    <w:rsid w:val="00832392"/>
    <w:rsid w:val="00834DCD"/>
    <w:rsid w:val="00837203"/>
    <w:rsid w:val="00842137"/>
    <w:rsid w:val="00853F5F"/>
    <w:rsid w:val="008560AC"/>
    <w:rsid w:val="008623ED"/>
    <w:rsid w:val="00864B5A"/>
    <w:rsid w:val="008656B0"/>
    <w:rsid w:val="00870FF3"/>
    <w:rsid w:val="00872559"/>
    <w:rsid w:val="00872C48"/>
    <w:rsid w:val="00872DD8"/>
    <w:rsid w:val="008747F1"/>
    <w:rsid w:val="00874AA3"/>
    <w:rsid w:val="00875AA6"/>
    <w:rsid w:val="008776D9"/>
    <w:rsid w:val="00880944"/>
    <w:rsid w:val="008849BE"/>
    <w:rsid w:val="0089088E"/>
    <w:rsid w:val="00892297"/>
    <w:rsid w:val="00895B04"/>
    <w:rsid w:val="008964D6"/>
    <w:rsid w:val="00897499"/>
    <w:rsid w:val="008B1E8F"/>
    <w:rsid w:val="008B381F"/>
    <w:rsid w:val="008B5123"/>
    <w:rsid w:val="008B6B2C"/>
    <w:rsid w:val="008C11BB"/>
    <w:rsid w:val="008C4D82"/>
    <w:rsid w:val="008E0172"/>
    <w:rsid w:val="008E7D25"/>
    <w:rsid w:val="008F0E80"/>
    <w:rsid w:val="008F6EB6"/>
    <w:rsid w:val="00900EF1"/>
    <w:rsid w:val="00906CD2"/>
    <w:rsid w:val="00910A73"/>
    <w:rsid w:val="00912E36"/>
    <w:rsid w:val="00923F71"/>
    <w:rsid w:val="00927A4A"/>
    <w:rsid w:val="009302DE"/>
    <w:rsid w:val="00932616"/>
    <w:rsid w:val="00935DAB"/>
    <w:rsid w:val="00936852"/>
    <w:rsid w:val="0094045D"/>
    <w:rsid w:val="009406B5"/>
    <w:rsid w:val="00942E3F"/>
    <w:rsid w:val="00944917"/>
    <w:rsid w:val="00946166"/>
    <w:rsid w:val="00946F70"/>
    <w:rsid w:val="009507EC"/>
    <w:rsid w:val="009515AC"/>
    <w:rsid w:val="009661CA"/>
    <w:rsid w:val="00975CB6"/>
    <w:rsid w:val="00981817"/>
    <w:rsid w:val="00983164"/>
    <w:rsid w:val="00994C6A"/>
    <w:rsid w:val="00995F93"/>
    <w:rsid w:val="009972EF"/>
    <w:rsid w:val="009A14E0"/>
    <w:rsid w:val="009A2B11"/>
    <w:rsid w:val="009A56D0"/>
    <w:rsid w:val="009A67FF"/>
    <w:rsid w:val="009B4501"/>
    <w:rsid w:val="009B5035"/>
    <w:rsid w:val="009B71D9"/>
    <w:rsid w:val="009C1AC0"/>
    <w:rsid w:val="009C203A"/>
    <w:rsid w:val="009C3160"/>
    <w:rsid w:val="009C34AA"/>
    <w:rsid w:val="009D1C82"/>
    <w:rsid w:val="009D1E95"/>
    <w:rsid w:val="009D5646"/>
    <w:rsid w:val="009E07D8"/>
    <w:rsid w:val="009E766E"/>
    <w:rsid w:val="009F1960"/>
    <w:rsid w:val="009F20EB"/>
    <w:rsid w:val="009F2C64"/>
    <w:rsid w:val="009F715E"/>
    <w:rsid w:val="00A00BC1"/>
    <w:rsid w:val="00A04ECC"/>
    <w:rsid w:val="00A07E11"/>
    <w:rsid w:val="00A10DBB"/>
    <w:rsid w:val="00A11720"/>
    <w:rsid w:val="00A1342F"/>
    <w:rsid w:val="00A14D38"/>
    <w:rsid w:val="00A21247"/>
    <w:rsid w:val="00A21569"/>
    <w:rsid w:val="00A2523B"/>
    <w:rsid w:val="00A25434"/>
    <w:rsid w:val="00A25440"/>
    <w:rsid w:val="00A256BB"/>
    <w:rsid w:val="00A31D47"/>
    <w:rsid w:val="00A34008"/>
    <w:rsid w:val="00A4013E"/>
    <w:rsid w:val="00A4045F"/>
    <w:rsid w:val="00A427CD"/>
    <w:rsid w:val="00A430C2"/>
    <w:rsid w:val="00A45FEE"/>
    <w:rsid w:val="00A4600B"/>
    <w:rsid w:val="00A50506"/>
    <w:rsid w:val="00A514E3"/>
    <w:rsid w:val="00A51EF0"/>
    <w:rsid w:val="00A54135"/>
    <w:rsid w:val="00A561F0"/>
    <w:rsid w:val="00A63F73"/>
    <w:rsid w:val="00A64555"/>
    <w:rsid w:val="00A67A81"/>
    <w:rsid w:val="00A730A6"/>
    <w:rsid w:val="00A84724"/>
    <w:rsid w:val="00A907B3"/>
    <w:rsid w:val="00A91117"/>
    <w:rsid w:val="00A92FE7"/>
    <w:rsid w:val="00A93991"/>
    <w:rsid w:val="00A9399B"/>
    <w:rsid w:val="00A971A0"/>
    <w:rsid w:val="00AA0326"/>
    <w:rsid w:val="00AA105E"/>
    <w:rsid w:val="00AA1F22"/>
    <w:rsid w:val="00AA6397"/>
    <w:rsid w:val="00AC10AF"/>
    <w:rsid w:val="00AC4B76"/>
    <w:rsid w:val="00AC5B69"/>
    <w:rsid w:val="00AC7C59"/>
    <w:rsid w:val="00AC7E72"/>
    <w:rsid w:val="00AD1B0A"/>
    <w:rsid w:val="00AD746D"/>
    <w:rsid w:val="00AE37D9"/>
    <w:rsid w:val="00AF4B8A"/>
    <w:rsid w:val="00AF5A57"/>
    <w:rsid w:val="00AF735D"/>
    <w:rsid w:val="00B00475"/>
    <w:rsid w:val="00B018E3"/>
    <w:rsid w:val="00B024D7"/>
    <w:rsid w:val="00B05821"/>
    <w:rsid w:val="00B100D6"/>
    <w:rsid w:val="00B164C9"/>
    <w:rsid w:val="00B17E8E"/>
    <w:rsid w:val="00B20890"/>
    <w:rsid w:val="00B21DFE"/>
    <w:rsid w:val="00B26C28"/>
    <w:rsid w:val="00B30F21"/>
    <w:rsid w:val="00B376D2"/>
    <w:rsid w:val="00B4174C"/>
    <w:rsid w:val="00B453F5"/>
    <w:rsid w:val="00B532CE"/>
    <w:rsid w:val="00B60BEB"/>
    <w:rsid w:val="00B61624"/>
    <w:rsid w:val="00B66481"/>
    <w:rsid w:val="00B7189C"/>
    <w:rsid w:val="00B718A5"/>
    <w:rsid w:val="00B7279E"/>
    <w:rsid w:val="00B734D2"/>
    <w:rsid w:val="00B747DA"/>
    <w:rsid w:val="00B83E43"/>
    <w:rsid w:val="00B84CB7"/>
    <w:rsid w:val="00B90AD6"/>
    <w:rsid w:val="00B92D9A"/>
    <w:rsid w:val="00B959A6"/>
    <w:rsid w:val="00B96D0C"/>
    <w:rsid w:val="00BA788A"/>
    <w:rsid w:val="00BB4983"/>
    <w:rsid w:val="00BB53D9"/>
    <w:rsid w:val="00BB7597"/>
    <w:rsid w:val="00BC019C"/>
    <w:rsid w:val="00BC2AAB"/>
    <w:rsid w:val="00BC62E2"/>
    <w:rsid w:val="00BC78FF"/>
    <w:rsid w:val="00BE18A9"/>
    <w:rsid w:val="00BF019E"/>
    <w:rsid w:val="00BF02DC"/>
    <w:rsid w:val="00BF1C1D"/>
    <w:rsid w:val="00C01028"/>
    <w:rsid w:val="00C04C30"/>
    <w:rsid w:val="00C06227"/>
    <w:rsid w:val="00C06DD9"/>
    <w:rsid w:val="00C117CD"/>
    <w:rsid w:val="00C136DB"/>
    <w:rsid w:val="00C21D89"/>
    <w:rsid w:val="00C24D08"/>
    <w:rsid w:val="00C24E8F"/>
    <w:rsid w:val="00C25C06"/>
    <w:rsid w:val="00C27FF1"/>
    <w:rsid w:val="00C31FB5"/>
    <w:rsid w:val="00C33CBA"/>
    <w:rsid w:val="00C37820"/>
    <w:rsid w:val="00C41ADF"/>
    <w:rsid w:val="00C42125"/>
    <w:rsid w:val="00C45BC0"/>
    <w:rsid w:val="00C560A4"/>
    <w:rsid w:val="00C57FDE"/>
    <w:rsid w:val="00C62814"/>
    <w:rsid w:val="00C62BE6"/>
    <w:rsid w:val="00C634F5"/>
    <w:rsid w:val="00C67B25"/>
    <w:rsid w:val="00C720BA"/>
    <w:rsid w:val="00C748F7"/>
    <w:rsid w:val="00C74937"/>
    <w:rsid w:val="00C77760"/>
    <w:rsid w:val="00C80711"/>
    <w:rsid w:val="00C872E7"/>
    <w:rsid w:val="00C96C19"/>
    <w:rsid w:val="00CA165D"/>
    <w:rsid w:val="00CA3B50"/>
    <w:rsid w:val="00CA5E1E"/>
    <w:rsid w:val="00CA6409"/>
    <w:rsid w:val="00CA6A25"/>
    <w:rsid w:val="00CB2599"/>
    <w:rsid w:val="00CB5930"/>
    <w:rsid w:val="00CC1CB1"/>
    <w:rsid w:val="00CC53F6"/>
    <w:rsid w:val="00CC6923"/>
    <w:rsid w:val="00CC70D1"/>
    <w:rsid w:val="00CD2139"/>
    <w:rsid w:val="00CD2497"/>
    <w:rsid w:val="00CD6848"/>
    <w:rsid w:val="00CE1E6E"/>
    <w:rsid w:val="00CE5986"/>
    <w:rsid w:val="00CE6A62"/>
    <w:rsid w:val="00CE77F3"/>
    <w:rsid w:val="00CF34C4"/>
    <w:rsid w:val="00CF3EA5"/>
    <w:rsid w:val="00D0431B"/>
    <w:rsid w:val="00D11885"/>
    <w:rsid w:val="00D15705"/>
    <w:rsid w:val="00D16BAA"/>
    <w:rsid w:val="00D203F6"/>
    <w:rsid w:val="00D26DE0"/>
    <w:rsid w:val="00D32A05"/>
    <w:rsid w:val="00D36D45"/>
    <w:rsid w:val="00D42973"/>
    <w:rsid w:val="00D51431"/>
    <w:rsid w:val="00D55E98"/>
    <w:rsid w:val="00D647EF"/>
    <w:rsid w:val="00D73137"/>
    <w:rsid w:val="00D745B2"/>
    <w:rsid w:val="00D760DD"/>
    <w:rsid w:val="00D80938"/>
    <w:rsid w:val="00D8580E"/>
    <w:rsid w:val="00D977A2"/>
    <w:rsid w:val="00DA13ED"/>
    <w:rsid w:val="00DA1D47"/>
    <w:rsid w:val="00DA4ABD"/>
    <w:rsid w:val="00DB6738"/>
    <w:rsid w:val="00DB6A07"/>
    <w:rsid w:val="00DB7132"/>
    <w:rsid w:val="00DC774A"/>
    <w:rsid w:val="00DD100E"/>
    <w:rsid w:val="00DD1258"/>
    <w:rsid w:val="00DD50DE"/>
    <w:rsid w:val="00DE3062"/>
    <w:rsid w:val="00DE31F1"/>
    <w:rsid w:val="00DF2C5B"/>
    <w:rsid w:val="00E037C5"/>
    <w:rsid w:val="00E0581D"/>
    <w:rsid w:val="00E14A5C"/>
    <w:rsid w:val="00E204DD"/>
    <w:rsid w:val="00E353EC"/>
    <w:rsid w:val="00E36D49"/>
    <w:rsid w:val="00E37124"/>
    <w:rsid w:val="00E51F61"/>
    <w:rsid w:val="00E53C24"/>
    <w:rsid w:val="00E55471"/>
    <w:rsid w:val="00E56E77"/>
    <w:rsid w:val="00E6335B"/>
    <w:rsid w:val="00E71046"/>
    <w:rsid w:val="00E72E36"/>
    <w:rsid w:val="00E750F1"/>
    <w:rsid w:val="00E825BF"/>
    <w:rsid w:val="00E87795"/>
    <w:rsid w:val="00E947E2"/>
    <w:rsid w:val="00E956C5"/>
    <w:rsid w:val="00E971C4"/>
    <w:rsid w:val="00EA7735"/>
    <w:rsid w:val="00EB38DE"/>
    <w:rsid w:val="00EB3FAD"/>
    <w:rsid w:val="00EB444D"/>
    <w:rsid w:val="00EC17F4"/>
    <w:rsid w:val="00EC4B70"/>
    <w:rsid w:val="00ED5B66"/>
    <w:rsid w:val="00ED6BC6"/>
    <w:rsid w:val="00ED740A"/>
    <w:rsid w:val="00EE080D"/>
    <w:rsid w:val="00EE5C0D"/>
    <w:rsid w:val="00EF042E"/>
    <w:rsid w:val="00EF4792"/>
    <w:rsid w:val="00F02294"/>
    <w:rsid w:val="00F059FD"/>
    <w:rsid w:val="00F14491"/>
    <w:rsid w:val="00F267D6"/>
    <w:rsid w:val="00F3048D"/>
    <w:rsid w:val="00F30DE7"/>
    <w:rsid w:val="00F35F57"/>
    <w:rsid w:val="00F407A3"/>
    <w:rsid w:val="00F41FB1"/>
    <w:rsid w:val="00F44D3D"/>
    <w:rsid w:val="00F50467"/>
    <w:rsid w:val="00F50C9E"/>
    <w:rsid w:val="00F562A0"/>
    <w:rsid w:val="00F57FA4"/>
    <w:rsid w:val="00F60B5F"/>
    <w:rsid w:val="00F61343"/>
    <w:rsid w:val="00F625FD"/>
    <w:rsid w:val="00F759E5"/>
    <w:rsid w:val="00F81F89"/>
    <w:rsid w:val="00F8261C"/>
    <w:rsid w:val="00F84587"/>
    <w:rsid w:val="00FA02CB"/>
    <w:rsid w:val="00FA2177"/>
    <w:rsid w:val="00FB0783"/>
    <w:rsid w:val="00FB7A8B"/>
    <w:rsid w:val="00FC20CD"/>
    <w:rsid w:val="00FD209F"/>
    <w:rsid w:val="00FD25D1"/>
    <w:rsid w:val="00FD38F5"/>
    <w:rsid w:val="00FD439E"/>
    <w:rsid w:val="00FD76CB"/>
    <w:rsid w:val="00FE152B"/>
    <w:rsid w:val="00FE239E"/>
    <w:rsid w:val="00FE3437"/>
    <w:rsid w:val="00FF4546"/>
    <w:rsid w:val="00FF538F"/>
    <w:rsid w:val="00FF693E"/>
    <w:rsid w:val="28EE24EE"/>
    <w:rsid w:val="3B7EA7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73957"/>
  <w15:docId w15:val="{0ADF885C-2360-4748-BA40-93384B28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002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E87795"/>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21002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21002C"/>
  </w:style>
  <w:style w:type="paragraph" w:customStyle="1" w:styleId="CorrectionSeparatorBegin">
    <w:name w:val="Correction Separator Begin"/>
    <w:basedOn w:val="Normal"/>
    <w:rsid w:val="0021002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21002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21002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21002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21002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21002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21002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21002C"/>
    <w:rPr>
      <w:b/>
      <w:bCs/>
    </w:rPr>
  </w:style>
  <w:style w:type="paragraph" w:customStyle="1" w:styleId="Normalbeforetable">
    <w:name w:val="Normal before table"/>
    <w:basedOn w:val="Normal"/>
    <w:rsid w:val="0021002C"/>
    <w:pPr>
      <w:keepNext/>
      <w:spacing w:after="120"/>
    </w:pPr>
    <w:rPr>
      <w:rFonts w:eastAsia="????"/>
      <w:lang w:eastAsia="en-US"/>
    </w:rPr>
  </w:style>
  <w:style w:type="paragraph" w:customStyle="1" w:styleId="RecNo">
    <w:name w:val="Rec_No"/>
    <w:basedOn w:val="Normal"/>
    <w:next w:val="Normal"/>
    <w:rsid w:val="0021002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21002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21002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21002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21002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21002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21002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21002C"/>
    <w:pPr>
      <w:tabs>
        <w:tab w:val="right" w:leader="dot" w:pos="9639"/>
      </w:tabs>
    </w:pPr>
    <w:rPr>
      <w:rFonts w:eastAsia="MS Mincho"/>
    </w:rPr>
  </w:style>
  <w:style w:type="paragraph" w:styleId="TOC1">
    <w:name w:val="toc 1"/>
    <w:basedOn w:val="Normal"/>
    <w:uiPriority w:val="39"/>
    <w:rsid w:val="0021002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21002C"/>
    <w:pPr>
      <w:tabs>
        <w:tab w:val="clear" w:pos="964"/>
      </w:tabs>
      <w:spacing w:before="80"/>
      <w:ind w:left="1531" w:hanging="851"/>
    </w:pPr>
  </w:style>
  <w:style w:type="paragraph" w:styleId="TOC3">
    <w:name w:val="toc 3"/>
    <w:basedOn w:val="TOC2"/>
    <w:rsid w:val="0021002C"/>
    <w:pPr>
      <w:ind w:left="2269"/>
    </w:pPr>
  </w:style>
  <w:style w:type="character" w:styleId="Hyperlink">
    <w:name w:val="Hyperlink"/>
    <w:basedOn w:val="DefaultParagraphFont"/>
    <w:rsid w:val="0021002C"/>
    <w:rPr>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qFormat/>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rsid w:val="0021002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21002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Title"/>
    <w:next w:val="Normal"/>
    <w:rsid w:val="00A907B3"/>
    <w:rPr>
      <w:bCs w:val="0"/>
    </w:rPr>
  </w:style>
  <w:style w:type="paragraph" w:customStyle="1" w:styleId="LSForAction">
    <w:name w:val="LSForAction"/>
    <w:basedOn w:val="LSTitle"/>
    <w:next w:val="Normal"/>
    <w:rsid w:val="00A907B3"/>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Info">
    <w:name w:val="LSForInfo"/>
    <w:basedOn w:val="LSTitle"/>
    <w:next w:val="Normal"/>
    <w:rsid w:val="00A907B3"/>
  </w:style>
  <w:style w:type="paragraph" w:customStyle="1" w:styleId="LSForComment">
    <w:name w:val="LSForComment"/>
    <w:basedOn w:val="LSTitle"/>
    <w:next w:val="Normal"/>
    <w:rsid w:val="00A907B3"/>
  </w:style>
  <w:style w:type="paragraph" w:customStyle="1" w:styleId="enumlev1">
    <w:name w:val="enumlev1"/>
    <w:basedOn w:val="Normal"/>
    <w:link w:val="enumlev1Char"/>
    <w:qFormat/>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Title"/>
    <w:next w:val="Normal"/>
    <w:rsid w:val="00A907B3"/>
    <w:rPr>
      <w:bCs w:val="0"/>
    </w:rPr>
  </w:style>
  <w:style w:type="paragraph" w:customStyle="1" w:styleId="LSTitle">
    <w:name w:val="LSTitle"/>
    <w:basedOn w:val="Normal"/>
    <w:next w:val="Normal"/>
    <w:rsid w:val="00A907B3"/>
    <w:rPr>
      <w:rFonts w:eastAsiaTheme="minorHAnsi"/>
      <w:bCs/>
    </w:rPr>
  </w:style>
  <w:style w:type="paragraph" w:styleId="Revision">
    <w:name w:val="Revision"/>
    <w:hidden/>
    <w:uiPriority w:val="99"/>
    <w:semiHidden/>
    <w:rsid w:val="00754192"/>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21002C"/>
    <w:pPr>
      <w:jc w:val="right"/>
    </w:pPr>
  </w:style>
  <w:style w:type="character" w:styleId="CommentReference">
    <w:name w:val="annotation reference"/>
    <w:basedOn w:val="DefaultParagraphFont"/>
    <w:uiPriority w:val="99"/>
    <w:semiHidden/>
    <w:unhideWhenUsed/>
    <w:rsid w:val="00740128"/>
    <w:rPr>
      <w:sz w:val="16"/>
      <w:szCs w:val="16"/>
    </w:rPr>
  </w:style>
  <w:style w:type="paragraph" w:styleId="CommentText">
    <w:name w:val="annotation text"/>
    <w:basedOn w:val="Normal"/>
    <w:link w:val="CommentTextChar"/>
    <w:uiPriority w:val="99"/>
    <w:unhideWhenUsed/>
    <w:rsid w:val="00740128"/>
    <w:rPr>
      <w:sz w:val="20"/>
      <w:szCs w:val="20"/>
    </w:rPr>
  </w:style>
  <w:style w:type="character" w:customStyle="1" w:styleId="CommentTextChar">
    <w:name w:val="Comment Text Char"/>
    <w:basedOn w:val="DefaultParagraphFont"/>
    <w:link w:val="CommentText"/>
    <w:uiPriority w:val="99"/>
    <w:rsid w:val="00740128"/>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40128"/>
    <w:rPr>
      <w:b/>
      <w:bCs/>
    </w:rPr>
  </w:style>
  <w:style w:type="character" w:customStyle="1" w:styleId="CommentSubjectChar">
    <w:name w:val="Comment Subject Char"/>
    <w:basedOn w:val="CommentTextChar"/>
    <w:link w:val="CommentSubject"/>
    <w:uiPriority w:val="99"/>
    <w:semiHidden/>
    <w:rsid w:val="00740128"/>
    <w:rPr>
      <w:rFonts w:ascii="Times New Roman" w:hAnsi="Times New Roman" w:cs="Times New Roman"/>
      <w:b/>
      <w:bCs/>
      <w:sz w:val="20"/>
      <w:szCs w:val="20"/>
      <w:lang w:val="en-GB" w:eastAsia="ja-JP"/>
    </w:rPr>
  </w:style>
  <w:style w:type="character" w:customStyle="1" w:styleId="UnresolvedMention1">
    <w:name w:val="Unresolved Mention1"/>
    <w:basedOn w:val="DefaultParagraphFont"/>
    <w:uiPriority w:val="99"/>
    <w:unhideWhenUsed/>
    <w:rsid w:val="00740128"/>
    <w:rPr>
      <w:color w:val="605E5C"/>
      <w:shd w:val="clear" w:color="auto" w:fill="E1DFDD"/>
    </w:rPr>
  </w:style>
  <w:style w:type="character" w:customStyle="1" w:styleId="Mention1">
    <w:name w:val="Mention1"/>
    <w:basedOn w:val="DefaultParagraphFont"/>
    <w:uiPriority w:val="99"/>
    <w:unhideWhenUsed/>
    <w:rsid w:val="00740128"/>
    <w:rPr>
      <w:color w:val="2B579A"/>
      <w:shd w:val="clear" w:color="auto" w:fill="E1DFDD"/>
    </w:rPr>
  </w:style>
  <w:style w:type="character" w:customStyle="1" w:styleId="ReftextArial9pt">
    <w:name w:val="Ref_text Arial 9 pt"/>
    <w:rsid w:val="0021002C"/>
    <w:rPr>
      <w:rFonts w:ascii="Arial" w:hAnsi="Arial" w:cs="Arial"/>
      <w:sz w:val="18"/>
      <w:szCs w:val="18"/>
    </w:rPr>
  </w:style>
  <w:style w:type="paragraph" w:customStyle="1" w:styleId="Title4">
    <w:name w:val="Title 4"/>
    <w:basedOn w:val="Normal"/>
    <w:next w:val="Heading1"/>
    <w:rsid w:val="0021002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21002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styleId="FootnoteText">
    <w:name w:val="footnote text"/>
    <w:basedOn w:val="Normal"/>
    <w:link w:val="FootnoteTextChar"/>
    <w:uiPriority w:val="99"/>
    <w:semiHidden/>
    <w:unhideWhenUsed/>
    <w:rsid w:val="00812E67"/>
    <w:pPr>
      <w:spacing w:before="0"/>
    </w:pPr>
    <w:rPr>
      <w:sz w:val="20"/>
      <w:szCs w:val="20"/>
    </w:rPr>
  </w:style>
  <w:style w:type="character" w:customStyle="1" w:styleId="FootnoteTextChar">
    <w:name w:val="Footnote Text Char"/>
    <w:basedOn w:val="DefaultParagraphFont"/>
    <w:link w:val="FootnoteText"/>
    <w:uiPriority w:val="99"/>
    <w:semiHidden/>
    <w:rsid w:val="00812E67"/>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812E67"/>
    <w:rPr>
      <w:vertAlign w:val="superscript"/>
    </w:rPr>
  </w:style>
  <w:style w:type="paragraph" w:styleId="Bibliography">
    <w:name w:val="Bibliography"/>
    <w:basedOn w:val="Normal"/>
    <w:next w:val="Normal"/>
    <w:uiPriority w:val="37"/>
    <w:semiHidden/>
    <w:unhideWhenUsed/>
    <w:rsid w:val="00812E67"/>
  </w:style>
  <w:style w:type="paragraph" w:styleId="BlockText">
    <w:name w:val="Block Text"/>
    <w:basedOn w:val="Normal"/>
    <w:uiPriority w:val="99"/>
    <w:semiHidden/>
    <w:unhideWhenUsed/>
    <w:rsid w:val="00812E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12E67"/>
    <w:pPr>
      <w:spacing w:after="120"/>
    </w:pPr>
  </w:style>
  <w:style w:type="character" w:customStyle="1" w:styleId="BodyTextChar">
    <w:name w:val="Body Text Char"/>
    <w:basedOn w:val="DefaultParagraphFont"/>
    <w:link w:val="BodyText"/>
    <w:uiPriority w:val="99"/>
    <w:semiHidden/>
    <w:rsid w:val="00812E67"/>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812E67"/>
    <w:pPr>
      <w:spacing w:after="120" w:line="480" w:lineRule="auto"/>
    </w:pPr>
  </w:style>
  <w:style w:type="character" w:customStyle="1" w:styleId="BodyText2Char">
    <w:name w:val="Body Text 2 Char"/>
    <w:basedOn w:val="DefaultParagraphFont"/>
    <w:link w:val="BodyText2"/>
    <w:uiPriority w:val="99"/>
    <w:semiHidden/>
    <w:rsid w:val="00812E67"/>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812E67"/>
    <w:pPr>
      <w:spacing w:after="120"/>
    </w:pPr>
    <w:rPr>
      <w:sz w:val="16"/>
      <w:szCs w:val="16"/>
    </w:rPr>
  </w:style>
  <w:style w:type="character" w:customStyle="1" w:styleId="BodyText3Char">
    <w:name w:val="Body Text 3 Char"/>
    <w:basedOn w:val="DefaultParagraphFont"/>
    <w:link w:val="BodyText3"/>
    <w:uiPriority w:val="99"/>
    <w:semiHidden/>
    <w:rsid w:val="00812E67"/>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812E67"/>
    <w:pPr>
      <w:spacing w:after="0"/>
      <w:ind w:firstLine="360"/>
    </w:pPr>
  </w:style>
  <w:style w:type="character" w:customStyle="1" w:styleId="BodyTextFirstIndentChar">
    <w:name w:val="Body Text First Indent Char"/>
    <w:basedOn w:val="BodyTextChar"/>
    <w:link w:val="BodyTextFirstIndent"/>
    <w:uiPriority w:val="99"/>
    <w:semiHidden/>
    <w:rsid w:val="00812E67"/>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812E67"/>
    <w:pPr>
      <w:spacing w:after="120"/>
      <w:ind w:left="360"/>
    </w:pPr>
  </w:style>
  <w:style w:type="character" w:customStyle="1" w:styleId="BodyTextIndentChar">
    <w:name w:val="Body Text Indent Char"/>
    <w:basedOn w:val="DefaultParagraphFont"/>
    <w:link w:val="BodyTextIndent"/>
    <w:uiPriority w:val="99"/>
    <w:semiHidden/>
    <w:rsid w:val="00812E67"/>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812E67"/>
    <w:pPr>
      <w:spacing w:after="0"/>
      <w:ind w:firstLine="360"/>
    </w:pPr>
  </w:style>
  <w:style w:type="character" w:customStyle="1" w:styleId="BodyTextFirstIndent2Char">
    <w:name w:val="Body Text First Indent 2 Char"/>
    <w:basedOn w:val="BodyTextIndentChar"/>
    <w:link w:val="BodyTextFirstIndent2"/>
    <w:uiPriority w:val="99"/>
    <w:semiHidden/>
    <w:rsid w:val="00812E67"/>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812E67"/>
    <w:pPr>
      <w:spacing w:after="120" w:line="480" w:lineRule="auto"/>
      <w:ind w:left="360"/>
    </w:pPr>
  </w:style>
  <w:style w:type="character" w:customStyle="1" w:styleId="BodyTextIndent2Char">
    <w:name w:val="Body Text Indent 2 Char"/>
    <w:basedOn w:val="DefaultParagraphFont"/>
    <w:link w:val="BodyTextIndent2"/>
    <w:uiPriority w:val="99"/>
    <w:semiHidden/>
    <w:rsid w:val="00812E67"/>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812E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2E67"/>
    <w:rPr>
      <w:rFonts w:ascii="Times New Roman" w:hAnsi="Times New Roman" w:cs="Times New Roman"/>
      <w:sz w:val="16"/>
      <w:szCs w:val="16"/>
      <w:lang w:val="en-GB" w:eastAsia="ja-JP"/>
    </w:rPr>
  </w:style>
  <w:style w:type="character" w:styleId="BookTitle">
    <w:name w:val="Book Title"/>
    <w:basedOn w:val="DefaultParagraphFont"/>
    <w:uiPriority w:val="33"/>
    <w:rsid w:val="00812E67"/>
    <w:rPr>
      <w:b/>
      <w:bCs/>
      <w:i/>
      <w:iCs/>
      <w:spacing w:val="5"/>
    </w:rPr>
  </w:style>
  <w:style w:type="paragraph" w:styleId="Closing">
    <w:name w:val="Closing"/>
    <w:basedOn w:val="Normal"/>
    <w:link w:val="ClosingChar"/>
    <w:uiPriority w:val="99"/>
    <w:semiHidden/>
    <w:unhideWhenUsed/>
    <w:rsid w:val="00812E67"/>
    <w:pPr>
      <w:spacing w:before="0"/>
      <w:ind w:left="4320"/>
    </w:pPr>
  </w:style>
  <w:style w:type="character" w:customStyle="1" w:styleId="ClosingChar">
    <w:name w:val="Closing Char"/>
    <w:basedOn w:val="DefaultParagraphFont"/>
    <w:link w:val="Closing"/>
    <w:uiPriority w:val="99"/>
    <w:semiHidden/>
    <w:rsid w:val="00812E67"/>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812E67"/>
  </w:style>
  <w:style w:type="character" w:customStyle="1" w:styleId="DateChar">
    <w:name w:val="Date Char"/>
    <w:basedOn w:val="DefaultParagraphFont"/>
    <w:link w:val="Date"/>
    <w:uiPriority w:val="99"/>
    <w:semiHidden/>
    <w:rsid w:val="00812E67"/>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812E67"/>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2E67"/>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812E67"/>
    <w:pPr>
      <w:spacing w:before="0"/>
    </w:pPr>
  </w:style>
  <w:style w:type="character" w:customStyle="1" w:styleId="E-mailSignatureChar">
    <w:name w:val="E-mail Signature Char"/>
    <w:basedOn w:val="DefaultParagraphFont"/>
    <w:link w:val="E-mailSignature"/>
    <w:uiPriority w:val="99"/>
    <w:semiHidden/>
    <w:rsid w:val="00812E67"/>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812E67"/>
    <w:rPr>
      <w:vertAlign w:val="superscript"/>
    </w:rPr>
  </w:style>
  <w:style w:type="paragraph" w:styleId="EndnoteText">
    <w:name w:val="endnote text"/>
    <w:basedOn w:val="Normal"/>
    <w:link w:val="EndnoteTextChar"/>
    <w:uiPriority w:val="99"/>
    <w:semiHidden/>
    <w:unhideWhenUsed/>
    <w:rsid w:val="00812E67"/>
    <w:pPr>
      <w:spacing w:before="0"/>
    </w:pPr>
    <w:rPr>
      <w:sz w:val="20"/>
      <w:szCs w:val="20"/>
    </w:rPr>
  </w:style>
  <w:style w:type="character" w:customStyle="1" w:styleId="EndnoteTextChar">
    <w:name w:val="Endnote Text Char"/>
    <w:basedOn w:val="DefaultParagraphFont"/>
    <w:link w:val="EndnoteText"/>
    <w:uiPriority w:val="99"/>
    <w:semiHidden/>
    <w:rsid w:val="00812E67"/>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812E67"/>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12E67"/>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12E67"/>
    <w:rPr>
      <w:color w:val="954F72" w:themeColor="followedHyperlink"/>
      <w:u w:val="single"/>
    </w:rPr>
  </w:style>
  <w:style w:type="character" w:customStyle="1" w:styleId="Hashtag1">
    <w:name w:val="Hashtag1"/>
    <w:basedOn w:val="DefaultParagraphFont"/>
    <w:uiPriority w:val="99"/>
    <w:semiHidden/>
    <w:unhideWhenUsed/>
    <w:rsid w:val="00812E67"/>
    <w:rPr>
      <w:color w:val="2B579A"/>
      <w:shd w:val="clear" w:color="auto" w:fill="E1DFDD"/>
    </w:rPr>
  </w:style>
  <w:style w:type="character" w:styleId="HTMLAcronym">
    <w:name w:val="HTML Acronym"/>
    <w:basedOn w:val="DefaultParagraphFont"/>
    <w:uiPriority w:val="99"/>
    <w:semiHidden/>
    <w:unhideWhenUsed/>
    <w:rsid w:val="00812E67"/>
  </w:style>
  <w:style w:type="paragraph" w:styleId="HTMLAddress">
    <w:name w:val="HTML Address"/>
    <w:basedOn w:val="Normal"/>
    <w:link w:val="HTMLAddressChar"/>
    <w:uiPriority w:val="99"/>
    <w:semiHidden/>
    <w:unhideWhenUsed/>
    <w:rsid w:val="00812E67"/>
    <w:pPr>
      <w:spacing w:before="0"/>
    </w:pPr>
    <w:rPr>
      <w:i/>
      <w:iCs/>
    </w:rPr>
  </w:style>
  <w:style w:type="character" w:customStyle="1" w:styleId="HTMLAddressChar">
    <w:name w:val="HTML Address Char"/>
    <w:basedOn w:val="DefaultParagraphFont"/>
    <w:link w:val="HTMLAddress"/>
    <w:uiPriority w:val="99"/>
    <w:semiHidden/>
    <w:rsid w:val="00812E67"/>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812E67"/>
    <w:rPr>
      <w:i/>
      <w:iCs/>
    </w:rPr>
  </w:style>
  <w:style w:type="character" w:styleId="HTMLCode">
    <w:name w:val="HTML Code"/>
    <w:basedOn w:val="DefaultParagraphFont"/>
    <w:uiPriority w:val="99"/>
    <w:semiHidden/>
    <w:unhideWhenUsed/>
    <w:rsid w:val="00812E67"/>
    <w:rPr>
      <w:rFonts w:ascii="Consolas" w:hAnsi="Consolas"/>
      <w:sz w:val="20"/>
      <w:szCs w:val="20"/>
    </w:rPr>
  </w:style>
  <w:style w:type="character" w:styleId="HTMLDefinition">
    <w:name w:val="HTML Definition"/>
    <w:basedOn w:val="DefaultParagraphFont"/>
    <w:uiPriority w:val="99"/>
    <w:semiHidden/>
    <w:unhideWhenUsed/>
    <w:rsid w:val="00812E67"/>
    <w:rPr>
      <w:i/>
      <w:iCs/>
    </w:rPr>
  </w:style>
  <w:style w:type="character" w:styleId="HTMLKeyboard">
    <w:name w:val="HTML Keyboard"/>
    <w:basedOn w:val="DefaultParagraphFont"/>
    <w:uiPriority w:val="99"/>
    <w:semiHidden/>
    <w:unhideWhenUsed/>
    <w:rsid w:val="00812E67"/>
    <w:rPr>
      <w:rFonts w:ascii="Consolas" w:hAnsi="Consolas"/>
      <w:sz w:val="20"/>
      <w:szCs w:val="20"/>
    </w:rPr>
  </w:style>
  <w:style w:type="paragraph" w:styleId="HTMLPreformatted">
    <w:name w:val="HTML Preformatted"/>
    <w:basedOn w:val="Normal"/>
    <w:link w:val="HTMLPreformattedChar"/>
    <w:uiPriority w:val="99"/>
    <w:semiHidden/>
    <w:unhideWhenUsed/>
    <w:rsid w:val="00812E67"/>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2E67"/>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812E67"/>
    <w:rPr>
      <w:rFonts w:ascii="Consolas" w:hAnsi="Consolas"/>
      <w:sz w:val="24"/>
      <w:szCs w:val="24"/>
    </w:rPr>
  </w:style>
  <w:style w:type="character" w:styleId="HTMLTypewriter">
    <w:name w:val="HTML Typewriter"/>
    <w:basedOn w:val="DefaultParagraphFont"/>
    <w:uiPriority w:val="99"/>
    <w:semiHidden/>
    <w:unhideWhenUsed/>
    <w:rsid w:val="00812E67"/>
    <w:rPr>
      <w:rFonts w:ascii="Consolas" w:hAnsi="Consolas"/>
      <w:sz w:val="20"/>
      <w:szCs w:val="20"/>
    </w:rPr>
  </w:style>
  <w:style w:type="character" w:styleId="HTMLVariable">
    <w:name w:val="HTML Variable"/>
    <w:basedOn w:val="DefaultParagraphFont"/>
    <w:uiPriority w:val="99"/>
    <w:semiHidden/>
    <w:unhideWhenUsed/>
    <w:rsid w:val="00812E67"/>
    <w:rPr>
      <w:i/>
      <w:iCs/>
    </w:rPr>
  </w:style>
  <w:style w:type="paragraph" w:styleId="Index1">
    <w:name w:val="index 1"/>
    <w:basedOn w:val="Normal"/>
    <w:next w:val="Normal"/>
    <w:autoRedefine/>
    <w:uiPriority w:val="99"/>
    <w:semiHidden/>
    <w:unhideWhenUsed/>
    <w:rsid w:val="00812E67"/>
    <w:pPr>
      <w:spacing w:before="0"/>
      <w:ind w:left="240" w:hanging="240"/>
    </w:pPr>
  </w:style>
  <w:style w:type="paragraph" w:styleId="Index2">
    <w:name w:val="index 2"/>
    <w:basedOn w:val="Normal"/>
    <w:next w:val="Normal"/>
    <w:autoRedefine/>
    <w:uiPriority w:val="99"/>
    <w:semiHidden/>
    <w:unhideWhenUsed/>
    <w:rsid w:val="00812E67"/>
    <w:pPr>
      <w:spacing w:before="0"/>
      <w:ind w:left="480" w:hanging="240"/>
    </w:pPr>
  </w:style>
  <w:style w:type="paragraph" w:styleId="Index3">
    <w:name w:val="index 3"/>
    <w:basedOn w:val="Normal"/>
    <w:next w:val="Normal"/>
    <w:autoRedefine/>
    <w:uiPriority w:val="99"/>
    <w:semiHidden/>
    <w:unhideWhenUsed/>
    <w:rsid w:val="00812E67"/>
    <w:pPr>
      <w:spacing w:before="0"/>
      <w:ind w:left="720" w:hanging="240"/>
    </w:pPr>
  </w:style>
  <w:style w:type="paragraph" w:styleId="Index4">
    <w:name w:val="index 4"/>
    <w:basedOn w:val="Normal"/>
    <w:next w:val="Normal"/>
    <w:autoRedefine/>
    <w:uiPriority w:val="99"/>
    <w:semiHidden/>
    <w:unhideWhenUsed/>
    <w:rsid w:val="00812E67"/>
    <w:pPr>
      <w:spacing w:before="0"/>
      <w:ind w:left="960" w:hanging="240"/>
    </w:pPr>
  </w:style>
  <w:style w:type="paragraph" w:styleId="Index5">
    <w:name w:val="index 5"/>
    <w:basedOn w:val="Normal"/>
    <w:next w:val="Normal"/>
    <w:autoRedefine/>
    <w:uiPriority w:val="99"/>
    <w:semiHidden/>
    <w:unhideWhenUsed/>
    <w:rsid w:val="00812E67"/>
    <w:pPr>
      <w:spacing w:before="0"/>
      <w:ind w:left="1200" w:hanging="240"/>
    </w:pPr>
  </w:style>
  <w:style w:type="paragraph" w:styleId="Index6">
    <w:name w:val="index 6"/>
    <w:basedOn w:val="Normal"/>
    <w:next w:val="Normal"/>
    <w:autoRedefine/>
    <w:uiPriority w:val="99"/>
    <w:semiHidden/>
    <w:unhideWhenUsed/>
    <w:rsid w:val="00812E67"/>
    <w:pPr>
      <w:spacing w:before="0"/>
      <w:ind w:left="1440" w:hanging="240"/>
    </w:pPr>
  </w:style>
  <w:style w:type="paragraph" w:styleId="Index7">
    <w:name w:val="index 7"/>
    <w:basedOn w:val="Normal"/>
    <w:next w:val="Normal"/>
    <w:autoRedefine/>
    <w:uiPriority w:val="99"/>
    <w:semiHidden/>
    <w:unhideWhenUsed/>
    <w:rsid w:val="00812E67"/>
    <w:pPr>
      <w:spacing w:before="0"/>
      <w:ind w:left="1680" w:hanging="240"/>
    </w:pPr>
  </w:style>
  <w:style w:type="paragraph" w:styleId="Index8">
    <w:name w:val="index 8"/>
    <w:basedOn w:val="Normal"/>
    <w:next w:val="Normal"/>
    <w:autoRedefine/>
    <w:uiPriority w:val="99"/>
    <w:semiHidden/>
    <w:unhideWhenUsed/>
    <w:rsid w:val="00812E67"/>
    <w:pPr>
      <w:spacing w:before="0"/>
      <w:ind w:left="1920" w:hanging="240"/>
    </w:pPr>
  </w:style>
  <w:style w:type="paragraph" w:styleId="Index9">
    <w:name w:val="index 9"/>
    <w:basedOn w:val="Normal"/>
    <w:next w:val="Normal"/>
    <w:autoRedefine/>
    <w:uiPriority w:val="99"/>
    <w:semiHidden/>
    <w:unhideWhenUsed/>
    <w:rsid w:val="00812E67"/>
    <w:pPr>
      <w:spacing w:before="0"/>
      <w:ind w:left="2160" w:hanging="240"/>
    </w:pPr>
  </w:style>
  <w:style w:type="paragraph" w:styleId="IndexHeading">
    <w:name w:val="index heading"/>
    <w:basedOn w:val="Normal"/>
    <w:next w:val="Index1"/>
    <w:uiPriority w:val="99"/>
    <w:semiHidden/>
    <w:unhideWhenUsed/>
    <w:rsid w:val="00812E67"/>
    <w:rPr>
      <w:rFonts w:asciiTheme="majorHAnsi" w:eastAsiaTheme="majorEastAsia" w:hAnsiTheme="majorHAnsi" w:cstheme="majorBidi"/>
      <w:b/>
      <w:bCs/>
    </w:rPr>
  </w:style>
  <w:style w:type="character" w:styleId="IntenseEmphasis">
    <w:name w:val="Intense Emphasis"/>
    <w:basedOn w:val="DefaultParagraphFont"/>
    <w:uiPriority w:val="21"/>
    <w:rsid w:val="00812E67"/>
    <w:rPr>
      <w:i/>
      <w:iCs/>
      <w:color w:val="5B9BD5" w:themeColor="accent1"/>
    </w:rPr>
  </w:style>
  <w:style w:type="paragraph" w:styleId="IntenseQuote">
    <w:name w:val="Intense Quote"/>
    <w:basedOn w:val="Normal"/>
    <w:next w:val="Normal"/>
    <w:link w:val="IntenseQuoteChar"/>
    <w:uiPriority w:val="30"/>
    <w:rsid w:val="00812E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2E67"/>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812E67"/>
    <w:rPr>
      <w:b/>
      <w:bCs/>
      <w:smallCaps/>
      <w:color w:val="5B9BD5" w:themeColor="accent1"/>
      <w:spacing w:val="5"/>
    </w:rPr>
  </w:style>
  <w:style w:type="character" w:styleId="LineNumber">
    <w:name w:val="line number"/>
    <w:basedOn w:val="DefaultParagraphFont"/>
    <w:uiPriority w:val="99"/>
    <w:semiHidden/>
    <w:unhideWhenUsed/>
    <w:rsid w:val="00812E67"/>
  </w:style>
  <w:style w:type="paragraph" w:styleId="List">
    <w:name w:val="List"/>
    <w:basedOn w:val="Normal"/>
    <w:uiPriority w:val="99"/>
    <w:semiHidden/>
    <w:unhideWhenUsed/>
    <w:rsid w:val="00812E67"/>
    <w:pPr>
      <w:ind w:left="360" w:hanging="360"/>
      <w:contextualSpacing/>
    </w:pPr>
  </w:style>
  <w:style w:type="paragraph" w:styleId="List2">
    <w:name w:val="List 2"/>
    <w:basedOn w:val="Normal"/>
    <w:uiPriority w:val="99"/>
    <w:semiHidden/>
    <w:unhideWhenUsed/>
    <w:rsid w:val="00812E67"/>
    <w:pPr>
      <w:ind w:left="720" w:hanging="360"/>
      <w:contextualSpacing/>
    </w:pPr>
  </w:style>
  <w:style w:type="paragraph" w:styleId="List3">
    <w:name w:val="List 3"/>
    <w:basedOn w:val="Normal"/>
    <w:uiPriority w:val="99"/>
    <w:semiHidden/>
    <w:unhideWhenUsed/>
    <w:rsid w:val="00812E67"/>
    <w:pPr>
      <w:ind w:left="1080" w:hanging="360"/>
      <w:contextualSpacing/>
    </w:pPr>
  </w:style>
  <w:style w:type="paragraph" w:styleId="List4">
    <w:name w:val="List 4"/>
    <w:basedOn w:val="Normal"/>
    <w:uiPriority w:val="99"/>
    <w:semiHidden/>
    <w:unhideWhenUsed/>
    <w:rsid w:val="00812E67"/>
    <w:pPr>
      <w:ind w:left="1440" w:hanging="360"/>
      <w:contextualSpacing/>
    </w:pPr>
  </w:style>
  <w:style w:type="paragraph" w:styleId="List5">
    <w:name w:val="List 5"/>
    <w:basedOn w:val="Normal"/>
    <w:uiPriority w:val="99"/>
    <w:semiHidden/>
    <w:unhideWhenUsed/>
    <w:rsid w:val="00812E67"/>
    <w:pPr>
      <w:ind w:left="1800" w:hanging="360"/>
      <w:contextualSpacing/>
    </w:pPr>
  </w:style>
  <w:style w:type="paragraph" w:styleId="ListBullet">
    <w:name w:val="List Bullet"/>
    <w:basedOn w:val="Normal"/>
    <w:uiPriority w:val="99"/>
    <w:semiHidden/>
    <w:unhideWhenUsed/>
    <w:rsid w:val="00812E67"/>
    <w:pPr>
      <w:numPr>
        <w:numId w:val="1"/>
      </w:numPr>
      <w:contextualSpacing/>
    </w:pPr>
  </w:style>
  <w:style w:type="paragraph" w:styleId="ListBullet2">
    <w:name w:val="List Bullet 2"/>
    <w:basedOn w:val="Normal"/>
    <w:uiPriority w:val="99"/>
    <w:semiHidden/>
    <w:unhideWhenUsed/>
    <w:rsid w:val="00812E67"/>
    <w:pPr>
      <w:numPr>
        <w:numId w:val="2"/>
      </w:numPr>
      <w:contextualSpacing/>
    </w:pPr>
  </w:style>
  <w:style w:type="paragraph" w:styleId="ListBullet3">
    <w:name w:val="List Bullet 3"/>
    <w:basedOn w:val="Normal"/>
    <w:uiPriority w:val="99"/>
    <w:semiHidden/>
    <w:unhideWhenUsed/>
    <w:rsid w:val="00812E67"/>
    <w:pPr>
      <w:numPr>
        <w:numId w:val="3"/>
      </w:numPr>
      <w:contextualSpacing/>
    </w:pPr>
  </w:style>
  <w:style w:type="paragraph" w:styleId="ListBullet4">
    <w:name w:val="List Bullet 4"/>
    <w:basedOn w:val="Normal"/>
    <w:uiPriority w:val="99"/>
    <w:semiHidden/>
    <w:unhideWhenUsed/>
    <w:rsid w:val="00812E67"/>
    <w:pPr>
      <w:numPr>
        <w:numId w:val="4"/>
      </w:numPr>
      <w:contextualSpacing/>
    </w:pPr>
  </w:style>
  <w:style w:type="paragraph" w:styleId="ListBullet5">
    <w:name w:val="List Bullet 5"/>
    <w:basedOn w:val="Normal"/>
    <w:uiPriority w:val="99"/>
    <w:semiHidden/>
    <w:unhideWhenUsed/>
    <w:rsid w:val="00812E67"/>
    <w:pPr>
      <w:numPr>
        <w:numId w:val="5"/>
      </w:numPr>
      <w:contextualSpacing/>
    </w:pPr>
  </w:style>
  <w:style w:type="paragraph" w:styleId="ListContinue">
    <w:name w:val="List Continue"/>
    <w:basedOn w:val="Normal"/>
    <w:uiPriority w:val="99"/>
    <w:semiHidden/>
    <w:unhideWhenUsed/>
    <w:rsid w:val="00812E67"/>
    <w:pPr>
      <w:spacing w:after="120"/>
      <w:ind w:left="360"/>
      <w:contextualSpacing/>
    </w:pPr>
  </w:style>
  <w:style w:type="paragraph" w:styleId="ListContinue2">
    <w:name w:val="List Continue 2"/>
    <w:basedOn w:val="Normal"/>
    <w:uiPriority w:val="99"/>
    <w:semiHidden/>
    <w:unhideWhenUsed/>
    <w:rsid w:val="00812E67"/>
    <w:pPr>
      <w:spacing w:after="120"/>
      <w:ind w:left="720"/>
      <w:contextualSpacing/>
    </w:pPr>
  </w:style>
  <w:style w:type="paragraph" w:styleId="ListContinue3">
    <w:name w:val="List Continue 3"/>
    <w:basedOn w:val="Normal"/>
    <w:uiPriority w:val="99"/>
    <w:semiHidden/>
    <w:unhideWhenUsed/>
    <w:rsid w:val="00812E67"/>
    <w:pPr>
      <w:spacing w:after="120"/>
      <w:ind w:left="1080"/>
      <w:contextualSpacing/>
    </w:pPr>
  </w:style>
  <w:style w:type="paragraph" w:styleId="ListContinue4">
    <w:name w:val="List Continue 4"/>
    <w:basedOn w:val="Normal"/>
    <w:uiPriority w:val="99"/>
    <w:semiHidden/>
    <w:unhideWhenUsed/>
    <w:rsid w:val="00812E67"/>
    <w:pPr>
      <w:spacing w:after="120"/>
      <w:ind w:left="1440"/>
      <w:contextualSpacing/>
    </w:pPr>
  </w:style>
  <w:style w:type="paragraph" w:styleId="ListContinue5">
    <w:name w:val="List Continue 5"/>
    <w:basedOn w:val="Normal"/>
    <w:uiPriority w:val="99"/>
    <w:semiHidden/>
    <w:unhideWhenUsed/>
    <w:rsid w:val="00812E67"/>
    <w:pPr>
      <w:spacing w:after="120"/>
      <w:ind w:left="1800"/>
      <w:contextualSpacing/>
    </w:pPr>
  </w:style>
  <w:style w:type="paragraph" w:styleId="ListNumber">
    <w:name w:val="List Number"/>
    <w:basedOn w:val="Normal"/>
    <w:uiPriority w:val="99"/>
    <w:semiHidden/>
    <w:unhideWhenUsed/>
    <w:rsid w:val="00812E67"/>
    <w:pPr>
      <w:numPr>
        <w:numId w:val="6"/>
      </w:numPr>
      <w:contextualSpacing/>
    </w:pPr>
  </w:style>
  <w:style w:type="paragraph" w:styleId="ListNumber2">
    <w:name w:val="List Number 2"/>
    <w:basedOn w:val="Normal"/>
    <w:uiPriority w:val="99"/>
    <w:semiHidden/>
    <w:unhideWhenUsed/>
    <w:rsid w:val="00812E67"/>
    <w:pPr>
      <w:numPr>
        <w:numId w:val="7"/>
      </w:numPr>
      <w:contextualSpacing/>
    </w:pPr>
  </w:style>
  <w:style w:type="paragraph" w:styleId="ListNumber3">
    <w:name w:val="List Number 3"/>
    <w:basedOn w:val="Normal"/>
    <w:uiPriority w:val="99"/>
    <w:semiHidden/>
    <w:unhideWhenUsed/>
    <w:rsid w:val="00812E67"/>
    <w:pPr>
      <w:numPr>
        <w:numId w:val="8"/>
      </w:numPr>
      <w:contextualSpacing/>
    </w:pPr>
  </w:style>
  <w:style w:type="paragraph" w:styleId="ListNumber4">
    <w:name w:val="List Number 4"/>
    <w:basedOn w:val="Normal"/>
    <w:uiPriority w:val="99"/>
    <w:semiHidden/>
    <w:unhideWhenUsed/>
    <w:rsid w:val="00812E67"/>
    <w:pPr>
      <w:numPr>
        <w:numId w:val="9"/>
      </w:numPr>
      <w:contextualSpacing/>
    </w:pPr>
  </w:style>
  <w:style w:type="paragraph" w:styleId="ListNumber5">
    <w:name w:val="List Number 5"/>
    <w:basedOn w:val="Normal"/>
    <w:uiPriority w:val="99"/>
    <w:semiHidden/>
    <w:unhideWhenUsed/>
    <w:rsid w:val="00812E67"/>
    <w:pPr>
      <w:numPr>
        <w:numId w:val="10"/>
      </w:numPr>
      <w:contextualSpacing/>
    </w:pPr>
  </w:style>
  <w:style w:type="paragraph" w:styleId="ListParagraph">
    <w:name w:val="List Paragraph"/>
    <w:basedOn w:val="Normal"/>
    <w:uiPriority w:val="34"/>
    <w:rsid w:val="00812E67"/>
    <w:pPr>
      <w:ind w:left="720"/>
      <w:contextualSpacing/>
    </w:pPr>
  </w:style>
  <w:style w:type="paragraph" w:styleId="MacroText">
    <w:name w:val="macro"/>
    <w:link w:val="MacroTextChar"/>
    <w:uiPriority w:val="99"/>
    <w:semiHidden/>
    <w:unhideWhenUsed/>
    <w:rsid w:val="00812E67"/>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812E67"/>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812E67"/>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12E6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812E67"/>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812E67"/>
  </w:style>
  <w:style w:type="paragraph" w:styleId="NormalIndent">
    <w:name w:val="Normal Indent"/>
    <w:basedOn w:val="Normal"/>
    <w:uiPriority w:val="99"/>
    <w:semiHidden/>
    <w:unhideWhenUsed/>
    <w:rsid w:val="00812E67"/>
    <w:pPr>
      <w:ind w:left="720"/>
    </w:pPr>
  </w:style>
  <w:style w:type="paragraph" w:styleId="NoteHeading">
    <w:name w:val="Note Heading"/>
    <w:basedOn w:val="Normal"/>
    <w:next w:val="Normal"/>
    <w:link w:val="NoteHeadingChar"/>
    <w:uiPriority w:val="99"/>
    <w:semiHidden/>
    <w:unhideWhenUsed/>
    <w:rsid w:val="00812E67"/>
    <w:pPr>
      <w:spacing w:before="0"/>
    </w:pPr>
  </w:style>
  <w:style w:type="character" w:customStyle="1" w:styleId="NoteHeadingChar">
    <w:name w:val="Note Heading Char"/>
    <w:basedOn w:val="DefaultParagraphFont"/>
    <w:link w:val="NoteHeading"/>
    <w:uiPriority w:val="99"/>
    <w:semiHidden/>
    <w:rsid w:val="00812E67"/>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812E67"/>
  </w:style>
  <w:style w:type="paragraph" w:styleId="PlainText">
    <w:name w:val="Plain Text"/>
    <w:basedOn w:val="Normal"/>
    <w:link w:val="PlainTextChar"/>
    <w:uiPriority w:val="99"/>
    <w:semiHidden/>
    <w:unhideWhenUsed/>
    <w:rsid w:val="00812E67"/>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812E67"/>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812E67"/>
  </w:style>
  <w:style w:type="character" w:customStyle="1" w:styleId="SalutationChar">
    <w:name w:val="Salutation Char"/>
    <w:basedOn w:val="DefaultParagraphFont"/>
    <w:link w:val="Salutation"/>
    <w:uiPriority w:val="99"/>
    <w:semiHidden/>
    <w:rsid w:val="00812E67"/>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812E67"/>
    <w:pPr>
      <w:spacing w:before="0"/>
      <w:ind w:left="4320"/>
    </w:pPr>
  </w:style>
  <w:style w:type="character" w:customStyle="1" w:styleId="SignatureChar">
    <w:name w:val="Signature Char"/>
    <w:basedOn w:val="DefaultParagraphFont"/>
    <w:link w:val="Signature"/>
    <w:uiPriority w:val="99"/>
    <w:semiHidden/>
    <w:rsid w:val="00812E67"/>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812E67"/>
    <w:rPr>
      <w:u w:val="dotted"/>
    </w:rPr>
  </w:style>
  <w:style w:type="character" w:customStyle="1" w:styleId="SmartLink1">
    <w:name w:val="SmartLink1"/>
    <w:basedOn w:val="DefaultParagraphFont"/>
    <w:uiPriority w:val="99"/>
    <w:semiHidden/>
    <w:unhideWhenUsed/>
    <w:rsid w:val="00812E67"/>
    <w:rPr>
      <w:color w:val="0000FF"/>
      <w:u w:val="single"/>
      <w:shd w:val="clear" w:color="auto" w:fill="F3F2F1"/>
    </w:rPr>
  </w:style>
  <w:style w:type="character" w:styleId="SubtleEmphasis">
    <w:name w:val="Subtle Emphasis"/>
    <w:basedOn w:val="DefaultParagraphFont"/>
    <w:uiPriority w:val="19"/>
    <w:rsid w:val="00812E67"/>
    <w:rPr>
      <w:i/>
      <w:iCs/>
      <w:color w:val="404040" w:themeColor="text1" w:themeTint="BF"/>
    </w:rPr>
  </w:style>
  <w:style w:type="character" w:styleId="SubtleReference">
    <w:name w:val="Subtle Reference"/>
    <w:basedOn w:val="DefaultParagraphFont"/>
    <w:uiPriority w:val="31"/>
    <w:rsid w:val="00812E67"/>
    <w:rPr>
      <w:smallCaps/>
      <w:color w:val="5A5A5A" w:themeColor="text1" w:themeTint="A5"/>
    </w:rPr>
  </w:style>
  <w:style w:type="paragraph" w:styleId="TableofAuthorities">
    <w:name w:val="table of authorities"/>
    <w:basedOn w:val="Normal"/>
    <w:next w:val="Normal"/>
    <w:uiPriority w:val="99"/>
    <w:semiHidden/>
    <w:unhideWhenUsed/>
    <w:rsid w:val="00812E67"/>
    <w:pPr>
      <w:ind w:left="240" w:hanging="240"/>
    </w:pPr>
  </w:style>
  <w:style w:type="paragraph" w:styleId="Title">
    <w:name w:val="Title"/>
    <w:basedOn w:val="Normal"/>
    <w:next w:val="Normal"/>
    <w:link w:val="TitleChar"/>
    <w:uiPriority w:val="10"/>
    <w:rsid w:val="00812E67"/>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6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812E67"/>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812E67"/>
    <w:pPr>
      <w:spacing w:after="100"/>
      <w:ind w:left="720"/>
    </w:pPr>
  </w:style>
  <w:style w:type="paragraph" w:styleId="TOC5">
    <w:name w:val="toc 5"/>
    <w:basedOn w:val="Normal"/>
    <w:next w:val="Normal"/>
    <w:autoRedefine/>
    <w:uiPriority w:val="39"/>
    <w:semiHidden/>
    <w:unhideWhenUsed/>
    <w:rsid w:val="00812E67"/>
    <w:pPr>
      <w:spacing w:after="100"/>
      <w:ind w:left="960"/>
    </w:pPr>
  </w:style>
  <w:style w:type="paragraph" w:styleId="TOC6">
    <w:name w:val="toc 6"/>
    <w:basedOn w:val="Normal"/>
    <w:next w:val="Normal"/>
    <w:autoRedefine/>
    <w:uiPriority w:val="39"/>
    <w:semiHidden/>
    <w:unhideWhenUsed/>
    <w:rsid w:val="00812E67"/>
    <w:pPr>
      <w:spacing w:after="100"/>
      <w:ind w:left="1200"/>
    </w:pPr>
  </w:style>
  <w:style w:type="paragraph" w:styleId="TOC7">
    <w:name w:val="toc 7"/>
    <w:basedOn w:val="Normal"/>
    <w:next w:val="Normal"/>
    <w:autoRedefine/>
    <w:uiPriority w:val="39"/>
    <w:semiHidden/>
    <w:unhideWhenUsed/>
    <w:rsid w:val="00812E67"/>
    <w:pPr>
      <w:spacing w:after="100"/>
      <w:ind w:left="1440"/>
    </w:pPr>
  </w:style>
  <w:style w:type="paragraph" w:styleId="TOC8">
    <w:name w:val="toc 8"/>
    <w:basedOn w:val="Normal"/>
    <w:next w:val="Normal"/>
    <w:autoRedefine/>
    <w:uiPriority w:val="39"/>
    <w:semiHidden/>
    <w:unhideWhenUsed/>
    <w:rsid w:val="00812E67"/>
    <w:pPr>
      <w:spacing w:after="100"/>
      <w:ind w:left="1680"/>
    </w:pPr>
  </w:style>
  <w:style w:type="paragraph" w:styleId="TOC9">
    <w:name w:val="toc 9"/>
    <w:basedOn w:val="Normal"/>
    <w:next w:val="Normal"/>
    <w:autoRedefine/>
    <w:uiPriority w:val="39"/>
    <w:semiHidden/>
    <w:unhideWhenUsed/>
    <w:rsid w:val="00812E67"/>
    <w:pPr>
      <w:spacing w:after="100"/>
      <w:ind w:left="1920"/>
    </w:pPr>
  </w:style>
  <w:style w:type="paragraph" w:styleId="TOCHeading">
    <w:name w:val="TOC Heading"/>
    <w:basedOn w:val="Heading1"/>
    <w:next w:val="Normal"/>
    <w:uiPriority w:val="39"/>
    <w:semiHidden/>
    <w:unhideWhenUsed/>
    <w:rsid w:val="00812E67"/>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Question">
    <w:name w:val="TSBHeaderQuestion"/>
    <w:basedOn w:val="Normal"/>
    <w:qFormat/>
    <w:rsid w:val="0021002C"/>
  </w:style>
  <w:style w:type="paragraph" w:customStyle="1" w:styleId="TSBHeaderSource">
    <w:name w:val="TSBHeaderSource"/>
    <w:basedOn w:val="Normal"/>
    <w:qFormat/>
    <w:rsid w:val="0021002C"/>
  </w:style>
  <w:style w:type="paragraph" w:customStyle="1" w:styleId="TSBHeaderTitle">
    <w:name w:val="TSBHeaderTitle"/>
    <w:basedOn w:val="Normal"/>
    <w:qFormat/>
    <w:rsid w:val="0021002C"/>
  </w:style>
  <w:style w:type="paragraph" w:customStyle="1" w:styleId="TSBHeaderSummary">
    <w:name w:val="TSBHeaderSummary"/>
    <w:basedOn w:val="Normal"/>
    <w:rsid w:val="0021002C"/>
  </w:style>
  <w:style w:type="paragraph" w:customStyle="1" w:styleId="LSApproval">
    <w:name w:val="LSApproval"/>
    <w:basedOn w:val="LSTitle"/>
    <w:next w:val="Normal"/>
    <w:rsid w:val="00A907B3"/>
    <w:rPr>
      <w:bCs w:val="0"/>
    </w:rPr>
  </w:style>
  <w:style w:type="table" w:styleId="TableGrid">
    <w:name w:val="Table Grid"/>
    <w:basedOn w:val="TableNormal"/>
    <w:uiPriority w:val="59"/>
    <w:rsid w:val="00045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HeaderRight14">
    <w:name w:val="TSBHeaderRight14"/>
    <w:basedOn w:val="Normal"/>
    <w:qFormat/>
    <w:rsid w:val="0021002C"/>
    <w:pPr>
      <w:jc w:val="right"/>
    </w:pPr>
    <w:rPr>
      <w:b/>
      <w:bCs/>
      <w:sz w:val="28"/>
      <w:szCs w:val="28"/>
    </w:rPr>
  </w:style>
  <w:style w:type="paragraph" w:customStyle="1" w:styleId="toc0">
    <w:name w:val="toc 0"/>
    <w:basedOn w:val="Normal"/>
    <w:next w:val="TOC1"/>
    <w:rsid w:val="0021002C"/>
    <w:pPr>
      <w:tabs>
        <w:tab w:val="right" w:pos="9639"/>
      </w:tabs>
      <w:overflowPunct w:val="0"/>
      <w:autoSpaceDE w:val="0"/>
      <w:autoSpaceDN w:val="0"/>
      <w:adjustRightInd w:val="0"/>
      <w:textAlignment w:val="baseline"/>
    </w:pPr>
    <w:rPr>
      <w:rFonts w:eastAsia="Times New Roman"/>
      <w:b/>
      <w:sz w:val="20"/>
      <w:szCs w:val="20"/>
      <w:lang w:eastAsia="en-US"/>
    </w:rPr>
  </w:style>
  <w:style w:type="paragraph" w:customStyle="1" w:styleId="elementtoproof">
    <w:name w:val="elementtoproof"/>
    <w:basedOn w:val="Normal"/>
    <w:rsid w:val="00CB5930"/>
    <w:pPr>
      <w:spacing w:before="0"/>
    </w:pPr>
    <w:rPr>
      <w:rFonts w:ascii="Calibri" w:eastAsiaTheme="minorHAnsi" w:hAnsi="Calibri" w:cs="Calibri"/>
      <w:sz w:val="22"/>
      <w:szCs w:val="22"/>
      <w:lang w:eastAsia="en-GB"/>
    </w:rPr>
  </w:style>
  <w:style w:type="character" w:customStyle="1" w:styleId="ui-provider">
    <w:name w:val="ui-provider"/>
    <w:basedOn w:val="DefaultParagraphFont"/>
    <w:rsid w:val="00CB5930"/>
  </w:style>
  <w:style w:type="character" w:customStyle="1" w:styleId="enumlev1Char">
    <w:name w:val="enumlev1 Char"/>
    <w:link w:val="enumlev1"/>
    <w:qFormat/>
    <w:locked/>
    <w:rsid w:val="00EE080D"/>
    <w:rPr>
      <w:rFonts w:ascii="Times New Roman" w:eastAsia="Times New Roman" w:hAnsi="Times New Roman" w:cs="Times New Roman"/>
      <w:sz w:val="24"/>
      <w:szCs w:val="20"/>
      <w:lang w:val="en-GB" w:eastAsia="en-US"/>
    </w:rPr>
  </w:style>
  <w:style w:type="character" w:customStyle="1" w:styleId="UnresolvedMention2">
    <w:name w:val="Unresolved Mention2"/>
    <w:basedOn w:val="DefaultParagraphFont"/>
    <w:uiPriority w:val="99"/>
    <w:semiHidden/>
    <w:unhideWhenUsed/>
    <w:rsid w:val="00EE080D"/>
    <w:rPr>
      <w:color w:val="605E5C"/>
      <w:shd w:val="clear" w:color="auto" w:fill="E1DFDD"/>
    </w:rPr>
  </w:style>
  <w:style w:type="character" w:styleId="UnresolvedMention">
    <w:name w:val="Unresolved Mention"/>
    <w:basedOn w:val="DefaultParagraphFont"/>
    <w:uiPriority w:val="99"/>
    <w:semiHidden/>
    <w:unhideWhenUsed/>
    <w:rsid w:val="00321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13411">
      <w:bodyDiv w:val="1"/>
      <w:marLeft w:val="0"/>
      <w:marRight w:val="0"/>
      <w:marTop w:val="0"/>
      <w:marBottom w:val="0"/>
      <w:divBdr>
        <w:top w:val="none" w:sz="0" w:space="0" w:color="auto"/>
        <w:left w:val="none" w:sz="0" w:space="0" w:color="auto"/>
        <w:bottom w:val="none" w:sz="0" w:space="0" w:color="auto"/>
        <w:right w:val="none" w:sz="0" w:space="0" w:color="auto"/>
      </w:divBdr>
    </w:div>
    <w:div w:id="478378441">
      <w:bodyDiv w:val="1"/>
      <w:marLeft w:val="0"/>
      <w:marRight w:val="0"/>
      <w:marTop w:val="0"/>
      <w:marBottom w:val="0"/>
      <w:divBdr>
        <w:top w:val="none" w:sz="0" w:space="0" w:color="auto"/>
        <w:left w:val="none" w:sz="0" w:space="0" w:color="auto"/>
        <w:bottom w:val="none" w:sz="0" w:space="0" w:color="auto"/>
        <w:right w:val="none" w:sz="0" w:space="0" w:color="auto"/>
      </w:divBdr>
    </w:div>
    <w:div w:id="532885452">
      <w:bodyDiv w:val="1"/>
      <w:marLeft w:val="0"/>
      <w:marRight w:val="0"/>
      <w:marTop w:val="0"/>
      <w:marBottom w:val="0"/>
      <w:divBdr>
        <w:top w:val="none" w:sz="0" w:space="0" w:color="auto"/>
        <w:left w:val="none" w:sz="0" w:space="0" w:color="auto"/>
        <w:bottom w:val="none" w:sz="0" w:space="0" w:color="auto"/>
        <w:right w:val="none" w:sz="0" w:space="0" w:color="auto"/>
      </w:divBdr>
    </w:div>
    <w:div w:id="591738531">
      <w:bodyDiv w:val="1"/>
      <w:marLeft w:val="0"/>
      <w:marRight w:val="0"/>
      <w:marTop w:val="0"/>
      <w:marBottom w:val="0"/>
      <w:divBdr>
        <w:top w:val="none" w:sz="0" w:space="0" w:color="auto"/>
        <w:left w:val="none" w:sz="0" w:space="0" w:color="auto"/>
        <w:bottom w:val="none" w:sz="0" w:space="0" w:color="auto"/>
        <w:right w:val="none" w:sz="0" w:space="0" w:color="auto"/>
      </w:divBdr>
    </w:div>
    <w:div w:id="850726500">
      <w:bodyDiv w:val="1"/>
      <w:marLeft w:val="0"/>
      <w:marRight w:val="0"/>
      <w:marTop w:val="0"/>
      <w:marBottom w:val="0"/>
      <w:divBdr>
        <w:top w:val="none" w:sz="0" w:space="0" w:color="auto"/>
        <w:left w:val="none" w:sz="0" w:space="0" w:color="auto"/>
        <w:bottom w:val="none" w:sz="0" w:space="0" w:color="auto"/>
        <w:right w:val="none" w:sz="0" w:space="0" w:color="auto"/>
      </w:divBdr>
    </w:div>
    <w:div w:id="1243561840">
      <w:bodyDiv w:val="1"/>
      <w:marLeft w:val="0"/>
      <w:marRight w:val="0"/>
      <w:marTop w:val="0"/>
      <w:marBottom w:val="0"/>
      <w:divBdr>
        <w:top w:val="none" w:sz="0" w:space="0" w:color="auto"/>
        <w:left w:val="none" w:sz="0" w:space="0" w:color="auto"/>
        <w:bottom w:val="none" w:sz="0" w:space="0" w:color="auto"/>
        <w:right w:val="none" w:sz="0" w:space="0" w:color="auto"/>
      </w:divBdr>
    </w:div>
    <w:div w:id="1329017542">
      <w:bodyDiv w:val="1"/>
      <w:marLeft w:val="0"/>
      <w:marRight w:val="0"/>
      <w:marTop w:val="0"/>
      <w:marBottom w:val="0"/>
      <w:divBdr>
        <w:top w:val="none" w:sz="0" w:space="0" w:color="auto"/>
        <w:left w:val="none" w:sz="0" w:space="0" w:color="auto"/>
        <w:bottom w:val="none" w:sz="0" w:space="0" w:color="auto"/>
        <w:right w:val="none" w:sz="0" w:space="0" w:color="auto"/>
      </w:divBdr>
    </w:div>
    <w:div w:id="1484083612">
      <w:bodyDiv w:val="1"/>
      <w:marLeft w:val="0"/>
      <w:marRight w:val="0"/>
      <w:marTop w:val="0"/>
      <w:marBottom w:val="0"/>
      <w:divBdr>
        <w:top w:val="none" w:sz="0" w:space="0" w:color="auto"/>
        <w:left w:val="none" w:sz="0" w:space="0" w:color="auto"/>
        <w:bottom w:val="none" w:sz="0" w:space="0" w:color="auto"/>
        <w:right w:val="none" w:sz="0" w:space="0" w:color="auto"/>
      </w:divBdr>
    </w:div>
    <w:div w:id="1608806491">
      <w:bodyDiv w:val="1"/>
      <w:marLeft w:val="0"/>
      <w:marRight w:val="0"/>
      <w:marTop w:val="0"/>
      <w:marBottom w:val="0"/>
      <w:divBdr>
        <w:top w:val="none" w:sz="0" w:space="0" w:color="auto"/>
        <w:left w:val="none" w:sz="0" w:space="0" w:color="auto"/>
        <w:bottom w:val="none" w:sz="0" w:space="0" w:color="auto"/>
        <w:right w:val="none" w:sz="0" w:space="0" w:color="auto"/>
      </w:divBdr>
    </w:div>
    <w:div w:id="2039315205">
      <w:bodyDiv w:val="1"/>
      <w:marLeft w:val="0"/>
      <w:marRight w:val="0"/>
      <w:marTop w:val="0"/>
      <w:marBottom w:val="0"/>
      <w:divBdr>
        <w:top w:val="none" w:sz="0" w:space="0" w:color="auto"/>
        <w:left w:val="none" w:sz="0" w:space="0" w:color="auto"/>
        <w:bottom w:val="none" w:sz="0" w:space="0" w:color="auto"/>
        <w:right w:val="none" w:sz="0" w:space="0" w:color="auto"/>
      </w:divBdr>
    </w:div>
    <w:div w:id="21386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ITU-T/workprog/wp_search.aspx?sp=18&amp;q=11/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hj@etri.re.k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ifa/t/2025/ls/sg20/sp18-sg20-00056.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9e6f32-35e2-40a7-b746-37bf0ed22ca1" xsi:nil="true"/>
    <lcf76f155ced4ddcb4097134ff3c332f xmlns="ac5439de-9cc5-4e90-8e70-2953ebc9e1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6" ma:contentTypeDescription="Create a new document." ma:contentTypeScope="" ma:versionID="f8724534c7e248678b671487309ca25c">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c3266113532b8d8d48a6e691b0bbe46d"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679e6f32-35e2-40a7-b746-37bf0ed22ca1"/>
    <ds:schemaRef ds:uri="ac5439de-9cc5-4e90-8e70-2953ebc9e111"/>
  </ds:schemaRefs>
</ds:datastoreItem>
</file>

<file path=customXml/itemProps3.xml><?xml version="1.0" encoding="utf-8"?>
<ds:datastoreItem xmlns:ds="http://schemas.openxmlformats.org/officeDocument/2006/customXml" ds:itemID="{2D0B8F03-2FC8-4AEB-B9FA-8361F432A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1086</Words>
  <Characters>7191</Characters>
  <Application>Microsoft Office Word</Application>
  <DocSecurity>0</DocSecurity>
  <Lines>175</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on the establishment of a new Question under ITU-T Study Group 20</vt:lpstr>
      <vt:lpstr>Liaison Statement - Unformatted template (T21)</vt:lpstr>
    </vt:vector>
  </TitlesOfParts>
  <Manager>ITU-T</Manager>
  <Company>International Telecommunication Union (ITU)</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the establishment of a new Question under ITU-T Study Group 20</dc:title>
  <dc:creator>ITU-T Study Group 20</dc:creator>
  <dc:description>TSAG-TD222  For: Geneva, 26-30 January 2026_x000d_Document date: _x000d_Saved by ITU51017913 at 12:05:09 PM on 10/22/2025</dc:description>
  <cp:lastModifiedBy>TSB</cp:lastModifiedBy>
  <cp:revision>5</cp:revision>
  <cp:lastPrinted>2024-07-07T14:03:00Z</cp:lastPrinted>
  <dcterms:created xsi:type="dcterms:W3CDTF">2025-10-22T10:04:00Z</dcterms:created>
  <dcterms:modified xsi:type="dcterms:W3CDTF">2025-10-22T10:06:00Z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0x0101008C9D0AC62B6CAE408847B2D4E42DE38B</vt:lpwstr>
  </property>
  <property fmtid="{D5CDD505-2E9C-101B-9397-08002B2CF9AE}" pid="3" name="MediaServiceImageTags">
    <vt:lpwstr/>
  </property>
  <property fmtid="{D5CDD505-2E9C-101B-9397-08002B2CF9AE}" pid="4" name="Docnum">
    <vt:lpwstr>TSAG-TD222</vt:lpwstr>
  </property>
  <property fmtid="{D5CDD505-2E9C-101B-9397-08002B2CF9AE}" pid="5" name="Docdate">
    <vt:lpwstr/>
  </property>
  <property fmtid="{D5CDD505-2E9C-101B-9397-08002B2CF9AE}" pid="6" name="Docorlang">
    <vt:lpwstr/>
  </property>
  <property fmtid="{D5CDD505-2E9C-101B-9397-08002B2CF9AE}" pid="7" name="Docbluepink">
    <vt:lpwstr>All/20</vt:lpwstr>
  </property>
  <property fmtid="{D5CDD505-2E9C-101B-9397-08002B2CF9AE}" pid="8" name="Docdest">
    <vt:lpwstr>Geneva, 26-30 January 2026</vt:lpwstr>
  </property>
  <property fmtid="{D5CDD505-2E9C-101B-9397-08002B2CF9AE}" pid="9" name="Docauthor">
    <vt:lpwstr>ITU-T Study Group 20</vt:lpwstr>
  </property>
  <property fmtid="{D5CDD505-2E9C-101B-9397-08002B2CF9AE}" pid="10" name="GrammarlyDocumentId">
    <vt:lpwstr>1dcaa84673d47ab3303c938c76893a78cd1e699dd812f2a61433441d1c46332a</vt:lpwstr>
  </property>
  <property fmtid="{D5CDD505-2E9C-101B-9397-08002B2CF9AE}" pid="11" name="docLang">
    <vt:lpwstr>en</vt:lpwstr>
  </property>
</Properties>
</file>