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57" w:type="dxa"/>
          <w:right w:w="57" w:type="dxa"/>
        </w:tblCellMar>
        <w:tblLook w:val="0000" w:firstRow="0" w:lastRow="0" w:firstColumn="0" w:lastColumn="0" w:noHBand="0" w:noVBand="0"/>
      </w:tblPr>
      <w:tblGrid>
        <w:gridCol w:w="1132"/>
        <w:gridCol w:w="308"/>
        <w:gridCol w:w="3805"/>
        <w:gridCol w:w="368"/>
        <w:gridCol w:w="4026"/>
      </w:tblGrid>
      <w:tr w:rsidR="00412D6F" w:rsidRPr="00412D6F" w14:paraId="6C3B8EB9" w14:textId="77777777" w:rsidTr="00412D6F">
        <w:trPr>
          <w:cantSplit/>
        </w:trPr>
        <w:tc>
          <w:tcPr>
            <w:tcW w:w="1132" w:type="dxa"/>
            <w:vMerge w:val="restart"/>
            <w:vAlign w:val="center"/>
          </w:tcPr>
          <w:p w14:paraId="585810B5" w14:textId="77777777" w:rsidR="00412D6F" w:rsidRPr="00412D6F" w:rsidRDefault="00412D6F" w:rsidP="00412D6F">
            <w:pPr>
              <w:spacing w:before="0"/>
              <w:jc w:val="center"/>
              <w:rPr>
                <w:sz w:val="20"/>
              </w:rPr>
            </w:pPr>
            <w:bookmarkStart w:id="0" w:name="dnum" w:colFirst="2" w:colLast="2"/>
            <w:bookmarkStart w:id="1" w:name="dtableau"/>
            <w:r w:rsidRPr="00412D6F">
              <w:rPr>
                <w:noProof/>
              </w:rPr>
              <w:drawing>
                <wp:inline distT="0" distB="0" distL="0" distR="0" wp14:anchorId="7B70DF65" wp14:editId="343722E6">
                  <wp:extent cx="647700" cy="705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3"/>
            <w:vMerge w:val="restart"/>
          </w:tcPr>
          <w:p w14:paraId="4585D967" w14:textId="77777777" w:rsidR="00412D6F" w:rsidRPr="00412D6F" w:rsidRDefault="00412D6F" w:rsidP="00412D6F">
            <w:pPr>
              <w:rPr>
                <w:sz w:val="16"/>
                <w:szCs w:val="16"/>
              </w:rPr>
            </w:pPr>
            <w:r w:rsidRPr="00412D6F">
              <w:rPr>
                <w:sz w:val="16"/>
                <w:szCs w:val="16"/>
              </w:rPr>
              <w:t>INTERNATIONAL TELECOMMUNICATION UNION</w:t>
            </w:r>
          </w:p>
          <w:p w14:paraId="3AF2229A" w14:textId="77777777" w:rsidR="00412D6F" w:rsidRPr="00412D6F" w:rsidRDefault="00412D6F" w:rsidP="00412D6F">
            <w:pPr>
              <w:rPr>
                <w:b/>
                <w:bCs/>
                <w:sz w:val="26"/>
                <w:szCs w:val="26"/>
              </w:rPr>
            </w:pPr>
            <w:r w:rsidRPr="00412D6F">
              <w:rPr>
                <w:b/>
                <w:bCs/>
                <w:sz w:val="26"/>
                <w:szCs w:val="26"/>
              </w:rPr>
              <w:t>TELECOMMUNICATION</w:t>
            </w:r>
            <w:r w:rsidRPr="00412D6F">
              <w:rPr>
                <w:b/>
                <w:bCs/>
                <w:sz w:val="26"/>
                <w:szCs w:val="26"/>
              </w:rPr>
              <w:br/>
              <w:t>STANDARDIZATION SECTOR</w:t>
            </w:r>
          </w:p>
          <w:p w14:paraId="76265425" w14:textId="626DBC24" w:rsidR="00412D6F" w:rsidRPr="00412D6F" w:rsidRDefault="00412D6F" w:rsidP="00412D6F">
            <w:pPr>
              <w:rPr>
                <w:sz w:val="20"/>
              </w:rPr>
            </w:pPr>
            <w:r w:rsidRPr="00412D6F">
              <w:rPr>
                <w:sz w:val="20"/>
              </w:rPr>
              <w:t xml:space="preserve">STUDY PERIOD </w:t>
            </w:r>
            <w:r>
              <w:rPr>
                <w:sz w:val="20"/>
              </w:rPr>
              <w:t>2025-2028</w:t>
            </w:r>
          </w:p>
        </w:tc>
        <w:tc>
          <w:tcPr>
            <w:tcW w:w="4026" w:type="dxa"/>
            <w:vAlign w:val="center"/>
          </w:tcPr>
          <w:p w14:paraId="3777065A" w14:textId="225CB91D" w:rsidR="00412D6F" w:rsidRPr="00412D6F" w:rsidRDefault="00412D6F" w:rsidP="00412D6F">
            <w:pPr>
              <w:pStyle w:val="Docnumber"/>
              <w:rPr>
                <w:sz w:val="32"/>
              </w:rPr>
            </w:pPr>
            <w:r>
              <w:rPr>
                <w:sz w:val="32"/>
              </w:rPr>
              <w:t>TSAG-TD2</w:t>
            </w:r>
            <w:r w:rsidR="00620B51">
              <w:rPr>
                <w:sz w:val="32"/>
              </w:rPr>
              <w:t>07</w:t>
            </w:r>
          </w:p>
        </w:tc>
      </w:tr>
      <w:tr w:rsidR="00412D6F" w:rsidRPr="00412D6F" w14:paraId="7EDDDF82" w14:textId="77777777" w:rsidTr="00412D6F">
        <w:trPr>
          <w:cantSplit/>
        </w:trPr>
        <w:tc>
          <w:tcPr>
            <w:tcW w:w="1132" w:type="dxa"/>
            <w:vMerge/>
          </w:tcPr>
          <w:p w14:paraId="43DF3BDA" w14:textId="77777777" w:rsidR="00412D6F" w:rsidRPr="00412D6F" w:rsidRDefault="00412D6F" w:rsidP="00412D6F">
            <w:pPr>
              <w:rPr>
                <w:smallCaps/>
                <w:sz w:val="20"/>
              </w:rPr>
            </w:pPr>
            <w:bookmarkStart w:id="2" w:name="dsg" w:colFirst="2" w:colLast="2"/>
            <w:bookmarkEnd w:id="0"/>
          </w:p>
        </w:tc>
        <w:tc>
          <w:tcPr>
            <w:tcW w:w="4481" w:type="dxa"/>
            <w:gridSpan w:val="3"/>
            <w:vMerge/>
          </w:tcPr>
          <w:p w14:paraId="660802B8" w14:textId="77777777" w:rsidR="00412D6F" w:rsidRPr="00412D6F" w:rsidRDefault="00412D6F" w:rsidP="00412D6F">
            <w:pPr>
              <w:rPr>
                <w:smallCaps/>
                <w:sz w:val="20"/>
              </w:rPr>
            </w:pPr>
          </w:p>
        </w:tc>
        <w:tc>
          <w:tcPr>
            <w:tcW w:w="4026" w:type="dxa"/>
          </w:tcPr>
          <w:p w14:paraId="5C5D3598" w14:textId="7F3FA89A" w:rsidR="00412D6F" w:rsidRPr="00412D6F" w:rsidRDefault="00412D6F" w:rsidP="00412D6F">
            <w:pPr>
              <w:pStyle w:val="TSBHeaderRight14"/>
              <w:rPr>
                <w:smallCaps/>
              </w:rPr>
            </w:pPr>
            <w:r>
              <w:rPr>
                <w:smallCaps/>
              </w:rPr>
              <w:t>TSAG</w:t>
            </w:r>
          </w:p>
        </w:tc>
      </w:tr>
      <w:bookmarkEnd w:id="2"/>
      <w:tr w:rsidR="00412D6F" w:rsidRPr="00412D6F" w14:paraId="49714B66" w14:textId="77777777" w:rsidTr="00412D6F">
        <w:trPr>
          <w:cantSplit/>
        </w:trPr>
        <w:tc>
          <w:tcPr>
            <w:tcW w:w="1132" w:type="dxa"/>
            <w:vMerge/>
            <w:tcBorders>
              <w:bottom w:val="single" w:sz="12" w:space="0" w:color="auto"/>
            </w:tcBorders>
          </w:tcPr>
          <w:p w14:paraId="20D46F85" w14:textId="77777777" w:rsidR="00412D6F" w:rsidRPr="00412D6F" w:rsidRDefault="00412D6F" w:rsidP="00412D6F">
            <w:pPr>
              <w:rPr>
                <w:b/>
                <w:bCs/>
                <w:sz w:val="26"/>
              </w:rPr>
            </w:pPr>
          </w:p>
        </w:tc>
        <w:tc>
          <w:tcPr>
            <w:tcW w:w="4481" w:type="dxa"/>
            <w:gridSpan w:val="3"/>
            <w:vMerge/>
            <w:tcBorders>
              <w:bottom w:val="single" w:sz="12" w:space="0" w:color="auto"/>
            </w:tcBorders>
          </w:tcPr>
          <w:p w14:paraId="10C70D5F" w14:textId="77777777" w:rsidR="00412D6F" w:rsidRPr="00412D6F" w:rsidRDefault="00412D6F" w:rsidP="00412D6F">
            <w:pPr>
              <w:rPr>
                <w:b/>
                <w:bCs/>
                <w:sz w:val="26"/>
              </w:rPr>
            </w:pPr>
          </w:p>
        </w:tc>
        <w:tc>
          <w:tcPr>
            <w:tcW w:w="4026" w:type="dxa"/>
            <w:tcBorders>
              <w:bottom w:val="single" w:sz="12" w:space="0" w:color="auto"/>
            </w:tcBorders>
            <w:vAlign w:val="center"/>
          </w:tcPr>
          <w:p w14:paraId="3F58B700" w14:textId="77777777" w:rsidR="00412D6F" w:rsidRPr="00412D6F" w:rsidRDefault="00412D6F" w:rsidP="00412D6F">
            <w:pPr>
              <w:pStyle w:val="TSBHeaderRight14"/>
            </w:pPr>
            <w:r w:rsidRPr="00412D6F">
              <w:t>Original: English</w:t>
            </w:r>
          </w:p>
        </w:tc>
      </w:tr>
      <w:tr w:rsidR="00412D6F" w:rsidRPr="00412D6F" w14:paraId="1A3312BC" w14:textId="77777777" w:rsidTr="00620B51">
        <w:trPr>
          <w:cantSplit/>
        </w:trPr>
        <w:tc>
          <w:tcPr>
            <w:tcW w:w="1440" w:type="dxa"/>
            <w:gridSpan w:val="2"/>
          </w:tcPr>
          <w:p w14:paraId="1A665E13" w14:textId="7C3F8398" w:rsidR="00412D6F" w:rsidRPr="00412D6F" w:rsidRDefault="00412D6F" w:rsidP="00412D6F">
            <w:pPr>
              <w:rPr>
                <w:b/>
                <w:bCs/>
                <w:szCs w:val="24"/>
              </w:rPr>
            </w:pPr>
            <w:bookmarkStart w:id="3" w:name="dbluepink" w:colFirst="1" w:colLast="1"/>
            <w:bookmarkStart w:id="4" w:name="dmeeting" w:colFirst="2" w:colLast="2"/>
          </w:p>
        </w:tc>
        <w:tc>
          <w:tcPr>
            <w:tcW w:w="4173" w:type="dxa"/>
            <w:gridSpan w:val="2"/>
          </w:tcPr>
          <w:p w14:paraId="6433C675" w14:textId="0877F004" w:rsidR="00412D6F" w:rsidRPr="00412D6F" w:rsidRDefault="00412D6F" w:rsidP="00412D6F">
            <w:pPr>
              <w:pStyle w:val="TSBHeaderQuestion"/>
            </w:pPr>
          </w:p>
        </w:tc>
        <w:tc>
          <w:tcPr>
            <w:tcW w:w="4026" w:type="dxa"/>
          </w:tcPr>
          <w:p w14:paraId="31516241" w14:textId="4D58EF4E" w:rsidR="00412D6F" w:rsidRPr="00412D6F" w:rsidRDefault="00412D6F" w:rsidP="00412D6F">
            <w:pPr>
              <w:pStyle w:val="VenueDate"/>
            </w:pPr>
            <w:r w:rsidRPr="00412D6F">
              <w:t>Geneva, 26-30 January 2026</w:t>
            </w:r>
          </w:p>
        </w:tc>
      </w:tr>
      <w:tr w:rsidR="00412D6F" w:rsidRPr="00412D6F" w14:paraId="404F6DC8" w14:textId="77777777" w:rsidTr="005F7827">
        <w:trPr>
          <w:cantSplit/>
        </w:trPr>
        <w:tc>
          <w:tcPr>
            <w:tcW w:w="9639" w:type="dxa"/>
            <w:gridSpan w:val="5"/>
          </w:tcPr>
          <w:p w14:paraId="346275D6" w14:textId="601077F8" w:rsidR="00412D6F" w:rsidRPr="00412D6F" w:rsidRDefault="00412D6F" w:rsidP="00620B51">
            <w:pPr>
              <w:jc w:val="center"/>
              <w:rPr>
                <w:b/>
                <w:bCs/>
                <w:szCs w:val="24"/>
              </w:rPr>
            </w:pPr>
            <w:bookmarkStart w:id="5" w:name="ddoctype"/>
            <w:bookmarkEnd w:id="3"/>
            <w:bookmarkEnd w:id="4"/>
            <w:r w:rsidRPr="00412D6F">
              <w:rPr>
                <w:b/>
                <w:bCs/>
                <w:szCs w:val="24"/>
              </w:rPr>
              <w:t>TD</w:t>
            </w:r>
          </w:p>
        </w:tc>
      </w:tr>
      <w:tr w:rsidR="00412D6F" w:rsidRPr="00412D6F" w14:paraId="5422C5C1" w14:textId="77777777" w:rsidTr="00620B51">
        <w:trPr>
          <w:cantSplit/>
        </w:trPr>
        <w:tc>
          <w:tcPr>
            <w:tcW w:w="1440" w:type="dxa"/>
            <w:gridSpan w:val="2"/>
          </w:tcPr>
          <w:p w14:paraId="42335FBB" w14:textId="77777777" w:rsidR="00412D6F" w:rsidRPr="00412D6F" w:rsidRDefault="00412D6F" w:rsidP="00412D6F">
            <w:pPr>
              <w:rPr>
                <w:b/>
                <w:bCs/>
                <w:szCs w:val="24"/>
              </w:rPr>
            </w:pPr>
            <w:bookmarkStart w:id="6" w:name="dsource" w:colFirst="1" w:colLast="1"/>
            <w:bookmarkEnd w:id="5"/>
            <w:r w:rsidRPr="00412D6F">
              <w:rPr>
                <w:b/>
                <w:bCs/>
                <w:szCs w:val="24"/>
              </w:rPr>
              <w:t>Source:</w:t>
            </w:r>
          </w:p>
        </w:tc>
        <w:tc>
          <w:tcPr>
            <w:tcW w:w="8199" w:type="dxa"/>
            <w:gridSpan w:val="3"/>
          </w:tcPr>
          <w:p w14:paraId="47EC6D1D" w14:textId="192AD703" w:rsidR="00412D6F" w:rsidRPr="00412D6F" w:rsidRDefault="00620B51" w:rsidP="00412D6F">
            <w:pPr>
              <w:pStyle w:val="TSBHeaderSource"/>
            </w:pPr>
            <w:r>
              <w:t>Chair, ITU-T SG20</w:t>
            </w:r>
          </w:p>
        </w:tc>
      </w:tr>
      <w:tr w:rsidR="00412D6F" w:rsidRPr="00412D6F" w14:paraId="5282B544" w14:textId="77777777" w:rsidTr="00620B51">
        <w:trPr>
          <w:cantSplit/>
        </w:trPr>
        <w:tc>
          <w:tcPr>
            <w:tcW w:w="1440" w:type="dxa"/>
            <w:gridSpan w:val="2"/>
            <w:tcBorders>
              <w:bottom w:val="single" w:sz="8" w:space="0" w:color="auto"/>
            </w:tcBorders>
          </w:tcPr>
          <w:p w14:paraId="55095D3F" w14:textId="77777777" w:rsidR="00412D6F" w:rsidRPr="00412D6F" w:rsidRDefault="00412D6F" w:rsidP="00412D6F">
            <w:pPr>
              <w:rPr>
                <w:b/>
                <w:bCs/>
                <w:szCs w:val="24"/>
              </w:rPr>
            </w:pPr>
            <w:bookmarkStart w:id="7" w:name="dtitle1" w:colFirst="1" w:colLast="1"/>
            <w:bookmarkEnd w:id="6"/>
            <w:r w:rsidRPr="00412D6F">
              <w:rPr>
                <w:b/>
                <w:bCs/>
                <w:szCs w:val="24"/>
              </w:rPr>
              <w:t>Title:</w:t>
            </w:r>
          </w:p>
        </w:tc>
        <w:tc>
          <w:tcPr>
            <w:tcW w:w="8199" w:type="dxa"/>
            <w:gridSpan w:val="3"/>
            <w:tcBorders>
              <w:bottom w:val="single" w:sz="8" w:space="0" w:color="auto"/>
            </w:tcBorders>
          </w:tcPr>
          <w:p w14:paraId="634B1572" w14:textId="527BABCE" w:rsidR="00412D6F" w:rsidRPr="00412D6F" w:rsidRDefault="00620B51" w:rsidP="00620B51">
            <w:pPr>
              <w:pStyle w:val="TSBHeaderTitle"/>
            </w:pPr>
            <w:r w:rsidRPr="00620B51">
              <w:t>ITU-T SG20 Lead Study Group Report  </w:t>
            </w:r>
          </w:p>
        </w:tc>
      </w:tr>
      <w:bookmarkEnd w:id="1"/>
      <w:bookmarkEnd w:id="7"/>
      <w:tr w:rsidR="00C73745" w14:paraId="500FB34B" w14:textId="77777777" w:rsidTr="00620B51">
        <w:trPr>
          <w:trHeight w:val="204"/>
        </w:trPr>
        <w:tc>
          <w:tcPr>
            <w:tcW w:w="1440" w:type="dxa"/>
            <w:gridSpan w:val="2"/>
            <w:tcBorders>
              <w:bottom w:val="single" w:sz="12" w:space="0" w:color="auto"/>
            </w:tcBorders>
          </w:tcPr>
          <w:p w14:paraId="7B3A4B50" w14:textId="77777777" w:rsidR="00C73745" w:rsidRDefault="002E39DF">
            <w:pPr>
              <w:rPr>
                <w:b/>
                <w:bCs/>
              </w:rPr>
            </w:pPr>
            <w:r>
              <w:rPr>
                <w:b/>
                <w:bCs/>
              </w:rPr>
              <w:t>Contact:</w:t>
            </w:r>
          </w:p>
        </w:tc>
        <w:tc>
          <w:tcPr>
            <w:tcW w:w="3805" w:type="dxa"/>
            <w:tcBorders>
              <w:bottom w:val="single" w:sz="12" w:space="0" w:color="auto"/>
            </w:tcBorders>
          </w:tcPr>
          <w:p w14:paraId="06683E37" w14:textId="77777777" w:rsidR="00C73745" w:rsidRDefault="002E39DF">
            <w:r>
              <w:t>Hyoung Jun Kim</w:t>
            </w:r>
            <w:r>
              <w:br/>
              <w:t>Chair ITU-T SG20</w:t>
            </w:r>
          </w:p>
        </w:tc>
        <w:tc>
          <w:tcPr>
            <w:tcW w:w="4394" w:type="dxa"/>
            <w:gridSpan w:val="2"/>
            <w:tcBorders>
              <w:bottom w:val="single" w:sz="12" w:space="0" w:color="auto"/>
            </w:tcBorders>
          </w:tcPr>
          <w:p w14:paraId="68278B16" w14:textId="17C0032F" w:rsidR="00C73745" w:rsidRDefault="002E39DF">
            <w:r>
              <w:t>Tel: </w:t>
            </w:r>
            <w:r w:rsidR="00620B51">
              <w:tab/>
            </w:r>
            <w:r>
              <w:t>+82 428606576</w:t>
            </w:r>
            <w:r>
              <w:br/>
              <w:t>Fax: </w:t>
            </w:r>
            <w:r w:rsidR="00347E6B">
              <w:tab/>
            </w:r>
            <w:r>
              <w:t>+82 428615404</w:t>
            </w:r>
            <w:r>
              <w:br/>
              <w:t>E-mail: </w:t>
            </w:r>
            <w:hyperlink r:id="rId12" w:tooltip="mailto:khj@etri.re.kr" w:history="1">
              <w:r w:rsidR="00C73745">
                <w:rPr>
                  <w:rStyle w:val="Hyperlink"/>
                </w:rPr>
                <w:t>khj@etri.re.kr</w:t>
              </w:r>
            </w:hyperlink>
            <w:r>
              <w:t xml:space="preserve"> </w:t>
            </w:r>
          </w:p>
        </w:tc>
      </w:tr>
      <w:tr w:rsidR="00C73745" w14:paraId="44CDF1CF" w14:textId="77777777" w:rsidTr="00620B51">
        <w:trPr>
          <w:trHeight w:val="204"/>
        </w:trPr>
        <w:tc>
          <w:tcPr>
            <w:tcW w:w="1440" w:type="dxa"/>
            <w:gridSpan w:val="2"/>
            <w:tcBorders>
              <w:bottom w:val="single" w:sz="12" w:space="0" w:color="auto"/>
            </w:tcBorders>
          </w:tcPr>
          <w:p w14:paraId="055E1818" w14:textId="77777777" w:rsidR="00C73745" w:rsidRDefault="002E39DF">
            <w:pPr>
              <w:rPr>
                <w:b/>
                <w:bCs/>
              </w:rPr>
            </w:pPr>
            <w:r>
              <w:rPr>
                <w:b/>
                <w:bCs/>
              </w:rPr>
              <w:t>Contact:</w:t>
            </w:r>
          </w:p>
        </w:tc>
        <w:tc>
          <w:tcPr>
            <w:tcW w:w="3805" w:type="dxa"/>
            <w:tcBorders>
              <w:bottom w:val="single" w:sz="12" w:space="0" w:color="auto"/>
            </w:tcBorders>
          </w:tcPr>
          <w:p w14:paraId="05CF0E04" w14:textId="77777777" w:rsidR="00C73745" w:rsidRDefault="002E39DF">
            <w:r>
              <w:t>Ziqin Sang</w:t>
            </w:r>
            <w:r>
              <w:br/>
              <w:t>WP1/20 Chair</w:t>
            </w:r>
          </w:p>
        </w:tc>
        <w:tc>
          <w:tcPr>
            <w:tcW w:w="4394" w:type="dxa"/>
            <w:gridSpan w:val="2"/>
            <w:tcBorders>
              <w:bottom w:val="single" w:sz="12" w:space="0" w:color="auto"/>
            </w:tcBorders>
          </w:tcPr>
          <w:p w14:paraId="735952E4" w14:textId="6E6CB64C" w:rsidR="00C73745" w:rsidRDefault="002E39DF">
            <w:pPr>
              <w:rPr>
                <w:lang w:val="de-DE"/>
              </w:rPr>
            </w:pPr>
            <w:r>
              <w:t>Tel: </w:t>
            </w:r>
            <w:r w:rsidR="00620B51">
              <w:tab/>
            </w:r>
            <w:r>
              <w:t>+86 27 67840289</w:t>
            </w:r>
            <w:r>
              <w:br/>
              <w:t>Fax: </w:t>
            </w:r>
            <w:r w:rsidR="00620B51">
              <w:tab/>
            </w:r>
            <w:r>
              <w:t>+86 27 8769 4034</w:t>
            </w:r>
            <w:r>
              <w:br/>
              <w:t>E-mail: </w:t>
            </w:r>
            <w:hyperlink r:id="rId13" w:tooltip="mailto:zqsang@cict.com" w:history="1">
              <w:r w:rsidR="00C73745">
                <w:rPr>
                  <w:rStyle w:val="Hyperlink"/>
                </w:rPr>
                <w:t>zqsang@cict.com</w:t>
              </w:r>
            </w:hyperlink>
            <w:r>
              <w:t xml:space="preserve">  </w:t>
            </w:r>
          </w:p>
        </w:tc>
      </w:tr>
      <w:tr w:rsidR="00C73745" w14:paraId="720B655C" w14:textId="77777777" w:rsidTr="00620B51">
        <w:trPr>
          <w:trHeight w:val="204"/>
        </w:trPr>
        <w:tc>
          <w:tcPr>
            <w:tcW w:w="1440" w:type="dxa"/>
            <w:gridSpan w:val="2"/>
            <w:tcBorders>
              <w:bottom w:val="single" w:sz="12" w:space="0" w:color="auto"/>
            </w:tcBorders>
          </w:tcPr>
          <w:p w14:paraId="2BC26B24" w14:textId="77777777" w:rsidR="00C73745" w:rsidRDefault="002E39DF">
            <w:pPr>
              <w:rPr>
                <w:b/>
                <w:bCs/>
              </w:rPr>
            </w:pPr>
            <w:r>
              <w:rPr>
                <w:b/>
                <w:bCs/>
              </w:rPr>
              <w:t>Contact:</w:t>
            </w:r>
          </w:p>
        </w:tc>
        <w:tc>
          <w:tcPr>
            <w:tcW w:w="3805" w:type="dxa"/>
            <w:tcBorders>
              <w:bottom w:val="single" w:sz="12" w:space="0" w:color="auto"/>
            </w:tcBorders>
          </w:tcPr>
          <w:p w14:paraId="5C950EDB" w14:textId="77777777" w:rsidR="00C73745" w:rsidRDefault="002E39DF">
            <w:r>
              <w:t>Jun Seob Lee</w:t>
            </w:r>
            <w:r>
              <w:br/>
              <w:t>WP2/20 Chair</w:t>
            </w:r>
          </w:p>
        </w:tc>
        <w:tc>
          <w:tcPr>
            <w:tcW w:w="4394" w:type="dxa"/>
            <w:gridSpan w:val="2"/>
            <w:tcBorders>
              <w:bottom w:val="single" w:sz="12" w:space="0" w:color="auto"/>
            </w:tcBorders>
          </w:tcPr>
          <w:p w14:paraId="5D67CC09" w14:textId="6C77CABE" w:rsidR="00C73745" w:rsidRDefault="002E39DF">
            <w:r>
              <w:t>Tel: </w:t>
            </w:r>
            <w:r w:rsidR="00620B51">
              <w:tab/>
            </w:r>
            <w:r>
              <w:t>+82 42 860 3859</w:t>
            </w:r>
            <w:r>
              <w:br/>
              <w:t>Fax: </w:t>
            </w:r>
            <w:r w:rsidR="00620B51">
              <w:tab/>
            </w:r>
            <w:r>
              <w:t>+82 42 861 5404</w:t>
            </w:r>
            <w:r>
              <w:br/>
              <w:t>E-mail: </w:t>
            </w:r>
            <w:hyperlink r:id="rId14" w:tooltip="mailto:juns@etri.re.kr" w:history="1">
              <w:r w:rsidR="00C73745">
                <w:rPr>
                  <w:rStyle w:val="Hyperlink"/>
                </w:rPr>
                <w:t>juns@etri.re.kr</w:t>
              </w:r>
            </w:hyperlink>
            <w:r>
              <w:t xml:space="preserve">   </w:t>
            </w:r>
          </w:p>
        </w:tc>
      </w:tr>
      <w:tr w:rsidR="00C73745" w14:paraId="78C46F09" w14:textId="77777777" w:rsidTr="00620B51">
        <w:trPr>
          <w:trHeight w:val="204"/>
        </w:trPr>
        <w:tc>
          <w:tcPr>
            <w:tcW w:w="1440" w:type="dxa"/>
            <w:gridSpan w:val="2"/>
            <w:tcBorders>
              <w:bottom w:val="single" w:sz="12" w:space="0" w:color="auto"/>
            </w:tcBorders>
          </w:tcPr>
          <w:p w14:paraId="3A3C706F" w14:textId="77777777" w:rsidR="00C73745" w:rsidRDefault="002E39DF">
            <w:pPr>
              <w:rPr>
                <w:b/>
                <w:bCs/>
              </w:rPr>
            </w:pPr>
            <w:r>
              <w:rPr>
                <w:b/>
                <w:bCs/>
              </w:rPr>
              <w:t>Contact:</w:t>
            </w:r>
          </w:p>
        </w:tc>
        <w:tc>
          <w:tcPr>
            <w:tcW w:w="3805" w:type="dxa"/>
            <w:tcBorders>
              <w:bottom w:val="single" w:sz="12" w:space="0" w:color="auto"/>
            </w:tcBorders>
          </w:tcPr>
          <w:p w14:paraId="3BB22F76" w14:textId="77777777" w:rsidR="00C73745" w:rsidRDefault="002E39DF">
            <w:r>
              <w:t>Ramy Ahmed Fathy</w:t>
            </w:r>
            <w:r>
              <w:br/>
              <w:t>WP3/20 Chair</w:t>
            </w:r>
          </w:p>
        </w:tc>
        <w:tc>
          <w:tcPr>
            <w:tcW w:w="4394" w:type="dxa"/>
            <w:gridSpan w:val="2"/>
            <w:tcBorders>
              <w:bottom w:val="single" w:sz="12" w:space="0" w:color="auto"/>
            </w:tcBorders>
          </w:tcPr>
          <w:p w14:paraId="3DD3933D" w14:textId="3FD07B8E" w:rsidR="00C73745" w:rsidRDefault="002E39DF">
            <w:r>
              <w:t xml:space="preserve">Tel: </w:t>
            </w:r>
            <w:r w:rsidR="00620B51">
              <w:tab/>
            </w:r>
            <w:r>
              <w:t>+202 353 44182</w:t>
            </w:r>
            <w:r>
              <w:br/>
              <w:t xml:space="preserve">Fax: </w:t>
            </w:r>
            <w:r w:rsidR="00620B51">
              <w:tab/>
            </w:r>
            <w:r>
              <w:t>+202 353 44155</w:t>
            </w:r>
            <w:r>
              <w:br/>
              <w:t xml:space="preserve">E-mail: </w:t>
            </w:r>
            <w:hyperlink r:id="rId15" w:tooltip="mailto:ramy.ahmed@ieee.org" w:history="1">
              <w:r w:rsidR="00C73745">
                <w:rPr>
                  <w:rStyle w:val="Hyperlink"/>
                </w:rPr>
                <w:t>ramy.ahmed@ieee.org</w:t>
              </w:r>
            </w:hyperlink>
            <w:r>
              <w:t xml:space="preserve">  </w:t>
            </w:r>
          </w:p>
        </w:tc>
      </w:tr>
    </w:tbl>
    <w:p w14:paraId="22E4B158" w14:textId="77777777" w:rsidR="00C73745" w:rsidRDefault="00C73745">
      <w:pPr>
        <w:rPr>
          <w:lang w:val="de-DE"/>
        </w:rPr>
      </w:pPr>
    </w:p>
    <w:tbl>
      <w:tblPr>
        <w:tblW w:w="9645" w:type="dxa"/>
        <w:tblLayout w:type="fixed"/>
        <w:tblCellMar>
          <w:left w:w="57" w:type="dxa"/>
          <w:right w:w="57" w:type="dxa"/>
        </w:tblCellMar>
        <w:tblLook w:val="04A0" w:firstRow="1" w:lastRow="0" w:firstColumn="1" w:lastColumn="0" w:noHBand="0" w:noVBand="1"/>
      </w:tblPr>
      <w:tblGrid>
        <w:gridCol w:w="1589"/>
        <w:gridCol w:w="8056"/>
      </w:tblGrid>
      <w:tr w:rsidR="00C73745" w14:paraId="557E7F24" w14:textId="77777777">
        <w:trPr>
          <w:cantSplit/>
        </w:trPr>
        <w:tc>
          <w:tcPr>
            <w:tcW w:w="1589" w:type="dxa"/>
          </w:tcPr>
          <w:p w14:paraId="3A744739" w14:textId="77777777" w:rsidR="00C73745" w:rsidRDefault="002E39DF">
            <w:pPr>
              <w:spacing w:line="256" w:lineRule="auto"/>
              <w:rPr>
                <w:b/>
                <w:bCs/>
                <w:szCs w:val="24"/>
                <w:lang w:eastAsia="ja-JP"/>
              </w:rPr>
            </w:pPr>
            <w:r>
              <w:rPr>
                <w:b/>
                <w:bCs/>
                <w:szCs w:val="24"/>
              </w:rPr>
              <w:t>Abstract:</w:t>
            </w:r>
          </w:p>
        </w:tc>
        <w:tc>
          <w:tcPr>
            <w:tcW w:w="8056" w:type="dxa"/>
          </w:tcPr>
          <w:p w14:paraId="19DD2FC6" w14:textId="3A662A62" w:rsidR="00C73745" w:rsidRDefault="002E39DF">
            <w:pPr>
              <w:pStyle w:val="TSBHeaderSummary"/>
              <w:spacing w:line="256" w:lineRule="auto"/>
              <w:rPr>
                <w:lang w:val="en-US"/>
              </w:rPr>
            </w:pPr>
            <w:r>
              <w:rPr>
                <w:lang w:val="en-US"/>
              </w:rPr>
              <w:t xml:space="preserve">This report contains the report of the ITU-T SG20 on lead study group activities (June – </w:t>
            </w:r>
            <w:r w:rsidR="000B16BC">
              <w:t>December</w:t>
            </w:r>
            <w:r w:rsidR="000B16BC">
              <w:rPr>
                <w:lang w:val="en-US"/>
              </w:rPr>
              <w:t xml:space="preserve"> </w:t>
            </w:r>
            <w:r>
              <w:rPr>
                <w:lang w:val="en-US"/>
              </w:rPr>
              <w:t>2025).</w:t>
            </w:r>
          </w:p>
        </w:tc>
      </w:tr>
    </w:tbl>
    <w:p w14:paraId="70E07B77" w14:textId="77777777" w:rsidR="00C73745" w:rsidRPr="00645F0D" w:rsidRDefault="002E39DF">
      <w:pPr>
        <w:spacing w:before="240"/>
        <w:jc w:val="both"/>
        <w:rPr>
          <w:szCs w:val="24"/>
        </w:rPr>
      </w:pPr>
      <w:r w:rsidRPr="00645F0D">
        <w:rPr>
          <w:szCs w:val="24"/>
        </w:rPr>
        <w:t xml:space="preserve">ITU-T Study Group 20 (SG20) on “Internet of Things, digital twins and smart sustainable cities and communities” is responsible for the development of innovative standards (ITU-T Recommendations), guidelines, reports, methodologies, and best practices for the Internet of Things (IoT), digital twins, and smart sustainable cities and communities (SSC&amp;C), with the goal of accelerating digital transformation in both urban and rural areas. </w:t>
      </w:r>
    </w:p>
    <w:p w14:paraId="6EED79F1" w14:textId="77777777" w:rsidR="00C73745" w:rsidRPr="00645F0D" w:rsidRDefault="002E39DF">
      <w:pPr>
        <w:spacing w:before="240"/>
        <w:jc w:val="both"/>
        <w:rPr>
          <w:szCs w:val="24"/>
        </w:rPr>
      </w:pPr>
      <w:r w:rsidRPr="00645F0D">
        <w:rPr>
          <w:szCs w:val="24"/>
        </w:rPr>
        <w:t xml:space="preserve">For additional information on ITU-T SG20, please see </w:t>
      </w:r>
      <w:hyperlink r:id="rId16" w:tooltip="https://www.itu.int/en/ITU-T/studygroups/2025-2028/20/Pages/default.aspx" w:history="1">
        <w:r w:rsidR="00C73745" w:rsidRPr="00645F0D">
          <w:rPr>
            <w:rStyle w:val="Hyperlink"/>
            <w:szCs w:val="24"/>
          </w:rPr>
          <w:t>https://www.itu.int/en/ITU-T/studygroups/2025-2028/20/Pages/default.aspx</w:t>
        </w:r>
      </w:hyperlink>
      <w:r w:rsidRPr="00645F0D">
        <w:rPr>
          <w:szCs w:val="24"/>
        </w:rPr>
        <w:t xml:space="preserve"> </w:t>
      </w:r>
    </w:p>
    <w:p w14:paraId="276BFA2E" w14:textId="77777777" w:rsidR="00C73745" w:rsidRPr="00645F0D" w:rsidRDefault="002E39DF">
      <w:pPr>
        <w:pStyle w:val="Heading1"/>
        <w:tabs>
          <w:tab w:val="clear" w:pos="794"/>
          <w:tab w:val="left" w:pos="851"/>
        </w:tabs>
        <w:spacing w:before="240"/>
        <w:ind w:left="0" w:firstLine="0"/>
        <w:rPr>
          <w:szCs w:val="24"/>
        </w:rPr>
      </w:pPr>
      <w:r w:rsidRPr="00645F0D">
        <w:rPr>
          <w:szCs w:val="24"/>
        </w:rPr>
        <w:t>1</w:t>
      </w:r>
      <w:r w:rsidRPr="00645F0D">
        <w:rPr>
          <w:szCs w:val="24"/>
        </w:rPr>
        <w:tab/>
        <w:t>ITU-T SG20 as:</w:t>
      </w:r>
    </w:p>
    <w:p w14:paraId="74697247" w14:textId="77777777" w:rsidR="00C73745" w:rsidRPr="00645F0D" w:rsidRDefault="002E39DF">
      <w:pPr>
        <w:pStyle w:val="ListParagraph"/>
        <w:numPr>
          <w:ilvl w:val="0"/>
          <w:numId w:val="12"/>
        </w:numPr>
        <w:spacing w:before="0"/>
        <w:rPr>
          <w:szCs w:val="24"/>
        </w:rPr>
      </w:pPr>
      <w:r w:rsidRPr="00645F0D">
        <w:rPr>
          <w:szCs w:val="24"/>
        </w:rPr>
        <w:t>Lead study group on the Internet of Things and its applications</w:t>
      </w:r>
    </w:p>
    <w:p w14:paraId="0C51F725" w14:textId="77777777" w:rsidR="00C73745" w:rsidRPr="00645F0D" w:rsidRDefault="002E39DF">
      <w:pPr>
        <w:pStyle w:val="ListParagraph"/>
        <w:numPr>
          <w:ilvl w:val="0"/>
          <w:numId w:val="12"/>
        </w:numPr>
        <w:spacing w:before="0"/>
        <w:rPr>
          <w:szCs w:val="24"/>
        </w:rPr>
      </w:pPr>
      <w:r w:rsidRPr="00645F0D">
        <w:rPr>
          <w:szCs w:val="24"/>
        </w:rPr>
        <w:t>Lead study group on smart sustainable cities and communities and related digital services, including effective energy management, digital twins and citiverse</w:t>
      </w:r>
    </w:p>
    <w:p w14:paraId="3F8308E7" w14:textId="77777777" w:rsidR="00C73745" w:rsidRPr="00645F0D" w:rsidRDefault="002E39DF">
      <w:pPr>
        <w:pStyle w:val="ListParagraph"/>
        <w:numPr>
          <w:ilvl w:val="0"/>
          <w:numId w:val="12"/>
        </w:numPr>
        <w:spacing w:before="0"/>
        <w:rPr>
          <w:szCs w:val="24"/>
        </w:rPr>
      </w:pPr>
      <w:r w:rsidRPr="00645F0D">
        <w:rPr>
          <w:szCs w:val="24"/>
        </w:rPr>
        <w:t>Lead study group for Internet of Things identification</w:t>
      </w:r>
    </w:p>
    <w:p w14:paraId="20F9642E" w14:textId="77777777" w:rsidR="00C73745" w:rsidRPr="00645F0D" w:rsidRDefault="002E39DF">
      <w:pPr>
        <w:pStyle w:val="ListParagraph"/>
        <w:numPr>
          <w:ilvl w:val="0"/>
          <w:numId w:val="12"/>
        </w:numPr>
        <w:spacing w:before="0"/>
        <w:rPr>
          <w:szCs w:val="24"/>
        </w:rPr>
      </w:pPr>
      <w:r w:rsidRPr="00645F0D">
        <w:rPr>
          <w:szCs w:val="24"/>
        </w:rPr>
        <w:t>Lead study group on digital health related to the Internet of Things and smart sustainable cities and communities</w:t>
      </w:r>
    </w:p>
    <w:p w14:paraId="1A84FF85" w14:textId="77777777" w:rsidR="00C73745" w:rsidRPr="00645F0D" w:rsidRDefault="002E39DF">
      <w:pPr>
        <w:pStyle w:val="Heading1"/>
        <w:numPr>
          <w:ilvl w:val="1"/>
          <w:numId w:val="2"/>
        </w:numPr>
        <w:spacing w:before="240" w:after="120"/>
        <w:ind w:left="0"/>
        <w:jc w:val="both"/>
        <w:rPr>
          <w:szCs w:val="24"/>
        </w:rPr>
      </w:pPr>
      <w:r w:rsidRPr="00645F0D">
        <w:rPr>
          <w:szCs w:val="24"/>
        </w:rPr>
        <w:t>Achievements</w:t>
      </w:r>
    </w:p>
    <w:p w14:paraId="7B4B5DBD" w14:textId="29ADB609" w:rsidR="00C73745" w:rsidRPr="00645F0D" w:rsidRDefault="002E39DF">
      <w:pPr>
        <w:jc w:val="both"/>
        <w:rPr>
          <w:szCs w:val="24"/>
          <w:lang w:eastAsia="zh-CN"/>
        </w:rPr>
      </w:pPr>
      <w:r w:rsidRPr="00645F0D">
        <w:rPr>
          <w:szCs w:val="24"/>
        </w:rPr>
        <w:t>The list of results pertaining to the ITU-T SG</w:t>
      </w:r>
      <w:r w:rsidR="00645F0D">
        <w:rPr>
          <w:szCs w:val="24"/>
        </w:rPr>
        <w:t>20</w:t>
      </w:r>
      <w:r w:rsidRPr="00645F0D">
        <w:rPr>
          <w:szCs w:val="24"/>
        </w:rPr>
        <w:t xml:space="preserve"> Recommendations </w:t>
      </w:r>
      <w:r w:rsidRPr="00645F0D">
        <w:rPr>
          <w:szCs w:val="24"/>
          <w:lang w:eastAsia="zh-CN"/>
        </w:rPr>
        <w:t xml:space="preserve">on </w:t>
      </w:r>
      <w:r w:rsidRPr="00645F0D">
        <w:rPr>
          <w:szCs w:val="24"/>
        </w:rPr>
        <w:t xml:space="preserve">Internet of Things (IoT), digital twins, metaverse and smart sustainable cities and communities (SSC&amp;C) since June 2025, are provided in Annex 1 </w:t>
      </w:r>
      <w:r w:rsidRPr="00645F0D">
        <w:rPr>
          <w:szCs w:val="24"/>
          <w:lang w:eastAsia="zh-CN"/>
        </w:rPr>
        <w:t xml:space="preserve">(status: </w:t>
      </w:r>
      <w:r w:rsidR="000B16BC">
        <w:rPr>
          <w:szCs w:val="24"/>
          <w:lang w:val="en-US"/>
        </w:rPr>
        <w:t xml:space="preserve">04 </w:t>
      </w:r>
      <w:r w:rsidR="000B16BC">
        <w:t>December</w:t>
      </w:r>
      <w:r w:rsidRPr="00645F0D">
        <w:rPr>
          <w:szCs w:val="24"/>
          <w:lang w:val="en-US"/>
        </w:rPr>
        <w:t xml:space="preserve"> 2025</w:t>
      </w:r>
      <w:r w:rsidRPr="00645F0D">
        <w:rPr>
          <w:szCs w:val="24"/>
          <w:lang w:eastAsia="zh-CN"/>
        </w:rPr>
        <w:t xml:space="preserve">). </w:t>
      </w:r>
    </w:p>
    <w:p w14:paraId="1558265B" w14:textId="77777777" w:rsidR="00C73745" w:rsidRPr="00645F0D" w:rsidRDefault="002E39DF">
      <w:pPr>
        <w:pStyle w:val="Heading1"/>
        <w:numPr>
          <w:ilvl w:val="1"/>
          <w:numId w:val="2"/>
        </w:numPr>
        <w:spacing w:before="240" w:after="120"/>
        <w:ind w:left="0"/>
        <w:jc w:val="both"/>
        <w:rPr>
          <w:szCs w:val="24"/>
        </w:rPr>
      </w:pPr>
      <w:r w:rsidRPr="00645F0D">
        <w:rPr>
          <w:szCs w:val="24"/>
        </w:rPr>
        <w:lastRenderedPageBreak/>
        <w:t xml:space="preserve">Plan of work for this study period </w:t>
      </w:r>
    </w:p>
    <w:p w14:paraId="71C42CEC" w14:textId="561AB6BB" w:rsidR="00C73745" w:rsidRPr="00645F0D" w:rsidRDefault="002E39DF">
      <w:pPr>
        <w:keepNext/>
        <w:keepLines/>
        <w:tabs>
          <w:tab w:val="clear" w:pos="794"/>
        </w:tabs>
        <w:spacing w:after="120"/>
        <w:jc w:val="both"/>
        <w:rPr>
          <w:szCs w:val="24"/>
          <w:lang w:eastAsia="zh-CN"/>
        </w:rPr>
      </w:pPr>
      <w:r w:rsidRPr="00645F0D">
        <w:rPr>
          <w:szCs w:val="24"/>
          <w:lang w:eastAsia="zh-CN"/>
        </w:rPr>
        <w:t xml:space="preserve">Draft Recommendations and other texts on </w:t>
      </w:r>
      <w:r w:rsidRPr="00645F0D">
        <w:rPr>
          <w:szCs w:val="24"/>
        </w:rPr>
        <w:t xml:space="preserve">Internet of Things (IoT), Digital Twins and Smart Sustainable Cities and Communities (SSC&amp;C) </w:t>
      </w:r>
      <w:r w:rsidRPr="00645F0D">
        <w:rPr>
          <w:szCs w:val="24"/>
          <w:lang w:eastAsia="zh-CN"/>
        </w:rPr>
        <w:t xml:space="preserve">currently under development in ITU-T SG20 are listed in Annex 2 </w:t>
      </w:r>
      <w:r w:rsidRPr="00645F0D">
        <w:rPr>
          <w:rFonts w:eastAsia="Times New Roman"/>
          <w:color w:val="000000"/>
          <w:szCs w:val="24"/>
        </w:rPr>
        <w:t xml:space="preserve">(status: </w:t>
      </w:r>
      <w:r w:rsidR="000B16BC">
        <w:rPr>
          <w:szCs w:val="24"/>
          <w:lang w:val="en-US"/>
        </w:rPr>
        <w:t xml:space="preserve">04 </w:t>
      </w:r>
      <w:r w:rsidR="000B16BC">
        <w:t>December</w:t>
      </w:r>
      <w:r w:rsidR="000B16BC" w:rsidRPr="00645F0D">
        <w:rPr>
          <w:szCs w:val="24"/>
          <w:lang w:val="en-US"/>
        </w:rPr>
        <w:t xml:space="preserve"> </w:t>
      </w:r>
      <w:r w:rsidRPr="00645F0D">
        <w:rPr>
          <w:szCs w:val="24"/>
          <w:lang w:val="en-US"/>
        </w:rPr>
        <w:t>2025</w:t>
      </w:r>
      <w:r w:rsidRPr="00645F0D">
        <w:rPr>
          <w:rFonts w:eastAsia="Times New Roman"/>
          <w:color w:val="000000"/>
          <w:szCs w:val="24"/>
        </w:rPr>
        <w:t>)</w:t>
      </w:r>
      <w:r w:rsidRPr="00645F0D">
        <w:rPr>
          <w:szCs w:val="24"/>
          <w:lang w:eastAsia="zh-CN"/>
        </w:rPr>
        <w:t>.</w:t>
      </w:r>
    </w:p>
    <w:p w14:paraId="0DFC5EF6" w14:textId="77777777" w:rsidR="00C73745" w:rsidRPr="00645F0D" w:rsidRDefault="002E39DF">
      <w:pPr>
        <w:pStyle w:val="Heading1"/>
        <w:numPr>
          <w:ilvl w:val="0"/>
          <w:numId w:val="2"/>
        </w:numPr>
        <w:tabs>
          <w:tab w:val="clear" w:pos="794"/>
          <w:tab w:val="left" w:pos="851"/>
        </w:tabs>
        <w:ind w:hanging="720"/>
        <w:jc w:val="both"/>
        <w:rPr>
          <w:szCs w:val="24"/>
        </w:rPr>
      </w:pPr>
      <w:r w:rsidRPr="00412D6F">
        <w:rPr>
          <w:szCs w:val="24"/>
        </w:rPr>
        <w:t>Working Party</w:t>
      </w:r>
      <w:r w:rsidRPr="00645F0D">
        <w:rPr>
          <w:szCs w:val="24"/>
        </w:rPr>
        <w:t xml:space="preserve"> 1/20 “Requirements, human-centric solutions and evaluation”</w:t>
      </w:r>
    </w:p>
    <w:p w14:paraId="25D3B559" w14:textId="77777777" w:rsidR="00C73745" w:rsidRPr="00645F0D" w:rsidRDefault="002E39DF">
      <w:pPr>
        <w:pStyle w:val="Heading1"/>
        <w:numPr>
          <w:ilvl w:val="1"/>
          <w:numId w:val="2"/>
        </w:numPr>
        <w:spacing w:before="240" w:after="120"/>
        <w:ind w:hanging="360"/>
        <w:jc w:val="both"/>
        <w:rPr>
          <w:szCs w:val="24"/>
        </w:rPr>
      </w:pPr>
      <w:r w:rsidRPr="00645F0D">
        <w:rPr>
          <w:szCs w:val="24"/>
        </w:rPr>
        <w:t>Main achievements</w:t>
      </w:r>
    </w:p>
    <w:p w14:paraId="45E0D0BA" w14:textId="77777777" w:rsidR="00C73745" w:rsidRPr="00645F0D" w:rsidRDefault="002E39DF">
      <w:pPr>
        <w:tabs>
          <w:tab w:val="clear" w:pos="794"/>
          <w:tab w:val="left" w:pos="709"/>
        </w:tabs>
        <w:jc w:val="both"/>
        <w:rPr>
          <w:szCs w:val="24"/>
        </w:rPr>
      </w:pPr>
      <w:r w:rsidRPr="00645F0D">
        <w:rPr>
          <w:szCs w:val="24"/>
        </w:rPr>
        <w:t xml:space="preserve">During the last SG20 meeting </w:t>
      </w:r>
      <w:r w:rsidRPr="00645F0D">
        <w:rPr>
          <w:rFonts w:eastAsia="Times New Roman"/>
          <w:color w:val="000000"/>
          <w:szCs w:val="24"/>
        </w:rPr>
        <w:t>(Geneva, 15-25 September 2025)</w:t>
      </w:r>
      <w:r w:rsidRPr="00645F0D">
        <w:rPr>
          <w:szCs w:val="24"/>
        </w:rPr>
        <w:t>, WP1/20 approved 21 New Work Items and 23 outgoing Liaison Statements were prepared.</w:t>
      </w:r>
    </w:p>
    <w:p w14:paraId="5CB44EA7" w14:textId="77777777" w:rsidR="00C73745" w:rsidRPr="00645F0D" w:rsidRDefault="002E39DF">
      <w:pPr>
        <w:pStyle w:val="Heading1"/>
        <w:numPr>
          <w:ilvl w:val="1"/>
          <w:numId w:val="2"/>
        </w:numPr>
        <w:tabs>
          <w:tab w:val="clear" w:pos="794"/>
          <w:tab w:val="left" w:pos="709"/>
        </w:tabs>
        <w:spacing w:before="240" w:after="120"/>
        <w:ind w:hanging="360"/>
        <w:rPr>
          <w:szCs w:val="24"/>
        </w:rPr>
      </w:pPr>
      <w:r w:rsidRPr="00645F0D">
        <w:rPr>
          <w:szCs w:val="24"/>
        </w:rPr>
        <w:t xml:space="preserve">Ongoing work in Working Party 1/20 </w:t>
      </w:r>
    </w:p>
    <w:p w14:paraId="0C3A49C4" w14:textId="77777777" w:rsidR="00C73745" w:rsidRPr="00645F0D" w:rsidRDefault="002E39DF">
      <w:pPr>
        <w:pStyle w:val="Heading1"/>
        <w:numPr>
          <w:ilvl w:val="0"/>
          <w:numId w:val="4"/>
        </w:numPr>
        <w:tabs>
          <w:tab w:val="clear" w:pos="794"/>
          <w:tab w:val="left" w:pos="709"/>
        </w:tabs>
        <w:spacing w:before="120"/>
        <w:ind w:hanging="720"/>
        <w:jc w:val="both"/>
        <w:rPr>
          <w:b w:val="0"/>
          <w:bCs/>
          <w:szCs w:val="24"/>
        </w:rPr>
      </w:pPr>
      <w:r w:rsidRPr="00645F0D">
        <w:rPr>
          <w:szCs w:val="24"/>
        </w:rPr>
        <w:t>Question 2/20 –</w:t>
      </w:r>
      <w:r w:rsidRPr="00645F0D">
        <w:rPr>
          <w:b w:val="0"/>
          <w:bCs/>
          <w:szCs w:val="24"/>
        </w:rPr>
        <w:t xml:space="preserve"> </w:t>
      </w:r>
      <w:r w:rsidRPr="00645F0D">
        <w:rPr>
          <w:szCs w:val="24"/>
        </w:rPr>
        <w:t>Requirements, capabilities and architectural frameworks of Internet of Things (IoT) and smart sustainable cities and communities (SSC&amp;C) across verticals</w:t>
      </w:r>
    </w:p>
    <w:p w14:paraId="332CA9AA" w14:textId="77777777" w:rsidR="00C73745" w:rsidRPr="00645F0D" w:rsidRDefault="002E39DF">
      <w:pPr>
        <w:shd w:val="clear" w:color="auto" w:fill="FFFFFF"/>
        <w:tabs>
          <w:tab w:val="clear" w:pos="794"/>
          <w:tab w:val="clear" w:pos="1191"/>
          <w:tab w:val="clear" w:pos="1588"/>
          <w:tab w:val="clear" w:pos="1985"/>
        </w:tabs>
        <w:rPr>
          <w:rFonts w:eastAsia="Times New Roman"/>
          <w:szCs w:val="24"/>
          <w:lang w:eastAsia="en-GB"/>
        </w:rPr>
      </w:pPr>
      <w:r w:rsidRPr="00645F0D">
        <w:rPr>
          <w:bCs/>
          <w:szCs w:val="24"/>
        </w:rPr>
        <w:t>Q2/20 a</w:t>
      </w:r>
      <w:r w:rsidRPr="00645F0D">
        <w:rPr>
          <w:rFonts w:eastAsia="Times New Roman"/>
          <w:szCs w:val="24"/>
          <w:lang w:eastAsia="en-GB"/>
        </w:rPr>
        <w:t>ddresses the common and specific requirements, capabilities, use cases and architectural frameworks of IoT and SSC&amp;C enhanced by emerging technologies. It also addresses</w:t>
      </w:r>
      <w:r w:rsidRPr="00645F0D">
        <w:rPr>
          <w:szCs w:val="24"/>
        </w:rPr>
        <w:t xml:space="preserve"> </w:t>
      </w:r>
      <w:r w:rsidRPr="00645F0D">
        <w:rPr>
          <w:rFonts w:eastAsia="Times New Roman"/>
          <w:szCs w:val="24"/>
          <w:lang w:eastAsia="en-GB"/>
        </w:rPr>
        <w:t>common and specific requirements, capabilities and architectural frameworks of IoT and SSC&amp;C across different verticals.</w:t>
      </w:r>
    </w:p>
    <w:p w14:paraId="5375A0D8" w14:textId="77777777" w:rsidR="00C73745" w:rsidRPr="00645F0D" w:rsidRDefault="002E39DF">
      <w:pPr>
        <w:shd w:val="clear" w:color="auto" w:fill="FFFFFF"/>
        <w:tabs>
          <w:tab w:val="clear" w:pos="794"/>
          <w:tab w:val="clear" w:pos="1191"/>
          <w:tab w:val="clear" w:pos="1588"/>
          <w:tab w:val="clear" w:pos="1985"/>
        </w:tabs>
        <w:rPr>
          <w:szCs w:val="24"/>
        </w:rPr>
      </w:pPr>
      <w:r w:rsidRPr="00645F0D">
        <w:rPr>
          <w:bCs/>
          <w:szCs w:val="24"/>
        </w:rPr>
        <w:t>Q2/20 is currently working on 30 work items, as detailed in Annex 2.</w:t>
      </w:r>
    </w:p>
    <w:p w14:paraId="62A86040" w14:textId="77777777" w:rsidR="00C73745" w:rsidRPr="00645F0D" w:rsidRDefault="002E39DF">
      <w:pPr>
        <w:pStyle w:val="Heading1"/>
        <w:numPr>
          <w:ilvl w:val="0"/>
          <w:numId w:val="4"/>
        </w:numPr>
        <w:tabs>
          <w:tab w:val="clear" w:pos="794"/>
          <w:tab w:val="left" w:pos="709"/>
        </w:tabs>
        <w:spacing w:before="120"/>
        <w:ind w:hanging="720"/>
        <w:jc w:val="both"/>
        <w:rPr>
          <w:b w:val="0"/>
          <w:bCs/>
          <w:szCs w:val="24"/>
        </w:rPr>
      </w:pPr>
      <w:r w:rsidRPr="00645F0D">
        <w:rPr>
          <w:szCs w:val="24"/>
        </w:rPr>
        <w:t>Question 7/20 –</w:t>
      </w:r>
      <w:r w:rsidRPr="00645F0D">
        <w:rPr>
          <w:b w:val="0"/>
          <w:bCs/>
          <w:szCs w:val="24"/>
        </w:rPr>
        <w:t xml:space="preserve"> </w:t>
      </w:r>
      <w:r w:rsidRPr="00645F0D">
        <w:rPr>
          <w:szCs w:val="24"/>
        </w:rPr>
        <w:t>Evaluation and assessment of smart sustainable cities and communities and digital services</w:t>
      </w:r>
    </w:p>
    <w:p w14:paraId="708152A9" w14:textId="77777777" w:rsidR="00C73745" w:rsidRPr="00645F0D" w:rsidRDefault="002E39DF">
      <w:pPr>
        <w:shd w:val="clear" w:color="auto" w:fill="FFFFFF"/>
        <w:tabs>
          <w:tab w:val="clear" w:pos="794"/>
          <w:tab w:val="clear" w:pos="1191"/>
          <w:tab w:val="clear" w:pos="1588"/>
          <w:tab w:val="clear" w:pos="1985"/>
        </w:tabs>
        <w:rPr>
          <w:bCs/>
          <w:szCs w:val="24"/>
        </w:rPr>
      </w:pPr>
      <w:r w:rsidRPr="00645F0D">
        <w:rPr>
          <w:bCs/>
          <w:szCs w:val="24"/>
        </w:rPr>
        <w:t>Q7/20 is responsible for developing Recommendations, reports and guidelines on methodologies, general principles, and criteria for cities/communities to collect and analyse data for the evaluation and assessment of SSC&amp;C technologies and to assess their current service/sector offerings, implement relevant SSC&amp;C technologies including edge computing, metaverse, blockchain, trusted computing, digital twins, AI, ML, data processing and analytics, orchestration and automation technologies with advanced sensing and actuation technologies.</w:t>
      </w:r>
    </w:p>
    <w:p w14:paraId="2C4D0E50" w14:textId="77777777" w:rsidR="00C73745" w:rsidRPr="00645F0D" w:rsidRDefault="002E39DF">
      <w:pPr>
        <w:jc w:val="both"/>
        <w:rPr>
          <w:bCs/>
          <w:szCs w:val="24"/>
        </w:rPr>
      </w:pPr>
      <w:r w:rsidRPr="00645F0D">
        <w:rPr>
          <w:bCs/>
          <w:szCs w:val="24"/>
        </w:rPr>
        <w:t>Q7/20 is currently working on 12 work items, as detailed in Annex 2.</w:t>
      </w:r>
    </w:p>
    <w:p w14:paraId="232AE2B7" w14:textId="77777777" w:rsidR="00C73745" w:rsidRPr="00645F0D" w:rsidRDefault="002E39DF">
      <w:pPr>
        <w:pStyle w:val="Heading1"/>
        <w:numPr>
          <w:ilvl w:val="0"/>
          <w:numId w:val="4"/>
        </w:numPr>
        <w:tabs>
          <w:tab w:val="clear" w:pos="794"/>
          <w:tab w:val="left" w:pos="709"/>
        </w:tabs>
        <w:spacing w:before="120"/>
        <w:ind w:hanging="720"/>
        <w:jc w:val="both"/>
        <w:rPr>
          <w:b w:val="0"/>
          <w:bCs/>
          <w:szCs w:val="24"/>
        </w:rPr>
      </w:pPr>
      <w:r w:rsidRPr="00645F0D">
        <w:rPr>
          <w:szCs w:val="24"/>
        </w:rPr>
        <w:t>Question 8/20 –</w:t>
      </w:r>
      <w:r w:rsidRPr="00645F0D">
        <w:rPr>
          <w:b w:val="0"/>
          <w:bCs/>
          <w:szCs w:val="24"/>
        </w:rPr>
        <w:t xml:space="preserve"> </w:t>
      </w:r>
      <w:r w:rsidRPr="00645F0D">
        <w:rPr>
          <w:szCs w:val="24"/>
        </w:rPr>
        <w:t>Human-centric digital services enabled by Internet of Things (IoT) and smart sustainable cities and communities (SSC&amp;C) related to digital health, accessibility and inclusion</w:t>
      </w:r>
    </w:p>
    <w:p w14:paraId="3F483D2E" w14:textId="77777777" w:rsidR="00C73745" w:rsidRPr="00645F0D" w:rsidRDefault="002E39DF">
      <w:pPr>
        <w:shd w:val="clear" w:color="auto" w:fill="FFFFFF"/>
        <w:tabs>
          <w:tab w:val="clear" w:pos="794"/>
          <w:tab w:val="clear" w:pos="1191"/>
          <w:tab w:val="clear" w:pos="1588"/>
          <w:tab w:val="clear" w:pos="1985"/>
        </w:tabs>
        <w:rPr>
          <w:bCs/>
          <w:szCs w:val="24"/>
        </w:rPr>
      </w:pPr>
      <w:r w:rsidRPr="00645F0D">
        <w:rPr>
          <w:bCs/>
          <w:szCs w:val="24"/>
        </w:rPr>
        <w:t>Q8/20 a</w:t>
      </w:r>
      <w:r w:rsidRPr="00645F0D">
        <w:rPr>
          <w:rFonts w:eastAsia="Times New Roman"/>
          <w:szCs w:val="24"/>
          <w:lang w:eastAsia="en-GB"/>
        </w:rPr>
        <w:t xml:space="preserve">ddresses key topics related to human-centric digital services enabled by IoT and SSC&amp;C applications and services. </w:t>
      </w:r>
      <w:r w:rsidRPr="00645F0D">
        <w:rPr>
          <w:rFonts w:eastAsia="Times New Roman"/>
          <w:color w:val="000000"/>
          <w:szCs w:val="24"/>
        </w:rPr>
        <w:t xml:space="preserve">The human-centric approach has focused on retrofitting to rectify the lack of consideration for humans' interest in adopting technologies. The key areas of this Question </w:t>
      </w:r>
      <w:r w:rsidRPr="00645F0D">
        <w:rPr>
          <w:rFonts w:eastAsia="Times New Roman"/>
          <w:szCs w:val="24"/>
          <w:lang w:eastAsia="en-GB"/>
        </w:rPr>
        <w:t xml:space="preserve"> includes digital health services enabled by IoT and SSC&amp;C technologies; accessible and inclusive digital services enabled by IoT and SSC&amp;C for all people, including persons with disabilities and older people; assistive IoT and SSC&amp;C applications and services specifically designed for persons with disabilities and older people</w:t>
      </w:r>
      <w:r w:rsidRPr="00645F0D">
        <w:rPr>
          <w:bCs/>
          <w:szCs w:val="24"/>
        </w:rPr>
        <w:t>.</w:t>
      </w:r>
    </w:p>
    <w:p w14:paraId="515FD81D" w14:textId="77777777" w:rsidR="00C73745" w:rsidRPr="00645F0D" w:rsidRDefault="002E39DF">
      <w:pPr>
        <w:jc w:val="both"/>
        <w:rPr>
          <w:szCs w:val="24"/>
        </w:rPr>
      </w:pPr>
      <w:r w:rsidRPr="00645F0D">
        <w:rPr>
          <w:bCs/>
          <w:szCs w:val="24"/>
        </w:rPr>
        <w:t>Q8/20 is currently working on 16 work items, as detailed in Annex 2.</w:t>
      </w:r>
      <w:r w:rsidRPr="00645F0D">
        <w:rPr>
          <w:szCs w:val="24"/>
        </w:rPr>
        <w:t xml:space="preserve"> </w:t>
      </w:r>
    </w:p>
    <w:p w14:paraId="64F2B889" w14:textId="77777777" w:rsidR="00C73745" w:rsidRPr="00645F0D" w:rsidRDefault="002E39DF">
      <w:pPr>
        <w:pStyle w:val="Heading1"/>
        <w:numPr>
          <w:ilvl w:val="0"/>
          <w:numId w:val="2"/>
        </w:numPr>
        <w:tabs>
          <w:tab w:val="clear" w:pos="794"/>
          <w:tab w:val="left" w:pos="851"/>
        </w:tabs>
        <w:ind w:hanging="644"/>
        <w:jc w:val="both"/>
        <w:rPr>
          <w:szCs w:val="24"/>
        </w:rPr>
      </w:pPr>
      <w:r w:rsidRPr="00645F0D">
        <w:rPr>
          <w:szCs w:val="24"/>
        </w:rPr>
        <w:t>Working Party 2/20 “Interoperability, architectures and emerging technologies”</w:t>
      </w:r>
    </w:p>
    <w:p w14:paraId="4E9E3E1B" w14:textId="77777777" w:rsidR="00C73745" w:rsidRPr="00645F0D" w:rsidRDefault="002E39DF">
      <w:pPr>
        <w:pStyle w:val="Heading1"/>
        <w:numPr>
          <w:ilvl w:val="1"/>
          <w:numId w:val="2"/>
        </w:numPr>
        <w:spacing w:before="240" w:after="120"/>
        <w:ind w:hanging="284"/>
        <w:jc w:val="both"/>
        <w:rPr>
          <w:szCs w:val="24"/>
        </w:rPr>
      </w:pPr>
      <w:r w:rsidRPr="00645F0D">
        <w:rPr>
          <w:szCs w:val="24"/>
        </w:rPr>
        <w:t>Main achievements</w:t>
      </w:r>
    </w:p>
    <w:p w14:paraId="27C15F96" w14:textId="77777777" w:rsidR="00C73745" w:rsidRPr="00645F0D" w:rsidRDefault="002E39DF">
      <w:pPr>
        <w:tabs>
          <w:tab w:val="clear" w:pos="794"/>
          <w:tab w:val="left" w:pos="709"/>
        </w:tabs>
        <w:jc w:val="both"/>
        <w:rPr>
          <w:szCs w:val="24"/>
        </w:rPr>
      </w:pPr>
      <w:r w:rsidRPr="00645F0D">
        <w:rPr>
          <w:szCs w:val="24"/>
        </w:rPr>
        <w:t xml:space="preserve">During the last SG20 meeting </w:t>
      </w:r>
      <w:r w:rsidRPr="00645F0D">
        <w:rPr>
          <w:rFonts w:eastAsia="Times New Roman"/>
          <w:color w:val="000000"/>
          <w:szCs w:val="24"/>
        </w:rPr>
        <w:t>(Geneva, 15-25 September 2025)</w:t>
      </w:r>
      <w:r w:rsidRPr="00645F0D">
        <w:rPr>
          <w:szCs w:val="24"/>
        </w:rPr>
        <w:t>, WP2/20 has also approved 20 New Work Items and 12 outgoing Liaison Statements were prepared.</w:t>
      </w:r>
    </w:p>
    <w:p w14:paraId="407CC5CC" w14:textId="77777777" w:rsidR="00C73745" w:rsidRPr="00645F0D" w:rsidRDefault="002E39DF">
      <w:pPr>
        <w:pStyle w:val="Heading1"/>
        <w:spacing w:before="240" w:after="120"/>
        <w:ind w:left="709" w:hanging="709"/>
        <w:jc w:val="both"/>
        <w:rPr>
          <w:szCs w:val="24"/>
        </w:rPr>
      </w:pPr>
      <w:r w:rsidRPr="00645F0D">
        <w:rPr>
          <w:szCs w:val="24"/>
        </w:rPr>
        <w:lastRenderedPageBreak/>
        <w:t>3.2</w:t>
      </w:r>
      <w:r w:rsidRPr="00645F0D">
        <w:rPr>
          <w:szCs w:val="24"/>
        </w:rPr>
        <w:tab/>
        <w:t>Ongoing work in Working Party 2/20</w:t>
      </w:r>
    </w:p>
    <w:p w14:paraId="0DBD07D1" w14:textId="77777777" w:rsidR="00C73745" w:rsidRPr="00645F0D" w:rsidRDefault="002E39DF">
      <w:pPr>
        <w:pStyle w:val="Heading1"/>
        <w:numPr>
          <w:ilvl w:val="0"/>
          <w:numId w:val="3"/>
        </w:numPr>
        <w:spacing w:before="240" w:after="120"/>
        <w:ind w:hanging="720"/>
        <w:jc w:val="both"/>
        <w:rPr>
          <w:szCs w:val="24"/>
        </w:rPr>
      </w:pPr>
      <w:r w:rsidRPr="00645F0D">
        <w:rPr>
          <w:szCs w:val="24"/>
        </w:rPr>
        <w:t>Question 1/20 - Interworking between smart city platforms including digital twins</w:t>
      </w:r>
    </w:p>
    <w:p w14:paraId="27E19533" w14:textId="77777777" w:rsidR="00C73745" w:rsidRPr="00645F0D" w:rsidRDefault="002E39DF">
      <w:pPr>
        <w:jc w:val="both"/>
        <w:rPr>
          <w:szCs w:val="24"/>
        </w:rPr>
      </w:pPr>
      <w:r w:rsidRPr="00645F0D">
        <w:rPr>
          <w:szCs w:val="24"/>
        </w:rPr>
        <w:t>Q1/20 addresses use cases, requirements, architectures and data sets and format to support interworking between smart city platforms including digital twins in cities and communities. It is tasked with developing Recommendations, supplements, reports and guidelines on requirements, capabilities and architectures for smart city platforms including digital twins, for interworking between smart city platforms and digital twin federation in SSC&amp;C and for digital twins for citiverse.</w:t>
      </w:r>
    </w:p>
    <w:p w14:paraId="142588D1" w14:textId="77777777" w:rsidR="00C73745" w:rsidRPr="00645F0D" w:rsidRDefault="002E39DF">
      <w:pPr>
        <w:jc w:val="both"/>
        <w:rPr>
          <w:bCs/>
          <w:szCs w:val="24"/>
        </w:rPr>
      </w:pPr>
      <w:r w:rsidRPr="00645F0D">
        <w:rPr>
          <w:szCs w:val="24"/>
        </w:rPr>
        <w:t xml:space="preserve">Question 1/20 </w:t>
      </w:r>
      <w:r w:rsidRPr="00645F0D">
        <w:rPr>
          <w:bCs/>
          <w:szCs w:val="24"/>
        </w:rPr>
        <w:t>is currently working on 7 work items, as detailed in Annex 2.</w:t>
      </w:r>
    </w:p>
    <w:p w14:paraId="7EFE71BE" w14:textId="77777777" w:rsidR="00C73745" w:rsidRPr="00645F0D" w:rsidRDefault="002E39DF">
      <w:pPr>
        <w:pStyle w:val="Heading1"/>
        <w:numPr>
          <w:ilvl w:val="0"/>
          <w:numId w:val="3"/>
        </w:numPr>
        <w:spacing w:before="240" w:after="120"/>
        <w:ind w:hanging="720"/>
        <w:jc w:val="both"/>
        <w:rPr>
          <w:szCs w:val="24"/>
        </w:rPr>
      </w:pPr>
      <w:r w:rsidRPr="00645F0D">
        <w:rPr>
          <w:szCs w:val="24"/>
        </w:rPr>
        <w:t>Question 3/20 - Architectures, functionalities and protocols in applications of verticals and infrastructures of Internet of Things (IoT) and smart sustainable cities and communities (SSC&amp;C)</w:t>
      </w:r>
    </w:p>
    <w:p w14:paraId="025E9298" w14:textId="77777777" w:rsidR="00C73745" w:rsidRPr="00645F0D" w:rsidRDefault="002E39DF">
      <w:pPr>
        <w:spacing w:before="100" w:after="100" w:line="240" w:lineRule="atLeast"/>
        <w:jc w:val="both"/>
        <w:rPr>
          <w:szCs w:val="24"/>
          <w:lang w:val="en-US" w:eastAsia="zh-CN"/>
        </w:rPr>
      </w:pPr>
      <w:r w:rsidRPr="00645F0D">
        <w:rPr>
          <w:szCs w:val="24"/>
          <w:lang w:val="en-US" w:eastAsia="zh-CN"/>
        </w:rPr>
        <w:t>Q3/20</w:t>
      </w:r>
      <w:r w:rsidRPr="00645F0D">
        <w:rPr>
          <w:szCs w:val="24"/>
          <w:lang w:val="en-US"/>
        </w:rPr>
        <w:t xml:space="preserve"> </w:t>
      </w:r>
      <w:r w:rsidRPr="00645F0D">
        <w:rPr>
          <w:szCs w:val="24"/>
        </w:rPr>
        <w:t>addresses architectures, including their functionalities, interfaces, protocols and control mechanisms, interoperability technologies of IoT and smart sustainable cities and communities (SSC&amp;C), which are needed to construct architectural functionalities to interact with services and applications of verticals and infrastructures of IoT and SSC&amp;C.</w:t>
      </w:r>
    </w:p>
    <w:p w14:paraId="012A7B68" w14:textId="77777777" w:rsidR="00C73745" w:rsidRPr="00645F0D" w:rsidRDefault="002E39DF">
      <w:pPr>
        <w:jc w:val="both"/>
        <w:rPr>
          <w:bCs/>
          <w:szCs w:val="24"/>
        </w:rPr>
      </w:pPr>
      <w:r w:rsidRPr="00645F0D">
        <w:rPr>
          <w:szCs w:val="24"/>
        </w:rPr>
        <w:t xml:space="preserve">Question 3/20 </w:t>
      </w:r>
      <w:r w:rsidRPr="00645F0D">
        <w:rPr>
          <w:bCs/>
          <w:szCs w:val="24"/>
        </w:rPr>
        <w:t>is currently working on 18 work items, as detailed in Annex 2.</w:t>
      </w:r>
    </w:p>
    <w:p w14:paraId="55CD0260" w14:textId="77777777" w:rsidR="00C73745" w:rsidRPr="00645F0D" w:rsidRDefault="002E39DF">
      <w:pPr>
        <w:numPr>
          <w:ilvl w:val="0"/>
          <w:numId w:val="3"/>
        </w:numPr>
        <w:tabs>
          <w:tab w:val="clear" w:pos="794"/>
          <w:tab w:val="left" w:pos="709"/>
        </w:tabs>
        <w:spacing w:before="240"/>
        <w:ind w:hanging="720"/>
        <w:jc w:val="both"/>
        <w:rPr>
          <w:b/>
          <w:szCs w:val="24"/>
        </w:rPr>
      </w:pPr>
      <w:r w:rsidRPr="00645F0D">
        <w:rPr>
          <w:b/>
          <w:szCs w:val="24"/>
        </w:rPr>
        <w:t>Question 5/20 - Terminology and definitions, study and research of emerging digital technologies</w:t>
      </w:r>
    </w:p>
    <w:p w14:paraId="34E0F330" w14:textId="77777777" w:rsidR="00C73745" w:rsidRPr="00645F0D" w:rsidRDefault="002E39DF">
      <w:pPr>
        <w:tabs>
          <w:tab w:val="clear" w:pos="794"/>
          <w:tab w:val="left" w:pos="709"/>
        </w:tabs>
        <w:jc w:val="both"/>
        <w:rPr>
          <w:szCs w:val="24"/>
        </w:rPr>
      </w:pPr>
      <w:r w:rsidRPr="00645F0D">
        <w:rPr>
          <w:szCs w:val="24"/>
        </w:rPr>
        <w:t>Q5/20 is tasked to capture and develop definitions, to contribute to a common terminology for IoT and SSC&amp;C. This Question can also contribute to research solutions for interoperability across different technologies, taking into account both end-user, regulatory and market needs. Considering the rapid evolution of the IoT domain and related information technology, this Question also contributes to the identification and discussion of relevant research and technological developments in the IoT area, to bring the most relevant topics to the attention of the ITU-T Study Group 20 and/or to the corresponding Questions</w:t>
      </w:r>
    </w:p>
    <w:p w14:paraId="34DE48C3" w14:textId="77777777" w:rsidR="00C73745" w:rsidRPr="00645F0D" w:rsidRDefault="002E39DF">
      <w:pPr>
        <w:tabs>
          <w:tab w:val="clear" w:pos="794"/>
          <w:tab w:val="left" w:pos="709"/>
        </w:tabs>
        <w:jc w:val="both"/>
        <w:rPr>
          <w:bCs/>
          <w:szCs w:val="24"/>
        </w:rPr>
      </w:pPr>
      <w:r w:rsidRPr="00645F0D">
        <w:rPr>
          <w:szCs w:val="24"/>
        </w:rPr>
        <w:t xml:space="preserve">Question 5/20 </w:t>
      </w:r>
      <w:r w:rsidRPr="00645F0D">
        <w:rPr>
          <w:bCs/>
          <w:szCs w:val="24"/>
        </w:rPr>
        <w:t>is currently working on 6 work items, as detailed in Annex 2.</w:t>
      </w:r>
    </w:p>
    <w:p w14:paraId="4E9A2FE3" w14:textId="77777777" w:rsidR="00C73745" w:rsidRPr="00645F0D" w:rsidRDefault="002E39DF">
      <w:pPr>
        <w:numPr>
          <w:ilvl w:val="0"/>
          <w:numId w:val="3"/>
        </w:numPr>
        <w:tabs>
          <w:tab w:val="clear" w:pos="794"/>
          <w:tab w:val="left" w:pos="709"/>
        </w:tabs>
        <w:spacing w:before="240"/>
        <w:ind w:hanging="720"/>
        <w:jc w:val="both"/>
        <w:rPr>
          <w:b/>
          <w:szCs w:val="24"/>
        </w:rPr>
      </w:pPr>
      <w:r w:rsidRPr="00645F0D">
        <w:rPr>
          <w:b/>
          <w:szCs w:val="24"/>
        </w:rPr>
        <w:t>Question 10/20 - Internet of Things (IoT) solutions for effective energy management in smart sustainable cities and communities (SSC&amp;C)</w:t>
      </w:r>
    </w:p>
    <w:p w14:paraId="0C2C0982" w14:textId="77777777" w:rsidR="00C73745" w:rsidRPr="00645F0D" w:rsidRDefault="002E39DF">
      <w:pPr>
        <w:tabs>
          <w:tab w:val="clear" w:pos="794"/>
          <w:tab w:val="left" w:pos="709"/>
        </w:tabs>
        <w:jc w:val="both"/>
        <w:rPr>
          <w:szCs w:val="24"/>
        </w:rPr>
      </w:pPr>
      <w:r w:rsidRPr="00645F0D">
        <w:rPr>
          <w:szCs w:val="24"/>
        </w:rPr>
        <w:t>Q10/20 is tasked to develop Recommendations, Supplements and Technical Reports on topics such as: use cases, requirements and capabilities of IoT solutions for effective energy management in SSC&amp;C including smart homes, smart buildings, grids, industries and mobilities.</w:t>
      </w:r>
    </w:p>
    <w:p w14:paraId="1075853D" w14:textId="77777777" w:rsidR="00C73745" w:rsidRPr="00645F0D" w:rsidRDefault="002E39DF">
      <w:pPr>
        <w:tabs>
          <w:tab w:val="clear" w:pos="794"/>
          <w:tab w:val="left" w:pos="709"/>
        </w:tabs>
        <w:jc w:val="both"/>
        <w:rPr>
          <w:bCs/>
          <w:szCs w:val="24"/>
        </w:rPr>
      </w:pPr>
      <w:r w:rsidRPr="00645F0D">
        <w:rPr>
          <w:szCs w:val="24"/>
        </w:rPr>
        <w:t xml:space="preserve">Question 10/20 </w:t>
      </w:r>
      <w:r w:rsidRPr="00645F0D">
        <w:rPr>
          <w:bCs/>
          <w:szCs w:val="24"/>
        </w:rPr>
        <w:t>is currently working on 17 work items, as detailed in Annex 2.</w:t>
      </w:r>
    </w:p>
    <w:p w14:paraId="078533CE" w14:textId="77777777" w:rsidR="00C73745" w:rsidRPr="00645F0D" w:rsidRDefault="00C73745">
      <w:pPr>
        <w:tabs>
          <w:tab w:val="clear" w:pos="794"/>
          <w:tab w:val="left" w:pos="709"/>
        </w:tabs>
        <w:jc w:val="both"/>
        <w:rPr>
          <w:bCs/>
          <w:szCs w:val="24"/>
          <w:highlight w:val="yellow"/>
        </w:rPr>
      </w:pPr>
    </w:p>
    <w:p w14:paraId="1C21139F" w14:textId="77777777" w:rsidR="00C73745" w:rsidRPr="00645F0D" w:rsidRDefault="002E39DF">
      <w:pPr>
        <w:pStyle w:val="Heading1"/>
        <w:numPr>
          <w:ilvl w:val="0"/>
          <w:numId w:val="2"/>
        </w:numPr>
        <w:tabs>
          <w:tab w:val="clear" w:pos="794"/>
          <w:tab w:val="left" w:pos="851"/>
        </w:tabs>
        <w:ind w:hanging="644"/>
        <w:jc w:val="both"/>
        <w:rPr>
          <w:szCs w:val="24"/>
        </w:rPr>
      </w:pPr>
      <w:r w:rsidRPr="00645F0D">
        <w:rPr>
          <w:szCs w:val="24"/>
        </w:rPr>
        <w:t>Working Party 3/20 “</w:t>
      </w:r>
      <w:r w:rsidRPr="00645F0D">
        <w:rPr>
          <w:bCs/>
          <w:szCs w:val="24"/>
        </w:rPr>
        <w:t>Data, security and decentralization</w:t>
      </w:r>
      <w:r w:rsidRPr="00645F0D">
        <w:rPr>
          <w:szCs w:val="24"/>
        </w:rPr>
        <w:t>”</w:t>
      </w:r>
    </w:p>
    <w:p w14:paraId="3BFA6D90" w14:textId="77777777" w:rsidR="00C73745" w:rsidRPr="00645F0D" w:rsidRDefault="002E39DF">
      <w:pPr>
        <w:pStyle w:val="Heading1"/>
        <w:numPr>
          <w:ilvl w:val="1"/>
          <w:numId w:val="2"/>
        </w:numPr>
        <w:spacing w:before="240" w:after="120"/>
        <w:ind w:hanging="284"/>
        <w:jc w:val="both"/>
        <w:rPr>
          <w:szCs w:val="24"/>
        </w:rPr>
      </w:pPr>
      <w:r w:rsidRPr="00645F0D">
        <w:rPr>
          <w:szCs w:val="24"/>
        </w:rPr>
        <w:t>Main achievements</w:t>
      </w:r>
    </w:p>
    <w:p w14:paraId="114A0D00" w14:textId="77777777" w:rsidR="00C73745" w:rsidRPr="00645F0D" w:rsidRDefault="002E39DF">
      <w:pPr>
        <w:tabs>
          <w:tab w:val="clear" w:pos="794"/>
          <w:tab w:val="left" w:pos="709"/>
        </w:tabs>
        <w:jc w:val="both"/>
        <w:rPr>
          <w:szCs w:val="24"/>
        </w:rPr>
      </w:pPr>
      <w:r w:rsidRPr="00645F0D">
        <w:rPr>
          <w:szCs w:val="24"/>
        </w:rPr>
        <w:t xml:space="preserve">During the last SG20 meeting </w:t>
      </w:r>
      <w:r w:rsidRPr="00645F0D">
        <w:rPr>
          <w:rFonts w:eastAsia="Times New Roman"/>
          <w:color w:val="000000"/>
          <w:szCs w:val="24"/>
        </w:rPr>
        <w:t>(Geneva, 15-25 September 2025)</w:t>
      </w:r>
      <w:r w:rsidRPr="00645F0D">
        <w:rPr>
          <w:szCs w:val="24"/>
        </w:rPr>
        <w:t>, WP3/20 has also approved 16 New Work Items and 26 outgoing Liaison Statements were prepared.</w:t>
      </w:r>
    </w:p>
    <w:p w14:paraId="60E16AC0" w14:textId="77777777" w:rsidR="00C73745" w:rsidRPr="00645F0D" w:rsidRDefault="002E39DF">
      <w:pPr>
        <w:pStyle w:val="Heading1"/>
        <w:numPr>
          <w:ilvl w:val="1"/>
          <w:numId w:val="2"/>
        </w:numPr>
        <w:spacing w:before="240" w:after="120"/>
        <w:ind w:hanging="284"/>
        <w:jc w:val="both"/>
        <w:rPr>
          <w:szCs w:val="24"/>
        </w:rPr>
      </w:pPr>
      <w:r w:rsidRPr="00645F0D">
        <w:rPr>
          <w:szCs w:val="24"/>
        </w:rPr>
        <w:lastRenderedPageBreak/>
        <w:t>Ongoing work in Working Party 3/20</w:t>
      </w:r>
    </w:p>
    <w:p w14:paraId="42C938F8"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4/20 - Data analytics, sharing, processing and management, including big data aspects, of Internet of Things (IoT) and smart sustainable cities and communities (SSC&amp;C)</w:t>
      </w:r>
    </w:p>
    <w:p w14:paraId="3C9B472E" w14:textId="77777777" w:rsidR="00C73745" w:rsidRPr="00645F0D" w:rsidRDefault="002E39DF">
      <w:pPr>
        <w:jc w:val="both"/>
        <w:rPr>
          <w:szCs w:val="24"/>
        </w:rPr>
      </w:pPr>
      <w:r w:rsidRPr="00645F0D">
        <w:rPr>
          <w:szCs w:val="24"/>
        </w:rPr>
        <w:t>Q4/20 focuses on data processing and management (DPM), data analytics and sharing including big data aspects of IoT and SSC&amp;C. It is tasked with developing Recommendations, supplements, reports and guidelines on methodology for DPM concept building based on use cases, and the analysis of Requirements; data value chain, data lifecycle, capabilities and functional architectures to support DPM including big data aspects of IoT and SSC&amp;C; and data analytics and data sharing to support data-driven intelligent services and applications of IoT and SSC&amp;C.</w:t>
      </w:r>
    </w:p>
    <w:p w14:paraId="2C067552" w14:textId="77777777" w:rsidR="00C73745" w:rsidRPr="00645F0D" w:rsidRDefault="002E39DF">
      <w:pPr>
        <w:jc w:val="both"/>
        <w:rPr>
          <w:bCs/>
          <w:szCs w:val="24"/>
        </w:rPr>
      </w:pPr>
      <w:r w:rsidRPr="00645F0D">
        <w:rPr>
          <w:szCs w:val="24"/>
        </w:rPr>
        <w:t xml:space="preserve">Question 4/20 </w:t>
      </w:r>
      <w:r w:rsidRPr="00645F0D">
        <w:rPr>
          <w:bCs/>
          <w:szCs w:val="24"/>
        </w:rPr>
        <w:t>is currently working on 25 work items, as detailed in Annex 2.</w:t>
      </w:r>
    </w:p>
    <w:p w14:paraId="0ECF9AD1"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6/20 - Security, privacy, trustworthiness, and identification of Internet of Things (IoT) and smart sustainable cities and communities (SSC&amp;C)</w:t>
      </w:r>
    </w:p>
    <w:p w14:paraId="4D72F71A" w14:textId="77777777" w:rsidR="00C73745" w:rsidRPr="00645F0D" w:rsidRDefault="002E39DF">
      <w:pPr>
        <w:jc w:val="both"/>
        <w:rPr>
          <w:szCs w:val="24"/>
        </w:rPr>
      </w:pPr>
      <w:r w:rsidRPr="00645F0D">
        <w:rPr>
          <w:szCs w:val="24"/>
        </w:rPr>
        <w:t xml:space="preserve">Q6/20 is tasked with the development of recommendations, reports, and guidelines to enhance the security, trust, and reliability of IoT and Smart Sustainable Cities &amp; Communities (SSC&amp;C). This includes ensuring data reliability, confidentiality, integrity, and availability while identifying and mitigating security risks to protect data and personally identifiable information (PII). </w:t>
      </w:r>
    </w:p>
    <w:p w14:paraId="4E7E7C9B" w14:textId="77777777" w:rsidR="00C73745" w:rsidRPr="00645F0D" w:rsidRDefault="002E39DF">
      <w:pPr>
        <w:jc w:val="both"/>
        <w:rPr>
          <w:bCs/>
          <w:szCs w:val="24"/>
        </w:rPr>
      </w:pPr>
      <w:r w:rsidRPr="00645F0D">
        <w:rPr>
          <w:szCs w:val="24"/>
        </w:rPr>
        <w:t xml:space="preserve">Question 6/20 </w:t>
      </w:r>
      <w:r w:rsidRPr="00645F0D">
        <w:rPr>
          <w:bCs/>
          <w:szCs w:val="24"/>
        </w:rPr>
        <w:t>is currently working on 17 work items, as detailed in Annex 2.</w:t>
      </w:r>
    </w:p>
    <w:p w14:paraId="657F302E"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9/20 - Decentralized/distributed Internet of Things (IoT)</w:t>
      </w:r>
    </w:p>
    <w:p w14:paraId="5B6847CD"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szCs w:val="24"/>
        </w:rPr>
        <w:t>With the aim of promoting efficient and innovative digital services in smart sustainable cities and communities, Q9/20 is focused on the integration of advanced Internet of Things (IoT) technologies with decentralized and distributed systems. Q9/20 addresses the convergence of IoT and digital services in smart cities with emerging technologies such as blockchain and distributed ledger technologies (DLT), federated learning, and Web 3.0-related innovations. This includes the study of relevant use cases, technical requirements, system capabilities, architectural frameworks, functional entities, data models, APIs, protocols, quality of service (QoS)/quality of experience (QoE) parameters, and evaluation methodologies.</w:t>
      </w:r>
    </w:p>
    <w:p w14:paraId="4A975D50"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szCs w:val="24"/>
        </w:rPr>
        <w:t>To facilitate this work, Q9/20 develops ITU-T Recommendations, technical reports, guidelines, and related deliverables.</w:t>
      </w:r>
    </w:p>
    <w:p w14:paraId="2BE397BC" w14:textId="77777777" w:rsidR="00C73745" w:rsidRPr="00645F0D" w:rsidRDefault="002E39DF">
      <w:pPr>
        <w:jc w:val="both"/>
        <w:rPr>
          <w:bCs/>
          <w:szCs w:val="24"/>
        </w:rPr>
      </w:pPr>
      <w:r w:rsidRPr="00645F0D">
        <w:rPr>
          <w:szCs w:val="24"/>
        </w:rPr>
        <w:t xml:space="preserve">Question 9/20 </w:t>
      </w:r>
      <w:r w:rsidRPr="00645F0D">
        <w:rPr>
          <w:bCs/>
          <w:szCs w:val="24"/>
        </w:rPr>
        <w:t>is currently working on 11 work items, as detailed in Annex 2.</w:t>
      </w:r>
    </w:p>
    <w:p w14:paraId="5540E0AF"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11/20 - Digital agriculture: from smart farm and production to safe and secure consumption</w:t>
      </w:r>
    </w:p>
    <w:p w14:paraId="34F88E2A" w14:textId="77777777" w:rsidR="00C73745" w:rsidRPr="00645F0D" w:rsidRDefault="002E39DF">
      <w:pPr>
        <w:jc w:val="both"/>
        <w:rPr>
          <w:bCs/>
          <w:szCs w:val="24"/>
        </w:rPr>
      </w:pPr>
      <w:r w:rsidRPr="00645F0D">
        <w:rPr>
          <w:szCs w:val="24"/>
        </w:rPr>
        <w:t>During the last SG20 meeting, SG20 has reached consensus to establish a new Question titled “Digital agriculture: from smart farm and production to safe and secure consumption”.</w:t>
      </w:r>
    </w:p>
    <w:p w14:paraId="3E72AD03" w14:textId="77777777" w:rsidR="00C73745" w:rsidRPr="00645F0D" w:rsidRDefault="002E39DF">
      <w:pPr>
        <w:jc w:val="both"/>
        <w:rPr>
          <w:bCs/>
          <w:szCs w:val="24"/>
        </w:rPr>
      </w:pPr>
      <w:r w:rsidRPr="00645F0D">
        <w:rPr>
          <w:bCs/>
          <w:szCs w:val="24"/>
        </w:rPr>
        <w:t xml:space="preserve">Q11/20 is tasked to </w:t>
      </w:r>
      <w:r w:rsidRPr="00645F0D">
        <w:rPr>
          <w:szCs w:val="24"/>
        </w:rPr>
        <w:t>develop Recommendations, Supplements and Technical Reports covering use cases, best practices, and deployment models for digital agriculture, smart value chains, and immersive agricultural environments; frameworks and architectures for integrating IoT, AI, robotics, and digital twins; functional requirements, data models, and interface specifications for digital agriculture systems; mechanisms for end-to-end traceability, real-time monitoring, and secure data exchange; methods for agricultural knowledge representation and big-data analytics; technical requirements and protocols for virtual worlds, remote training, and simulation; system-level interoperability needs; cost–benefit evaluation of digital agriculture; and collaboration with other standards bodies and UN entities to support modernized, resilient digital infrastructure.</w:t>
      </w:r>
    </w:p>
    <w:p w14:paraId="50641811" w14:textId="77777777" w:rsidR="00C73745" w:rsidRPr="00645F0D" w:rsidRDefault="002E39DF">
      <w:pPr>
        <w:pStyle w:val="Heading1"/>
        <w:numPr>
          <w:ilvl w:val="0"/>
          <w:numId w:val="17"/>
        </w:numPr>
        <w:tabs>
          <w:tab w:val="clear" w:pos="794"/>
          <w:tab w:val="left" w:pos="426"/>
        </w:tabs>
        <w:ind w:left="709" w:hanging="709"/>
        <w:jc w:val="both"/>
        <w:rPr>
          <w:szCs w:val="24"/>
        </w:rPr>
      </w:pPr>
      <w:r w:rsidRPr="00645F0D">
        <w:rPr>
          <w:szCs w:val="24"/>
        </w:rPr>
        <w:lastRenderedPageBreak/>
        <w:t>Collaboration with other SGs and external organizations</w:t>
      </w:r>
    </w:p>
    <w:p w14:paraId="2AFC250F" w14:textId="77777777" w:rsidR="00C73745" w:rsidRPr="00645F0D" w:rsidRDefault="002E39DF">
      <w:pPr>
        <w:jc w:val="both"/>
        <w:rPr>
          <w:szCs w:val="24"/>
          <w:lang w:val="en-US" w:eastAsia="zh-CN"/>
        </w:rPr>
      </w:pPr>
      <w:r w:rsidRPr="00645F0D">
        <w:rPr>
          <w:szCs w:val="24"/>
          <w:lang w:val="en-US" w:eastAsia="zh-CN"/>
        </w:rPr>
        <w:t xml:space="preserve">ITU-T SG20 received and responded to many Liaison Statements including those from: TSAG, ITU-T SG2, ITU-T SG3, ITU-T SG5, ITU-T SG11, ITU-T SG12, ITU-T SG13, ITU-T SG15, ITU-T SG17, ITU-T SG21, ITU-D, ITU-R, FG-AINN,  Standardization Committee for Vocabulary (SCV), JCA-IMT2020, JCA-AHF, JCA-AI/ML, JCA-MV, CITS,  IEC SyC Smart Cities, ISO/IEC JTC1, ISO TC 204, ISO TC 184, IEC TC 65, Internet Engineering Task Force (IETF), Open &amp; Agile Smart Cities &amp; Communities (OASC), OMA, </w:t>
      </w:r>
      <w:r w:rsidRPr="00645F0D">
        <w:rPr>
          <w:rFonts w:eastAsia="Times New Roman"/>
          <w:szCs w:val="24"/>
        </w:rPr>
        <w:t>ETSI ISG CDP</w:t>
      </w:r>
      <w:r w:rsidRPr="00645F0D">
        <w:rPr>
          <w:szCs w:val="24"/>
          <w:lang w:val="en-US" w:eastAsia="zh-CN"/>
        </w:rPr>
        <w:t>, ETSI TC DATA, ISCG, ICAO, LoRa Alliance, IEEE, TM Forum, W3C and oneM2M, among others.</w:t>
      </w:r>
    </w:p>
    <w:p w14:paraId="262684F8" w14:textId="77777777" w:rsidR="00C73745" w:rsidRPr="00645F0D" w:rsidRDefault="002E39DF">
      <w:pPr>
        <w:jc w:val="both"/>
        <w:rPr>
          <w:szCs w:val="24"/>
          <w:lang w:val="en-US" w:eastAsia="zh-CN"/>
        </w:rPr>
      </w:pPr>
      <w:r w:rsidRPr="00645F0D">
        <w:rPr>
          <w:szCs w:val="24"/>
          <w:lang w:val="en-US" w:eastAsia="zh-CN"/>
        </w:rPr>
        <w:t xml:space="preserve">In addition, JCA-IoT, DT and SSC&amp;C seek coordination with other SDOs and other forums. </w:t>
      </w:r>
    </w:p>
    <w:p w14:paraId="2EC7F3BD" w14:textId="77777777" w:rsidR="00C73745" w:rsidRPr="00645F0D" w:rsidRDefault="002E39DF">
      <w:pPr>
        <w:pStyle w:val="Heading2"/>
        <w:tabs>
          <w:tab w:val="clear" w:pos="794"/>
          <w:tab w:val="left" w:pos="993"/>
        </w:tabs>
        <w:ind w:left="426" w:hanging="426"/>
        <w:rPr>
          <w:szCs w:val="24"/>
        </w:rPr>
      </w:pPr>
      <w:r w:rsidRPr="00645F0D">
        <w:rPr>
          <w:szCs w:val="24"/>
        </w:rPr>
        <w:t>5.1</w:t>
      </w:r>
      <w:r w:rsidRPr="00645F0D">
        <w:rPr>
          <w:szCs w:val="24"/>
        </w:rPr>
        <w:tab/>
        <w:t>Joint Correspondence Group on trust (JCG-Trust)</w:t>
      </w:r>
    </w:p>
    <w:p w14:paraId="47DE64BD" w14:textId="77777777" w:rsidR="00C73745" w:rsidRPr="00645F0D" w:rsidRDefault="002E39DF">
      <w:pPr>
        <w:jc w:val="both"/>
        <w:rPr>
          <w:szCs w:val="24"/>
          <w:lang w:eastAsia="ko-KR"/>
        </w:rPr>
      </w:pPr>
      <w:r w:rsidRPr="00645F0D">
        <w:rPr>
          <w:szCs w:val="24"/>
          <w:lang w:eastAsia="ko-KR"/>
        </w:rPr>
        <w:t xml:space="preserve">WTSA-24 instructed ITU-T study groups, inter alia Study Groups 13, 17 and 20, to establish a coordination mechanism between the study groups in order to deliberate on the topic of "trust" (including trusted information) and "trustworthiness", and report to TSAG (see </w:t>
      </w:r>
      <w:hyperlink r:id="rId17" w:tooltip="https://www.itu.int/md/T22-WTSA.24-241015-TD-GEN-0106/en" w:history="1">
        <w:r w:rsidR="00C73745" w:rsidRPr="00645F0D">
          <w:rPr>
            <w:rStyle w:val="Hyperlink"/>
            <w:szCs w:val="24"/>
            <w:lang w:val="en-US" w:eastAsia="ko-KR"/>
          </w:rPr>
          <w:t>WTSA Action [50/2]</w:t>
        </w:r>
      </w:hyperlink>
      <w:r w:rsidRPr="00645F0D">
        <w:rPr>
          <w:szCs w:val="24"/>
          <w:lang w:eastAsia="ko-KR"/>
        </w:rPr>
        <w:t>).</w:t>
      </w:r>
    </w:p>
    <w:p w14:paraId="39CB80A6" w14:textId="77777777" w:rsidR="00C73745" w:rsidRPr="00645F0D" w:rsidRDefault="002E39DF">
      <w:pPr>
        <w:jc w:val="both"/>
        <w:rPr>
          <w:bCs/>
          <w:szCs w:val="24"/>
        </w:rPr>
      </w:pPr>
      <w:r w:rsidRPr="00645F0D">
        <w:rPr>
          <w:bCs/>
          <w:szCs w:val="24"/>
        </w:rPr>
        <w:t>In response, the January 2025 meeting of Study Group 20 agreed to propose the creation of a Joint Correspondence Group on Trust (Joint-CG-Trust) between Study Groups 13, 17 and 20.</w:t>
      </w:r>
    </w:p>
    <w:p w14:paraId="4F133FEA" w14:textId="77777777" w:rsidR="00C73745" w:rsidRPr="00645F0D" w:rsidRDefault="002E39DF">
      <w:pPr>
        <w:jc w:val="both"/>
        <w:rPr>
          <w:bCs/>
          <w:szCs w:val="24"/>
        </w:rPr>
      </w:pPr>
      <w:r w:rsidRPr="00645F0D">
        <w:rPr>
          <w:bCs/>
          <w:szCs w:val="24"/>
        </w:rPr>
        <w:t xml:space="preserve">TSAG subsequently endorsed the establishment of JCG-Trust and requested the three Study Groups to organize and convene its first meeting, as reflected in the liaison statement contained in </w:t>
      </w:r>
      <w:hyperlink r:id="rId18" w:tooltip="https://www.itu.int/md/meetingdoc.asp?lang=en&amp;parent=T25-SG20-250915-TD-GEN-0515" w:history="1">
        <w:r w:rsidR="00C73745" w:rsidRPr="00645F0D">
          <w:rPr>
            <w:rStyle w:val="Hyperlink"/>
            <w:bCs/>
            <w:szCs w:val="24"/>
          </w:rPr>
          <w:t>TD515</w:t>
        </w:r>
      </w:hyperlink>
      <w:r w:rsidRPr="00645F0D">
        <w:rPr>
          <w:bCs/>
          <w:szCs w:val="24"/>
        </w:rPr>
        <w:t>.</w:t>
      </w:r>
    </w:p>
    <w:p w14:paraId="3087C528" w14:textId="77777777" w:rsidR="00C73745" w:rsidRPr="00645F0D" w:rsidRDefault="002E39DF">
      <w:pPr>
        <w:jc w:val="both"/>
        <w:rPr>
          <w:bCs/>
          <w:szCs w:val="24"/>
        </w:rPr>
      </w:pPr>
      <w:r w:rsidRPr="00645F0D">
        <w:rPr>
          <w:bCs/>
          <w:szCs w:val="24"/>
        </w:rPr>
        <w:t xml:space="preserve">Since its establishment, JCG-Trust has convened four meetings: on 22 July 2025 (during the SG13 RGM and WP cluster), 14 August 2025, 20 September 2025 (during the SG20 meeting) and 30 October 2025. JCG-Trust is co-convened by </w:t>
      </w:r>
      <w:r w:rsidRPr="00645F0D">
        <w:rPr>
          <w:szCs w:val="24"/>
        </w:rPr>
        <w:t>Mr Gyu Myoung Lee, Mr Kishor Narang and Ms Xiaojia Song.</w:t>
      </w:r>
      <w:r w:rsidRPr="00645F0D">
        <w:rPr>
          <w:bCs/>
          <w:szCs w:val="24"/>
        </w:rPr>
        <w:t xml:space="preserve"> A progress report is available in </w:t>
      </w:r>
      <w:hyperlink r:id="rId19" w:tooltip="https://www.itu.int/md/meetingdoc.asp?lang=en&amp;parent=T25-SG20-250915-TD-GEN-0580" w:history="1">
        <w:r w:rsidR="00C73745" w:rsidRPr="00645F0D">
          <w:rPr>
            <w:rStyle w:val="Hyperlink"/>
            <w:bCs/>
            <w:szCs w:val="24"/>
          </w:rPr>
          <w:t>TD580</w:t>
        </w:r>
      </w:hyperlink>
      <w:r w:rsidRPr="00645F0D">
        <w:rPr>
          <w:bCs/>
          <w:szCs w:val="24"/>
        </w:rPr>
        <w:t>.</w:t>
      </w:r>
    </w:p>
    <w:p w14:paraId="63A35E81" w14:textId="77777777" w:rsidR="00C73745" w:rsidRPr="00645F0D" w:rsidRDefault="002E39DF">
      <w:pPr>
        <w:shd w:val="clear" w:color="auto" w:fill="FFFFFF" w:themeFill="background1"/>
        <w:rPr>
          <w:b/>
          <w:bCs/>
          <w:szCs w:val="24"/>
        </w:rPr>
      </w:pPr>
      <w:r w:rsidRPr="00645F0D">
        <w:rPr>
          <w:b/>
          <w:bCs/>
          <w:szCs w:val="24"/>
        </w:rPr>
        <w:t>5.2</w:t>
      </w:r>
      <w:r w:rsidRPr="00645F0D">
        <w:rPr>
          <w:szCs w:val="24"/>
        </w:rPr>
        <w:t xml:space="preserve"> </w:t>
      </w:r>
      <w:r w:rsidRPr="00645F0D">
        <w:rPr>
          <w:b/>
          <w:bCs/>
          <w:szCs w:val="24"/>
        </w:rPr>
        <w:t>Joint Correspondence Group on IoT Security (JCG-IoTSec)</w:t>
      </w:r>
    </w:p>
    <w:p w14:paraId="0D6D65F0" w14:textId="77777777" w:rsidR="00C73745" w:rsidRPr="00645F0D" w:rsidRDefault="002E39DF">
      <w:pPr>
        <w:jc w:val="both"/>
        <w:rPr>
          <w:szCs w:val="24"/>
          <w:lang w:eastAsia="ko-KR"/>
        </w:rPr>
      </w:pPr>
      <w:r w:rsidRPr="00645F0D">
        <w:rPr>
          <w:szCs w:val="24"/>
          <w:lang w:eastAsia="ko-KR"/>
        </w:rPr>
        <w:t>WTSA-24 instruct</w:t>
      </w:r>
      <w:r w:rsidRPr="00645F0D">
        <w:rPr>
          <w:szCs w:val="24"/>
          <w:lang w:eastAsia="zh-CN"/>
        </w:rPr>
        <w:t>ed</w:t>
      </w:r>
      <w:r w:rsidRPr="00645F0D">
        <w:rPr>
          <w:szCs w:val="24"/>
          <w:lang w:eastAsia="ko-KR"/>
        </w:rPr>
        <w:t xml:space="preserve"> </w:t>
      </w:r>
      <w:r w:rsidRPr="00645F0D">
        <w:rPr>
          <w:szCs w:val="24"/>
          <w:lang w:val="en-US"/>
        </w:rPr>
        <w:t xml:space="preserve">ITU-T Study Groups 17 </w:t>
      </w:r>
      <w:r w:rsidRPr="00645F0D">
        <w:rPr>
          <w:szCs w:val="24"/>
          <w:lang w:eastAsia="ko-KR"/>
        </w:rPr>
        <w:t>and 20</w:t>
      </w:r>
      <w:r w:rsidRPr="00645F0D">
        <w:rPr>
          <w:szCs w:val="24"/>
          <w:lang w:val="en-US" w:eastAsia="zh-CN"/>
        </w:rPr>
        <w:t xml:space="preserve"> </w:t>
      </w:r>
      <w:r w:rsidRPr="00645F0D">
        <w:rPr>
          <w:szCs w:val="24"/>
          <w:lang w:eastAsia="ko-KR"/>
        </w:rPr>
        <w:t xml:space="preserve">to establish a joint coordination or agreement mechanism between the study groups to determine a demarcation line on the topic of </w:t>
      </w:r>
      <w:r w:rsidRPr="00645F0D">
        <w:rPr>
          <w:szCs w:val="24"/>
          <w:lang w:val="en-US" w:eastAsia="zh-CN"/>
        </w:rPr>
        <w:t>Internet of things (</w:t>
      </w:r>
      <w:r w:rsidRPr="00645F0D">
        <w:rPr>
          <w:szCs w:val="24"/>
          <w:lang w:eastAsia="ko-KR"/>
        </w:rPr>
        <w:t>IoT</w:t>
      </w:r>
      <w:r w:rsidRPr="00645F0D">
        <w:rPr>
          <w:szCs w:val="24"/>
          <w:lang w:val="en-US" w:eastAsia="zh-CN"/>
        </w:rPr>
        <w:t>)</w:t>
      </w:r>
      <w:r w:rsidRPr="00645F0D">
        <w:rPr>
          <w:szCs w:val="24"/>
          <w:lang w:eastAsia="ko-KR"/>
        </w:rPr>
        <w:t xml:space="preserve"> security, and report to TSAG</w:t>
      </w:r>
      <w:r w:rsidRPr="00645F0D">
        <w:rPr>
          <w:rFonts w:eastAsia="Malgun Gothic"/>
          <w:szCs w:val="24"/>
          <w:lang w:eastAsia="ko-KR"/>
        </w:rPr>
        <w:t xml:space="preserve"> (see </w:t>
      </w:r>
      <w:hyperlink r:id="rId20" w:tooltip="https://www.itu.int/md/T22-WTSA.24-241015-TD-GEN-0106/en" w:history="1">
        <w:r w:rsidR="00C73745" w:rsidRPr="00645F0D">
          <w:rPr>
            <w:rStyle w:val="Hyperlink"/>
            <w:szCs w:val="24"/>
            <w:lang w:val="en-US"/>
          </w:rPr>
          <w:t>WTSA Action [50/</w:t>
        </w:r>
        <w:r w:rsidR="00C73745" w:rsidRPr="00645F0D">
          <w:rPr>
            <w:rStyle w:val="Hyperlink"/>
            <w:szCs w:val="24"/>
          </w:rPr>
          <w:t>1</w:t>
        </w:r>
        <w:r w:rsidR="00C73745" w:rsidRPr="00645F0D">
          <w:rPr>
            <w:rStyle w:val="Hyperlink"/>
            <w:szCs w:val="24"/>
            <w:lang w:val="en-US"/>
          </w:rPr>
          <w:t>]</w:t>
        </w:r>
      </w:hyperlink>
      <w:r w:rsidRPr="00645F0D">
        <w:rPr>
          <w:rFonts w:eastAsia="Malgun Gothic"/>
          <w:szCs w:val="24"/>
          <w:lang w:eastAsia="ko-KR"/>
        </w:rPr>
        <w:t>)</w:t>
      </w:r>
      <w:r w:rsidRPr="00645F0D">
        <w:rPr>
          <w:szCs w:val="24"/>
          <w:lang w:eastAsia="ko-KR"/>
        </w:rPr>
        <w:t>.</w:t>
      </w:r>
    </w:p>
    <w:p w14:paraId="38EC7151" w14:textId="77777777" w:rsidR="00C73745" w:rsidRPr="00645F0D" w:rsidRDefault="002E39DF">
      <w:pPr>
        <w:jc w:val="both"/>
        <w:rPr>
          <w:bCs/>
          <w:szCs w:val="24"/>
        </w:rPr>
      </w:pPr>
      <w:r w:rsidRPr="00645F0D">
        <w:rPr>
          <w:bCs/>
          <w:szCs w:val="24"/>
        </w:rPr>
        <w:t>In response, the January 2025 meeting of Study Group 20 agreed to propose the creation of a Joint Correspondence Group on IoT Security (JCG-IoTSec) between Study Groups 17 and 20.</w:t>
      </w:r>
    </w:p>
    <w:p w14:paraId="61C4150E" w14:textId="77777777" w:rsidR="00C73745" w:rsidRPr="00645F0D" w:rsidRDefault="002E39DF">
      <w:pPr>
        <w:jc w:val="both"/>
        <w:rPr>
          <w:bCs/>
          <w:szCs w:val="24"/>
        </w:rPr>
      </w:pPr>
      <w:r w:rsidRPr="00645F0D">
        <w:rPr>
          <w:bCs/>
          <w:szCs w:val="24"/>
        </w:rPr>
        <w:t xml:space="preserve">TSAG subsequently endorsed the establishment of JCG-IoTSec and requested the two Study Groups to organize and convene its first meeting, as reflected in the liaison statement contained in </w:t>
      </w:r>
      <w:hyperlink r:id="rId21" w:tooltip="https://www.itu.int/md/meetingdoc.asp?lang=en&amp;parent=T25-SG20-250915-TD-GEN-0514" w:history="1">
        <w:r w:rsidR="00C73745" w:rsidRPr="00645F0D">
          <w:rPr>
            <w:rStyle w:val="Hyperlink"/>
            <w:bCs/>
            <w:szCs w:val="24"/>
          </w:rPr>
          <w:t>TD514</w:t>
        </w:r>
      </w:hyperlink>
      <w:r w:rsidRPr="00645F0D">
        <w:rPr>
          <w:bCs/>
          <w:szCs w:val="24"/>
        </w:rPr>
        <w:t>.</w:t>
      </w:r>
    </w:p>
    <w:p w14:paraId="3A6891C1" w14:textId="478CCF94" w:rsidR="00C73745" w:rsidRPr="00645F0D" w:rsidRDefault="002E39DF">
      <w:pPr>
        <w:jc w:val="both"/>
        <w:rPr>
          <w:bCs/>
          <w:szCs w:val="24"/>
        </w:rPr>
      </w:pPr>
      <w:r w:rsidRPr="00645F0D">
        <w:rPr>
          <w:bCs/>
          <w:szCs w:val="24"/>
        </w:rPr>
        <w:t xml:space="preserve">The first JCG-IoTSec meeting was held on 17 September 2025 in Geneva, co-chaired by Mr Ramy Ahmed Fathy (SG20) and Mr Bret Jordan (SG17). The meeting report is available in </w:t>
      </w:r>
      <w:hyperlink r:id="rId22" w:tooltip="https://www.itu.int/md/meetingdoc.asp?lang=en&amp;parent=T25-SG20-250915-TD-GEN-0924" w:history="1">
        <w:r w:rsidR="00C73745" w:rsidRPr="00645F0D">
          <w:rPr>
            <w:rStyle w:val="Hyperlink"/>
            <w:bCs/>
            <w:szCs w:val="24"/>
          </w:rPr>
          <w:t>TD924</w:t>
        </w:r>
      </w:hyperlink>
      <w:r w:rsidRPr="00645F0D">
        <w:rPr>
          <w:bCs/>
          <w:szCs w:val="24"/>
        </w:rPr>
        <w:t xml:space="preserve">. The </w:t>
      </w:r>
      <w:r>
        <w:rPr>
          <w:bCs/>
          <w:szCs w:val="24"/>
        </w:rPr>
        <w:t>2nd</w:t>
      </w:r>
      <w:r w:rsidRPr="00645F0D">
        <w:rPr>
          <w:bCs/>
          <w:szCs w:val="24"/>
        </w:rPr>
        <w:t xml:space="preserve"> JCG-IoTSec meeting t</w:t>
      </w:r>
      <w:r>
        <w:rPr>
          <w:bCs/>
          <w:szCs w:val="24"/>
        </w:rPr>
        <w:t>ook</w:t>
      </w:r>
      <w:r w:rsidRPr="00645F0D">
        <w:rPr>
          <w:bCs/>
          <w:szCs w:val="24"/>
        </w:rPr>
        <w:t xml:space="preserve"> place on 8 December 2025 during the ITU-T Study Group 17 meeting.</w:t>
      </w:r>
    </w:p>
    <w:p w14:paraId="58AC6085" w14:textId="77777777" w:rsidR="00C73745" w:rsidRPr="00645F0D" w:rsidRDefault="002E39DF">
      <w:pPr>
        <w:shd w:val="clear" w:color="auto" w:fill="FFFFFF" w:themeFill="background1"/>
        <w:rPr>
          <w:b/>
          <w:bCs/>
          <w:szCs w:val="24"/>
        </w:rPr>
      </w:pPr>
      <w:r w:rsidRPr="00645F0D">
        <w:rPr>
          <w:b/>
          <w:bCs/>
          <w:szCs w:val="24"/>
        </w:rPr>
        <w:t>5.3 Proposed Joint Correspondence group on Internet of Things identification and Numbering, Naming, Addressing and Identification aspects (CG-Identification)</w:t>
      </w:r>
    </w:p>
    <w:p w14:paraId="67FFAC20" w14:textId="77777777" w:rsidR="00C73745" w:rsidRPr="00645F0D" w:rsidRDefault="002E39DF">
      <w:pPr>
        <w:jc w:val="both"/>
        <w:rPr>
          <w:szCs w:val="24"/>
          <w:lang w:eastAsia="ko-KR"/>
        </w:rPr>
      </w:pPr>
      <w:r w:rsidRPr="00645F0D">
        <w:rPr>
          <w:szCs w:val="24"/>
          <w:lang w:eastAsia="ko-KR"/>
        </w:rPr>
        <w:t>WTSA-24 instruct</w:t>
      </w:r>
      <w:r w:rsidRPr="00645F0D">
        <w:rPr>
          <w:szCs w:val="24"/>
          <w:lang w:val="en-US" w:eastAsia="zh-CN"/>
        </w:rPr>
        <w:t>ed</w:t>
      </w:r>
      <w:r w:rsidRPr="00645F0D">
        <w:rPr>
          <w:szCs w:val="24"/>
          <w:lang w:eastAsia="ko-KR"/>
        </w:rPr>
        <w:t xml:space="preserve"> </w:t>
      </w:r>
      <w:r w:rsidRPr="00645F0D">
        <w:rPr>
          <w:szCs w:val="24"/>
          <w:lang w:val="en-US"/>
        </w:rPr>
        <w:t xml:space="preserve">ITU-T Study Groups 2 </w:t>
      </w:r>
      <w:r w:rsidRPr="00645F0D">
        <w:rPr>
          <w:szCs w:val="24"/>
          <w:lang w:eastAsia="ko-KR"/>
        </w:rPr>
        <w:t>and 20</w:t>
      </w:r>
      <w:r w:rsidRPr="00645F0D">
        <w:rPr>
          <w:szCs w:val="24"/>
          <w:lang w:val="en-US" w:eastAsia="zh-CN"/>
        </w:rPr>
        <w:t xml:space="preserve"> </w:t>
      </w:r>
      <w:r w:rsidRPr="00645F0D">
        <w:rPr>
          <w:szCs w:val="24"/>
          <w:lang w:eastAsia="ko-KR"/>
        </w:rPr>
        <w:t>to establish a joint coordination or agreement mechanism between the study groups to determine a demarcation line for IoT identification and NNAI aspects, and report to TSAG</w:t>
      </w:r>
      <w:r w:rsidRPr="00645F0D">
        <w:rPr>
          <w:rFonts w:eastAsia="Malgun Gothic"/>
          <w:szCs w:val="24"/>
          <w:lang w:eastAsia="ko-KR"/>
        </w:rPr>
        <w:t xml:space="preserve"> (see </w:t>
      </w:r>
      <w:hyperlink r:id="rId23" w:tooltip="https://www.itu.int/md/T22-WTSA.24-241015-TD-GEN-0106/en" w:history="1">
        <w:r w:rsidR="00C73745" w:rsidRPr="00645F0D">
          <w:rPr>
            <w:rStyle w:val="Hyperlink"/>
            <w:szCs w:val="24"/>
            <w:lang w:val="en-US"/>
          </w:rPr>
          <w:t>WTSA Action [39A1/1]</w:t>
        </w:r>
      </w:hyperlink>
      <w:r w:rsidRPr="00645F0D">
        <w:rPr>
          <w:rFonts w:eastAsia="Malgun Gothic"/>
          <w:szCs w:val="24"/>
          <w:lang w:eastAsia="ko-KR"/>
        </w:rPr>
        <w:t>)</w:t>
      </w:r>
      <w:r w:rsidRPr="00645F0D">
        <w:rPr>
          <w:szCs w:val="24"/>
          <w:lang w:eastAsia="ko-KR"/>
        </w:rPr>
        <w:t>.</w:t>
      </w:r>
    </w:p>
    <w:p w14:paraId="567B3159" w14:textId="77777777" w:rsidR="00C73745" w:rsidRPr="00645F0D" w:rsidRDefault="002E39DF">
      <w:pPr>
        <w:jc w:val="both"/>
        <w:rPr>
          <w:bCs/>
          <w:szCs w:val="24"/>
        </w:rPr>
      </w:pPr>
      <w:r w:rsidRPr="00645F0D">
        <w:rPr>
          <w:bCs/>
          <w:szCs w:val="24"/>
        </w:rPr>
        <w:t>In response, the January 2025 meeting of Study Group 20 agreed to propose the creation of a Joint Correspondence Group on Internet of Things identification and Numbering, Naming, Addressing and Identification aspects (CG-Identification) between Study Groups 2 and 20.</w:t>
      </w:r>
    </w:p>
    <w:p w14:paraId="4F21087C" w14:textId="77777777" w:rsidR="00C73745" w:rsidRPr="00645F0D" w:rsidRDefault="002E39DF">
      <w:pPr>
        <w:jc w:val="both"/>
        <w:rPr>
          <w:szCs w:val="24"/>
          <w:lang w:eastAsia="ko-KR"/>
        </w:rPr>
      </w:pPr>
      <w:r w:rsidRPr="00645F0D">
        <w:rPr>
          <w:szCs w:val="24"/>
          <w:lang w:eastAsia="ko-KR"/>
        </w:rPr>
        <w:t xml:space="preserve">Following this proposal, SG2 outlined various alternatives, as presented in </w:t>
      </w:r>
      <w:hyperlink r:id="rId24" w:tooltip="https://www.itu.int/md/meetingdoc.asp?lang=en&amp;parent=T25-SG20-250915-TD-GEN-0655" w:history="1">
        <w:r w:rsidR="00C73745" w:rsidRPr="00645F0D">
          <w:rPr>
            <w:rStyle w:val="Hyperlink"/>
            <w:szCs w:val="24"/>
            <w:lang w:eastAsia="ko-KR"/>
          </w:rPr>
          <w:t>TD655</w:t>
        </w:r>
      </w:hyperlink>
      <w:r w:rsidRPr="00645F0D">
        <w:rPr>
          <w:szCs w:val="24"/>
          <w:lang w:eastAsia="ko-KR"/>
        </w:rPr>
        <w:t xml:space="preserve">. In the last SG20 meeting, SG20 confirmed its support for holding an initial virtual joint meeting between Q1/2 and Q6/20, followed by further consideration of the draft Terms of Reference (TORs) for a possible CG-Identification as contained in </w:t>
      </w:r>
      <w:hyperlink r:id="rId25" w:tooltip="https://www.itu.int/md/meetingdoc.asp?lang=en&amp;parent=T25-SG20-250915-TD-GEN-0917" w:history="1">
        <w:r w:rsidR="00C73745" w:rsidRPr="00645F0D">
          <w:rPr>
            <w:rStyle w:val="Hyperlink"/>
            <w:szCs w:val="24"/>
            <w:lang w:eastAsia="ko-KR"/>
          </w:rPr>
          <w:t>TD917-R2</w:t>
        </w:r>
      </w:hyperlink>
      <w:r w:rsidRPr="00645F0D">
        <w:rPr>
          <w:szCs w:val="24"/>
          <w:lang w:eastAsia="ko-KR"/>
        </w:rPr>
        <w:t>.</w:t>
      </w:r>
    </w:p>
    <w:p w14:paraId="414F5F21" w14:textId="77777777" w:rsidR="00C73745" w:rsidRPr="00645F0D" w:rsidRDefault="002E39DF">
      <w:pPr>
        <w:shd w:val="clear" w:color="auto" w:fill="FFFFFF" w:themeFill="background1"/>
        <w:rPr>
          <w:szCs w:val="24"/>
          <w:lang w:eastAsia="ko-KR"/>
        </w:rPr>
      </w:pPr>
      <w:r w:rsidRPr="00645F0D">
        <w:rPr>
          <w:szCs w:val="24"/>
          <w:lang w:eastAsia="ko-KR"/>
        </w:rPr>
        <w:lastRenderedPageBreak/>
        <w:t xml:space="preserve">Q6/20 and Q1/2 met virtually on 14 November 2025. Following the discussion, it was agreed that there will be no further joint session between Q1/2 and Q6/20 before the TSAG meeting in January 2026, and that the Chairs of SG2 and SG20 will prepare and submit the report related to </w:t>
      </w:r>
      <w:r w:rsidRPr="00645F0D">
        <w:rPr>
          <w:rFonts w:eastAsia="Times New Roman"/>
          <w:color w:val="000000"/>
          <w:szCs w:val="24"/>
        </w:rPr>
        <w:t xml:space="preserve">the WTSA-24 Action (see </w:t>
      </w:r>
      <w:hyperlink w:history="1">
        <w:r w:rsidR="00C73745" w:rsidRPr="00645F0D">
          <w:rPr>
            <w:rStyle w:val="Hyperlink"/>
            <w:szCs w:val="24"/>
            <w:lang w:val="en-US"/>
          </w:rPr>
          <w:t>WTSA Action [39A1/1]</w:t>
        </w:r>
      </w:hyperlink>
      <w:r w:rsidRPr="00645F0D">
        <w:rPr>
          <w:rFonts w:eastAsia="Times New Roman"/>
          <w:color w:val="000000"/>
          <w:szCs w:val="24"/>
        </w:rPr>
        <w:t>)</w:t>
      </w:r>
      <w:r w:rsidRPr="00645F0D">
        <w:rPr>
          <w:szCs w:val="24"/>
          <w:lang w:eastAsia="ko-KR"/>
        </w:rPr>
        <w:t xml:space="preserve"> for that meeting. Both Questions also reaffirmed their commitment to continued close collaboration on ongoing and future studies concerning IoT identification and NNAI.</w:t>
      </w:r>
    </w:p>
    <w:p w14:paraId="1D0145EA" w14:textId="77777777" w:rsidR="00C73745" w:rsidRPr="00645F0D" w:rsidRDefault="002E39DF">
      <w:pPr>
        <w:shd w:val="clear" w:color="auto" w:fill="FFFFFF" w:themeFill="background1"/>
        <w:rPr>
          <w:b/>
          <w:bCs/>
          <w:szCs w:val="24"/>
        </w:rPr>
      </w:pPr>
      <w:r w:rsidRPr="00645F0D">
        <w:rPr>
          <w:b/>
          <w:bCs/>
          <w:szCs w:val="24"/>
        </w:rPr>
        <w:t>5.4 Digital Transformation Resource Hub</w:t>
      </w:r>
    </w:p>
    <w:p w14:paraId="54E3DC14" w14:textId="77777777" w:rsidR="00C73745" w:rsidRPr="00645F0D" w:rsidRDefault="002E39DF">
      <w:pPr>
        <w:shd w:val="clear" w:color="auto" w:fill="FFFFFF"/>
        <w:rPr>
          <w:szCs w:val="24"/>
        </w:rPr>
      </w:pPr>
      <w:r w:rsidRPr="00645F0D">
        <w:rPr>
          <w:szCs w:val="24"/>
        </w:rPr>
        <w:t>The Digital Transformation Resource Hub offers a rich collection of high-quality publications covering the full spectrum of digital transformation — from smart sustainable cities, artificial intelligence, and the Internet of Things, to blockchain, digital twins, digital public infrastructure, virtual worlds, and emerging metaverse trends.</w:t>
      </w:r>
    </w:p>
    <w:p w14:paraId="447EBC57" w14:textId="77777777" w:rsidR="00C73745" w:rsidRPr="00645F0D" w:rsidRDefault="002E39DF">
      <w:pPr>
        <w:shd w:val="clear" w:color="auto" w:fill="FFFFFF"/>
        <w:rPr>
          <w:szCs w:val="24"/>
        </w:rPr>
      </w:pPr>
      <w:r w:rsidRPr="00645F0D">
        <w:rPr>
          <w:szCs w:val="24"/>
        </w:rPr>
        <w:t>All resources are freely accessible to everyone, providing city leaders, policymakers, researchers, and innovators with the insights they need to navigate and shape the digital future.</w:t>
      </w:r>
    </w:p>
    <w:p w14:paraId="4D0C1D9C" w14:textId="77777777" w:rsidR="00C73745" w:rsidRPr="00645F0D" w:rsidRDefault="002E39DF">
      <w:pPr>
        <w:shd w:val="clear" w:color="auto" w:fill="FFFFFF"/>
        <w:rPr>
          <w:szCs w:val="24"/>
        </w:rPr>
      </w:pPr>
      <w:r w:rsidRPr="00645F0D">
        <w:rPr>
          <w:szCs w:val="24"/>
        </w:rPr>
        <w:t xml:space="preserve">Explore the full library here: </w:t>
      </w:r>
      <w:hyperlink r:id="rId26" w:tooltip="https://www.itu.int/cities/dt-resource-hub/" w:history="1">
        <w:r w:rsidR="00C73745" w:rsidRPr="00645F0D">
          <w:rPr>
            <w:rStyle w:val="Hyperlink"/>
            <w:szCs w:val="24"/>
          </w:rPr>
          <w:t>https://www.itu.int/cities/dt-resource-hub/</w:t>
        </w:r>
      </w:hyperlink>
      <w:r w:rsidRPr="00645F0D">
        <w:rPr>
          <w:szCs w:val="24"/>
        </w:rPr>
        <w:t>.</w:t>
      </w:r>
    </w:p>
    <w:p w14:paraId="64D8D8DD" w14:textId="77777777" w:rsidR="00C73745" w:rsidRPr="00645F0D" w:rsidRDefault="002E39DF">
      <w:pPr>
        <w:pStyle w:val="Heading1"/>
        <w:numPr>
          <w:ilvl w:val="0"/>
          <w:numId w:val="19"/>
        </w:numPr>
        <w:tabs>
          <w:tab w:val="clear" w:pos="794"/>
          <w:tab w:val="left" w:pos="426"/>
        </w:tabs>
        <w:ind w:hanging="720"/>
        <w:jc w:val="both"/>
        <w:rPr>
          <w:szCs w:val="24"/>
        </w:rPr>
      </w:pPr>
      <w:r w:rsidRPr="00645F0D">
        <w:rPr>
          <w:szCs w:val="24"/>
        </w:rPr>
        <w:t>ITU-T Study Group 20 Meetings</w:t>
      </w:r>
    </w:p>
    <w:p w14:paraId="6E048567" w14:textId="77777777" w:rsidR="00C73745" w:rsidRPr="00645F0D" w:rsidRDefault="002E39DF">
      <w:pPr>
        <w:jc w:val="both"/>
        <w:rPr>
          <w:szCs w:val="24"/>
        </w:rPr>
      </w:pPr>
      <w:r w:rsidRPr="00645F0D">
        <w:rPr>
          <w:szCs w:val="24"/>
        </w:rPr>
        <w:t xml:space="preserve">ITU-T SG20 held a meeting from 15 to 25 September 2025, in Geneva, Switzerland. See </w:t>
      </w:r>
      <w:hyperlink r:id="rId27" w:tooltip="https://www.itu.int/md/T25-SG20-R-0001/en" w:history="1">
        <w:r w:rsidR="00C73745" w:rsidRPr="00645F0D">
          <w:rPr>
            <w:rStyle w:val="Hyperlink"/>
            <w:szCs w:val="24"/>
          </w:rPr>
          <w:t>Report 11</w:t>
        </w:r>
      </w:hyperlink>
      <w:r w:rsidRPr="00645F0D">
        <w:rPr>
          <w:szCs w:val="24"/>
        </w:rPr>
        <w:t xml:space="preserve"> for additional details on the last SG20 meeting. </w:t>
      </w:r>
    </w:p>
    <w:p w14:paraId="3E7EA892" w14:textId="77777777" w:rsidR="00C73745" w:rsidRPr="00645F0D" w:rsidRDefault="002E39DF">
      <w:pPr>
        <w:pStyle w:val="Heading1"/>
        <w:numPr>
          <w:ilvl w:val="0"/>
          <w:numId w:val="19"/>
        </w:numPr>
        <w:tabs>
          <w:tab w:val="clear" w:pos="794"/>
          <w:tab w:val="left" w:pos="426"/>
        </w:tabs>
        <w:ind w:left="426" w:hanging="426"/>
        <w:jc w:val="both"/>
        <w:rPr>
          <w:szCs w:val="24"/>
        </w:rPr>
      </w:pPr>
      <w:r w:rsidRPr="00645F0D">
        <w:rPr>
          <w:szCs w:val="24"/>
        </w:rPr>
        <w:t>Joint Coordination Activity on Internet of Things, digital twins and smart sustainable cities and communities (JCA-IoT, DT and SSC&amp;C)</w:t>
      </w:r>
    </w:p>
    <w:p w14:paraId="1C15AF19" w14:textId="77777777" w:rsidR="00C73745" w:rsidRPr="00645F0D" w:rsidRDefault="002E39DF">
      <w:pPr>
        <w:pStyle w:val="PlainText"/>
        <w:spacing w:before="120"/>
        <w:rPr>
          <w:rFonts w:ascii="Times New Roman" w:hAnsi="Times New Roman"/>
          <w:bCs/>
          <w:sz w:val="24"/>
          <w:szCs w:val="24"/>
          <w:lang w:eastAsia="en-GB"/>
        </w:rPr>
      </w:pPr>
      <w:r w:rsidRPr="00645F0D">
        <w:rPr>
          <w:rFonts w:ascii="Times New Roman" w:hAnsi="Times New Roman"/>
          <w:bCs/>
          <w:sz w:val="24"/>
          <w:szCs w:val="24"/>
          <w:lang w:eastAsia="en-GB"/>
        </w:rPr>
        <w:t xml:space="preserve">The 31st meeting of the JCA-IoT, DT and SSC&amp;C took place on 26 September 2025, under the Chairship of Mr Toru Yamada and Mr Emanuele Nastri. All the meeting documents can be found </w:t>
      </w:r>
      <w:hyperlink r:id="rId28" w:tooltip="https://www.itu.int/ifa/t/sftp/jcaiot/2509/In/" w:history="1">
        <w:r w:rsidR="00C73745" w:rsidRPr="00645F0D">
          <w:rPr>
            <w:rStyle w:val="Hyperlink"/>
            <w:rFonts w:ascii="Times New Roman" w:hAnsi="Times New Roman"/>
            <w:bCs/>
            <w:sz w:val="24"/>
            <w:szCs w:val="24"/>
            <w:lang w:eastAsia="en-GB"/>
          </w:rPr>
          <w:t>here</w:t>
        </w:r>
      </w:hyperlink>
      <w:r w:rsidRPr="00645F0D">
        <w:rPr>
          <w:rFonts w:ascii="Times New Roman" w:hAnsi="Times New Roman"/>
          <w:bCs/>
          <w:sz w:val="24"/>
          <w:szCs w:val="24"/>
          <w:lang w:eastAsia="en-GB"/>
        </w:rPr>
        <w:t>.</w:t>
      </w:r>
    </w:p>
    <w:p w14:paraId="06EB258E" w14:textId="77777777" w:rsidR="00C73745" w:rsidRPr="00645F0D" w:rsidRDefault="002E39DF">
      <w:pPr>
        <w:tabs>
          <w:tab w:val="left" w:pos="284"/>
        </w:tabs>
        <w:contextualSpacing/>
        <w:rPr>
          <w:szCs w:val="24"/>
        </w:rPr>
      </w:pPr>
      <w:r w:rsidRPr="00645F0D">
        <w:rPr>
          <w:szCs w:val="24"/>
        </w:rPr>
        <w:t xml:space="preserve">The liaison statement on streamlining JCA operations, as contained in </w:t>
      </w:r>
      <w:hyperlink r:id="rId29" w:tooltip="https://www.itu.int/md/meetingdoc.asp?lang=en&amp;parent=T25-SG20-250915-TD-GEN-0532" w:history="1">
        <w:r w:rsidR="00C73745" w:rsidRPr="00645F0D">
          <w:rPr>
            <w:rStyle w:val="Hyperlink"/>
            <w:szCs w:val="24"/>
          </w:rPr>
          <w:t>TD532</w:t>
        </w:r>
      </w:hyperlink>
      <w:r w:rsidRPr="00645F0D">
        <w:rPr>
          <w:szCs w:val="24"/>
        </w:rPr>
        <w:t xml:space="preserve">, was presented and noted during the SG20 plenary. During the SG20 plenary on 23 September 2025, it was agreed to send the JCA progress report as a reply outgoing liaison statement to TSAG, as contained in </w:t>
      </w:r>
      <w:hyperlink r:id="rId30" w:tooltip="https://www.itu.int/md/meetingdoc.asp?lang=en&amp;parent=T25-SG20-250915-TD-GEN-0925" w:history="1">
        <w:r w:rsidR="00C73745" w:rsidRPr="00645F0D">
          <w:rPr>
            <w:rStyle w:val="Hyperlink"/>
            <w:szCs w:val="24"/>
          </w:rPr>
          <w:t>TD925</w:t>
        </w:r>
      </w:hyperlink>
      <w:r w:rsidRPr="00645F0D">
        <w:rPr>
          <w:szCs w:val="24"/>
        </w:rPr>
        <w:t xml:space="preserve">. </w:t>
      </w:r>
    </w:p>
    <w:p w14:paraId="060C7967" w14:textId="77777777" w:rsidR="00C73745" w:rsidRPr="00645F0D" w:rsidRDefault="002E39DF">
      <w:pPr>
        <w:jc w:val="both"/>
        <w:rPr>
          <w:szCs w:val="24"/>
          <w:lang w:eastAsia="ko-KR"/>
        </w:rPr>
      </w:pPr>
      <w:r w:rsidRPr="00645F0D">
        <w:rPr>
          <w:szCs w:val="24"/>
          <w:lang w:eastAsia="ko-KR"/>
        </w:rPr>
        <w:t xml:space="preserve">The JCA-IoT, DT and SSC&amp;C maintains an IoT, DT and SSC&amp;C Global Standards Landscape, which includes published documents and also ongoing work on IoT, DT and SSC&amp;C carried out by ITU-T, as well as by other SDOs and Forums. The IoT, DT and SSC&amp;C Global Standards Landscape is available </w:t>
      </w:r>
      <w:hyperlink r:id="rId31" w:tooltip="https://www.itu.int/itu-t/landscape/?topic=t&amp;group=g&amp;search_text=" w:history="1">
        <w:r w:rsidR="00C73745" w:rsidRPr="00645F0D">
          <w:rPr>
            <w:rStyle w:val="Hyperlink"/>
            <w:szCs w:val="24"/>
            <w:lang w:eastAsia="ko-KR"/>
          </w:rPr>
          <w:t>online</w:t>
        </w:r>
      </w:hyperlink>
      <w:r w:rsidRPr="00645F0D">
        <w:rPr>
          <w:rStyle w:val="Hyperlink"/>
          <w:color w:val="auto"/>
          <w:szCs w:val="24"/>
          <w:u w:val="none"/>
          <w:lang w:eastAsia="ko-KR"/>
        </w:rPr>
        <w:t xml:space="preserve"> and </w:t>
      </w:r>
      <w:r w:rsidRPr="00645F0D">
        <w:rPr>
          <w:szCs w:val="24"/>
          <w:lang w:eastAsia="ko-KR"/>
        </w:rPr>
        <w:t xml:space="preserve">as </w:t>
      </w:r>
      <w:hyperlink r:id="rId32" w:tooltip="https://www.itu.int/ITU-T/recommendations/rec.aspx?rec=14176" w:history="1">
        <w:r w:rsidR="00C73745" w:rsidRPr="00645F0D">
          <w:rPr>
            <w:rStyle w:val="Hyperlink"/>
            <w:szCs w:val="24"/>
            <w:lang w:eastAsia="ko-KR"/>
          </w:rPr>
          <w:t>Supplement ITU-T Y.Suppl.58</w:t>
        </w:r>
      </w:hyperlink>
      <w:r w:rsidRPr="00645F0D">
        <w:rPr>
          <w:szCs w:val="24"/>
          <w:lang w:eastAsia="ko-KR"/>
        </w:rPr>
        <w:t xml:space="preserve"> “Global Standards Landscape for Internet of things, digital twins and smart sustainable cities and communities”. </w:t>
      </w:r>
    </w:p>
    <w:p w14:paraId="279A1C77" w14:textId="77777777" w:rsidR="00C73745" w:rsidRPr="00645F0D" w:rsidRDefault="002E39DF">
      <w:pPr>
        <w:pBdr>
          <w:top w:val="none" w:sz="4" w:space="0" w:color="000000"/>
          <w:left w:val="none" w:sz="4" w:space="0" w:color="000000"/>
          <w:bottom w:val="none" w:sz="4" w:space="0" w:color="000000"/>
          <w:right w:val="none" w:sz="4" w:space="0" w:color="000000"/>
        </w:pBdr>
        <w:jc w:val="both"/>
        <w:rPr>
          <w:szCs w:val="24"/>
        </w:rPr>
      </w:pPr>
      <w:r w:rsidRPr="00645F0D">
        <w:rPr>
          <w:rFonts w:eastAsia="Times New Roman"/>
          <w:color w:val="000000"/>
          <w:szCs w:val="24"/>
        </w:rPr>
        <w:t xml:space="preserve">The JCA-IoT, DT and SSC&amp;C also maintains the Joint IEC-ISO-ITU Smart Cities standards map which is the result of the collaboration between IEC, ISO and ITU-T on smart cities. It is also available </w:t>
      </w:r>
      <w:hyperlink r:id="rId33" w:tooltip="https://www.itu.int/en/ITU-T/jca/iot/Documents/Joint-IEC-ISO-ITU-Smart-cities-standards-map.xlsx" w:history="1">
        <w:r w:rsidR="00C73745" w:rsidRPr="00645F0D">
          <w:rPr>
            <w:rStyle w:val="Hyperlink"/>
            <w:rFonts w:eastAsia="Times New Roman"/>
            <w:szCs w:val="24"/>
          </w:rPr>
          <w:t>online</w:t>
        </w:r>
      </w:hyperlink>
      <w:r w:rsidRPr="00645F0D">
        <w:rPr>
          <w:rFonts w:eastAsia="Times New Roman"/>
          <w:color w:val="000000"/>
          <w:szCs w:val="24"/>
        </w:rPr>
        <w:t>.</w:t>
      </w:r>
    </w:p>
    <w:p w14:paraId="5E42D5F9" w14:textId="77777777" w:rsidR="00C73745" w:rsidRPr="00645F0D" w:rsidRDefault="002E39DF">
      <w:pPr>
        <w:jc w:val="both"/>
        <w:rPr>
          <w:szCs w:val="24"/>
          <w:lang w:eastAsia="ko-KR"/>
        </w:rPr>
      </w:pPr>
      <w:r w:rsidRPr="00645F0D">
        <w:rPr>
          <w:szCs w:val="24"/>
          <w:lang w:eastAsia="ko-KR"/>
        </w:rPr>
        <w:t>Since June 2025, the JCA IoT, DT and SSC&amp;C has held the following meeting:</w:t>
      </w:r>
    </w:p>
    <w:p w14:paraId="45179C01" w14:textId="77777777" w:rsidR="00C73745" w:rsidRPr="00645F0D" w:rsidRDefault="002E39DF">
      <w:pPr>
        <w:numPr>
          <w:ilvl w:val="0"/>
          <w:numId w:val="10"/>
        </w:numPr>
        <w:jc w:val="both"/>
        <w:rPr>
          <w:szCs w:val="24"/>
          <w:lang w:eastAsia="ko-KR"/>
        </w:rPr>
      </w:pPr>
      <w:r w:rsidRPr="00645F0D">
        <w:rPr>
          <w:szCs w:val="24"/>
          <w:lang w:eastAsia="ko-KR"/>
        </w:rPr>
        <w:t>Geneva, 26 September 2025</w:t>
      </w:r>
    </w:p>
    <w:p w14:paraId="35C8B771" w14:textId="77777777" w:rsidR="00C73745" w:rsidRPr="00645F0D" w:rsidRDefault="002E39DF">
      <w:pPr>
        <w:pStyle w:val="PlainText"/>
        <w:spacing w:before="120"/>
        <w:rPr>
          <w:rFonts w:ascii="Times New Roman" w:hAnsi="Times New Roman"/>
          <w:bCs/>
          <w:sz w:val="24"/>
          <w:szCs w:val="24"/>
          <w:lang w:eastAsia="en-GB"/>
        </w:rPr>
      </w:pPr>
      <w:r w:rsidRPr="00645F0D">
        <w:rPr>
          <w:rFonts w:ascii="Times New Roman" w:hAnsi="Times New Roman"/>
          <w:bCs/>
          <w:sz w:val="24"/>
          <w:szCs w:val="24"/>
          <w:lang w:eastAsia="en-GB"/>
        </w:rPr>
        <w:t>The next JCA-IoT, DT and SSC&amp;C meeting is planned to take place in conjunction with the next SG20 meeting in May 2026.</w:t>
      </w:r>
    </w:p>
    <w:p w14:paraId="70324529" w14:textId="77777777" w:rsidR="00C73745" w:rsidRPr="00645F0D" w:rsidRDefault="002E39DF">
      <w:pPr>
        <w:pStyle w:val="Heading1"/>
        <w:numPr>
          <w:ilvl w:val="0"/>
          <w:numId w:val="19"/>
        </w:numPr>
        <w:tabs>
          <w:tab w:val="clear" w:pos="794"/>
          <w:tab w:val="left" w:pos="426"/>
        </w:tabs>
        <w:ind w:hanging="720"/>
        <w:jc w:val="both"/>
        <w:rPr>
          <w:szCs w:val="24"/>
        </w:rPr>
      </w:pPr>
      <w:r w:rsidRPr="00645F0D">
        <w:rPr>
          <w:szCs w:val="24"/>
        </w:rPr>
        <w:t>ITU-T Study Group 20 Regional Groups</w:t>
      </w:r>
    </w:p>
    <w:p w14:paraId="5394314D" w14:textId="77777777" w:rsidR="00C73745" w:rsidRPr="00645F0D" w:rsidRDefault="002E39DF">
      <w:pPr>
        <w:rPr>
          <w:szCs w:val="24"/>
        </w:rPr>
      </w:pPr>
      <w:r w:rsidRPr="00645F0D">
        <w:rPr>
          <w:szCs w:val="24"/>
        </w:rPr>
        <w:t xml:space="preserve">The updated management team of ITU-T SG20 Regional Groups, as contained in </w:t>
      </w:r>
      <w:hyperlink r:id="rId34" w:tooltip="https://www.itu.int/md/meetingdoc.asp?lang=en&amp;parent=T25-SG20-250915-TD-GEN-0648" w:history="1">
        <w:r w:rsidR="00C73745" w:rsidRPr="00645F0D">
          <w:rPr>
            <w:rStyle w:val="Hyperlink"/>
            <w:szCs w:val="24"/>
          </w:rPr>
          <w:t>TD648</w:t>
        </w:r>
      </w:hyperlink>
      <w:r w:rsidRPr="00645F0D">
        <w:rPr>
          <w:szCs w:val="24"/>
        </w:rPr>
        <w:t xml:space="preserve">, was presented and approved during the SG20 opening plenary on 15 September 2025. </w:t>
      </w:r>
    </w:p>
    <w:p w14:paraId="7734371A" w14:textId="77777777" w:rsidR="00C73745" w:rsidRPr="00645F0D" w:rsidRDefault="002E39DF">
      <w:pPr>
        <w:jc w:val="both"/>
        <w:rPr>
          <w:szCs w:val="24"/>
        </w:rPr>
      </w:pPr>
      <w:r w:rsidRPr="00645F0D">
        <w:rPr>
          <w:szCs w:val="24"/>
        </w:rPr>
        <w:lastRenderedPageBreak/>
        <w:t xml:space="preserve">The following are the updates from the ITU-T SG20 Regional Groups since the last SG20 meeting: </w:t>
      </w:r>
    </w:p>
    <w:p w14:paraId="2932E25F" w14:textId="77777777" w:rsidR="00C73745" w:rsidRPr="00645F0D" w:rsidRDefault="00C73745">
      <w:pPr>
        <w:numPr>
          <w:ilvl w:val="0"/>
          <w:numId w:val="9"/>
        </w:numPr>
        <w:tabs>
          <w:tab w:val="clear" w:pos="794"/>
          <w:tab w:val="left" w:pos="709"/>
        </w:tabs>
        <w:jc w:val="both"/>
        <w:rPr>
          <w:szCs w:val="24"/>
        </w:rPr>
      </w:pPr>
      <w:hyperlink r:id="rId35" w:tooltip="https://www.itu.int/en/ITU-T/studygroups/2017-2020/20/sg20rgafr/Pages/default.aspx" w:history="1">
        <w:r w:rsidRPr="00645F0D">
          <w:rPr>
            <w:rStyle w:val="Hyperlink"/>
            <w:szCs w:val="24"/>
          </w:rPr>
          <w:t>SG20 Regional Group for the Africa Region</w:t>
        </w:r>
      </w:hyperlink>
      <w:r w:rsidR="002E39DF" w:rsidRPr="00645F0D">
        <w:rPr>
          <w:szCs w:val="24"/>
        </w:rPr>
        <w:t xml:space="preserve"> – The SG20RG-AFR meeting took place virtually from 29-30 July 2025. The revised Terms of Reference can be found </w:t>
      </w:r>
      <w:hyperlink r:id="rId36" w:tooltip="https://www.itu.int/en/ITU-T/regionalgroups/sg20-afr/Pages/mandate.aspx" w:history="1">
        <w:r w:rsidRPr="00645F0D">
          <w:rPr>
            <w:rStyle w:val="Hyperlink"/>
            <w:szCs w:val="24"/>
          </w:rPr>
          <w:t>here</w:t>
        </w:r>
      </w:hyperlink>
      <w:r w:rsidR="002E39DF" w:rsidRPr="00645F0D">
        <w:rPr>
          <w:szCs w:val="24"/>
        </w:rPr>
        <w:t xml:space="preserve">. The meeting report is contained in </w:t>
      </w:r>
      <w:hyperlink r:id="rId37" w:tooltip="https://www.itu.int/md/T25-SG20RG.AFR-R-0001/en" w:history="1">
        <w:r w:rsidRPr="00645F0D">
          <w:rPr>
            <w:rStyle w:val="Hyperlink"/>
            <w:szCs w:val="24"/>
          </w:rPr>
          <w:t>SG20RG-AFR-Report1</w:t>
        </w:r>
      </w:hyperlink>
      <w:r w:rsidR="002E39DF" w:rsidRPr="00645F0D">
        <w:rPr>
          <w:szCs w:val="24"/>
        </w:rPr>
        <w:t>.</w:t>
      </w:r>
    </w:p>
    <w:p w14:paraId="20232F27" w14:textId="77777777" w:rsidR="00C73745" w:rsidRPr="00645F0D" w:rsidRDefault="00C73745">
      <w:pPr>
        <w:numPr>
          <w:ilvl w:val="0"/>
          <w:numId w:val="9"/>
        </w:numPr>
        <w:tabs>
          <w:tab w:val="clear" w:pos="794"/>
          <w:tab w:val="left" w:pos="709"/>
        </w:tabs>
        <w:jc w:val="both"/>
        <w:rPr>
          <w:szCs w:val="24"/>
        </w:rPr>
      </w:pPr>
      <w:hyperlink r:id="rId38" w:tooltip="https://www.itu.int/en/ITU-T/studygroups/2017-2020/20/sg20rgarb/Pages/default.aspx" w:history="1">
        <w:r w:rsidRPr="00645F0D">
          <w:rPr>
            <w:rStyle w:val="Hyperlink"/>
            <w:szCs w:val="24"/>
          </w:rPr>
          <w:t>SG20 Regional Group for the Arab Region</w:t>
        </w:r>
      </w:hyperlink>
      <w:r w:rsidR="002E39DF" w:rsidRPr="00645F0D">
        <w:rPr>
          <w:rStyle w:val="Hyperlink"/>
          <w:szCs w:val="24"/>
        </w:rPr>
        <w:t xml:space="preserve"> </w:t>
      </w:r>
      <w:r w:rsidR="002E39DF" w:rsidRPr="00645F0D">
        <w:rPr>
          <w:szCs w:val="24"/>
        </w:rPr>
        <w:t>– none.</w:t>
      </w:r>
    </w:p>
    <w:p w14:paraId="00D4C071" w14:textId="77777777" w:rsidR="00C73745" w:rsidRPr="00645F0D" w:rsidRDefault="00C73745">
      <w:pPr>
        <w:numPr>
          <w:ilvl w:val="0"/>
          <w:numId w:val="9"/>
        </w:numPr>
        <w:tabs>
          <w:tab w:val="clear" w:pos="794"/>
          <w:tab w:val="left" w:pos="709"/>
        </w:tabs>
        <w:jc w:val="both"/>
        <w:rPr>
          <w:szCs w:val="24"/>
        </w:rPr>
      </w:pPr>
      <w:hyperlink r:id="rId39" w:tooltip="https://www.itu.int/en/ITU-T/studygroups/2017-2020/20/sg20rglatam/Pages/default.aspx" w:history="1">
        <w:r w:rsidRPr="00645F0D">
          <w:rPr>
            <w:rStyle w:val="Hyperlink"/>
            <w:szCs w:val="24"/>
          </w:rPr>
          <w:t>SG20 Regional Group for the Latin America Region</w:t>
        </w:r>
      </w:hyperlink>
      <w:r w:rsidR="002E39DF" w:rsidRPr="00645F0D">
        <w:rPr>
          <w:szCs w:val="24"/>
        </w:rPr>
        <w:t xml:space="preserve"> – The SG20RG-LATAM meeting took place from 6-8 May 2025 in Santo Domingo, Dominican Republic. The revised Terms of Reference can be found </w:t>
      </w:r>
      <w:hyperlink r:id="rId40" w:tooltip="https://www.itu.int/en/ITU-T/regionalgroups/sg20-latam/Pages/mandate.aspx" w:history="1">
        <w:r w:rsidRPr="00645F0D">
          <w:rPr>
            <w:rStyle w:val="Hyperlink"/>
            <w:szCs w:val="24"/>
          </w:rPr>
          <w:t>here</w:t>
        </w:r>
      </w:hyperlink>
      <w:r w:rsidR="002E39DF" w:rsidRPr="00645F0D">
        <w:rPr>
          <w:szCs w:val="24"/>
        </w:rPr>
        <w:t xml:space="preserve">. The meeting report is contained in </w:t>
      </w:r>
      <w:hyperlink r:id="rId41" w:tooltip="https://www.itu.int/md/T25-SG20RG.LATAM-R-0001/en" w:history="1">
        <w:r w:rsidRPr="00645F0D">
          <w:rPr>
            <w:rStyle w:val="Hyperlink"/>
            <w:szCs w:val="24"/>
          </w:rPr>
          <w:t>SG20RG-LATAM-Report1</w:t>
        </w:r>
      </w:hyperlink>
      <w:r w:rsidR="002E39DF" w:rsidRPr="00645F0D">
        <w:rPr>
          <w:szCs w:val="24"/>
        </w:rPr>
        <w:t>.</w:t>
      </w:r>
    </w:p>
    <w:p w14:paraId="7CE75749" w14:textId="77777777" w:rsidR="00C73745" w:rsidRPr="00645F0D" w:rsidRDefault="00C73745">
      <w:pPr>
        <w:numPr>
          <w:ilvl w:val="0"/>
          <w:numId w:val="9"/>
        </w:numPr>
        <w:tabs>
          <w:tab w:val="clear" w:pos="794"/>
          <w:tab w:val="left" w:pos="709"/>
        </w:tabs>
        <w:jc w:val="both"/>
        <w:rPr>
          <w:szCs w:val="24"/>
        </w:rPr>
      </w:pPr>
      <w:hyperlink r:id="rId42" w:tooltip="https://www.itu.int/en/ITU-T/studygroups/2017-2020/20/sg20rgeecat/Pages/default.aspx" w:history="1">
        <w:r w:rsidRPr="00645F0D">
          <w:rPr>
            <w:rStyle w:val="Hyperlink"/>
            <w:szCs w:val="24"/>
          </w:rPr>
          <w:t>SG20 Regional Group for Eastern Europe, Central Asia and Transcaucasia</w:t>
        </w:r>
      </w:hyperlink>
      <w:r w:rsidR="002E39DF" w:rsidRPr="00645F0D">
        <w:rPr>
          <w:szCs w:val="24"/>
        </w:rPr>
        <w:t xml:space="preserve"> – The SG20RG-EECAT meeting took place from 9-11 June 2025 in Saint Petersburg, Russian Federation. The revised Terms of Reference can be found </w:t>
      </w:r>
      <w:hyperlink r:id="rId43" w:tooltip="https://www.itu.int/en/ITU-T/regionalgroups/sg20-eecat/Pages/mandate.aspx" w:history="1">
        <w:r w:rsidRPr="00645F0D">
          <w:rPr>
            <w:rStyle w:val="Hyperlink"/>
            <w:szCs w:val="24"/>
          </w:rPr>
          <w:t>here</w:t>
        </w:r>
      </w:hyperlink>
      <w:r w:rsidR="002E39DF" w:rsidRPr="00645F0D">
        <w:rPr>
          <w:szCs w:val="24"/>
        </w:rPr>
        <w:t xml:space="preserve">. The meeting report is contained in </w:t>
      </w:r>
      <w:hyperlink r:id="rId44" w:tooltip="https://www.itu.int/md/T25-SG20RG.EECAT-R-0001/en" w:history="1">
        <w:r w:rsidRPr="00645F0D">
          <w:rPr>
            <w:rStyle w:val="Hyperlink"/>
            <w:szCs w:val="24"/>
          </w:rPr>
          <w:t>SG20RG-EECAT-Report1</w:t>
        </w:r>
      </w:hyperlink>
      <w:r w:rsidR="002E39DF" w:rsidRPr="00645F0D">
        <w:rPr>
          <w:szCs w:val="24"/>
        </w:rPr>
        <w:t>.</w:t>
      </w:r>
    </w:p>
    <w:p w14:paraId="520C7A1D" w14:textId="77777777" w:rsidR="00C73745" w:rsidRPr="00645F0D" w:rsidRDefault="00C73745">
      <w:pPr>
        <w:numPr>
          <w:ilvl w:val="0"/>
          <w:numId w:val="9"/>
        </w:numPr>
        <w:tabs>
          <w:tab w:val="clear" w:pos="794"/>
          <w:tab w:val="left" w:pos="709"/>
        </w:tabs>
        <w:jc w:val="both"/>
        <w:rPr>
          <w:szCs w:val="24"/>
        </w:rPr>
      </w:pPr>
      <w:hyperlink r:id="rId45" w:tooltip="https://www.itu.int/en/ITU-T/regionalgroups/sg20-ap/Pages/default.aspx" w:history="1">
        <w:r w:rsidRPr="00645F0D">
          <w:rPr>
            <w:rStyle w:val="Hyperlink"/>
            <w:szCs w:val="24"/>
          </w:rPr>
          <w:t>SG20 Regional Group for Asia and the Pacific</w:t>
        </w:r>
      </w:hyperlink>
      <w:r w:rsidR="002E39DF" w:rsidRPr="00645F0D">
        <w:rPr>
          <w:szCs w:val="24"/>
        </w:rPr>
        <w:t xml:space="preserve"> – The SG20RG-AP meeting took place virtually from 4-5 August 2025. The revised Terms of Reference can be found </w:t>
      </w:r>
      <w:hyperlink r:id="rId46" w:tooltip="https://www.itu.int/en/ITU-T/regionalgroups/sg20-ap/Pages/mandate.aspx" w:history="1">
        <w:r w:rsidRPr="00645F0D">
          <w:rPr>
            <w:rStyle w:val="Hyperlink"/>
            <w:szCs w:val="24"/>
          </w:rPr>
          <w:t>here</w:t>
        </w:r>
      </w:hyperlink>
      <w:r w:rsidR="002E39DF" w:rsidRPr="00645F0D">
        <w:rPr>
          <w:szCs w:val="24"/>
        </w:rPr>
        <w:t xml:space="preserve">. The meeting report is contained in </w:t>
      </w:r>
      <w:hyperlink r:id="rId47" w:tooltip="https://www.itu.int/md/T25-SG20RG.AP-R-0001/en" w:history="1">
        <w:r w:rsidRPr="00645F0D">
          <w:rPr>
            <w:rStyle w:val="Hyperlink"/>
            <w:szCs w:val="24"/>
          </w:rPr>
          <w:t>SG20RG-AP-Report1</w:t>
        </w:r>
      </w:hyperlink>
      <w:r w:rsidR="002E39DF" w:rsidRPr="00645F0D">
        <w:rPr>
          <w:szCs w:val="24"/>
        </w:rPr>
        <w:t>.</w:t>
      </w:r>
    </w:p>
    <w:p w14:paraId="43B593CF" w14:textId="77777777" w:rsidR="00C73745" w:rsidRPr="00645F0D" w:rsidRDefault="002E39DF">
      <w:pPr>
        <w:pStyle w:val="Heading1"/>
        <w:numPr>
          <w:ilvl w:val="0"/>
          <w:numId w:val="19"/>
        </w:numPr>
        <w:tabs>
          <w:tab w:val="clear" w:pos="794"/>
          <w:tab w:val="left" w:pos="426"/>
          <w:tab w:val="left" w:pos="709"/>
        </w:tabs>
        <w:ind w:hanging="720"/>
        <w:jc w:val="both"/>
        <w:rPr>
          <w:szCs w:val="24"/>
        </w:rPr>
      </w:pPr>
      <w:r w:rsidRPr="00645F0D">
        <w:rPr>
          <w:szCs w:val="24"/>
        </w:rPr>
        <w:t>Future events and dates of next ITU-T Study Group 20 meeting and Regional Group meetings</w:t>
      </w:r>
    </w:p>
    <w:p w14:paraId="27F44DE8" w14:textId="77777777" w:rsidR="00C73745" w:rsidRPr="00645F0D" w:rsidRDefault="002E39DF">
      <w:pPr>
        <w:pStyle w:val="ListParagraph"/>
        <w:numPr>
          <w:ilvl w:val="0"/>
          <w:numId w:val="8"/>
        </w:numPr>
        <w:jc w:val="both"/>
        <w:rPr>
          <w:szCs w:val="24"/>
        </w:rPr>
      </w:pPr>
      <w:r w:rsidRPr="00645F0D">
        <w:rPr>
          <w:szCs w:val="24"/>
        </w:rPr>
        <w:t xml:space="preserve">A series of e-meetings and SG20-related forums will take place in 2026; </w:t>
      </w:r>
    </w:p>
    <w:p w14:paraId="625D91B9" w14:textId="77777777" w:rsidR="00C73745" w:rsidRPr="00645F0D" w:rsidRDefault="002E39DF">
      <w:pPr>
        <w:pStyle w:val="ListParagraph"/>
        <w:numPr>
          <w:ilvl w:val="0"/>
          <w:numId w:val="8"/>
        </w:numPr>
        <w:jc w:val="both"/>
        <w:rPr>
          <w:szCs w:val="24"/>
        </w:rPr>
      </w:pPr>
      <w:r w:rsidRPr="00645F0D">
        <w:rPr>
          <w:szCs w:val="24"/>
        </w:rPr>
        <w:t xml:space="preserve">The next meeting of ITU-T SG20 will take place in May 2026 in Geneva Switzerland. </w:t>
      </w:r>
    </w:p>
    <w:p w14:paraId="3AAC5B3F" w14:textId="77777777" w:rsidR="00C73745" w:rsidRPr="00645F0D" w:rsidRDefault="002E39DF">
      <w:pPr>
        <w:pStyle w:val="ListParagraph"/>
        <w:numPr>
          <w:ilvl w:val="0"/>
          <w:numId w:val="8"/>
        </w:numPr>
        <w:jc w:val="both"/>
        <w:rPr>
          <w:szCs w:val="24"/>
        </w:rPr>
      </w:pPr>
      <w:r w:rsidRPr="00645F0D">
        <w:rPr>
          <w:szCs w:val="24"/>
        </w:rPr>
        <w:t>The SG20 meeting will be collocated with the UN Virtual Worlds Day, ​Citiverse Assembly, JCA-MV meeting; and  JCA-IoT, DT and SSC&amp;C meeting.</w:t>
      </w:r>
    </w:p>
    <w:p w14:paraId="01354F17" w14:textId="77777777" w:rsidR="00C73745" w:rsidRPr="00645F0D" w:rsidRDefault="002E39DF">
      <w:pPr>
        <w:pStyle w:val="ListParagraph"/>
        <w:numPr>
          <w:ilvl w:val="0"/>
          <w:numId w:val="8"/>
        </w:numPr>
        <w:jc w:val="both"/>
        <w:rPr>
          <w:szCs w:val="24"/>
        </w:rPr>
      </w:pPr>
      <w:r w:rsidRPr="00645F0D">
        <w:rPr>
          <w:szCs w:val="24"/>
        </w:rPr>
        <w:t xml:space="preserve">A series of Rapporteur group meetings will take place in 2025 and 2026. Please see </w:t>
      </w:r>
      <w:hyperlink r:id="rId48" w:tooltip="https://www.itu.int/net/ITU-T/lists/rgm.aspx?Group=20" w:history="1">
        <w:r w:rsidR="00C73745" w:rsidRPr="00645F0D">
          <w:rPr>
            <w:rStyle w:val="Hyperlink"/>
            <w:szCs w:val="24"/>
          </w:rPr>
          <w:t>here</w:t>
        </w:r>
      </w:hyperlink>
      <w:r w:rsidRPr="00645F0D">
        <w:rPr>
          <w:szCs w:val="24"/>
        </w:rPr>
        <w:t xml:space="preserve">. </w:t>
      </w:r>
    </w:p>
    <w:p w14:paraId="7527D89A" w14:textId="77777777" w:rsidR="00C73745" w:rsidRPr="00645F0D" w:rsidRDefault="002E39DF">
      <w:pPr>
        <w:pStyle w:val="Heading1"/>
        <w:numPr>
          <w:ilvl w:val="0"/>
          <w:numId w:val="19"/>
        </w:numPr>
        <w:tabs>
          <w:tab w:val="clear" w:pos="794"/>
          <w:tab w:val="left" w:pos="426"/>
          <w:tab w:val="left" w:pos="709"/>
        </w:tabs>
        <w:ind w:hanging="720"/>
        <w:jc w:val="both"/>
        <w:rPr>
          <w:szCs w:val="24"/>
        </w:rPr>
      </w:pPr>
      <w:r w:rsidRPr="00645F0D">
        <w:rPr>
          <w:szCs w:val="24"/>
        </w:rPr>
        <w:t xml:space="preserve">Other activities </w:t>
      </w:r>
    </w:p>
    <w:p w14:paraId="14AD9571" w14:textId="77777777" w:rsidR="00C73745" w:rsidRPr="00645F0D" w:rsidRDefault="002E39DF">
      <w:pPr>
        <w:jc w:val="both"/>
        <w:rPr>
          <w:szCs w:val="24"/>
        </w:rPr>
      </w:pPr>
      <w:r w:rsidRPr="00645F0D">
        <w:rPr>
          <w:szCs w:val="24"/>
        </w:rPr>
        <w:t>Please see below the upcoming events:</w:t>
      </w:r>
    </w:p>
    <w:p w14:paraId="624ADB0D" w14:textId="77777777" w:rsidR="00C73745" w:rsidRPr="00645F0D" w:rsidRDefault="00C73745">
      <w:pPr>
        <w:pStyle w:val="ListParagraph"/>
        <w:numPr>
          <w:ilvl w:val="0"/>
          <w:numId w:val="13"/>
        </w:numPr>
        <w:jc w:val="both"/>
        <w:rPr>
          <w:szCs w:val="24"/>
        </w:rPr>
      </w:pPr>
      <w:hyperlink r:id="rId49" w:tooltip="https://www.itu.int/cities/standards4dt/" w:history="1">
        <w:r w:rsidRPr="00645F0D">
          <w:rPr>
            <w:rStyle w:val="Hyperlink"/>
            <w:szCs w:val="24"/>
          </w:rPr>
          <w:t>Digital Transformation Dialogues</w:t>
        </w:r>
      </w:hyperlink>
      <w:r w:rsidR="002E39DF" w:rsidRPr="00645F0D">
        <w:rPr>
          <w:szCs w:val="24"/>
        </w:rPr>
        <w:t> (All year always online)​​</w:t>
      </w:r>
    </w:p>
    <w:p w14:paraId="6CC27B1B" w14:textId="20A5F47B" w:rsidR="00C73745" w:rsidRPr="00645F0D" w:rsidRDefault="002E39DF">
      <w:pPr>
        <w:keepNext/>
        <w:keepLines/>
        <w:spacing w:before="240"/>
        <w:jc w:val="both"/>
        <w:rPr>
          <w:szCs w:val="24"/>
        </w:rPr>
      </w:pPr>
      <w:r w:rsidRPr="00645F0D">
        <w:rPr>
          <w:szCs w:val="24"/>
        </w:rPr>
        <w:t xml:space="preserve">From June to </w:t>
      </w:r>
      <w:r w:rsidR="000B16BC">
        <w:rPr>
          <w:szCs w:val="24"/>
        </w:rPr>
        <w:t>December</w:t>
      </w:r>
      <w:r w:rsidRPr="00645F0D">
        <w:rPr>
          <w:szCs w:val="24"/>
        </w:rPr>
        <w:t xml:space="preserve"> 2025, the following key events took place:</w:t>
      </w:r>
    </w:p>
    <w:p w14:paraId="7BF99E89"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0" w:tooltip="https://www.itu.int/un-virtual-worlds-day/2025/" w:history="1">
        <w:r w:rsidRPr="00645F0D">
          <w:rPr>
            <w:rStyle w:val="Hyperlink"/>
            <w:rFonts w:eastAsia="Times New Roman"/>
            <w:szCs w:val="24"/>
          </w:rPr>
          <w:t>2nd UN Virtual Worlds Day: Delivering on the Pact for the Future with AI-Powered Virtual Worlds (Turin, 11-12 June 2025)</w:t>
        </w:r>
      </w:hyperlink>
    </w:p>
    <w:p w14:paraId="3243E4FB"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1" w:tooltip="https://www.itu.int/net4/wsis/forum/2025/Agenda/Session/284" w:history="1">
        <w:r w:rsidRPr="00645F0D">
          <w:rPr>
            <w:rStyle w:val="Hyperlink"/>
            <w:rFonts w:eastAsia="Times New Roman"/>
            <w:szCs w:val="24"/>
          </w:rPr>
          <w:t>WSIS Session on Leaving No One Behind in the Citiverse (Geneva, 8 July 2025)</w:t>
        </w:r>
      </w:hyperlink>
    </w:p>
    <w:p w14:paraId="71B44AB8"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2" w:tooltip="https://aiforgood.itu.int/event/ai-virtual-worlds-building-the-cities-and-governments-of-tomorrow/" w:history="1">
        <w:r w:rsidRPr="00645F0D">
          <w:rPr>
            <w:rStyle w:val="Hyperlink"/>
            <w:rFonts w:eastAsia="Times New Roman"/>
            <w:szCs w:val="24"/>
          </w:rPr>
          <w:t>AI for Good Workshop on AI &amp; virtual worlds: Building the cities and governments of tomorrow (Geneva, 9 July 2025)</w:t>
        </w:r>
      </w:hyperlink>
    </w:p>
    <w:p w14:paraId="2CA3775F"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3" w:tooltip="https://www.itu.int/cities/building-inclusive-digital-infrastructure-for-cities/" w:history="1">
        <w:r w:rsidRPr="00645F0D">
          <w:rPr>
            <w:rStyle w:val="Hyperlink"/>
            <w:rFonts w:eastAsia="Times New Roman"/>
            <w:szCs w:val="24"/>
          </w:rPr>
          <w:t>Forum on Connected by Design: Building Inclusive Digital Infrastructure for Future-Ready Cities (Geneva, 15 September 2025)</w:t>
        </w:r>
      </w:hyperlink>
      <w:r w:rsidR="002E39DF" w:rsidRPr="00645F0D">
        <w:rPr>
          <w:rFonts w:eastAsia="Times New Roman"/>
          <w:color w:val="0000FF"/>
          <w:szCs w:val="24"/>
          <w:u w:val="single"/>
        </w:rPr>
        <w:t xml:space="preserve"> </w:t>
      </w:r>
    </w:p>
    <w:p w14:paraId="16273B2D"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4" w:tooltip="https://u4ssc.itu.int/9th-meeting/" w:history="1">
        <w:r w:rsidRPr="00645F0D">
          <w:rPr>
            <w:rStyle w:val="Hyperlink"/>
            <w:rFonts w:eastAsia="Times New Roman"/>
            <w:szCs w:val="24"/>
          </w:rPr>
          <w:t>9th U4SSC meeting (Virtual, 31 October 2025)</w:t>
        </w:r>
      </w:hyperlink>
    </w:p>
    <w:p w14:paraId="7A15E1A5"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5" w:tooltip="https://www.itu.int/cities/digitaltransformationdialogues/empowering-lives-through-people-centred-smart-cities/" w:history="1">
        <w:r w:rsidRPr="00645F0D">
          <w:rPr>
            <w:rStyle w:val="Hyperlink"/>
            <w:rFonts w:eastAsia="Times New Roman"/>
            <w:szCs w:val="24"/>
          </w:rPr>
          <w:t>Webinar – Empowering lives through people-centred smart cities (Virtual, 31 October 2025)</w:t>
        </w:r>
      </w:hyperlink>
    </w:p>
    <w:p w14:paraId="347E6EE7"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6" w:tooltip="https://www.itu.int/metaverse/virtual-worlds/" w:history="1">
        <w:r w:rsidRPr="00645F0D">
          <w:rPr>
            <w:rStyle w:val="Hyperlink"/>
            <w:rFonts w:eastAsia="Times New Roman"/>
            <w:szCs w:val="24"/>
          </w:rPr>
          <w:t>1</w:t>
        </w:r>
        <w:r w:rsidRPr="00645F0D">
          <w:rPr>
            <w:rStyle w:val="Hyperlink"/>
            <w:rFonts w:eastAsia="Times New Roman"/>
            <w:szCs w:val="24"/>
            <w:vertAlign w:val="superscript"/>
          </w:rPr>
          <w:t>st</w:t>
        </w:r>
        <w:r w:rsidRPr="00645F0D">
          <w:rPr>
            <w:rStyle w:val="Hyperlink"/>
            <w:rFonts w:eastAsia="Times New Roman"/>
            <w:szCs w:val="24"/>
          </w:rPr>
          <w:t xml:space="preserve"> Citiverse Assembly of Global Initiative on Virtual Worlds and AI (Valencia, </w:t>
        </w:r>
      </w:hyperlink>
      <w:hyperlink r:id="rId57" w:tooltip="https://www.itu.int/metaverse/virtual-worlds/1st-citiverse-assembly/" w:history="1">
        <w:r w:rsidRPr="00645F0D">
          <w:rPr>
            <w:rStyle w:val="Hyperlink"/>
            <w:rFonts w:eastAsia="Times New Roman"/>
            <w:szCs w:val="24"/>
          </w:rPr>
          <w:t>3 November 2025</w:t>
        </w:r>
      </w:hyperlink>
      <w:r w:rsidR="002E39DF" w:rsidRPr="00645F0D">
        <w:rPr>
          <w:rFonts w:eastAsia="Times New Roman"/>
          <w:color w:val="0000FF"/>
          <w:szCs w:val="24"/>
          <w:u w:val="single"/>
        </w:rPr>
        <w:t>)</w:t>
      </w:r>
    </w:p>
    <w:p w14:paraId="71716669"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8" w:tooltip="https://www.itu.int/cities/global-dpi-summit-2025-session-on-cities-reimagined-dpi-as-the-engine-of-urban-progress/" w:history="1">
        <w:r w:rsidRPr="00645F0D">
          <w:rPr>
            <w:rStyle w:val="Hyperlink"/>
            <w:rFonts w:eastAsia="Times New Roman"/>
            <w:szCs w:val="24"/>
          </w:rPr>
          <w:t>Global DPI Summit Session on Cities Reimagined: DPI as the Engine of Urban Progress (Cape Town, 04 November 2025)</w:t>
        </w:r>
      </w:hyperlink>
    </w:p>
    <w:p w14:paraId="2672C9D3"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9" w:tooltip="https://www.itu.int/metaverse/session-on-citiverse-rising-virtual-worlds-and-ai-agents-for-urban-transformation/" w:history="1">
        <w:r w:rsidRPr="00645F0D">
          <w:rPr>
            <w:rStyle w:val="Hyperlink"/>
            <w:rFonts w:eastAsia="Times New Roman"/>
            <w:szCs w:val="24"/>
          </w:rPr>
          <w:t>Session on Citiverse Rising: Virtual Worlds and AI Agents for Urban Transformation (Barcelona, 04 November 2025)</w:t>
        </w:r>
      </w:hyperlink>
    </w:p>
    <w:p w14:paraId="1CB56AE9"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60" w:tooltip="https://u4ssc.itu.int/special-session-on-u4ssc/" w:history="1">
        <w:r w:rsidRPr="00645F0D">
          <w:rPr>
            <w:rStyle w:val="Hyperlink"/>
            <w:rFonts w:eastAsia="Times New Roman"/>
            <w:szCs w:val="24"/>
          </w:rPr>
          <w:t>Special session on U4SSC (Barcelona, 05 November 2025)</w:t>
        </w:r>
      </w:hyperlink>
    </w:p>
    <w:p w14:paraId="76D33C84" w14:textId="77777777" w:rsidR="00C73745" w:rsidRPr="00645F0D" w:rsidRDefault="00645F0D">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rPr>
      </w:pPr>
      <w:hyperlink r:id="rId61" w:tooltip="https://futurium.ec.europa.eu/en/connect-university/library/slides-recordings-eus-international-digital-strategy-strategy-action-autumn-school" w:history="1">
        <w:r w:rsidRPr="00645F0D">
          <w:rPr>
            <w:rStyle w:val="Hyperlink"/>
            <w:szCs w:val="24"/>
          </w:rPr>
          <w:t>Connecting the World – EU-ITU Joint session at the EU CONNECT University Autumn School (Brussels/virtual, 13 November 2025)</w:t>
        </w:r>
      </w:hyperlink>
      <w:r w:rsidRPr="00645F0D">
        <w:rPr>
          <w:szCs w:val="24"/>
        </w:rPr>
        <w:t xml:space="preserve"> (</w:t>
      </w:r>
      <w:hyperlink r:id="rId62" w:tooltip="https://www.youtube.com/watch?v=9ACsia2gRwg&amp;t=18s" w:history="1">
        <w:r w:rsidRPr="00645F0D">
          <w:rPr>
            <w:rStyle w:val="Hyperlink"/>
            <w:szCs w:val="24"/>
          </w:rPr>
          <w:t>recording available</w:t>
        </w:r>
      </w:hyperlink>
      <w:r w:rsidRPr="00645F0D">
        <w:rPr>
          <w:szCs w:val="24"/>
        </w:rPr>
        <w:t>)</w:t>
      </w:r>
    </w:p>
    <w:p w14:paraId="20C585EC" w14:textId="77777777" w:rsidR="00C73745" w:rsidRPr="00645F0D" w:rsidRDefault="002E39DF">
      <w:pPr>
        <w:pStyle w:val="has-vivid-cyan-blue-color"/>
        <w:shd w:val="clear" w:color="auto" w:fill="FFFFFF"/>
        <w:spacing w:before="120" w:beforeAutospacing="0" w:after="0" w:afterAutospacing="0"/>
        <w:rPr>
          <w:b/>
          <w:bCs/>
        </w:rPr>
      </w:pPr>
      <w:r w:rsidRPr="00645F0D">
        <w:rPr>
          <w:b/>
          <w:bCs/>
        </w:rPr>
        <w:t>United for Smart Sustainable Cities (U4SSC) initiative</w:t>
      </w:r>
    </w:p>
    <w:p w14:paraId="54AF6CD9" w14:textId="77777777" w:rsidR="00C73745" w:rsidRPr="00645F0D" w:rsidRDefault="002E39DF">
      <w:pPr>
        <w:tabs>
          <w:tab w:val="left" w:pos="709"/>
        </w:tabs>
        <w:rPr>
          <w:szCs w:val="24"/>
        </w:rPr>
      </w:pPr>
      <w:r w:rsidRPr="00645F0D">
        <w:rPr>
          <w:szCs w:val="24"/>
        </w:rPr>
        <w:t xml:space="preserve">The </w:t>
      </w:r>
      <w:hyperlink r:id="rId63" w:tooltip="https://u4ssc.itu.int/" w:history="1">
        <w:r w:rsidR="00C73745" w:rsidRPr="00645F0D">
          <w:rPr>
            <w:rStyle w:val="Hyperlink"/>
            <w:szCs w:val="24"/>
          </w:rPr>
          <w:t>United for Smart Sustainable Cities (U4SSC) initiative</w:t>
        </w:r>
      </w:hyperlink>
      <w:r w:rsidRPr="00645F0D">
        <w:rPr>
          <w:szCs w:val="24"/>
        </w:rPr>
        <w:t xml:space="preserve"> is a United Nations initiative coordinated by the International Telecommunication Union (ITU), the United Nations Economic Commission for Europe (UNECE) and UN-Habitat, supported by 20 United Nations entities (UNEP, CBD, ECLAC, FAO, UNDESA, UNESCO, UNDP, UNECA, UNITAR, UN-Women, UNEP-FI, UNFCCC, UNIDO, UNOP, UNU EGOV, UNWTO and WMO).</w:t>
      </w:r>
    </w:p>
    <w:p w14:paraId="68EFB0EC" w14:textId="77777777" w:rsidR="00C73745" w:rsidRPr="00645F0D" w:rsidRDefault="002E39DF">
      <w:pPr>
        <w:rPr>
          <w:rFonts w:eastAsia="Times New Roman"/>
          <w:szCs w:val="24"/>
        </w:rPr>
      </w:pPr>
      <w:r w:rsidRPr="00645F0D">
        <w:rPr>
          <w:rFonts w:eastAsia="Times New Roman"/>
          <w:szCs w:val="24"/>
        </w:rPr>
        <w:t>The 9</w:t>
      </w:r>
      <w:r w:rsidRPr="00645F0D">
        <w:rPr>
          <w:rFonts w:eastAsia="Times New Roman"/>
          <w:szCs w:val="24"/>
          <w:vertAlign w:val="superscript"/>
        </w:rPr>
        <w:t>th</w:t>
      </w:r>
      <w:r w:rsidRPr="00645F0D">
        <w:rPr>
          <w:rFonts w:eastAsia="Times New Roman"/>
          <w:szCs w:val="24"/>
        </w:rPr>
        <w:t xml:space="preserve"> meeting of the U4SSC initiative took place virtually on 31 October 2025. More information is available </w:t>
      </w:r>
      <w:hyperlink r:id="rId64" w:tooltip="https://u4ssc.itu.int/latest-meetings/8th-meeting/" w:history="1">
        <w:r w:rsidR="00C73745" w:rsidRPr="00645F0D">
          <w:rPr>
            <w:rStyle w:val="Hyperlink"/>
            <w:rFonts w:eastAsia="Times New Roman"/>
            <w:szCs w:val="24"/>
          </w:rPr>
          <w:t>HERE</w:t>
        </w:r>
      </w:hyperlink>
      <w:r w:rsidRPr="00645F0D">
        <w:rPr>
          <w:rFonts w:eastAsia="Times New Roman"/>
          <w:szCs w:val="24"/>
        </w:rPr>
        <w:t>.</w:t>
      </w:r>
    </w:p>
    <w:p w14:paraId="4E6343BF" w14:textId="77777777" w:rsidR="00C73745" w:rsidRPr="00645F0D" w:rsidRDefault="002E39DF">
      <w:pPr>
        <w:rPr>
          <w:rFonts w:eastAsia="Times New Roman"/>
          <w:szCs w:val="24"/>
        </w:rPr>
      </w:pPr>
      <w:r w:rsidRPr="00645F0D">
        <w:rPr>
          <w:rFonts w:eastAsia="Times New Roman"/>
          <w:szCs w:val="24"/>
        </w:rPr>
        <w:t>A </w:t>
      </w:r>
      <w:hyperlink r:id="rId65" w:tooltip="https://u4ssc.itu.int/special-session-on-u4ssc/" w:history="1">
        <w:r w:rsidR="00C73745" w:rsidRPr="00645F0D">
          <w:rPr>
            <w:rStyle w:val="Hyperlink"/>
            <w:rFonts w:eastAsia="Times New Roman"/>
            <w:szCs w:val="24"/>
          </w:rPr>
          <w:t>Special Session on U4SSC</w:t>
        </w:r>
      </w:hyperlink>
      <w:r w:rsidRPr="00645F0D">
        <w:rPr>
          <w:rFonts w:eastAsia="Times New Roman"/>
          <w:szCs w:val="24"/>
        </w:rPr>
        <w:t> took place on 5 November 2025 in Barcelona, Spain, on the margins of the Smart City Expo World Congress.</w:t>
      </w:r>
    </w:p>
    <w:p w14:paraId="512AD372" w14:textId="77777777" w:rsidR="00C73745" w:rsidRPr="00645F0D" w:rsidRDefault="002E39DF">
      <w:pPr>
        <w:rPr>
          <w:rFonts w:eastAsia="Times New Roman"/>
          <w:szCs w:val="24"/>
        </w:rPr>
      </w:pPr>
      <w:r w:rsidRPr="00645F0D">
        <w:rPr>
          <w:rFonts w:eastAsia="Times New Roman"/>
          <w:szCs w:val="24"/>
        </w:rPr>
        <w:t>At this event, U4SSC launched three new Working Groups, namely:</w:t>
      </w:r>
    </w:p>
    <w:p w14:paraId="72FEAD2E" w14:textId="77777777" w:rsidR="00C73745" w:rsidRPr="00645F0D" w:rsidRDefault="002E39DF">
      <w:pPr>
        <w:pStyle w:val="ListParagraph"/>
        <w:numPr>
          <w:ilvl w:val="0"/>
          <w:numId w:val="25"/>
        </w:numPr>
        <w:rPr>
          <w:rFonts w:eastAsia="Times New Roman"/>
          <w:szCs w:val="24"/>
        </w:rPr>
      </w:pPr>
      <w:r w:rsidRPr="00645F0D">
        <w:rPr>
          <w:rFonts w:eastAsia="Times New Roman"/>
          <w:szCs w:val="24"/>
        </w:rPr>
        <w:t>Working Group 6: Digital Development Goals (Under Thematic Group on Digital Transformation for People-Centred Cities)</w:t>
      </w:r>
    </w:p>
    <w:p w14:paraId="2F46A5B6" w14:textId="77777777" w:rsidR="00C73745" w:rsidRPr="00645F0D" w:rsidRDefault="002E39DF">
      <w:pPr>
        <w:pStyle w:val="ListParagraph"/>
        <w:numPr>
          <w:ilvl w:val="0"/>
          <w:numId w:val="25"/>
        </w:numPr>
        <w:rPr>
          <w:rFonts w:eastAsia="Times New Roman"/>
          <w:szCs w:val="24"/>
        </w:rPr>
      </w:pPr>
      <w:r w:rsidRPr="00645F0D">
        <w:rPr>
          <w:rFonts w:eastAsia="Times New Roman"/>
          <w:szCs w:val="24"/>
        </w:rPr>
        <w:t>Working Group 5: Agentic AI for Cities (Under Thematic Group on Artificial Intelligence in Cities)</w:t>
      </w:r>
    </w:p>
    <w:p w14:paraId="44501574" w14:textId="77777777" w:rsidR="00C73745" w:rsidRPr="00645F0D" w:rsidRDefault="002E39DF">
      <w:pPr>
        <w:pStyle w:val="ListParagraph"/>
        <w:numPr>
          <w:ilvl w:val="0"/>
          <w:numId w:val="25"/>
        </w:numPr>
        <w:rPr>
          <w:rFonts w:eastAsia="Times New Roman"/>
          <w:szCs w:val="24"/>
        </w:rPr>
      </w:pPr>
      <w:r w:rsidRPr="00645F0D">
        <w:rPr>
          <w:rFonts w:eastAsia="Times New Roman"/>
          <w:szCs w:val="24"/>
        </w:rPr>
        <w:t>Working Group 8: Integrated Urban, Land and Housing Data Framework (Under Thematic Group on City Platforms and Data Spaces)</w:t>
      </w:r>
    </w:p>
    <w:p w14:paraId="4F53D0EA" w14:textId="77777777" w:rsidR="00C73745" w:rsidRPr="00645F0D" w:rsidRDefault="002E39DF">
      <w:pPr>
        <w:rPr>
          <w:rFonts w:eastAsia="Times New Roman"/>
          <w:szCs w:val="24"/>
        </w:rPr>
      </w:pPr>
      <w:r w:rsidRPr="00645F0D">
        <w:rPr>
          <w:rFonts w:eastAsia="Times New Roman"/>
          <w:szCs w:val="24"/>
        </w:rPr>
        <w:t xml:space="preserve">The outcome document is available </w:t>
      </w:r>
      <w:hyperlink r:id="rId66" w:tooltip="https://u4ssc.itu.int/wp-content/uploads/2024/09/2024-09-19-U4SSC-Outcome-Document-final.pdf" w:history="1">
        <w:r w:rsidR="00C73745" w:rsidRPr="00645F0D">
          <w:rPr>
            <w:rStyle w:val="Hyperlink"/>
            <w:rFonts w:eastAsia="Times New Roman"/>
            <w:szCs w:val="24"/>
          </w:rPr>
          <w:t>HERE</w:t>
        </w:r>
      </w:hyperlink>
      <w:r w:rsidRPr="00645F0D">
        <w:rPr>
          <w:rFonts w:eastAsia="Times New Roman"/>
          <w:szCs w:val="24"/>
        </w:rPr>
        <w:t>.</w:t>
      </w:r>
    </w:p>
    <w:p w14:paraId="5D828FAD" w14:textId="77777777" w:rsidR="00C73745" w:rsidRPr="00645F0D" w:rsidRDefault="002E39DF">
      <w:pPr>
        <w:rPr>
          <w:rFonts w:eastAsia="Times New Roman"/>
          <w:szCs w:val="24"/>
        </w:rPr>
      </w:pPr>
      <w:r w:rsidRPr="00645F0D">
        <w:rPr>
          <w:rFonts w:eastAsia="Times New Roman"/>
          <w:szCs w:val="24"/>
        </w:rPr>
        <w:t>The U4SSC Thematic Groups and their Working Groups are continuously advancing their deliverables through regular e-meetings.</w:t>
      </w:r>
    </w:p>
    <w:p w14:paraId="74CEC48C" w14:textId="77777777" w:rsidR="00C73745" w:rsidRPr="00645F0D" w:rsidRDefault="002E39DF">
      <w:pPr>
        <w:rPr>
          <w:rFonts w:eastAsia="Times New Roman"/>
          <w:szCs w:val="24"/>
        </w:rPr>
      </w:pPr>
      <w:r w:rsidRPr="00645F0D">
        <w:rPr>
          <w:rFonts w:eastAsia="Times New Roman"/>
          <w:szCs w:val="24"/>
        </w:rPr>
        <w:t xml:space="preserve">U4SSC is currently working on the following Thematic Groups: </w:t>
      </w:r>
    </w:p>
    <w:p w14:paraId="3B5733DC" w14:textId="77777777" w:rsidR="00C73745" w:rsidRPr="00645F0D" w:rsidRDefault="002E39DF">
      <w:pPr>
        <w:numPr>
          <w:ilvl w:val="0"/>
          <w:numId w:val="7"/>
        </w:numPr>
        <w:tabs>
          <w:tab w:val="clear" w:pos="794"/>
          <w:tab w:val="clear" w:pos="1191"/>
          <w:tab w:val="clear" w:pos="1588"/>
          <w:tab w:val="clear" w:pos="1985"/>
        </w:tabs>
        <w:rPr>
          <w:rFonts w:eastAsia="Times New Roman"/>
          <w:szCs w:val="24"/>
        </w:rPr>
      </w:pPr>
      <w:r w:rsidRPr="00645F0D">
        <w:rPr>
          <w:rFonts w:eastAsia="Times New Roman"/>
          <w:szCs w:val="24"/>
          <w:lang w:val="en-US"/>
        </w:rPr>
        <w:t>City platforms and data spaces</w:t>
      </w:r>
    </w:p>
    <w:p w14:paraId="1B6D4249" w14:textId="77777777" w:rsidR="00C73745" w:rsidRPr="00645F0D" w:rsidRDefault="002E39DF">
      <w:pPr>
        <w:numPr>
          <w:ilvl w:val="1"/>
          <w:numId w:val="23"/>
        </w:numPr>
        <w:tabs>
          <w:tab w:val="clear" w:pos="794"/>
          <w:tab w:val="clear" w:pos="1191"/>
          <w:tab w:val="clear" w:pos="1588"/>
          <w:tab w:val="clear" w:pos="1985"/>
        </w:tabs>
        <w:rPr>
          <w:rFonts w:eastAsia="Times New Roman"/>
          <w:szCs w:val="24"/>
        </w:rPr>
      </w:pPr>
      <w:r w:rsidRPr="00645F0D">
        <w:rPr>
          <w:rFonts w:eastAsia="Times New Roman"/>
          <w:szCs w:val="24"/>
        </w:rPr>
        <w:t>Working Group 7: Smart Destination Platforms ​</w:t>
      </w:r>
    </w:p>
    <w:p w14:paraId="4994A94F" w14:textId="77777777" w:rsidR="00C73745" w:rsidRPr="00645F0D" w:rsidRDefault="002E39DF">
      <w:pPr>
        <w:numPr>
          <w:ilvl w:val="1"/>
          <w:numId w:val="23"/>
        </w:numPr>
        <w:tabs>
          <w:tab w:val="clear" w:pos="794"/>
          <w:tab w:val="clear" w:pos="1191"/>
          <w:tab w:val="clear" w:pos="1588"/>
          <w:tab w:val="clear" w:pos="1985"/>
        </w:tabs>
        <w:rPr>
          <w:rFonts w:eastAsia="Times New Roman"/>
          <w:szCs w:val="24"/>
        </w:rPr>
      </w:pPr>
      <w:r w:rsidRPr="00645F0D">
        <w:rPr>
          <w:rFonts w:eastAsia="Times New Roman"/>
          <w:szCs w:val="24"/>
        </w:rPr>
        <w:t>Working Group 8: Integrated Urban, Land and Housing Data Framework</w:t>
      </w:r>
    </w:p>
    <w:p w14:paraId="67301DC7" w14:textId="77777777" w:rsidR="00C73745" w:rsidRPr="00645F0D" w:rsidRDefault="002E39DF">
      <w:pPr>
        <w:numPr>
          <w:ilvl w:val="0"/>
          <w:numId w:val="7"/>
        </w:numPr>
        <w:tabs>
          <w:tab w:val="clear" w:pos="794"/>
          <w:tab w:val="clear" w:pos="1191"/>
          <w:tab w:val="clear" w:pos="1588"/>
          <w:tab w:val="clear" w:pos="1985"/>
        </w:tabs>
        <w:rPr>
          <w:rFonts w:eastAsia="Times New Roman"/>
          <w:szCs w:val="24"/>
        </w:rPr>
      </w:pPr>
      <w:r w:rsidRPr="00645F0D">
        <w:rPr>
          <w:rFonts w:eastAsia="Times New Roman"/>
          <w:szCs w:val="24"/>
          <w:lang w:val="en-US"/>
        </w:rPr>
        <w:t>Artificial Intelligence in cities</w:t>
      </w:r>
    </w:p>
    <w:p w14:paraId="3BF35294"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lang w:val="en-US"/>
        </w:rPr>
        <w:t>Working Group 2: Autonomous Cities</w:t>
      </w:r>
    </w:p>
    <w:p w14:paraId="00B3D834"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lang w:val="en-US"/>
        </w:rPr>
        <w:t>Working Group 3</w:t>
      </w:r>
      <w:r w:rsidRPr="00645F0D">
        <w:rPr>
          <w:rFonts w:eastAsia="Times New Roman"/>
          <w:szCs w:val="24"/>
        </w:rPr>
        <w:t>: AI-Driven KPIs Measurement</w:t>
      </w:r>
    </w:p>
    <w:p w14:paraId="0E79ED9A"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lang w:val="en-US"/>
        </w:rPr>
        <w:t xml:space="preserve">Working Group </w:t>
      </w:r>
      <w:r w:rsidRPr="00645F0D">
        <w:rPr>
          <w:rFonts w:eastAsia="Times New Roman"/>
          <w:szCs w:val="24"/>
        </w:rPr>
        <w:t>4: FAIR Cities – Foster AI for Inclusive and Responsible cities</w:t>
      </w:r>
    </w:p>
    <w:p w14:paraId="769CF4F3"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rPr>
        <w:t>Working Group 5: Agentic AI for Cities</w:t>
      </w:r>
    </w:p>
    <w:p w14:paraId="7E6E08F8" w14:textId="77777777" w:rsidR="00C73745" w:rsidRPr="00645F0D" w:rsidRDefault="002E39DF">
      <w:pPr>
        <w:numPr>
          <w:ilvl w:val="0"/>
          <w:numId w:val="7"/>
        </w:numPr>
        <w:tabs>
          <w:tab w:val="clear" w:pos="794"/>
          <w:tab w:val="clear" w:pos="1191"/>
          <w:tab w:val="clear" w:pos="1588"/>
          <w:tab w:val="clear" w:pos="1985"/>
        </w:tabs>
        <w:rPr>
          <w:rFonts w:eastAsia="Times New Roman"/>
          <w:szCs w:val="24"/>
        </w:rPr>
      </w:pPr>
      <w:r w:rsidRPr="00645F0D">
        <w:rPr>
          <w:rFonts w:eastAsia="Times New Roman"/>
          <w:szCs w:val="24"/>
        </w:rPr>
        <w:t>Digital transformation for people-centred cities</w:t>
      </w:r>
    </w:p>
    <w:p w14:paraId="5E5B0FE6" w14:textId="77777777" w:rsidR="00C73745" w:rsidRPr="00645F0D" w:rsidRDefault="002E39DF">
      <w:pPr>
        <w:pStyle w:val="ListParagraph"/>
        <w:numPr>
          <w:ilvl w:val="1"/>
          <w:numId w:val="21"/>
        </w:numPr>
        <w:ind w:hanging="306"/>
        <w:rPr>
          <w:rFonts w:eastAsia="Times New Roman"/>
          <w:szCs w:val="24"/>
        </w:rPr>
      </w:pPr>
      <w:r w:rsidRPr="00645F0D">
        <w:rPr>
          <w:rFonts w:eastAsia="Times New Roman"/>
          <w:szCs w:val="24"/>
        </w:rPr>
        <w:t>Working Group 2: Policy Benchmarks for Digital Transformation of People-Centred Cities</w:t>
      </w:r>
    </w:p>
    <w:p w14:paraId="667DC37E" w14:textId="77777777" w:rsidR="00C73745" w:rsidRPr="00645F0D" w:rsidRDefault="002E39DF">
      <w:pPr>
        <w:pStyle w:val="ListParagraph"/>
        <w:numPr>
          <w:ilvl w:val="1"/>
          <w:numId w:val="21"/>
        </w:numPr>
        <w:ind w:hanging="306"/>
        <w:rPr>
          <w:rFonts w:eastAsia="Times New Roman"/>
          <w:szCs w:val="24"/>
        </w:rPr>
      </w:pPr>
      <w:r w:rsidRPr="00645F0D">
        <w:rPr>
          <w:rFonts w:eastAsia="Times New Roman"/>
          <w:szCs w:val="24"/>
        </w:rPr>
        <w:t>Working Group 3: Digital Transformation Assessment of People-Centred Cities</w:t>
      </w:r>
    </w:p>
    <w:p w14:paraId="01C1A9EB" w14:textId="77777777" w:rsidR="00C73745" w:rsidRPr="00645F0D" w:rsidRDefault="002E39DF">
      <w:pPr>
        <w:pStyle w:val="ListParagraph"/>
        <w:numPr>
          <w:ilvl w:val="1"/>
          <w:numId w:val="21"/>
        </w:numPr>
        <w:ind w:hanging="306"/>
        <w:rPr>
          <w:rFonts w:eastAsia="Times New Roman"/>
          <w:szCs w:val="24"/>
        </w:rPr>
      </w:pPr>
      <w:r w:rsidRPr="00645F0D">
        <w:rPr>
          <w:rFonts w:eastAsia="Times New Roman"/>
          <w:szCs w:val="24"/>
        </w:rPr>
        <w:t xml:space="preserve">Working Group 5: Intergenerational Procurement for People-Centred Cities </w:t>
      </w:r>
    </w:p>
    <w:p w14:paraId="7DA05A7C" w14:textId="77777777" w:rsidR="00C73745" w:rsidRPr="00645F0D" w:rsidRDefault="002E39DF">
      <w:pPr>
        <w:pStyle w:val="ListParagraph"/>
        <w:numPr>
          <w:ilvl w:val="1"/>
          <w:numId w:val="21"/>
        </w:numPr>
        <w:rPr>
          <w:rFonts w:eastAsia="Times New Roman"/>
          <w:szCs w:val="24"/>
        </w:rPr>
      </w:pPr>
      <w:r w:rsidRPr="00645F0D">
        <w:rPr>
          <w:rFonts w:eastAsia="Times New Roman"/>
          <w:szCs w:val="24"/>
        </w:rPr>
        <w:t>Working Group 6: Digital Development Goals</w:t>
      </w:r>
    </w:p>
    <w:p w14:paraId="0BBC3725"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Future Foresight for Cities</w:t>
      </w:r>
    </w:p>
    <w:p w14:paraId="4E9C46CE"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Digital Public Infrastructure for Cities</w:t>
      </w:r>
    </w:p>
    <w:p w14:paraId="5C5527CC"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1: Governance and regulatory framework</w:t>
      </w:r>
    </w:p>
    <w:p w14:paraId="49E4AA94"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lastRenderedPageBreak/>
        <w:t>Working Group 2: Technological infrastructure and technical specifications</w:t>
      </w:r>
    </w:p>
    <w:p w14:paraId="6470D810"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3: Security and privacy aspects</w:t>
      </w:r>
    </w:p>
    <w:p w14:paraId="581DD805"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4: DPI Toolkits</w:t>
      </w:r>
    </w:p>
    <w:p w14:paraId="0BF51B79"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5​: Socio economic impacts and inclusivity</w:t>
      </w:r>
    </w:p>
    <w:p w14:paraId="552BBAC3"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Social-cultural Sustainability in People-centred City Governance</w:t>
      </w:r>
    </w:p>
    <w:p w14:paraId="09A8A176"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Sustainable Digital Transformation in Buildings and Urban Energy</w:t>
      </w:r>
    </w:p>
    <w:p w14:paraId="2546DE72" w14:textId="77777777" w:rsidR="00C73745" w:rsidRPr="00645F0D" w:rsidRDefault="002E39DF">
      <w:pPr>
        <w:pStyle w:val="ListParagraph"/>
        <w:numPr>
          <w:ilvl w:val="1"/>
          <w:numId w:val="20"/>
        </w:numPr>
        <w:rPr>
          <w:rFonts w:eastAsia="Times New Roman"/>
          <w:szCs w:val="24"/>
        </w:rPr>
      </w:pPr>
      <w:r w:rsidRPr="00645F0D">
        <w:rPr>
          <w:rFonts w:eastAsia="Times New Roman"/>
          <w:szCs w:val="24"/>
        </w:rPr>
        <w:t>Working Group 1: Guiding Principles for Buildings</w:t>
      </w:r>
    </w:p>
    <w:p w14:paraId="2AD08632" w14:textId="77777777" w:rsidR="00C73745" w:rsidRPr="00645F0D" w:rsidRDefault="002E39DF">
      <w:pPr>
        <w:pStyle w:val="ListParagraph"/>
        <w:numPr>
          <w:ilvl w:val="1"/>
          <w:numId w:val="20"/>
        </w:numPr>
        <w:rPr>
          <w:rFonts w:eastAsia="Times New Roman"/>
          <w:szCs w:val="24"/>
        </w:rPr>
      </w:pPr>
      <w:r w:rsidRPr="00645F0D">
        <w:rPr>
          <w:rFonts w:eastAsia="Times New Roman"/>
          <w:szCs w:val="24"/>
        </w:rPr>
        <w:t>Working Group 2: Emerging Solutions for Buildings</w:t>
      </w:r>
    </w:p>
    <w:p w14:paraId="1CB8EA48" w14:textId="105AE7B5" w:rsidR="00C73745" w:rsidRPr="00645F0D" w:rsidRDefault="002E39DF">
      <w:pPr>
        <w:rPr>
          <w:rFonts w:eastAsia="Times New Roman"/>
          <w:szCs w:val="24"/>
        </w:rPr>
      </w:pPr>
      <w:r w:rsidRPr="00645F0D">
        <w:rPr>
          <w:rFonts w:eastAsia="Times New Roman"/>
          <w:szCs w:val="24"/>
        </w:rPr>
        <w:t xml:space="preserve">From June – </w:t>
      </w:r>
      <w:r w:rsidR="000B16BC">
        <w:rPr>
          <w:rFonts w:eastAsia="Times New Roman"/>
          <w:szCs w:val="24"/>
        </w:rPr>
        <w:t xml:space="preserve">December </w:t>
      </w:r>
      <w:r w:rsidRPr="00645F0D">
        <w:rPr>
          <w:rFonts w:eastAsia="Times New Roman"/>
          <w:szCs w:val="24"/>
        </w:rPr>
        <w:t>2025, the following deliverables were published:</w:t>
      </w:r>
    </w:p>
    <w:p w14:paraId="7D0095E2" w14:textId="77777777" w:rsidR="00C73745" w:rsidRPr="00645F0D" w:rsidRDefault="00C73745">
      <w:pPr>
        <w:pStyle w:val="ListParagraph"/>
        <w:numPr>
          <w:ilvl w:val="0"/>
          <w:numId w:val="11"/>
        </w:numPr>
        <w:spacing w:after="120"/>
        <w:rPr>
          <w:szCs w:val="24"/>
        </w:rPr>
      </w:pPr>
      <w:hyperlink r:id="rId67" w:tooltip="https://www.itu.int/epublications/en/publication/a-guide-to-digital-wellbeing" w:history="1">
        <w:r w:rsidRPr="00645F0D">
          <w:rPr>
            <w:rStyle w:val="Hyperlink"/>
            <w:rFonts w:eastAsia="Times New Roman"/>
            <w:szCs w:val="24"/>
          </w:rPr>
          <w:t>A guide to digital wellbeing</w:t>
        </w:r>
      </w:hyperlink>
      <w:r w:rsidR="002E39DF" w:rsidRPr="00645F0D">
        <w:rPr>
          <w:rFonts w:eastAsia="Times New Roman"/>
          <w:szCs w:val="24"/>
        </w:rPr>
        <w:t xml:space="preserve"> - </w:t>
      </w:r>
      <w:r w:rsidR="002E39DF" w:rsidRPr="00645F0D">
        <w:rPr>
          <w:szCs w:val="24"/>
        </w:rPr>
        <w:t>The Guide is complemented by the following case studies:</w:t>
      </w:r>
    </w:p>
    <w:p w14:paraId="1A82F51E" w14:textId="77777777" w:rsidR="00C73745" w:rsidRPr="00645F0D" w:rsidRDefault="00C73745">
      <w:pPr>
        <w:pStyle w:val="ListParagraph"/>
        <w:numPr>
          <w:ilvl w:val="1"/>
          <w:numId w:val="11"/>
        </w:numPr>
        <w:spacing w:after="120"/>
        <w:rPr>
          <w:rFonts w:eastAsia="Times New Roman"/>
          <w:szCs w:val="24"/>
        </w:rPr>
      </w:pPr>
      <w:hyperlink r:id="rId68" w:tooltip="https://www.itu.int/epublications/en/publication/columbus-ohio-united-states-of-america/en" w:history="1">
        <w:r w:rsidRPr="00645F0D">
          <w:rPr>
            <w:rStyle w:val="Hyperlink"/>
            <w:rFonts w:eastAsia="Times New Roman"/>
            <w:szCs w:val="24"/>
          </w:rPr>
          <w:t>Case Study – Columbus, Ohio, United States of America</w:t>
        </w:r>
      </w:hyperlink>
    </w:p>
    <w:p w14:paraId="2D0236AC" w14:textId="77777777" w:rsidR="00C73745" w:rsidRPr="00645F0D" w:rsidRDefault="00C73745">
      <w:pPr>
        <w:pStyle w:val="ListParagraph"/>
        <w:numPr>
          <w:ilvl w:val="1"/>
          <w:numId w:val="11"/>
        </w:numPr>
        <w:spacing w:after="120"/>
        <w:rPr>
          <w:rFonts w:eastAsia="Times New Roman"/>
          <w:szCs w:val="24"/>
        </w:rPr>
      </w:pPr>
      <w:hyperlink r:id="rId69" w:tooltip="https://www.itu.int/epublications/en/publication/the-cybersmile-foundation/en" w:history="1">
        <w:r w:rsidRPr="00645F0D">
          <w:rPr>
            <w:rStyle w:val="Hyperlink"/>
            <w:rFonts w:eastAsia="Times New Roman"/>
            <w:szCs w:val="24"/>
          </w:rPr>
          <w:t>Case Study – The Cybersmile Foundation</w:t>
        </w:r>
      </w:hyperlink>
    </w:p>
    <w:p w14:paraId="48F835DB" w14:textId="77777777" w:rsidR="00C73745" w:rsidRPr="00645F0D" w:rsidRDefault="00C73745">
      <w:pPr>
        <w:pStyle w:val="ListParagraph"/>
        <w:numPr>
          <w:ilvl w:val="1"/>
          <w:numId w:val="11"/>
        </w:numPr>
        <w:spacing w:after="120"/>
        <w:rPr>
          <w:rFonts w:eastAsia="Times New Roman"/>
          <w:szCs w:val="24"/>
        </w:rPr>
      </w:pPr>
      <w:hyperlink r:id="rId70" w:tooltip="https://www.itu.int/epublications/en/publication/dubai-s-pursuit-of-digital-wellbeing" w:history="1">
        <w:r w:rsidRPr="00645F0D">
          <w:rPr>
            <w:rStyle w:val="Hyperlink"/>
            <w:rFonts w:eastAsia="Times New Roman"/>
            <w:szCs w:val="24"/>
          </w:rPr>
          <w:t>Case Study – Dubai’s pursuit of digital wellbeing</w:t>
        </w:r>
      </w:hyperlink>
    </w:p>
    <w:p w14:paraId="7536F66F" w14:textId="77777777" w:rsidR="00C73745" w:rsidRPr="00645F0D" w:rsidRDefault="00C73745">
      <w:pPr>
        <w:pStyle w:val="ListParagraph"/>
        <w:numPr>
          <w:ilvl w:val="1"/>
          <w:numId w:val="11"/>
        </w:numPr>
        <w:spacing w:after="120"/>
        <w:rPr>
          <w:rFonts w:eastAsia="Times New Roman"/>
          <w:szCs w:val="24"/>
        </w:rPr>
      </w:pPr>
      <w:hyperlink r:id="rId71" w:tooltip="https://www.itu.int/epublications/en/publication/jeddah-saudi-arabia" w:history="1">
        <w:r w:rsidRPr="00645F0D">
          <w:rPr>
            <w:rStyle w:val="Hyperlink"/>
            <w:rFonts w:eastAsia="Times New Roman"/>
            <w:szCs w:val="24"/>
          </w:rPr>
          <w:t>Case Study – Jeddah, Saudi Arabia</w:t>
        </w:r>
      </w:hyperlink>
    </w:p>
    <w:p w14:paraId="58990565" w14:textId="77777777" w:rsidR="00C73745" w:rsidRPr="00645F0D" w:rsidRDefault="00C73745">
      <w:pPr>
        <w:pStyle w:val="ListParagraph"/>
        <w:numPr>
          <w:ilvl w:val="1"/>
          <w:numId w:val="11"/>
        </w:numPr>
        <w:spacing w:after="120"/>
        <w:rPr>
          <w:rFonts w:eastAsia="Times New Roman"/>
          <w:szCs w:val="24"/>
        </w:rPr>
      </w:pPr>
      <w:hyperlink r:id="rId72" w:tooltip="https://www.itu.int/epublications/en/publication/shanghai-china-people-s-republic-of" w:history="1">
        <w:r w:rsidRPr="00645F0D">
          <w:rPr>
            <w:rStyle w:val="Hyperlink"/>
            <w:rFonts w:eastAsia="Times New Roman"/>
            <w:szCs w:val="24"/>
          </w:rPr>
          <w:t>Case Study – Shanghai, China (People’s Republic of)</w:t>
        </w:r>
      </w:hyperlink>
    </w:p>
    <w:p w14:paraId="0170E450" w14:textId="77777777" w:rsidR="00C73745" w:rsidRPr="00645F0D" w:rsidRDefault="00C73745">
      <w:pPr>
        <w:pStyle w:val="ListParagraph"/>
        <w:numPr>
          <w:ilvl w:val="1"/>
          <w:numId w:val="11"/>
        </w:numPr>
        <w:spacing w:after="120"/>
        <w:rPr>
          <w:rFonts w:eastAsia="Times New Roman"/>
          <w:szCs w:val="24"/>
        </w:rPr>
      </w:pPr>
      <w:hyperlink r:id="rId73" w:tooltip="https://www.itu.int/epublications/en/publication/spotify/en" w:history="1">
        <w:r w:rsidRPr="00645F0D">
          <w:rPr>
            <w:rStyle w:val="Hyperlink"/>
            <w:rFonts w:eastAsia="Times New Roman"/>
            <w:szCs w:val="24"/>
          </w:rPr>
          <w:t>Case Study – Spotify</w:t>
        </w:r>
      </w:hyperlink>
    </w:p>
    <w:p w14:paraId="62F384C3" w14:textId="77777777" w:rsidR="00C73745" w:rsidRPr="00645F0D" w:rsidRDefault="00C73745">
      <w:pPr>
        <w:pStyle w:val="ListParagraph"/>
        <w:numPr>
          <w:ilvl w:val="1"/>
          <w:numId w:val="11"/>
        </w:numPr>
        <w:spacing w:after="120"/>
        <w:rPr>
          <w:rFonts w:eastAsia="Times New Roman"/>
          <w:szCs w:val="24"/>
        </w:rPr>
      </w:pPr>
      <w:hyperlink r:id="rId74" w:tooltip="https://www.itu.int/epublications/en/publication/end-now-foundation" w:history="1">
        <w:r w:rsidRPr="00645F0D">
          <w:rPr>
            <w:rStyle w:val="Hyperlink"/>
            <w:rFonts w:eastAsia="Times New Roman"/>
            <w:szCs w:val="24"/>
          </w:rPr>
          <w:t>Case Study – The End Now Foundation</w:t>
        </w:r>
      </w:hyperlink>
    </w:p>
    <w:p w14:paraId="3339136B" w14:textId="77777777" w:rsidR="00C73745" w:rsidRPr="00645F0D" w:rsidRDefault="00C73745">
      <w:pPr>
        <w:pStyle w:val="ListParagraph"/>
        <w:numPr>
          <w:ilvl w:val="0"/>
          <w:numId w:val="11"/>
        </w:numPr>
        <w:spacing w:after="120"/>
        <w:rPr>
          <w:rFonts w:eastAsia="Times New Roman"/>
          <w:szCs w:val="24"/>
        </w:rPr>
      </w:pPr>
      <w:hyperlink r:id="rId75" w:tooltip="https://www.itu.int/net/epub/TSB/2025-A-framework-for-enabling-people-centred-cities-through-digital-transformation/index.html" w:history="1">
        <w:r w:rsidRPr="00645F0D">
          <w:rPr>
            <w:rStyle w:val="Hyperlink"/>
            <w:rFonts w:eastAsia="Times New Roman"/>
            <w:szCs w:val="24"/>
          </w:rPr>
          <w:t>A framework for enabling people-centred cities through digital transformation</w:t>
        </w:r>
      </w:hyperlink>
    </w:p>
    <w:p w14:paraId="2FAAC85D" w14:textId="77777777" w:rsidR="00C73745" w:rsidRPr="00645F0D" w:rsidRDefault="00C73745">
      <w:pPr>
        <w:pStyle w:val="ListParagraph"/>
        <w:numPr>
          <w:ilvl w:val="0"/>
          <w:numId w:val="11"/>
        </w:numPr>
        <w:spacing w:after="120"/>
        <w:rPr>
          <w:rFonts w:eastAsia="Times New Roman"/>
          <w:szCs w:val="24"/>
        </w:rPr>
      </w:pPr>
      <w:hyperlink r:id="rId76" w:tooltip="https://www.itu.int/net/epub/TSB/2025-Building-digital-public-infrastructure-for-cities-and-communities/index.html" w:history="1">
        <w:r w:rsidRPr="00645F0D">
          <w:rPr>
            <w:rStyle w:val="Hyperlink"/>
            <w:rFonts w:eastAsia="Times New Roman"/>
            <w:szCs w:val="24"/>
          </w:rPr>
          <w:t>Building digital public infrastructure for cities and communities</w:t>
        </w:r>
      </w:hyperlink>
    </w:p>
    <w:p w14:paraId="45D55F1E" w14:textId="77777777" w:rsidR="00C73745" w:rsidRPr="00645F0D" w:rsidRDefault="00C73745">
      <w:pPr>
        <w:pStyle w:val="ListParagraph"/>
        <w:numPr>
          <w:ilvl w:val="0"/>
          <w:numId w:val="11"/>
        </w:numPr>
        <w:spacing w:after="120"/>
        <w:rPr>
          <w:rFonts w:eastAsia="Times New Roman"/>
          <w:szCs w:val="24"/>
        </w:rPr>
      </w:pPr>
      <w:hyperlink r:id="rId77" w:anchor="p=1" w:tooltip="https://www.itu.int/net/epub/TSB/2025-Guidelines-for-cities-to-achieve-carbon-Net-Zero/index.html#p=1" w:history="1">
        <w:r w:rsidRPr="00645F0D">
          <w:rPr>
            <w:rStyle w:val="Hyperlink"/>
            <w:rFonts w:eastAsia="Times New Roman"/>
            <w:szCs w:val="24"/>
          </w:rPr>
          <w:t>Guidelines for cities to achieve carbon Net Zero through digital transformation</w:t>
        </w:r>
      </w:hyperlink>
    </w:p>
    <w:p w14:paraId="25AED8BE" w14:textId="77777777" w:rsidR="00C73745" w:rsidRPr="00645F0D" w:rsidRDefault="00C73745">
      <w:pPr>
        <w:pStyle w:val="ListParagraph"/>
        <w:numPr>
          <w:ilvl w:val="0"/>
          <w:numId w:val="11"/>
        </w:numPr>
        <w:spacing w:after="120"/>
        <w:rPr>
          <w:rFonts w:eastAsia="Times New Roman"/>
          <w:szCs w:val="24"/>
        </w:rPr>
      </w:pPr>
      <w:hyperlink r:id="rId78" w:tooltip="https://www.itu.int/net/epub/TSB/2025-Methodology-to-assess-Net-Zero-progress-in-cities/index.html" w:history="1">
        <w:r w:rsidRPr="00645F0D">
          <w:rPr>
            <w:rStyle w:val="Hyperlink"/>
            <w:rFonts w:eastAsia="Times New Roman"/>
            <w:szCs w:val="24"/>
          </w:rPr>
          <w:t>Methodology to Assess Net Zero Progress in Cities</w:t>
        </w:r>
      </w:hyperlink>
    </w:p>
    <w:p w14:paraId="3FBDB881" w14:textId="77777777" w:rsidR="00C73745" w:rsidRPr="00645F0D" w:rsidRDefault="002E39DF">
      <w:pPr>
        <w:rPr>
          <w:szCs w:val="24"/>
          <w:lang w:val="en-US"/>
        </w:rPr>
      </w:pPr>
      <w:r w:rsidRPr="00645F0D">
        <w:rPr>
          <w:szCs w:val="24"/>
          <w:lang w:val="en-US"/>
        </w:rPr>
        <w:t xml:space="preserve">The U4SSC developed a set of international key performance indicators (KPIs) for Smart Sustainable Cities (SSC) to establish the criteria to evaluate ICT´s contributions in making cities smarter and more sustainable, and to provide cities with the means for self-assessments in order to achieve the sustainable development goals (SDGs). </w:t>
      </w:r>
      <w:r w:rsidRPr="00645F0D">
        <w:rPr>
          <w:szCs w:val="24"/>
        </w:rPr>
        <w:t>These KPIs for SSC are based on an international standard – </w:t>
      </w:r>
      <w:hyperlink r:id="rId79" w:tooltip="https://www.itu.int/ITU-T/recommendations/rec.aspx?id=12884&amp;lang=en" w:history="1">
        <w:r w:rsidR="00C73745" w:rsidRPr="00645F0D">
          <w:rPr>
            <w:rStyle w:val="Hyperlink"/>
            <w:szCs w:val="24"/>
          </w:rPr>
          <w:t>Recommendation ITU-T Y.4903 on Key performance indicators for smart sustainable cities to assess the achievement of sustainable development goals</w:t>
        </w:r>
      </w:hyperlink>
      <w:r w:rsidRPr="00645F0D">
        <w:rPr>
          <w:szCs w:val="24"/>
        </w:rPr>
        <w:t xml:space="preserve"> – and were developed within the framework of the United for Smart Sustainable Cities initiative. </w:t>
      </w:r>
      <w:r w:rsidRPr="00645F0D">
        <w:rPr>
          <w:szCs w:val="24"/>
          <w:lang w:val="en-US"/>
        </w:rPr>
        <w:t xml:space="preserve">More than 250 cities worldwide are already implementing these KPIs. </w:t>
      </w:r>
    </w:p>
    <w:p w14:paraId="6C5C11A4" w14:textId="77777777" w:rsidR="00C73745" w:rsidRPr="00645F0D" w:rsidRDefault="002E39DF">
      <w:pPr>
        <w:tabs>
          <w:tab w:val="clear" w:pos="794"/>
          <w:tab w:val="left" w:pos="709"/>
        </w:tabs>
        <w:jc w:val="both"/>
        <w:rPr>
          <w:szCs w:val="24"/>
          <w:lang w:val="en-US"/>
        </w:rPr>
      </w:pPr>
      <w:r w:rsidRPr="00645F0D">
        <w:rPr>
          <w:szCs w:val="24"/>
          <w:lang w:val="en-US"/>
        </w:rPr>
        <w:t>The list of all the KPIs for SSC along with its collection methodology are contained in the:</w:t>
      </w:r>
    </w:p>
    <w:p w14:paraId="231DA62F" w14:textId="77777777" w:rsidR="00C73745" w:rsidRPr="00645F0D" w:rsidRDefault="00C73745">
      <w:pPr>
        <w:pStyle w:val="ListParagraph"/>
        <w:numPr>
          <w:ilvl w:val="0"/>
          <w:numId w:val="6"/>
        </w:numPr>
        <w:tabs>
          <w:tab w:val="clear" w:pos="794"/>
          <w:tab w:val="clear" w:pos="1191"/>
          <w:tab w:val="left" w:pos="851"/>
        </w:tabs>
        <w:ind w:left="851" w:hanging="491"/>
        <w:jc w:val="both"/>
        <w:rPr>
          <w:szCs w:val="24"/>
          <w:lang w:val="en-US"/>
        </w:rPr>
      </w:pPr>
      <w:hyperlink r:id="rId80" w:tooltip="https://www.itu.int/en/publications/Documents/tsb/2017-U4SSC-Collection-Methodology/index.html" w:history="1">
        <w:r w:rsidRPr="00645F0D">
          <w:rPr>
            <w:rStyle w:val="Hyperlink"/>
            <w:szCs w:val="24"/>
            <w:lang w:val="en-US"/>
          </w:rPr>
          <w:t xml:space="preserve">Flipbook on “Collection Methodology for Key Performance Indicators for Smart Sustainable Cities”.  </w:t>
        </w:r>
      </w:hyperlink>
      <w:r w:rsidR="002E39DF" w:rsidRPr="00645F0D">
        <w:rPr>
          <w:szCs w:val="24"/>
          <w:lang w:val="en-US"/>
        </w:rPr>
        <w:t xml:space="preserve"> </w:t>
      </w:r>
    </w:p>
    <w:p w14:paraId="437D183D" w14:textId="77777777" w:rsidR="00C73745" w:rsidRPr="00645F0D" w:rsidRDefault="002E39DF">
      <w:pPr>
        <w:tabs>
          <w:tab w:val="clear" w:pos="794"/>
          <w:tab w:val="left" w:pos="709"/>
        </w:tabs>
        <w:jc w:val="both"/>
        <w:rPr>
          <w:szCs w:val="24"/>
        </w:rPr>
      </w:pPr>
      <w:r w:rsidRPr="00645F0D">
        <w:rPr>
          <w:szCs w:val="24"/>
        </w:rPr>
        <w:t>As part of the work on the implementation of the U4SSC KPIs for smart sustainable cities, the following Snapshots and Verification Reports were launched in April 2025:</w:t>
      </w:r>
    </w:p>
    <w:p w14:paraId="3117BAB9" w14:textId="77777777" w:rsidR="00C73745" w:rsidRPr="00645F0D" w:rsidRDefault="002E39DF">
      <w:pPr>
        <w:tabs>
          <w:tab w:val="clear" w:pos="794"/>
          <w:tab w:val="left" w:pos="709"/>
        </w:tabs>
        <w:jc w:val="both"/>
        <w:rPr>
          <w:szCs w:val="24"/>
        </w:rPr>
      </w:pPr>
      <w:r w:rsidRPr="00645F0D">
        <w:rPr>
          <w:szCs w:val="24"/>
        </w:rPr>
        <w:t>City Snapshot:</w:t>
      </w:r>
    </w:p>
    <w:p w14:paraId="76630785" w14:textId="77777777" w:rsidR="00C73745" w:rsidRPr="00645F0D" w:rsidRDefault="00C73745">
      <w:pPr>
        <w:pStyle w:val="ListParagraph"/>
        <w:numPr>
          <w:ilvl w:val="0"/>
          <w:numId w:val="11"/>
        </w:numPr>
        <w:spacing w:after="120"/>
        <w:contextualSpacing/>
        <w:rPr>
          <w:color w:val="000000"/>
          <w:szCs w:val="24"/>
          <w:lang w:val="pt-BR" w:eastAsia="ja-JP"/>
        </w:rPr>
      </w:pPr>
      <w:hyperlink r:id="rId81" w:tooltip="https://www.itu.int/net/epub/TSB/2025-U4SSC-City-Snapshot-Quito-Ecuador/index.html" w:history="1">
        <w:r w:rsidRPr="00645F0D">
          <w:rPr>
            <w:rStyle w:val="Hyperlink"/>
            <w:szCs w:val="24"/>
            <w:lang w:val="pt-BR" w:eastAsia="ja-JP"/>
          </w:rPr>
          <w:t>Quito, Ecuador</w:t>
        </w:r>
      </w:hyperlink>
    </w:p>
    <w:p w14:paraId="502481FC" w14:textId="77777777" w:rsidR="00C73745" w:rsidRPr="00645F0D" w:rsidRDefault="002E39DF">
      <w:pPr>
        <w:tabs>
          <w:tab w:val="clear" w:pos="794"/>
          <w:tab w:val="left" w:pos="709"/>
        </w:tabs>
        <w:jc w:val="both"/>
        <w:rPr>
          <w:bCs/>
          <w:szCs w:val="24"/>
        </w:rPr>
      </w:pPr>
      <w:r w:rsidRPr="00645F0D">
        <w:rPr>
          <w:bCs/>
          <w:szCs w:val="24"/>
        </w:rPr>
        <w:t xml:space="preserve">Verification Report: </w:t>
      </w:r>
    </w:p>
    <w:p w14:paraId="239B8660" w14:textId="77777777" w:rsidR="00C73745" w:rsidRPr="00645F0D" w:rsidRDefault="00C73745">
      <w:pPr>
        <w:pStyle w:val="ListParagraph"/>
        <w:numPr>
          <w:ilvl w:val="0"/>
          <w:numId w:val="11"/>
        </w:numPr>
        <w:spacing w:after="120"/>
        <w:contextualSpacing/>
        <w:rPr>
          <w:color w:val="000000"/>
          <w:szCs w:val="24"/>
          <w:lang w:val="pt-BR" w:eastAsia="ja-JP"/>
        </w:rPr>
      </w:pPr>
      <w:hyperlink r:id="rId82" w:tooltip="https://www.itu.int/net/epub/TSB/2025-U4SSC-Verification-Report-Quito-Ecuador/index.html" w:history="1">
        <w:bookmarkStart w:id="8" w:name="_Hlk57825964"/>
        <w:r w:rsidRPr="00645F0D">
          <w:rPr>
            <w:rStyle w:val="Hyperlink"/>
            <w:szCs w:val="24"/>
            <w:lang w:val="pt-BR" w:eastAsia="ja-JP"/>
          </w:rPr>
          <w:t>Quito, Ecuador</w:t>
        </w:r>
      </w:hyperlink>
    </w:p>
    <w:p w14:paraId="207EE4F2" w14:textId="77777777" w:rsidR="00C73745" w:rsidRPr="00645F0D" w:rsidRDefault="002E39DF">
      <w:pPr>
        <w:pBdr>
          <w:top w:val="none" w:sz="4" w:space="0" w:color="000000"/>
          <w:left w:val="none" w:sz="4" w:space="0" w:color="000000"/>
          <w:bottom w:val="none" w:sz="4" w:space="0" w:color="000000"/>
          <w:right w:val="none" w:sz="4" w:space="0" w:color="000000"/>
        </w:pBdr>
        <w:spacing w:line="276" w:lineRule="auto"/>
        <w:rPr>
          <w:szCs w:val="24"/>
        </w:rPr>
      </w:pPr>
      <w:r w:rsidRPr="00645F0D">
        <w:rPr>
          <w:rFonts w:eastAsia="Times New Roman"/>
          <w:b/>
          <w:color w:val="000000"/>
          <w:szCs w:val="24"/>
          <w:u w:val="single"/>
        </w:rPr>
        <w:t xml:space="preserve">Global Initiative on Virtual Worlds and AI – </w:t>
      </w:r>
      <w:r w:rsidRPr="00645F0D">
        <w:rPr>
          <w:rFonts w:eastAsia="Times New Roman"/>
          <w:b/>
          <w:i/>
          <w:color w:val="000000"/>
          <w:szCs w:val="24"/>
          <w:u w:val="single"/>
        </w:rPr>
        <w:t>Discovering the Citiverse</w:t>
      </w:r>
      <w:bookmarkEnd w:id="8"/>
    </w:p>
    <w:p w14:paraId="3F21EA1C"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rFonts w:eastAsia="Times New Roman"/>
          <w:color w:val="000000"/>
          <w:szCs w:val="24"/>
        </w:rPr>
        <w:lastRenderedPageBreak/>
        <w:t xml:space="preserve">The </w:t>
      </w:r>
      <w:hyperlink r:id="rId83" w:tooltip="https://www.itu.int/metaverse/virtual-worlds/" w:history="1">
        <w:r w:rsidR="00C73745" w:rsidRPr="00645F0D">
          <w:rPr>
            <w:rStyle w:val="Hyperlink"/>
            <w:rFonts w:eastAsia="Times New Roman"/>
            <w:szCs w:val="24"/>
          </w:rPr>
          <w:t xml:space="preserve">Global Initiative on Virtual Worlds and AI – </w:t>
        </w:r>
        <w:r w:rsidR="00C73745" w:rsidRPr="00645F0D">
          <w:rPr>
            <w:rStyle w:val="Hyperlink"/>
            <w:rFonts w:eastAsia="Times New Roman"/>
            <w:i/>
            <w:szCs w:val="24"/>
            <w:u w:val="none"/>
          </w:rPr>
          <w:t>Discovering the Citiverse</w:t>
        </w:r>
      </w:hyperlink>
      <w:r w:rsidRPr="00645F0D">
        <w:rPr>
          <w:rFonts w:eastAsia="Times New Roman"/>
          <w:color w:val="000000"/>
          <w:szCs w:val="24"/>
        </w:rPr>
        <w:t xml:space="preserve"> is a global multistakeholder platform launched by the International Telecommunication Union (ITU), the United Nations International Computing Centre (UNICC), and Digital Dubai, and supported by more than 70 international partners.</w:t>
      </w:r>
    </w:p>
    <w:p w14:paraId="131F17FB"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rFonts w:eastAsia="Times New Roman"/>
          <w:color w:val="000000"/>
          <w:szCs w:val="24"/>
        </w:rPr>
        <w:t>The Initiative aims to shape a future where AI-powered virtual worlds are inclusive, trusted, and interoperable. By connecting people, cities, and technologies, it empowers meaningful progress through AI-powered virtual worlds.</w:t>
      </w:r>
    </w:p>
    <w:p w14:paraId="2AE7A990" w14:textId="77777777" w:rsidR="00C73745" w:rsidRPr="00645F0D" w:rsidRDefault="002E39DF">
      <w:pPr>
        <w:pStyle w:val="NormalWeb"/>
        <w:spacing w:before="120" w:beforeAutospacing="0" w:after="0" w:afterAutospacing="0"/>
      </w:pPr>
      <w:r w:rsidRPr="00645F0D">
        <w:t>The Initiative serves as a neutral, action-oriented platform that connects cities, governments, UN entities, companies, academia, and civil society to shape the development and deployment of AI-powered virtual worlds. It is designed to:</w:t>
      </w:r>
    </w:p>
    <w:p w14:paraId="1460C7B1" w14:textId="77777777" w:rsidR="00C73745" w:rsidRPr="00645F0D" w:rsidRDefault="002E39DF">
      <w:pPr>
        <w:pStyle w:val="NormalWeb"/>
        <w:numPr>
          <w:ilvl w:val="0"/>
          <w:numId w:val="27"/>
        </w:numPr>
        <w:spacing w:before="120" w:beforeAutospacing="0" w:after="0" w:afterAutospacing="0"/>
      </w:pPr>
      <w:r w:rsidRPr="00645F0D">
        <w:t>Develop global frameworks for policy, governance, inclusion, safety, and technical interoperability in AI-powered virtual worlds</w:t>
      </w:r>
    </w:p>
    <w:p w14:paraId="5FD984A0" w14:textId="77777777" w:rsidR="00C73745" w:rsidRPr="00645F0D" w:rsidRDefault="002E39DF">
      <w:pPr>
        <w:pStyle w:val="NormalWeb"/>
        <w:numPr>
          <w:ilvl w:val="0"/>
          <w:numId w:val="27"/>
        </w:numPr>
        <w:spacing w:before="120" w:beforeAutospacing="0" w:after="0" w:afterAutospacing="0"/>
      </w:pPr>
      <w:r w:rsidRPr="00645F0D">
        <w:t>Accelerate innovation through a global sandbox where cities can test, pilot, and scale real-world applications</w:t>
      </w:r>
    </w:p>
    <w:p w14:paraId="36C1D839" w14:textId="77777777" w:rsidR="00C73745" w:rsidRPr="00645F0D" w:rsidRDefault="002E39DF">
      <w:pPr>
        <w:pStyle w:val="NormalWeb"/>
        <w:numPr>
          <w:ilvl w:val="0"/>
          <w:numId w:val="27"/>
        </w:numPr>
        <w:spacing w:before="120" w:beforeAutospacing="0" w:after="0" w:afterAutospacing="0"/>
      </w:pPr>
      <w:r w:rsidRPr="00645F0D">
        <w:t>Unite global efforts to deliver on the Pact for the Future, the Global Digital Compact, and the 2030 Agenda for Sustainable Development</w:t>
      </w:r>
    </w:p>
    <w:p w14:paraId="4590E457" w14:textId="77777777" w:rsidR="00C73745" w:rsidRPr="00645F0D" w:rsidRDefault="002E39DF">
      <w:pPr>
        <w:pStyle w:val="NormalWeb"/>
        <w:numPr>
          <w:ilvl w:val="0"/>
          <w:numId w:val="27"/>
        </w:numPr>
        <w:spacing w:before="120" w:beforeAutospacing="0" w:after="0" w:afterAutospacing="0"/>
      </w:pPr>
      <w:r w:rsidRPr="00645F0D">
        <w:t xml:space="preserve">Foster capacity building and knowledge sharing through toolkits, training, events, and open learning opportunities. </w:t>
      </w:r>
    </w:p>
    <w:p w14:paraId="6294AB14" w14:textId="77777777" w:rsidR="00C73745" w:rsidRPr="00645F0D" w:rsidRDefault="002E39DF" w:rsidP="00645F0D">
      <w:pPr>
        <w:pStyle w:val="NormalWeb"/>
        <w:spacing w:before="120" w:beforeAutospacing="0" w:after="0" w:afterAutospacing="0"/>
        <w:rPr>
          <w:rFonts w:eastAsiaTheme="minorHAnsi"/>
        </w:rPr>
      </w:pPr>
      <w:r w:rsidRPr="00645F0D">
        <w:t>The Initiative is structured around three key pillars, each with its own focus and related tracks:</w:t>
      </w:r>
    </w:p>
    <w:p w14:paraId="7C74176C"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noProof/>
          <w:szCs w:val="24"/>
        </w:rPr>
        <mc:AlternateContent>
          <mc:Choice Requires="wpg">
            <w:drawing>
              <wp:inline distT="0" distB="0" distL="0" distR="0" wp14:anchorId="4A0B86F9" wp14:editId="3745D467">
                <wp:extent cx="6120765" cy="2098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8201" name=""/>
                        <pic:cNvPicPr>
                          <a:picLocks noChangeAspect="1"/>
                        </pic:cNvPicPr>
                      </pic:nvPicPr>
                      <pic:blipFill>
                        <a:blip r:embed="rId84"/>
                        <a:stretch/>
                      </pic:blipFill>
                      <pic:spPr bwMode="auto">
                        <a:xfrm>
                          <a:off x="0" y="0"/>
                          <a:ext cx="6120764" cy="2098548"/>
                        </a:xfrm>
                        <a:prstGeom prst="rect">
                          <a:avLst/>
                        </a:prstGeom>
                      </pic:spPr>
                    </pic:pic>
                  </a:graphicData>
                </a:graphic>
              </wp:inline>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 style="width:481.95pt;height:165.24pt;mso-wrap-distance-left:0.00pt;mso-wrap-distance-top:0.00pt;mso-wrap-distance-right:0.00pt;mso-wrap-distance-bottom:0.00pt;z-index:1;" o:spid="_x0000_s1" stroked="false" type="#_x0000_t75">
                <v:imagedata o:title="" r:id="rId88"/>
                <o:lock v:ext="edit" rotation="t"/>
              </v:shape>
            </w:pict>
          </mc:Fallback>
        </mc:AlternateContent>
      </w:r>
    </w:p>
    <w:p w14:paraId="0CB37F6D"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rFonts w:eastAsia="Times New Roman"/>
          <w:color w:val="000000"/>
          <w:szCs w:val="24"/>
        </w:rPr>
        <w:t>The 1st Citiverse Assembly of the Initiative took place on 3 November 2025, in Valencia, Spain. The Key Outcomes from the 1st Citiverse Assembly includes:</w:t>
      </w:r>
    </w:p>
    <w:p w14:paraId="5D2C2F5E" w14:textId="77777777" w:rsidR="00C73745" w:rsidRPr="00645F0D" w:rsidRDefault="002E39DF">
      <w:pPr>
        <w:numPr>
          <w:ilvl w:val="0"/>
          <w:numId w:val="34"/>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Launch of the Citiverse Alliance:</w:t>
      </w:r>
      <w:r w:rsidRPr="00645F0D">
        <w:rPr>
          <w:rFonts w:eastAsia="Times New Roman"/>
          <w:color w:val="000000"/>
          <w:szCs w:val="24"/>
        </w:rPr>
        <w:t xml:space="preserve"> The Citiverse Alliance is a dedicated space exclusively for cities and their communities to align priorities, build partnerships, and co-create interoperable and immersive urban solutions. The Alliance is chaired by Paula Llobet Vilarrasa, Deputy Mayor of Valencia, Spain.</w:t>
      </w:r>
    </w:p>
    <w:p w14:paraId="032220E3" w14:textId="77777777" w:rsidR="00C73745" w:rsidRPr="00645F0D" w:rsidRDefault="002E39DF">
      <w:pPr>
        <w:numPr>
          <w:ilvl w:val="0"/>
          <w:numId w:val="34"/>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Launch of 7 Deliverables under the Global Initiative on Virtual Worlds and AI:</w:t>
      </w:r>
    </w:p>
    <w:p w14:paraId="4F5461FB"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89" w:tooltip="https://www.itu.int/epublications/en/publication/no-one-left-behind-in-the-citiverse-a-blueprint-for-accessible-ai-powered-virtual-worlds" w:history="1">
        <w:r w:rsidRPr="00645F0D">
          <w:rPr>
            <w:rStyle w:val="Hyperlink"/>
            <w:rFonts w:eastAsia="Times New Roman"/>
            <w:szCs w:val="24"/>
            <w:u w:val="none"/>
          </w:rPr>
          <w:t>No One Left Behind in the Citiverse: A Blueprint for Accessible AI-Powered Virtual Worlds</w:t>
        </w:r>
      </w:hyperlink>
      <w:r w:rsidR="002E39DF" w:rsidRPr="00645F0D">
        <w:rPr>
          <w:rFonts w:eastAsia="Times New Roman"/>
          <w:color w:val="000000"/>
          <w:szCs w:val="24"/>
        </w:rPr>
        <w:t>  </w:t>
      </w:r>
    </w:p>
    <w:p w14:paraId="733FB8E4"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0" w:tooltip="https://www.itu.int/epublications/en/publication/citiverse-use-case-taxonomy-global-insights-and-implementation-pathways" w:history="1">
        <w:r w:rsidRPr="00645F0D">
          <w:rPr>
            <w:rStyle w:val="Hyperlink"/>
            <w:rFonts w:eastAsia="Times New Roman"/>
            <w:szCs w:val="24"/>
            <w:u w:val="none"/>
          </w:rPr>
          <w:t>Citiverse Use Case Taxonomy: Global Insights and Implementation Pathways</w:t>
        </w:r>
      </w:hyperlink>
      <w:r w:rsidR="002E39DF" w:rsidRPr="00645F0D">
        <w:rPr>
          <w:rFonts w:eastAsia="Times New Roman"/>
          <w:color w:val="000000"/>
          <w:szCs w:val="24"/>
        </w:rPr>
        <w:t> </w:t>
      </w:r>
    </w:p>
    <w:p w14:paraId="6EA50A72"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1" w:tooltip="https://www.itu.int/epublications/en/publication/citiverse-use-case-taxonomy-city-administration-services-and-public-participation" w:history="1">
        <w:r w:rsidRPr="00645F0D">
          <w:rPr>
            <w:rStyle w:val="Hyperlink"/>
            <w:rFonts w:eastAsia="Times New Roman"/>
            <w:szCs w:val="24"/>
            <w:u w:val="none"/>
          </w:rPr>
          <w:t>Citiverse Use Case Taxonomy: City Administration, Services and Public Participation</w:t>
        </w:r>
      </w:hyperlink>
      <w:r w:rsidR="002E39DF" w:rsidRPr="00645F0D">
        <w:rPr>
          <w:rFonts w:eastAsia="Times New Roman"/>
          <w:color w:val="000000"/>
          <w:szCs w:val="24"/>
        </w:rPr>
        <w:t>  </w:t>
      </w:r>
    </w:p>
    <w:p w14:paraId="4C8EAEED"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2" w:tooltip="https://www.itu.int/epublications/en/publication/citiverse-use-case-taxonomy-urban-planning-placemaking-and-infrastructure" w:history="1">
        <w:r w:rsidRPr="00645F0D">
          <w:rPr>
            <w:rStyle w:val="Hyperlink"/>
            <w:rFonts w:eastAsia="Times New Roman"/>
            <w:szCs w:val="24"/>
            <w:u w:val="none"/>
          </w:rPr>
          <w:t>Citiverse Use Case Taxonomy: Urban Planning, Placemaking and Infrastructure</w:t>
        </w:r>
      </w:hyperlink>
      <w:r w:rsidR="002E39DF" w:rsidRPr="00645F0D">
        <w:rPr>
          <w:rFonts w:eastAsia="Times New Roman"/>
          <w:color w:val="000000"/>
          <w:szCs w:val="24"/>
        </w:rPr>
        <w:t> </w:t>
      </w:r>
    </w:p>
    <w:p w14:paraId="18D98926"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3" w:tooltip="https://www.itu.int/epublications/en/publication/citiverse-use-case-taxonomy-economic-development-education-and-tourism" w:history="1">
        <w:r w:rsidRPr="00645F0D">
          <w:rPr>
            <w:rStyle w:val="Hyperlink"/>
            <w:rFonts w:eastAsia="Times New Roman"/>
            <w:szCs w:val="24"/>
            <w:u w:val="none"/>
          </w:rPr>
          <w:t>Citiverse Use Case Taxonomy: Economic Development, Education and Tourism</w:t>
        </w:r>
      </w:hyperlink>
      <w:r w:rsidR="002E39DF" w:rsidRPr="00645F0D">
        <w:rPr>
          <w:rFonts w:eastAsia="Times New Roman"/>
          <w:color w:val="000000"/>
          <w:szCs w:val="24"/>
        </w:rPr>
        <w:t> </w:t>
      </w:r>
    </w:p>
    <w:p w14:paraId="6C6F427B"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4" w:tooltip="https://www.itu.int/epublications/en/publication/citiverse-use-case-taxonomy-public-safety-health-and-disaster-resilience" w:history="1">
        <w:r w:rsidRPr="00645F0D">
          <w:rPr>
            <w:rStyle w:val="Hyperlink"/>
            <w:rFonts w:eastAsia="Times New Roman"/>
            <w:szCs w:val="24"/>
            <w:u w:val="none"/>
          </w:rPr>
          <w:t>Citiverse Use Case Taxonomy: Public Safety, Health and Disaster Resilience</w:t>
        </w:r>
      </w:hyperlink>
      <w:r w:rsidR="002E39DF" w:rsidRPr="00645F0D">
        <w:rPr>
          <w:rFonts w:eastAsia="Times New Roman"/>
          <w:color w:val="000000"/>
          <w:szCs w:val="24"/>
        </w:rPr>
        <w:t> </w:t>
      </w:r>
    </w:p>
    <w:p w14:paraId="0356540F"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5" w:tooltip="https://www.itu.int/epublications/en/publication/citiverse-use-case-taxonomy-transport-and-mobility/en" w:history="1">
        <w:r w:rsidRPr="00645F0D">
          <w:rPr>
            <w:rStyle w:val="Hyperlink"/>
            <w:rFonts w:eastAsia="Times New Roman"/>
            <w:szCs w:val="24"/>
            <w:u w:val="none"/>
          </w:rPr>
          <w:t>Citiverse Use Case Taxonomy: Transport and Mobility</w:t>
        </w:r>
      </w:hyperlink>
      <w:r w:rsidR="002E39DF" w:rsidRPr="00645F0D">
        <w:rPr>
          <w:rFonts w:eastAsia="Times New Roman"/>
          <w:color w:val="000000"/>
          <w:szCs w:val="24"/>
        </w:rPr>
        <w:t> </w:t>
      </w:r>
    </w:p>
    <w:p w14:paraId="21E3822B" w14:textId="77777777" w:rsidR="00C73745" w:rsidRPr="00645F0D" w:rsidRDefault="002E39DF">
      <w:pPr>
        <w:numPr>
          <w:ilvl w:val="0"/>
          <w:numId w:val="36"/>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Launch of the Call for Comments for the Draft Global Digital Citiverse Framework:</w:t>
      </w:r>
      <w:r w:rsidRPr="00645F0D">
        <w:rPr>
          <w:rFonts w:eastAsia="Times New Roman"/>
          <w:color w:val="000000"/>
          <w:szCs w:val="24"/>
        </w:rPr>
        <w:t xml:space="preserve"> The </w:t>
      </w:r>
      <w:hyperlink r:id="rId96" w:tooltip="https://s43678.pcdn.co/metaverse/wp-content/uploads/2025/11/DRAFT-Global-Digital-Citiverse-Framework.pdf" w:history="1">
        <w:r w:rsidR="00C73745" w:rsidRPr="00645F0D">
          <w:rPr>
            <w:rStyle w:val="Hyperlink"/>
            <w:rFonts w:eastAsia="Times New Roman"/>
            <w:szCs w:val="24"/>
          </w:rPr>
          <w:t>draft deliverable</w:t>
        </w:r>
      </w:hyperlink>
      <w:r w:rsidRPr="00645F0D">
        <w:rPr>
          <w:rFonts w:eastAsia="Times New Roman"/>
          <w:color w:val="000000"/>
          <w:szCs w:val="24"/>
        </w:rPr>
        <w:t xml:space="preserve"> and </w:t>
      </w:r>
      <w:hyperlink r:id="rId97" w:tooltip="https://docs.google.com/forms/d/e/1FAIpQLSfYYQyT8BSaNAjqZgpPoPb-JOdl6M17fDiRlAkqGmaD6sle4A/viewform" w:history="1">
        <w:r w:rsidR="00C73745" w:rsidRPr="00645F0D">
          <w:rPr>
            <w:rStyle w:val="Hyperlink"/>
            <w:rFonts w:eastAsia="Times New Roman"/>
            <w:szCs w:val="24"/>
          </w:rPr>
          <w:t>Call for Comments</w:t>
        </w:r>
      </w:hyperlink>
      <w:r w:rsidRPr="00645F0D">
        <w:rPr>
          <w:rFonts w:eastAsia="Times New Roman"/>
          <w:color w:val="000000"/>
          <w:szCs w:val="24"/>
        </w:rPr>
        <w:t xml:space="preserve"> were shared with Study Group Chairs and Counsellors for review, and also released for open input from all interested contributors.</w:t>
      </w:r>
    </w:p>
    <w:p w14:paraId="3005605F" w14:textId="77777777" w:rsidR="00C73745" w:rsidRPr="00645F0D" w:rsidRDefault="002E39DF">
      <w:pPr>
        <w:numPr>
          <w:ilvl w:val="0"/>
          <w:numId w:val="36"/>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Award Ceremony:</w:t>
      </w:r>
      <w:r w:rsidRPr="00645F0D">
        <w:rPr>
          <w:rFonts w:eastAsia="Times New Roman"/>
          <w:color w:val="000000"/>
          <w:szCs w:val="24"/>
        </w:rPr>
        <w:t xml:space="preserve"> Team WEO was recognized as the winning team in the Startup Category of the </w:t>
      </w:r>
      <w:hyperlink r:id="rId98" w:tooltip="https://www.itu.int/metaverse/virtual-worlds/1st-un-citiverse-challenge/" w:history="1">
        <w:r w:rsidR="00C73745" w:rsidRPr="00645F0D">
          <w:rPr>
            <w:rStyle w:val="Hyperlink"/>
            <w:rFonts w:eastAsia="Times New Roman"/>
            <w:szCs w:val="24"/>
            <w:u w:val="none"/>
          </w:rPr>
          <w:t>1st UN Citiverse Challenge</w:t>
        </w:r>
      </w:hyperlink>
      <w:r w:rsidRPr="00645F0D">
        <w:rPr>
          <w:rFonts w:eastAsia="Times New Roman"/>
          <w:color w:val="000000"/>
          <w:szCs w:val="24"/>
        </w:rPr>
        <w:t>, organized in collaboration with 11 partners.</w:t>
      </w:r>
    </w:p>
    <w:p w14:paraId="594EF18E" w14:textId="77777777" w:rsidR="00C73745" w:rsidRPr="00645F0D" w:rsidRDefault="002E39DF">
      <w:pPr>
        <w:numPr>
          <w:ilvl w:val="0"/>
          <w:numId w:val="36"/>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Exhibition:</w:t>
      </w:r>
      <w:r w:rsidRPr="00645F0D">
        <w:rPr>
          <w:rFonts w:eastAsia="Times New Roman"/>
          <w:color w:val="000000"/>
          <w:szCs w:val="24"/>
        </w:rPr>
        <w:t xml:space="preserve"> Real-world applications of virtual worlds and AI were showcased, featuring interactive demonstrations by IRALTA and Valencia Polytechnic University. See video: </w:t>
      </w:r>
      <w:hyperlink r:id="rId99" w:tooltip="https://youtu.be/mNWaHDa4ir8?si=IFYudAIRbq_MMaCj" w:history="1">
        <w:r w:rsidR="00C73745" w:rsidRPr="00645F0D">
          <w:rPr>
            <w:rStyle w:val="Hyperlink"/>
            <w:rFonts w:eastAsia="Times New Roman"/>
            <w:szCs w:val="24"/>
          </w:rPr>
          <w:t>https://youtu.be/mNWaHDa4ir8?si=IFYudAIRbq_MMaCj</w:t>
        </w:r>
      </w:hyperlink>
      <w:r w:rsidRPr="00645F0D">
        <w:rPr>
          <w:rFonts w:eastAsia="Times New Roman"/>
          <w:color w:val="000000"/>
          <w:szCs w:val="24"/>
        </w:rPr>
        <w:t xml:space="preserve">. </w:t>
      </w:r>
    </w:p>
    <w:p w14:paraId="4495B4A5" w14:textId="77777777" w:rsidR="00C73745" w:rsidRPr="00645F0D" w:rsidRDefault="002E39DF">
      <w:pPr>
        <w:rPr>
          <w:szCs w:val="24"/>
        </w:rPr>
      </w:pPr>
      <w:r w:rsidRPr="00645F0D">
        <w:rPr>
          <w:szCs w:val="24"/>
        </w:rPr>
        <w:t xml:space="preserve">To learn more, visit </w:t>
      </w:r>
      <w:hyperlink r:id="rId100" w:tooltip="https://www.itu.int/metaverse/virtual-worlds/" w:history="1">
        <w:r w:rsidR="00C73745" w:rsidRPr="00645F0D">
          <w:rPr>
            <w:rStyle w:val="Hyperlink"/>
            <w:szCs w:val="24"/>
          </w:rPr>
          <w:t>https://www.itu.int/metaverse/virtual-worlds/</w:t>
        </w:r>
      </w:hyperlink>
      <w:r w:rsidRPr="00645F0D">
        <w:rPr>
          <w:szCs w:val="24"/>
        </w:rPr>
        <w:t>.</w:t>
      </w:r>
    </w:p>
    <w:p w14:paraId="3E3FF289" w14:textId="77777777" w:rsidR="00C73745" w:rsidRPr="00645F0D" w:rsidRDefault="002E39DF">
      <w:pPr>
        <w:pStyle w:val="NormalWeb"/>
        <w:spacing w:before="120" w:beforeAutospacing="0" w:after="0" w:afterAutospacing="0"/>
        <w:rPr>
          <w:b/>
          <w:bCs/>
          <w:u w:val="single"/>
        </w:rPr>
      </w:pPr>
      <w:r w:rsidRPr="00645F0D">
        <w:rPr>
          <w:b/>
          <w:bCs/>
          <w:u w:val="single"/>
        </w:rPr>
        <w:t xml:space="preserve">2nd UN Virtual Worlds Day </w:t>
      </w:r>
    </w:p>
    <w:p w14:paraId="36484E62" w14:textId="77777777" w:rsidR="00C73745" w:rsidRPr="00645F0D" w:rsidRDefault="002E39DF">
      <w:pPr>
        <w:spacing w:line="276" w:lineRule="auto"/>
        <w:rPr>
          <w:szCs w:val="24"/>
        </w:rPr>
      </w:pPr>
      <w:r w:rsidRPr="00645F0D">
        <w:rPr>
          <w:szCs w:val="24"/>
        </w:rPr>
        <w:t xml:space="preserve">The 2nd UN Virtual Worlds Day took place on 11-12 June 2025, Turin, Italy, kindly hosted by ITCILO. The event was co-organized by ITU, ITCILO, FAO, UNECA, UNECE, UNECLAC, UNESCWA, UNFCCC, UN Guatemala, UN Habitat, UNICC, UNICEF, UNRISD, UN Tourism, UNU, UN Futures Lab, World Bank and WIPO. The programme can be found at: </w:t>
      </w:r>
      <w:hyperlink r:id="rId101" w:tooltip="https://www.itu.int/un-virtual-worlds-day/2025/" w:history="1">
        <w:r w:rsidR="00C73745" w:rsidRPr="00645F0D">
          <w:rPr>
            <w:rStyle w:val="Hyperlink"/>
            <w:szCs w:val="24"/>
          </w:rPr>
          <w:t>https://www.itu.int/un-virtual-worlds-day/2025/</w:t>
        </w:r>
      </w:hyperlink>
      <w:r w:rsidRPr="00645F0D">
        <w:rPr>
          <w:szCs w:val="24"/>
        </w:rPr>
        <w:t xml:space="preserve"> </w:t>
      </w:r>
    </w:p>
    <w:p w14:paraId="0EF3CC90" w14:textId="77777777" w:rsidR="00C73745" w:rsidRPr="00645F0D" w:rsidRDefault="002E39DF">
      <w:pPr>
        <w:pBdr>
          <w:top w:val="none" w:sz="4" w:space="0" w:color="000000"/>
          <w:left w:val="none" w:sz="4" w:space="0" w:color="000000"/>
          <w:bottom w:val="none" w:sz="4" w:space="0" w:color="000000"/>
          <w:right w:val="none" w:sz="4" w:space="0" w:color="000000"/>
        </w:pBdr>
        <w:spacing w:line="276" w:lineRule="auto"/>
        <w:rPr>
          <w:szCs w:val="24"/>
        </w:rPr>
      </w:pPr>
      <w:r w:rsidRPr="00645F0D">
        <w:rPr>
          <w:rFonts w:eastAsia="Times New Roman"/>
          <w:color w:val="000000"/>
          <w:szCs w:val="24"/>
        </w:rPr>
        <w:t xml:space="preserve">The event concluded with the </w:t>
      </w:r>
      <w:hyperlink r:id="rId102" w:tooltip="https://www.itu.int/un-virtual-worlds-day/2025/wp-content/uploads/sites/2/2025/07/Turin-Call-to-Action-Final.pdf" w:history="1">
        <w:r w:rsidR="00C73745" w:rsidRPr="00645F0D">
          <w:rPr>
            <w:rStyle w:val="Hyperlink"/>
            <w:rFonts w:eastAsia="Times New Roman"/>
            <w:szCs w:val="24"/>
          </w:rPr>
          <w:t>Turin Call to Action</w:t>
        </w:r>
      </w:hyperlink>
      <w:r w:rsidRPr="00645F0D">
        <w:rPr>
          <w:rFonts w:eastAsia="Times New Roman"/>
          <w:color w:val="000000"/>
          <w:szCs w:val="24"/>
        </w:rPr>
        <w:t>, a collective push for inclusive and human-centred digital development.</w:t>
      </w:r>
      <w:r w:rsidR="00645F0D">
        <w:rPr>
          <w:rFonts w:eastAsia="Times New Roman"/>
          <w:color w:val="000000"/>
          <w:szCs w:val="24"/>
        </w:rPr>
        <w:t xml:space="preserve"> </w:t>
      </w:r>
      <w:r w:rsidRPr="00645F0D">
        <w:rPr>
          <w:rFonts w:eastAsia="Times New Roman"/>
          <w:color w:val="000000"/>
          <w:szCs w:val="24"/>
        </w:rPr>
        <w:t xml:space="preserve">The Turin Call to Action has been </w:t>
      </w:r>
      <w:r w:rsidR="00645F0D" w:rsidRPr="00645F0D">
        <w:rPr>
          <w:rFonts w:eastAsia="Times New Roman"/>
          <w:color w:val="000000"/>
          <w:szCs w:val="24"/>
        </w:rPr>
        <w:t>submitted</w:t>
      </w:r>
      <w:r w:rsidRPr="00645F0D">
        <w:rPr>
          <w:rFonts w:eastAsia="Times New Roman"/>
          <w:color w:val="000000"/>
          <w:szCs w:val="24"/>
        </w:rPr>
        <w:t xml:space="preserve"> as an input to the UN Inter-Agency Task Force for the </w:t>
      </w:r>
      <w:hyperlink r:id="rId103" w:tooltip="https://social.desa.un.org/world-summit-2025" w:history="1">
        <w:r w:rsidR="00C73745" w:rsidRPr="00645F0D">
          <w:rPr>
            <w:rStyle w:val="Hyperlink"/>
            <w:rFonts w:eastAsia="Times New Roman"/>
            <w:szCs w:val="24"/>
            <w:u w:val="none"/>
          </w:rPr>
          <w:t>Second World Summit for Social Development</w:t>
        </w:r>
      </w:hyperlink>
      <w:r w:rsidRPr="00645F0D">
        <w:rPr>
          <w:rFonts w:eastAsia="Times New Roman"/>
          <w:color w:val="000000"/>
          <w:szCs w:val="24"/>
        </w:rPr>
        <w:t xml:space="preserve">. A </w:t>
      </w:r>
      <w:hyperlink r:id="rId104" w:tooltip="https://www.itu.int/en/mediacentre/Pages/PR-2025-06-12-un-virtual-worlds-day.aspx" w:history="1">
        <w:r w:rsidR="00C73745" w:rsidRPr="00645F0D">
          <w:rPr>
            <w:rStyle w:val="Hyperlink"/>
            <w:rFonts w:eastAsia="Times New Roman"/>
            <w:szCs w:val="24"/>
          </w:rPr>
          <w:t>joint press release</w:t>
        </w:r>
      </w:hyperlink>
      <w:r w:rsidRPr="00645F0D">
        <w:rPr>
          <w:rFonts w:eastAsia="Times New Roman"/>
          <w:color w:val="000000"/>
          <w:szCs w:val="24"/>
        </w:rPr>
        <w:t xml:space="preserve"> was issued by eight UN partners, calling for global action to accelerate social progress through AI-powered virtual worlds.</w:t>
      </w:r>
    </w:p>
    <w:p w14:paraId="39FB6450" w14:textId="77777777" w:rsidR="00C73745" w:rsidRPr="00645F0D" w:rsidRDefault="002E39DF">
      <w:pPr>
        <w:spacing w:line="276" w:lineRule="auto"/>
        <w:rPr>
          <w:szCs w:val="24"/>
        </w:rPr>
      </w:pPr>
      <w:r w:rsidRPr="00645F0D">
        <w:rPr>
          <w:szCs w:val="24"/>
        </w:rPr>
        <w:t xml:space="preserve">The 3rd UN Virtual Worlds Day is expected to take place on 11-12 May 2026, in Geneva, Switzerland. More information will be available here: </w:t>
      </w:r>
      <w:hyperlink r:id="rId105" w:tooltip="https://www.itu.int/un-virtual-worlds-day/" w:history="1">
        <w:r w:rsidR="00C73745" w:rsidRPr="00645F0D">
          <w:rPr>
            <w:rStyle w:val="Hyperlink"/>
            <w:szCs w:val="24"/>
          </w:rPr>
          <w:t>https://www.itu.int/un-virtual-worlds-day/</w:t>
        </w:r>
      </w:hyperlink>
      <w:r w:rsidRPr="00645F0D">
        <w:rPr>
          <w:szCs w:val="24"/>
        </w:rPr>
        <w:t xml:space="preserve">. </w:t>
      </w:r>
    </w:p>
    <w:p w14:paraId="7C442D25" w14:textId="77777777" w:rsidR="00C73745" w:rsidRPr="00645F0D" w:rsidRDefault="002E39DF">
      <w:pPr>
        <w:spacing w:line="276" w:lineRule="auto"/>
        <w:jc w:val="center"/>
        <w:rPr>
          <w:szCs w:val="24"/>
        </w:rPr>
      </w:pPr>
      <w:r w:rsidRPr="00645F0D">
        <w:rPr>
          <w:noProof/>
          <w:szCs w:val="24"/>
        </w:rPr>
        <mc:AlternateContent>
          <mc:Choice Requires="wpg">
            <w:drawing>
              <wp:inline distT="0" distB="0" distL="0" distR="0" wp14:anchorId="0CF23402" wp14:editId="42C1FA3B">
                <wp:extent cx="5275385" cy="2967199"/>
                <wp:effectExtent l="0" t="0" r="1905" b="5080"/>
                <wp:docPr id="3" name="Picture 1" descr="A person wearing headphones with a colorful logo on her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0740" name="Picture 1" descr="A person wearing headphones with a colorful logo on her glasses&#10;&#10;AI-generated content may be incorrect."/>
                        <pic:cNvPicPr>
                          <a:picLocks noChangeAspect="1"/>
                        </pic:cNvPicPr>
                      </pic:nvPicPr>
                      <pic:blipFill>
                        <a:blip r:embed="rId106"/>
                        <a:stretch/>
                      </pic:blipFill>
                      <pic:spPr bwMode="auto">
                        <a:xfrm>
                          <a:off x="0" y="0"/>
                          <a:ext cx="5314564" cy="2989236"/>
                        </a:xfrm>
                        <a:prstGeom prst="rect">
                          <a:avLst/>
                        </a:prstGeom>
                        <a:noFill/>
                        <a:ln>
                          <a:noFill/>
                        </a:ln>
                      </pic:spPr>
                    </pic:pic>
                  </a:graphicData>
                </a:graphic>
              </wp:inline>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width:415.38pt;height:233.64pt;mso-wrap-distance-left:0.00pt;mso-wrap-distance-top:0.00pt;mso-wrap-distance-right:0.00pt;mso-wrap-distance-bottom:0.00pt;z-index:1;" o:spid="_x0000_s2" stroked="f" type="#_x0000_t75">
                <v:imagedata o:title="" r:id="rId107"/>
                <o:lock v:ext="edit" rotation="t"/>
              </v:shape>
            </w:pict>
          </mc:Fallback>
        </mc:AlternateContent>
      </w:r>
    </w:p>
    <w:p w14:paraId="5E84EDB5" w14:textId="77777777" w:rsidR="00C73745" w:rsidRPr="00645F0D" w:rsidRDefault="002E39DF">
      <w:pPr>
        <w:spacing w:line="276" w:lineRule="auto"/>
        <w:rPr>
          <w:szCs w:val="24"/>
          <w:lang w:val="en-US"/>
        </w:rPr>
      </w:pPr>
      <w:r w:rsidRPr="00645F0D">
        <w:rPr>
          <w:szCs w:val="24"/>
          <w:lang w:val="en-US"/>
        </w:rPr>
        <w:t xml:space="preserve">For additional information, please contact </w:t>
      </w:r>
      <w:hyperlink r:id="rId108" w:tooltip="mailto:virtualworlds@itu.int" w:history="1">
        <w:r w:rsidR="00C73745" w:rsidRPr="00645F0D">
          <w:rPr>
            <w:rStyle w:val="Hyperlink"/>
            <w:szCs w:val="24"/>
            <w:lang w:val="en-US"/>
          </w:rPr>
          <w:t>Ms. Cristina Bueti</w:t>
        </w:r>
      </w:hyperlink>
      <w:r w:rsidRPr="00645F0D">
        <w:rPr>
          <w:szCs w:val="24"/>
          <w:lang w:val="en-US"/>
        </w:rPr>
        <w:t xml:space="preserve"> (ITU).</w:t>
      </w:r>
    </w:p>
    <w:p w14:paraId="2CA02FF7" w14:textId="77777777" w:rsidR="00C73745" w:rsidRDefault="002E39DF">
      <w:pPr>
        <w:pStyle w:val="Heading1"/>
        <w:tabs>
          <w:tab w:val="clear" w:pos="794"/>
          <w:tab w:val="left" w:pos="426"/>
        </w:tabs>
        <w:spacing w:before="0"/>
        <w:jc w:val="center"/>
        <w:rPr>
          <w:b w:val="0"/>
          <w:bCs/>
          <w:szCs w:val="24"/>
          <w:lang w:eastAsia="ko-KR"/>
        </w:rPr>
      </w:pPr>
      <w:r>
        <w:rPr>
          <w:szCs w:val="24"/>
          <w:highlight w:val="yellow"/>
          <w:lang w:eastAsia="ko-KR"/>
        </w:rPr>
        <w:br w:type="page" w:clear="all"/>
      </w:r>
      <w:r>
        <w:rPr>
          <w:szCs w:val="24"/>
        </w:rPr>
        <w:lastRenderedPageBreak/>
        <w:t>Annex 1</w:t>
      </w:r>
    </w:p>
    <w:p w14:paraId="185CF033" w14:textId="5CD70D2C" w:rsidR="00C73745" w:rsidRDefault="002E39DF">
      <w:pPr>
        <w:tabs>
          <w:tab w:val="clear" w:pos="794"/>
          <w:tab w:val="clear" w:pos="1191"/>
          <w:tab w:val="clear" w:pos="1588"/>
          <w:tab w:val="clear" w:pos="1985"/>
        </w:tabs>
        <w:spacing w:before="240"/>
        <w:jc w:val="center"/>
        <w:rPr>
          <w:b/>
          <w:szCs w:val="24"/>
          <w:lang w:eastAsia="zh-CN"/>
        </w:rPr>
      </w:pPr>
      <w:r>
        <w:rPr>
          <w:b/>
          <w:szCs w:val="24"/>
          <w:lang w:eastAsia="zh-CN"/>
        </w:rPr>
        <w:t>Achievements of ITU-T Study Group 20 on Internet of Things, digital twins and smart sustainable cities and communities</w:t>
      </w:r>
      <w:r>
        <w:rPr>
          <w:b/>
          <w:szCs w:val="24"/>
          <w:lang w:eastAsia="zh-CN"/>
        </w:rPr>
        <w:br/>
        <w:t xml:space="preserve">(status </w:t>
      </w:r>
      <w:r w:rsidR="000B16BC" w:rsidRPr="000B16BC">
        <w:rPr>
          <w:b/>
          <w:szCs w:val="24"/>
          <w:lang w:eastAsia="zh-CN"/>
        </w:rPr>
        <w:t xml:space="preserve">04 December </w:t>
      </w:r>
      <w:r>
        <w:rPr>
          <w:b/>
          <w:szCs w:val="24"/>
          <w:lang w:eastAsia="zh-CN"/>
        </w:rPr>
        <w:t>2025)</w:t>
      </w:r>
    </w:p>
    <w:p w14:paraId="4077835C" w14:textId="77777777" w:rsidR="00C73745" w:rsidRDefault="002E39DF">
      <w:pPr>
        <w:pStyle w:val="NO"/>
        <w:keepNext/>
        <w:numPr>
          <w:ilvl w:val="0"/>
          <w:numId w:val="1"/>
        </w:numPr>
        <w:spacing w:before="240" w:after="120"/>
        <w:ind w:left="547" w:hanging="547"/>
        <w:rPr>
          <w:b/>
          <w:color w:val="000000"/>
          <w:sz w:val="24"/>
          <w:szCs w:val="24"/>
          <w:lang w:val="en-GB"/>
        </w:rPr>
      </w:pPr>
      <w:r>
        <w:rPr>
          <w:b/>
          <w:color w:val="000000"/>
          <w:sz w:val="24"/>
          <w:szCs w:val="24"/>
          <w:lang w:val="en-GB"/>
        </w:rPr>
        <w:t>Recommendations approved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502"/>
        <w:gridCol w:w="6307"/>
      </w:tblGrid>
      <w:tr w:rsidR="00C73745" w14:paraId="574E95C9" w14:textId="77777777">
        <w:trPr>
          <w:cantSplit/>
          <w:tblHeader/>
          <w:jc w:val="center"/>
        </w:trPr>
        <w:tc>
          <w:tcPr>
            <w:tcW w:w="830" w:type="dxa"/>
            <w:shd w:val="clear" w:color="auto" w:fill="D0CECE"/>
            <w:vAlign w:val="center"/>
          </w:tcPr>
          <w:p w14:paraId="43F7280E" w14:textId="77777777" w:rsidR="00C73745" w:rsidRDefault="002E39DF">
            <w:pPr>
              <w:spacing w:before="40" w:after="40"/>
              <w:jc w:val="center"/>
              <w:rPr>
                <w:b/>
                <w:bCs/>
                <w:szCs w:val="24"/>
              </w:rPr>
            </w:pPr>
            <w:r>
              <w:rPr>
                <w:b/>
                <w:bCs/>
                <w:szCs w:val="24"/>
              </w:rPr>
              <w:t>SG</w:t>
            </w:r>
          </w:p>
        </w:tc>
        <w:tc>
          <w:tcPr>
            <w:tcW w:w="2502" w:type="dxa"/>
            <w:shd w:val="clear" w:color="auto" w:fill="D0CECE"/>
            <w:vAlign w:val="center"/>
          </w:tcPr>
          <w:p w14:paraId="7BC86D6F" w14:textId="77777777" w:rsidR="00C73745" w:rsidRDefault="002E39DF">
            <w:pPr>
              <w:spacing w:before="40" w:after="40"/>
              <w:jc w:val="center"/>
              <w:rPr>
                <w:szCs w:val="24"/>
              </w:rPr>
            </w:pPr>
            <w:r>
              <w:rPr>
                <w:b/>
                <w:bCs/>
                <w:szCs w:val="24"/>
              </w:rPr>
              <w:t>No</w:t>
            </w:r>
          </w:p>
        </w:tc>
        <w:tc>
          <w:tcPr>
            <w:tcW w:w="6307" w:type="dxa"/>
            <w:shd w:val="clear" w:color="auto" w:fill="D0CECE"/>
          </w:tcPr>
          <w:p w14:paraId="531B3F0C" w14:textId="77777777" w:rsidR="00C73745" w:rsidRDefault="002E39DF">
            <w:pPr>
              <w:spacing w:before="40" w:after="40"/>
              <w:jc w:val="center"/>
              <w:rPr>
                <w:szCs w:val="24"/>
              </w:rPr>
            </w:pPr>
            <w:r>
              <w:rPr>
                <w:b/>
                <w:bCs/>
                <w:szCs w:val="24"/>
              </w:rPr>
              <w:t>Title</w:t>
            </w:r>
          </w:p>
        </w:tc>
      </w:tr>
      <w:tr w:rsidR="00C73745" w14:paraId="62160C32"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7CD52578"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180B6A8D" w14:textId="77777777" w:rsidR="00C73745" w:rsidRDefault="00C73745">
            <w:pPr>
              <w:spacing w:before="40" w:after="40"/>
              <w:jc w:val="center"/>
              <w:rPr>
                <w:rFonts w:eastAsia="Times New Roman"/>
                <w:szCs w:val="24"/>
                <w:highlight w:val="yellow"/>
                <w:lang w:val="es-ES"/>
              </w:rPr>
            </w:pPr>
            <w:hyperlink r:id="rId109" w:tooltip="See more details" w:history="1">
              <w:r>
                <w:rPr>
                  <w:rStyle w:val="Hyperlink"/>
                  <w:rFonts w:eastAsia="Times New Roman"/>
                  <w:szCs w:val="24"/>
                  <w:lang w:val="es-ES"/>
                </w:rPr>
                <w:t>Y.4238</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090363BD" w14:textId="77777777" w:rsidR="00C73745" w:rsidRDefault="002E39DF">
            <w:pPr>
              <w:spacing w:before="40" w:after="40"/>
              <w:rPr>
                <w:rFonts w:eastAsia="Times New Roman"/>
                <w:szCs w:val="24"/>
                <w:highlight w:val="yellow"/>
              </w:rPr>
            </w:pPr>
            <w:r>
              <w:rPr>
                <w:rFonts w:eastAsia="Times New Roman"/>
                <w:szCs w:val="24"/>
              </w:rPr>
              <w:t>Requirements for integrating virtual and physical worlds through digital twins in the metaverse</w:t>
            </w:r>
          </w:p>
        </w:tc>
      </w:tr>
      <w:tr w:rsidR="00C73745" w14:paraId="3F4A3D72"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02DEBF65"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36614861" w14:textId="77777777" w:rsidR="00C73745" w:rsidRDefault="00C73745">
            <w:pPr>
              <w:spacing w:before="40" w:after="40"/>
              <w:jc w:val="center"/>
              <w:rPr>
                <w:rFonts w:eastAsia="Times New Roman"/>
                <w:szCs w:val="24"/>
                <w:highlight w:val="yellow"/>
                <w:lang w:val="es-ES"/>
              </w:rPr>
            </w:pPr>
            <w:hyperlink r:id="rId110" w:tooltip="See more details" w:history="1">
              <w:r>
                <w:rPr>
                  <w:rStyle w:val="Hyperlink"/>
                  <w:rFonts w:eastAsia="Times New Roman"/>
                  <w:szCs w:val="24"/>
                  <w:lang w:val="es-ES"/>
                </w:rPr>
                <w:t>Y.4239</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D227E0B" w14:textId="77777777" w:rsidR="00C73745" w:rsidRDefault="002E39DF">
            <w:pPr>
              <w:spacing w:before="40" w:after="40"/>
              <w:rPr>
                <w:rFonts w:eastAsia="Times New Roman"/>
                <w:szCs w:val="24"/>
                <w:highlight w:val="yellow"/>
              </w:rPr>
            </w:pPr>
            <w:r>
              <w:rPr>
                <w:rFonts w:eastAsia="Times New Roman"/>
                <w:szCs w:val="24"/>
              </w:rPr>
              <w:t>Reference model for integrating virtual and physical worlds through digital twins in the metaverse</w:t>
            </w:r>
          </w:p>
        </w:tc>
      </w:tr>
      <w:tr w:rsidR="00C73745" w14:paraId="7D723314"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1E2402E7"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6900C24" w14:textId="77777777" w:rsidR="00C73745" w:rsidRDefault="00C73745">
            <w:pPr>
              <w:spacing w:before="40" w:after="40"/>
              <w:jc w:val="center"/>
              <w:rPr>
                <w:rFonts w:eastAsia="Times New Roman"/>
                <w:szCs w:val="24"/>
                <w:highlight w:val="yellow"/>
              </w:rPr>
            </w:pPr>
            <w:hyperlink r:id="rId111" w:tooltip="See more details" w:history="1">
              <w:r>
                <w:rPr>
                  <w:rStyle w:val="Hyperlink"/>
                  <w:rFonts w:eastAsia="Times New Roman"/>
                  <w:szCs w:val="24"/>
                </w:rPr>
                <w:t>Y.4240</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3F2EB212" w14:textId="77777777" w:rsidR="00C73745" w:rsidRDefault="002E39DF">
            <w:pPr>
              <w:spacing w:before="40" w:after="40"/>
              <w:rPr>
                <w:rFonts w:eastAsia="Times New Roman"/>
                <w:szCs w:val="24"/>
                <w:highlight w:val="yellow"/>
              </w:rPr>
            </w:pPr>
            <w:r>
              <w:rPr>
                <w:rFonts w:eastAsia="Times New Roman"/>
                <w:szCs w:val="24"/>
              </w:rPr>
              <w:t>Interoperability for integrating virtual and physical worlds through digital twins in the metaverse</w:t>
            </w:r>
          </w:p>
        </w:tc>
      </w:tr>
      <w:tr w:rsidR="00C73745" w14:paraId="4BFB8A6F"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211E7E9A"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29EBA8FF" w14:textId="77777777" w:rsidR="00C73745" w:rsidRDefault="00C73745">
            <w:pPr>
              <w:spacing w:before="40" w:after="40"/>
              <w:jc w:val="center"/>
              <w:rPr>
                <w:rFonts w:eastAsia="Times New Roman"/>
                <w:szCs w:val="24"/>
                <w:highlight w:val="yellow"/>
                <w:lang w:val="es-ES"/>
              </w:rPr>
            </w:pPr>
            <w:hyperlink r:id="rId112" w:tooltip="See more details" w:history="1">
              <w:r>
                <w:rPr>
                  <w:rStyle w:val="Hyperlink"/>
                  <w:rFonts w:eastAsia="Times New Roman"/>
                  <w:szCs w:val="24"/>
                  <w:lang w:val="es-ES"/>
                </w:rPr>
                <w:t>Y.4235</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50BF0A50" w14:textId="77777777" w:rsidR="00C73745" w:rsidRDefault="002E39DF">
            <w:pPr>
              <w:spacing w:before="40" w:after="40"/>
              <w:rPr>
                <w:rFonts w:eastAsia="Times New Roman"/>
                <w:szCs w:val="24"/>
                <w:highlight w:val="yellow"/>
              </w:rPr>
            </w:pPr>
            <w:r>
              <w:rPr>
                <w:rFonts w:eastAsia="Times New Roman"/>
                <w:szCs w:val="24"/>
              </w:rPr>
              <w:t>Requirements of IoT-based power grid communication network</w:t>
            </w:r>
          </w:p>
        </w:tc>
      </w:tr>
      <w:tr w:rsidR="00C73745" w14:paraId="1DABD0A3"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0BFAA955"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2A3ECFA9" w14:textId="77777777" w:rsidR="00C73745" w:rsidRDefault="00C73745">
            <w:pPr>
              <w:spacing w:before="40" w:after="40"/>
              <w:jc w:val="center"/>
              <w:rPr>
                <w:rFonts w:eastAsia="Times New Roman"/>
                <w:szCs w:val="24"/>
                <w:highlight w:val="yellow"/>
                <w:lang w:val="es-ES"/>
              </w:rPr>
            </w:pPr>
            <w:hyperlink r:id="rId113" w:tooltip="See more details" w:history="1">
              <w:r>
                <w:rPr>
                  <w:rStyle w:val="Hyperlink"/>
                  <w:rFonts w:eastAsia="Times New Roman"/>
                  <w:szCs w:val="24"/>
                  <w:lang w:val="es-ES"/>
                </w:rPr>
                <w:t>Y.4236</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6B15F8F" w14:textId="77777777" w:rsidR="00C73745" w:rsidRDefault="002E39DF">
            <w:pPr>
              <w:spacing w:before="40" w:after="40"/>
              <w:rPr>
                <w:rFonts w:eastAsia="Times New Roman"/>
                <w:szCs w:val="24"/>
                <w:highlight w:val="yellow"/>
              </w:rPr>
            </w:pPr>
            <w:r>
              <w:rPr>
                <w:rFonts w:eastAsia="Times New Roman"/>
                <w:szCs w:val="24"/>
              </w:rPr>
              <w:t>Requirements for real-time event monitoring and integrated management in smart city platforms</w:t>
            </w:r>
          </w:p>
        </w:tc>
      </w:tr>
      <w:tr w:rsidR="00C73745" w14:paraId="2B6DC265"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636FAEF7"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4E982AF2" w14:textId="77777777" w:rsidR="00C73745" w:rsidRDefault="00C73745">
            <w:pPr>
              <w:spacing w:before="40" w:after="40"/>
              <w:jc w:val="center"/>
              <w:rPr>
                <w:rFonts w:eastAsia="Malgun Gothic"/>
                <w:szCs w:val="24"/>
                <w:highlight w:val="yellow"/>
                <w:lang w:val="es-ES" w:eastAsia="ko-KR"/>
              </w:rPr>
            </w:pPr>
            <w:hyperlink r:id="rId114" w:tooltip="See more details" w:history="1">
              <w:r>
                <w:rPr>
                  <w:rStyle w:val="Hyperlink"/>
                  <w:rFonts w:eastAsia="Times New Roman"/>
                  <w:szCs w:val="24"/>
                  <w:lang w:val="es-ES"/>
                </w:rPr>
                <w:t>Y.4237</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3EB4715D" w14:textId="77777777" w:rsidR="00C73745" w:rsidRDefault="002E39DF">
            <w:pPr>
              <w:spacing w:before="40" w:after="40"/>
              <w:rPr>
                <w:rFonts w:eastAsia="Malgun Gothic"/>
                <w:szCs w:val="24"/>
                <w:highlight w:val="yellow"/>
                <w:lang w:eastAsia="ko-KR"/>
              </w:rPr>
            </w:pPr>
            <w:r>
              <w:rPr>
                <w:rFonts w:eastAsia="Times New Roman"/>
                <w:szCs w:val="24"/>
              </w:rPr>
              <w:t>Requirements and capability framework of digital twin for intelligent water conservancy system</w:t>
            </w:r>
          </w:p>
        </w:tc>
      </w:tr>
      <w:tr w:rsidR="00C73745" w14:paraId="6CB7C1D7"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2CC76CB7"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9A28204" w14:textId="77777777" w:rsidR="00C73745" w:rsidRDefault="00C73745">
            <w:pPr>
              <w:spacing w:before="40" w:after="40"/>
              <w:jc w:val="center"/>
              <w:rPr>
                <w:rFonts w:eastAsia="Times New Roman"/>
                <w:szCs w:val="24"/>
                <w:highlight w:val="yellow"/>
                <w:lang w:val="fr-CH"/>
              </w:rPr>
            </w:pPr>
            <w:hyperlink r:id="rId115" w:tooltip="See more details" w:history="1">
              <w:r>
                <w:rPr>
                  <w:rStyle w:val="Hyperlink"/>
                  <w:rFonts w:eastAsia="Times New Roman"/>
                  <w:szCs w:val="24"/>
                </w:rPr>
                <w:t>Y.4417</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6A62D5FA" w14:textId="77777777" w:rsidR="00C73745" w:rsidRDefault="002E39DF">
            <w:pPr>
              <w:spacing w:before="40" w:after="40"/>
              <w:rPr>
                <w:rFonts w:eastAsia="Times New Roman"/>
                <w:szCs w:val="24"/>
                <w:highlight w:val="yellow"/>
              </w:rPr>
            </w:pPr>
            <w:r>
              <w:rPr>
                <w:rFonts w:eastAsia="Times New Roman"/>
                <w:szCs w:val="24"/>
              </w:rPr>
              <w:t>Framework of self-organization networking in Internet of things environments</w:t>
            </w:r>
          </w:p>
        </w:tc>
      </w:tr>
      <w:tr w:rsidR="00C73745" w14:paraId="20A9E428"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60945621"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35B92819" w14:textId="77777777" w:rsidR="00C73745" w:rsidRDefault="00C73745">
            <w:pPr>
              <w:spacing w:before="40" w:after="40"/>
              <w:jc w:val="center"/>
              <w:rPr>
                <w:rFonts w:eastAsia="Times New Roman"/>
                <w:szCs w:val="24"/>
                <w:highlight w:val="yellow"/>
                <w:lang w:val="fr-CH"/>
              </w:rPr>
            </w:pPr>
            <w:hyperlink r:id="rId116" w:tooltip="See more details" w:history="1">
              <w:r>
                <w:rPr>
                  <w:rStyle w:val="Hyperlink"/>
                  <w:rFonts w:eastAsia="Times New Roman"/>
                  <w:szCs w:val="24"/>
                </w:rPr>
                <w:t>Y.4477</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1B442771" w14:textId="77777777" w:rsidR="00C73745" w:rsidRDefault="002E39DF">
            <w:pPr>
              <w:spacing w:before="40" w:after="40"/>
              <w:rPr>
                <w:rFonts w:eastAsia="Times New Roman"/>
                <w:szCs w:val="24"/>
                <w:highlight w:val="yellow"/>
              </w:rPr>
            </w:pPr>
            <w:r>
              <w:rPr>
                <w:rFonts w:eastAsia="Times New Roman"/>
                <w:szCs w:val="24"/>
              </w:rPr>
              <w:t>Framework for autonomous service interworking with device discovery and management in heterogeneous Internet of things environments</w:t>
            </w:r>
          </w:p>
        </w:tc>
      </w:tr>
      <w:tr w:rsidR="00C73745" w14:paraId="0AC47C5A"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30A29EA9"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9AD81D9" w14:textId="77777777" w:rsidR="00C73745" w:rsidRDefault="00C73745">
            <w:pPr>
              <w:spacing w:before="40" w:after="40"/>
              <w:jc w:val="center"/>
              <w:rPr>
                <w:rFonts w:eastAsia="Times New Roman"/>
                <w:szCs w:val="24"/>
                <w:highlight w:val="yellow"/>
                <w:lang w:val="fr-CH"/>
              </w:rPr>
            </w:pPr>
            <w:hyperlink r:id="rId117" w:tooltip="See more details" w:history="1">
              <w:r>
                <w:rPr>
                  <w:rStyle w:val="Hyperlink"/>
                  <w:rFonts w:eastAsia="Times New Roman"/>
                  <w:szCs w:val="24"/>
                </w:rPr>
                <w:t>Y.4496</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05B5479" w14:textId="77777777" w:rsidR="00C73745" w:rsidRDefault="002E39DF">
            <w:pPr>
              <w:spacing w:before="40" w:after="40"/>
              <w:rPr>
                <w:rFonts w:eastAsia="Times New Roman"/>
                <w:szCs w:val="24"/>
                <w:highlight w:val="yellow"/>
              </w:rPr>
            </w:pPr>
            <w:r>
              <w:rPr>
                <w:rFonts w:eastAsia="Times New Roman"/>
                <w:szCs w:val="24"/>
              </w:rPr>
              <w:t>Requirements and reference architecture of smart public health emergency information system</w:t>
            </w:r>
          </w:p>
        </w:tc>
      </w:tr>
      <w:tr w:rsidR="00C73745" w14:paraId="48C50545"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2EE34CB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1037913" w14:textId="77777777" w:rsidR="00C73745" w:rsidRDefault="00C73745">
            <w:pPr>
              <w:spacing w:before="40" w:after="40"/>
              <w:jc w:val="center"/>
              <w:rPr>
                <w:rFonts w:eastAsia="Times New Roman"/>
                <w:szCs w:val="24"/>
                <w:highlight w:val="yellow"/>
                <w:lang w:val="fr-CH"/>
              </w:rPr>
            </w:pPr>
            <w:hyperlink r:id="rId118" w:tooltip="See more details" w:history="1">
              <w:r>
                <w:rPr>
                  <w:rStyle w:val="Hyperlink"/>
                  <w:rFonts w:eastAsia="Times New Roman"/>
                  <w:szCs w:val="24"/>
                  <w:lang w:val="es-ES"/>
                </w:rPr>
                <w:t>Y.4511</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5D48B141" w14:textId="77777777" w:rsidR="00C73745" w:rsidRDefault="002E39DF">
            <w:pPr>
              <w:spacing w:before="40" w:after="40"/>
              <w:rPr>
                <w:rFonts w:eastAsia="Times New Roman"/>
                <w:szCs w:val="24"/>
                <w:highlight w:val="yellow"/>
              </w:rPr>
            </w:pPr>
            <w:r>
              <w:rPr>
                <w:rFonts w:eastAsia="Times New Roman"/>
                <w:szCs w:val="24"/>
              </w:rPr>
              <w:t>Convergence framework for enhancement of service intelligence based on Internet of things</w:t>
            </w:r>
          </w:p>
        </w:tc>
      </w:tr>
      <w:tr w:rsidR="00C73745" w14:paraId="40ADF905"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49680F2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381ABC10" w14:textId="77777777" w:rsidR="00C73745" w:rsidRDefault="00C73745">
            <w:pPr>
              <w:spacing w:before="40" w:after="40"/>
              <w:jc w:val="center"/>
              <w:rPr>
                <w:rFonts w:eastAsia="Times New Roman"/>
                <w:szCs w:val="24"/>
                <w:highlight w:val="yellow"/>
                <w:lang w:val="fr-CH"/>
              </w:rPr>
            </w:pPr>
            <w:hyperlink r:id="rId119" w:tooltip="See more details" w:history="1">
              <w:r>
                <w:rPr>
                  <w:rStyle w:val="Hyperlink"/>
                  <w:rFonts w:eastAsia="Times New Roman"/>
                  <w:szCs w:val="24"/>
                  <w:lang w:val="es-ES"/>
                </w:rPr>
                <w:t>Y.4708</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74AD8AAD" w14:textId="77777777" w:rsidR="00C73745" w:rsidRDefault="002E39DF">
            <w:pPr>
              <w:spacing w:before="40" w:after="40"/>
              <w:rPr>
                <w:rFonts w:eastAsia="Times New Roman"/>
                <w:szCs w:val="24"/>
                <w:highlight w:val="yellow"/>
              </w:rPr>
            </w:pPr>
            <w:r>
              <w:rPr>
                <w:rFonts w:eastAsia="Times New Roman"/>
                <w:szCs w:val="24"/>
              </w:rPr>
              <w:t>Management framework for IoT-based distributed power equipment</w:t>
            </w:r>
          </w:p>
        </w:tc>
      </w:tr>
      <w:tr w:rsidR="00C73745" w14:paraId="7D31CD1A"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6D371D7D"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6733B18" w14:textId="77777777" w:rsidR="00C73745" w:rsidRDefault="00C73745">
            <w:pPr>
              <w:spacing w:before="40" w:after="40"/>
              <w:jc w:val="center"/>
              <w:rPr>
                <w:rFonts w:eastAsia="Times New Roman"/>
                <w:szCs w:val="24"/>
                <w:highlight w:val="yellow"/>
                <w:lang w:val="fr-CH"/>
              </w:rPr>
            </w:pPr>
            <w:hyperlink r:id="rId120" w:tooltip="See more details" w:history="1">
              <w:r>
                <w:rPr>
                  <w:rStyle w:val="Hyperlink"/>
                  <w:rFonts w:eastAsia="Times New Roman"/>
                  <w:szCs w:val="24"/>
                  <w:lang w:val="es-ES"/>
                </w:rPr>
                <w:t>Y.4609</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3DAEFD22" w14:textId="77777777" w:rsidR="00C73745" w:rsidRDefault="002E39DF">
            <w:pPr>
              <w:spacing w:before="40" w:after="40"/>
              <w:rPr>
                <w:rFonts w:eastAsia="Times New Roman"/>
                <w:szCs w:val="24"/>
                <w:highlight w:val="yellow"/>
              </w:rPr>
            </w:pPr>
            <w:r>
              <w:rPr>
                <w:rFonts w:eastAsia="Times New Roman"/>
                <w:szCs w:val="24"/>
              </w:rPr>
              <w:t>Inventory metadata for IoT-based electric power infrastructure monitoring system</w:t>
            </w:r>
          </w:p>
        </w:tc>
      </w:tr>
      <w:tr w:rsidR="00C73745" w14:paraId="7A4A830E"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7A9650C8"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3A6100D" w14:textId="77777777" w:rsidR="00C73745" w:rsidRDefault="00C73745">
            <w:pPr>
              <w:spacing w:before="40" w:after="40"/>
              <w:jc w:val="center"/>
              <w:rPr>
                <w:rFonts w:eastAsia="Times New Roman"/>
                <w:szCs w:val="24"/>
                <w:highlight w:val="yellow"/>
                <w:lang w:val="fr-CH"/>
              </w:rPr>
            </w:pPr>
            <w:hyperlink r:id="rId121" w:tooltip="See more details" w:history="1">
              <w:r>
                <w:rPr>
                  <w:rStyle w:val="Hyperlink"/>
                  <w:rFonts w:eastAsia="Times New Roman"/>
                  <w:szCs w:val="24"/>
                  <w:lang w:val="es-ES"/>
                </w:rPr>
                <w:t>Y.4610</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4C2A541" w14:textId="77777777" w:rsidR="00C73745" w:rsidRDefault="002E39DF">
            <w:pPr>
              <w:spacing w:before="40" w:after="40"/>
              <w:rPr>
                <w:rFonts w:eastAsia="Times New Roman"/>
                <w:szCs w:val="24"/>
                <w:highlight w:val="yellow"/>
              </w:rPr>
            </w:pPr>
            <w:r>
              <w:rPr>
                <w:rFonts w:eastAsia="Times New Roman"/>
                <w:szCs w:val="24"/>
              </w:rPr>
              <w:t>Data requirements and models for smart pest and disease management services</w:t>
            </w:r>
          </w:p>
        </w:tc>
      </w:tr>
      <w:tr w:rsidR="00C73745" w14:paraId="1BE4A2C4"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1792A520"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FD58BF9" w14:textId="77777777" w:rsidR="00C73745" w:rsidRDefault="00C73745">
            <w:pPr>
              <w:spacing w:before="40" w:after="40"/>
              <w:jc w:val="center"/>
              <w:rPr>
                <w:rStyle w:val="s1"/>
                <w:szCs w:val="24"/>
                <w:highlight w:val="yellow"/>
              </w:rPr>
            </w:pPr>
            <w:hyperlink r:id="rId122" w:tooltip="See more details" w:history="1">
              <w:r>
                <w:rPr>
                  <w:rStyle w:val="Hyperlink"/>
                  <w:rFonts w:eastAsia="Times New Roman"/>
                  <w:szCs w:val="24"/>
                </w:rPr>
                <w:t>Y.4611</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6E67B701" w14:textId="77777777" w:rsidR="00C73745" w:rsidRDefault="002E39DF">
            <w:pPr>
              <w:spacing w:before="40" w:after="40"/>
              <w:rPr>
                <w:szCs w:val="24"/>
                <w:highlight w:val="yellow"/>
                <w:lang w:eastAsia="ko-KR"/>
              </w:rPr>
            </w:pPr>
            <w:r>
              <w:rPr>
                <w:rFonts w:eastAsia="Times New Roman"/>
                <w:szCs w:val="24"/>
              </w:rPr>
              <w:t>Requirements and data model of data collected from city infrastructure</w:t>
            </w:r>
          </w:p>
        </w:tc>
      </w:tr>
      <w:tr w:rsidR="00C73745" w14:paraId="62F7532E"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2D45075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4C37F2D8" w14:textId="77777777" w:rsidR="00C73745" w:rsidRDefault="00C73745">
            <w:pPr>
              <w:spacing w:before="40" w:after="40"/>
              <w:jc w:val="center"/>
              <w:rPr>
                <w:rStyle w:val="s1"/>
                <w:szCs w:val="24"/>
                <w:highlight w:val="yellow"/>
                <w:lang w:val="es-ES"/>
              </w:rPr>
            </w:pPr>
            <w:hyperlink r:id="rId123" w:tooltip="See more details" w:history="1">
              <w:r>
                <w:rPr>
                  <w:rStyle w:val="Hyperlink"/>
                  <w:rFonts w:eastAsia="Times New Roman"/>
                  <w:szCs w:val="24"/>
                  <w:lang w:val="es-ES"/>
                </w:rPr>
                <w:t>Y.4612</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196C1892" w14:textId="77777777" w:rsidR="00C73745" w:rsidRDefault="002E39DF">
            <w:pPr>
              <w:spacing w:before="40" w:after="40"/>
              <w:rPr>
                <w:szCs w:val="24"/>
                <w:highlight w:val="yellow"/>
                <w:lang w:eastAsia="ko-KR"/>
              </w:rPr>
            </w:pPr>
            <w:r>
              <w:rPr>
                <w:rFonts w:eastAsia="Times New Roman"/>
                <w:szCs w:val="24"/>
              </w:rPr>
              <w:t>Framework of Artificial Intelligence of Things</w:t>
            </w:r>
          </w:p>
        </w:tc>
      </w:tr>
      <w:tr w:rsidR="00C73745" w14:paraId="6C6DC24D"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453F0A1D"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1E73E4C9" w14:textId="77777777" w:rsidR="00C73745" w:rsidRDefault="00C73745">
            <w:pPr>
              <w:spacing w:before="40" w:after="40"/>
              <w:jc w:val="center"/>
              <w:rPr>
                <w:rStyle w:val="s1"/>
                <w:szCs w:val="24"/>
                <w:highlight w:val="yellow"/>
                <w:lang w:val="es-ES"/>
              </w:rPr>
            </w:pPr>
            <w:hyperlink r:id="rId124" w:tooltip="See more details" w:history="1">
              <w:r>
                <w:rPr>
                  <w:rStyle w:val="Hyperlink"/>
                  <w:rFonts w:eastAsia="Times New Roman"/>
                  <w:szCs w:val="24"/>
                  <w:lang w:val="es-ES"/>
                </w:rPr>
                <w:t>Y.4613</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5F1CBC39" w14:textId="77777777" w:rsidR="00C73745" w:rsidRDefault="002E39DF">
            <w:pPr>
              <w:spacing w:before="40" w:after="40"/>
              <w:rPr>
                <w:szCs w:val="24"/>
                <w:highlight w:val="yellow"/>
                <w:lang w:eastAsia="ko-KR"/>
              </w:rPr>
            </w:pPr>
            <w:r>
              <w:rPr>
                <w:rFonts w:eastAsia="Times New Roman"/>
                <w:szCs w:val="24"/>
              </w:rPr>
              <w:t>Functional requirements and capabilities of data processing for smart manufacturing with Artificial Intelligence of Things</w:t>
            </w:r>
          </w:p>
        </w:tc>
      </w:tr>
      <w:tr w:rsidR="00C73745" w14:paraId="5097917D"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49C3FDE1"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EEF8EF4" w14:textId="77777777" w:rsidR="00C73745" w:rsidRDefault="00C73745">
            <w:pPr>
              <w:spacing w:before="40" w:after="40"/>
              <w:jc w:val="center"/>
              <w:rPr>
                <w:rStyle w:val="s1"/>
                <w:szCs w:val="24"/>
                <w:highlight w:val="yellow"/>
                <w:lang w:val="es-ES"/>
              </w:rPr>
            </w:pPr>
            <w:hyperlink r:id="rId125" w:tooltip="See more details" w:history="1">
              <w:r>
                <w:rPr>
                  <w:rStyle w:val="Hyperlink"/>
                  <w:rFonts w:eastAsia="Times New Roman"/>
                  <w:szCs w:val="24"/>
                  <w:lang w:val="es-ES"/>
                </w:rPr>
                <w:t>Y.4814</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74C2E43" w14:textId="77777777" w:rsidR="00C73745" w:rsidRDefault="002E39DF">
            <w:pPr>
              <w:spacing w:before="40" w:after="40"/>
              <w:rPr>
                <w:szCs w:val="24"/>
                <w:highlight w:val="yellow"/>
                <w:lang w:eastAsia="ko-KR"/>
              </w:rPr>
            </w:pPr>
            <w:r>
              <w:rPr>
                <w:rFonts w:eastAsia="Times New Roman"/>
                <w:szCs w:val="24"/>
              </w:rPr>
              <w:t>Functional requirements and architecture of access control service of Internet of things (IoT) platform enabled by zero trust in decentralized environments</w:t>
            </w:r>
          </w:p>
        </w:tc>
      </w:tr>
      <w:tr w:rsidR="00C73745" w14:paraId="17001974"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61B53762"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001A95AE" w14:textId="77777777" w:rsidR="00C73745" w:rsidRDefault="00C73745">
            <w:pPr>
              <w:spacing w:before="40" w:after="40"/>
              <w:jc w:val="center"/>
              <w:rPr>
                <w:rStyle w:val="s1"/>
                <w:szCs w:val="24"/>
                <w:highlight w:val="yellow"/>
                <w:lang w:val="es-ES"/>
              </w:rPr>
            </w:pPr>
            <w:hyperlink r:id="rId126" w:tooltip="See more details" w:history="1">
              <w:r>
                <w:rPr>
                  <w:rStyle w:val="Hyperlink"/>
                  <w:rFonts w:eastAsia="Times New Roman"/>
                  <w:szCs w:val="24"/>
                  <w:lang w:val="es-ES"/>
                </w:rPr>
                <w:t>Y.4911</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16ECD6FB" w14:textId="77777777" w:rsidR="00C73745" w:rsidRDefault="002E39DF">
            <w:pPr>
              <w:spacing w:before="40" w:after="40"/>
              <w:rPr>
                <w:szCs w:val="24"/>
                <w:highlight w:val="yellow"/>
                <w:lang w:eastAsia="ko-KR"/>
              </w:rPr>
            </w:pPr>
            <w:r>
              <w:rPr>
                <w:rFonts w:eastAsia="Times New Roman"/>
                <w:szCs w:val="24"/>
              </w:rPr>
              <w:t>Key performance indicators of ICT-based data support capabilities for urban flood disaster prevention and mitigation</w:t>
            </w:r>
          </w:p>
        </w:tc>
      </w:tr>
      <w:tr w:rsidR="00C73745" w14:paraId="01CC1587"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79DD36CF" w14:textId="77777777" w:rsidR="00C73745" w:rsidRDefault="002E39DF">
            <w:pPr>
              <w:spacing w:before="40" w:after="40"/>
              <w:jc w:val="center"/>
              <w:rPr>
                <w:rFonts w:eastAsia="Malgun Gothic"/>
                <w:szCs w:val="24"/>
                <w:lang w:eastAsia="ko-KR"/>
              </w:rPr>
            </w:pPr>
            <w:r>
              <w:rPr>
                <w:rFonts w:eastAsia="Malgun Gothic"/>
                <w:szCs w:val="24"/>
                <w:lang w:eastAsia="ko-KR"/>
              </w:rPr>
              <w:lastRenderedPageBreak/>
              <w:t>SG20</w:t>
            </w:r>
          </w:p>
        </w:tc>
        <w:tc>
          <w:tcPr>
            <w:tcW w:w="2502" w:type="dxa"/>
            <w:tcBorders>
              <w:top w:val="single" w:sz="4" w:space="0" w:color="auto"/>
              <w:left w:val="single" w:sz="4" w:space="0" w:color="auto"/>
              <w:bottom w:val="single" w:sz="4" w:space="0" w:color="auto"/>
              <w:right w:val="single" w:sz="4" w:space="0" w:color="auto"/>
            </w:tcBorders>
            <w:vAlign w:val="center"/>
          </w:tcPr>
          <w:p w14:paraId="368C9406" w14:textId="77777777" w:rsidR="00C73745" w:rsidRDefault="00C73745">
            <w:pPr>
              <w:spacing w:before="40" w:after="40"/>
              <w:jc w:val="center"/>
              <w:rPr>
                <w:rStyle w:val="s1"/>
                <w:szCs w:val="24"/>
                <w:highlight w:val="yellow"/>
              </w:rPr>
            </w:pPr>
            <w:hyperlink r:id="rId127" w:tooltip="See more details" w:history="1">
              <w:r>
                <w:rPr>
                  <w:rStyle w:val="Hyperlink"/>
                  <w:rFonts w:eastAsia="Times New Roman"/>
                  <w:szCs w:val="24"/>
                </w:rPr>
                <w:t>Y.4513</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A177ABA" w14:textId="77777777" w:rsidR="00C73745" w:rsidRDefault="002E39DF">
            <w:pPr>
              <w:spacing w:before="40" w:after="40"/>
              <w:rPr>
                <w:szCs w:val="24"/>
                <w:highlight w:val="yellow"/>
                <w:lang w:eastAsia="ko-KR"/>
              </w:rPr>
            </w:pPr>
            <w:r>
              <w:rPr>
                <w:rFonts w:eastAsia="Times New Roman"/>
                <w:szCs w:val="24"/>
              </w:rPr>
              <w:t>Requirements and functional architecture for blockchain-based sustainable and cooperative digital twin creation system</w:t>
            </w:r>
          </w:p>
        </w:tc>
      </w:tr>
    </w:tbl>
    <w:p w14:paraId="0D629B5C" w14:textId="77777777" w:rsidR="00C73745" w:rsidRDefault="002E39DF">
      <w:pPr>
        <w:pStyle w:val="NO"/>
        <w:keepNext/>
        <w:numPr>
          <w:ilvl w:val="0"/>
          <w:numId w:val="1"/>
        </w:numPr>
        <w:spacing w:before="240" w:after="120"/>
        <w:ind w:left="539" w:hanging="539"/>
        <w:rPr>
          <w:b/>
          <w:color w:val="000000"/>
          <w:sz w:val="24"/>
          <w:szCs w:val="24"/>
          <w:lang w:val="en-GB"/>
        </w:rPr>
      </w:pPr>
      <w:r>
        <w:rPr>
          <w:b/>
          <w:color w:val="000000"/>
          <w:sz w:val="24"/>
          <w:szCs w:val="24"/>
          <w:lang w:val="en-GB"/>
        </w:rPr>
        <w:t xml:space="preserve">Implementer's guide </w:t>
      </w:r>
      <w:r>
        <w:rPr>
          <w:rFonts w:eastAsia="SimSun"/>
          <w:b/>
          <w:color w:val="000000"/>
          <w:sz w:val="24"/>
          <w:szCs w:val="24"/>
          <w:lang w:val="en-GB" w:eastAsia="zh-CN"/>
        </w:rPr>
        <w:t>approved</w:t>
      </w:r>
    </w:p>
    <w:p w14:paraId="1AEEDE8F" w14:textId="77777777" w:rsidR="00C73745" w:rsidRDefault="002E39DF">
      <w:pPr>
        <w:tabs>
          <w:tab w:val="clear" w:pos="794"/>
          <w:tab w:val="left" w:pos="630"/>
        </w:tabs>
        <w:spacing w:before="60" w:after="120"/>
        <w:rPr>
          <w:rFonts w:eastAsia="Malgun Gothic"/>
          <w:b/>
          <w:color w:val="000000"/>
          <w:szCs w:val="24"/>
          <w:lang w:eastAsia="ko-KR"/>
        </w:rPr>
      </w:pPr>
      <w:r>
        <w:rPr>
          <w:rFonts w:eastAsia="Malgun Gothic"/>
          <w:b/>
          <w:color w:val="000000"/>
          <w:szCs w:val="24"/>
          <w:lang w:eastAsia="ko-KR"/>
        </w:rPr>
        <w:t>None.</w:t>
      </w:r>
    </w:p>
    <w:p w14:paraId="58DCDF07" w14:textId="77777777" w:rsidR="00C73745" w:rsidRDefault="002E39DF">
      <w:pPr>
        <w:pStyle w:val="NO"/>
        <w:keepNext/>
        <w:numPr>
          <w:ilvl w:val="0"/>
          <w:numId w:val="1"/>
        </w:numPr>
        <w:spacing w:before="240" w:after="120"/>
        <w:ind w:left="539" w:hanging="539"/>
        <w:rPr>
          <w:b/>
          <w:color w:val="000000"/>
          <w:sz w:val="24"/>
          <w:szCs w:val="24"/>
          <w:lang w:val="en-GB"/>
        </w:rPr>
      </w:pPr>
      <w:r>
        <w:rPr>
          <w:b/>
          <w:color w:val="000000"/>
          <w:sz w:val="24"/>
          <w:szCs w:val="24"/>
          <w:lang w:val="en-GB"/>
        </w:rPr>
        <w:t>Deleted Recommendations</w:t>
      </w:r>
    </w:p>
    <w:p w14:paraId="2C64E989" w14:textId="77777777" w:rsidR="00C73745" w:rsidRDefault="002E39DF">
      <w:pPr>
        <w:tabs>
          <w:tab w:val="clear" w:pos="794"/>
          <w:tab w:val="left" w:pos="630"/>
        </w:tabs>
        <w:spacing w:before="60" w:after="120"/>
        <w:rPr>
          <w:rFonts w:eastAsia="Malgun Gothic"/>
          <w:b/>
          <w:color w:val="000000"/>
          <w:szCs w:val="24"/>
          <w:lang w:eastAsia="ko-KR"/>
        </w:rPr>
      </w:pPr>
      <w:r>
        <w:rPr>
          <w:rFonts w:eastAsia="Malgun Gothic"/>
          <w:b/>
          <w:color w:val="000000"/>
          <w:szCs w:val="24"/>
          <w:lang w:eastAsia="ko-KR"/>
        </w:rPr>
        <w:t>None.</w:t>
      </w:r>
    </w:p>
    <w:p w14:paraId="365FE604" w14:textId="77777777" w:rsidR="00C73745" w:rsidRDefault="002E39DF">
      <w:pPr>
        <w:pStyle w:val="NO"/>
        <w:keepNext/>
        <w:numPr>
          <w:ilvl w:val="0"/>
          <w:numId w:val="1"/>
        </w:numPr>
        <w:spacing w:before="240" w:after="120"/>
        <w:ind w:left="547" w:hanging="547"/>
        <w:rPr>
          <w:b/>
          <w:color w:val="000000"/>
          <w:sz w:val="24"/>
          <w:szCs w:val="24"/>
          <w:lang w:val="en-GB"/>
        </w:rPr>
      </w:pPr>
      <w:r>
        <w:rPr>
          <w:b/>
          <w:color w:val="000000"/>
          <w:sz w:val="24"/>
          <w:szCs w:val="24"/>
          <w:lang w:val="en-GB"/>
        </w:rPr>
        <w:t>Agreed informative texts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17"/>
        <w:gridCol w:w="2504"/>
        <w:gridCol w:w="6318"/>
      </w:tblGrid>
      <w:tr w:rsidR="00C73745" w14:paraId="2594828C" w14:textId="77777777">
        <w:trPr>
          <w:cantSplit/>
          <w:jc w:val="center"/>
        </w:trPr>
        <w:tc>
          <w:tcPr>
            <w:tcW w:w="817" w:type="dxa"/>
            <w:tcBorders>
              <w:top w:val="single" w:sz="4" w:space="0" w:color="auto"/>
              <w:left w:val="single" w:sz="4" w:space="0" w:color="auto"/>
              <w:bottom w:val="single" w:sz="4" w:space="0" w:color="auto"/>
              <w:right w:val="single" w:sz="4" w:space="0" w:color="auto"/>
            </w:tcBorders>
            <w:shd w:val="clear" w:color="auto" w:fill="BFBFBF"/>
            <w:vAlign w:val="center"/>
          </w:tcPr>
          <w:p w14:paraId="1807F89A" w14:textId="77777777" w:rsidR="00C73745" w:rsidRDefault="002E39DF">
            <w:pPr>
              <w:spacing w:before="0" w:after="40"/>
              <w:jc w:val="center"/>
              <w:rPr>
                <w:rFonts w:eastAsia="Malgun Gothic"/>
                <w:szCs w:val="24"/>
                <w:lang w:eastAsia="ko-KR"/>
              </w:rPr>
            </w:pPr>
            <w:r>
              <w:rPr>
                <w:b/>
                <w:bCs/>
                <w:color w:val="000000"/>
                <w:szCs w:val="24"/>
              </w:rPr>
              <w:t>SG</w:t>
            </w:r>
          </w:p>
        </w:tc>
        <w:tc>
          <w:tcPr>
            <w:tcW w:w="2504" w:type="dxa"/>
            <w:tcBorders>
              <w:top w:val="single" w:sz="4" w:space="0" w:color="auto"/>
              <w:left w:val="single" w:sz="4" w:space="0" w:color="auto"/>
              <w:bottom w:val="single" w:sz="4" w:space="0" w:color="auto"/>
              <w:right w:val="single" w:sz="4" w:space="0" w:color="auto"/>
            </w:tcBorders>
            <w:shd w:val="clear" w:color="auto" w:fill="BFBFBF"/>
          </w:tcPr>
          <w:p w14:paraId="04D8FAEC" w14:textId="77777777" w:rsidR="00C73745" w:rsidRDefault="002E39DF">
            <w:pPr>
              <w:spacing w:before="0"/>
              <w:jc w:val="center"/>
              <w:rPr>
                <w:szCs w:val="24"/>
              </w:rPr>
            </w:pPr>
            <w:r>
              <w:rPr>
                <w:b/>
                <w:bCs/>
                <w:color w:val="000000"/>
                <w:szCs w:val="24"/>
              </w:rPr>
              <w:t>No</w:t>
            </w:r>
          </w:p>
        </w:tc>
        <w:tc>
          <w:tcPr>
            <w:tcW w:w="6318" w:type="dxa"/>
            <w:tcBorders>
              <w:top w:val="single" w:sz="4" w:space="0" w:color="auto"/>
              <w:left w:val="single" w:sz="4" w:space="0" w:color="auto"/>
              <w:bottom w:val="single" w:sz="4" w:space="0" w:color="auto"/>
              <w:right w:val="single" w:sz="4" w:space="0" w:color="auto"/>
            </w:tcBorders>
            <w:shd w:val="clear" w:color="auto" w:fill="BFBFBF"/>
          </w:tcPr>
          <w:p w14:paraId="131EF472" w14:textId="77777777" w:rsidR="00C73745" w:rsidRDefault="002E39DF">
            <w:pPr>
              <w:spacing w:before="0"/>
              <w:jc w:val="center"/>
              <w:rPr>
                <w:szCs w:val="24"/>
              </w:rPr>
            </w:pPr>
            <w:r>
              <w:rPr>
                <w:b/>
                <w:bCs/>
                <w:color w:val="000000"/>
                <w:szCs w:val="24"/>
              </w:rPr>
              <w:t>Title</w:t>
            </w:r>
          </w:p>
        </w:tc>
      </w:tr>
      <w:tr w:rsidR="00C73745" w14:paraId="7064127A" w14:textId="77777777">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4D60F320"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4" w:type="dxa"/>
            <w:tcBorders>
              <w:top w:val="single" w:sz="4" w:space="0" w:color="auto"/>
              <w:left w:val="single" w:sz="4" w:space="0" w:color="auto"/>
              <w:bottom w:val="single" w:sz="4" w:space="0" w:color="auto"/>
              <w:right w:val="single" w:sz="4" w:space="0" w:color="auto"/>
            </w:tcBorders>
            <w:vAlign w:val="center"/>
          </w:tcPr>
          <w:p w14:paraId="1B5BEA4B" w14:textId="77777777" w:rsidR="00C73745" w:rsidRDefault="00C73745">
            <w:pPr>
              <w:spacing w:before="0"/>
              <w:jc w:val="center"/>
              <w:rPr>
                <w:szCs w:val="24"/>
                <w:lang w:val="fr-FR"/>
              </w:rPr>
            </w:pPr>
            <w:hyperlink r:id="rId128" w:tooltip="See more details" w:history="1">
              <w:r>
                <w:rPr>
                  <w:rStyle w:val="Hyperlink"/>
                  <w:rFonts w:eastAsia="Times New Roman"/>
                  <w:szCs w:val="24"/>
                </w:rPr>
                <w:t>Y.Suppl.58</w:t>
              </w:r>
            </w:hyperlink>
          </w:p>
        </w:tc>
        <w:tc>
          <w:tcPr>
            <w:tcW w:w="6318" w:type="dxa"/>
            <w:tcBorders>
              <w:top w:val="single" w:sz="4" w:space="0" w:color="auto"/>
              <w:left w:val="single" w:sz="4" w:space="0" w:color="auto"/>
              <w:bottom w:val="single" w:sz="4" w:space="0" w:color="auto"/>
              <w:right w:val="single" w:sz="4" w:space="0" w:color="auto"/>
            </w:tcBorders>
            <w:vAlign w:val="center"/>
          </w:tcPr>
          <w:p w14:paraId="303806A7" w14:textId="77777777" w:rsidR="00C73745" w:rsidRDefault="002E39DF">
            <w:pPr>
              <w:spacing w:before="0"/>
              <w:rPr>
                <w:szCs w:val="24"/>
              </w:rPr>
            </w:pPr>
            <w:r>
              <w:rPr>
                <w:szCs w:val="24"/>
              </w:rPr>
              <w:t>Global Standards Landscape for Internet of things, digital twins and smart sustainable cities and communities</w:t>
            </w:r>
          </w:p>
        </w:tc>
      </w:tr>
      <w:tr w:rsidR="00C73745" w14:paraId="32AD7547" w14:textId="77777777">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4A25BC0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4" w:type="dxa"/>
            <w:tcBorders>
              <w:top w:val="single" w:sz="4" w:space="0" w:color="auto"/>
              <w:left w:val="single" w:sz="4" w:space="0" w:color="auto"/>
              <w:bottom w:val="single" w:sz="4" w:space="0" w:color="auto"/>
              <w:right w:val="single" w:sz="4" w:space="0" w:color="auto"/>
            </w:tcBorders>
            <w:vAlign w:val="center"/>
          </w:tcPr>
          <w:p w14:paraId="24ABD73A" w14:textId="77777777" w:rsidR="00C73745" w:rsidRDefault="00C73745">
            <w:pPr>
              <w:spacing w:before="0"/>
              <w:jc w:val="center"/>
              <w:rPr>
                <w:szCs w:val="24"/>
                <w:lang w:val="fr-FR"/>
              </w:rPr>
            </w:pPr>
            <w:hyperlink r:id="rId129" w:tooltip="See more details" w:history="1">
              <w:r>
                <w:rPr>
                  <w:rStyle w:val="Hyperlink"/>
                  <w:rFonts w:eastAsia="Times New Roman"/>
                  <w:szCs w:val="24"/>
                </w:rPr>
                <w:t>Y.Suppl.92</w:t>
              </w:r>
            </w:hyperlink>
          </w:p>
        </w:tc>
        <w:tc>
          <w:tcPr>
            <w:tcW w:w="6318" w:type="dxa"/>
            <w:tcBorders>
              <w:top w:val="single" w:sz="4" w:space="0" w:color="auto"/>
              <w:left w:val="single" w:sz="4" w:space="0" w:color="auto"/>
              <w:bottom w:val="single" w:sz="4" w:space="0" w:color="auto"/>
              <w:right w:val="single" w:sz="4" w:space="0" w:color="auto"/>
            </w:tcBorders>
            <w:vAlign w:val="center"/>
          </w:tcPr>
          <w:p w14:paraId="6F6C8EC1" w14:textId="77777777" w:rsidR="00C73745" w:rsidRDefault="002E39DF">
            <w:pPr>
              <w:spacing w:before="0"/>
              <w:rPr>
                <w:szCs w:val="24"/>
              </w:rPr>
            </w:pPr>
            <w:r>
              <w:rPr>
                <w:szCs w:val="24"/>
              </w:rPr>
              <w:t>Overview of IoT Convergence</w:t>
            </w:r>
          </w:p>
        </w:tc>
      </w:tr>
      <w:tr w:rsidR="00C73745" w14:paraId="5C0437D3" w14:textId="77777777">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437905AD"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4" w:type="dxa"/>
            <w:tcBorders>
              <w:top w:val="single" w:sz="4" w:space="0" w:color="auto"/>
              <w:left w:val="single" w:sz="4" w:space="0" w:color="auto"/>
              <w:bottom w:val="single" w:sz="4" w:space="0" w:color="auto"/>
              <w:right w:val="single" w:sz="4" w:space="0" w:color="auto"/>
            </w:tcBorders>
            <w:vAlign w:val="center"/>
          </w:tcPr>
          <w:p w14:paraId="14DB925F" w14:textId="77777777" w:rsidR="00C73745" w:rsidRDefault="00C73745">
            <w:pPr>
              <w:spacing w:before="0"/>
              <w:jc w:val="center"/>
              <w:rPr>
                <w:szCs w:val="24"/>
                <w:lang w:val="fr-FR"/>
              </w:rPr>
            </w:pPr>
            <w:hyperlink r:id="rId130" w:tooltip="See more details" w:history="1">
              <w:r>
                <w:rPr>
                  <w:rStyle w:val="Hyperlink"/>
                  <w:rFonts w:eastAsia="Times New Roman"/>
                  <w:szCs w:val="24"/>
                </w:rPr>
                <w:t>Y.Suppl.93</w:t>
              </w:r>
            </w:hyperlink>
          </w:p>
        </w:tc>
        <w:tc>
          <w:tcPr>
            <w:tcW w:w="6318" w:type="dxa"/>
            <w:tcBorders>
              <w:top w:val="single" w:sz="4" w:space="0" w:color="auto"/>
              <w:left w:val="single" w:sz="4" w:space="0" w:color="auto"/>
              <w:bottom w:val="single" w:sz="4" w:space="0" w:color="auto"/>
              <w:right w:val="single" w:sz="4" w:space="0" w:color="auto"/>
            </w:tcBorders>
            <w:vAlign w:val="center"/>
          </w:tcPr>
          <w:p w14:paraId="468AF5CB" w14:textId="77777777" w:rsidR="00C73745" w:rsidRDefault="002E39DF">
            <w:pPr>
              <w:spacing w:before="0"/>
              <w:rPr>
                <w:szCs w:val="24"/>
              </w:rPr>
            </w:pPr>
            <w:r>
              <w:rPr>
                <w:szCs w:val="24"/>
              </w:rPr>
              <w:t>Supplement to ITU-T Y.4120 - Security threats and requirements of IoT applications for smart retail stores</w:t>
            </w:r>
          </w:p>
        </w:tc>
      </w:tr>
    </w:tbl>
    <w:p w14:paraId="28DE73A5" w14:textId="77777777" w:rsidR="00C73745" w:rsidRDefault="002E39DF">
      <w:pPr>
        <w:pStyle w:val="Heading1"/>
        <w:tabs>
          <w:tab w:val="clear" w:pos="794"/>
          <w:tab w:val="left" w:pos="426"/>
        </w:tabs>
        <w:spacing w:before="120"/>
        <w:ind w:left="360" w:firstLine="0"/>
        <w:jc w:val="center"/>
        <w:rPr>
          <w:b w:val="0"/>
          <w:bCs/>
          <w:szCs w:val="24"/>
          <w:lang w:eastAsia="ko-KR"/>
        </w:rPr>
      </w:pPr>
      <w:r>
        <w:rPr>
          <w:szCs w:val="24"/>
          <w:highlight w:val="yellow"/>
          <w:lang w:eastAsia="ko-KR"/>
        </w:rPr>
        <w:br w:type="page" w:clear="all"/>
      </w:r>
      <w:r>
        <w:rPr>
          <w:szCs w:val="24"/>
        </w:rPr>
        <w:lastRenderedPageBreak/>
        <w:t>Annex 2</w:t>
      </w:r>
    </w:p>
    <w:p w14:paraId="79073A2F" w14:textId="4C32FC7C" w:rsidR="00C73745" w:rsidRDefault="002E39DF">
      <w:pPr>
        <w:tabs>
          <w:tab w:val="clear" w:pos="794"/>
          <w:tab w:val="clear" w:pos="1191"/>
          <w:tab w:val="clear" w:pos="1588"/>
          <w:tab w:val="clear" w:pos="1985"/>
        </w:tabs>
        <w:spacing w:before="240"/>
        <w:jc w:val="center"/>
        <w:rPr>
          <w:b/>
          <w:szCs w:val="24"/>
          <w:lang w:eastAsia="zh-CN"/>
        </w:rPr>
      </w:pPr>
      <w:r>
        <w:rPr>
          <w:b/>
          <w:szCs w:val="24"/>
          <w:lang w:eastAsia="zh-CN"/>
        </w:rPr>
        <w:t>Current work programme of ITU-T Study Group 20 on Internet of Things, digital twins and smart sustainable cities and communities</w:t>
      </w:r>
      <w:r>
        <w:rPr>
          <w:b/>
          <w:szCs w:val="24"/>
          <w:lang w:eastAsia="zh-CN"/>
        </w:rPr>
        <w:br/>
        <w:t xml:space="preserve">(status </w:t>
      </w:r>
      <w:r w:rsidR="000B16BC" w:rsidRPr="000B16BC">
        <w:rPr>
          <w:b/>
          <w:szCs w:val="24"/>
          <w:lang w:eastAsia="zh-CN"/>
        </w:rPr>
        <w:t xml:space="preserve">04 December </w:t>
      </w:r>
      <w:r>
        <w:rPr>
          <w:b/>
          <w:szCs w:val="24"/>
          <w:lang w:eastAsia="zh-CN"/>
        </w:rPr>
        <w:t>2025)</w:t>
      </w:r>
    </w:p>
    <w:p w14:paraId="25501496" w14:textId="77777777" w:rsidR="00C73745" w:rsidRDefault="002E39DF">
      <w:pPr>
        <w:tabs>
          <w:tab w:val="clear" w:pos="794"/>
          <w:tab w:val="clear" w:pos="1191"/>
          <w:tab w:val="clear" w:pos="1588"/>
          <w:tab w:val="clear" w:pos="1985"/>
        </w:tabs>
        <w:spacing w:before="240"/>
        <w:rPr>
          <w:b/>
          <w:szCs w:val="24"/>
          <w:lang w:eastAsia="zh-CN"/>
        </w:rPr>
      </w:pPr>
      <w:r>
        <w:rPr>
          <w:b/>
          <w:szCs w:val="24"/>
          <w:lang w:eastAsia="zh-CN"/>
        </w:rPr>
        <w:t>Working Party 1/20 “</w:t>
      </w:r>
      <w:r>
        <w:rPr>
          <w:b/>
          <w:bCs/>
          <w:szCs w:val="24"/>
          <w:lang w:eastAsia="zh-CN"/>
        </w:rPr>
        <w:t>Requirements, human-centric solutions and evaluation</w:t>
      </w:r>
      <w:r>
        <w:rPr>
          <w:b/>
          <w:szCs w:val="24"/>
          <w:lang w:eastAsia="zh-CN"/>
        </w:rPr>
        <w:t>”</w:t>
      </w:r>
    </w:p>
    <w:p w14:paraId="0C328D8C" w14:textId="77777777" w:rsidR="00C73745" w:rsidRDefault="002E39DF">
      <w:pPr>
        <w:numPr>
          <w:ilvl w:val="0"/>
          <w:numId w:val="5"/>
        </w:numPr>
        <w:tabs>
          <w:tab w:val="clear" w:pos="794"/>
          <w:tab w:val="clear" w:pos="1191"/>
          <w:tab w:val="clear" w:pos="1588"/>
          <w:tab w:val="clear" w:pos="1985"/>
        </w:tabs>
        <w:spacing w:before="240" w:after="120"/>
        <w:ind w:left="567" w:hanging="567"/>
        <w:rPr>
          <w:b/>
          <w:szCs w:val="24"/>
          <w:lang w:eastAsia="zh-CN"/>
        </w:rPr>
      </w:pPr>
      <w:r>
        <w:rPr>
          <w:b/>
          <w:szCs w:val="24"/>
          <w:lang w:eastAsia="zh-CN"/>
        </w:rPr>
        <w:t>Q2/20 - Requirements, capabilities and architectural frameworks of Internet of Things (IoT) and smart sustainable cities and communities (SSC&amp;C) across verticals</w:t>
      </w:r>
    </w:p>
    <w:tbl>
      <w:tblPr>
        <w:tblW w:w="95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30"/>
        <w:gridCol w:w="2330"/>
        <w:gridCol w:w="6354"/>
      </w:tblGrid>
      <w:tr w:rsidR="00C73745" w14:paraId="6393B9F5" w14:textId="77777777">
        <w:tc>
          <w:tcPr>
            <w:tcW w:w="830" w:type="dxa"/>
            <w:tcBorders>
              <w:top w:val="single" w:sz="4" w:space="0" w:color="auto"/>
              <w:left w:val="single" w:sz="4" w:space="0" w:color="auto"/>
              <w:bottom w:val="single" w:sz="4" w:space="0" w:color="auto"/>
              <w:right w:val="single" w:sz="4" w:space="0" w:color="auto"/>
            </w:tcBorders>
            <w:shd w:val="clear" w:color="auto" w:fill="D0CECE"/>
            <w:vAlign w:val="center"/>
          </w:tcPr>
          <w:p w14:paraId="0A6CD92D" w14:textId="77777777" w:rsidR="00C73745" w:rsidRDefault="002E39DF">
            <w:pPr>
              <w:spacing w:before="40" w:after="40"/>
              <w:jc w:val="center"/>
              <w:rPr>
                <w:szCs w:val="24"/>
                <w:lang w:eastAsia="ko-KR"/>
              </w:rPr>
            </w:pPr>
            <w:r>
              <w:rPr>
                <w:b/>
                <w:szCs w:val="24"/>
                <w:lang w:eastAsia="ko-KR"/>
              </w:rPr>
              <w:t>SG</w:t>
            </w:r>
          </w:p>
        </w:tc>
        <w:tc>
          <w:tcPr>
            <w:tcW w:w="2330" w:type="dxa"/>
            <w:tcBorders>
              <w:top w:val="single" w:sz="4" w:space="0" w:color="auto"/>
              <w:left w:val="single" w:sz="4" w:space="0" w:color="auto"/>
              <w:bottom w:val="single" w:sz="4" w:space="0" w:color="auto"/>
              <w:right w:val="single" w:sz="4" w:space="0" w:color="auto"/>
            </w:tcBorders>
            <w:shd w:val="clear" w:color="auto" w:fill="D0CECE"/>
            <w:vAlign w:val="center"/>
          </w:tcPr>
          <w:p w14:paraId="0CD4585C" w14:textId="77777777" w:rsidR="00C73745" w:rsidRDefault="002E39DF">
            <w:pPr>
              <w:spacing w:before="40" w:after="40"/>
              <w:jc w:val="center"/>
              <w:rPr>
                <w:szCs w:val="24"/>
              </w:rPr>
            </w:pPr>
            <w:r>
              <w:rPr>
                <w:b/>
                <w:szCs w:val="24"/>
              </w:rPr>
              <w:t>No/ Provisional name</w:t>
            </w:r>
          </w:p>
        </w:tc>
        <w:tc>
          <w:tcPr>
            <w:tcW w:w="6354" w:type="dxa"/>
            <w:tcBorders>
              <w:top w:val="single" w:sz="4" w:space="0" w:color="auto"/>
              <w:left w:val="single" w:sz="4" w:space="0" w:color="auto"/>
              <w:bottom w:val="single" w:sz="4" w:space="0" w:color="auto"/>
              <w:right w:val="single" w:sz="4" w:space="0" w:color="auto"/>
            </w:tcBorders>
            <w:shd w:val="clear" w:color="auto" w:fill="D0CECE"/>
          </w:tcPr>
          <w:p w14:paraId="494E8010" w14:textId="77777777" w:rsidR="00C73745" w:rsidRDefault="002E39DF">
            <w:pPr>
              <w:pStyle w:val="Tabletext"/>
              <w:jc w:val="center"/>
              <w:rPr>
                <w:sz w:val="24"/>
                <w:szCs w:val="24"/>
              </w:rPr>
            </w:pPr>
            <w:r>
              <w:rPr>
                <w:b/>
                <w:bCs/>
                <w:iCs/>
                <w:sz w:val="24"/>
                <w:szCs w:val="24"/>
              </w:rPr>
              <w:t>Title</w:t>
            </w:r>
          </w:p>
        </w:tc>
      </w:tr>
      <w:tr w:rsidR="00C73745" w14:paraId="56B006FE" w14:textId="77777777">
        <w:tc>
          <w:tcPr>
            <w:tcW w:w="830" w:type="dxa"/>
            <w:tcBorders>
              <w:top w:val="single" w:sz="4" w:space="0" w:color="auto"/>
              <w:left w:val="single" w:sz="4" w:space="0" w:color="auto"/>
              <w:bottom w:val="single" w:sz="4" w:space="0" w:color="auto"/>
              <w:right w:val="single" w:sz="4" w:space="0" w:color="auto"/>
            </w:tcBorders>
            <w:vAlign w:val="center"/>
          </w:tcPr>
          <w:p w14:paraId="3551C52B" w14:textId="77777777" w:rsidR="00C73745" w:rsidRDefault="002E39DF">
            <w:pPr>
              <w:spacing w:before="40" w:after="40"/>
              <w:jc w:val="center"/>
              <w:rPr>
                <w:rFonts w:eastAsia="Times New Roman"/>
                <w:b/>
                <w:bCs/>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D05E24F" w14:textId="77777777" w:rsidR="00C73745" w:rsidRDefault="00C73745">
            <w:pPr>
              <w:spacing w:before="40" w:after="40"/>
              <w:jc w:val="center"/>
              <w:rPr>
                <w:rStyle w:val="Hyperlink"/>
                <w:color w:val="auto"/>
                <w:szCs w:val="24"/>
                <w:u w:val="none"/>
                <w:lang w:val="fr-FR"/>
              </w:rPr>
            </w:pPr>
            <w:hyperlink r:id="rId131" w:tooltip="See more details" w:history="1">
              <w:r>
                <w:rPr>
                  <w:rStyle w:val="Hyperlink"/>
                  <w:rFonts w:eastAsia="Times New Roman"/>
                  <w:szCs w:val="24"/>
                  <w:lang w:val="fr-FR"/>
                </w:rPr>
                <w:t>Y.4241 (ex Y.dt-SComCam)</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05C7A275" w14:textId="77777777" w:rsidR="00C73745" w:rsidRDefault="002E39DF">
            <w:pPr>
              <w:spacing w:before="40" w:after="40"/>
              <w:rPr>
                <w:rFonts w:eastAsia="Times New Roman"/>
                <w:szCs w:val="24"/>
              </w:rPr>
            </w:pPr>
            <w:r>
              <w:rPr>
                <w:rFonts w:eastAsia="Times New Roman"/>
                <w:szCs w:val="24"/>
              </w:rPr>
              <w:t>Common requirements and capability framework of digital twin for smart complex and campus</w:t>
            </w:r>
          </w:p>
        </w:tc>
      </w:tr>
      <w:tr w:rsidR="00C73745" w14:paraId="5625FBD1" w14:textId="77777777">
        <w:tc>
          <w:tcPr>
            <w:tcW w:w="830" w:type="dxa"/>
            <w:tcBorders>
              <w:top w:val="single" w:sz="4" w:space="0" w:color="auto"/>
              <w:left w:val="single" w:sz="4" w:space="0" w:color="auto"/>
              <w:bottom w:val="single" w:sz="4" w:space="0" w:color="auto"/>
              <w:right w:val="single" w:sz="4" w:space="0" w:color="auto"/>
            </w:tcBorders>
            <w:vAlign w:val="center"/>
          </w:tcPr>
          <w:p w14:paraId="3A0929B9"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C9263D2" w14:textId="77777777" w:rsidR="00C73745" w:rsidRDefault="00C73745">
            <w:pPr>
              <w:spacing w:before="40" w:after="40"/>
              <w:jc w:val="center"/>
              <w:rPr>
                <w:rStyle w:val="Hyperlink"/>
                <w:color w:val="auto"/>
                <w:szCs w:val="24"/>
                <w:u w:val="none"/>
              </w:rPr>
            </w:pPr>
            <w:hyperlink r:id="rId132" w:tooltip="See more details" w:history="1">
              <w:r>
                <w:rPr>
                  <w:rStyle w:val="Hyperlink"/>
                  <w:rFonts w:eastAsia="Times New Roman"/>
                  <w:szCs w:val="24"/>
                </w:rPr>
                <w:t>Y.4242 (ex Y.energy-storage)</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670C18F2" w14:textId="77777777" w:rsidR="00C73745" w:rsidRDefault="002E39DF">
            <w:pPr>
              <w:spacing w:before="40" w:after="40"/>
              <w:rPr>
                <w:rFonts w:eastAsia="Times New Roman"/>
                <w:szCs w:val="24"/>
              </w:rPr>
            </w:pPr>
            <w:r>
              <w:rPr>
                <w:rFonts w:eastAsia="Times New Roman"/>
                <w:szCs w:val="24"/>
              </w:rPr>
              <w:t>Requirements and capability framework of energy storage service for residential community in smart city</w:t>
            </w:r>
          </w:p>
        </w:tc>
      </w:tr>
      <w:tr w:rsidR="00C73745" w14:paraId="0603D7B8" w14:textId="77777777">
        <w:tc>
          <w:tcPr>
            <w:tcW w:w="830" w:type="dxa"/>
            <w:tcBorders>
              <w:top w:val="single" w:sz="4" w:space="0" w:color="auto"/>
              <w:left w:val="single" w:sz="4" w:space="0" w:color="auto"/>
              <w:bottom w:val="single" w:sz="4" w:space="0" w:color="auto"/>
              <w:right w:val="single" w:sz="4" w:space="0" w:color="auto"/>
            </w:tcBorders>
            <w:vAlign w:val="center"/>
          </w:tcPr>
          <w:p w14:paraId="0A3A5D1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C11FEDD" w14:textId="77777777" w:rsidR="00C73745" w:rsidRDefault="00C73745">
            <w:pPr>
              <w:spacing w:before="40" w:after="40"/>
              <w:jc w:val="center"/>
              <w:rPr>
                <w:rStyle w:val="Hyperlink"/>
                <w:color w:val="auto"/>
                <w:szCs w:val="24"/>
                <w:u w:val="none"/>
              </w:rPr>
            </w:pPr>
            <w:hyperlink r:id="rId133" w:tooltip="See more details" w:history="1">
              <w:r>
                <w:rPr>
                  <w:rStyle w:val="Hyperlink"/>
                  <w:rFonts w:eastAsia="Times New Roman"/>
                  <w:szCs w:val="24"/>
                </w:rPr>
                <w:t>Y.4243 (ex Y.IoT-smartschool)</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96B5760" w14:textId="77777777" w:rsidR="00C73745" w:rsidRDefault="002E39DF">
            <w:pPr>
              <w:spacing w:before="40" w:after="40"/>
              <w:rPr>
                <w:rFonts w:eastAsia="Times New Roman"/>
                <w:szCs w:val="24"/>
              </w:rPr>
            </w:pPr>
            <w:r>
              <w:rPr>
                <w:rFonts w:eastAsia="Times New Roman"/>
                <w:szCs w:val="24"/>
              </w:rPr>
              <w:t>Requirements of IoT-based smart school management</w:t>
            </w:r>
          </w:p>
        </w:tc>
      </w:tr>
      <w:tr w:rsidR="00C73745" w14:paraId="0FA20C1A" w14:textId="77777777">
        <w:tc>
          <w:tcPr>
            <w:tcW w:w="830" w:type="dxa"/>
            <w:tcBorders>
              <w:top w:val="single" w:sz="4" w:space="0" w:color="auto"/>
              <w:left w:val="single" w:sz="4" w:space="0" w:color="auto"/>
              <w:bottom w:val="single" w:sz="4" w:space="0" w:color="auto"/>
              <w:right w:val="single" w:sz="4" w:space="0" w:color="auto"/>
            </w:tcBorders>
            <w:vAlign w:val="center"/>
          </w:tcPr>
          <w:p w14:paraId="5C77592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69A4068E" w14:textId="77777777" w:rsidR="00C73745" w:rsidRDefault="00C73745">
            <w:pPr>
              <w:spacing w:before="40" w:after="40"/>
              <w:jc w:val="center"/>
              <w:rPr>
                <w:rStyle w:val="Hyperlink"/>
                <w:color w:val="auto"/>
                <w:szCs w:val="24"/>
                <w:u w:val="none"/>
                <w:lang w:val="es-ES"/>
              </w:rPr>
            </w:pPr>
            <w:hyperlink r:id="rId134" w:tooltip="See more details" w:history="1">
              <w:r>
                <w:rPr>
                  <w:rStyle w:val="Hyperlink"/>
                  <w:rFonts w:eastAsia="Times New Roman"/>
                  <w:szCs w:val="24"/>
                </w:rPr>
                <w:t>Y.4420</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49C6A2C" w14:textId="77777777" w:rsidR="00C73745" w:rsidRDefault="002E39DF">
            <w:pPr>
              <w:spacing w:before="40" w:after="40"/>
              <w:rPr>
                <w:rFonts w:eastAsia="Times New Roman"/>
                <w:szCs w:val="24"/>
              </w:rPr>
            </w:pPr>
            <w:r>
              <w:rPr>
                <w:rFonts w:eastAsia="Times New Roman"/>
                <w:szCs w:val="24"/>
              </w:rPr>
              <w:t>Framework of Internet of things based monitoring and management for elevators</w:t>
            </w:r>
          </w:p>
        </w:tc>
      </w:tr>
      <w:tr w:rsidR="00C73745" w14:paraId="1C16D684" w14:textId="77777777">
        <w:tc>
          <w:tcPr>
            <w:tcW w:w="830" w:type="dxa"/>
            <w:tcBorders>
              <w:top w:val="single" w:sz="4" w:space="0" w:color="auto"/>
              <w:left w:val="single" w:sz="4" w:space="0" w:color="auto"/>
              <w:bottom w:val="single" w:sz="4" w:space="0" w:color="auto"/>
              <w:right w:val="single" w:sz="4" w:space="0" w:color="auto"/>
            </w:tcBorders>
            <w:vAlign w:val="center"/>
          </w:tcPr>
          <w:p w14:paraId="56B70D6C"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78AC91E" w14:textId="77777777" w:rsidR="00C73745" w:rsidRDefault="00C73745">
            <w:pPr>
              <w:spacing w:before="40" w:after="40"/>
              <w:jc w:val="center"/>
              <w:rPr>
                <w:rStyle w:val="Hyperlink"/>
                <w:color w:val="auto"/>
                <w:szCs w:val="24"/>
                <w:u w:val="none"/>
              </w:rPr>
            </w:pPr>
            <w:hyperlink r:id="rId135" w:tooltip="See more details" w:history="1">
              <w:r>
                <w:rPr>
                  <w:rStyle w:val="Hyperlink"/>
                  <w:rFonts w:eastAsia="Times New Roman"/>
                  <w:szCs w:val="24"/>
                </w:rPr>
                <w:t>Y.AIA-SH</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3252586B" w14:textId="77777777" w:rsidR="00C73745" w:rsidRDefault="002E39DF">
            <w:pPr>
              <w:spacing w:before="40" w:after="40"/>
              <w:rPr>
                <w:rFonts w:eastAsia="Times New Roman"/>
                <w:szCs w:val="24"/>
              </w:rPr>
            </w:pPr>
            <w:r>
              <w:rPr>
                <w:rFonts w:eastAsia="Times New Roman"/>
                <w:szCs w:val="24"/>
              </w:rPr>
              <w:t>Requirements and capabilities of AI agent system for smart home</w:t>
            </w:r>
          </w:p>
        </w:tc>
      </w:tr>
      <w:tr w:rsidR="00C73745" w14:paraId="0F8CFAA0" w14:textId="77777777">
        <w:tc>
          <w:tcPr>
            <w:tcW w:w="830" w:type="dxa"/>
            <w:tcBorders>
              <w:top w:val="single" w:sz="4" w:space="0" w:color="auto"/>
              <w:left w:val="single" w:sz="4" w:space="0" w:color="auto"/>
              <w:bottom w:val="single" w:sz="4" w:space="0" w:color="auto"/>
              <w:right w:val="single" w:sz="4" w:space="0" w:color="auto"/>
            </w:tcBorders>
            <w:vAlign w:val="center"/>
          </w:tcPr>
          <w:p w14:paraId="3330510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5FA179E5" w14:textId="77777777" w:rsidR="00C73745" w:rsidRDefault="00C73745">
            <w:pPr>
              <w:spacing w:before="40" w:after="40"/>
              <w:jc w:val="center"/>
              <w:rPr>
                <w:rStyle w:val="Hyperlink"/>
                <w:color w:val="auto"/>
                <w:szCs w:val="24"/>
                <w:u w:val="none"/>
              </w:rPr>
            </w:pPr>
            <w:hyperlink r:id="rId136" w:tooltip="See more details" w:history="1">
              <w:r>
                <w:rPr>
                  <w:rStyle w:val="Hyperlink"/>
                  <w:rFonts w:eastAsia="Times New Roman"/>
                  <w:szCs w:val="24"/>
                </w:rPr>
                <w:t>Y.Ambient-IoT</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0CE25CD" w14:textId="77777777" w:rsidR="00C73745" w:rsidRDefault="002E39DF">
            <w:pPr>
              <w:spacing w:before="40" w:after="40"/>
              <w:rPr>
                <w:rFonts w:eastAsia="Times New Roman"/>
                <w:szCs w:val="24"/>
              </w:rPr>
            </w:pPr>
            <w:r>
              <w:rPr>
                <w:rFonts w:eastAsia="Times New Roman"/>
                <w:szCs w:val="24"/>
              </w:rPr>
              <w:t>Requirements and capabilities of ambient power-enabled Internet of Things</w:t>
            </w:r>
          </w:p>
        </w:tc>
      </w:tr>
      <w:tr w:rsidR="00C73745" w14:paraId="1FE79C36" w14:textId="77777777">
        <w:tc>
          <w:tcPr>
            <w:tcW w:w="830" w:type="dxa"/>
            <w:tcBorders>
              <w:top w:val="single" w:sz="4" w:space="0" w:color="auto"/>
              <w:left w:val="single" w:sz="4" w:space="0" w:color="auto"/>
              <w:bottom w:val="single" w:sz="4" w:space="0" w:color="auto"/>
              <w:right w:val="single" w:sz="4" w:space="0" w:color="auto"/>
            </w:tcBorders>
            <w:vAlign w:val="center"/>
          </w:tcPr>
          <w:p w14:paraId="2E7774BD"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37C63B5F" w14:textId="77777777" w:rsidR="00C73745" w:rsidRDefault="00C73745">
            <w:pPr>
              <w:spacing w:before="40" w:after="40"/>
              <w:jc w:val="center"/>
              <w:rPr>
                <w:szCs w:val="24"/>
              </w:rPr>
            </w:pPr>
            <w:hyperlink r:id="rId137" w:tooltip="See more details" w:history="1">
              <w:r>
                <w:rPr>
                  <w:rStyle w:val="Hyperlink"/>
                  <w:rFonts w:eastAsia="Times New Roman"/>
                  <w:szCs w:val="24"/>
                </w:rPr>
                <w:t>Y.EBM-fra</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4AE074A4" w14:textId="77777777" w:rsidR="00C73745" w:rsidRDefault="002E39DF">
            <w:pPr>
              <w:spacing w:before="40" w:after="40"/>
              <w:rPr>
                <w:rFonts w:eastAsia="Times New Roman"/>
                <w:szCs w:val="24"/>
              </w:rPr>
            </w:pPr>
            <w:r>
              <w:rPr>
                <w:rFonts w:eastAsia="Times New Roman"/>
                <w:szCs w:val="24"/>
              </w:rPr>
              <w:t>A capability framework of Energy Battery Monitoring Based on Ambient power-enabled Internet of Things</w:t>
            </w:r>
          </w:p>
        </w:tc>
      </w:tr>
      <w:tr w:rsidR="00C73745" w14:paraId="7D3D392F" w14:textId="77777777">
        <w:tc>
          <w:tcPr>
            <w:tcW w:w="830" w:type="dxa"/>
            <w:tcBorders>
              <w:top w:val="single" w:sz="4" w:space="0" w:color="auto"/>
              <w:left w:val="single" w:sz="4" w:space="0" w:color="auto"/>
              <w:bottom w:val="single" w:sz="4" w:space="0" w:color="auto"/>
              <w:right w:val="single" w:sz="4" w:space="0" w:color="auto"/>
            </w:tcBorders>
            <w:vAlign w:val="center"/>
          </w:tcPr>
          <w:p w14:paraId="136074EC"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6724923" w14:textId="77777777" w:rsidR="00C73745" w:rsidRDefault="00C73745">
            <w:pPr>
              <w:spacing w:before="40" w:after="40"/>
              <w:jc w:val="center"/>
              <w:rPr>
                <w:szCs w:val="24"/>
              </w:rPr>
            </w:pPr>
            <w:hyperlink r:id="rId138" w:tooltip="See more details" w:history="1">
              <w:r>
                <w:rPr>
                  <w:rStyle w:val="Hyperlink"/>
                  <w:rFonts w:eastAsia="Times New Roman"/>
                  <w:szCs w:val="24"/>
                </w:rPr>
                <w:t>Y.EIR-ILH</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196CC7E4" w14:textId="77777777" w:rsidR="00C73745" w:rsidRDefault="002E39DF">
            <w:pPr>
              <w:spacing w:before="40" w:after="40"/>
              <w:rPr>
                <w:rFonts w:eastAsia="Times New Roman"/>
                <w:szCs w:val="24"/>
              </w:rPr>
            </w:pPr>
            <w:r>
              <w:rPr>
                <w:rFonts w:eastAsia="Times New Roman"/>
                <w:szCs w:val="24"/>
              </w:rPr>
              <w:t>Requirements and capabilities of intelligent robots for industrial IoT scenarios</w:t>
            </w:r>
          </w:p>
        </w:tc>
      </w:tr>
      <w:tr w:rsidR="00C73745" w14:paraId="75609788" w14:textId="77777777">
        <w:tc>
          <w:tcPr>
            <w:tcW w:w="830" w:type="dxa"/>
            <w:tcBorders>
              <w:top w:val="single" w:sz="4" w:space="0" w:color="auto"/>
              <w:left w:val="single" w:sz="4" w:space="0" w:color="auto"/>
              <w:bottom w:val="single" w:sz="4" w:space="0" w:color="auto"/>
              <w:right w:val="single" w:sz="4" w:space="0" w:color="auto"/>
            </w:tcBorders>
            <w:vAlign w:val="center"/>
          </w:tcPr>
          <w:p w14:paraId="30C7CB9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BDA4215" w14:textId="77777777" w:rsidR="00C73745" w:rsidRDefault="00C73745">
            <w:pPr>
              <w:spacing w:before="40" w:after="40"/>
              <w:jc w:val="center"/>
              <w:rPr>
                <w:szCs w:val="24"/>
              </w:rPr>
            </w:pPr>
            <w:hyperlink r:id="rId139" w:tooltip="See more details" w:history="1">
              <w:r>
                <w:rPr>
                  <w:rStyle w:val="Hyperlink"/>
                  <w:rFonts w:eastAsia="Times New Roman"/>
                  <w:szCs w:val="24"/>
                </w:rPr>
                <w:t>Y.EV-PUD</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7F2624D9" w14:textId="77777777" w:rsidR="00C73745" w:rsidRDefault="002E39DF">
            <w:pPr>
              <w:spacing w:before="40" w:after="40"/>
              <w:rPr>
                <w:rFonts w:eastAsia="Times New Roman"/>
                <w:szCs w:val="24"/>
              </w:rPr>
            </w:pPr>
            <w:r>
              <w:rPr>
                <w:rFonts w:eastAsia="Times New Roman"/>
                <w:szCs w:val="24"/>
              </w:rPr>
              <w:t>Requirements of electric vehicle power usage data acquisition and management for smart city</w:t>
            </w:r>
          </w:p>
        </w:tc>
      </w:tr>
      <w:tr w:rsidR="00C73745" w14:paraId="3C65C4C2" w14:textId="77777777">
        <w:tc>
          <w:tcPr>
            <w:tcW w:w="830" w:type="dxa"/>
            <w:tcBorders>
              <w:top w:val="single" w:sz="4" w:space="0" w:color="auto"/>
              <w:left w:val="single" w:sz="4" w:space="0" w:color="auto"/>
              <w:bottom w:val="single" w:sz="4" w:space="0" w:color="auto"/>
              <w:right w:val="single" w:sz="4" w:space="0" w:color="auto"/>
            </w:tcBorders>
            <w:vAlign w:val="center"/>
          </w:tcPr>
          <w:p w14:paraId="15A2429B"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CE1F413" w14:textId="77777777" w:rsidR="00C73745" w:rsidRDefault="00C73745">
            <w:pPr>
              <w:spacing w:before="40" w:after="40"/>
              <w:jc w:val="center"/>
              <w:rPr>
                <w:szCs w:val="24"/>
              </w:rPr>
            </w:pPr>
            <w:hyperlink r:id="rId140" w:tooltip="See more details" w:history="1">
              <w:r>
                <w:rPr>
                  <w:rStyle w:val="Hyperlink"/>
                  <w:rFonts w:eastAsia="Times New Roman"/>
                  <w:szCs w:val="24"/>
                </w:rPr>
                <w:t>Y.IIoT-AIA</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35D467B" w14:textId="77777777" w:rsidR="00C73745" w:rsidRDefault="002E39DF">
            <w:pPr>
              <w:spacing w:before="40" w:after="40"/>
              <w:rPr>
                <w:rFonts w:eastAsia="Times New Roman"/>
                <w:szCs w:val="24"/>
              </w:rPr>
            </w:pPr>
            <w:r>
              <w:rPr>
                <w:rFonts w:eastAsia="Times New Roman"/>
                <w:szCs w:val="24"/>
              </w:rPr>
              <w:t>Requirements and framework for AI agent system in industrial IoT environment</w:t>
            </w:r>
          </w:p>
        </w:tc>
      </w:tr>
      <w:tr w:rsidR="00C73745" w14:paraId="6AEE145A" w14:textId="77777777">
        <w:tc>
          <w:tcPr>
            <w:tcW w:w="830" w:type="dxa"/>
            <w:tcBorders>
              <w:top w:val="single" w:sz="4" w:space="0" w:color="auto"/>
              <w:left w:val="single" w:sz="4" w:space="0" w:color="auto"/>
              <w:bottom w:val="single" w:sz="4" w:space="0" w:color="auto"/>
              <w:right w:val="single" w:sz="4" w:space="0" w:color="auto"/>
            </w:tcBorders>
            <w:vAlign w:val="center"/>
          </w:tcPr>
          <w:p w14:paraId="273A2BC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DAE614F" w14:textId="77777777" w:rsidR="00C73745" w:rsidRDefault="00C73745">
            <w:pPr>
              <w:spacing w:before="40" w:after="40"/>
              <w:jc w:val="center"/>
              <w:rPr>
                <w:szCs w:val="24"/>
              </w:rPr>
            </w:pPr>
            <w:hyperlink r:id="rId141" w:tooltip="See more details" w:history="1">
              <w:r>
                <w:rPr>
                  <w:rStyle w:val="Hyperlink"/>
                  <w:rFonts w:eastAsia="Times New Roman"/>
                  <w:szCs w:val="24"/>
                </w:rPr>
                <w:t>Y.IoT-APS-Reqts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25D802BF" w14:textId="77777777" w:rsidR="00C73745" w:rsidRDefault="002E39DF">
            <w:pPr>
              <w:spacing w:before="40" w:after="40"/>
              <w:rPr>
                <w:rFonts w:eastAsia="Times New Roman"/>
                <w:szCs w:val="24"/>
              </w:rPr>
            </w:pPr>
            <w:r>
              <w:rPr>
                <w:rFonts w:eastAsia="Times New Roman"/>
                <w:szCs w:val="24"/>
              </w:rPr>
              <w:t>Requirements and capability framework of Internet of Things for support of application-aware service</w:t>
            </w:r>
          </w:p>
        </w:tc>
      </w:tr>
      <w:tr w:rsidR="00C73745" w14:paraId="695AAECD" w14:textId="77777777">
        <w:tc>
          <w:tcPr>
            <w:tcW w:w="830" w:type="dxa"/>
            <w:tcBorders>
              <w:top w:val="single" w:sz="4" w:space="0" w:color="auto"/>
              <w:left w:val="single" w:sz="4" w:space="0" w:color="auto"/>
              <w:bottom w:val="single" w:sz="4" w:space="0" w:color="auto"/>
              <w:right w:val="single" w:sz="4" w:space="0" w:color="auto"/>
            </w:tcBorders>
            <w:vAlign w:val="center"/>
          </w:tcPr>
          <w:p w14:paraId="4A8FBF06"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7A02C9D" w14:textId="77777777" w:rsidR="00C73745" w:rsidRDefault="00C73745">
            <w:pPr>
              <w:spacing w:before="40" w:after="40"/>
              <w:jc w:val="center"/>
              <w:rPr>
                <w:szCs w:val="24"/>
              </w:rPr>
            </w:pPr>
            <w:hyperlink r:id="rId142" w:tooltip="See more details" w:history="1">
              <w:r>
                <w:rPr>
                  <w:rStyle w:val="Hyperlink"/>
                  <w:rFonts w:eastAsia="Times New Roman"/>
                  <w:szCs w:val="24"/>
                </w:rPr>
                <w:t>Y.IoT-IPP</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26DC37F0" w14:textId="77777777" w:rsidR="00C73745" w:rsidRDefault="002E39DF">
            <w:pPr>
              <w:spacing w:before="40" w:after="40"/>
              <w:rPr>
                <w:rFonts w:eastAsia="Times New Roman"/>
                <w:szCs w:val="24"/>
              </w:rPr>
            </w:pPr>
            <w:r>
              <w:rPr>
                <w:rFonts w:eastAsia="Times New Roman"/>
                <w:szCs w:val="24"/>
              </w:rPr>
              <w:t>Requirements and framework of intent perception and processing in intelligent operations for IoT</w:t>
            </w:r>
          </w:p>
        </w:tc>
      </w:tr>
      <w:tr w:rsidR="00C73745" w14:paraId="3EE397A8" w14:textId="77777777">
        <w:tc>
          <w:tcPr>
            <w:tcW w:w="830" w:type="dxa"/>
            <w:tcBorders>
              <w:top w:val="single" w:sz="4" w:space="0" w:color="auto"/>
              <w:left w:val="single" w:sz="4" w:space="0" w:color="auto"/>
              <w:bottom w:val="single" w:sz="4" w:space="0" w:color="auto"/>
              <w:right w:val="single" w:sz="4" w:space="0" w:color="auto"/>
            </w:tcBorders>
            <w:vAlign w:val="center"/>
          </w:tcPr>
          <w:p w14:paraId="56F0ECA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3B39802" w14:textId="77777777" w:rsidR="00C73745" w:rsidRDefault="00C73745">
            <w:pPr>
              <w:spacing w:before="40" w:after="40"/>
              <w:jc w:val="center"/>
              <w:rPr>
                <w:szCs w:val="24"/>
              </w:rPr>
            </w:pPr>
            <w:hyperlink r:id="rId143" w:tooltip="See more details" w:history="1">
              <w:r>
                <w:rPr>
                  <w:rStyle w:val="Hyperlink"/>
                  <w:rFonts w:eastAsia="Times New Roman"/>
                  <w:szCs w:val="24"/>
                </w:rPr>
                <w:t>Y.IoT-PDP</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4BDB80A8" w14:textId="77777777" w:rsidR="00C73745" w:rsidRDefault="002E39DF">
            <w:pPr>
              <w:spacing w:before="40" w:after="40"/>
              <w:rPr>
                <w:rFonts w:eastAsia="Times New Roman"/>
                <w:szCs w:val="24"/>
              </w:rPr>
            </w:pPr>
            <w:r>
              <w:rPr>
                <w:rFonts w:eastAsia="Times New Roman"/>
                <w:szCs w:val="24"/>
              </w:rPr>
              <w:t>Requirements of electric power data perception based on the Internet of Things</w:t>
            </w:r>
          </w:p>
        </w:tc>
      </w:tr>
      <w:tr w:rsidR="00C73745" w14:paraId="0375966A" w14:textId="77777777">
        <w:tc>
          <w:tcPr>
            <w:tcW w:w="830" w:type="dxa"/>
            <w:tcBorders>
              <w:top w:val="single" w:sz="4" w:space="0" w:color="auto"/>
              <w:left w:val="single" w:sz="4" w:space="0" w:color="auto"/>
              <w:bottom w:val="single" w:sz="4" w:space="0" w:color="auto"/>
              <w:right w:val="single" w:sz="4" w:space="0" w:color="auto"/>
            </w:tcBorders>
            <w:vAlign w:val="center"/>
          </w:tcPr>
          <w:p w14:paraId="3C3DCDB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2A09BC79" w14:textId="77777777" w:rsidR="00C73745" w:rsidRDefault="00C73745">
            <w:pPr>
              <w:spacing w:before="40" w:after="40"/>
              <w:jc w:val="center"/>
              <w:rPr>
                <w:szCs w:val="24"/>
              </w:rPr>
            </w:pPr>
            <w:hyperlink r:id="rId144" w:tooltip="See more details" w:history="1">
              <w:r>
                <w:rPr>
                  <w:rStyle w:val="Hyperlink"/>
                  <w:rFonts w:eastAsia="Times New Roman"/>
                  <w:szCs w:val="24"/>
                </w:rPr>
                <w:t>Y.IoT-soil</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2904360" w14:textId="77777777" w:rsidR="00C73745" w:rsidRDefault="002E39DF">
            <w:pPr>
              <w:spacing w:before="40" w:after="40"/>
              <w:rPr>
                <w:rFonts w:eastAsia="Times New Roman"/>
                <w:szCs w:val="24"/>
              </w:rPr>
            </w:pPr>
            <w:r>
              <w:rPr>
                <w:rFonts w:eastAsia="Times New Roman"/>
                <w:szCs w:val="24"/>
              </w:rPr>
              <w:t>Requirements of IoT-based soil environmental protection and remediation</w:t>
            </w:r>
          </w:p>
        </w:tc>
      </w:tr>
      <w:tr w:rsidR="00C73745" w14:paraId="2ABED163" w14:textId="77777777">
        <w:tc>
          <w:tcPr>
            <w:tcW w:w="830" w:type="dxa"/>
            <w:tcBorders>
              <w:top w:val="single" w:sz="4" w:space="0" w:color="auto"/>
              <w:left w:val="single" w:sz="4" w:space="0" w:color="auto"/>
              <w:bottom w:val="single" w:sz="4" w:space="0" w:color="auto"/>
              <w:right w:val="single" w:sz="4" w:space="0" w:color="auto"/>
            </w:tcBorders>
            <w:vAlign w:val="center"/>
          </w:tcPr>
          <w:p w14:paraId="5118207F"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25A386A0" w14:textId="77777777" w:rsidR="00C73745" w:rsidRDefault="00C73745">
            <w:pPr>
              <w:spacing w:before="40" w:after="40"/>
              <w:jc w:val="center"/>
              <w:rPr>
                <w:szCs w:val="24"/>
              </w:rPr>
            </w:pPr>
            <w:hyperlink r:id="rId145" w:tooltip="See more details" w:history="1">
              <w:r>
                <w:rPr>
                  <w:rStyle w:val="Hyperlink"/>
                  <w:rFonts w:eastAsia="Times New Roman"/>
                  <w:szCs w:val="24"/>
                </w:rPr>
                <w:t>Y.IoT-SWMS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0D705D7A" w14:textId="77777777" w:rsidR="00C73745" w:rsidRDefault="002E39DF">
            <w:pPr>
              <w:spacing w:before="40" w:after="40"/>
              <w:rPr>
                <w:rFonts w:eastAsia="Times New Roman"/>
                <w:szCs w:val="24"/>
              </w:rPr>
            </w:pPr>
            <w:r>
              <w:rPr>
                <w:rFonts w:eastAsia="Times New Roman"/>
                <w:szCs w:val="24"/>
              </w:rPr>
              <w:t>Requirements of IoT-based smart warehousing management system</w:t>
            </w:r>
          </w:p>
        </w:tc>
      </w:tr>
      <w:tr w:rsidR="00C73745" w14:paraId="4051432F" w14:textId="77777777">
        <w:tc>
          <w:tcPr>
            <w:tcW w:w="830" w:type="dxa"/>
            <w:tcBorders>
              <w:top w:val="single" w:sz="4" w:space="0" w:color="auto"/>
              <w:left w:val="single" w:sz="4" w:space="0" w:color="auto"/>
              <w:bottom w:val="single" w:sz="4" w:space="0" w:color="auto"/>
              <w:right w:val="single" w:sz="4" w:space="0" w:color="auto"/>
            </w:tcBorders>
            <w:vAlign w:val="center"/>
          </w:tcPr>
          <w:p w14:paraId="7573820D" w14:textId="77777777" w:rsidR="00C73745" w:rsidRDefault="002E39DF">
            <w:pPr>
              <w:spacing w:before="40" w:after="40"/>
              <w:jc w:val="center"/>
              <w:rPr>
                <w:rFonts w:eastAsia="Times New Roman"/>
                <w:szCs w:val="24"/>
              </w:rPr>
            </w:pPr>
            <w:r>
              <w:rPr>
                <w:rFonts w:eastAsia="Times New Roman"/>
                <w:szCs w:val="24"/>
              </w:rPr>
              <w:lastRenderedPageBreak/>
              <w:t>SG20</w:t>
            </w:r>
          </w:p>
        </w:tc>
        <w:tc>
          <w:tcPr>
            <w:tcW w:w="2330" w:type="dxa"/>
            <w:tcBorders>
              <w:top w:val="single" w:sz="4" w:space="0" w:color="auto"/>
              <w:left w:val="single" w:sz="4" w:space="0" w:color="auto"/>
              <w:bottom w:val="single" w:sz="4" w:space="0" w:color="auto"/>
              <w:right w:val="single" w:sz="4" w:space="0" w:color="auto"/>
            </w:tcBorders>
            <w:vAlign w:val="center"/>
          </w:tcPr>
          <w:p w14:paraId="6B512AAD" w14:textId="77777777" w:rsidR="00C73745" w:rsidRDefault="00C73745">
            <w:pPr>
              <w:spacing w:before="40" w:after="40"/>
              <w:jc w:val="center"/>
              <w:rPr>
                <w:szCs w:val="24"/>
              </w:rPr>
            </w:pPr>
            <w:hyperlink r:id="rId146" w:tooltip="See more details" w:history="1">
              <w:r>
                <w:rPr>
                  <w:rStyle w:val="Hyperlink"/>
                  <w:rFonts w:eastAsia="Times New Roman"/>
                  <w:szCs w:val="24"/>
                </w:rPr>
                <w:t>Y.LASS-fra</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23DF15BA" w14:textId="77777777" w:rsidR="00C73745" w:rsidRDefault="002E39DF">
            <w:pPr>
              <w:spacing w:before="40" w:after="40"/>
              <w:rPr>
                <w:rFonts w:eastAsia="Times New Roman"/>
                <w:szCs w:val="24"/>
              </w:rPr>
            </w:pPr>
            <w:r>
              <w:rPr>
                <w:rFonts w:eastAsia="Times New Roman"/>
                <w:szCs w:val="24"/>
              </w:rPr>
              <w:t>Requirements and capability framework of IoT-based low-altitude sensing system</w:t>
            </w:r>
          </w:p>
        </w:tc>
      </w:tr>
      <w:tr w:rsidR="00C73745" w14:paraId="30FA9108" w14:textId="77777777">
        <w:tc>
          <w:tcPr>
            <w:tcW w:w="830" w:type="dxa"/>
            <w:tcBorders>
              <w:top w:val="single" w:sz="4" w:space="0" w:color="auto"/>
              <w:left w:val="single" w:sz="4" w:space="0" w:color="auto"/>
              <w:bottom w:val="single" w:sz="4" w:space="0" w:color="auto"/>
              <w:right w:val="single" w:sz="4" w:space="0" w:color="auto"/>
            </w:tcBorders>
            <w:vAlign w:val="center"/>
          </w:tcPr>
          <w:p w14:paraId="088B27E9"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5D86D435" w14:textId="77777777" w:rsidR="00C73745" w:rsidRDefault="00C73745">
            <w:pPr>
              <w:spacing w:before="40" w:after="40"/>
              <w:jc w:val="center"/>
              <w:rPr>
                <w:szCs w:val="24"/>
              </w:rPr>
            </w:pPr>
            <w:hyperlink r:id="rId147" w:tooltip="See more details" w:history="1">
              <w:r>
                <w:rPr>
                  <w:rStyle w:val="Hyperlink"/>
                  <w:rFonts w:eastAsia="Times New Roman"/>
                  <w:szCs w:val="24"/>
                </w:rPr>
                <w:t>Y.MetaExpSys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1887E8CC" w14:textId="77777777" w:rsidR="00C73745" w:rsidRDefault="002E39DF">
            <w:pPr>
              <w:spacing w:before="40" w:after="40"/>
              <w:rPr>
                <w:rFonts w:eastAsia="Times New Roman"/>
                <w:szCs w:val="24"/>
              </w:rPr>
            </w:pPr>
            <w:r>
              <w:rPr>
                <w:rFonts w:eastAsia="Times New Roman"/>
                <w:szCs w:val="24"/>
              </w:rPr>
              <w:t>Requirements of Metaverse Experience System for Tourist Places</w:t>
            </w:r>
          </w:p>
        </w:tc>
      </w:tr>
      <w:tr w:rsidR="00C73745" w14:paraId="2A7FF322" w14:textId="77777777">
        <w:tc>
          <w:tcPr>
            <w:tcW w:w="830" w:type="dxa"/>
            <w:tcBorders>
              <w:top w:val="single" w:sz="4" w:space="0" w:color="auto"/>
              <w:left w:val="single" w:sz="4" w:space="0" w:color="auto"/>
              <w:bottom w:val="single" w:sz="4" w:space="0" w:color="auto"/>
              <w:right w:val="single" w:sz="4" w:space="0" w:color="auto"/>
            </w:tcBorders>
            <w:vAlign w:val="center"/>
          </w:tcPr>
          <w:p w14:paraId="179ABF3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26A67C9F" w14:textId="77777777" w:rsidR="00C73745" w:rsidRDefault="00C73745">
            <w:pPr>
              <w:spacing w:before="40" w:after="40"/>
              <w:jc w:val="center"/>
              <w:rPr>
                <w:szCs w:val="24"/>
              </w:rPr>
            </w:pPr>
            <w:hyperlink r:id="rId148" w:tooltip="See more details" w:history="1">
              <w:r>
                <w:rPr>
                  <w:rStyle w:val="Hyperlink"/>
                  <w:rFonts w:eastAsia="Times New Roman"/>
                  <w:szCs w:val="24"/>
                </w:rPr>
                <w:t>Y.Meta-PEH</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C0798DB" w14:textId="77777777" w:rsidR="00C73745" w:rsidRDefault="002E39DF">
            <w:pPr>
              <w:spacing w:before="40" w:after="40"/>
              <w:rPr>
                <w:rFonts w:eastAsia="Times New Roman"/>
                <w:szCs w:val="24"/>
              </w:rPr>
            </w:pPr>
            <w:r>
              <w:rPr>
                <w:rFonts w:eastAsia="Times New Roman"/>
                <w:szCs w:val="24"/>
              </w:rPr>
              <w:t>Requirements and framework of metaverse for IoT-based power equipment hoisting</w:t>
            </w:r>
          </w:p>
        </w:tc>
      </w:tr>
      <w:tr w:rsidR="00C73745" w14:paraId="66EBAA75" w14:textId="77777777">
        <w:tc>
          <w:tcPr>
            <w:tcW w:w="830" w:type="dxa"/>
            <w:tcBorders>
              <w:top w:val="single" w:sz="4" w:space="0" w:color="auto"/>
              <w:left w:val="single" w:sz="4" w:space="0" w:color="auto"/>
              <w:bottom w:val="single" w:sz="4" w:space="0" w:color="auto"/>
              <w:right w:val="single" w:sz="4" w:space="0" w:color="auto"/>
            </w:tcBorders>
            <w:vAlign w:val="center"/>
          </w:tcPr>
          <w:p w14:paraId="099F3692"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3BFD4300" w14:textId="77777777" w:rsidR="00C73745" w:rsidRDefault="00C73745">
            <w:pPr>
              <w:spacing w:before="40" w:after="40"/>
              <w:jc w:val="center"/>
              <w:rPr>
                <w:szCs w:val="24"/>
              </w:rPr>
            </w:pPr>
            <w:hyperlink r:id="rId149" w:tooltip="See more details" w:history="1">
              <w:r>
                <w:rPr>
                  <w:rStyle w:val="Hyperlink"/>
                  <w:rFonts w:eastAsia="Times New Roman"/>
                  <w:szCs w:val="24"/>
                </w:rPr>
                <w:t>Y.MetaSklSys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7E00272B" w14:textId="77777777" w:rsidR="00C73745" w:rsidRDefault="002E39DF">
            <w:pPr>
              <w:spacing w:before="40" w:after="40"/>
              <w:rPr>
                <w:rFonts w:eastAsia="Times New Roman"/>
                <w:szCs w:val="24"/>
              </w:rPr>
            </w:pPr>
            <w:r>
              <w:rPr>
                <w:rFonts w:eastAsia="Times New Roman"/>
                <w:szCs w:val="24"/>
              </w:rPr>
              <w:t>Requirements of Metaverse-powered skills Training System, for renewable energy plant installations and monitoring</w:t>
            </w:r>
          </w:p>
        </w:tc>
      </w:tr>
      <w:tr w:rsidR="00C73745" w14:paraId="784DA951" w14:textId="77777777">
        <w:tc>
          <w:tcPr>
            <w:tcW w:w="830" w:type="dxa"/>
            <w:tcBorders>
              <w:top w:val="single" w:sz="4" w:space="0" w:color="auto"/>
              <w:left w:val="single" w:sz="4" w:space="0" w:color="auto"/>
              <w:bottom w:val="single" w:sz="4" w:space="0" w:color="auto"/>
              <w:right w:val="single" w:sz="4" w:space="0" w:color="auto"/>
            </w:tcBorders>
            <w:vAlign w:val="center"/>
          </w:tcPr>
          <w:p w14:paraId="79F744DC"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E199D84" w14:textId="77777777" w:rsidR="00C73745" w:rsidRDefault="00C73745">
            <w:pPr>
              <w:spacing w:before="40" w:after="40"/>
              <w:jc w:val="center"/>
              <w:rPr>
                <w:szCs w:val="24"/>
              </w:rPr>
            </w:pPr>
            <w:hyperlink r:id="rId150" w:tooltip="See more details" w:history="1">
              <w:r>
                <w:rPr>
                  <w:rStyle w:val="Hyperlink"/>
                  <w:rFonts w:eastAsia="Times New Roman"/>
                  <w:szCs w:val="24"/>
                </w:rPr>
                <w:t>Y.PM-FUSG</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7BC9284" w14:textId="77777777" w:rsidR="00C73745" w:rsidRDefault="002E39DF">
            <w:pPr>
              <w:spacing w:before="40" w:after="40"/>
              <w:rPr>
                <w:rFonts w:eastAsia="Times New Roman"/>
                <w:szCs w:val="24"/>
              </w:rPr>
            </w:pPr>
            <w:r>
              <w:rPr>
                <w:rFonts w:eastAsia="Times New Roman"/>
                <w:szCs w:val="24"/>
              </w:rPr>
              <w:t>Technical framework and use cases of the power metaverse for future urban smart grids</w:t>
            </w:r>
          </w:p>
        </w:tc>
      </w:tr>
      <w:tr w:rsidR="00C73745" w14:paraId="1246E325" w14:textId="77777777">
        <w:tc>
          <w:tcPr>
            <w:tcW w:w="830" w:type="dxa"/>
            <w:tcBorders>
              <w:top w:val="single" w:sz="4" w:space="0" w:color="auto"/>
              <w:left w:val="single" w:sz="4" w:space="0" w:color="auto"/>
              <w:bottom w:val="single" w:sz="4" w:space="0" w:color="auto"/>
              <w:right w:val="single" w:sz="4" w:space="0" w:color="auto"/>
            </w:tcBorders>
            <w:vAlign w:val="center"/>
          </w:tcPr>
          <w:p w14:paraId="566580AF"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F06A7F2" w14:textId="77777777" w:rsidR="00C73745" w:rsidRDefault="00C73745">
            <w:pPr>
              <w:spacing w:before="40" w:after="40"/>
              <w:jc w:val="center"/>
              <w:rPr>
                <w:szCs w:val="24"/>
              </w:rPr>
            </w:pPr>
            <w:hyperlink r:id="rId151" w:tooltip="See more details" w:history="1">
              <w:r>
                <w:rPr>
                  <w:rStyle w:val="Hyperlink"/>
                  <w:rFonts w:eastAsia="Times New Roman"/>
                  <w:szCs w:val="24"/>
                </w:rPr>
                <w:t>Y.RWE</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0D65B7BF" w14:textId="77777777" w:rsidR="00C73745" w:rsidRDefault="002E39DF">
            <w:pPr>
              <w:spacing w:before="40" w:after="40"/>
              <w:rPr>
                <w:rFonts w:eastAsia="Times New Roman"/>
                <w:szCs w:val="24"/>
              </w:rPr>
            </w:pPr>
            <w:r>
              <w:rPr>
                <w:rFonts w:eastAsia="Times New Roman"/>
                <w:szCs w:val="24"/>
              </w:rPr>
              <w:t>Framework and requirements for telecommunication-related real-world entity tokenization based on IoT data</w:t>
            </w:r>
          </w:p>
        </w:tc>
      </w:tr>
      <w:tr w:rsidR="00C73745" w14:paraId="458537EB" w14:textId="77777777">
        <w:tc>
          <w:tcPr>
            <w:tcW w:w="830" w:type="dxa"/>
            <w:tcBorders>
              <w:top w:val="single" w:sz="4" w:space="0" w:color="auto"/>
              <w:left w:val="single" w:sz="4" w:space="0" w:color="auto"/>
              <w:bottom w:val="single" w:sz="4" w:space="0" w:color="auto"/>
              <w:right w:val="single" w:sz="4" w:space="0" w:color="auto"/>
            </w:tcBorders>
            <w:vAlign w:val="center"/>
          </w:tcPr>
          <w:p w14:paraId="4484C43A"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3468D158" w14:textId="77777777" w:rsidR="00C73745" w:rsidRDefault="00C73745">
            <w:pPr>
              <w:spacing w:before="40" w:after="40"/>
              <w:jc w:val="center"/>
              <w:rPr>
                <w:szCs w:val="24"/>
              </w:rPr>
            </w:pPr>
            <w:hyperlink r:id="rId152" w:tooltip="See more details" w:history="1">
              <w:r>
                <w:rPr>
                  <w:rStyle w:val="Hyperlink"/>
                  <w:rFonts w:eastAsia="Times New Roman"/>
                  <w:szCs w:val="24"/>
                </w:rPr>
                <w:t>Y.SCCNS-Reqts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3433E281" w14:textId="77777777" w:rsidR="00C73745" w:rsidRDefault="002E39DF">
            <w:pPr>
              <w:spacing w:before="40" w:after="40"/>
              <w:rPr>
                <w:rFonts w:eastAsia="Times New Roman"/>
                <w:szCs w:val="24"/>
              </w:rPr>
            </w:pPr>
            <w:r>
              <w:rPr>
                <w:rFonts w:eastAsia="Times New Roman"/>
                <w:szCs w:val="24"/>
              </w:rPr>
              <w:t>Requirements of smart city communication network system</w:t>
            </w:r>
          </w:p>
        </w:tc>
      </w:tr>
      <w:tr w:rsidR="00C73745" w14:paraId="0628A300" w14:textId="77777777">
        <w:tc>
          <w:tcPr>
            <w:tcW w:w="830" w:type="dxa"/>
            <w:tcBorders>
              <w:top w:val="single" w:sz="4" w:space="0" w:color="auto"/>
              <w:left w:val="single" w:sz="4" w:space="0" w:color="auto"/>
              <w:bottom w:val="single" w:sz="4" w:space="0" w:color="auto"/>
              <w:right w:val="single" w:sz="4" w:space="0" w:color="auto"/>
            </w:tcBorders>
            <w:vAlign w:val="center"/>
          </w:tcPr>
          <w:p w14:paraId="22BF1009"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6D6DEB2" w14:textId="77777777" w:rsidR="00C73745" w:rsidRDefault="00C73745">
            <w:pPr>
              <w:spacing w:before="40" w:after="40"/>
              <w:jc w:val="center"/>
              <w:rPr>
                <w:szCs w:val="24"/>
              </w:rPr>
            </w:pPr>
            <w:hyperlink r:id="rId153" w:tooltip="See more details" w:history="1">
              <w:r>
                <w:rPr>
                  <w:rStyle w:val="Hyperlink"/>
                  <w:rFonts w:eastAsia="Times New Roman"/>
                  <w:szCs w:val="24"/>
                </w:rPr>
                <w:t>Y.SCGMS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4C2A19B2" w14:textId="77777777" w:rsidR="00C73745" w:rsidRDefault="002E39DF">
            <w:pPr>
              <w:spacing w:before="40" w:after="40"/>
              <w:rPr>
                <w:rFonts w:eastAsia="Times New Roman"/>
                <w:szCs w:val="24"/>
              </w:rPr>
            </w:pPr>
            <w:r>
              <w:rPr>
                <w:rFonts w:eastAsia="Times New Roman"/>
                <w:szCs w:val="24"/>
              </w:rPr>
              <w:t>Requirements and capabilities of IoT-based smart crop growth monitoring system</w:t>
            </w:r>
          </w:p>
        </w:tc>
      </w:tr>
      <w:tr w:rsidR="00C73745" w14:paraId="5D804AEA" w14:textId="77777777">
        <w:tc>
          <w:tcPr>
            <w:tcW w:w="830" w:type="dxa"/>
            <w:tcBorders>
              <w:top w:val="single" w:sz="4" w:space="0" w:color="auto"/>
              <w:left w:val="single" w:sz="4" w:space="0" w:color="auto"/>
              <w:bottom w:val="single" w:sz="4" w:space="0" w:color="auto"/>
              <w:right w:val="single" w:sz="4" w:space="0" w:color="auto"/>
            </w:tcBorders>
            <w:vAlign w:val="center"/>
          </w:tcPr>
          <w:p w14:paraId="6001E89A"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4453F3A" w14:textId="77777777" w:rsidR="00C73745" w:rsidRDefault="00C73745">
            <w:pPr>
              <w:spacing w:before="40" w:after="40"/>
              <w:jc w:val="center"/>
              <w:rPr>
                <w:szCs w:val="24"/>
              </w:rPr>
            </w:pPr>
            <w:hyperlink r:id="rId154" w:tooltip="See more details" w:history="1">
              <w:r>
                <w:rPr>
                  <w:rStyle w:val="Hyperlink"/>
                  <w:rFonts w:eastAsia="Times New Roman"/>
                  <w:szCs w:val="24"/>
                </w:rPr>
                <w:t>Y.SDTCS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2F976166" w14:textId="77777777" w:rsidR="00C73745" w:rsidRDefault="002E39DF">
            <w:pPr>
              <w:spacing w:before="40" w:after="40"/>
              <w:rPr>
                <w:rFonts w:eastAsia="Times New Roman"/>
                <w:szCs w:val="24"/>
              </w:rPr>
            </w:pPr>
            <w:r>
              <w:rPr>
                <w:rFonts w:eastAsia="Times New Roman"/>
                <w:szCs w:val="24"/>
              </w:rPr>
              <w:t>Requirements and capabilities of shared-device task coordination system in smart industrial park</w:t>
            </w:r>
          </w:p>
        </w:tc>
      </w:tr>
      <w:tr w:rsidR="00C73745" w14:paraId="43EC2C56" w14:textId="77777777">
        <w:tc>
          <w:tcPr>
            <w:tcW w:w="830" w:type="dxa"/>
            <w:tcBorders>
              <w:top w:val="single" w:sz="4" w:space="0" w:color="auto"/>
              <w:left w:val="single" w:sz="4" w:space="0" w:color="auto"/>
              <w:bottom w:val="single" w:sz="4" w:space="0" w:color="auto"/>
              <w:right w:val="single" w:sz="4" w:space="0" w:color="auto"/>
            </w:tcBorders>
            <w:vAlign w:val="center"/>
          </w:tcPr>
          <w:p w14:paraId="1DC6CA14"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6E431749" w14:textId="77777777" w:rsidR="00C73745" w:rsidRDefault="00C73745">
            <w:pPr>
              <w:spacing w:before="40" w:after="40"/>
              <w:jc w:val="center"/>
              <w:rPr>
                <w:szCs w:val="24"/>
              </w:rPr>
            </w:pPr>
            <w:hyperlink r:id="rId155" w:tooltip="See more details" w:history="1">
              <w:r>
                <w:rPr>
                  <w:rStyle w:val="Hyperlink"/>
                  <w:rFonts w:eastAsia="Times New Roman"/>
                  <w:szCs w:val="24"/>
                </w:rPr>
                <w:t>Y.SERS-fra</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1EE14A4D" w14:textId="77777777" w:rsidR="00C73745" w:rsidRDefault="002E39DF">
            <w:pPr>
              <w:spacing w:before="40" w:after="40"/>
              <w:rPr>
                <w:rFonts w:eastAsia="Times New Roman"/>
                <w:szCs w:val="24"/>
              </w:rPr>
            </w:pPr>
            <w:r>
              <w:rPr>
                <w:rFonts w:eastAsia="Times New Roman"/>
                <w:szCs w:val="24"/>
              </w:rPr>
              <w:t>Requirements and framework of smart emergency rescue service based on IoT devices</w:t>
            </w:r>
          </w:p>
        </w:tc>
      </w:tr>
      <w:tr w:rsidR="00C73745" w14:paraId="78B1F40C" w14:textId="77777777">
        <w:tc>
          <w:tcPr>
            <w:tcW w:w="830" w:type="dxa"/>
            <w:tcBorders>
              <w:top w:val="single" w:sz="4" w:space="0" w:color="auto"/>
              <w:left w:val="single" w:sz="4" w:space="0" w:color="auto"/>
              <w:bottom w:val="single" w:sz="4" w:space="0" w:color="auto"/>
              <w:right w:val="single" w:sz="4" w:space="0" w:color="auto"/>
            </w:tcBorders>
            <w:vAlign w:val="center"/>
          </w:tcPr>
          <w:p w14:paraId="566DBA34"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A8D4A5C" w14:textId="77777777" w:rsidR="00C73745" w:rsidRDefault="00C73745">
            <w:pPr>
              <w:spacing w:before="40" w:after="40"/>
              <w:jc w:val="center"/>
              <w:rPr>
                <w:rFonts w:eastAsia="Times New Roman"/>
                <w:color w:val="000066"/>
                <w:szCs w:val="24"/>
              </w:rPr>
            </w:pPr>
            <w:hyperlink r:id="rId156" w:tooltip="See more details" w:history="1">
              <w:r>
                <w:rPr>
                  <w:rStyle w:val="Hyperlink"/>
                  <w:rFonts w:eastAsia="Times New Roman"/>
                  <w:szCs w:val="24"/>
                </w:rPr>
                <w:t>Y.Sup.EdgeIoT-usecases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296A93B9" w14:textId="77777777" w:rsidR="00C73745" w:rsidRDefault="002E39DF">
            <w:pPr>
              <w:spacing w:before="40" w:after="40"/>
              <w:rPr>
                <w:rFonts w:eastAsia="Times New Roman"/>
                <w:szCs w:val="24"/>
              </w:rPr>
            </w:pPr>
            <w:r>
              <w:rPr>
                <w:rFonts w:eastAsia="Times New Roman"/>
                <w:szCs w:val="24"/>
              </w:rPr>
              <w:t>Supplement to ITU-T Y.4208 - Use cases of edge computing based Internet of Things</w:t>
            </w:r>
          </w:p>
        </w:tc>
      </w:tr>
      <w:tr w:rsidR="00C73745" w14:paraId="7705CCC1" w14:textId="77777777">
        <w:tc>
          <w:tcPr>
            <w:tcW w:w="830" w:type="dxa"/>
            <w:tcBorders>
              <w:top w:val="single" w:sz="4" w:space="0" w:color="auto"/>
              <w:left w:val="single" w:sz="4" w:space="0" w:color="auto"/>
              <w:bottom w:val="single" w:sz="4" w:space="0" w:color="auto"/>
              <w:right w:val="single" w:sz="4" w:space="0" w:color="auto"/>
            </w:tcBorders>
            <w:vAlign w:val="center"/>
          </w:tcPr>
          <w:p w14:paraId="5DEC7A60"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541FA531" w14:textId="77777777" w:rsidR="00C73745" w:rsidRDefault="00C73745">
            <w:pPr>
              <w:spacing w:before="40" w:after="40"/>
              <w:jc w:val="center"/>
              <w:rPr>
                <w:rFonts w:eastAsia="Times New Roman"/>
                <w:color w:val="000066"/>
                <w:szCs w:val="24"/>
              </w:rPr>
            </w:pPr>
            <w:hyperlink r:id="rId157" w:tooltip="See more details" w:history="1">
              <w:r>
                <w:rPr>
                  <w:rStyle w:val="Hyperlink"/>
                  <w:rFonts w:eastAsia="Times New Roman"/>
                  <w:szCs w:val="24"/>
                </w:rPr>
                <w:t>Y.Sup-datainterop-usecases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D112D5A" w14:textId="77777777" w:rsidR="00C73745" w:rsidRDefault="002E39DF">
            <w:pPr>
              <w:spacing w:before="40" w:after="40"/>
              <w:rPr>
                <w:rFonts w:eastAsia="Times New Roman"/>
                <w:szCs w:val="24"/>
              </w:rPr>
            </w:pPr>
            <w:r>
              <w:rPr>
                <w:rFonts w:eastAsia="Times New Roman"/>
                <w:szCs w:val="24"/>
              </w:rPr>
              <w:t>Supplement to ITU-T Y.4563 - Use cases of data interoperability in Internet of things</w:t>
            </w:r>
          </w:p>
        </w:tc>
      </w:tr>
      <w:tr w:rsidR="00C73745" w14:paraId="3C40D674" w14:textId="77777777">
        <w:tc>
          <w:tcPr>
            <w:tcW w:w="830" w:type="dxa"/>
            <w:tcBorders>
              <w:top w:val="single" w:sz="4" w:space="0" w:color="auto"/>
              <w:left w:val="single" w:sz="4" w:space="0" w:color="auto"/>
              <w:bottom w:val="single" w:sz="4" w:space="0" w:color="auto"/>
              <w:right w:val="single" w:sz="4" w:space="0" w:color="auto"/>
            </w:tcBorders>
            <w:vAlign w:val="center"/>
          </w:tcPr>
          <w:p w14:paraId="348CFA01"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F5FD5CD" w14:textId="77777777" w:rsidR="00C73745" w:rsidRDefault="00C73745">
            <w:pPr>
              <w:spacing w:before="40" w:after="40"/>
              <w:jc w:val="center"/>
              <w:rPr>
                <w:rFonts w:eastAsia="Times New Roman"/>
                <w:color w:val="000066"/>
                <w:szCs w:val="24"/>
              </w:rPr>
            </w:pPr>
            <w:hyperlink r:id="rId158" w:tooltip="See more details" w:history="1">
              <w:r>
                <w:rPr>
                  <w:rStyle w:val="Hyperlink"/>
                  <w:rFonts w:eastAsia="Times New Roman"/>
                  <w:szCs w:val="24"/>
                </w:rPr>
                <w:t>Y.Sup-GDDE</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3A99E05B" w14:textId="77777777" w:rsidR="00C73745" w:rsidRDefault="002E39DF">
            <w:pPr>
              <w:spacing w:before="40" w:after="40"/>
              <w:rPr>
                <w:rFonts w:eastAsia="Times New Roman"/>
                <w:szCs w:val="24"/>
              </w:rPr>
            </w:pPr>
            <w:r>
              <w:rPr>
                <w:rFonts w:eastAsia="Times New Roman"/>
                <w:szCs w:val="24"/>
              </w:rPr>
              <w:t>Supplement to ITU-T Y.4221 - Use cases and requirements for gateway device in distribution of electricity</w:t>
            </w:r>
          </w:p>
        </w:tc>
      </w:tr>
      <w:tr w:rsidR="00C73745" w14:paraId="4FE0D6BD" w14:textId="77777777">
        <w:tc>
          <w:tcPr>
            <w:tcW w:w="830" w:type="dxa"/>
            <w:tcBorders>
              <w:top w:val="single" w:sz="4" w:space="0" w:color="auto"/>
              <w:left w:val="single" w:sz="4" w:space="0" w:color="auto"/>
              <w:bottom w:val="single" w:sz="4" w:space="0" w:color="auto"/>
              <w:right w:val="single" w:sz="4" w:space="0" w:color="auto"/>
            </w:tcBorders>
            <w:vAlign w:val="center"/>
          </w:tcPr>
          <w:p w14:paraId="1E70005A"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9CA38DD" w14:textId="77777777" w:rsidR="00C73745" w:rsidRDefault="00C73745">
            <w:pPr>
              <w:spacing w:before="40" w:after="40"/>
              <w:jc w:val="center"/>
              <w:rPr>
                <w:rFonts w:eastAsia="Times New Roman"/>
                <w:color w:val="000066"/>
                <w:szCs w:val="24"/>
              </w:rPr>
            </w:pPr>
            <w:hyperlink r:id="rId159" w:tooltip="See more details" w:history="1">
              <w:r>
                <w:rPr>
                  <w:rStyle w:val="Hyperlink"/>
                  <w:rFonts w:eastAsia="Times New Roman"/>
                  <w:szCs w:val="24"/>
                </w:rPr>
                <w:t>Y.Sup-SCC-AI</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6DF44AA7" w14:textId="77777777" w:rsidR="00C73745" w:rsidRDefault="002E39DF">
            <w:pPr>
              <w:spacing w:before="40" w:after="40"/>
              <w:rPr>
                <w:rFonts w:eastAsia="Times New Roman"/>
                <w:szCs w:val="24"/>
              </w:rPr>
            </w:pPr>
            <w:r>
              <w:rPr>
                <w:rFonts w:eastAsia="Times New Roman"/>
                <w:szCs w:val="24"/>
              </w:rPr>
              <w:t>Supplement to ITU-T Y.4223 - Use cases of smart cities and communities supported by AI</w:t>
            </w:r>
          </w:p>
        </w:tc>
      </w:tr>
      <w:tr w:rsidR="00C73745" w14:paraId="0744DEBE" w14:textId="77777777">
        <w:tc>
          <w:tcPr>
            <w:tcW w:w="830" w:type="dxa"/>
            <w:tcBorders>
              <w:top w:val="single" w:sz="4" w:space="0" w:color="auto"/>
              <w:left w:val="single" w:sz="4" w:space="0" w:color="auto"/>
              <w:bottom w:val="single" w:sz="4" w:space="0" w:color="auto"/>
              <w:right w:val="single" w:sz="4" w:space="0" w:color="auto"/>
            </w:tcBorders>
            <w:vAlign w:val="center"/>
          </w:tcPr>
          <w:p w14:paraId="7F9AE40D"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42BCD4A" w14:textId="77777777" w:rsidR="00C73745" w:rsidRDefault="00C73745">
            <w:pPr>
              <w:spacing w:before="40" w:after="40"/>
              <w:jc w:val="center"/>
              <w:rPr>
                <w:rFonts w:eastAsia="Times New Roman"/>
                <w:color w:val="000066"/>
                <w:szCs w:val="24"/>
              </w:rPr>
            </w:pPr>
            <w:hyperlink r:id="rId160" w:tooltip="See more details" w:history="1">
              <w:r>
                <w:rPr>
                  <w:rStyle w:val="Hyperlink"/>
                  <w:rFonts w:eastAsia="Times New Roman"/>
                  <w:szCs w:val="24"/>
                </w:rPr>
                <w:t>YSTR.IoT-PGMS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4F6F98C7" w14:textId="77777777" w:rsidR="00C73745" w:rsidRDefault="002E39DF">
            <w:pPr>
              <w:spacing w:before="40" w:after="40"/>
              <w:rPr>
                <w:rFonts w:eastAsia="Times New Roman"/>
                <w:szCs w:val="24"/>
              </w:rPr>
            </w:pPr>
            <w:r>
              <w:rPr>
                <w:rFonts w:eastAsia="Times New Roman"/>
                <w:szCs w:val="24"/>
              </w:rPr>
              <w:t>Potential requirements of IoT-based Perishable Goods Monitoring System</w:t>
            </w:r>
          </w:p>
        </w:tc>
      </w:tr>
    </w:tbl>
    <w:p w14:paraId="7821C755" w14:textId="77777777" w:rsidR="00C73745" w:rsidRDefault="002E39DF">
      <w:pPr>
        <w:tabs>
          <w:tab w:val="clear" w:pos="794"/>
          <w:tab w:val="left" w:pos="540"/>
          <w:tab w:val="left" w:pos="900"/>
        </w:tabs>
        <w:spacing w:before="240" w:after="120"/>
        <w:rPr>
          <w:b/>
          <w:szCs w:val="24"/>
          <w:lang w:eastAsia="zh-CN"/>
        </w:rPr>
      </w:pPr>
      <w:r>
        <w:rPr>
          <w:b/>
          <w:bCs/>
          <w:szCs w:val="24"/>
        </w:rPr>
        <w:t>b)</w:t>
      </w:r>
      <w:r>
        <w:rPr>
          <w:b/>
          <w:bCs/>
          <w:szCs w:val="24"/>
        </w:rPr>
        <w:tab/>
        <w:t>Q7/20 - Evaluation and assessment of smart sustainable cities and communities and digital services</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30"/>
        <w:gridCol w:w="2354"/>
        <w:gridCol w:w="6335"/>
      </w:tblGrid>
      <w:tr w:rsidR="00C73745" w14:paraId="724BB91B" w14:textId="77777777">
        <w:trPr>
          <w:tblHeader/>
        </w:trPr>
        <w:tc>
          <w:tcPr>
            <w:tcW w:w="830" w:type="dxa"/>
            <w:tcBorders>
              <w:top w:val="single" w:sz="4" w:space="0" w:color="auto"/>
              <w:left w:val="single" w:sz="4" w:space="0" w:color="auto"/>
              <w:bottom w:val="single" w:sz="4" w:space="0" w:color="auto"/>
              <w:right w:val="single" w:sz="4" w:space="0" w:color="auto"/>
            </w:tcBorders>
            <w:shd w:val="clear" w:color="auto" w:fill="D0CECE"/>
            <w:vAlign w:val="center"/>
          </w:tcPr>
          <w:p w14:paraId="42E8FD71" w14:textId="77777777" w:rsidR="00C73745" w:rsidRDefault="002E39DF">
            <w:pPr>
              <w:spacing w:before="40" w:after="40"/>
              <w:jc w:val="center"/>
              <w:rPr>
                <w:szCs w:val="24"/>
                <w:lang w:eastAsia="ko-KR"/>
              </w:rPr>
            </w:pPr>
            <w:r>
              <w:rPr>
                <w:b/>
                <w:szCs w:val="24"/>
                <w:lang w:eastAsia="ko-KR"/>
              </w:rPr>
              <w:t>SG</w:t>
            </w:r>
          </w:p>
        </w:tc>
        <w:tc>
          <w:tcPr>
            <w:tcW w:w="2354" w:type="dxa"/>
            <w:tcBorders>
              <w:top w:val="single" w:sz="4" w:space="0" w:color="auto"/>
              <w:left w:val="single" w:sz="4" w:space="0" w:color="auto"/>
              <w:bottom w:val="single" w:sz="4" w:space="0" w:color="auto"/>
              <w:right w:val="single" w:sz="4" w:space="0" w:color="auto"/>
            </w:tcBorders>
            <w:shd w:val="clear" w:color="auto" w:fill="D0CECE"/>
            <w:vAlign w:val="center"/>
          </w:tcPr>
          <w:p w14:paraId="7F4FB1BD" w14:textId="77777777" w:rsidR="00C73745" w:rsidRDefault="002E39DF">
            <w:pPr>
              <w:spacing w:before="40" w:after="40"/>
              <w:jc w:val="center"/>
              <w:rPr>
                <w:szCs w:val="24"/>
              </w:rPr>
            </w:pPr>
            <w:r>
              <w:rPr>
                <w:b/>
                <w:szCs w:val="24"/>
              </w:rPr>
              <w:t>No/ Provisional name</w:t>
            </w:r>
          </w:p>
        </w:tc>
        <w:tc>
          <w:tcPr>
            <w:tcW w:w="6335" w:type="dxa"/>
            <w:tcBorders>
              <w:top w:val="single" w:sz="4" w:space="0" w:color="auto"/>
              <w:left w:val="single" w:sz="4" w:space="0" w:color="auto"/>
              <w:bottom w:val="single" w:sz="4" w:space="0" w:color="auto"/>
              <w:right w:val="single" w:sz="4" w:space="0" w:color="auto"/>
            </w:tcBorders>
            <w:shd w:val="clear" w:color="auto" w:fill="D0CECE"/>
            <w:vAlign w:val="center"/>
          </w:tcPr>
          <w:p w14:paraId="2F6289C3" w14:textId="77777777" w:rsidR="00C73745" w:rsidRDefault="002E39DF">
            <w:pPr>
              <w:pStyle w:val="Tabletext"/>
              <w:jc w:val="center"/>
              <w:rPr>
                <w:sz w:val="24"/>
                <w:szCs w:val="24"/>
              </w:rPr>
            </w:pPr>
            <w:r>
              <w:rPr>
                <w:b/>
                <w:bCs/>
                <w:iCs/>
                <w:sz w:val="24"/>
                <w:szCs w:val="24"/>
              </w:rPr>
              <w:t>Title</w:t>
            </w:r>
          </w:p>
        </w:tc>
      </w:tr>
      <w:tr w:rsidR="00C73745" w14:paraId="5CFBFAFB" w14:textId="77777777">
        <w:tc>
          <w:tcPr>
            <w:tcW w:w="830" w:type="dxa"/>
            <w:tcBorders>
              <w:top w:val="single" w:sz="4" w:space="0" w:color="auto"/>
              <w:left w:val="single" w:sz="4" w:space="0" w:color="auto"/>
              <w:bottom w:val="single" w:sz="4" w:space="0" w:color="auto"/>
              <w:right w:val="single" w:sz="4" w:space="0" w:color="auto"/>
            </w:tcBorders>
            <w:vAlign w:val="center"/>
          </w:tcPr>
          <w:p w14:paraId="5E0934A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22359741" w14:textId="77777777" w:rsidR="00C73745" w:rsidRDefault="00C73745">
            <w:pPr>
              <w:spacing w:before="40" w:after="40"/>
              <w:jc w:val="center"/>
              <w:rPr>
                <w:rStyle w:val="Hyperlink"/>
                <w:color w:val="auto"/>
                <w:szCs w:val="24"/>
                <w:u w:val="none"/>
                <w:lang w:val="fr-CH"/>
              </w:rPr>
            </w:pPr>
            <w:hyperlink r:id="rId161" w:tooltip="See more details" w:history="1">
              <w:r>
                <w:rPr>
                  <w:rStyle w:val="Hyperlink"/>
                  <w:rFonts w:eastAsia="Times New Roman"/>
                  <w:szCs w:val="24"/>
                </w:rPr>
                <w:t>Y.4904-Rev</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CF84F02" w14:textId="77777777" w:rsidR="00C73745" w:rsidRDefault="002E39DF">
            <w:pPr>
              <w:spacing w:before="40" w:after="40"/>
              <w:rPr>
                <w:rFonts w:eastAsia="Times New Roman"/>
                <w:szCs w:val="24"/>
              </w:rPr>
            </w:pPr>
            <w:r>
              <w:rPr>
                <w:rFonts w:eastAsia="Times New Roman"/>
                <w:szCs w:val="24"/>
              </w:rPr>
              <w:t>Smart sustainable cities maturity model</w:t>
            </w:r>
          </w:p>
        </w:tc>
      </w:tr>
      <w:tr w:rsidR="00C73745" w14:paraId="009DCBDB" w14:textId="77777777">
        <w:tc>
          <w:tcPr>
            <w:tcW w:w="830" w:type="dxa"/>
            <w:tcBorders>
              <w:top w:val="single" w:sz="4" w:space="0" w:color="auto"/>
              <w:left w:val="single" w:sz="4" w:space="0" w:color="auto"/>
              <w:bottom w:val="single" w:sz="4" w:space="0" w:color="auto"/>
              <w:right w:val="single" w:sz="4" w:space="0" w:color="auto"/>
            </w:tcBorders>
            <w:vAlign w:val="center"/>
          </w:tcPr>
          <w:p w14:paraId="49D867BE"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0E10C7D5" w14:textId="77777777" w:rsidR="00C73745" w:rsidRDefault="00C73745">
            <w:pPr>
              <w:spacing w:before="40" w:after="40"/>
              <w:jc w:val="center"/>
              <w:rPr>
                <w:rStyle w:val="Hyperlink"/>
                <w:color w:val="auto"/>
                <w:szCs w:val="24"/>
                <w:u w:val="none"/>
                <w:lang w:val="es-ES"/>
              </w:rPr>
            </w:pPr>
            <w:hyperlink r:id="rId162" w:tooltip="See more details" w:history="1">
              <w:r>
                <w:rPr>
                  <w:rStyle w:val="Hyperlink"/>
                  <w:rFonts w:eastAsia="Times New Roman"/>
                  <w:szCs w:val="24"/>
                  <w:lang w:val="es-ES"/>
                </w:rPr>
                <w:t>Y.4912 (ex Y.SNPG-ref)</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34CEE7C2" w14:textId="77777777" w:rsidR="00C73745" w:rsidRDefault="002E39DF">
            <w:pPr>
              <w:spacing w:before="40" w:after="40"/>
              <w:rPr>
                <w:rFonts w:eastAsia="Times New Roman"/>
                <w:szCs w:val="24"/>
              </w:rPr>
            </w:pPr>
            <w:r>
              <w:rPr>
                <w:rFonts w:eastAsia="Times New Roman"/>
                <w:szCs w:val="24"/>
              </w:rPr>
              <w:t>Reliability evaluation framework of sensing network in power grid</w:t>
            </w:r>
          </w:p>
        </w:tc>
      </w:tr>
      <w:tr w:rsidR="00C73745" w14:paraId="5909C395" w14:textId="77777777">
        <w:tc>
          <w:tcPr>
            <w:tcW w:w="830" w:type="dxa"/>
            <w:tcBorders>
              <w:top w:val="single" w:sz="4" w:space="0" w:color="auto"/>
              <w:left w:val="single" w:sz="4" w:space="0" w:color="auto"/>
              <w:bottom w:val="single" w:sz="4" w:space="0" w:color="auto"/>
              <w:right w:val="single" w:sz="4" w:space="0" w:color="auto"/>
            </w:tcBorders>
            <w:vAlign w:val="center"/>
          </w:tcPr>
          <w:p w14:paraId="40A243E2"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2C131F34" w14:textId="77777777" w:rsidR="00C73745" w:rsidRDefault="00C73745">
            <w:pPr>
              <w:spacing w:before="40" w:after="40"/>
              <w:jc w:val="center"/>
              <w:rPr>
                <w:rStyle w:val="Hyperlink"/>
                <w:color w:val="auto"/>
                <w:szCs w:val="24"/>
                <w:u w:val="none"/>
                <w:lang w:val="es-ES"/>
              </w:rPr>
            </w:pPr>
            <w:hyperlink r:id="rId163" w:tooltip="See more details" w:history="1">
              <w:r>
                <w:rPr>
                  <w:rStyle w:val="Hyperlink"/>
                  <w:rFonts w:eastAsia="Times New Roman"/>
                  <w:szCs w:val="24"/>
                </w:rPr>
                <w:t>Y.DT-SSC-CVP</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4A0D49F" w14:textId="77777777" w:rsidR="00C73745" w:rsidRDefault="002E39DF">
            <w:pPr>
              <w:spacing w:before="40" w:after="40"/>
              <w:rPr>
                <w:rFonts w:eastAsia="Times New Roman"/>
                <w:szCs w:val="24"/>
              </w:rPr>
            </w:pPr>
            <w:r>
              <w:rPr>
                <w:rFonts w:eastAsia="Times New Roman"/>
                <w:szCs w:val="24"/>
              </w:rPr>
              <w:t>Classification of visualization precision levels for digital twin systems in smart sustainable cities</w:t>
            </w:r>
          </w:p>
        </w:tc>
      </w:tr>
      <w:tr w:rsidR="00C73745" w14:paraId="62097C2F" w14:textId="77777777">
        <w:tc>
          <w:tcPr>
            <w:tcW w:w="830" w:type="dxa"/>
            <w:tcBorders>
              <w:top w:val="single" w:sz="4" w:space="0" w:color="auto"/>
              <w:left w:val="single" w:sz="4" w:space="0" w:color="auto"/>
              <w:bottom w:val="single" w:sz="4" w:space="0" w:color="auto"/>
              <w:right w:val="single" w:sz="4" w:space="0" w:color="auto"/>
            </w:tcBorders>
            <w:vAlign w:val="center"/>
          </w:tcPr>
          <w:p w14:paraId="66A113A7" w14:textId="77777777" w:rsidR="00C73745" w:rsidRDefault="002E39DF">
            <w:pPr>
              <w:spacing w:before="40" w:after="40"/>
              <w:jc w:val="center"/>
              <w:rPr>
                <w:rFonts w:eastAsia="Malgun Gothic"/>
                <w:szCs w:val="24"/>
                <w:lang w:eastAsia="ko-KR"/>
              </w:rPr>
            </w:pPr>
            <w:r>
              <w:rPr>
                <w:rFonts w:eastAsia="Times New Roman"/>
                <w:szCs w:val="24"/>
              </w:rPr>
              <w:lastRenderedPageBreak/>
              <w:t>SG20</w:t>
            </w:r>
          </w:p>
        </w:tc>
        <w:tc>
          <w:tcPr>
            <w:tcW w:w="2354" w:type="dxa"/>
            <w:tcBorders>
              <w:top w:val="single" w:sz="4" w:space="0" w:color="auto"/>
              <w:left w:val="single" w:sz="4" w:space="0" w:color="auto"/>
              <w:bottom w:val="single" w:sz="4" w:space="0" w:color="auto"/>
              <w:right w:val="single" w:sz="4" w:space="0" w:color="auto"/>
            </w:tcBorders>
            <w:vAlign w:val="center"/>
          </w:tcPr>
          <w:p w14:paraId="4C7BD66B" w14:textId="77777777" w:rsidR="00C73745" w:rsidRDefault="00C73745">
            <w:pPr>
              <w:spacing w:before="40" w:after="40"/>
              <w:jc w:val="center"/>
              <w:rPr>
                <w:rStyle w:val="Hyperlink"/>
                <w:color w:val="auto"/>
                <w:szCs w:val="24"/>
                <w:u w:val="none"/>
                <w:lang w:val="es-ES"/>
              </w:rPr>
            </w:pPr>
            <w:hyperlink r:id="rId164" w:tooltip="See more details" w:history="1">
              <w:r>
                <w:rPr>
                  <w:rStyle w:val="Hyperlink"/>
                  <w:rFonts w:eastAsia="Times New Roman"/>
                  <w:szCs w:val="24"/>
                </w:rPr>
                <w:t>Y.Evaluation-dfp</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45DD9E2A" w14:textId="77777777" w:rsidR="00C73745" w:rsidRDefault="002E39DF">
            <w:pPr>
              <w:spacing w:before="40" w:after="40"/>
              <w:rPr>
                <w:rFonts w:eastAsia="Times New Roman"/>
                <w:szCs w:val="24"/>
              </w:rPr>
            </w:pPr>
            <w:r>
              <w:rPr>
                <w:rFonts w:eastAsia="Times New Roman"/>
                <w:szCs w:val="24"/>
              </w:rPr>
              <w:t>Quality evaluation framework of data as a factor of production for smart sustainable cities</w:t>
            </w:r>
          </w:p>
        </w:tc>
      </w:tr>
      <w:tr w:rsidR="00C73745" w14:paraId="21AE82AE" w14:textId="77777777">
        <w:tc>
          <w:tcPr>
            <w:tcW w:w="830" w:type="dxa"/>
            <w:tcBorders>
              <w:top w:val="single" w:sz="4" w:space="0" w:color="auto"/>
              <w:left w:val="single" w:sz="4" w:space="0" w:color="auto"/>
              <w:bottom w:val="single" w:sz="4" w:space="0" w:color="auto"/>
              <w:right w:val="single" w:sz="4" w:space="0" w:color="auto"/>
            </w:tcBorders>
            <w:vAlign w:val="center"/>
          </w:tcPr>
          <w:p w14:paraId="20EE097E"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6EEE842" w14:textId="77777777" w:rsidR="00C73745" w:rsidRDefault="00C73745">
            <w:pPr>
              <w:spacing w:before="40" w:after="40"/>
              <w:jc w:val="center"/>
              <w:rPr>
                <w:rStyle w:val="Hyperlink"/>
                <w:color w:val="auto"/>
                <w:szCs w:val="24"/>
                <w:u w:val="none"/>
                <w:lang w:val="fr-FR"/>
              </w:rPr>
            </w:pPr>
            <w:hyperlink r:id="rId165" w:tooltip="See more details" w:history="1">
              <w:r>
                <w:rPr>
                  <w:rStyle w:val="Hyperlink"/>
                  <w:rFonts w:eastAsia="Times New Roman"/>
                  <w:szCs w:val="24"/>
                </w:rPr>
                <w:t>Y.Evaluation-SE</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65122BC" w14:textId="77777777" w:rsidR="00C73745" w:rsidRDefault="002E39DF">
            <w:pPr>
              <w:spacing w:before="40" w:after="40"/>
              <w:rPr>
                <w:rFonts w:eastAsia="Times New Roman"/>
                <w:szCs w:val="24"/>
              </w:rPr>
            </w:pPr>
            <w:r>
              <w:rPr>
                <w:rFonts w:eastAsia="Times New Roman"/>
                <w:szCs w:val="24"/>
              </w:rPr>
              <w:t>Evaluation of capabilities for IoT-enabled frameworks of smart education</w:t>
            </w:r>
          </w:p>
        </w:tc>
      </w:tr>
      <w:tr w:rsidR="00C73745" w14:paraId="15E2B562" w14:textId="77777777">
        <w:tc>
          <w:tcPr>
            <w:tcW w:w="830" w:type="dxa"/>
            <w:tcBorders>
              <w:top w:val="single" w:sz="4" w:space="0" w:color="auto"/>
              <w:left w:val="single" w:sz="4" w:space="0" w:color="auto"/>
              <w:bottom w:val="single" w:sz="4" w:space="0" w:color="auto"/>
              <w:right w:val="single" w:sz="4" w:space="0" w:color="auto"/>
            </w:tcBorders>
            <w:vAlign w:val="center"/>
          </w:tcPr>
          <w:p w14:paraId="3ED814C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02A18EF4" w14:textId="77777777" w:rsidR="00C73745" w:rsidRDefault="00C73745">
            <w:pPr>
              <w:spacing w:before="40" w:after="40"/>
              <w:jc w:val="center"/>
              <w:rPr>
                <w:rStyle w:val="Hyperlink"/>
                <w:color w:val="auto"/>
                <w:szCs w:val="24"/>
                <w:u w:val="none"/>
                <w:lang w:val="es-ES"/>
              </w:rPr>
            </w:pPr>
            <w:hyperlink r:id="rId166" w:tooltip="See more details" w:history="1">
              <w:r>
                <w:rPr>
                  <w:rStyle w:val="Hyperlink"/>
                  <w:rFonts w:eastAsia="Times New Roman"/>
                  <w:szCs w:val="24"/>
                </w:rPr>
                <w:t>Y.Highway-KPI</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0AF5E1C3" w14:textId="77777777" w:rsidR="00C73745" w:rsidRDefault="002E39DF">
            <w:pPr>
              <w:spacing w:before="40" w:after="40"/>
              <w:rPr>
                <w:rFonts w:eastAsia="Times New Roman"/>
                <w:szCs w:val="24"/>
              </w:rPr>
            </w:pPr>
            <w:r>
              <w:rPr>
                <w:rFonts w:eastAsia="Times New Roman"/>
                <w:szCs w:val="24"/>
              </w:rPr>
              <w:t>Key performance indicators of ICT based expressway traffic safety assessment</w:t>
            </w:r>
          </w:p>
        </w:tc>
      </w:tr>
      <w:tr w:rsidR="00C73745" w14:paraId="782B04B1" w14:textId="77777777">
        <w:tc>
          <w:tcPr>
            <w:tcW w:w="830" w:type="dxa"/>
            <w:tcBorders>
              <w:top w:val="single" w:sz="4" w:space="0" w:color="auto"/>
              <w:left w:val="single" w:sz="4" w:space="0" w:color="auto"/>
              <w:bottom w:val="single" w:sz="4" w:space="0" w:color="auto"/>
              <w:right w:val="single" w:sz="4" w:space="0" w:color="auto"/>
            </w:tcBorders>
            <w:vAlign w:val="center"/>
          </w:tcPr>
          <w:p w14:paraId="35553C4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21F5FF31" w14:textId="77777777" w:rsidR="00C73745" w:rsidRDefault="00C73745">
            <w:pPr>
              <w:spacing w:before="40" w:after="40"/>
              <w:jc w:val="center"/>
              <w:rPr>
                <w:rStyle w:val="Hyperlink"/>
                <w:color w:val="auto"/>
                <w:szCs w:val="24"/>
                <w:u w:val="none"/>
                <w:lang w:val="es-ES"/>
              </w:rPr>
            </w:pPr>
            <w:hyperlink r:id="rId167" w:tooltip="See more details" w:history="1">
              <w:r>
                <w:rPr>
                  <w:rStyle w:val="Hyperlink"/>
                  <w:rFonts w:eastAsia="Times New Roman"/>
                  <w:szCs w:val="24"/>
                </w:rPr>
                <w:t>Y.IoT-DQA-FMT</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54BCE01" w14:textId="77777777" w:rsidR="00C73745" w:rsidRDefault="002E39DF">
            <w:pPr>
              <w:spacing w:before="40" w:after="40"/>
              <w:rPr>
                <w:rFonts w:eastAsia="Times New Roman"/>
                <w:szCs w:val="24"/>
              </w:rPr>
            </w:pPr>
            <w:r>
              <w:rPr>
                <w:rFonts w:eastAsia="Times New Roman"/>
                <w:szCs w:val="24"/>
              </w:rPr>
              <w:t>Assessment metrics for IoT data quality in foundation model training</w:t>
            </w:r>
          </w:p>
        </w:tc>
      </w:tr>
      <w:tr w:rsidR="00C73745" w14:paraId="78C2B19A" w14:textId="77777777">
        <w:tc>
          <w:tcPr>
            <w:tcW w:w="830" w:type="dxa"/>
            <w:tcBorders>
              <w:top w:val="single" w:sz="4" w:space="0" w:color="auto"/>
              <w:left w:val="single" w:sz="4" w:space="0" w:color="auto"/>
              <w:bottom w:val="single" w:sz="4" w:space="0" w:color="auto"/>
              <w:right w:val="single" w:sz="4" w:space="0" w:color="auto"/>
            </w:tcBorders>
            <w:vAlign w:val="center"/>
          </w:tcPr>
          <w:p w14:paraId="255FFA5B"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E1438DE" w14:textId="77777777" w:rsidR="00C73745" w:rsidRDefault="00C73745">
            <w:pPr>
              <w:spacing w:before="40" w:after="40"/>
              <w:jc w:val="center"/>
              <w:rPr>
                <w:rStyle w:val="Hyperlink"/>
                <w:color w:val="auto"/>
                <w:szCs w:val="24"/>
                <w:u w:val="none"/>
              </w:rPr>
            </w:pPr>
            <w:hyperlink r:id="rId168" w:tooltip="See more details" w:history="1">
              <w:r>
                <w:rPr>
                  <w:rStyle w:val="Hyperlink"/>
                  <w:rFonts w:eastAsia="Times New Roman"/>
                  <w:szCs w:val="24"/>
                </w:rPr>
                <w:t>Y.KHI-PE</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18D68540" w14:textId="77777777" w:rsidR="00C73745" w:rsidRDefault="002E39DF">
            <w:pPr>
              <w:spacing w:before="40" w:after="40"/>
              <w:rPr>
                <w:rFonts w:eastAsia="Times New Roman"/>
                <w:szCs w:val="24"/>
              </w:rPr>
            </w:pPr>
            <w:r>
              <w:rPr>
                <w:rFonts w:eastAsia="Times New Roman"/>
                <w:szCs w:val="24"/>
              </w:rPr>
              <w:t>Key health indicators and evaluation model for power equipment in Smart Sustainable Cities</w:t>
            </w:r>
          </w:p>
        </w:tc>
      </w:tr>
      <w:tr w:rsidR="00C73745" w14:paraId="341FC33A" w14:textId="77777777">
        <w:tc>
          <w:tcPr>
            <w:tcW w:w="830" w:type="dxa"/>
            <w:tcBorders>
              <w:top w:val="single" w:sz="4" w:space="0" w:color="auto"/>
              <w:left w:val="single" w:sz="4" w:space="0" w:color="auto"/>
              <w:bottom w:val="single" w:sz="4" w:space="0" w:color="auto"/>
              <w:right w:val="single" w:sz="4" w:space="0" w:color="auto"/>
            </w:tcBorders>
            <w:vAlign w:val="center"/>
          </w:tcPr>
          <w:p w14:paraId="60245A7A"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DAFEC22" w14:textId="77777777" w:rsidR="00C73745" w:rsidRDefault="00C73745">
            <w:pPr>
              <w:spacing w:before="40" w:after="40"/>
              <w:jc w:val="center"/>
              <w:rPr>
                <w:rStyle w:val="Hyperlink"/>
                <w:color w:val="auto"/>
                <w:szCs w:val="24"/>
                <w:u w:val="none"/>
              </w:rPr>
            </w:pPr>
            <w:hyperlink r:id="rId169" w:tooltip="See more details" w:history="1">
              <w:r>
                <w:rPr>
                  <w:rStyle w:val="Hyperlink"/>
                  <w:rFonts w:eastAsia="Times New Roman"/>
                  <w:szCs w:val="24"/>
                </w:rPr>
                <w:t>Y.KPEM-SM</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1102D12F" w14:textId="77777777" w:rsidR="00C73745" w:rsidRDefault="002E39DF">
            <w:pPr>
              <w:spacing w:before="40" w:after="40"/>
              <w:rPr>
                <w:rFonts w:eastAsia="Times New Roman"/>
                <w:szCs w:val="24"/>
              </w:rPr>
            </w:pPr>
            <w:r>
              <w:rPr>
                <w:rFonts w:eastAsia="Times New Roman"/>
                <w:szCs w:val="24"/>
              </w:rPr>
              <w:t>Key performance evaluation models of smart manufacturing</w:t>
            </w:r>
          </w:p>
        </w:tc>
      </w:tr>
      <w:tr w:rsidR="00C73745" w14:paraId="0ADEF06B" w14:textId="77777777">
        <w:tc>
          <w:tcPr>
            <w:tcW w:w="830" w:type="dxa"/>
            <w:tcBorders>
              <w:top w:val="single" w:sz="4" w:space="0" w:color="auto"/>
              <w:left w:val="single" w:sz="4" w:space="0" w:color="auto"/>
              <w:bottom w:val="single" w:sz="4" w:space="0" w:color="auto"/>
              <w:right w:val="single" w:sz="4" w:space="0" w:color="auto"/>
            </w:tcBorders>
            <w:vAlign w:val="center"/>
          </w:tcPr>
          <w:p w14:paraId="41916907"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02770D09" w14:textId="77777777" w:rsidR="00C73745" w:rsidRDefault="00C73745">
            <w:pPr>
              <w:spacing w:before="40" w:after="40"/>
              <w:jc w:val="center"/>
              <w:rPr>
                <w:rStyle w:val="Hyperlink"/>
                <w:color w:val="auto"/>
                <w:szCs w:val="24"/>
                <w:u w:val="none"/>
              </w:rPr>
            </w:pPr>
            <w:hyperlink r:id="rId170" w:tooltip="See more details" w:history="1">
              <w:r>
                <w:rPr>
                  <w:rStyle w:val="Hyperlink"/>
                  <w:rFonts w:eastAsia="Times New Roman"/>
                  <w:szCs w:val="24"/>
                </w:rPr>
                <w:t>Y.PEF-IIoTS-SM</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2C3BBD6E" w14:textId="77777777" w:rsidR="00C73745" w:rsidRDefault="002E39DF">
            <w:pPr>
              <w:spacing w:before="40" w:after="40"/>
              <w:rPr>
                <w:rFonts w:eastAsia="Times New Roman"/>
                <w:szCs w:val="24"/>
              </w:rPr>
            </w:pPr>
            <w:r>
              <w:rPr>
                <w:rFonts w:eastAsia="Times New Roman"/>
                <w:szCs w:val="24"/>
              </w:rPr>
              <w:t>Performance evaluation framework of industrial IoT (IIoT) systems in smart manufacturing</w:t>
            </w:r>
          </w:p>
        </w:tc>
      </w:tr>
      <w:tr w:rsidR="00C73745" w14:paraId="2CE9768A" w14:textId="77777777">
        <w:tc>
          <w:tcPr>
            <w:tcW w:w="830" w:type="dxa"/>
            <w:tcBorders>
              <w:top w:val="single" w:sz="4" w:space="0" w:color="auto"/>
              <w:left w:val="single" w:sz="4" w:space="0" w:color="auto"/>
              <w:bottom w:val="single" w:sz="4" w:space="0" w:color="auto"/>
              <w:right w:val="single" w:sz="4" w:space="0" w:color="auto"/>
            </w:tcBorders>
            <w:vAlign w:val="center"/>
          </w:tcPr>
          <w:p w14:paraId="25B9FFFB"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B9E021E" w14:textId="77777777" w:rsidR="00C73745" w:rsidRDefault="00C73745">
            <w:pPr>
              <w:spacing w:before="40" w:after="40"/>
              <w:jc w:val="center"/>
              <w:rPr>
                <w:rStyle w:val="Hyperlink"/>
                <w:color w:val="auto"/>
                <w:szCs w:val="24"/>
                <w:u w:val="none"/>
              </w:rPr>
            </w:pPr>
            <w:hyperlink r:id="rId171" w:tooltip="See more details" w:history="1">
              <w:r>
                <w:rPr>
                  <w:rStyle w:val="Hyperlink"/>
                  <w:rFonts w:eastAsia="Times New Roman"/>
                  <w:szCs w:val="24"/>
                </w:rPr>
                <w:t>Y.QE-DMI-SSC</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27C4331C" w14:textId="77777777" w:rsidR="00C73745" w:rsidRDefault="002E39DF">
            <w:pPr>
              <w:spacing w:before="40" w:after="40"/>
              <w:rPr>
                <w:rFonts w:eastAsia="Times New Roman"/>
                <w:szCs w:val="24"/>
              </w:rPr>
            </w:pPr>
            <w:r>
              <w:rPr>
                <w:rFonts w:eastAsia="Times New Roman"/>
                <w:szCs w:val="24"/>
              </w:rPr>
              <w:t>Quality evaluation of digital models in industry for smart sustainable cities</w:t>
            </w:r>
          </w:p>
        </w:tc>
      </w:tr>
      <w:tr w:rsidR="00C73745" w14:paraId="184BD8EE" w14:textId="77777777">
        <w:tc>
          <w:tcPr>
            <w:tcW w:w="830" w:type="dxa"/>
            <w:tcBorders>
              <w:top w:val="single" w:sz="4" w:space="0" w:color="auto"/>
              <w:left w:val="single" w:sz="4" w:space="0" w:color="auto"/>
              <w:bottom w:val="single" w:sz="4" w:space="0" w:color="auto"/>
              <w:right w:val="single" w:sz="4" w:space="0" w:color="auto"/>
            </w:tcBorders>
            <w:vAlign w:val="center"/>
          </w:tcPr>
          <w:p w14:paraId="13755CE9" w14:textId="77777777" w:rsidR="00C73745" w:rsidRDefault="002E39DF">
            <w:pPr>
              <w:spacing w:before="40" w:after="40"/>
              <w:jc w:val="center"/>
              <w:rPr>
                <w:rFonts w:eastAsia="Times New Roman"/>
                <w:szCs w:val="24"/>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187A02C8" w14:textId="77777777" w:rsidR="00C73745" w:rsidRDefault="00C73745">
            <w:pPr>
              <w:spacing w:before="40" w:after="40"/>
              <w:jc w:val="center"/>
              <w:rPr>
                <w:rStyle w:val="Hyperlink"/>
                <w:color w:val="auto"/>
                <w:szCs w:val="24"/>
                <w:u w:val="none"/>
              </w:rPr>
            </w:pPr>
            <w:hyperlink r:id="rId172" w:tooltip="See more details" w:history="1">
              <w:r>
                <w:rPr>
                  <w:rStyle w:val="Hyperlink"/>
                  <w:rFonts w:eastAsia="Times New Roman"/>
                  <w:szCs w:val="24"/>
                </w:rPr>
                <w:t>Y.SRC-KPI</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1BC9659C" w14:textId="77777777" w:rsidR="00C73745" w:rsidRDefault="002E39DF">
            <w:pPr>
              <w:spacing w:before="40" w:after="40"/>
              <w:rPr>
                <w:rFonts w:eastAsia="Times New Roman"/>
                <w:szCs w:val="24"/>
              </w:rPr>
            </w:pPr>
            <w:r>
              <w:rPr>
                <w:rFonts w:eastAsia="Times New Roman"/>
                <w:szCs w:val="24"/>
              </w:rPr>
              <w:t>Key performance indicators of smart residential community assessment</w:t>
            </w:r>
          </w:p>
        </w:tc>
      </w:tr>
    </w:tbl>
    <w:p w14:paraId="30CDF256" w14:textId="77777777" w:rsidR="00C73745" w:rsidRDefault="002E39DF">
      <w:pPr>
        <w:tabs>
          <w:tab w:val="clear" w:pos="794"/>
          <w:tab w:val="left" w:pos="630"/>
        </w:tabs>
        <w:spacing w:after="120"/>
        <w:rPr>
          <w:b/>
          <w:szCs w:val="24"/>
          <w:lang w:eastAsia="ja-JP"/>
        </w:rPr>
      </w:pPr>
      <w:r>
        <w:rPr>
          <w:b/>
          <w:szCs w:val="24"/>
          <w:lang w:eastAsia="ja-JP"/>
        </w:rPr>
        <w:t>c)</w:t>
      </w:r>
      <w:r>
        <w:rPr>
          <w:b/>
          <w:szCs w:val="24"/>
          <w:lang w:eastAsia="ja-JP"/>
        </w:rPr>
        <w:tab/>
        <w:t>Q8/20 - Human-centric digital services enabled by Internet of Things (IoT) and smart sustainable cities and communities (SSC&amp;C) related to digital health, accessibility and inclusion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30"/>
        <w:gridCol w:w="2391"/>
        <w:gridCol w:w="6293"/>
      </w:tblGrid>
      <w:tr w:rsidR="00C73745" w14:paraId="4F92607C" w14:textId="77777777">
        <w:trPr>
          <w:cantSplit/>
          <w:tblHeader/>
        </w:trPr>
        <w:tc>
          <w:tcPr>
            <w:tcW w:w="830" w:type="dxa"/>
            <w:tcBorders>
              <w:top w:val="single" w:sz="4" w:space="0" w:color="auto"/>
              <w:left w:val="single" w:sz="4" w:space="0" w:color="auto"/>
              <w:bottom w:val="single" w:sz="4" w:space="0" w:color="auto"/>
              <w:right w:val="single" w:sz="4" w:space="0" w:color="auto"/>
            </w:tcBorders>
            <w:shd w:val="clear" w:color="auto" w:fill="D0CECE"/>
            <w:vAlign w:val="center"/>
          </w:tcPr>
          <w:p w14:paraId="67D698D8" w14:textId="77777777" w:rsidR="00C73745" w:rsidRDefault="002E39DF">
            <w:pPr>
              <w:spacing w:before="40" w:after="40"/>
              <w:jc w:val="center"/>
              <w:rPr>
                <w:szCs w:val="24"/>
                <w:lang w:eastAsia="ko-KR"/>
              </w:rPr>
            </w:pPr>
            <w:r>
              <w:rPr>
                <w:b/>
                <w:szCs w:val="24"/>
                <w:lang w:eastAsia="ko-KR"/>
              </w:rPr>
              <w:t>SG</w:t>
            </w:r>
          </w:p>
        </w:tc>
        <w:tc>
          <w:tcPr>
            <w:tcW w:w="2391" w:type="dxa"/>
            <w:tcBorders>
              <w:top w:val="single" w:sz="4" w:space="0" w:color="auto"/>
              <w:left w:val="single" w:sz="4" w:space="0" w:color="auto"/>
              <w:bottom w:val="single" w:sz="4" w:space="0" w:color="auto"/>
              <w:right w:val="single" w:sz="4" w:space="0" w:color="auto"/>
            </w:tcBorders>
            <w:shd w:val="clear" w:color="auto" w:fill="D0CECE"/>
            <w:vAlign w:val="center"/>
          </w:tcPr>
          <w:p w14:paraId="2EB27AE0" w14:textId="77777777" w:rsidR="00C73745" w:rsidRDefault="002E39D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Cs w:val="24"/>
              </w:rPr>
            </w:pPr>
            <w:r>
              <w:rPr>
                <w:b/>
                <w:szCs w:val="24"/>
              </w:rPr>
              <w:t>No/ Provisional name</w:t>
            </w:r>
          </w:p>
        </w:tc>
        <w:tc>
          <w:tcPr>
            <w:tcW w:w="6293" w:type="dxa"/>
            <w:tcBorders>
              <w:top w:val="single" w:sz="4" w:space="0" w:color="auto"/>
              <w:left w:val="single" w:sz="4" w:space="0" w:color="auto"/>
              <w:bottom w:val="single" w:sz="4" w:space="0" w:color="auto"/>
              <w:right w:val="single" w:sz="4" w:space="0" w:color="auto"/>
            </w:tcBorders>
            <w:shd w:val="clear" w:color="auto" w:fill="D0CECE"/>
          </w:tcPr>
          <w:p w14:paraId="1020A624" w14:textId="77777777" w:rsidR="00C73745" w:rsidRDefault="002E39D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Cs w:val="24"/>
              </w:rPr>
            </w:pPr>
            <w:r>
              <w:rPr>
                <w:b/>
                <w:bCs/>
                <w:iCs/>
                <w:szCs w:val="24"/>
              </w:rPr>
              <w:t>Title</w:t>
            </w:r>
          </w:p>
        </w:tc>
      </w:tr>
      <w:tr w:rsidR="00C73745" w14:paraId="4DF905BD"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3D8C51BC"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4B286739" w14:textId="77777777" w:rsidR="00C73745" w:rsidRDefault="00C73745">
            <w:pPr>
              <w:spacing w:before="40" w:after="40"/>
              <w:jc w:val="center"/>
              <w:rPr>
                <w:rStyle w:val="Hyperlink"/>
                <w:rFonts w:eastAsia="Times New Roman"/>
                <w:color w:val="auto"/>
                <w:szCs w:val="24"/>
                <w:u w:val="none"/>
              </w:rPr>
            </w:pPr>
            <w:hyperlink r:id="rId173" w:tooltip="See more details" w:history="1">
              <w:r>
                <w:rPr>
                  <w:rStyle w:val="Hyperlink"/>
                  <w:rFonts w:eastAsia="Times New Roman"/>
                  <w:szCs w:val="24"/>
                </w:rPr>
                <w:t>Y.ACC-ASM</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680CCBF3" w14:textId="77777777" w:rsidR="00C73745" w:rsidRDefault="002E39DF">
            <w:pPr>
              <w:spacing w:before="40" w:after="40"/>
              <w:rPr>
                <w:rFonts w:eastAsia="Times New Roman"/>
                <w:szCs w:val="24"/>
              </w:rPr>
            </w:pPr>
            <w:r>
              <w:rPr>
                <w:rFonts w:eastAsia="Times New Roman"/>
                <w:szCs w:val="24"/>
              </w:rPr>
              <w:t>Requirements and capabilities of accessible service management using user accessibility preference profile for IoT services</w:t>
            </w:r>
          </w:p>
        </w:tc>
      </w:tr>
      <w:tr w:rsidR="00C73745" w14:paraId="239E5E1B"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55E030B"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62A79F9A" w14:textId="77777777" w:rsidR="00C73745" w:rsidRDefault="00C73745">
            <w:pPr>
              <w:spacing w:before="40" w:after="40"/>
              <w:jc w:val="center"/>
              <w:rPr>
                <w:rStyle w:val="Hyperlink"/>
                <w:rFonts w:eastAsia="Times New Roman"/>
                <w:color w:val="auto"/>
                <w:szCs w:val="24"/>
                <w:u w:val="none"/>
                <w:lang w:val="fr-CH"/>
              </w:rPr>
            </w:pPr>
            <w:hyperlink r:id="rId174" w:tooltip="See more details" w:history="1">
              <w:r>
                <w:rPr>
                  <w:rStyle w:val="Hyperlink"/>
                  <w:rFonts w:eastAsia="Times New Roman"/>
                  <w:szCs w:val="24"/>
                </w:rPr>
                <w:t>Y.ACC-IoTMV</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53A2B248" w14:textId="77777777" w:rsidR="00C73745" w:rsidRDefault="002E39DF">
            <w:pPr>
              <w:spacing w:before="40" w:after="40"/>
              <w:rPr>
                <w:rFonts w:eastAsia="Times New Roman"/>
                <w:szCs w:val="24"/>
              </w:rPr>
            </w:pPr>
            <w:r>
              <w:rPr>
                <w:rFonts w:eastAsia="Times New Roman"/>
                <w:szCs w:val="24"/>
              </w:rPr>
              <w:t>Accessibility requirements for metaverse services supporting IoT</w:t>
            </w:r>
          </w:p>
        </w:tc>
      </w:tr>
      <w:tr w:rsidR="00C73745" w14:paraId="1E68754B"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0D8D0582"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7618FB94" w14:textId="77777777" w:rsidR="00C73745" w:rsidRDefault="00C73745">
            <w:pPr>
              <w:spacing w:before="40" w:after="40"/>
              <w:jc w:val="center"/>
              <w:rPr>
                <w:rStyle w:val="Hyperlink"/>
                <w:rFonts w:eastAsia="Times New Roman"/>
                <w:color w:val="auto"/>
                <w:szCs w:val="24"/>
                <w:u w:val="none"/>
                <w:lang w:val="es-ES"/>
              </w:rPr>
            </w:pPr>
            <w:hyperlink r:id="rId175" w:tooltip="See more details" w:history="1">
              <w:r>
                <w:rPr>
                  <w:rStyle w:val="Hyperlink"/>
                  <w:rFonts w:eastAsia="Times New Roman"/>
                  <w:szCs w:val="24"/>
                </w:rPr>
                <w:t>Y.CHA-RE</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3778552D" w14:textId="77777777" w:rsidR="00C73745" w:rsidRDefault="002E39DF">
            <w:pPr>
              <w:spacing w:before="40" w:after="40"/>
              <w:rPr>
                <w:rFonts w:eastAsia="Times New Roman"/>
                <w:szCs w:val="24"/>
              </w:rPr>
            </w:pPr>
            <w:r>
              <w:rPr>
                <w:rFonts w:eastAsia="Times New Roman"/>
                <w:szCs w:val="24"/>
              </w:rPr>
              <w:t>Requirements of converged hotline application in smart communities</w:t>
            </w:r>
          </w:p>
        </w:tc>
      </w:tr>
      <w:tr w:rsidR="00C73745" w14:paraId="61B5CFB2"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28687ED6"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4BD6A13F" w14:textId="77777777" w:rsidR="00C73745" w:rsidRDefault="00C73745">
            <w:pPr>
              <w:spacing w:before="40" w:after="40"/>
              <w:jc w:val="center"/>
              <w:rPr>
                <w:rStyle w:val="Hyperlink"/>
                <w:rFonts w:eastAsia="Times New Roman"/>
                <w:color w:val="auto"/>
                <w:szCs w:val="24"/>
                <w:u w:val="none"/>
              </w:rPr>
            </w:pPr>
            <w:hyperlink r:id="rId176" w:tooltip="See more details" w:history="1">
              <w:r>
                <w:rPr>
                  <w:rStyle w:val="Hyperlink"/>
                  <w:rFonts w:eastAsia="Times New Roman"/>
                  <w:szCs w:val="24"/>
                </w:rPr>
                <w:t>Y.dt-PAF</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03F4CEFF" w14:textId="77777777" w:rsidR="00C73745" w:rsidRDefault="002E39DF">
            <w:pPr>
              <w:spacing w:before="40" w:after="40"/>
              <w:rPr>
                <w:rFonts w:eastAsia="Times New Roman"/>
                <w:szCs w:val="24"/>
              </w:rPr>
            </w:pPr>
            <w:r>
              <w:rPr>
                <w:rFonts w:eastAsia="Times New Roman"/>
                <w:szCs w:val="24"/>
              </w:rPr>
              <w:t>Requirements and capabilities of a digital twin for pedestrian accessibility facilities for persons with disabilities</w:t>
            </w:r>
          </w:p>
        </w:tc>
      </w:tr>
      <w:tr w:rsidR="00C73745" w14:paraId="32D0CE20"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16EDCF4F"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3C36D5E7" w14:textId="77777777" w:rsidR="00C73745" w:rsidRDefault="00C73745">
            <w:pPr>
              <w:spacing w:before="40" w:after="40"/>
              <w:jc w:val="center"/>
              <w:rPr>
                <w:rStyle w:val="Hyperlink"/>
                <w:rFonts w:eastAsia="Times New Roman"/>
                <w:color w:val="auto"/>
                <w:szCs w:val="24"/>
                <w:u w:val="none"/>
                <w:lang w:val="es-ES"/>
              </w:rPr>
            </w:pPr>
            <w:hyperlink r:id="rId177" w:tooltip="See more details" w:history="1">
              <w:r>
                <w:rPr>
                  <w:rStyle w:val="Hyperlink"/>
                  <w:rFonts w:eastAsia="Times New Roman"/>
                  <w:szCs w:val="24"/>
                </w:rPr>
                <w:t>Y.EIR-HCSH</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1EB8CE58" w14:textId="77777777" w:rsidR="00C73745" w:rsidRDefault="002E39DF">
            <w:pPr>
              <w:spacing w:before="40" w:after="40"/>
              <w:rPr>
                <w:rFonts w:eastAsia="Times New Roman"/>
                <w:szCs w:val="24"/>
              </w:rPr>
            </w:pPr>
            <w:r>
              <w:rPr>
                <w:rFonts w:eastAsia="Times New Roman"/>
                <w:szCs w:val="24"/>
              </w:rPr>
              <w:t>Requirements and capability framework of intelligent robots for healthcare in the smart home</w:t>
            </w:r>
          </w:p>
        </w:tc>
      </w:tr>
      <w:tr w:rsidR="00C73745" w14:paraId="5400C49C"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0F80786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4E977B34" w14:textId="77777777" w:rsidR="00C73745" w:rsidRDefault="00C73745">
            <w:pPr>
              <w:spacing w:before="40" w:after="40"/>
              <w:jc w:val="center"/>
              <w:rPr>
                <w:rStyle w:val="Hyperlink"/>
                <w:rFonts w:eastAsia="Times New Roman"/>
                <w:color w:val="auto"/>
                <w:szCs w:val="24"/>
                <w:u w:val="none"/>
                <w:lang w:val="es-ES"/>
              </w:rPr>
            </w:pPr>
            <w:hyperlink r:id="rId178" w:tooltip="See more details" w:history="1">
              <w:r>
                <w:rPr>
                  <w:rStyle w:val="Hyperlink"/>
                  <w:rFonts w:eastAsia="Times New Roman"/>
                  <w:szCs w:val="24"/>
                </w:rPr>
                <w:t>Y.Frwk-mwell</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245E62CB" w14:textId="77777777" w:rsidR="00C73745" w:rsidRDefault="002E39DF">
            <w:pPr>
              <w:spacing w:before="40" w:after="40"/>
              <w:rPr>
                <w:rFonts w:eastAsia="Times New Roman"/>
                <w:szCs w:val="24"/>
              </w:rPr>
            </w:pPr>
            <w:r>
              <w:rPr>
                <w:rFonts w:eastAsia="Times New Roman"/>
                <w:szCs w:val="24"/>
              </w:rPr>
              <w:t>Requirements and capability framework for IoT enabled well-being methods measurement through metaverse</w:t>
            </w:r>
          </w:p>
        </w:tc>
      </w:tr>
      <w:tr w:rsidR="00C73745" w14:paraId="0A915553"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3C837DB9"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1B7AEF03" w14:textId="77777777" w:rsidR="00C73745" w:rsidRDefault="00C73745">
            <w:pPr>
              <w:spacing w:before="40" w:after="40"/>
              <w:jc w:val="center"/>
              <w:rPr>
                <w:rStyle w:val="Hyperlink"/>
                <w:rFonts w:eastAsia="Times New Roman"/>
                <w:color w:val="auto"/>
                <w:szCs w:val="24"/>
                <w:u w:val="none"/>
                <w:lang w:val="es-ES"/>
              </w:rPr>
            </w:pPr>
            <w:hyperlink r:id="rId179" w:tooltip="See more details" w:history="1">
              <w:r>
                <w:rPr>
                  <w:rStyle w:val="Hyperlink"/>
                  <w:rFonts w:eastAsia="Times New Roman"/>
                  <w:szCs w:val="24"/>
                </w:rPr>
                <w:t>Y.HealthMon</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56300088" w14:textId="77777777" w:rsidR="00C73745" w:rsidRDefault="002E39DF">
            <w:pPr>
              <w:spacing w:before="40" w:after="40"/>
              <w:rPr>
                <w:rFonts w:eastAsia="Times New Roman"/>
                <w:szCs w:val="24"/>
              </w:rPr>
            </w:pPr>
            <w:r>
              <w:rPr>
                <w:rFonts w:eastAsia="Times New Roman"/>
                <w:szCs w:val="24"/>
              </w:rPr>
              <w:t>Reference architecture, requirements and capabilities of health monitoring systems for digital health</w:t>
            </w:r>
          </w:p>
        </w:tc>
      </w:tr>
      <w:tr w:rsidR="00C73745" w14:paraId="21C0CA8B"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0483048F" w14:textId="77777777" w:rsidR="00C73745" w:rsidRDefault="002E39DF">
            <w:pPr>
              <w:spacing w:before="40" w:after="40"/>
              <w:jc w:val="center"/>
              <w:rPr>
                <w:rFonts w:eastAsia="Times New Roman"/>
                <w:szCs w:val="24"/>
              </w:rPr>
            </w:pPr>
            <w:r>
              <w:rPr>
                <w:rFonts w:eastAsia="Times New Roman"/>
                <w:szCs w:val="24"/>
              </w:rPr>
              <w:lastRenderedPageBreak/>
              <w:t>SG20</w:t>
            </w:r>
          </w:p>
        </w:tc>
        <w:tc>
          <w:tcPr>
            <w:tcW w:w="2391" w:type="dxa"/>
            <w:tcBorders>
              <w:top w:val="single" w:sz="4" w:space="0" w:color="auto"/>
              <w:left w:val="single" w:sz="4" w:space="0" w:color="auto"/>
              <w:bottom w:val="single" w:sz="4" w:space="0" w:color="auto"/>
              <w:right w:val="single" w:sz="4" w:space="0" w:color="auto"/>
            </w:tcBorders>
            <w:vAlign w:val="center"/>
          </w:tcPr>
          <w:p w14:paraId="3152864A" w14:textId="77777777" w:rsidR="00C73745" w:rsidRDefault="00C73745">
            <w:pPr>
              <w:spacing w:before="40" w:after="40"/>
              <w:jc w:val="center"/>
              <w:rPr>
                <w:rStyle w:val="Hyperlink"/>
                <w:rFonts w:eastAsia="Times New Roman"/>
                <w:color w:val="auto"/>
                <w:szCs w:val="24"/>
                <w:u w:val="none"/>
                <w:lang w:val="es-ES"/>
              </w:rPr>
            </w:pPr>
            <w:hyperlink r:id="rId180" w:tooltip="See more details" w:history="1">
              <w:r>
                <w:rPr>
                  <w:rStyle w:val="Hyperlink"/>
                  <w:rFonts w:eastAsia="Times New Roman"/>
                  <w:szCs w:val="24"/>
                </w:rPr>
                <w:t>Y.IECC</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45F6A265" w14:textId="77777777" w:rsidR="00C73745" w:rsidRDefault="002E39DF">
            <w:pPr>
              <w:spacing w:before="40" w:after="40"/>
              <w:rPr>
                <w:rFonts w:eastAsia="Times New Roman"/>
                <w:szCs w:val="24"/>
              </w:rPr>
            </w:pPr>
            <w:r>
              <w:rPr>
                <w:rFonts w:eastAsia="Times New Roman"/>
                <w:szCs w:val="24"/>
              </w:rPr>
              <w:t>Framework and requirements of interactive emergency communication within citiverse</w:t>
            </w:r>
          </w:p>
        </w:tc>
      </w:tr>
      <w:tr w:rsidR="00C73745" w14:paraId="7590708F"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7C2705C4"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00153727" w14:textId="77777777" w:rsidR="00C73745" w:rsidRDefault="00C73745">
            <w:pPr>
              <w:spacing w:before="40" w:after="40"/>
              <w:jc w:val="center"/>
              <w:rPr>
                <w:rStyle w:val="Hyperlink"/>
                <w:rFonts w:eastAsia="Times New Roman"/>
                <w:color w:val="auto"/>
                <w:szCs w:val="24"/>
                <w:u w:val="none"/>
                <w:lang w:val="es-ES"/>
              </w:rPr>
            </w:pPr>
            <w:hyperlink r:id="rId181" w:tooltip="See more details" w:history="1">
              <w:r>
                <w:rPr>
                  <w:rStyle w:val="Hyperlink"/>
                  <w:rFonts w:eastAsia="Times New Roman"/>
                  <w:szCs w:val="24"/>
                </w:rPr>
                <w:t>Y.IoT-HAC</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48F18BE3" w14:textId="77777777" w:rsidR="00C73745" w:rsidRDefault="002E39DF">
            <w:pPr>
              <w:spacing w:before="40" w:after="40"/>
              <w:rPr>
                <w:rFonts w:eastAsia="Times New Roman"/>
                <w:szCs w:val="24"/>
              </w:rPr>
            </w:pPr>
            <w:r>
              <w:rPr>
                <w:rFonts w:eastAsia="Times New Roman"/>
                <w:szCs w:val="24"/>
              </w:rPr>
              <w:t>Requirements of human-centric human-AI collaboration for IoT</w:t>
            </w:r>
          </w:p>
        </w:tc>
      </w:tr>
      <w:tr w:rsidR="00C73745" w14:paraId="3F7A8201"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413B1769"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12FDDB8F" w14:textId="77777777" w:rsidR="00C73745" w:rsidRDefault="00C73745">
            <w:pPr>
              <w:spacing w:before="40" w:after="40"/>
              <w:jc w:val="center"/>
              <w:rPr>
                <w:rStyle w:val="Hyperlink"/>
                <w:rFonts w:eastAsia="Times New Roman"/>
                <w:color w:val="auto"/>
                <w:szCs w:val="24"/>
                <w:u w:val="none"/>
                <w:lang w:val="es-ES"/>
              </w:rPr>
            </w:pPr>
            <w:hyperlink r:id="rId182" w:tooltip="See more details" w:history="1">
              <w:r>
                <w:rPr>
                  <w:rStyle w:val="Hyperlink"/>
                  <w:rFonts w:eastAsia="Times New Roman"/>
                  <w:szCs w:val="24"/>
                </w:rPr>
                <w:t>Y.IoT-IHS</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2FDCAA35" w14:textId="77777777" w:rsidR="00C73745" w:rsidRDefault="002E39DF">
            <w:pPr>
              <w:spacing w:before="40" w:after="40"/>
              <w:rPr>
                <w:rFonts w:eastAsia="Times New Roman"/>
                <w:szCs w:val="24"/>
              </w:rPr>
            </w:pPr>
            <w:r>
              <w:rPr>
                <w:rFonts w:eastAsia="Times New Roman"/>
                <w:szCs w:val="24"/>
              </w:rPr>
              <w:t>Requirements and framework of IoT-based intelligent healthcare system</w:t>
            </w:r>
          </w:p>
        </w:tc>
      </w:tr>
      <w:tr w:rsidR="00C73745" w14:paraId="5C29A4AE"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59DA3688"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236AD4E7" w14:textId="77777777" w:rsidR="00C73745" w:rsidRDefault="00C73745">
            <w:pPr>
              <w:spacing w:before="40" w:after="40"/>
              <w:jc w:val="center"/>
              <w:rPr>
                <w:rStyle w:val="Hyperlink"/>
                <w:rFonts w:eastAsia="Times New Roman"/>
                <w:color w:val="auto"/>
                <w:szCs w:val="24"/>
                <w:u w:val="none"/>
                <w:lang w:val="es-ES"/>
              </w:rPr>
            </w:pPr>
            <w:hyperlink r:id="rId183" w:tooltip="See more details" w:history="1">
              <w:r>
                <w:rPr>
                  <w:rStyle w:val="Hyperlink"/>
                  <w:rFonts w:eastAsia="Times New Roman"/>
                  <w:szCs w:val="24"/>
                </w:rPr>
                <w:t>Y.IoT-PwD-ID</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54765F0F" w14:textId="77777777" w:rsidR="00C73745" w:rsidRDefault="002E39DF">
            <w:pPr>
              <w:spacing w:before="40" w:after="40"/>
              <w:rPr>
                <w:rFonts w:eastAsia="Times New Roman"/>
                <w:szCs w:val="24"/>
              </w:rPr>
            </w:pPr>
            <w:r>
              <w:rPr>
                <w:rFonts w:eastAsia="Times New Roman"/>
                <w:szCs w:val="24"/>
              </w:rPr>
              <w:t>Framework for personalized accessibility enablement in smart transport systems for persons with disabilities</w:t>
            </w:r>
          </w:p>
        </w:tc>
      </w:tr>
      <w:tr w:rsidR="00C73745" w14:paraId="20CCE671"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449F8612"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36E738BB" w14:textId="77777777" w:rsidR="00C73745" w:rsidRDefault="00C73745">
            <w:pPr>
              <w:spacing w:before="40" w:after="40"/>
              <w:jc w:val="center"/>
              <w:rPr>
                <w:rStyle w:val="Hyperlink"/>
                <w:rFonts w:eastAsia="Times New Roman"/>
                <w:color w:val="auto"/>
                <w:szCs w:val="24"/>
                <w:u w:val="none"/>
                <w:lang w:val="es-ES"/>
              </w:rPr>
            </w:pPr>
            <w:hyperlink r:id="rId184" w:tooltip="See more details" w:history="1">
              <w:r>
                <w:rPr>
                  <w:rStyle w:val="Hyperlink"/>
                  <w:rFonts w:eastAsia="Times New Roman"/>
                  <w:szCs w:val="24"/>
                </w:rPr>
                <w:t>Y.IoT-SAS</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5F782FC1" w14:textId="77777777" w:rsidR="00C73745" w:rsidRDefault="002E39DF">
            <w:pPr>
              <w:spacing w:before="40" w:after="40"/>
              <w:rPr>
                <w:rFonts w:eastAsia="Times New Roman"/>
                <w:szCs w:val="24"/>
              </w:rPr>
            </w:pPr>
            <w:r>
              <w:rPr>
                <w:rFonts w:eastAsia="Times New Roman"/>
                <w:szCs w:val="24"/>
              </w:rPr>
              <w:t>Functional architecture of IoT-enabled smart accessibility service in smart communities</w:t>
            </w:r>
          </w:p>
        </w:tc>
      </w:tr>
      <w:tr w:rsidR="00C73745" w14:paraId="7475E843"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FB14308"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7E657CC5" w14:textId="77777777" w:rsidR="00C73745" w:rsidRDefault="00C73745">
            <w:pPr>
              <w:spacing w:before="40" w:after="40"/>
              <w:jc w:val="center"/>
              <w:rPr>
                <w:rStyle w:val="Hyperlink"/>
                <w:rFonts w:eastAsia="Times New Roman"/>
                <w:color w:val="auto"/>
                <w:szCs w:val="24"/>
                <w:u w:val="none"/>
                <w:lang w:val="es-ES"/>
              </w:rPr>
            </w:pPr>
            <w:hyperlink r:id="rId185" w:tooltip="See more details" w:history="1">
              <w:r>
                <w:rPr>
                  <w:rStyle w:val="Hyperlink"/>
                  <w:rFonts w:eastAsia="Times New Roman"/>
                  <w:szCs w:val="24"/>
                </w:rPr>
                <w:t>Y.meta-Ed</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16707CF1" w14:textId="77777777" w:rsidR="00C73745" w:rsidRDefault="002E39DF">
            <w:pPr>
              <w:spacing w:before="40" w:after="40"/>
              <w:rPr>
                <w:rFonts w:eastAsia="Times New Roman"/>
                <w:szCs w:val="24"/>
              </w:rPr>
            </w:pPr>
            <w:r>
              <w:rPr>
                <w:rFonts w:eastAsia="Times New Roman"/>
                <w:szCs w:val="24"/>
              </w:rPr>
              <w:t>Requirements and functional architecture for IoT enabled multilingual and immersive education system</w:t>
            </w:r>
          </w:p>
        </w:tc>
      </w:tr>
      <w:tr w:rsidR="00C73745" w14:paraId="4F19C3E9"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A5C53D0"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73084DF7" w14:textId="77777777" w:rsidR="00C73745" w:rsidRDefault="00C73745">
            <w:pPr>
              <w:spacing w:before="40" w:after="40"/>
              <w:jc w:val="center"/>
              <w:rPr>
                <w:rStyle w:val="Hyperlink"/>
                <w:rFonts w:eastAsia="Times New Roman"/>
                <w:color w:val="auto"/>
                <w:szCs w:val="24"/>
                <w:u w:val="none"/>
                <w:lang w:val="es-ES"/>
              </w:rPr>
            </w:pPr>
            <w:hyperlink r:id="rId186" w:tooltip="See more details" w:history="1">
              <w:r>
                <w:rPr>
                  <w:rStyle w:val="Hyperlink"/>
                  <w:rFonts w:eastAsia="Times New Roman"/>
                  <w:szCs w:val="24"/>
                </w:rPr>
                <w:t>Y.PHS-AI</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20A40327" w14:textId="77777777" w:rsidR="00C73745" w:rsidRDefault="002E39DF">
            <w:pPr>
              <w:spacing w:before="40" w:after="40"/>
              <w:rPr>
                <w:rFonts w:eastAsia="Times New Roman"/>
                <w:szCs w:val="24"/>
              </w:rPr>
            </w:pPr>
            <w:r>
              <w:rPr>
                <w:rFonts w:eastAsia="Times New Roman"/>
                <w:szCs w:val="24"/>
              </w:rPr>
              <w:t>Requirements and capabilities for AI agent-enabled public health services in smart community</w:t>
            </w:r>
          </w:p>
        </w:tc>
      </w:tr>
      <w:tr w:rsidR="00C73745" w14:paraId="22C8023E"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2A7DAC32"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3243B8E1" w14:textId="77777777" w:rsidR="00C73745" w:rsidRDefault="00C73745">
            <w:pPr>
              <w:spacing w:before="40" w:after="40"/>
              <w:jc w:val="center"/>
              <w:rPr>
                <w:rStyle w:val="Hyperlink"/>
                <w:rFonts w:eastAsia="Times New Roman"/>
                <w:color w:val="auto"/>
                <w:szCs w:val="24"/>
                <w:u w:val="none"/>
                <w:lang w:val="es-ES"/>
              </w:rPr>
            </w:pPr>
            <w:hyperlink r:id="rId187" w:tooltip="See more details" w:history="1">
              <w:r>
                <w:rPr>
                  <w:rStyle w:val="Hyperlink"/>
                  <w:rFonts w:eastAsia="Times New Roman"/>
                  <w:szCs w:val="24"/>
                </w:rPr>
                <w:t>YSTR.ACC-SCC</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6B186AD9" w14:textId="77777777" w:rsidR="00C73745" w:rsidRDefault="002E39DF">
            <w:pPr>
              <w:spacing w:before="40" w:after="40"/>
              <w:rPr>
                <w:rFonts w:eastAsia="Times New Roman"/>
                <w:szCs w:val="24"/>
              </w:rPr>
            </w:pPr>
            <w:r>
              <w:rPr>
                <w:rFonts w:eastAsia="Times New Roman"/>
                <w:szCs w:val="24"/>
              </w:rPr>
              <w:t>Guidelines on developing ICT services for accessible smart cities</w:t>
            </w:r>
          </w:p>
        </w:tc>
      </w:tr>
      <w:tr w:rsidR="00C73745" w14:paraId="1932E460"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E0ABE4A"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2D331ECF" w14:textId="77777777" w:rsidR="00C73745" w:rsidRDefault="00C73745">
            <w:pPr>
              <w:spacing w:before="40" w:after="40"/>
              <w:jc w:val="center"/>
              <w:rPr>
                <w:rStyle w:val="Hyperlink"/>
                <w:rFonts w:eastAsia="Times New Roman"/>
                <w:color w:val="auto"/>
                <w:szCs w:val="24"/>
                <w:u w:val="none"/>
                <w:lang w:val="es-ES"/>
              </w:rPr>
            </w:pPr>
            <w:hyperlink r:id="rId188" w:tooltip="See more details" w:history="1">
              <w:r>
                <w:rPr>
                  <w:rStyle w:val="Hyperlink"/>
                  <w:rFonts w:eastAsia="Times New Roman"/>
                  <w:szCs w:val="24"/>
                </w:rPr>
                <w:t>YSTR.GDL-HUM</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1D31C3D8" w14:textId="77777777" w:rsidR="00C73745" w:rsidRDefault="002E39DF">
            <w:pPr>
              <w:spacing w:before="40" w:after="40"/>
              <w:rPr>
                <w:rFonts w:eastAsia="Times New Roman"/>
                <w:szCs w:val="24"/>
              </w:rPr>
            </w:pPr>
            <w:r>
              <w:rPr>
                <w:rFonts w:eastAsia="Times New Roman"/>
                <w:szCs w:val="24"/>
              </w:rPr>
              <w:t>Guidelines on using digital tools and AI agents to optimize humanitarian interventions in remote areas</w:t>
            </w:r>
          </w:p>
        </w:tc>
      </w:tr>
    </w:tbl>
    <w:p w14:paraId="50700579" w14:textId="77777777" w:rsidR="00C73745" w:rsidRDefault="002E39DF">
      <w:pPr>
        <w:tabs>
          <w:tab w:val="clear" w:pos="794"/>
          <w:tab w:val="clear" w:pos="1191"/>
          <w:tab w:val="clear" w:pos="1588"/>
          <w:tab w:val="clear" w:pos="1985"/>
        </w:tabs>
        <w:spacing w:before="240"/>
        <w:rPr>
          <w:b/>
          <w:szCs w:val="24"/>
          <w:lang w:eastAsia="zh-CN"/>
        </w:rPr>
      </w:pPr>
      <w:r>
        <w:rPr>
          <w:b/>
          <w:szCs w:val="24"/>
          <w:lang w:eastAsia="zh-CN"/>
        </w:rPr>
        <w:t>Working Party 2/20 “Interoperability, architectures and emerging technologies”</w:t>
      </w:r>
    </w:p>
    <w:p w14:paraId="748EE18C"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t>a)</w:t>
      </w:r>
      <w:r>
        <w:rPr>
          <w:b/>
          <w:bCs/>
          <w:szCs w:val="24"/>
          <w:lang w:val="en-US" w:eastAsia="ja-JP"/>
        </w:rPr>
        <w:tab/>
      </w:r>
      <w:r>
        <w:rPr>
          <w:b/>
          <w:szCs w:val="24"/>
          <w:lang w:val="en-US" w:eastAsia="zh-CN"/>
        </w:rPr>
        <w:t xml:space="preserve">Q1/20 - </w:t>
      </w:r>
      <w:r>
        <w:rPr>
          <w:b/>
          <w:szCs w:val="24"/>
          <w:lang w:eastAsia="zh-CN"/>
        </w:rPr>
        <w:t>Interworking between smart city platforms including digital twins</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126"/>
        <w:gridCol w:w="6542"/>
      </w:tblGrid>
      <w:tr w:rsidR="00C73745" w14:paraId="771F0858"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286FBBF6"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126" w:type="dxa"/>
            <w:tcBorders>
              <w:top w:val="single" w:sz="4" w:space="0" w:color="auto"/>
              <w:left w:val="single" w:sz="4" w:space="0" w:color="auto"/>
              <w:bottom w:val="single" w:sz="4" w:space="0" w:color="auto"/>
              <w:right w:val="single" w:sz="4" w:space="0" w:color="auto"/>
            </w:tcBorders>
            <w:shd w:val="clear" w:color="auto" w:fill="D0CECE"/>
            <w:vAlign w:val="center"/>
          </w:tcPr>
          <w:p w14:paraId="618A88D5" w14:textId="77777777" w:rsidR="00C73745" w:rsidRDefault="002E39DF">
            <w:pPr>
              <w:spacing w:before="40" w:after="40"/>
              <w:jc w:val="center"/>
              <w:rPr>
                <w:szCs w:val="24"/>
              </w:rPr>
            </w:pPr>
            <w:r>
              <w:rPr>
                <w:b/>
                <w:szCs w:val="24"/>
              </w:rPr>
              <w:t>No/ Provisional name</w:t>
            </w:r>
          </w:p>
        </w:tc>
        <w:tc>
          <w:tcPr>
            <w:tcW w:w="6542" w:type="dxa"/>
            <w:tcBorders>
              <w:top w:val="single" w:sz="4" w:space="0" w:color="auto"/>
              <w:left w:val="single" w:sz="4" w:space="0" w:color="auto"/>
              <w:bottom w:val="single" w:sz="4" w:space="0" w:color="auto"/>
              <w:right w:val="single" w:sz="4" w:space="0" w:color="auto"/>
            </w:tcBorders>
            <w:shd w:val="clear" w:color="auto" w:fill="D0CECE"/>
            <w:vAlign w:val="center"/>
          </w:tcPr>
          <w:p w14:paraId="1AB043A0" w14:textId="77777777" w:rsidR="00C73745" w:rsidRDefault="002E39DF">
            <w:pPr>
              <w:spacing w:before="40" w:after="40"/>
              <w:jc w:val="center"/>
              <w:rPr>
                <w:szCs w:val="24"/>
              </w:rPr>
            </w:pPr>
            <w:r>
              <w:rPr>
                <w:b/>
                <w:bCs/>
                <w:iCs/>
                <w:szCs w:val="24"/>
              </w:rPr>
              <w:t>Title</w:t>
            </w:r>
          </w:p>
        </w:tc>
      </w:tr>
      <w:tr w:rsidR="00C73745" w14:paraId="772DF6B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C901326"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3E3B8A52" w14:textId="77777777" w:rsidR="00C73745" w:rsidRDefault="00C73745">
            <w:pPr>
              <w:spacing w:before="40" w:after="40"/>
              <w:jc w:val="center"/>
              <w:rPr>
                <w:szCs w:val="24"/>
              </w:rPr>
            </w:pPr>
            <w:hyperlink r:id="rId189" w:tooltip="See more details" w:history="1">
              <w:r>
                <w:rPr>
                  <w:rStyle w:val="Hyperlink"/>
                  <w:rFonts w:eastAsia="Times New Roman"/>
                  <w:szCs w:val="24"/>
                </w:rPr>
                <w:t>Y.4201-Rev</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0D364CD3" w14:textId="77777777" w:rsidR="00C73745" w:rsidRDefault="002E39DF">
            <w:pPr>
              <w:spacing w:before="40" w:after="40"/>
              <w:rPr>
                <w:rFonts w:eastAsia="Times New Roman"/>
                <w:szCs w:val="24"/>
              </w:rPr>
            </w:pPr>
            <w:r>
              <w:rPr>
                <w:rFonts w:eastAsia="Times New Roman"/>
                <w:szCs w:val="24"/>
              </w:rPr>
              <w:t>High-level requirements and reference framework of smart city platforms</w:t>
            </w:r>
          </w:p>
        </w:tc>
      </w:tr>
      <w:tr w:rsidR="00C73745" w14:paraId="3CCA27F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95FCAC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2AF37349" w14:textId="77777777" w:rsidR="00C73745" w:rsidRDefault="00C73745">
            <w:pPr>
              <w:spacing w:before="40" w:after="40"/>
              <w:jc w:val="center"/>
              <w:rPr>
                <w:szCs w:val="24"/>
              </w:rPr>
            </w:pPr>
            <w:hyperlink r:id="rId190" w:tooltip="See more details" w:history="1">
              <w:r>
                <w:rPr>
                  <w:rStyle w:val="Hyperlink"/>
                  <w:rFonts w:eastAsia="Times New Roman"/>
                  <w:szCs w:val="24"/>
                </w:rPr>
                <w:t>Y.citiverse-ai-reqts</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589A916F" w14:textId="77777777" w:rsidR="00C73745" w:rsidRDefault="002E39DF">
            <w:pPr>
              <w:spacing w:before="40" w:after="40"/>
              <w:rPr>
                <w:rFonts w:eastAsia="Times New Roman"/>
                <w:szCs w:val="24"/>
              </w:rPr>
            </w:pPr>
            <w:r>
              <w:rPr>
                <w:rFonts w:eastAsia="Times New Roman"/>
                <w:szCs w:val="24"/>
              </w:rPr>
              <w:t>Requirements for AI-enabled interoperability in citiverse</w:t>
            </w:r>
          </w:p>
        </w:tc>
      </w:tr>
      <w:tr w:rsidR="00C73745" w14:paraId="58225A1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26C040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74E24299" w14:textId="77777777" w:rsidR="00C73745" w:rsidRDefault="00C73745">
            <w:pPr>
              <w:spacing w:before="40" w:after="40"/>
              <w:jc w:val="center"/>
              <w:rPr>
                <w:szCs w:val="24"/>
              </w:rPr>
            </w:pPr>
            <w:hyperlink r:id="rId191" w:tooltip="See more details" w:history="1">
              <w:r>
                <w:rPr>
                  <w:rStyle w:val="Hyperlink"/>
                  <w:rFonts w:eastAsia="Times New Roman"/>
                  <w:szCs w:val="24"/>
                </w:rPr>
                <w:t>Y.citiverse-reqts</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2721D62E" w14:textId="77777777" w:rsidR="00C73745" w:rsidRDefault="002E39DF">
            <w:pPr>
              <w:spacing w:before="40" w:after="40"/>
              <w:rPr>
                <w:rFonts w:eastAsia="Times New Roman"/>
                <w:szCs w:val="24"/>
              </w:rPr>
            </w:pPr>
            <w:r>
              <w:rPr>
                <w:rFonts w:eastAsia="Times New Roman"/>
                <w:szCs w:val="24"/>
              </w:rPr>
              <w:t>Requirements of citiverse platform for smart sustainable cities and communities</w:t>
            </w:r>
          </w:p>
        </w:tc>
      </w:tr>
      <w:tr w:rsidR="00C73745" w14:paraId="1BB5BB1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8E6BA63"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06892AE1" w14:textId="77777777" w:rsidR="00C73745" w:rsidRDefault="00C73745">
            <w:pPr>
              <w:spacing w:before="40" w:after="40"/>
              <w:jc w:val="center"/>
              <w:rPr>
                <w:szCs w:val="24"/>
              </w:rPr>
            </w:pPr>
            <w:hyperlink r:id="rId192" w:tooltip="See more details" w:history="1">
              <w:r>
                <w:rPr>
                  <w:rStyle w:val="Hyperlink"/>
                  <w:rFonts w:eastAsia="Times New Roman"/>
                  <w:szCs w:val="24"/>
                </w:rPr>
                <w:t>Y.diwi-reqts</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573EB515" w14:textId="77777777" w:rsidR="00C73745" w:rsidRDefault="002E39DF">
            <w:pPr>
              <w:spacing w:before="40" w:after="40"/>
              <w:rPr>
                <w:rFonts w:eastAsia="Times New Roman"/>
                <w:szCs w:val="24"/>
              </w:rPr>
            </w:pPr>
            <w:r>
              <w:rPr>
                <w:rFonts w:eastAsia="Times New Roman"/>
                <w:szCs w:val="24"/>
              </w:rPr>
              <w:t>Requirements of digital identity wallet interoperability for smart city services</w:t>
            </w:r>
          </w:p>
        </w:tc>
      </w:tr>
      <w:tr w:rsidR="00C73745" w14:paraId="0DEA261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5D69694"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345B7AF7" w14:textId="77777777" w:rsidR="00C73745" w:rsidRDefault="00C73745">
            <w:pPr>
              <w:spacing w:before="40" w:after="40"/>
              <w:jc w:val="center"/>
              <w:rPr>
                <w:szCs w:val="24"/>
              </w:rPr>
            </w:pPr>
            <w:hyperlink r:id="rId193" w:tooltip="See more details" w:history="1">
              <w:r>
                <w:rPr>
                  <w:rStyle w:val="Hyperlink"/>
                  <w:rFonts w:eastAsia="Times New Roman"/>
                  <w:szCs w:val="24"/>
                </w:rPr>
                <w:t>Y.dt-RDRM</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34892F59" w14:textId="77777777" w:rsidR="00C73745" w:rsidRDefault="002E39DF">
            <w:pPr>
              <w:spacing w:before="40" w:after="40"/>
              <w:rPr>
                <w:rFonts w:eastAsia="Times New Roman"/>
                <w:szCs w:val="24"/>
              </w:rPr>
            </w:pPr>
            <w:r>
              <w:rPr>
                <w:rFonts w:eastAsia="Times New Roman"/>
                <w:szCs w:val="24"/>
              </w:rPr>
              <w:t>Requirements of digital twin representation model for power grid</w:t>
            </w:r>
          </w:p>
        </w:tc>
      </w:tr>
      <w:tr w:rsidR="00C73745" w14:paraId="4D584E5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AC472D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0D7648D9" w14:textId="77777777" w:rsidR="00C73745" w:rsidRDefault="00C73745">
            <w:pPr>
              <w:spacing w:before="40" w:after="40"/>
              <w:jc w:val="center"/>
              <w:rPr>
                <w:szCs w:val="24"/>
              </w:rPr>
            </w:pPr>
            <w:hyperlink r:id="rId194" w:tooltip="See more details" w:history="1">
              <w:r>
                <w:rPr>
                  <w:rStyle w:val="Hyperlink"/>
                  <w:rFonts w:eastAsia="Times New Roman"/>
                  <w:szCs w:val="24"/>
                </w:rPr>
                <w:t>Y.Sup.DRI-id</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0DD55CDD" w14:textId="77777777" w:rsidR="00C73745" w:rsidRDefault="002E39DF">
            <w:pPr>
              <w:spacing w:before="40" w:after="40"/>
              <w:rPr>
                <w:rFonts w:eastAsia="Times New Roman"/>
                <w:szCs w:val="24"/>
              </w:rPr>
            </w:pPr>
            <w:r>
              <w:rPr>
                <w:rFonts w:eastAsia="Times New Roman"/>
                <w:szCs w:val="24"/>
              </w:rPr>
              <w:t>Supplement to ITU-T Y.4607 - Identification framework for autonomous mobile robot services</w:t>
            </w:r>
          </w:p>
        </w:tc>
      </w:tr>
      <w:tr w:rsidR="00C73745" w14:paraId="60F21C7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FC176E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4BFC6BD1" w14:textId="77777777" w:rsidR="00C73745" w:rsidRDefault="00C73745">
            <w:pPr>
              <w:spacing w:before="40" w:after="40"/>
              <w:jc w:val="center"/>
              <w:rPr>
                <w:szCs w:val="24"/>
              </w:rPr>
            </w:pPr>
            <w:hyperlink r:id="rId195" w:tooltip="See more details" w:history="1">
              <w:r>
                <w:rPr>
                  <w:rStyle w:val="Hyperlink"/>
                  <w:rFonts w:eastAsia="Times New Roman"/>
                  <w:szCs w:val="24"/>
                </w:rPr>
                <w:t>Y.Sup.DRI-usecases</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2DC10539" w14:textId="77777777" w:rsidR="00C73745" w:rsidRDefault="002E39DF">
            <w:pPr>
              <w:spacing w:before="40" w:after="40"/>
              <w:rPr>
                <w:rFonts w:eastAsia="Times New Roman"/>
                <w:szCs w:val="24"/>
              </w:rPr>
            </w:pPr>
            <w:r>
              <w:rPr>
                <w:rFonts w:eastAsia="Times New Roman"/>
                <w:szCs w:val="24"/>
              </w:rPr>
              <w:t>Supplement to ITU-T Y.4607 - Use cases of interworking-based autonomous mobile robot services</w:t>
            </w:r>
          </w:p>
        </w:tc>
      </w:tr>
    </w:tbl>
    <w:p w14:paraId="433A18DB" w14:textId="77777777" w:rsidR="00C73745" w:rsidRDefault="002E39DF" w:rsidP="00645F0D">
      <w:pPr>
        <w:keepNext/>
        <w:keepLines/>
        <w:tabs>
          <w:tab w:val="clear" w:pos="794"/>
          <w:tab w:val="clear" w:pos="1191"/>
          <w:tab w:val="clear" w:pos="1588"/>
          <w:tab w:val="left" w:pos="567"/>
          <w:tab w:val="left" w:pos="1276"/>
        </w:tabs>
        <w:spacing w:before="240" w:after="120" w:line="0" w:lineRule="atLeast"/>
        <w:rPr>
          <w:b/>
          <w:szCs w:val="24"/>
          <w:lang w:eastAsia="zh-CN"/>
        </w:rPr>
      </w:pPr>
      <w:r>
        <w:rPr>
          <w:b/>
          <w:bCs/>
          <w:szCs w:val="24"/>
          <w:lang w:val="en-US" w:eastAsia="ja-JP"/>
        </w:rPr>
        <w:lastRenderedPageBreak/>
        <w:t>b)</w:t>
      </w:r>
      <w:r>
        <w:rPr>
          <w:b/>
          <w:bCs/>
          <w:szCs w:val="24"/>
          <w:lang w:val="en-US" w:eastAsia="ja-JP"/>
        </w:rPr>
        <w:tab/>
      </w:r>
      <w:r>
        <w:rPr>
          <w:b/>
          <w:szCs w:val="24"/>
          <w:lang w:val="en-US" w:eastAsia="zh-CN"/>
        </w:rPr>
        <w:t>Q3/20 - Architectures, functionalities and protocols in applications of verticals and infrastructures of Internet of Things (IoT) and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3040C9F5"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26D8626D" w14:textId="77777777" w:rsidR="00C73745" w:rsidRDefault="002E39DF" w:rsidP="00645F0D">
            <w:pPr>
              <w:keepNext/>
              <w:keepLines/>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5644B368" w14:textId="77777777" w:rsidR="00C73745" w:rsidRDefault="002E39DF" w:rsidP="00645F0D">
            <w:pPr>
              <w:keepNext/>
              <w:keepLines/>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tcPr>
          <w:p w14:paraId="24A38562" w14:textId="77777777" w:rsidR="00C73745" w:rsidRDefault="002E39DF" w:rsidP="00645F0D">
            <w:pPr>
              <w:keepNext/>
              <w:keepLines/>
              <w:spacing w:before="40" w:after="40"/>
              <w:jc w:val="center"/>
              <w:rPr>
                <w:szCs w:val="24"/>
              </w:rPr>
            </w:pPr>
            <w:r>
              <w:rPr>
                <w:b/>
                <w:bCs/>
                <w:iCs/>
                <w:szCs w:val="24"/>
              </w:rPr>
              <w:t>Title</w:t>
            </w:r>
          </w:p>
        </w:tc>
      </w:tr>
      <w:tr w:rsidR="00C73745" w14:paraId="099106C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0908F2D"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4D17CA8" w14:textId="77777777" w:rsidR="00C73745" w:rsidRDefault="00C73745">
            <w:pPr>
              <w:spacing w:before="40" w:after="40"/>
              <w:jc w:val="center"/>
              <w:rPr>
                <w:szCs w:val="24"/>
                <w:lang w:val="es-ES"/>
              </w:rPr>
            </w:pPr>
            <w:hyperlink r:id="rId196" w:tooltip="See more details" w:history="1">
              <w:r>
                <w:rPr>
                  <w:rStyle w:val="Hyperlink"/>
                  <w:rFonts w:eastAsia="Times New Roman"/>
                  <w:szCs w:val="24"/>
                </w:rPr>
                <w:t>Y.4480Rev</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3A7DB32" w14:textId="77777777" w:rsidR="00C73745" w:rsidRDefault="002E39DF">
            <w:pPr>
              <w:spacing w:before="40" w:after="40"/>
              <w:rPr>
                <w:rFonts w:eastAsia="Times New Roman"/>
                <w:szCs w:val="24"/>
              </w:rPr>
            </w:pPr>
            <w:r>
              <w:rPr>
                <w:rFonts w:eastAsia="Times New Roman"/>
                <w:szCs w:val="24"/>
              </w:rPr>
              <w:t>Low power protocol for wide area wireless networks</w:t>
            </w:r>
          </w:p>
        </w:tc>
      </w:tr>
      <w:tr w:rsidR="00C73745" w14:paraId="32E3522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BBDAC47"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686EB2B" w14:textId="77777777" w:rsidR="00C73745" w:rsidRDefault="00C73745">
            <w:pPr>
              <w:spacing w:before="40" w:after="40"/>
              <w:jc w:val="center"/>
              <w:rPr>
                <w:szCs w:val="24"/>
              </w:rPr>
            </w:pPr>
            <w:hyperlink r:id="rId197" w:tooltip="See more details" w:history="1">
              <w:r>
                <w:rPr>
                  <w:rStyle w:val="Hyperlink"/>
                  <w:rFonts w:eastAsia="Times New Roman"/>
                  <w:szCs w:val="24"/>
                </w:rPr>
                <w:t>Y.DT-VS-arch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0F8C67D" w14:textId="77777777" w:rsidR="00C73745" w:rsidRDefault="002E39DF">
            <w:pPr>
              <w:spacing w:before="40" w:after="40"/>
              <w:rPr>
                <w:rFonts w:eastAsia="Times New Roman"/>
                <w:szCs w:val="24"/>
              </w:rPr>
            </w:pPr>
            <w:r>
              <w:rPr>
                <w:rFonts w:eastAsia="Times New Roman"/>
                <w:szCs w:val="24"/>
              </w:rPr>
              <w:t>Functional architecture of visualization system in digital twin for SSC&amp;C</w:t>
            </w:r>
          </w:p>
        </w:tc>
      </w:tr>
      <w:tr w:rsidR="00C73745" w14:paraId="485A2B4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5D434A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8F3EBBD" w14:textId="77777777" w:rsidR="00C73745" w:rsidRDefault="00C73745">
            <w:pPr>
              <w:spacing w:before="40" w:after="40"/>
              <w:jc w:val="center"/>
              <w:rPr>
                <w:szCs w:val="24"/>
              </w:rPr>
            </w:pPr>
            <w:hyperlink r:id="rId198" w:tooltip="See more details" w:history="1">
              <w:r>
                <w:rPr>
                  <w:rStyle w:val="Hyperlink"/>
                  <w:rFonts w:eastAsia="Times New Roman"/>
                  <w:szCs w:val="24"/>
                </w:rPr>
                <w:t>Y.Fram-ssdp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0A7970A" w14:textId="77777777" w:rsidR="00C73745" w:rsidRDefault="002E39DF">
            <w:pPr>
              <w:spacing w:before="40" w:after="40"/>
              <w:rPr>
                <w:rFonts w:eastAsia="Times New Roman"/>
                <w:szCs w:val="24"/>
              </w:rPr>
            </w:pPr>
            <w:r>
              <w:rPr>
                <w:rFonts w:eastAsia="Times New Roman"/>
                <w:szCs w:val="24"/>
              </w:rPr>
              <w:t>Requirements and framework of simulation service for disaster prevention in electric power facilities</w:t>
            </w:r>
          </w:p>
        </w:tc>
      </w:tr>
      <w:tr w:rsidR="00C73745" w14:paraId="716E5A1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63A478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4D73454" w14:textId="77777777" w:rsidR="00C73745" w:rsidRDefault="00C73745">
            <w:pPr>
              <w:spacing w:before="40" w:after="40"/>
              <w:jc w:val="center"/>
              <w:rPr>
                <w:szCs w:val="24"/>
              </w:rPr>
            </w:pPr>
            <w:hyperlink r:id="rId199" w:tooltip="See more details" w:history="1">
              <w:r>
                <w:rPr>
                  <w:rStyle w:val="Hyperlink"/>
                  <w:rFonts w:eastAsia="Times New Roman"/>
                  <w:szCs w:val="24"/>
                </w:rPr>
                <w:t>Y.IoT-CMP-VR</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EFF4107" w14:textId="77777777" w:rsidR="00C73745" w:rsidRDefault="002E39DF">
            <w:pPr>
              <w:spacing w:before="40" w:after="40"/>
              <w:rPr>
                <w:rFonts w:eastAsia="Times New Roman"/>
                <w:szCs w:val="24"/>
              </w:rPr>
            </w:pPr>
            <w:r>
              <w:rPr>
                <w:rFonts w:eastAsia="Times New Roman"/>
                <w:szCs w:val="24"/>
              </w:rPr>
              <w:t>Functional framework and capabilities of coordination management platform for IoT based vehicle-road</w:t>
            </w:r>
          </w:p>
        </w:tc>
      </w:tr>
      <w:tr w:rsidR="00C73745" w14:paraId="29C0DD4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1833F88"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3292524" w14:textId="77777777" w:rsidR="00C73745" w:rsidRDefault="00C73745">
            <w:pPr>
              <w:spacing w:before="40" w:after="40"/>
              <w:jc w:val="center"/>
              <w:rPr>
                <w:rFonts w:eastAsia="Times New Roman"/>
                <w:color w:val="000066"/>
                <w:szCs w:val="24"/>
                <w:lang w:val="es-ES"/>
              </w:rPr>
            </w:pPr>
            <w:hyperlink r:id="rId200" w:tooltip="See more details" w:history="1">
              <w:r>
                <w:rPr>
                  <w:rStyle w:val="Hyperlink"/>
                  <w:rFonts w:eastAsia="Times New Roman"/>
                  <w:szCs w:val="24"/>
                </w:rPr>
                <w:t>Y.IoT-IVMP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C829CA9" w14:textId="77777777" w:rsidR="00C73745" w:rsidRDefault="002E39DF">
            <w:pPr>
              <w:spacing w:before="40" w:after="40"/>
              <w:rPr>
                <w:rFonts w:eastAsia="Times New Roman"/>
                <w:szCs w:val="24"/>
              </w:rPr>
            </w:pPr>
            <w:r>
              <w:rPr>
                <w:rFonts w:eastAsia="Times New Roman"/>
                <w:szCs w:val="24"/>
              </w:rPr>
              <w:t>Functional architecture of IoT-based industrial vehicles monitoring platform</w:t>
            </w:r>
          </w:p>
        </w:tc>
      </w:tr>
      <w:tr w:rsidR="00C73745" w14:paraId="199A3A9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6F5DD7C"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13EBF15" w14:textId="77777777" w:rsidR="00C73745" w:rsidRDefault="00C73745">
            <w:pPr>
              <w:spacing w:before="40" w:after="40"/>
              <w:jc w:val="center"/>
              <w:rPr>
                <w:rFonts w:eastAsia="Times New Roman"/>
                <w:color w:val="000066"/>
                <w:szCs w:val="24"/>
              </w:rPr>
            </w:pPr>
            <w:hyperlink r:id="rId201" w:tooltip="See more details" w:history="1">
              <w:r>
                <w:rPr>
                  <w:rStyle w:val="Hyperlink"/>
                  <w:rFonts w:eastAsia="Times New Roman"/>
                  <w:szCs w:val="24"/>
                </w:rPr>
                <w:t>Y.IoT-MV</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F3544B8" w14:textId="77777777" w:rsidR="00C73745" w:rsidRDefault="002E39DF">
            <w:pPr>
              <w:spacing w:before="40" w:after="40"/>
              <w:rPr>
                <w:rFonts w:eastAsia="Times New Roman"/>
                <w:szCs w:val="24"/>
              </w:rPr>
            </w:pPr>
            <w:r>
              <w:rPr>
                <w:rFonts w:eastAsia="Times New Roman"/>
                <w:szCs w:val="24"/>
              </w:rPr>
              <w:t>Functional architecture of IoT for metaverse applications</w:t>
            </w:r>
          </w:p>
        </w:tc>
      </w:tr>
      <w:tr w:rsidR="00C73745" w14:paraId="4DAE6B44"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CC749F6"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46D53A9" w14:textId="77777777" w:rsidR="00C73745" w:rsidRDefault="00C73745">
            <w:pPr>
              <w:spacing w:before="40" w:after="40"/>
              <w:jc w:val="center"/>
              <w:rPr>
                <w:rFonts w:eastAsia="Times New Roman"/>
                <w:color w:val="000066"/>
                <w:szCs w:val="24"/>
              </w:rPr>
            </w:pPr>
            <w:hyperlink r:id="rId202" w:tooltip="See more details" w:history="1">
              <w:r>
                <w:rPr>
                  <w:rStyle w:val="Hyperlink"/>
                  <w:rFonts w:eastAsia="Times New Roman"/>
                  <w:szCs w:val="24"/>
                </w:rPr>
                <w:t>Y.IoT-NCM-arch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12F4672" w14:textId="77777777" w:rsidR="00C73745" w:rsidRDefault="002E39DF">
            <w:pPr>
              <w:spacing w:before="40" w:after="40"/>
              <w:rPr>
                <w:rFonts w:eastAsia="Times New Roman"/>
                <w:szCs w:val="24"/>
              </w:rPr>
            </w:pPr>
            <w:r>
              <w:rPr>
                <w:rFonts w:eastAsia="Times New Roman"/>
                <w:szCs w:val="24"/>
              </w:rPr>
              <w:t>Functional architecture of network connectivity management in the Internet of things</w:t>
            </w:r>
          </w:p>
        </w:tc>
      </w:tr>
      <w:tr w:rsidR="00C73745" w14:paraId="6B50E9D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755E01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4831B76" w14:textId="77777777" w:rsidR="00C73745" w:rsidRDefault="00C73745">
            <w:pPr>
              <w:spacing w:before="40" w:after="40"/>
              <w:jc w:val="center"/>
              <w:rPr>
                <w:szCs w:val="24"/>
              </w:rPr>
            </w:pPr>
            <w:hyperlink r:id="rId203" w:tooltip="See more details" w:history="1">
              <w:r>
                <w:rPr>
                  <w:rStyle w:val="Hyperlink"/>
                  <w:rFonts w:eastAsia="Times New Roman"/>
                  <w:szCs w:val="24"/>
                </w:rPr>
                <w:t>Y.IoT-RAM-fa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4C16BC9" w14:textId="77777777" w:rsidR="00C73745" w:rsidRDefault="002E39DF">
            <w:pPr>
              <w:spacing w:before="40" w:after="40"/>
              <w:rPr>
                <w:rFonts w:eastAsia="Times New Roman"/>
                <w:szCs w:val="24"/>
              </w:rPr>
            </w:pPr>
            <w:r>
              <w:rPr>
                <w:rFonts w:eastAsia="Times New Roman"/>
                <w:szCs w:val="24"/>
              </w:rPr>
              <w:t>Functional architecture of IoT-based rain attenuation measurement system</w:t>
            </w:r>
          </w:p>
        </w:tc>
      </w:tr>
      <w:tr w:rsidR="00C73745" w14:paraId="6104C9A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A27C58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2D2BA85" w14:textId="77777777" w:rsidR="00C73745" w:rsidRDefault="00C73745">
            <w:pPr>
              <w:spacing w:before="40" w:after="40"/>
              <w:jc w:val="center"/>
              <w:rPr>
                <w:szCs w:val="24"/>
              </w:rPr>
            </w:pPr>
            <w:hyperlink r:id="rId204" w:tooltip="See more details" w:history="1">
              <w:r>
                <w:rPr>
                  <w:rStyle w:val="Hyperlink"/>
                  <w:rFonts w:eastAsia="Times New Roman"/>
                  <w:szCs w:val="24"/>
                </w:rPr>
                <w:t>Y.IoT-SPA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94A434D" w14:textId="77777777" w:rsidR="00C73745" w:rsidRDefault="002E39DF">
            <w:pPr>
              <w:spacing w:before="40" w:after="40"/>
              <w:rPr>
                <w:rFonts w:eastAsia="Times New Roman"/>
                <w:szCs w:val="24"/>
              </w:rPr>
            </w:pPr>
            <w:r>
              <w:rPr>
                <w:rFonts w:eastAsia="Times New Roman"/>
                <w:szCs w:val="24"/>
              </w:rPr>
              <w:t>Functional architecture of smart park based on Internet of Things</w:t>
            </w:r>
          </w:p>
        </w:tc>
      </w:tr>
      <w:tr w:rsidR="00C73745" w14:paraId="134543D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FB8CCA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F8F28D6" w14:textId="77777777" w:rsidR="00C73745" w:rsidRDefault="00C73745">
            <w:pPr>
              <w:spacing w:before="40" w:after="40"/>
              <w:jc w:val="center"/>
              <w:rPr>
                <w:szCs w:val="24"/>
              </w:rPr>
            </w:pPr>
            <w:hyperlink r:id="rId205" w:tooltip="See more details" w:history="1">
              <w:r>
                <w:rPr>
                  <w:rStyle w:val="Hyperlink"/>
                  <w:rFonts w:eastAsia="Times New Roman"/>
                  <w:szCs w:val="24"/>
                </w:rPr>
                <w:t>Y.RA-FML</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21E663E" w14:textId="77777777" w:rsidR="00C73745" w:rsidRDefault="002E39DF">
            <w:pPr>
              <w:spacing w:before="40" w:after="40"/>
              <w:rPr>
                <w:rFonts w:eastAsia="Times New Roman"/>
                <w:szCs w:val="24"/>
              </w:rPr>
            </w:pPr>
            <w:r>
              <w:rPr>
                <w:rFonts w:eastAsia="Times New Roman"/>
                <w:szCs w:val="24"/>
              </w:rPr>
              <w:t>Requirements and reference architecture of IoT and smart city &amp; community service based on federated machine learning</w:t>
            </w:r>
          </w:p>
        </w:tc>
      </w:tr>
      <w:tr w:rsidR="00C73745" w14:paraId="6D99DC99"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347AD5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FD1216B" w14:textId="77777777" w:rsidR="00C73745" w:rsidRDefault="00C73745">
            <w:pPr>
              <w:spacing w:before="40" w:after="40"/>
              <w:jc w:val="center"/>
              <w:rPr>
                <w:szCs w:val="24"/>
              </w:rPr>
            </w:pPr>
            <w:hyperlink r:id="rId206" w:tooltip="See more details" w:history="1">
              <w:r>
                <w:rPr>
                  <w:rStyle w:val="Hyperlink"/>
                  <w:rFonts w:eastAsia="Times New Roman"/>
                  <w:szCs w:val="24"/>
                </w:rPr>
                <w:t>Y.SA-DSC-SSC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4FBDEAA" w14:textId="77777777" w:rsidR="00C73745" w:rsidRDefault="002E39DF">
            <w:pPr>
              <w:spacing w:before="40" w:after="40"/>
              <w:rPr>
                <w:rFonts w:eastAsia="Times New Roman"/>
                <w:szCs w:val="24"/>
              </w:rPr>
            </w:pPr>
            <w:r>
              <w:rPr>
                <w:rFonts w:eastAsia="Times New Roman"/>
                <w:szCs w:val="24"/>
              </w:rPr>
              <w:t>System architecture of digital supply chain for smart sustainable cities</w:t>
            </w:r>
          </w:p>
        </w:tc>
      </w:tr>
      <w:tr w:rsidR="00C73745" w14:paraId="4F3679B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2B0C64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2B46765" w14:textId="77777777" w:rsidR="00C73745" w:rsidRDefault="00C73745">
            <w:pPr>
              <w:rPr>
                <w:szCs w:val="24"/>
              </w:rPr>
            </w:pPr>
            <w:hyperlink r:id="rId207" w:tooltip="See more details" w:history="1">
              <w:r>
                <w:rPr>
                  <w:rStyle w:val="Hyperlink"/>
                  <w:rFonts w:eastAsia="Times New Roman"/>
                  <w:szCs w:val="24"/>
                </w:rPr>
                <w:t>Y.SFPP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DEF44FD" w14:textId="77777777" w:rsidR="00C73745" w:rsidRDefault="002E39DF">
            <w:pPr>
              <w:spacing w:before="40" w:after="40"/>
              <w:rPr>
                <w:rFonts w:eastAsia="Times New Roman"/>
                <w:szCs w:val="24"/>
              </w:rPr>
            </w:pPr>
            <w:r>
              <w:rPr>
                <w:rFonts w:eastAsia="Times New Roman"/>
                <w:szCs w:val="24"/>
              </w:rPr>
              <w:t>Functional capabilities and architectures for the smart farmland production platform</w:t>
            </w:r>
          </w:p>
        </w:tc>
      </w:tr>
      <w:tr w:rsidR="00C73745" w14:paraId="3A5311E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7E78F0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96813C9" w14:textId="77777777" w:rsidR="00C73745" w:rsidRDefault="00C73745">
            <w:pPr>
              <w:spacing w:before="40" w:after="40"/>
              <w:jc w:val="center"/>
              <w:rPr>
                <w:szCs w:val="24"/>
              </w:rPr>
            </w:pPr>
            <w:hyperlink r:id="rId208" w:tooltip="See more details" w:history="1">
              <w:r>
                <w:rPr>
                  <w:rStyle w:val="Hyperlink"/>
                  <w:rFonts w:eastAsia="Times New Roman"/>
                  <w:szCs w:val="24"/>
                </w:rPr>
                <w:t>Y.Sup.IoT-SEDR</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8CBB7B2" w14:textId="77777777" w:rsidR="00C73745" w:rsidRDefault="002E39DF">
            <w:pPr>
              <w:spacing w:before="40" w:after="40"/>
              <w:rPr>
                <w:rFonts w:eastAsia="Times New Roman"/>
                <w:szCs w:val="24"/>
              </w:rPr>
            </w:pPr>
            <w:r>
              <w:rPr>
                <w:rFonts w:eastAsia="Times New Roman"/>
                <w:szCs w:val="24"/>
              </w:rPr>
              <w:t>Supplement to ITU-T Y.4485 - Functional framework and capability for digital resources in smart education based on IoT</w:t>
            </w:r>
          </w:p>
        </w:tc>
      </w:tr>
      <w:tr w:rsidR="00C73745" w14:paraId="5E844E3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FE3075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39E4DF4" w14:textId="77777777" w:rsidR="00C73745" w:rsidRDefault="00C73745">
            <w:pPr>
              <w:spacing w:before="40" w:after="40"/>
              <w:jc w:val="center"/>
              <w:rPr>
                <w:szCs w:val="24"/>
              </w:rPr>
            </w:pPr>
            <w:hyperlink r:id="rId209" w:tooltip="See more details" w:history="1">
              <w:r>
                <w:rPr>
                  <w:rStyle w:val="Hyperlink"/>
                  <w:rFonts w:eastAsia="Times New Roman"/>
                  <w:szCs w:val="24"/>
                </w:rPr>
                <w:t>Y.Sup.VS-PME</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B217B4E" w14:textId="77777777" w:rsidR="00C73745" w:rsidRDefault="002E39DF">
            <w:pPr>
              <w:spacing w:before="40" w:after="40"/>
              <w:rPr>
                <w:rFonts w:eastAsia="Times New Roman"/>
                <w:szCs w:val="24"/>
              </w:rPr>
            </w:pPr>
            <w:r>
              <w:rPr>
                <w:rFonts w:eastAsia="Times New Roman"/>
                <w:szCs w:val="24"/>
              </w:rPr>
              <w:t>Supplement to ITU-T Y.4231-Requirements and functional architecture of vision system to detect fault identification for power metering equipment</w:t>
            </w:r>
          </w:p>
        </w:tc>
      </w:tr>
      <w:tr w:rsidR="00C73745" w14:paraId="37F47E2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4BA00A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EB8E57C" w14:textId="77777777" w:rsidR="00C73745" w:rsidRDefault="00C73745">
            <w:pPr>
              <w:spacing w:before="40" w:after="40"/>
              <w:jc w:val="center"/>
              <w:rPr>
                <w:szCs w:val="24"/>
              </w:rPr>
            </w:pPr>
            <w:hyperlink r:id="rId210" w:tooltip="See more details" w:history="1">
              <w:r>
                <w:rPr>
                  <w:rStyle w:val="Hyperlink"/>
                  <w:rFonts w:eastAsia="Times New Roman"/>
                  <w:szCs w:val="24"/>
                </w:rPr>
                <w:t>Y.Sup-SUPS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6488A75" w14:textId="77777777" w:rsidR="00C73745" w:rsidRDefault="002E39DF">
            <w:pPr>
              <w:spacing w:before="40" w:after="40"/>
              <w:rPr>
                <w:rFonts w:eastAsia="Times New Roman"/>
                <w:szCs w:val="24"/>
              </w:rPr>
            </w:pPr>
            <w:r>
              <w:rPr>
                <w:rFonts w:eastAsia="Times New Roman"/>
                <w:szCs w:val="24"/>
              </w:rPr>
              <w:t>Supplement to ITU-T Y.4456 - Functional architecture of IoT based smart underground parking services</w:t>
            </w:r>
          </w:p>
        </w:tc>
      </w:tr>
      <w:tr w:rsidR="00C73745" w14:paraId="010DEEF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997606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F59190A" w14:textId="77777777" w:rsidR="00C73745" w:rsidRDefault="00C73745">
            <w:pPr>
              <w:spacing w:before="40" w:after="40"/>
              <w:jc w:val="center"/>
              <w:rPr>
                <w:szCs w:val="24"/>
              </w:rPr>
            </w:pPr>
            <w:hyperlink r:id="rId211" w:tooltip="See more details" w:history="1">
              <w:r>
                <w:rPr>
                  <w:rStyle w:val="Hyperlink"/>
                  <w:rFonts w:eastAsia="Times New Roman"/>
                  <w:szCs w:val="24"/>
                </w:rPr>
                <w:t>YSTR.DPI-BP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822907E" w14:textId="77777777" w:rsidR="00C73745" w:rsidRDefault="002E39DF">
            <w:pPr>
              <w:spacing w:before="40" w:after="40"/>
              <w:rPr>
                <w:rFonts w:eastAsia="Times New Roman"/>
                <w:szCs w:val="24"/>
              </w:rPr>
            </w:pPr>
            <w:r>
              <w:rPr>
                <w:rFonts w:eastAsia="Times New Roman"/>
                <w:szCs w:val="24"/>
              </w:rPr>
              <w:t>Digital Public Infrastructure and Best practices in Digital Public Infrastructure</w:t>
            </w:r>
          </w:p>
        </w:tc>
      </w:tr>
      <w:tr w:rsidR="00C73745" w14:paraId="3B4FD20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E96491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67F91EA" w14:textId="77777777" w:rsidR="00C73745" w:rsidRDefault="00C73745">
            <w:pPr>
              <w:spacing w:before="40" w:after="40"/>
              <w:jc w:val="center"/>
              <w:rPr>
                <w:szCs w:val="24"/>
              </w:rPr>
            </w:pPr>
            <w:hyperlink r:id="rId212" w:tooltip="See more details" w:history="1">
              <w:r>
                <w:rPr>
                  <w:rStyle w:val="Hyperlink"/>
                  <w:rFonts w:eastAsia="Times New Roman"/>
                  <w:szCs w:val="24"/>
                </w:rPr>
                <w:t>YSTR.IoT-MVarch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70D7BB6" w14:textId="77777777" w:rsidR="00C73745" w:rsidRDefault="002E39DF">
            <w:pPr>
              <w:spacing w:before="40" w:after="40"/>
              <w:rPr>
                <w:rFonts w:eastAsia="Times New Roman"/>
                <w:szCs w:val="24"/>
              </w:rPr>
            </w:pPr>
            <w:r>
              <w:rPr>
                <w:rFonts w:eastAsia="Times New Roman"/>
                <w:szCs w:val="24"/>
              </w:rPr>
              <w:t>Functional architecture of the IoT based machine vision system</w:t>
            </w:r>
          </w:p>
        </w:tc>
      </w:tr>
      <w:tr w:rsidR="00C73745" w14:paraId="09A3643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039396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E5AE1C1" w14:textId="77777777" w:rsidR="00C73745" w:rsidRDefault="00C73745">
            <w:pPr>
              <w:spacing w:before="40" w:after="40"/>
              <w:jc w:val="center"/>
              <w:rPr>
                <w:szCs w:val="24"/>
              </w:rPr>
            </w:pPr>
            <w:hyperlink r:id="rId213" w:tooltip="See more details" w:history="1">
              <w:r>
                <w:rPr>
                  <w:rStyle w:val="Hyperlink"/>
                  <w:rFonts w:eastAsia="Times New Roman"/>
                  <w:szCs w:val="24"/>
                </w:rPr>
                <w:t>YSTR.SemComm.IoT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F9386B3" w14:textId="77777777" w:rsidR="00C73745" w:rsidRDefault="002E39DF">
            <w:pPr>
              <w:spacing w:before="40" w:after="40"/>
              <w:rPr>
                <w:rFonts w:eastAsia="Times New Roman"/>
                <w:szCs w:val="24"/>
              </w:rPr>
            </w:pPr>
            <w:r>
              <w:rPr>
                <w:rFonts w:eastAsia="Times New Roman"/>
                <w:szCs w:val="24"/>
              </w:rPr>
              <w:t>Requirement and Architectural Analysis for Semantic Communication Services for IoT and Smart Sustainable City &amp; Community</w:t>
            </w:r>
          </w:p>
        </w:tc>
      </w:tr>
    </w:tbl>
    <w:p w14:paraId="5C491827"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lastRenderedPageBreak/>
        <w:t>c)</w:t>
      </w:r>
      <w:r>
        <w:rPr>
          <w:b/>
          <w:bCs/>
          <w:szCs w:val="24"/>
          <w:lang w:val="en-US" w:eastAsia="ja-JP"/>
        </w:rPr>
        <w:tab/>
      </w:r>
      <w:r>
        <w:rPr>
          <w:b/>
          <w:szCs w:val="24"/>
          <w:lang w:val="en-US" w:eastAsia="zh-CN"/>
        </w:rPr>
        <w:t xml:space="preserve">Q5/20 - </w:t>
      </w:r>
      <w:r>
        <w:rPr>
          <w:b/>
          <w:szCs w:val="24"/>
          <w:shd w:val="clear" w:color="auto" w:fill="FFFFFF"/>
        </w:rPr>
        <w:t>Terminology and definitions, study and research of emerging digital technologies</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3B27A7B4"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7B307F82"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0E989B49"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0F89F925" w14:textId="77777777" w:rsidR="00C73745" w:rsidRDefault="002E39DF">
            <w:pPr>
              <w:spacing w:before="40" w:after="40"/>
              <w:jc w:val="center"/>
              <w:rPr>
                <w:szCs w:val="24"/>
              </w:rPr>
            </w:pPr>
            <w:r>
              <w:rPr>
                <w:b/>
                <w:bCs/>
                <w:iCs/>
                <w:szCs w:val="24"/>
              </w:rPr>
              <w:t>Title</w:t>
            </w:r>
          </w:p>
        </w:tc>
      </w:tr>
      <w:tr w:rsidR="00C73745" w14:paraId="279E5D2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B59851F"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454E335" w14:textId="77777777" w:rsidR="00C73745" w:rsidRDefault="00C73745">
            <w:pPr>
              <w:spacing w:before="40" w:after="40"/>
              <w:jc w:val="center"/>
              <w:rPr>
                <w:rFonts w:eastAsia="Times New Roman"/>
                <w:szCs w:val="24"/>
              </w:rPr>
            </w:pPr>
            <w:hyperlink r:id="rId214" w:tooltip="See more details" w:history="1">
              <w:r>
                <w:rPr>
                  <w:rStyle w:val="Hyperlink"/>
                  <w:rFonts w:eastAsia="Times New Roman"/>
                  <w:szCs w:val="24"/>
                </w:rPr>
                <w:t>Y.CIP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79D464A" w14:textId="77777777" w:rsidR="00C73745" w:rsidRDefault="002E39DF">
            <w:pPr>
              <w:spacing w:before="40" w:after="40"/>
              <w:rPr>
                <w:rFonts w:eastAsia="Times New Roman"/>
                <w:szCs w:val="24"/>
              </w:rPr>
            </w:pPr>
            <w:r>
              <w:rPr>
                <w:rFonts w:eastAsia="Times New Roman"/>
                <w:szCs w:val="24"/>
              </w:rPr>
              <w:t>Requirements of metaverse-based emergency response in chemical industrial parks</w:t>
            </w:r>
          </w:p>
        </w:tc>
      </w:tr>
      <w:tr w:rsidR="00C73745" w14:paraId="312A737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168539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A5BD16D" w14:textId="77777777" w:rsidR="00C73745" w:rsidRDefault="00C73745">
            <w:pPr>
              <w:spacing w:before="40" w:after="40"/>
              <w:jc w:val="center"/>
              <w:rPr>
                <w:rFonts w:eastAsia="Times New Roman"/>
                <w:szCs w:val="24"/>
              </w:rPr>
            </w:pPr>
            <w:hyperlink r:id="rId215" w:tooltip="See more details" w:history="1">
              <w:r>
                <w:rPr>
                  <w:rStyle w:val="Hyperlink"/>
                  <w:rFonts w:eastAsia="Times New Roman"/>
                  <w:szCs w:val="24"/>
                </w:rPr>
                <w:t>Y.DPP-ICT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F7E08F5" w14:textId="77777777" w:rsidR="00C73745" w:rsidRDefault="002E39DF">
            <w:pPr>
              <w:spacing w:before="40" w:after="40"/>
              <w:rPr>
                <w:rFonts w:eastAsia="Times New Roman"/>
                <w:szCs w:val="24"/>
              </w:rPr>
            </w:pPr>
            <w:r>
              <w:rPr>
                <w:rFonts w:eastAsia="Times New Roman"/>
                <w:szCs w:val="24"/>
              </w:rPr>
              <w:t>Requirements and System Architecture of Digital Product Passport for ICT Goods</w:t>
            </w:r>
          </w:p>
        </w:tc>
      </w:tr>
      <w:tr w:rsidR="00C73745" w14:paraId="060D901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49D415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FE0E359" w14:textId="77777777" w:rsidR="00C73745" w:rsidRDefault="00C73745">
            <w:pPr>
              <w:spacing w:before="40" w:after="40"/>
              <w:jc w:val="center"/>
              <w:rPr>
                <w:rFonts w:eastAsia="Times New Roman"/>
                <w:szCs w:val="24"/>
              </w:rPr>
            </w:pPr>
            <w:hyperlink r:id="rId216" w:tooltip="See more details" w:history="1">
              <w:r>
                <w:rPr>
                  <w:rStyle w:val="Hyperlink"/>
                  <w:rFonts w:eastAsia="Times New Roman"/>
                  <w:szCs w:val="24"/>
                </w:rPr>
                <w:t>YSTR.AIOAP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17EBC60" w14:textId="77777777" w:rsidR="00C73745" w:rsidRDefault="002E39DF">
            <w:pPr>
              <w:spacing w:before="40" w:after="40"/>
              <w:rPr>
                <w:rFonts w:eastAsia="Times New Roman"/>
                <w:szCs w:val="24"/>
              </w:rPr>
            </w:pPr>
            <w:r>
              <w:rPr>
                <w:rFonts w:eastAsia="Times New Roman"/>
                <w:szCs w:val="24"/>
              </w:rPr>
              <w:t>Hybrid AI-based Oral Assessment Platform</w:t>
            </w:r>
          </w:p>
        </w:tc>
      </w:tr>
      <w:tr w:rsidR="00C73745" w14:paraId="2754FF4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15C597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EE188D7" w14:textId="77777777" w:rsidR="00C73745" w:rsidRDefault="00C73745">
            <w:pPr>
              <w:spacing w:before="40" w:after="40"/>
              <w:jc w:val="center"/>
              <w:rPr>
                <w:rFonts w:eastAsia="Times New Roman"/>
                <w:szCs w:val="24"/>
              </w:rPr>
            </w:pPr>
            <w:hyperlink r:id="rId217" w:tooltip="See more details" w:history="1">
              <w:r>
                <w:rPr>
                  <w:rStyle w:val="Hyperlink"/>
                  <w:rFonts w:eastAsia="Times New Roman"/>
                  <w:szCs w:val="24"/>
                </w:rPr>
                <w:t>YSTR.DIC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D4B930D" w14:textId="77777777" w:rsidR="00C73745" w:rsidRDefault="002E39DF">
            <w:pPr>
              <w:spacing w:before="40" w:after="40"/>
              <w:rPr>
                <w:rFonts w:eastAsia="Times New Roman"/>
                <w:szCs w:val="24"/>
              </w:rPr>
            </w:pPr>
            <w:r>
              <w:rPr>
                <w:rFonts w:eastAsia="Times New Roman"/>
                <w:szCs w:val="24"/>
              </w:rPr>
              <w:t>Reference framework for distributed intelligent computing based on IoT</w:t>
            </w:r>
          </w:p>
        </w:tc>
      </w:tr>
      <w:tr w:rsidR="00C73745" w14:paraId="2C1736B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2D1874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B3EA141" w14:textId="77777777" w:rsidR="00C73745" w:rsidRDefault="00C73745">
            <w:pPr>
              <w:spacing w:before="40" w:after="40"/>
              <w:jc w:val="center"/>
              <w:rPr>
                <w:rFonts w:eastAsia="Times New Roman"/>
                <w:szCs w:val="24"/>
              </w:rPr>
            </w:pPr>
            <w:hyperlink r:id="rId218" w:tooltip="See more details" w:history="1">
              <w:r>
                <w:rPr>
                  <w:rStyle w:val="Hyperlink"/>
                  <w:rFonts w:eastAsia="Times New Roman"/>
                  <w:szCs w:val="24"/>
                </w:rPr>
                <w:t>YSTR.EAI</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CBD0FE2" w14:textId="77777777" w:rsidR="00C73745" w:rsidRDefault="002E39DF">
            <w:pPr>
              <w:spacing w:before="40" w:after="40"/>
              <w:rPr>
                <w:rFonts w:eastAsia="Times New Roman"/>
                <w:szCs w:val="24"/>
              </w:rPr>
            </w:pPr>
            <w:r>
              <w:rPr>
                <w:rFonts w:eastAsia="Times New Roman"/>
                <w:szCs w:val="24"/>
              </w:rPr>
              <w:t>Guide on the use of embodied artificial intelligence for smart sustainable cities</w:t>
            </w:r>
          </w:p>
        </w:tc>
      </w:tr>
      <w:tr w:rsidR="00C73745" w14:paraId="70C9697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19A7CEC"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EB721EE" w14:textId="77777777" w:rsidR="00C73745" w:rsidRDefault="00C73745">
            <w:pPr>
              <w:spacing w:before="40" w:after="40"/>
              <w:jc w:val="center"/>
              <w:rPr>
                <w:rFonts w:eastAsia="Times New Roman"/>
                <w:szCs w:val="24"/>
              </w:rPr>
            </w:pPr>
            <w:hyperlink r:id="rId219" w:tooltip="See more details" w:history="1">
              <w:r>
                <w:rPr>
                  <w:rStyle w:val="Hyperlink"/>
                  <w:rFonts w:eastAsia="Times New Roman"/>
                  <w:szCs w:val="24"/>
                </w:rPr>
                <w:t>YSTR.OS-DPP-ICT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29D8A25" w14:textId="77777777" w:rsidR="00C73745" w:rsidRDefault="002E39DF">
            <w:pPr>
              <w:spacing w:before="40" w:after="40"/>
              <w:rPr>
                <w:rFonts w:eastAsia="Times New Roman"/>
                <w:szCs w:val="24"/>
              </w:rPr>
            </w:pPr>
            <w:r>
              <w:rPr>
                <w:rFonts w:eastAsia="Times New Roman"/>
                <w:szCs w:val="24"/>
              </w:rPr>
              <w:t>A case study of an open-source Digital Product Passport system for ICT goods use case</w:t>
            </w:r>
          </w:p>
        </w:tc>
      </w:tr>
    </w:tbl>
    <w:p w14:paraId="79DF9A4D"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t>d)</w:t>
      </w:r>
      <w:r>
        <w:rPr>
          <w:b/>
          <w:bCs/>
          <w:szCs w:val="24"/>
          <w:lang w:val="en-US" w:eastAsia="ja-JP"/>
        </w:rPr>
        <w:tab/>
      </w:r>
      <w:r>
        <w:rPr>
          <w:b/>
          <w:szCs w:val="24"/>
          <w:lang w:val="en-US" w:eastAsia="zh-CN"/>
        </w:rPr>
        <w:t xml:space="preserve">Q10/20 - </w:t>
      </w:r>
      <w:r>
        <w:rPr>
          <w:b/>
          <w:szCs w:val="24"/>
          <w:shd w:val="clear" w:color="auto" w:fill="FFFFFF"/>
        </w:rPr>
        <w:t>Internet of Things (IoT) solutions for effective energy management in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5951F63D"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122F6301"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3EF5C78C"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75F529D0" w14:textId="77777777" w:rsidR="00C73745" w:rsidRDefault="002E39DF">
            <w:pPr>
              <w:spacing w:before="40" w:after="40"/>
              <w:jc w:val="center"/>
              <w:rPr>
                <w:szCs w:val="24"/>
              </w:rPr>
            </w:pPr>
            <w:r>
              <w:rPr>
                <w:b/>
                <w:bCs/>
                <w:iCs/>
                <w:szCs w:val="24"/>
              </w:rPr>
              <w:t>Title</w:t>
            </w:r>
          </w:p>
        </w:tc>
      </w:tr>
      <w:tr w:rsidR="00C73745" w14:paraId="44755A4B"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8606EBB"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684DD57" w14:textId="77777777" w:rsidR="00C73745" w:rsidRDefault="00C73745">
            <w:pPr>
              <w:spacing w:before="40" w:after="40"/>
              <w:jc w:val="center"/>
              <w:rPr>
                <w:rFonts w:eastAsia="Times New Roman"/>
                <w:szCs w:val="24"/>
                <w:lang w:val="es-ES"/>
              </w:rPr>
            </w:pPr>
            <w:hyperlink r:id="rId220" w:tooltip="See more details" w:history="1">
              <w:r>
                <w:rPr>
                  <w:rStyle w:val="Hyperlink"/>
                  <w:rFonts w:eastAsia="Times New Roman"/>
                  <w:szCs w:val="24"/>
                  <w:lang w:val="es-ES"/>
                </w:rPr>
                <w:t>Y.4244 (ex Y.EPWS-fc)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22C318B" w14:textId="77777777" w:rsidR="00C73745" w:rsidRDefault="002E39DF">
            <w:pPr>
              <w:spacing w:before="40" w:after="40"/>
              <w:rPr>
                <w:rFonts w:eastAsia="Times New Roman"/>
                <w:szCs w:val="24"/>
              </w:rPr>
            </w:pPr>
            <w:r>
              <w:rPr>
                <w:rFonts w:eastAsia="Times New Roman"/>
                <w:szCs w:val="24"/>
              </w:rPr>
              <w:t>Functional capabilities to support IoT-based electric power worksite operation services</w:t>
            </w:r>
          </w:p>
        </w:tc>
      </w:tr>
      <w:tr w:rsidR="00C73745" w14:paraId="038A983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515BCF2"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DFE779E" w14:textId="77777777" w:rsidR="00C73745" w:rsidRDefault="00C73745">
            <w:pPr>
              <w:spacing w:before="40" w:after="40"/>
              <w:jc w:val="center"/>
              <w:rPr>
                <w:rFonts w:eastAsia="Times New Roman"/>
                <w:szCs w:val="24"/>
                <w:lang w:val="es-ES"/>
              </w:rPr>
            </w:pPr>
            <w:hyperlink r:id="rId221" w:tooltip="See more details" w:history="1">
              <w:r>
                <w:rPr>
                  <w:rStyle w:val="Hyperlink"/>
                  <w:rFonts w:eastAsia="Times New Roman"/>
                  <w:szCs w:val="24"/>
                  <w:lang w:val="es-ES"/>
                </w:rPr>
                <w:t>Y.4512 (ex Y.SC-DESMS)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63FAADB" w14:textId="77777777" w:rsidR="00C73745" w:rsidRDefault="002E39DF">
            <w:pPr>
              <w:spacing w:before="40" w:after="40"/>
              <w:rPr>
                <w:rFonts w:eastAsia="Times New Roman"/>
                <w:szCs w:val="24"/>
              </w:rPr>
            </w:pPr>
            <w:r>
              <w:rPr>
                <w:rFonts w:eastAsia="Times New Roman"/>
                <w:szCs w:val="24"/>
              </w:rPr>
              <w:t>Functional architecture of IoT-based distributed energy storage management system in smart cities</w:t>
            </w:r>
          </w:p>
        </w:tc>
      </w:tr>
      <w:tr w:rsidR="00C73745" w14:paraId="757A68D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6FD0A0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476AF45" w14:textId="77777777" w:rsidR="00C73745" w:rsidRDefault="00C73745">
            <w:pPr>
              <w:spacing w:before="40" w:after="40"/>
              <w:jc w:val="center"/>
              <w:rPr>
                <w:rFonts w:eastAsia="Times New Roman"/>
                <w:szCs w:val="24"/>
              </w:rPr>
            </w:pPr>
            <w:hyperlink r:id="rId222" w:tooltip="See more details" w:history="1">
              <w:r>
                <w:rPr>
                  <w:rStyle w:val="Hyperlink"/>
                  <w:rFonts w:eastAsia="Times New Roman"/>
                  <w:szCs w:val="24"/>
                </w:rPr>
                <w:t>Y.AIS-EPIMS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82EC64E" w14:textId="77777777" w:rsidR="00C73745" w:rsidRDefault="002E39DF">
            <w:pPr>
              <w:spacing w:before="40" w:after="40"/>
              <w:rPr>
                <w:rFonts w:eastAsia="Times New Roman"/>
                <w:szCs w:val="24"/>
              </w:rPr>
            </w:pPr>
            <w:r>
              <w:rPr>
                <w:rFonts w:eastAsia="Times New Roman"/>
                <w:szCs w:val="24"/>
              </w:rPr>
              <w:t>Requirements and capabilities of AI agent system for IoT-based electric power infrastructure monitoring systems</w:t>
            </w:r>
          </w:p>
        </w:tc>
      </w:tr>
      <w:tr w:rsidR="00C73745" w14:paraId="4347598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413E28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9E655B2" w14:textId="77777777" w:rsidR="00C73745" w:rsidRDefault="00C73745">
            <w:pPr>
              <w:spacing w:before="40" w:after="40"/>
              <w:jc w:val="center"/>
              <w:rPr>
                <w:rFonts w:eastAsia="Times New Roman"/>
                <w:szCs w:val="24"/>
              </w:rPr>
            </w:pPr>
            <w:hyperlink r:id="rId223" w:tooltip="See more details" w:history="1">
              <w:r>
                <w:rPr>
                  <w:rStyle w:val="Hyperlink"/>
                  <w:rFonts w:eastAsia="Times New Roman"/>
                  <w:szCs w:val="24"/>
                </w:rPr>
                <w:t>Y.DEMC-fra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47262DB" w14:textId="77777777" w:rsidR="00C73745" w:rsidRDefault="002E39DF">
            <w:pPr>
              <w:spacing w:before="40" w:after="40"/>
              <w:rPr>
                <w:rFonts w:eastAsia="Times New Roman"/>
                <w:szCs w:val="24"/>
              </w:rPr>
            </w:pPr>
            <w:r>
              <w:rPr>
                <w:rFonts w:eastAsia="Times New Roman"/>
                <w:szCs w:val="24"/>
              </w:rPr>
              <w:t>Requirements and framework of IoT-based distributed energy resources management and control services</w:t>
            </w:r>
          </w:p>
        </w:tc>
      </w:tr>
      <w:tr w:rsidR="00C73745" w14:paraId="21324F4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34368F1"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C1D9C8C" w14:textId="77777777" w:rsidR="00C73745" w:rsidRDefault="00C73745">
            <w:pPr>
              <w:spacing w:before="40" w:after="40"/>
              <w:jc w:val="center"/>
              <w:rPr>
                <w:rFonts w:eastAsia="Times New Roman"/>
                <w:szCs w:val="24"/>
              </w:rPr>
            </w:pPr>
            <w:hyperlink r:id="rId224" w:tooltip="See more details" w:history="1">
              <w:r>
                <w:rPr>
                  <w:rStyle w:val="Hyperlink"/>
                  <w:rFonts w:eastAsia="Times New Roman"/>
                  <w:szCs w:val="24"/>
                </w:rPr>
                <w:t>Y.DT-DPEM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70B8D23" w14:textId="77777777" w:rsidR="00C73745" w:rsidRDefault="002E39DF">
            <w:pPr>
              <w:spacing w:before="40" w:after="40"/>
              <w:rPr>
                <w:rFonts w:eastAsia="Times New Roman"/>
                <w:szCs w:val="24"/>
              </w:rPr>
            </w:pPr>
            <w:r>
              <w:rPr>
                <w:rFonts w:eastAsia="Times New Roman"/>
                <w:szCs w:val="24"/>
              </w:rPr>
              <w:t>Requirements and framework of digital twin based distributed photovoltaic energy management</w:t>
            </w:r>
          </w:p>
        </w:tc>
      </w:tr>
      <w:tr w:rsidR="00C73745" w14:paraId="7B1FC88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2194A24"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F3E02A6" w14:textId="77777777" w:rsidR="00C73745" w:rsidRDefault="00C73745">
            <w:pPr>
              <w:spacing w:before="40" w:after="40"/>
              <w:jc w:val="center"/>
              <w:rPr>
                <w:rFonts w:eastAsia="Times New Roman"/>
                <w:szCs w:val="24"/>
              </w:rPr>
            </w:pPr>
            <w:hyperlink r:id="rId225" w:tooltip="See more details" w:history="1">
              <w:r>
                <w:rPr>
                  <w:rStyle w:val="Hyperlink"/>
                  <w:rFonts w:eastAsia="Times New Roman"/>
                  <w:szCs w:val="24"/>
                </w:rPr>
                <w:t>Y.DTS-arch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8F85D4A" w14:textId="77777777" w:rsidR="00C73745" w:rsidRDefault="002E39DF">
            <w:pPr>
              <w:spacing w:before="40" w:after="40"/>
              <w:rPr>
                <w:rFonts w:eastAsia="Times New Roman"/>
                <w:szCs w:val="24"/>
              </w:rPr>
            </w:pPr>
            <w:r>
              <w:rPr>
                <w:rFonts w:eastAsia="Times New Roman"/>
                <w:szCs w:val="24"/>
              </w:rPr>
              <w:t>Architecture of the digital twin system in power grid</w:t>
            </w:r>
          </w:p>
        </w:tc>
      </w:tr>
      <w:tr w:rsidR="00C73745" w14:paraId="74FAF0CB"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D5DE64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657DA7A" w14:textId="77777777" w:rsidR="00C73745" w:rsidRDefault="00C73745">
            <w:pPr>
              <w:spacing w:before="40" w:after="40"/>
              <w:jc w:val="center"/>
              <w:rPr>
                <w:szCs w:val="24"/>
              </w:rPr>
            </w:pPr>
            <w:hyperlink r:id="rId226" w:tooltip="See more details" w:history="1">
              <w:r>
                <w:rPr>
                  <w:rStyle w:val="Hyperlink"/>
                  <w:rFonts w:eastAsia="Times New Roman"/>
                  <w:szCs w:val="24"/>
                </w:rPr>
                <w:t>Y.ESCP-fra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3656C5C" w14:textId="77777777" w:rsidR="00C73745" w:rsidRDefault="002E39DF">
            <w:pPr>
              <w:spacing w:before="40" w:after="40"/>
              <w:rPr>
                <w:rFonts w:eastAsia="Times New Roman"/>
                <w:szCs w:val="24"/>
              </w:rPr>
            </w:pPr>
            <w:r>
              <w:rPr>
                <w:rFonts w:eastAsia="Times New Roman"/>
                <w:szCs w:val="24"/>
              </w:rPr>
              <w:t>Requirements and framework of IoT-based energy storage-charging power service</w:t>
            </w:r>
          </w:p>
        </w:tc>
      </w:tr>
      <w:tr w:rsidR="00C73745" w14:paraId="71DD65B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9F480C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3FC19E6" w14:textId="77777777" w:rsidR="00C73745" w:rsidRDefault="00C73745">
            <w:pPr>
              <w:spacing w:before="40" w:after="40"/>
              <w:jc w:val="center"/>
              <w:rPr>
                <w:szCs w:val="24"/>
              </w:rPr>
            </w:pPr>
            <w:hyperlink r:id="rId227" w:tooltip="See more details" w:history="1">
              <w:r>
                <w:rPr>
                  <w:rStyle w:val="Hyperlink"/>
                  <w:rFonts w:eastAsia="Times New Roman"/>
                  <w:szCs w:val="24"/>
                </w:rPr>
                <w:t>Y.EVEG-fra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97A3F5B" w14:textId="77777777" w:rsidR="00C73745" w:rsidRDefault="002E39DF">
            <w:pPr>
              <w:spacing w:before="40" w:after="40"/>
              <w:rPr>
                <w:rFonts w:eastAsia="Times New Roman"/>
                <w:szCs w:val="24"/>
              </w:rPr>
            </w:pPr>
            <w:r>
              <w:rPr>
                <w:rFonts w:eastAsia="Times New Roman"/>
                <w:szCs w:val="24"/>
              </w:rPr>
              <w:t>Framework of IoT-based electric vehicle and energy grid coordination management</w:t>
            </w:r>
          </w:p>
        </w:tc>
      </w:tr>
      <w:tr w:rsidR="00C73745" w14:paraId="2C66C24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5950223"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07FE9EE" w14:textId="77777777" w:rsidR="00C73745" w:rsidRDefault="00C73745">
            <w:pPr>
              <w:spacing w:before="40" w:after="40"/>
              <w:jc w:val="center"/>
              <w:rPr>
                <w:szCs w:val="24"/>
              </w:rPr>
            </w:pPr>
            <w:hyperlink r:id="rId228" w:tooltip="See more details" w:history="1">
              <w:r>
                <w:rPr>
                  <w:rStyle w:val="Hyperlink"/>
                  <w:rFonts w:eastAsia="Times New Roman"/>
                  <w:szCs w:val="24"/>
                </w:rPr>
                <w:t>Y.IoT-AM-BESM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63E3AE8" w14:textId="77777777" w:rsidR="00C73745" w:rsidRDefault="002E39DF">
            <w:pPr>
              <w:spacing w:before="40" w:after="40"/>
              <w:rPr>
                <w:rFonts w:eastAsia="Times New Roman"/>
                <w:szCs w:val="24"/>
              </w:rPr>
            </w:pPr>
            <w:r>
              <w:rPr>
                <w:rFonts w:eastAsia="Times New Roman"/>
                <w:szCs w:val="24"/>
              </w:rPr>
              <w:t>Assessment Model of IoT-based Battery Energy Storage Management in SSC&amp;C</w:t>
            </w:r>
          </w:p>
        </w:tc>
      </w:tr>
      <w:tr w:rsidR="00C73745" w14:paraId="7075082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D3707A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32CD1C1" w14:textId="77777777" w:rsidR="00C73745" w:rsidRDefault="00C73745">
            <w:pPr>
              <w:spacing w:before="40" w:after="40"/>
              <w:jc w:val="center"/>
              <w:rPr>
                <w:szCs w:val="24"/>
              </w:rPr>
            </w:pPr>
            <w:hyperlink r:id="rId229" w:tooltip="See more details" w:history="1">
              <w:r>
                <w:rPr>
                  <w:rStyle w:val="Hyperlink"/>
                  <w:rFonts w:eastAsia="Times New Roman"/>
                  <w:szCs w:val="24"/>
                </w:rPr>
                <w:t>Y.IoT-BEMS-af</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977B55A" w14:textId="77777777" w:rsidR="00C73745" w:rsidRDefault="002E39DF">
            <w:pPr>
              <w:spacing w:before="40" w:after="40"/>
              <w:rPr>
                <w:rFonts w:eastAsia="Times New Roman"/>
                <w:szCs w:val="24"/>
              </w:rPr>
            </w:pPr>
            <w:r>
              <w:rPr>
                <w:rFonts w:eastAsia="Times New Roman"/>
                <w:szCs w:val="24"/>
              </w:rPr>
              <w:t>Assessment framework of IoT infrastructure in building energy management system</w:t>
            </w:r>
          </w:p>
        </w:tc>
      </w:tr>
      <w:tr w:rsidR="00C73745" w14:paraId="397E97C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4C76EF4"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lastRenderedPageBreak/>
              <w:t>SG20</w:t>
            </w:r>
          </w:p>
        </w:tc>
        <w:tc>
          <w:tcPr>
            <w:tcW w:w="2268" w:type="dxa"/>
            <w:tcBorders>
              <w:top w:val="single" w:sz="4" w:space="0" w:color="auto"/>
              <w:left w:val="single" w:sz="4" w:space="0" w:color="auto"/>
              <w:bottom w:val="single" w:sz="4" w:space="0" w:color="auto"/>
              <w:right w:val="single" w:sz="4" w:space="0" w:color="auto"/>
            </w:tcBorders>
            <w:vAlign w:val="center"/>
          </w:tcPr>
          <w:p w14:paraId="01F860EF" w14:textId="77777777" w:rsidR="00C73745" w:rsidRDefault="00C73745">
            <w:pPr>
              <w:spacing w:before="40" w:after="40"/>
              <w:jc w:val="center"/>
              <w:rPr>
                <w:szCs w:val="24"/>
              </w:rPr>
            </w:pPr>
            <w:hyperlink r:id="rId230" w:tooltip="See more details" w:history="1">
              <w:r>
                <w:rPr>
                  <w:rStyle w:val="Hyperlink"/>
                  <w:rFonts w:eastAsia="Times New Roman"/>
                  <w:szCs w:val="24"/>
                </w:rPr>
                <w:t>Y.IoT-EM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0AB5F95" w14:textId="77777777" w:rsidR="00C73745" w:rsidRDefault="002E39DF">
            <w:pPr>
              <w:spacing w:before="40" w:after="40"/>
              <w:rPr>
                <w:rFonts w:eastAsia="Times New Roman"/>
                <w:szCs w:val="24"/>
              </w:rPr>
            </w:pPr>
            <w:r>
              <w:rPr>
                <w:rFonts w:eastAsia="Times New Roman"/>
                <w:szCs w:val="24"/>
              </w:rPr>
              <w:t>Requirements and framework of IoT-based energy management for industrial parks</w:t>
            </w:r>
          </w:p>
        </w:tc>
      </w:tr>
      <w:tr w:rsidR="00C73745" w14:paraId="2660136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8922E3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B0414A1" w14:textId="77777777" w:rsidR="00C73745" w:rsidRDefault="00C73745">
            <w:pPr>
              <w:spacing w:before="40" w:after="40"/>
              <w:jc w:val="center"/>
              <w:rPr>
                <w:szCs w:val="24"/>
              </w:rPr>
            </w:pPr>
            <w:hyperlink r:id="rId231" w:tooltip="See more details" w:history="1">
              <w:r>
                <w:rPr>
                  <w:rStyle w:val="Hyperlink"/>
                  <w:rFonts w:eastAsia="Times New Roman"/>
                  <w:szCs w:val="24"/>
                </w:rPr>
                <w:t>Y.IoT-EOS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69828BF" w14:textId="77777777" w:rsidR="00C73745" w:rsidRDefault="002E39DF">
            <w:pPr>
              <w:spacing w:before="40" w:after="40"/>
              <w:rPr>
                <w:rFonts w:eastAsia="Times New Roman"/>
                <w:szCs w:val="24"/>
              </w:rPr>
            </w:pPr>
            <w:r>
              <w:rPr>
                <w:rFonts w:eastAsia="Times New Roman"/>
                <w:szCs w:val="24"/>
              </w:rPr>
              <w:t>Functional architecture of the IoT-based energy optimization system in municipal lighting facilities</w:t>
            </w:r>
          </w:p>
        </w:tc>
      </w:tr>
      <w:tr w:rsidR="00C73745" w14:paraId="142013B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ED6605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139D8D9" w14:textId="77777777" w:rsidR="00C73745" w:rsidRDefault="00C73745">
            <w:pPr>
              <w:spacing w:before="40" w:after="40"/>
              <w:jc w:val="center"/>
              <w:rPr>
                <w:szCs w:val="24"/>
              </w:rPr>
            </w:pPr>
            <w:hyperlink r:id="rId232" w:tooltip="See more details" w:history="1">
              <w:r>
                <w:rPr>
                  <w:rStyle w:val="Hyperlink"/>
                  <w:rFonts w:eastAsia="Times New Roman"/>
                  <w:szCs w:val="24"/>
                </w:rPr>
                <w:t>Y.IoT-ESSB</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340B301" w14:textId="77777777" w:rsidR="00C73745" w:rsidRDefault="002E39DF">
            <w:pPr>
              <w:spacing w:before="40" w:after="40"/>
              <w:rPr>
                <w:rFonts w:eastAsia="Times New Roman"/>
                <w:szCs w:val="24"/>
              </w:rPr>
            </w:pPr>
            <w:r>
              <w:rPr>
                <w:rFonts w:eastAsia="Times New Roman"/>
                <w:szCs w:val="24"/>
              </w:rPr>
              <w:t>Functional architecture of IoT-based energy-saving service for smart buildings</w:t>
            </w:r>
          </w:p>
        </w:tc>
      </w:tr>
      <w:tr w:rsidR="00C73745" w14:paraId="2B653B2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DA1321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C0C6C30" w14:textId="77777777" w:rsidR="00C73745" w:rsidRDefault="00C73745">
            <w:pPr>
              <w:spacing w:before="40" w:after="40"/>
              <w:jc w:val="center"/>
              <w:rPr>
                <w:szCs w:val="24"/>
              </w:rPr>
            </w:pPr>
            <w:hyperlink r:id="rId233" w:tooltip="See more details" w:history="1">
              <w:r>
                <w:rPr>
                  <w:rStyle w:val="Hyperlink"/>
                  <w:rFonts w:eastAsia="Times New Roman"/>
                  <w:szCs w:val="24"/>
                </w:rPr>
                <w:t>Y.IoT-RMS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39F2543" w14:textId="77777777" w:rsidR="00C73745" w:rsidRDefault="002E39DF">
            <w:pPr>
              <w:spacing w:before="40" w:after="40"/>
              <w:rPr>
                <w:rFonts w:eastAsia="Times New Roman"/>
                <w:szCs w:val="24"/>
              </w:rPr>
            </w:pPr>
            <w:r>
              <w:rPr>
                <w:rFonts w:eastAsia="Times New Roman"/>
                <w:szCs w:val="24"/>
              </w:rPr>
              <w:t>Framework of IoT-based resilience management system for urban electrical infrastructure</w:t>
            </w:r>
          </w:p>
        </w:tc>
      </w:tr>
      <w:tr w:rsidR="00C73745" w14:paraId="64106E3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59C244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227DBEF" w14:textId="77777777" w:rsidR="00C73745" w:rsidRDefault="00C73745">
            <w:pPr>
              <w:spacing w:before="40" w:after="40"/>
              <w:jc w:val="center"/>
              <w:rPr>
                <w:szCs w:val="24"/>
              </w:rPr>
            </w:pPr>
            <w:hyperlink r:id="rId234" w:tooltip="See more details" w:history="1">
              <w:r>
                <w:rPr>
                  <w:rStyle w:val="Hyperlink"/>
                  <w:rFonts w:eastAsia="Times New Roman"/>
                  <w:szCs w:val="24"/>
                </w:rPr>
                <w:t>Y.KPI-SIIS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E2D1F24" w14:textId="77777777" w:rsidR="00C73745" w:rsidRDefault="002E39DF">
            <w:pPr>
              <w:spacing w:before="40" w:after="40"/>
              <w:rPr>
                <w:rFonts w:eastAsia="Times New Roman"/>
                <w:szCs w:val="24"/>
              </w:rPr>
            </w:pPr>
            <w:r>
              <w:rPr>
                <w:rFonts w:eastAsia="Times New Roman"/>
                <w:szCs w:val="24"/>
              </w:rPr>
              <w:t>Key performance indicators of substation intelligent inspection system</w:t>
            </w:r>
          </w:p>
        </w:tc>
      </w:tr>
      <w:tr w:rsidR="00C73745" w14:paraId="61B6AA8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560E80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1B34424" w14:textId="77777777" w:rsidR="00C73745" w:rsidRDefault="00C73745">
            <w:pPr>
              <w:spacing w:before="40" w:after="40"/>
              <w:jc w:val="center"/>
              <w:rPr>
                <w:szCs w:val="24"/>
              </w:rPr>
            </w:pPr>
            <w:hyperlink r:id="rId235" w:tooltip="See more details" w:history="1">
              <w:r>
                <w:rPr>
                  <w:rStyle w:val="Hyperlink"/>
                  <w:rFonts w:eastAsia="Times New Roman"/>
                  <w:szCs w:val="24"/>
                </w:rPr>
                <w:t>Y.PSEMC-fra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549F7DC" w14:textId="77777777" w:rsidR="00C73745" w:rsidRDefault="002E39DF">
            <w:pPr>
              <w:spacing w:before="40" w:after="40"/>
              <w:rPr>
                <w:rFonts w:eastAsia="Times New Roman"/>
                <w:szCs w:val="24"/>
              </w:rPr>
            </w:pPr>
            <w:r>
              <w:rPr>
                <w:rFonts w:eastAsia="Times New Roman"/>
                <w:szCs w:val="24"/>
              </w:rPr>
              <w:t>Framework of IoT-based photovoltaic-storage coordinated energy management and control</w:t>
            </w:r>
          </w:p>
        </w:tc>
      </w:tr>
      <w:tr w:rsidR="00C73745" w14:paraId="624DAC6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7B8132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BC43F93" w14:textId="77777777" w:rsidR="00C73745" w:rsidRDefault="00C73745">
            <w:pPr>
              <w:spacing w:before="40" w:after="40"/>
              <w:jc w:val="center"/>
              <w:rPr>
                <w:szCs w:val="24"/>
              </w:rPr>
            </w:pPr>
            <w:hyperlink r:id="rId236" w:tooltip="See more details" w:history="1">
              <w:r>
                <w:rPr>
                  <w:rStyle w:val="Hyperlink"/>
                  <w:rFonts w:eastAsia="Times New Roman"/>
                  <w:szCs w:val="24"/>
                </w:rPr>
                <w:t>Y.SAMS-arch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2C7B3E9" w14:textId="77777777" w:rsidR="00C73745" w:rsidRDefault="002E39DF">
            <w:pPr>
              <w:spacing w:before="40" w:after="40"/>
              <w:rPr>
                <w:rFonts w:eastAsia="Times New Roman"/>
                <w:szCs w:val="24"/>
              </w:rPr>
            </w:pPr>
            <w:r>
              <w:rPr>
                <w:rFonts w:eastAsia="Times New Roman"/>
                <w:szCs w:val="24"/>
              </w:rPr>
              <w:t>Functional architecture of IoT-based Substation Auxiliary Monitoring System</w:t>
            </w:r>
          </w:p>
        </w:tc>
      </w:tr>
    </w:tbl>
    <w:p w14:paraId="58DB3B63" w14:textId="77777777" w:rsidR="00C73745" w:rsidRDefault="002E39DF">
      <w:pPr>
        <w:tabs>
          <w:tab w:val="clear" w:pos="794"/>
          <w:tab w:val="clear" w:pos="1191"/>
          <w:tab w:val="clear" w:pos="1588"/>
          <w:tab w:val="clear" w:pos="1985"/>
        </w:tabs>
        <w:spacing w:before="240"/>
        <w:rPr>
          <w:b/>
          <w:szCs w:val="24"/>
          <w:lang w:eastAsia="zh-CN"/>
        </w:rPr>
      </w:pPr>
      <w:r>
        <w:rPr>
          <w:b/>
          <w:szCs w:val="24"/>
          <w:lang w:eastAsia="zh-CN"/>
        </w:rPr>
        <w:t>Working Party 3/20 “Data, security and decentralization”</w:t>
      </w:r>
    </w:p>
    <w:p w14:paraId="6D82349B"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t>a)</w:t>
      </w:r>
      <w:r>
        <w:rPr>
          <w:b/>
          <w:bCs/>
          <w:szCs w:val="24"/>
          <w:lang w:val="en-US" w:eastAsia="ja-JP"/>
        </w:rPr>
        <w:tab/>
      </w:r>
      <w:r>
        <w:rPr>
          <w:b/>
          <w:szCs w:val="24"/>
          <w:lang w:val="en-US" w:eastAsia="zh-CN"/>
        </w:rPr>
        <w:t xml:space="preserve">Q4/20 - </w:t>
      </w:r>
      <w:r>
        <w:rPr>
          <w:b/>
          <w:szCs w:val="24"/>
          <w:lang w:eastAsia="zh-CN"/>
        </w:rPr>
        <w:t>Data analytics, sharing, processing and management, including big data aspects, of Internet of Things (IoT) and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014"/>
        <w:gridCol w:w="1985"/>
        <w:gridCol w:w="6520"/>
      </w:tblGrid>
      <w:tr w:rsidR="00C73745" w14:paraId="69CF9125" w14:textId="77777777">
        <w:trPr>
          <w:cantSplit/>
          <w:trHeight w:val="614"/>
          <w:tblHeader/>
        </w:trPr>
        <w:tc>
          <w:tcPr>
            <w:tcW w:w="1014" w:type="dxa"/>
            <w:tcBorders>
              <w:top w:val="single" w:sz="4" w:space="0" w:color="auto"/>
              <w:left w:val="single" w:sz="4" w:space="0" w:color="auto"/>
              <w:bottom w:val="single" w:sz="4" w:space="0" w:color="auto"/>
              <w:right w:val="single" w:sz="4" w:space="0" w:color="auto"/>
            </w:tcBorders>
            <w:shd w:val="clear" w:color="auto" w:fill="D0CECE"/>
            <w:vAlign w:val="center"/>
          </w:tcPr>
          <w:p w14:paraId="372910E0"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1985" w:type="dxa"/>
            <w:tcBorders>
              <w:top w:val="single" w:sz="4" w:space="0" w:color="auto"/>
              <w:left w:val="single" w:sz="4" w:space="0" w:color="auto"/>
              <w:bottom w:val="single" w:sz="4" w:space="0" w:color="auto"/>
              <w:right w:val="single" w:sz="4" w:space="0" w:color="auto"/>
            </w:tcBorders>
            <w:shd w:val="clear" w:color="auto" w:fill="D0CECE"/>
            <w:vAlign w:val="center"/>
          </w:tcPr>
          <w:p w14:paraId="3D7930E0" w14:textId="77777777" w:rsidR="00C73745" w:rsidRDefault="002E39DF">
            <w:pPr>
              <w:spacing w:before="40" w:after="40"/>
              <w:jc w:val="center"/>
              <w:rPr>
                <w:szCs w:val="24"/>
              </w:rPr>
            </w:pPr>
            <w:r>
              <w:rPr>
                <w:b/>
                <w:szCs w:val="24"/>
              </w:rPr>
              <w:t>No/ Provisional name</w:t>
            </w:r>
          </w:p>
        </w:tc>
        <w:tc>
          <w:tcPr>
            <w:tcW w:w="6520" w:type="dxa"/>
            <w:tcBorders>
              <w:top w:val="single" w:sz="4" w:space="0" w:color="auto"/>
              <w:left w:val="single" w:sz="4" w:space="0" w:color="auto"/>
              <w:bottom w:val="single" w:sz="4" w:space="0" w:color="auto"/>
              <w:right w:val="single" w:sz="4" w:space="0" w:color="auto"/>
            </w:tcBorders>
            <w:shd w:val="clear" w:color="auto" w:fill="D0CECE"/>
            <w:vAlign w:val="center"/>
          </w:tcPr>
          <w:p w14:paraId="6D54D07F" w14:textId="77777777" w:rsidR="00C73745" w:rsidRDefault="002E39DF">
            <w:pPr>
              <w:spacing w:before="40" w:after="40"/>
              <w:jc w:val="center"/>
              <w:rPr>
                <w:szCs w:val="24"/>
              </w:rPr>
            </w:pPr>
            <w:r>
              <w:rPr>
                <w:b/>
                <w:bCs/>
                <w:iCs/>
                <w:szCs w:val="24"/>
              </w:rPr>
              <w:t>Title</w:t>
            </w:r>
          </w:p>
        </w:tc>
      </w:tr>
      <w:tr w:rsidR="00C73745" w14:paraId="6E763B80"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5B001FC4"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2ECF8E8D" w14:textId="77777777" w:rsidR="00C73745" w:rsidRDefault="00C73745">
            <w:pPr>
              <w:spacing w:before="40" w:after="40"/>
              <w:jc w:val="center"/>
              <w:rPr>
                <w:szCs w:val="24"/>
                <w:lang w:val="es-ES"/>
              </w:rPr>
            </w:pPr>
            <w:hyperlink r:id="rId237" w:tooltip="See more details" w:history="1">
              <w:r>
                <w:rPr>
                  <w:rStyle w:val="Hyperlink"/>
                  <w:rFonts w:eastAsia="Times New Roman"/>
                  <w:szCs w:val="24"/>
                </w:rPr>
                <w:t>Y.4614 (ex Y.CL-EDM)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B9C83B9" w14:textId="77777777" w:rsidR="00C73745" w:rsidRDefault="002E39DF">
            <w:pPr>
              <w:spacing w:before="40" w:after="40"/>
              <w:rPr>
                <w:rFonts w:eastAsia="Times New Roman"/>
                <w:szCs w:val="24"/>
              </w:rPr>
            </w:pPr>
            <w:r>
              <w:rPr>
                <w:rFonts w:eastAsia="Times New Roman"/>
                <w:szCs w:val="24"/>
              </w:rPr>
              <w:t>Energy data model for city-level energy management platform</w:t>
            </w:r>
          </w:p>
        </w:tc>
      </w:tr>
      <w:tr w:rsidR="00C73745" w14:paraId="37E1E55D"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48D5A1E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46B0CCE5" w14:textId="77777777" w:rsidR="00C73745" w:rsidRDefault="00C73745">
            <w:pPr>
              <w:spacing w:before="40" w:after="40"/>
              <w:jc w:val="center"/>
              <w:rPr>
                <w:szCs w:val="24"/>
              </w:rPr>
            </w:pPr>
            <w:hyperlink r:id="rId238" w:tooltip="See more details" w:history="1">
              <w:r>
                <w:rPr>
                  <w:rStyle w:val="Hyperlink"/>
                  <w:rFonts w:eastAsia="Times New Roman"/>
                  <w:szCs w:val="24"/>
                </w:rPr>
                <w:t>Y.Agentic-AIoT</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07B14CF4" w14:textId="77777777" w:rsidR="00C73745" w:rsidRDefault="002E39DF">
            <w:pPr>
              <w:spacing w:before="40" w:after="40"/>
              <w:rPr>
                <w:rFonts w:eastAsia="Times New Roman"/>
                <w:szCs w:val="24"/>
              </w:rPr>
            </w:pPr>
            <w:r>
              <w:rPr>
                <w:rFonts w:eastAsia="Times New Roman"/>
                <w:szCs w:val="24"/>
              </w:rPr>
              <w:t>Functional requirements for Agentic Artificial Intelligence of Things</w:t>
            </w:r>
          </w:p>
        </w:tc>
      </w:tr>
      <w:tr w:rsidR="00C73745" w14:paraId="53A61CF7"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7028E784"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C469EC6" w14:textId="77777777" w:rsidR="00C73745" w:rsidRDefault="00C73745">
            <w:pPr>
              <w:spacing w:before="40" w:after="40"/>
              <w:jc w:val="center"/>
              <w:rPr>
                <w:szCs w:val="24"/>
              </w:rPr>
            </w:pPr>
            <w:hyperlink r:id="rId239" w:tooltip="See more details" w:history="1">
              <w:r>
                <w:rPr>
                  <w:rStyle w:val="Hyperlink"/>
                  <w:rFonts w:eastAsia="Times New Roman"/>
                  <w:szCs w:val="24"/>
                </w:rPr>
                <w:t>Y.AIoT-DA</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C45FA74" w14:textId="77777777" w:rsidR="00C73745" w:rsidRDefault="002E39DF">
            <w:pPr>
              <w:spacing w:before="40" w:after="40"/>
              <w:rPr>
                <w:rFonts w:eastAsia="Times New Roman"/>
                <w:szCs w:val="24"/>
              </w:rPr>
            </w:pPr>
            <w:r>
              <w:rPr>
                <w:rFonts w:eastAsia="Times New Roman"/>
                <w:szCs w:val="24"/>
              </w:rPr>
              <w:t>Framework of network resource management with data affinity in AIoT environments</w:t>
            </w:r>
          </w:p>
        </w:tc>
      </w:tr>
      <w:tr w:rsidR="00C73745" w14:paraId="305A479E"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26B20E1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7D26FF4" w14:textId="77777777" w:rsidR="00C73745" w:rsidRDefault="00C73745">
            <w:pPr>
              <w:spacing w:before="40" w:after="40"/>
              <w:jc w:val="center"/>
              <w:rPr>
                <w:szCs w:val="24"/>
              </w:rPr>
            </w:pPr>
            <w:hyperlink r:id="rId240" w:tooltip="See more details" w:history="1">
              <w:r>
                <w:rPr>
                  <w:rStyle w:val="Hyperlink"/>
                  <w:rFonts w:eastAsia="Times New Roman"/>
                  <w:szCs w:val="24"/>
                </w:rPr>
                <w:t>Y.AIoT-dfs-arc</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F1DABF1" w14:textId="77777777" w:rsidR="00C73745" w:rsidRDefault="002E39DF">
            <w:pPr>
              <w:spacing w:before="40" w:after="40"/>
              <w:rPr>
                <w:rFonts w:eastAsia="Times New Roman"/>
                <w:szCs w:val="24"/>
              </w:rPr>
            </w:pPr>
            <w:r>
              <w:rPr>
                <w:rFonts w:eastAsia="Times New Roman"/>
                <w:szCs w:val="24"/>
              </w:rPr>
              <w:t>Reference architecture of data fusion service in artificial intelligence of things</w:t>
            </w:r>
          </w:p>
        </w:tc>
      </w:tr>
      <w:tr w:rsidR="00C73745" w14:paraId="3A2B8BD8"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127A570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A69B78D" w14:textId="77777777" w:rsidR="00C73745" w:rsidRDefault="00C73745">
            <w:pPr>
              <w:spacing w:before="40" w:after="40"/>
              <w:jc w:val="center"/>
              <w:rPr>
                <w:szCs w:val="24"/>
              </w:rPr>
            </w:pPr>
            <w:hyperlink r:id="rId241" w:tooltip="See more details" w:history="1">
              <w:r>
                <w:rPr>
                  <w:rStyle w:val="Hyperlink"/>
                  <w:rFonts w:eastAsia="Times New Roman"/>
                  <w:szCs w:val="24"/>
                </w:rPr>
                <w:t>Y.AIoT-FRA</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44B3A0C5" w14:textId="77777777" w:rsidR="00C73745" w:rsidRDefault="002E39DF">
            <w:pPr>
              <w:spacing w:before="40" w:after="40"/>
              <w:rPr>
                <w:rFonts w:eastAsia="Times New Roman"/>
                <w:szCs w:val="24"/>
              </w:rPr>
            </w:pPr>
            <w:r>
              <w:rPr>
                <w:rFonts w:eastAsia="Times New Roman"/>
                <w:szCs w:val="24"/>
              </w:rPr>
              <w:t>Functional requirements and architecture for Artificial Intelligence of Things</w:t>
            </w:r>
          </w:p>
        </w:tc>
      </w:tr>
      <w:tr w:rsidR="00C73745" w14:paraId="4B65D1DB"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3A0B4F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374C0762" w14:textId="77777777" w:rsidR="00C73745" w:rsidRDefault="00C73745">
            <w:pPr>
              <w:spacing w:before="40" w:after="40"/>
              <w:jc w:val="center"/>
              <w:rPr>
                <w:szCs w:val="24"/>
              </w:rPr>
            </w:pPr>
            <w:hyperlink r:id="rId242" w:tooltip="See more details" w:history="1">
              <w:r>
                <w:rPr>
                  <w:rStyle w:val="Hyperlink"/>
                  <w:rFonts w:eastAsia="Times New Roman"/>
                  <w:szCs w:val="24"/>
                </w:rPr>
                <w:t>Y.AIoT-RSreq</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AC3FA4A" w14:textId="77777777" w:rsidR="00C73745" w:rsidRDefault="002E39DF">
            <w:pPr>
              <w:spacing w:before="40" w:after="40"/>
              <w:rPr>
                <w:rFonts w:eastAsia="Times New Roman"/>
                <w:szCs w:val="24"/>
              </w:rPr>
            </w:pPr>
            <w:r>
              <w:rPr>
                <w:rFonts w:eastAsia="Times New Roman"/>
                <w:szCs w:val="24"/>
              </w:rPr>
              <w:t>General requirements of on-device AIoT framework for robot services</w:t>
            </w:r>
          </w:p>
        </w:tc>
      </w:tr>
      <w:tr w:rsidR="00C73745" w14:paraId="6996F778"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1C30AAD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21672EA" w14:textId="77777777" w:rsidR="00C73745" w:rsidRDefault="00C73745">
            <w:pPr>
              <w:spacing w:before="40" w:after="40"/>
              <w:jc w:val="center"/>
              <w:rPr>
                <w:szCs w:val="24"/>
              </w:rPr>
            </w:pPr>
            <w:hyperlink r:id="rId243" w:tooltip="See more details" w:history="1">
              <w:r>
                <w:rPr>
                  <w:rStyle w:val="Hyperlink"/>
                  <w:rFonts w:eastAsia="Times New Roman"/>
                  <w:szCs w:val="24"/>
                </w:rPr>
                <w:t>Y.CSDL</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02434411" w14:textId="77777777" w:rsidR="00C73745" w:rsidRDefault="002E39DF">
            <w:pPr>
              <w:spacing w:before="40" w:after="40"/>
              <w:rPr>
                <w:rFonts w:eastAsia="Times New Roman"/>
                <w:szCs w:val="24"/>
              </w:rPr>
            </w:pPr>
            <w:r>
              <w:rPr>
                <w:rFonts w:eastAsia="Times New Roman"/>
                <w:szCs w:val="24"/>
              </w:rPr>
              <w:t>Requirements and framework for crowdsourced system based on distributed learning</w:t>
            </w:r>
          </w:p>
        </w:tc>
      </w:tr>
      <w:tr w:rsidR="00C73745" w14:paraId="11754F4B"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5FA0B8B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33DC556C" w14:textId="77777777" w:rsidR="00C73745" w:rsidRDefault="00C73745">
            <w:pPr>
              <w:spacing w:before="40" w:after="40"/>
              <w:jc w:val="center"/>
              <w:rPr>
                <w:szCs w:val="24"/>
              </w:rPr>
            </w:pPr>
            <w:hyperlink r:id="rId244" w:tooltip="See more details" w:history="1">
              <w:r>
                <w:rPr>
                  <w:rStyle w:val="Hyperlink"/>
                  <w:rFonts w:eastAsia="Times New Roman"/>
                  <w:szCs w:val="24"/>
                </w:rPr>
                <w:t>Y.DM-SLF</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26C5E880" w14:textId="77777777" w:rsidR="00C73745" w:rsidRDefault="002E39DF">
            <w:pPr>
              <w:spacing w:before="40" w:after="40"/>
              <w:rPr>
                <w:rFonts w:eastAsia="Times New Roman"/>
                <w:szCs w:val="24"/>
              </w:rPr>
            </w:pPr>
            <w:r>
              <w:rPr>
                <w:rFonts w:eastAsia="Times New Roman"/>
                <w:szCs w:val="24"/>
              </w:rPr>
              <w:t>Conceptual data model of smart livestock farming service</w:t>
            </w:r>
          </w:p>
        </w:tc>
      </w:tr>
      <w:tr w:rsidR="00C73745" w14:paraId="16021F90" w14:textId="77777777">
        <w:trPr>
          <w:cantSplit/>
          <w:trHeight w:val="336"/>
        </w:trPr>
        <w:tc>
          <w:tcPr>
            <w:tcW w:w="1014" w:type="dxa"/>
            <w:tcBorders>
              <w:top w:val="single" w:sz="4" w:space="0" w:color="auto"/>
              <w:left w:val="single" w:sz="4" w:space="0" w:color="auto"/>
              <w:bottom w:val="single" w:sz="4" w:space="0" w:color="auto"/>
              <w:right w:val="single" w:sz="4" w:space="0" w:color="auto"/>
            </w:tcBorders>
            <w:vAlign w:val="center"/>
          </w:tcPr>
          <w:p w14:paraId="5C6FAD1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435011B7" w14:textId="77777777" w:rsidR="00C73745" w:rsidRDefault="00C73745">
            <w:pPr>
              <w:spacing w:before="40" w:after="40"/>
              <w:jc w:val="center"/>
              <w:rPr>
                <w:szCs w:val="24"/>
              </w:rPr>
            </w:pPr>
            <w:hyperlink r:id="rId245" w:tooltip="See more details" w:history="1">
              <w:r>
                <w:rPr>
                  <w:rStyle w:val="Hyperlink"/>
                  <w:rFonts w:eastAsia="Times New Roman"/>
                  <w:szCs w:val="24"/>
                </w:rPr>
                <w:t>Y.DPM_LCIP</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1C46275" w14:textId="77777777" w:rsidR="00C73745" w:rsidRDefault="002E39DF">
            <w:pPr>
              <w:spacing w:before="40" w:after="40"/>
              <w:rPr>
                <w:rFonts w:eastAsia="Times New Roman"/>
                <w:szCs w:val="24"/>
              </w:rPr>
            </w:pPr>
            <w:r>
              <w:rPr>
                <w:rFonts w:eastAsia="Times New Roman"/>
                <w:szCs w:val="24"/>
              </w:rPr>
              <w:t>Framework and requirements of data processing and management to support low-carbon smart industrial park</w:t>
            </w:r>
          </w:p>
        </w:tc>
      </w:tr>
      <w:tr w:rsidR="00C73745" w14:paraId="0A12722D"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6A8190E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lastRenderedPageBreak/>
              <w:t>SG20</w:t>
            </w:r>
          </w:p>
        </w:tc>
        <w:tc>
          <w:tcPr>
            <w:tcW w:w="1985" w:type="dxa"/>
            <w:tcBorders>
              <w:top w:val="single" w:sz="4" w:space="0" w:color="auto"/>
              <w:left w:val="single" w:sz="4" w:space="0" w:color="auto"/>
              <w:bottom w:val="single" w:sz="4" w:space="0" w:color="auto"/>
              <w:right w:val="single" w:sz="4" w:space="0" w:color="auto"/>
            </w:tcBorders>
            <w:vAlign w:val="center"/>
          </w:tcPr>
          <w:p w14:paraId="07A1EE74" w14:textId="77777777" w:rsidR="00C73745" w:rsidRDefault="00C73745">
            <w:pPr>
              <w:spacing w:before="40" w:after="40"/>
              <w:jc w:val="center"/>
              <w:rPr>
                <w:szCs w:val="24"/>
              </w:rPr>
            </w:pPr>
            <w:hyperlink r:id="rId246" w:tooltip="See more details" w:history="1">
              <w:r>
                <w:rPr>
                  <w:rStyle w:val="Hyperlink"/>
                  <w:rFonts w:eastAsia="Times New Roman"/>
                  <w:szCs w:val="24"/>
                </w:rPr>
                <w:t>Y.DPM-DT</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A459282" w14:textId="77777777" w:rsidR="00C73745" w:rsidRDefault="002E39DF">
            <w:pPr>
              <w:spacing w:before="40" w:after="40"/>
              <w:rPr>
                <w:rFonts w:eastAsia="Times New Roman"/>
                <w:szCs w:val="24"/>
              </w:rPr>
            </w:pPr>
            <w:r>
              <w:rPr>
                <w:rFonts w:eastAsia="Times New Roman"/>
                <w:szCs w:val="24"/>
              </w:rPr>
              <w:t>Requirements of data processing and management for digital twin-based smart cities and communities</w:t>
            </w:r>
          </w:p>
        </w:tc>
      </w:tr>
      <w:tr w:rsidR="00C73745" w14:paraId="5A6A5522" w14:textId="77777777">
        <w:trPr>
          <w:cantSplit/>
          <w:trHeight w:val="336"/>
        </w:trPr>
        <w:tc>
          <w:tcPr>
            <w:tcW w:w="1014" w:type="dxa"/>
            <w:tcBorders>
              <w:top w:val="single" w:sz="4" w:space="0" w:color="auto"/>
              <w:left w:val="single" w:sz="4" w:space="0" w:color="auto"/>
              <w:bottom w:val="single" w:sz="4" w:space="0" w:color="auto"/>
              <w:right w:val="single" w:sz="4" w:space="0" w:color="auto"/>
            </w:tcBorders>
            <w:vAlign w:val="center"/>
          </w:tcPr>
          <w:p w14:paraId="00B2DFE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9433857" w14:textId="77777777" w:rsidR="00C73745" w:rsidRDefault="00C73745">
            <w:pPr>
              <w:spacing w:before="40" w:after="40"/>
              <w:jc w:val="center"/>
              <w:rPr>
                <w:szCs w:val="24"/>
              </w:rPr>
            </w:pPr>
            <w:hyperlink r:id="rId247" w:tooltip="See more details" w:history="1">
              <w:r>
                <w:rPr>
                  <w:rStyle w:val="Hyperlink"/>
                  <w:rFonts w:eastAsia="Times New Roman"/>
                  <w:szCs w:val="24"/>
                </w:rPr>
                <w:t>Y.DSE-LISF</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2D542A3" w14:textId="77777777" w:rsidR="00C73745" w:rsidRDefault="002E39DF">
            <w:pPr>
              <w:spacing w:before="40" w:after="40"/>
              <w:rPr>
                <w:rFonts w:eastAsia="Times New Roman"/>
                <w:szCs w:val="24"/>
              </w:rPr>
            </w:pPr>
            <w:r>
              <w:rPr>
                <w:rFonts w:eastAsia="Times New Roman"/>
                <w:szCs w:val="24"/>
              </w:rPr>
              <w:t>Reference architecture of data sharing and exchange based on lightweight intelligent software framework for Internet of things devices</w:t>
            </w:r>
          </w:p>
        </w:tc>
      </w:tr>
      <w:tr w:rsidR="00C73745" w14:paraId="1A618405"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C50E51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0671D191" w14:textId="77777777" w:rsidR="00C73745" w:rsidRDefault="00C73745">
            <w:pPr>
              <w:spacing w:before="40" w:after="40"/>
              <w:jc w:val="center"/>
              <w:rPr>
                <w:szCs w:val="24"/>
              </w:rPr>
            </w:pPr>
            <w:hyperlink r:id="rId248" w:tooltip="See more details" w:history="1">
              <w:r>
                <w:rPr>
                  <w:rStyle w:val="Hyperlink"/>
                  <w:rFonts w:eastAsia="Times New Roman"/>
                  <w:szCs w:val="24"/>
                </w:rPr>
                <w:t>Y.EDSS</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7816737" w14:textId="77777777" w:rsidR="00C73745" w:rsidRDefault="002E39DF">
            <w:pPr>
              <w:spacing w:before="40" w:after="40"/>
              <w:rPr>
                <w:rFonts w:eastAsia="Times New Roman"/>
                <w:szCs w:val="24"/>
              </w:rPr>
            </w:pPr>
            <w:r>
              <w:rPr>
                <w:rFonts w:eastAsia="Times New Roman"/>
                <w:szCs w:val="24"/>
              </w:rPr>
              <w:t>Framework and requirements of electricity data sharing system</w:t>
            </w:r>
          </w:p>
        </w:tc>
      </w:tr>
      <w:tr w:rsidR="00C73745" w14:paraId="42E0100C" w14:textId="77777777">
        <w:trPr>
          <w:cantSplit/>
          <w:trHeight w:val="877"/>
        </w:trPr>
        <w:tc>
          <w:tcPr>
            <w:tcW w:w="1014" w:type="dxa"/>
            <w:tcBorders>
              <w:top w:val="single" w:sz="4" w:space="0" w:color="auto"/>
              <w:left w:val="single" w:sz="4" w:space="0" w:color="auto"/>
              <w:bottom w:val="single" w:sz="4" w:space="0" w:color="auto"/>
              <w:right w:val="single" w:sz="4" w:space="0" w:color="auto"/>
            </w:tcBorders>
            <w:vAlign w:val="center"/>
          </w:tcPr>
          <w:p w14:paraId="2A1281E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230DEC02" w14:textId="77777777" w:rsidR="00C73745" w:rsidRDefault="00C73745">
            <w:pPr>
              <w:spacing w:before="40" w:after="40"/>
              <w:jc w:val="center"/>
              <w:rPr>
                <w:szCs w:val="24"/>
              </w:rPr>
            </w:pPr>
            <w:hyperlink r:id="rId249" w:tooltip="See more details" w:history="1">
              <w:r>
                <w:rPr>
                  <w:rStyle w:val="Hyperlink"/>
                  <w:rFonts w:eastAsia="Times New Roman"/>
                  <w:szCs w:val="24"/>
                </w:rPr>
                <w:t>Y.Interop-DPM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823DCF2" w14:textId="77777777" w:rsidR="00C73745" w:rsidRDefault="002E39DF">
            <w:pPr>
              <w:spacing w:before="40" w:after="40"/>
              <w:rPr>
                <w:rFonts w:eastAsia="Times New Roman"/>
                <w:szCs w:val="24"/>
              </w:rPr>
            </w:pPr>
            <w:r>
              <w:rPr>
                <w:rFonts w:eastAsia="Times New Roman"/>
                <w:szCs w:val="24"/>
              </w:rPr>
              <w:t>Integrated Interoperability framework for Data Processing and Management</w:t>
            </w:r>
          </w:p>
        </w:tc>
      </w:tr>
      <w:tr w:rsidR="00C73745" w14:paraId="3A8F9743"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28D477E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A097139" w14:textId="77777777" w:rsidR="00C73745" w:rsidRDefault="00C73745">
            <w:pPr>
              <w:spacing w:before="40" w:after="40"/>
              <w:jc w:val="center"/>
              <w:rPr>
                <w:szCs w:val="24"/>
              </w:rPr>
            </w:pPr>
            <w:hyperlink r:id="rId250" w:tooltip="See more details" w:history="1">
              <w:r>
                <w:rPr>
                  <w:rStyle w:val="Hyperlink"/>
                  <w:rFonts w:eastAsia="Times New Roman"/>
                  <w:szCs w:val="24"/>
                </w:rPr>
                <w:t>Y.IoT-3DMS</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7498567" w14:textId="77777777" w:rsidR="00C73745" w:rsidRDefault="002E39DF">
            <w:pPr>
              <w:spacing w:before="40" w:after="40"/>
              <w:rPr>
                <w:rFonts w:eastAsia="Times New Roman"/>
                <w:szCs w:val="24"/>
              </w:rPr>
            </w:pPr>
            <w:r>
              <w:rPr>
                <w:rFonts w:eastAsia="Times New Roman"/>
                <w:szCs w:val="24"/>
              </w:rPr>
              <w:t>Requirements and functional capabilities for three-dimensional model based monitoring service</w:t>
            </w:r>
          </w:p>
        </w:tc>
      </w:tr>
      <w:tr w:rsidR="00C73745" w14:paraId="46C025D2"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1AAACD3"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BB4D910" w14:textId="77777777" w:rsidR="00C73745" w:rsidRDefault="00C73745">
            <w:pPr>
              <w:spacing w:before="40" w:after="40"/>
              <w:jc w:val="center"/>
              <w:rPr>
                <w:szCs w:val="24"/>
              </w:rPr>
            </w:pPr>
            <w:hyperlink r:id="rId251" w:tooltip="See more details" w:history="1">
              <w:r>
                <w:rPr>
                  <w:rStyle w:val="Hyperlink"/>
                  <w:rFonts w:eastAsia="Times New Roman"/>
                  <w:szCs w:val="24"/>
                </w:rPr>
                <w:t>Y.IoT-FETA</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3F846C7" w14:textId="77777777" w:rsidR="00C73745" w:rsidRDefault="002E39DF">
            <w:pPr>
              <w:spacing w:before="40" w:after="40"/>
              <w:rPr>
                <w:rFonts w:eastAsia="Times New Roman"/>
                <w:szCs w:val="24"/>
              </w:rPr>
            </w:pPr>
            <w:r>
              <w:rPr>
                <w:rFonts w:eastAsia="Times New Roman"/>
                <w:szCs w:val="24"/>
              </w:rPr>
              <w:t>Framework for Ensuring Trust of AI Data across Distributed Systems for Intelligent IoT Services</w:t>
            </w:r>
          </w:p>
        </w:tc>
      </w:tr>
      <w:tr w:rsidR="00C73745" w14:paraId="3CF09005"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5477C7D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23AB284" w14:textId="77777777" w:rsidR="00C73745" w:rsidRDefault="00C73745">
            <w:pPr>
              <w:spacing w:before="40" w:after="40"/>
              <w:jc w:val="center"/>
              <w:rPr>
                <w:szCs w:val="24"/>
              </w:rPr>
            </w:pPr>
            <w:hyperlink r:id="rId252" w:tooltip="See more details" w:history="1">
              <w:r>
                <w:rPr>
                  <w:rStyle w:val="Hyperlink"/>
                  <w:rFonts w:eastAsia="Times New Roman"/>
                  <w:szCs w:val="24"/>
                </w:rPr>
                <w:t>Y.IoT-IIEC</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0DF2DE5" w14:textId="77777777" w:rsidR="00C73745" w:rsidRDefault="002E39DF">
            <w:pPr>
              <w:spacing w:before="40" w:after="40"/>
              <w:rPr>
                <w:rFonts w:eastAsia="Times New Roman"/>
                <w:szCs w:val="24"/>
              </w:rPr>
            </w:pPr>
            <w:r>
              <w:rPr>
                <w:rFonts w:eastAsia="Times New Roman"/>
                <w:szCs w:val="24"/>
              </w:rPr>
              <w:t>Framework of the integrated intelligent IoT service based on multi edge computing</w:t>
            </w:r>
          </w:p>
        </w:tc>
      </w:tr>
      <w:tr w:rsidR="00C73745" w14:paraId="12A7FC37"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73D1E3F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56232D88" w14:textId="77777777" w:rsidR="00C73745" w:rsidRDefault="00C73745">
            <w:pPr>
              <w:spacing w:before="40" w:after="40"/>
              <w:jc w:val="center"/>
              <w:rPr>
                <w:szCs w:val="24"/>
              </w:rPr>
            </w:pPr>
            <w:hyperlink r:id="rId253" w:tooltip="See more details" w:history="1">
              <w:r>
                <w:rPr>
                  <w:rStyle w:val="Hyperlink"/>
                  <w:rFonts w:eastAsia="Times New Roman"/>
                  <w:szCs w:val="24"/>
                </w:rPr>
                <w:t>Y.IoT-IWAT</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1E969A3E" w14:textId="77777777" w:rsidR="00C73745" w:rsidRDefault="002E39DF">
            <w:pPr>
              <w:spacing w:before="40" w:after="40"/>
              <w:rPr>
                <w:rFonts w:eastAsia="Times New Roman"/>
                <w:szCs w:val="24"/>
              </w:rPr>
            </w:pPr>
            <w:r>
              <w:rPr>
                <w:rFonts w:eastAsia="Times New Roman"/>
                <w:szCs w:val="24"/>
              </w:rPr>
              <w:t>Framework of interworking with agent-based transportation for intelligent IoT services</w:t>
            </w:r>
          </w:p>
        </w:tc>
      </w:tr>
      <w:tr w:rsidR="00C73745" w14:paraId="25685FD9"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51838C97"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3EB5690D" w14:textId="77777777" w:rsidR="00C73745" w:rsidRDefault="00C73745">
            <w:pPr>
              <w:spacing w:before="40" w:after="40"/>
              <w:jc w:val="center"/>
              <w:rPr>
                <w:szCs w:val="24"/>
              </w:rPr>
            </w:pPr>
            <w:hyperlink r:id="rId254" w:tooltip="See more details" w:history="1">
              <w:r>
                <w:rPr>
                  <w:rStyle w:val="Hyperlink"/>
                  <w:rFonts w:eastAsia="Times New Roman"/>
                  <w:szCs w:val="24"/>
                </w:rPr>
                <w:t>Y.KCI-IM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08BFCA6" w14:textId="77777777" w:rsidR="00C73745" w:rsidRDefault="002E39DF">
            <w:pPr>
              <w:spacing w:before="40" w:after="40"/>
              <w:rPr>
                <w:rFonts w:eastAsia="Times New Roman"/>
                <w:szCs w:val="24"/>
              </w:rPr>
            </w:pPr>
            <w:r>
              <w:rPr>
                <w:rFonts w:eastAsia="Times New Roman"/>
                <w:szCs w:val="24"/>
              </w:rPr>
              <w:t>Requirements of knowledge construction and implementation for IoT management</w:t>
            </w:r>
          </w:p>
        </w:tc>
      </w:tr>
      <w:tr w:rsidR="00C73745" w14:paraId="4F4F058B" w14:textId="77777777">
        <w:trPr>
          <w:cantSplit/>
          <w:trHeight w:val="336"/>
        </w:trPr>
        <w:tc>
          <w:tcPr>
            <w:tcW w:w="1014" w:type="dxa"/>
            <w:tcBorders>
              <w:top w:val="single" w:sz="4" w:space="0" w:color="auto"/>
              <w:left w:val="single" w:sz="4" w:space="0" w:color="auto"/>
              <w:bottom w:val="single" w:sz="4" w:space="0" w:color="auto"/>
              <w:right w:val="single" w:sz="4" w:space="0" w:color="auto"/>
            </w:tcBorders>
            <w:vAlign w:val="center"/>
          </w:tcPr>
          <w:p w14:paraId="3031BEC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F6FD16B" w14:textId="77777777" w:rsidR="00C73745" w:rsidRDefault="00C73745">
            <w:pPr>
              <w:spacing w:before="40" w:after="40"/>
              <w:jc w:val="center"/>
              <w:rPr>
                <w:szCs w:val="24"/>
              </w:rPr>
            </w:pPr>
            <w:hyperlink r:id="rId255" w:tooltip="See more details" w:history="1">
              <w:r>
                <w:rPr>
                  <w:rStyle w:val="Hyperlink"/>
                  <w:rFonts w:eastAsia="Times New Roman"/>
                  <w:szCs w:val="24"/>
                </w:rPr>
                <w:t>Y.MinInterop (ex Y.MIMbased-arch)</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FC1F7DE" w14:textId="77777777" w:rsidR="00C73745" w:rsidRDefault="002E39DF">
            <w:pPr>
              <w:spacing w:before="40" w:after="40"/>
              <w:rPr>
                <w:rFonts w:eastAsia="Times New Roman"/>
                <w:szCs w:val="24"/>
              </w:rPr>
            </w:pPr>
            <w:r>
              <w:rPr>
                <w:rFonts w:eastAsia="Times New Roman"/>
                <w:szCs w:val="24"/>
              </w:rPr>
              <w:t>Minimal Interoperability framework in support of data sharing ecosystems</w:t>
            </w:r>
          </w:p>
        </w:tc>
      </w:tr>
      <w:tr w:rsidR="00C73745" w14:paraId="7C1025EB"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2594961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504FB099" w14:textId="77777777" w:rsidR="00C73745" w:rsidRDefault="00C73745">
            <w:pPr>
              <w:spacing w:before="40" w:after="40"/>
              <w:jc w:val="center"/>
              <w:rPr>
                <w:szCs w:val="24"/>
              </w:rPr>
            </w:pPr>
            <w:hyperlink r:id="rId256" w:tooltip="See more details" w:history="1">
              <w:r>
                <w:rPr>
                  <w:rStyle w:val="Hyperlink"/>
                  <w:rFonts w:eastAsia="Times New Roman"/>
                  <w:szCs w:val="24"/>
                </w:rPr>
                <w:t>Y.RA-REM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1C36C429" w14:textId="77777777" w:rsidR="00C73745" w:rsidRDefault="002E39DF">
            <w:pPr>
              <w:spacing w:before="40" w:after="40"/>
              <w:rPr>
                <w:rFonts w:eastAsia="Times New Roman"/>
                <w:szCs w:val="24"/>
              </w:rPr>
            </w:pPr>
            <w:r>
              <w:rPr>
                <w:rFonts w:eastAsia="Times New Roman"/>
                <w:szCs w:val="24"/>
              </w:rPr>
              <w:t>Requirements and functional architecture for intelligent remote escalator monitoring system</w:t>
            </w:r>
          </w:p>
        </w:tc>
      </w:tr>
      <w:tr w:rsidR="00C73745" w14:paraId="444DEBFA"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128B9E1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13C7342" w14:textId="77777777" w:rsidR="00C73745" w:rsidRDefault="00C73745">
            <w:pPr>
              <w:spacing w:before="40" w:after="40"/>
              <w:jc w:val="center"/>
              <w:rPr>
                <w:szCs w:val="24"/>
              </w:rPr>
            </w:pPr>
            <w:hyperlink r:id="rId257" w:tooltip="See more details" w:history="1">
              <w:r>
                <w:rPr>
                  <w:rStyle w:val="Hyperlink"/>
                  <w:rFonts w:eastAsia="Times New Roman"/>
                  <w:szCs w:val="24"/>
                </w:rPr>
                <w:t>Y.SmartBuilding-Integration</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71E6678" w14:textId="77777777" w:rsidR="00C73745" w:rsidRDefault="002E39DF">
            <w:pPr>
              <w:spacing w:before="40" w:after="40"/>
              <w:rPr>
                <w:rFonts w:eastAsia="Times New Roman"/>
                <w:szCs w:val="24"/>
              </w:rPr>
            </w:pPr>
            <w:r>
              <w:rPr>
                <w:rFonts w:eastAsia="Times New Roman"/>
                <w:szCs w:val="24"/>
              </w:rPr>
              <w:t>Framework for Smart Building Services Integration into Smart City Platforms</w:t>
            </w:r>
          </w:p>
        </w:tc>
      </w:tr>
      <w:tr w:rsidR="00C73745" w14:paraId="3B6F6D55"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7C629C4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E11398F" w14:textId="77777777" w:rsidR="00C73745" w:rsidRDefault="00C73745">
            <w:pPr>
              <w:spacing w:before="40" w:after="40"/>
              <w:jc w:val="center"/>
              <w:rPr>
                <w:szCs w:val="24"/>
              </w:rPr>
            </w:pPr>
            <w:hyperlink r:id="rId258" w:tooltip="See more details" w:history="1">
              <w:r>
                <w:rPr>
                  <w:rStyle w:val="Hyperlink"/>
                  <w:rFonts w:eastAsia="Times New Roman"/>
                  <w:szCs w:val="24"/>
                </w:rPr>
                <w:t>Y.Sup.ABIoT-usecase</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25DA1BF6" w14:textId="77777777" w:rsidR="00C73745" w:rsidRDefault="002E39DF">
            <w:pPr>
              <w:spacing w:before="40" w:after="40"/>
              <w:rPr>
                <w:rFonts w:eastAsia="Times New Roman"/>
                <w:szCs w:val="24"/>
              </w:rPr>
            </w:pPr>
            <w:r>
              <w:rPr>
                <w:rFonts w:eastAsia="Times New Roman"/>
                <w:szCs w:val="24"/>
              </w:rPr>
              <w:t>Intelligent IoT service with Best Practices on interworking with agent-based things</w:t>
            </w:r>
          </w:p>
        </w:tc>
      </w:tr>
      <w:tr w:rsidR="00C73745" w14:paraId="45E8E476"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CC21BD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DB3B9C9" w14:textId="77777777" w:rsidR="00C73745" w:rsidRDefault="00C73745">
            <w:pPr>
              <w:spacing w:before="40" w:after="40"/>
              <w:jc w:val="center"/>
              <w:rPr>
                <w:szCs w:val="24"/>
              </w:rPr>
            </w:pPr>
            <w:hyperlink r:id="rId259" w:tooltip="See more details" w:history="1">
              <w:r>
                <w:rPr>
                  <w:rStyle w:val="Hyperlink"/>
                  <w:rFonts w:eastAsia="Times New Roman"/>
                  <w:szCs w:val="24"/>
                </w:rPr>
                <w:t>Y.Supp-AI-WF</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2EB3F50" w14:textId="77777777" w:rsidR="00C73745" w:rsidRDefault="002E39DF">
            <w:pPr>
              <w:spacing w:before="40" w:after="40"/>
              <w:rPr>
                <w:rFonts w:eastAsia="Times New Roman"/>
                <w:szCs w:val="24"/>
              </w:rPr>
            </w:pPr>
            <w:r>
              <w:rPr>
                <w:rFonts w:eastAsia="Times New Roman"/>
                <w:szCs w:val="24"/>
              </w:rPr>
              <w:t>Use of AI models and Datasets for Smart Forest Firefighting System</w:t>
            </w:r>
          </w:p>
        </w:tc>
      </w:tr>
      <w:tr w:rsidR="00C73745" w14:paraId="66AA2F27"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12915B3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D64E003" w14:textId="77777777" w:rsidR="00C73745" w:rsidRDefault="00C73745">
            <w:pPr>
              <w:spacing w:before="40" w:after="40"/>
              <w:jc w:val="center"/>
              <w:rPr>
                <w:szCs w:val="24"/>
              </w:rPr>
            </w:pPr>
            <w:hyperlink r:id="rId260" w:tooltip="See more details" w:history="1">
              <w:r>
                <w:rPr>
                  <w:rStyle w:val="Hyperlink"/>
                  <w:rFonts w:eastAsia="Times New Roman"/>
                  <w:szCs w:val="24"/>
                </w:rPr>
                <w:t>YSTR.DES-TS</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1F2B22C" w14:textId="77777777" w:rsidR="00C73745" w:rsidRDefault="002E39DF">
            <w:pPr>
              <w:spacing w:before="40" w:after="40"/>
              <w:rPr>
                <w:rFonts w:eastAsia="Times New Roman"/>
                <w:szCs w:val="24"/>
              </w:rPr>
            </w:pPr>
            <w:r>
              <w:rPr>
                <w:rFonts w:eastAsia="Times New Roman"/>
                <w:szCs w:val="24"/>
              </w:rPr>
              <w:t>Data formats for IoT road traffic sensors</w:t>
            </w:r>
          </w:p>
        </w:tc>
      </w:tr>
      <w:tr w:rsidR="00C73745" w14:paraId="3C5FF829"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29DFDDF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0C52E456" w14:textId="77777777" w:rsidR="00C73745" w:rsidRDefault="00C73745">
            <w:pPr>
              <w:spacing w:before="40" w:after="40"/>
              <w:jc w:val="center"/>
              <w:rPr>
                <w:szCs w:val="24"/>
              </w:rPr>
            </w:pPr>
            <w:hyperlink r:id="rId261" w:tooltip="See more details" w:history="1">
              <w:r>
                <w:rPr>
                  <w:rStyle w:val="Hyperlink"/>
                  <w:rFonts w:eastAsia="Times New Roman"/>
                  <w:szCs w:val="24"/>
                </w:rPr>
                <w:t>YSTR.GenAI-Sem-Interop</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30E7308" w14:textId="77777777" w:rsidR="00C73745" w:rsidRDefault="002E39DF">
            <w:pPr>
              <w:spacing w:before="40" w:after="40"/>
              <w:rPr>
                <w:rFonts w:eastAsia="Times New Roman"/>
                <w:szCs w:val="24"/>
              </w:rPr>
            </w:pPr>
            <w:r>
              <w:rPr>
                <w:rFonts w:eastAsia="Times New Roman"/>
                <w:szCs w:val="24"/>
              </w:rPr>
              <w:t>Implications of Generative Artificial Intelligence on Semantic Interoperability for Data Use</w:t>
            </w:r>
          </w:p>
        </w:tc>
      </w:tr>
    </w:tbl>
    <w:p w14:paraId="48C01935" w14:textId="77777777" w:rsidR="00C73745" w:rsidRDefault="002E39DF" w:rsidP="00645F0D">
      <w:pPr>
        <w:keepNext/>
        <w:keepLines/>
        <w:tabs>
          <w:tab w:val="clear" w:pos="794"/>
          <w:tab w:val="clear" w:pos="1191"/>
          <w:tab w:val="clear" w:pos="1588"/>
          <w:tab w:val="left" w:pos="567"/>
          <w:tab w:val="left" w:pos="1276"/>
        </w:tabs>
        <w:spacing w:before="240" w:after="120" w:line="0" w:lineRule="atLeast"/>
        <w:rPr>
          <w:b/>
          <w:szCs w:val="24"/>
          <w:lang w:eastAsia="zh-CN"/>
        </w:rPr>
      </w:pPr>
      <w:r>
        <w:rPr>
          <w:b/>
          <w:bCs/>
          <w:szCs w:val="24"/>
          <w:lang w:val="en-US" w:eastAsia="ja-JP"/>
        </w:rPr>
        <w:lastRenderedPageBreak/>
        <w:t>b)</w:t>
      </w:r>
      <w:r>
        <w:rPr>
          <w:b/>
          <w:bCs/>
          <w:szCs w:val="24"/>
          <w:lang w:val="en-US" w:eastAsia="ja-JP"/>
        </w:rPr>
        <w:tab/>
      </w:r>
      <w:r>
        <w:rPr>
          <w:b/>
          <w:szCs w:val="24"/>
          <w:lang w:val="en-US" w:eastAsia="zh-CN"/>
        </w:rPr>
        <w:t xml:space="preserve">Q6/20 - </w:t>
      </w:r>
      <w:r>
        <w:rPr>
          <w:b/>
          <w:szCs w:val="24"/>
          <w:lang w:eastAsia="zh-CN"/>
        </w:rPr>
        <w:t>Security, privacy, trustworthiness, and identification of Internet of Things (IoT) and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7E88455B"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0C93D7B4" w14:textId="77777777" w:rsidR="00C73745" w:rsidRDefault="002E39DF" w:rsidP="00645F0D">
            <w:pPr>
              <w:keepNext/>
              <w:keepLines/>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1EC6D8E1" w14:textId="77777777" w:rsidR="00C73745" w:rsidRDefault="002E39DF" w:rsidP="00645F0D">
            <w:pPr>
              <w:keepNext/>
              <w:keepLines/>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tcPr>
          <w:p w14:paraId="4D7AE3F6" w14:textId="77777777" w:rsidR="00C73745" w:rsidRDefault="002E39DF" w:rsidP="00645F0D">
            <w:pPr>
              <w:keepNext/>
              <w:keepLines/>
              <w:spacing w:before="40" w:after="40"/>
              <w:jc w:val="center"/>
              <w:rPr>
                <w:szCs w:val="24"/>
              </w:rPr>
            </w:pPr>
            <w:r>
              <w:rPr>
                <w:b/>
                <w:bCs/>
                <w:iCs/>
                <w:szCs w:val="24"/>
              </w:rPr>
              <w:t>Title</w:t>
            </w:r>
          </w:p>
        </w:tc>
      </w:tr>
      <w:tr w:rsidR="00C73745" w14:paraId="7FA3B9E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CD9B0F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666C5C7" w14:textId="77777777" w:rsidR="00C73745" w:rsidRDefault="00C73745">
            <w:pPr>
              <w:spacing w:before="40" w:after="40"/>
              <w:jc w:val="center"/>
              <w:rPr>
                <w:szCs w:val="24"/>
                <w:lang w:val="fr-FR"/>
              </w:rPr>
            </w:pPr>
            <w:hyperlink r:id="rId262" w:tooltip="See more details" w:history="1">
              <w:r>
                <w:rPr>
                  <w:rStyle w:val="Hyperlink"/>
                  <w:rFonts w:eastAsia="Times New Roman"/>
                  <w:szCs w:val="24"/>
                  <w:lang w:val="fr-FR"/>
                </w:rPr>
                <w:t>Y.4813 (ex Y.iepi-dm-sa)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FBE3929" w14:textId="77777777" w:rsidR="00C73745" w:rsidRDefault="002E39DF">
            <w:pPr>
              <w:spacing w:before="40" w:after="40"/>
              <w:rPr>
                <w:rFonts w:eastAsia="Times New Roman"/>
                <w:szCs w:val="24"/>
              </w:rPr>
            </w:pPr>
            <w:r>
              <w:rPr>
                <w:rFonts w:eastAsia="Times New Roman"/>
                <w:szCs w:val="24"/>
              </w:rPr>
              <w:t>Security assessment framework of data management for IoT-based electric power infrastructure</w:t>
            </w:r>
          </w:p>
        </w:tc>
      </w:tr>
      <w:tr w:rsidR="00C73745" w14:paraId="474FAB7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71EBA5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0E06286" w14:textId="77777777" w:rsidR="00C73745" w:rsidRDefault="00C73745">
            <w:pPr>
              <w:spacing w:before="40" w:after="40"/>
              <w:jc w:val="center"/>
              <w:rPr>
                <w:szCs w:val="24"/>
                <w:lang w:val="es-ES"/>
              </w:rPr>
            </w:pPr>
            <w:hyperlink r:id="rId263" w:tooltip="See more details" w:history="1">
              <w:r>
                <w:rPr>
                  <w:rStyle w:val="Hyperlink"/>
                  <w:rFonts w:eastAsia="Times New Roman"/>
                  <w:szCs w:val="24"/>
                  <w:lang w:val="es-ES"/>
                </w:rPr>
                <w:t>Y.4815 (ex Y.uas-dc-fr)</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B304EE6" w14:textId="77777777" w:rsidR="00C73745" w:rsidRDefault="002E39DF">
            <w:pPr>
              <w:spacing w:before="40" w:after="40"/>
              <w:rPr>
                <w:rFonts w:eastAsia="Times New Roman"/>
                <w:szCs w:val="24"/>
              </w:rPr>
            </w:pPr>
            <w:r>
              <w:rPr>
                <w:rFonts w:eastAsia="Times New Roman"/>
                <w:szCs w:val="24"/>
              </w:rPr>
              <w:t>Framework of unified authentication service for data collaboration in IoT-based electric power infrastructure</w:t>
            </w:r>
          </w:p>
        </w:tc>
      </w:tr>
      <w:tr w:rsidR="00C73745" w14:paraId="5A5EF81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670E3D8"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3E1AE7C" w14:textId="77777777" w:rsidR="00C73745" w:rsidRDefault="00C73745">
            <w:pPr>
              <w:spacing w:before="40" w:after="40"/>
              <w:jc w:val="center"/>
              <w:rPr>
                <w:szCs w:val="24"/>
                <w:lang w:val="fr-FR"/>
              </w:rPr>
            </w:pPr>
            <w:hyperlink r:id="rId264" w:tooltip="See more details" w:history="1">
              <w:r>
                <w:rPr>
                  <w:rStyle w:val="Hyperlink"/>
                  <w:rFonts w:eastAsia="Times New Roman"/>
                  <w:szCs w:val="24"/>
                  <w:lang w:val="es-ES"/>
                </w:rPr>
                <w:t>Y.4816 (ex Y.bsis-sec)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3EF9CCB" w14:textId="77777777" w:rsidR="00C73745" w:rsidRDefault="002E39DF">
            <w:pPr>
              <w:spacing w:before="40" w:after="40"/>
              <w:rPr>
                <w:rFonts w:eastAsia="Times New Roman"/>
                <w:szCs w:val="24"/>
              </w:rPr>
            </w:pPr>
            <w:r>
              <w:rPr>
                <w:rFonts w:eastAsia="Times New Roman"/>
                <w:szCs w:val="24"/>
              </w:rPr>
              <w:t>Security requirements and capabilities of base station inspection services using unmanned aerial vehicles</w:t>
            </w:r>
          </w:p>
        </w:tc>
      </w:tr>
      <w:tr w:rsidR="00C73745" w14:paraId="6974154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860EDEB"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993F623" w14:textId="77777777" w:rsidR="00C73745" w:rsidRDefault="00C73745">
            <w:pPr>
              <w:spacing w:before="40" w:after="40"/>
              <w:jc w:val="center"/>
              <w:rPr>
                <w:szCs w:val="24"/>
                <w:lang w:val="fr-FR"/>
              </w:rPr>
            </w:pPr>
            <w:hyperlink r:id="rId265" w:tooltip="See more details" w:history="1">
              <w:r>
                <w:rPr>
                  <w:rStyle w:val="Hyperlink"/>
                  <w:rFonts w:eastAsia="Times New Roman"/>
                  <w:szCs w:val="24"/>
                </w:rPr>
                <w:t>Y.dsc-sar</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C56652D" w14:textId="77777777" w:rsidR="00C73745" w:rsidRDefault="002E39DF">
            <w:pPr>
              <w:spacing w:before="40" w:after="40"/>
              <w:rPr>
                <w:rFonts w:eastAsia="Times New Roman"/>
                <w:szCs w:val="24"/>
              </w:rPr>
            </w:pPr>
            <w:r>
              <w:rPr>
                <w:rFonts w:eastAsia="Times New Roman"/>
                <w:szCs w:val="24"/>
              </w:rPr>
              <w:t>Security assurance requirements for digital supply chain in smart sustainable cities</w:t>
            </w:r>
          </w:p>
        </w:tc>
      </w:tr>
      <w:tr w:rsidR="00C73745" w14:paraId="4E4F5C2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56081B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25DCD56" w14:textId="77777777" w:rsidR="00C73745" w:rsidRDefault="00C73745">
            <w:pPr>
              <w:spacing w:before="40" w:after="40"/>
              <w:jc w:val="center"/>
              <w:rPr>
                <w:szCs w:val="24"/>
                <w:lang w:val="fr-FR"/>
              </w:rPr>
            </w:pPr>
            <w:hyperlink r:id="rId266" w:tooltip="See more details" w:history="1">
              <w:r>
                <w:rPr>
                  <w:rStyle w:val="Hyperlink"/>
                  <w:rFonts w:eastAsia="Times New Roman"/>
                  <w:szCs w:val="24"/>
                </w:rPr>
                <w:t>Y.EV-charging-sec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39B0D05" w14:textId="77777777" w:rsidR="00C73745" w:rsidRDefault="002E39DF">
            <w:pPr>
              <w:spacing w:before="40" w:after="40"/>
              <w:rPr>
                <w:rFonts w:eastAsia="Times New Roman"/>
                <w:szCs w:val="24"/>
              </w:rPr>
            </w:pPr>
            <w:r>
              <w:rPr>
                <w:rFonts w:eastAsia="Times New Roman"/>
                <w:szCs w:val="24"/>
              </w:rPr>
              <w:t>Security requirements and capabilities of public smart charging services for electric vehicles</w:t>
            </w:r>
          </w:p>
        </w:tc>
      </w:tr>
      <w:tr w:rsidR="00C73745" w14:paraId="20A767F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58FEF48"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DDB7B32" w14:textId="77777777" w:rsidR="00C73745" w:rsidRDefault="00C73745">
            <w:pPr>
              <w:spacing w:before="40" w:after="40"/>
              <w:jc w:val="center"/>
              <w:rPr>
                <w:szCs w:val="24"/>
                <w:lang w:val="fr-FR"/>
              </w:rPr>
            </w:pPr>
            <w:hyperlink r:id="rId267" w:tooltip="See more details" w:history="1">
              <w:r>
                <w:rPr>
                  <w:rStyle w:val="Hyperlink"/>
                  <w:rFonts w:eastAsia="Times New Roman"/>
                  <w:szCs w:val="24"/>
                </w:rPr>
                <w:t>Y.IoT-IADS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811DF11" w14:textId="77777777" w:rsidR="00C73745" w:rsidRDefault="002E39DF">
            <w:pPr>
              <w:spacing w:before="40" w:after="40"/>
              <w:rPr>
                <w:rFonts w:eastAsia="Times New Roman"/>
                <w:szCs w:val="24"/>
              </w:rPr>
            </w:pPr>
            <w:r>
              <w:rPr>
                <w:rFonts w:eastAsia="Times New Roman"/>
                <w:szCs w:val="24"/>
              </w:rPr>
              <w:t>Intelligent anomaly detection system for Internet of things</w:t>
            </w:r>
          </w:p>
        </w:tc>
      </w:tr>
      <w:tr w:rsidR="00C73745" w14:paraId="49F5DFF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14C51E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7F02A8B" w14:textId="77777777" w:rsidR="00C73745" w:rsidRDefault="00C73745">
            <w:pPr>
              <w:spacing w:before="40" w:after="40"/>
              <w:jc w:val="center"/>
              <w:rPr>
                <w:szCs w:val="24"/>
                <w:lang w:val="es-ES"/>
              </w:rPr>
            </w:pPr>
            <w:hyperlink r:id="rId268" w:tooltip="See more details" w:history="1">
              <w:r>
                <w:rPr>
                  <w:rStyle w:val="Hyperlink"/>
                  <w:rFonts w:eastAsia="Times New Roman"/>
                  <w:szCs w:val="24"/>
                </w:rPr>
                <w:t>Y.IoT-Smartcity-Risk</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39D05D7" w14:textId="77777777" w:rsidR="00C73745" w:rsidRDefault="002E39DF">
            <w:pPr>
              <w:spacing w:before="40" w:after="40"/>
              <w:rPr>
                <w:rFonts w:eastAsia="Times New Roman"/>
                <w:szCs w:val="24"/>
              </w:rPr>
            </w:pPr>
            <w:r>
              <w:rPr>
                <w:rFonts w:eastAsia="Times New Roman"/>
                <w:szCs w:val="24"/>
              </w:rPr>
              <w:t>Reference framework of cybersecurity risk management of IoT ecosystems in smart cities</w:t>
            </w:r>
          </w:p>
        </w:tc>
      </w:tr>
      <w:tr w:rsidR="00C73745" w14:paraId="6E832D6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89D34C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1FDDB41" w14:textId="77777777" w:rsidR="00C73745" w:rsidRDefault="00C73745">
            <w:pPr>
              <w:spacing w:before="40" w:after="40"/>
              <w:jc w:val="center"/>
              <w:rPr>
                <w:szCs w:val="24"/>
                <w:lang w:val="es-ES"/>
              </w:rPr>
            </w:pPr>
            <w:hyperlink r:id="rId269" w:tooltip="See more details" w:history="1">
              <w:r>
                <w:rPr>
                  <w:rStyle w:val="Hyperlink"/>
                  <w:rFonts w:eastAsia="Times New Roman"/>
                  <w:szCs w:val="24"/>
                </w:rPr>
                <w:t>Y.metaID</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2D1324B" w14:textId="77777777" w:rsidR="00C73745" w:rsidRDefault="002E39DF">
            <w:pPr>
              <w:spacing w:before="40" w:after="40"/>
              <w:rPr>
                <w:rFonts w:eastAsia="Times New Roman"/>
                <w:szCs w:val="24"/>
              </w:rPr>
            </w:pPr>
            <w:r>
              <w:rPr>
                <w:rFonts w:eastAsia="Times New Roman"/>
                <w:szCs w:val="24"/>
              </w:rPr>
              <w:t>Framework and requirements for identity visualization in and across metaverse</w:t>
            </w:r>
          </w:p>
        </w:tc>
      </w:tr>
      <w:tr w:rsidR="00C73745" w14:paraId="0575738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970BCA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5031BFB" w14:textId="77777777" w:rsidR="00C73745" w:rsidRDefault="00C73745">
            <w:pPr>
              <w:spacing w:before="40" w:after="40"/>
              <w:jc w:val="center"/>
              <w:rPr>
                <w:szCs w:val="24"/>
                <w:lang w:val="es-ES"/>
              </w:rPr>
            </w:pPr>
            <w:hyperlink r:id="rId270" w:tooltip="See more details" w:history="1">
              <w:r>
                <w:rPr>
                  <w:rStyle w:val="Hyperlink"/>
                  <w:rFonts w:eastAsia="Times New Roman"/>
                  <w:szCs w:val="24"/>
                </w:rPr>
                <w:t>Y.PIoT-arch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3552B92" w14:textId="77777777" w:rsidR="00C73745" w:rsidRDefault="002E39DF">
            <w:pPr>
              <w:spacing w:before="40" w:after="40"/>
              <w:rPr>
                <w:rFonts w:eastAsia="Times New Roman"/>
                <w:szCs w:val="24"/>
              </w:rPr>
            </w:pPr>
            <w:r>
              <w:rPr>
                <w:rFonts w:eastAsia="Times New Roman"/>
                <w:szCs w:val="24"/>
              </w:rPr>
              <w:t>Requirements and functional architecture of authentication system based on Internet of things and wireless signal fingerprints in power grid</w:t>
            </w:r>
          </w:p>
        </w:tc>
      </w:tr>
      <w:tr w:rsidR="00C73745" w14:paraId="6BCBEE9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5DCF22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843B225" w14:textId="77777777" w:rsidR="00C73745" w:rsidRDefault="00C73745">
            <w:pPr>
              <w:spacing w:before="40" w:after="40"/>
              <w:jc w:val="center"/>
              <w:rPr>
                <w:szCs w:val="24"/>
                <w:lang w:val="es-ES"/>
              </w:rPr>
            </w:pPr>
            <w:hyperlink r:id="rId271" w:tooltip="See more details" w:history="1">
              <w:r>
                <w:rPr>
                  <w:rStyle w:val="Hyperlink"/>
                  <w:rFonts w:eastAsia="Times New Roman"/>
                  <w:szCs w:val="24"/>
                </w:rPr>
                <w:t>Y.sec-mst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815EA58" w14:textId="77777777" w:rsidR="00C73745" w:rsidRDefault="002E39DF">
            <w:pPr>
              <w:spacing w:before="40" w:after="40"/>
              <w:rPr>
                <w:rFonts w:eastAsia="Times New Roman"/>
                <w:szCs w:val="24"/>
              </w:rPr>
            </w:pPr>
            <w:r>
              <w:rPr>
                <w:rFonts w:eastAsia="Times New Roman"/>
                <w:szCs w:val="24"/>
              </w:rPr>
              <w:t>Security requirements of mitigating AI-generated synthesis threats for IoT in smart home</w:t>
            </w:r>
          </w:p>
        </w:tc>
      </w:tr>
      <w:tr w:rsidR="00C73745" w14:paraId="6B0221E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98CC85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8ED540A" w14:textId="77777777" w:rsidR="00C73745" w:rsidRDefault="00C73745">
            <w:pPr>
              <w:spacing w:before="40" w:after="40"/>
              <w:jc w:val="center"/>
              <w:rPr>
                <w:szCs w:val="24"/>
                <w:lang w:val="es-ES"/>
              </w:rPr>
            </w:pPr>
            <w:hyperlink r:id="rId272" w:tooltip="See more details" w:history="1">
              <w:r>
                <w:rPr>
                  <w:rStyle w:val="Hyperlink"/>
                  <w:rFonts w:eastAsia="Times New Roman"/>
                  <w:szCs w:val="24"/>
                </w:rPr>
                <w:t>Y.Sec-outdoor-EPI</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3BDFF90" w14:textId="77777777" w:rsidR="00C73745" w:rsidRDefault="002E39DF">
            <w:pPr>
              <w:spacing w:before="40" w:after="40"/>
              <w:rPr>
                <w:rFonts w:eastAsia="Times New Roman"/>
                <w:szCs w:val="24"/>
              </w:rPr>
            </w:pPr>
            <w:r>
              <w:rPr>
                <w:rFonts w:eastAsia="Times New Roman"/>
                <w:szCs w:val="24"/>
              </w:rPr>
              <w:t>Security requirements and capability of IoT Management platform for outdoor electric power infrastructure</w:t>
            </w:r>
          </w:p>
        </w:tc>
      </w:tr>
      <w:tr w:rsidR="00C73745" w14:paraId="5B94471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BDCB9D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DD37727" w14:textId="77777777" w:rsidR="00C73745" w:rsidRDefault="00C73745">
            <w:pPr>
              <w:spacing w:before="40" w:after="40"/>
              <w:jc w:val="center"/>
              <w:rPr>
                <w:szCs w:val="24"/>
                <w:lang w:val="es-ES"/>
              </w:rPr>
            </w:pPr>
            <w:hyperlink r:id="rId273" w:tooltip="See more details" w:history="1">
              <w:r>
                <w:rPr>
                  <w:rStyle w:val="Hyperlink"/>
                  <w:rFonts w:eastAsia="Times New Roman"/>
                  <w:szCs w:val="24"/>
                </w:rPr>
                <w:t>Y.sec-rtps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48EF685" w14:textId="77777777" w:rsidR="00C73745" w:rsidRDefault="002E39DF">
            <w:pPr>
              <w:spacing w:before="40" w:after="40"/>
              <w:rPr>
                <w:rFonts w:eastAsia="Times New Roman"/>
                <w:szCs w:val="24"/>
              </w:rPr>
            </w:pPr>
            <w:r>
              <w:rPr>
                <w:rFonts w:eastAsia="Times New Roman"/>
                <w:szCs w:val="24"/>
              </w:rPr>
              <w:t>Security requirements and framework for IoT infrastructures in roadside traffic perception for Intelligent Transportation Systems</w:t>
            </w:r>
          </w:p>
        </w:tc>
      </w:tr>
      <w:tr w:rsidR="00C73745" w14:paraId="7D13B7B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279654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6300A2B" w14:textId="77777777" w:rsidR="00C73745" w:rsidRDefault="00C73745">
            <w:pPr>
              <w:spacing w:before="40" w:after="40"/>
              <w:jc w:val="center"/>
              <w:rPr>
                <w:szCs w:val="24"/>
              </w:rPr>
            </w:pPr>
            <w:hyperlink r:id="rId274" w:tooltip="See more details" w:history="1">
              <w:r>
                <w:rPr>
                  <w:rStyle w:val="Hyperlink"/>
                  <w:rFonts w:eastAsia="Times New Roman"/>
                  <w:szCs w:val="24"/>
                </w:rPr>
                <w:t>Y.sup.access-sec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C031399" w14:textId="77777777" w:rsidR="00C73745" w:rsidRDefault="002E39DF">
            <w:pPr>
              <w:spacing w:before="40" w:after="40"/>
              <w:rPr>
                <w:rFonts w:eastAsia="Times New Roman"/>
                <w:szCs w:val="24"/>
              </w:rPr>
            </w:pPr>
            <w:r>
              <w:rPr>
                <w:rFonts w:eastAsia="Times New Roman"/>
                <w:szCs w:val="24"/>
              </w:rPr>
              <w:t>Supplement to ITU-T Y.4221 - Use cases and security requirements for sensing devices to access IoT-based electric power infrastructure monitoring systems</w:t>
            </w:r>
          </w:p>
        </w:tc>
      </w:tr>
      <w:tr w:rsidR="00C73745" w14:paraId="5E8B2E4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87BA6D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ABD8643" w14:textId="77777777" w:rsidR="00C73745" w:rsidRDefault="00C73745">
            <w:pPr>
              <w:spacing w:before="40" w:after="40"/>
              <w:jc w:val="center"/>
              <w:rPr>
                <w:szCs w:val="24"/>
              </w:rPr>
            </w:pPr>
            <w:hyperlink r:id="rId275" w:tooltip="See more details" w:history="1">
              <w:r>
                <w:rPr>
                  <w:rStyle w:val="Hyperlink"/>
                  <w:rFonts w:eastAsia="Times New Roman"/>
                  <w:szCs w:val="24"/>
                </w:rPr>
                <w:t>Y.sup.sec-dmp-issc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3D49CAC" w14:textId="77777777" w:rsidR="00C73745" w:rsidRDefault="002E39DF">
            <w:pPr>
              <w:spacing w:before="40" w:after="40"/>
              <w:rPr>
                <w:rFonts w:eastAsia="Times New Roman"/>
                <w:szCs w:val="24"/>
              </w:rPr>
            </w:pPr>
            <w:r>
              <w:rPr>
                <w:rFonts w:eastAsia="Times New Roman"/>
                <w:szCs w:val="24"/>
              </w:rPr>
              <w:t>Supplement to ITU-T Y.4481 - Security framework for data middle-platform in IoT and smart sustainable cities</w:t>
            </w:r>
          </w:p>
        </w:tc>
      </w:tr>
      <w:tr w:rsidR="00C73745" w14:paraId="75B1A87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C7B31B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D2DE2E3" w14:textId="77777777" w:rsidR="00C73745" w:rsidRDefault="00C73745">
            <w:pPr>
              <w:spacing w:before="40" w:after="40"/>
              <w:jc w:val="center"/>
              <w:rPr>
                <w:szCs w:val="24"/>
              </w:rPr>
            </w:pPr>
            <w:hyperlink r:id="rId276" w:tooltip="See more details" w:history="1">
              <w:r>
                <w:rPr>
                  <w:rStyle w:val="Hyperlink"/>
                  <w:rFonts w:eastAsia="Times New Roman"/>
                  <w:szCs w:val="24"/>
                </w:rPr>
                <w:t>Y.supp.trust-SG20</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465EFEA" w14:textId="77777777" w:rsidR="00C73745" w:rsidRDefault="002E39DF">
            <w:pPr>
              <w:spacing w:before="40" w:after="40"/>
              <w:rPr>
                <w:rFonts w:eastAsia="Times New Roman"/>
                <w:szCs w:val="24"/>
              </w:rPr>
            </w:pPr>
            <w:r>
              <w:rPr>
                <w:rFonts w:eastAsia="Times New Roman"/>
                <w:szCs w:val="24"/>
              </w:rPr>
              <w:t>Supplement to Y.4000-series - Concepts and perspectives of trust in IoT, digital twins and smart sustainable cities and communities</w:t>
            </w:r>
          </w:p>
        </w:tc>
      </w:tr>
      <w:tr w:rsidR="00C73745" w14:paraId="46A9419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B99C45D"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50EEE7E" w14:textId="77777777" w:rsidR="00C73745" w:rsidRDefault="00C73745">
            <w:pPr>
              <w:spacing w:before="40" w:after="40"/>
              <w:jc w:val="center"/>
              <w:rPr>
                <w:rFonts w:eastAsia="Times New Roman"/>
                <w:color w:val="000066"/>
                <w:szCs w:val="24"/>
              </w:rPr>
            </w:pPr>
            <w:hyperlink r:id="rId277" w:tooltip="See more details" w:history="1">
              <w:r>
                <w:rPr>
                  <w:rStyle w:val="Hyperlink"/>
                  <w:rFonts w:eastAsia="Times New Roman"/>
                  <w:szCs w:val="24"/>
                </w:rPr>
                <w:t>Y.Supp-Imp-CSIADE</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8E00EEB" w14:textId="77777777" w:rsidR="00C73745" w:rsidRDefault="002E39DF">
            <w:pPr>
              <w:spacing w:before="40" w:after="40"/>
              <w:rPr>
                <w:rFonts w:eastAsia="Times New Roman"/>
                <w:szCs w:val="24"/>
              </w:rPr>
            </w:pPr>
            <w:r>
              <w:rPr>
                <w:rFonts w:eastAsia="Times New Roman"/>
                <w:szCs w:val="24"/>
              </w:rPr>
              <w:t>Supplement to ITU-T Y.4811 - Implementation of converged service for identification and authentication for Internet of things devices in a decentralized environment</w:t>
            </w:r>
          </w:p>
        </w:tc>
      </w:tr>
      <w:tr w:rsidR="00C73745" w14:paraId="11687DE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645E6D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2B5ADA9" w14:textId="77777777" w:rsidR="00C73745" w:rsidRDefault="00C73745">
            <w:pPr>
              <w:spacing w:before="40" w:after="40"/>
              <w:jc w:val="center"/>
              <w:rPr>
                <w:rFonts w:eastAsia="Times New Roman"/>
                <w:color w:val="000066"/>
                <w:szCs w:val="24"/>
              </w:rPr>
            </w:pPr>
            <w:hyperlink r:id="rId278" w:tooltip="See more details" w:history="1">
              <w:r>
                <w:rPr>
                  <w:rStyle w:val="Hyperlink"/>
                  <w:rFonts w:eastAsia="Times New Roman"/>
                  <w:szCs w:val="24"/>
                </w:rPr>
                <w:t>YSTR.IoT-IMS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ED3E0EC" w14:textId="77777777" w:rsidR="00C73745" w:rsidRDefault="002E39DF">
            <w:pPr>
              <w:spacing w:before="40" w:after="40"/>
              <w:rPr>
                <w:rFonts w:eastAsia="Times New Roman"/>
                <w:szCs w:val="24"/>
              </w:rPr>
            </w:pPr>
            <w:r>
              <w:rPr>
                <w:rFonts w:eastAsia="Times New Roman"/>
                <w:szCs w:val="24"/>
              </w:rPr>
              <w:t>Identification management service of IoT device</w:t>
            </w:r>
          </w:p>
        </w:tc>
      </w:tr>
    </w:tbl>
    <w:p w14:paraId="70B1C06E"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lastRenderedPageBreak/>
        <w:t>c)</w:t>
      </w:r>
      <w:r>
        <w:rPr>
          <w:b/>
          <w:bCs/>
          <w:szCs w:val="24"/>
          <w:lang w:val="en-US" w:eastAsia="ja-JP"/>
        </w:rPr>
        <w:tab/>
      </w:r>
      <w:r>
        <w:rPr>
          <w:b/>
          <w:szCs w:val="24"/>
          <w:lang w:val="en-US" w:eastAsia="zh-CN"/>
        </w:rPr>
        <w:t xml:space="preserve">Q9/20 - </w:t>
      </w:r>
      <w:r>
        <w:rPr>
          <w:b/>
          <w:szCs w:val="24"/>
          <w:shd w:val="clear" w:color="auto" w:fill="FFFFFF"/>
        </w:rPr>
        <w:t>Decentralized/distributed Internet of Things (IoT)</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7EF64AD5"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6E3035CB"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4A8C9412"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0E1962F7" w14:textId="77777777" w:rsidR="00C73745" w:rsidRDefault="002E39DF">
            <w:pPr>
              <w:spacing w:before="40" w:after="40"/>
              <w:jc w:val="center"/>
              <w:rPr>
                <w:szCs w:val="24"/>
              </w:rPr>
            </w:pPr>
            <w:r>
              <w:rPr>
                <w:b/>
                <w:bCs/>
                <w:iCs/>
                <w:szCs w:val="24"/>
              </w:rPr>
              <w:t>Title</w:t>
            </w:r>
          </w:p>
        </w:tc>
      </w:tr>
      <w:tr w:rsidR="00C73745" w14:paraId="5617D57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9A1DAEB"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15847DB" w14:textId="77777777" w:rsidR="00C73745" w:rsidRDefault="00C73745">
            <w:pPr>
              <w:spacing w:before="40" w:after="40"/>
              <w:jc w:val="center"/>
              <w:rPr>
                <w:rFonts w:eastAsia="Times New Roman"/>
                <w:szCs w:val="24"/>
              </w:rPr>
            </w:pPr>
            <w:hyperlink r:id="rId279" w:tooltip="See more details" w:history="1">
              <w:r>
                <w:rPr>
                  <w:rStyle w:val="Hyperlink"/>
                  <w:rFonts w:eastAsia="Times New Roman"/>
                  <w:szCs w:val="24"/>
                </w:rPr>
                <w:t>Y.DEHI-fra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2C97846" w14:textId="77777777" w:rsidR="00C73745" w:rsidRDefault="002E39DF">
            <w:pPr>
              <w:spacing w:before="40" w:after="40"/>
              <w:rPr>
                <w:rFonts w:eastAsia="Times New Roman"/>
                <w:szCs w:val="24"/>
              </w:rPr>
            </w:pPr>
            <w:r>
              <w:rPr>
                <w:rFonts w:eastAsia="Times New Roman"/>
                <w:szCs w:val="24"/>
              </w:rPr>
              <w:t>Requirements and framework for IoT-based decentralized energy harvesting system in low-infrastructure environments</w:t>
            </w:r>
          </w:p>
        </w:tc>
      </w:tr>
      <w:tr w:rsidR="00C73745" w14:paraId="2624E1F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B662839"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92210A9" w14:textId="77777777" w:rsidR="00C73745" w:rsidRDefault="00C73745">
            <w:pPr>
              <w:spacing w:before="40" w:after="40"/>
              <w:jc w:val="center"/>
              <w:rPr>
                <w:rFonts w:eastAsia="Times New Roman"/>
                <w:szCs w:val="24"/>
              </w:rPr>
            </w:pPr>
            <w:hyperlink r:id="rId280" w:tooltip="See more details" w:history="1">
              <w:r>
                <w:rPr>
                  <w:rStyle w:val="Hyperlink"/>
                  <w:rFonts w:eastAsia="Times New Roman"/>
                  <w:szCs w:val="24"/>
                </w:rPr>
                <w:t>Y.DIoT-AIAC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AE60A46" w14:textId="77777777" w:rsidR="00C73745" w:rsidRDefault="002E39DF">
            <w:pPr>
              <w:spacing w:before="40" w:after="40"/>
              <w:rPr>
                <w:rFonts w:eastAsia="Times New Roman"/>
                <w:szCs w:val="24"/>
              </w:rPr>
            </w:pPr>
            <w:r>
              <w:rPr>
                <w:rFonts w:eastAsia="Times New Roman"/>
                <w:szCs w:val="24"/>
              </w:rPr>
              <w:t>Requirements of AI agent collaboration in distributed Internet of things</w:t>
            </w:r>
          </w:p>
        </w:tc>
      </w:tr>
      <w:tr w:rsidR="00C73745" w14:paraId="5A8EAF1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FFDA5F5"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0D4910D" w14:textId="77777777" w:rsidR="00C73745" w:rsidRDefault="00C73745">
            <w:pPr>
              <w:spacing w:before="40" w:after="40"/>
              <w:jc w:val="center"/>
              <w:rPr>
                <w:rFonts w:eastAsia="Times New Roman"/>
                <w:szCs w:val="24"/>
              </w:rPr>
            </w:pPr>
            <w:hyperlink r:id="rId281" w:tooltip="See more details" w:history="1">
              <w:r>
                <w:rPr>
                  <w:rStyle w:val="Hyperlink"/>
                  <w:rFonts w:eastAsia="Times New Roman"/>
                  <w:szCs w:val="24"/>
                </w:rPr>
                <w:t>Y.DIoT-data-space</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5CD930A" w14:textId="77777777" w:rsidR="00C73745" w:rsidRDefault="002E39DF">
            <w:pPr>
              <w:spacing w:before="40" w:after="40"/>
              <w:rPr>
                <w:rFonts w:eastAsia="Times New Roman"/>
                <w:szCs w:val="24"/>
              </w:rPr>
            </w:pPr>
            <w:r>
              <w:rPr>
                <w:rFonts w:eastAsia="Times New Roman"/>
                <w:szCs w:val="24"/>
              </w:rPr>
              <w:t>The architecture of blockchain based distributed infrastructure for trusted data space</w:t>
            </w:r>
          </w:p>
        </w:tc>
      </w:tr>
      <w:tr w:rsidR="00C73745" w14:paraId="202CF2E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EDFD1A2"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B7A0A3E" w14:textId="77777777" w:rsidR="00C73745" w:rsidRDefault="00C73745">
            <w:pPr>
              <w:spacing w:before="40" w:after="40"/>
              <w:jc w:val="center"/>
              <w:rPr>
                <w:rFonts w:eastAsia="Times New Roman"/>
                <w:szCs w:val="24"/>
              </w:rPr>
            </w:pPr>
            <w:hyperlink r:id="rId282" w:tooltip="See more details" w:history="1">
              <w:r>
                <w:rPr>
                  <w:rStyle w:val="Hyperlink"/>
                  <w:rFonts w:eastAsia="Times New Roman"/>
                  <w:szCs w:val="24"/>
                </w:rPr>
                <w:t>Y.DIoT-inventory</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3E7D6EB" w14:textId="77777777" w:rsidR="00C73745" w:rsidRDefault="002E39DF">
            <w:pPr>
              <w:spacing w:before="40" w:after="40"/>
              <w:rPr>
                <w:rFonts w:eastAsia="Times New Roman"/>
                <w:szCs w:val="24"/>
              </w:rPr>
            </w:pPr>
            <w:r>
              <w:rPr>
                <w:rFonts w:eastAsia="Times New Roman"/>
                <w:szCs w:val="24"/>
              </w:rPr>
              <w:t>Requirements and framework of distributed IoT-based inventory collaboration in warehouses</w:t>
            </w:r>
          </w:p>
        </w:tc>
      </w:tr>
      <w:tr w:rsidR="00C73745" w14:paraId="546AB75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76E5ECD"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037E019" w14:textId="77777777" w:rsidR="00C73745" w:rsidRDefault="00C73745">
            <w:pPr>
              <w:spacing w:before="40" w:after="40"/>
              <w:jc w:val="center"/>
              <w:rPr>
                <w:rFonts w:eastAsia="Times New Roman"/>
                <w:szCs w:val="24"/>
              </w:rPr>
            </w:pPr>
            <w:hyperlink r:id="rId283" w:tooltip="See more details" w:history="1">
              <w:r>
                <w:rPr>
                  <w:rStyle w:val="Hyperlink"/>
                  <w:rFonts w:eastAsia="Times New Roman"/>
                  <w:szCs w:val="24"/>
                </w:rPr>
                <w:t>Y.DIoT-req-cap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A9D0236" w14:textId="77777777" w:rsidR="00C73745" w:rsidRDefault="002E39DF">
            <w:pPr>
              <w:spacing w:before="40" w:after="40"/>
              <w:rPr>
                <w:rFonts w:eastAsia="Times New Roman"/>
                <w:szCs w:val="24"/>
              </w:rPr>
            </w:pPr>
            <w:r>
              <w:rPr>
                <w:rFonts w:eastAsia="Times New Roman"/>
                <w:szCs w:val="24"/>
              </w:rPr>
              <w:t>General requirements and capability framework of decentralized/distributed Internet of things</w:t>
            </w:r>
          </w:p>
        </w:tc>
      </w:tr>
      <w:tr w:rsidR="00C73745" w14:paraId="356C1FE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D09849E"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131515B" w14:textId="77777777" w:rsidR="00C73745" w:rsidRDefault="00C73745">
            <w:pPr>
              <w:spacing w:before="40" w:after="40"/>
              <w:jc w:val="center"/>
              <w:rPr>
                <w:rFonts w:eastAsia="Times New Roman"/>
                <w:szCs w:val="24"/>
              </w:rPr>
            </w:pPr>
            <w:hyperlink r:id="rId284" w:tooltip="See more details" w:history="1">
              <w:r>
                <w:rPr>
                  <w:rStyle w:val="Hyperlink"/>
                  <w:rFonts w:eastAsia="Times New Roman"/>
                  <w:szCs w:val="24"/>
                </w:rPr>
                <w:t>Y.FML-AISF</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C0ACD20" w14:textId="77777777" w:rsidR="00C73745" w:rsidRDefault="002E39DF">
            <w:pPr>
              <w:spacing w:before="40" w:after="40"/>
              <w:rPr>
                <w:rFonts w:eastAsia="Times New Roman"/>
                <w:szCs w:val="24"/>
              </w:rPr>
            </w:pPr>
            <w:r>
              <w:rPr>
                <w:rFonts w:eastAsia="Times New Roman"/>
                <w:szCs w:val="24"/>
              </w:rPr>
              <w:t>Federated machine learning-based artificial intelligence software framework with blockchain-driven edge data sharing</w:t>
            </w:r>
          </w:p>
        </w:tc>
      </w:tr>
      <w:tr w:rsidR="00C73745" w14:paraId="6E2B0AD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0102A73"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7392F3B" w14:textId="77777777" w:rsidR="00C73745" w:rsidRDefault="00C73745">
            <w:pPr>
              <w:spacing w:before="40" w:after="40"/>
              <w:jc w:val="center"/>
              <w:rPr>
                <w:szCs w:val="24"/>
              </w:rPr>
            </w:pPr>
            <w:hyperlink r:id="rId285" w:tooltip="See more details" w:history="1">
              <w:r>
                <w:rPr>
                  <w:rStyle w:val="Hyperlink"/>
                  <w:rFonts w:eastAsia="Times New Roman"/>
                  <w:szCs w:val="24"/>
                </w:rPr>
                <w:t>Y.IoT-ISP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7D5BFC7" w14:textId="77777777" w:rsidR="00C73745" w:rsidRDefault="002E39DF">
            <w:pPr>
              <w:spacing w:before="40" w:after="40"/>
              <w:rPr>
                <w:rFonts w:eastAsia="Times New Roman"/>
                <w:szCs w:val="24"/>
              </w:rPr>
            </w:pPr>
            <w:r>
              <w:rPr>
                <w:rFonts w:eastAsia="Times New Roman"/>
                <w:szCs w:val="24"/>
              </w:rPr>
              <w:t>Reference framework for the smart manufacturing service platform based on blockchain and IoT</w:t>
            </w:r>
          </w:p>
        </w:tc>
      </w:tr>
      <w:tr w:rsidR="00C73745" w14:paraId="7E48CD4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44C846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67FF4E1" w14:textId="77777777" w:rsidR="00C73745" w:rsidRDefault="00C73745">
            <w:pPr>
              <w:spacing w:before="40" w:after="40"/>
              <w:jc w:val="center"/>
              <w:rPr>
                <w:szCs w:val="24"/>
              </w:rPr>
            </w:pPr>
            <w:hyperlink r:id="rId286" w:tooltip="See more details" w:history="1">
              <w:r>
                <w:rPr>
                  <w:rStyle w:val="Hyperlink"/>
                  <w:rFonts w:eastAsia="Times New Roman"/>
                  <w:szCs w:val="24"/>
                </w:rPr>
                <w:t>Y.IoT-MGM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5E21B93" w14:textId="77777777" w:rsidR="00C73745" w:rsidRDefault="002E39DF">
            <w:pPr>
              <w:spacing w:before="40" w:after="40"/>
              <w:rPr>
                <w:rFonts w:eastAsia="Times New Roman"/>
                <w:szCs w:val="24"/>
              </w:rPr>
            </w:pPr>
            <w:r>
              <w:rPr>
                <w:rFonts w:eastAsia="Times New Roman"/>
                <w:szCs w:val="24"/>
              </w:rPr>
              <w:t>Requirements and framework of distributed IoT-based micro-grid management</w:t>
            </w:r>
          </w:p>
        </w:tc>
      </w:tr>
      <w:tr w:rsidR="00C73745" w14:paraId="6CAE48B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9F95A17"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E021113" w14:textId="77777777" w:rsidR="00C73745" w:rsidRDefault="00C73745">
            <w:pPr>
              <w:spacing w:before="40" w:after="40"/>
              <w:jc w:val="center"/>
              <w:rPr>
                <w:szCs w:val="24"/>
              </w:rPr>
            </w:pPr>
            <w:hyperlink r:id="rId287" w:tooltip="See more details" w:history="1">
              <w:r>
                <w:rPr>
                  <w:rStyle w:val="Hyperlink"/>
                  <w:rFonts w:eastAsia="Times New Roman"/>
                  <w:szCs w:val="24"/>
                </w:rPr>
                <w:t>Y.REC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055F53F" w14:textId="77777777" w:rsidR="00C73745" w:rsidRDefault="002E39DF">
            <w:pPr>
              <w:spacing w:before="40" w:after="40"/>
              <w:rPr>
                <w:rFonts w:eastAsia="Times New Roman"/>
                <w:szCs w:val="24"/>
              </w:rPr>
            </w:pPr>
            <w:r>
              <w:rPr>
                <w:rFonts w:eastAsia="Times New Roman"/>
                <w:szCs w:val="24"/>
              </w:rPr>
              <w:t>Requirements and capability framework of decentralized renewable energy certificate interworking based on the Internet of Things</w:t>
            </w:r>
          </w:p>
        </w:tc>
      </w:tr>
      <w:tr w:rsidR="00C73745" w14:paraId="12C6047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528F56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F5BC870" w14:textId="77777777" w:rsidR="00C73745" w:rsidRDefault="00C73745">
            <w:pPr>
              <w:spacing w:before="40" w:after="40"/>
              <w:jc w:val="center"/>
              <w:rPr>
                <w:szCs w:val="24"/>
              </w:rPr>
            </w:pPr>
            <w:hyperlink r:id="rId288" w:tooltip="See more details" w:history="1">
              <w:r>
                <w:rPr>
                  <w:rStyle w:val="Hyperlink"/>
                  <w:rFonts w:eastAsia="Times New Roman"/>
                  <w:szCs w:val="24"/>
                </w:rPr>
                <w:t>Y.Sup-DIoT-IS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F253DF0" w14:textId="77777777" w:rsidR="00C73745" w:rsidRDefault="002E39DF">
            <w:pPr>
              <w:spacing w:before="40" w:after="40"/>
              <w:rPr>
                <w:rFonts w:eastAsia="Times New Roman"/>
                <w:szCs w:val="24"/>
              </w:rPr>
            </w:pPr>
            <w:r>
              <w:rPr>
                <w:rFonts w:eastAsia="Times New Roman"/>
                <w:szCs w:val="24"/>
              </w:rPr>
              <w:t>Supplement to ITU-T Y.4000 - A framework for agent-based distributed IoT interactive services</w:t>
            </w:r>
          </w:p>
        </w:tc>
      </w:tr>
      <w:tr w:rsidR="00C73745" w14:paraId="21432FB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1A53E3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B51862C" w14:textId="77777777" w:rsidR="00C73745" w:rsidRDefault="00C73745">
            <w:pPr>
              <w:spacing w:before="40" w:after="40"/>
              <w:jc w:val="center"/>
              <w:rPr>
                <w:szCs w:val="24"/>
              </w:rPr>
            </w:pPr>
            <w:hyperlink r:id="rId289" w:tooltip="See more details" w:history="1">
              <w:r>
                <w:rPr>
                  <w:rStyle w:val="Hyperlink"/>
                  <w:rFonts w:eastAsia="Times New Roman"/>
                  <w:szCs w:val="24"/>
                </w:rPr>
                <w:t>Y.Sup-DIoT-logistics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19521ED" w14:textId="77777777" w:rsidR="00C73745" w:rsidRDefault="002E39DF">
            <w:pPr>
              <w:spacing w:before="40" w:after="40"/>
              <w:rPr>
                <w:rFonts w:eastAsia="Times New Roman"/>
                <w:szCs w:val="24"/>
              </w:rPr>
            </w:pPr>
            <w:r>
              <w:rPr>
                <w:rFonts w:eastAsia="Times New Roman"/>
                <w:szCs w:val="24"/>
              </w:rPr>
              <w:t>Use cases for decentralized scheduling service of logistics</w:t>
            </w:r>
          </w:p>
        </w:tc>
      </w:tr>
    </w:tbl>
    <w:p w14:paraId="2989E57B" w14:textId="77777777" w:rsidR="00C73745" w:rsidRDefault="002E39DF">
      <w:pPr>
        <w:tabs>
          <w:tab w:val="clear" w:pos="794"/>
          <w:tab w:val="clear" w:pos="1191"/>
          <w:tab w:val="clear" w:pos="1588"/>
          <w:tab w:val="left" w:pos="567"/>
          <w:tab w:val="left" w:pos="1276"/>
        </w:tabs>
        <w:spacing w:before="240" w:after="120" w:line="0" w:lineRule="atLeast"/>
        <w:rPr>
          <w:b/>
          <w:szCs w:val="24"/>
          <w:shd w:val="clear" w:color="auto" w:fill="FFFFFF"/>
        </w:rPr>
      </w:pPr>
      <w:r>
        <w:rPr>
          <w:b/>
          <w:bCs/>
          <w:szCs w:val="24"/>
          <w:lang w:val="en-US" w:eastAsia="ja-JP"/>
        </w:rPr>
        <w:t>d)</w:t>
      </w:r>
      <w:r>
        <w:rPr>
          <w:b/>
          <w:bCs/>
          <w:szCs w:val="24"/>
          <w:lang w:val="en-US" w:eastAsia="ja-JP"/>
        </w:rPr>
        <w:tab/>
      </w:r>
      <w:r>
        <w:rPr>
          <w:b/>
          <w:szCs w:val="24"/>
          <w:lang w:val="en-US" w:eastAsia="zh-CN"/>
        </w:rPr>
        <w:t xml:space="preserve">Q11/20 - </w:t>
      </w:r>
      <w:r>
        <w:rPr>
          <w:b/>
          <w:szCs w:val="24"/>
          <w:shd w:val="clear" w:color="auto" w:fill="FFFFFF"/>
        </w:rPr>
        <w:t>Digital agriculture: from smart farm and production to safe and secure consumption</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3022982D"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2A357866"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6058BD4A"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4762B0BA" w14:textId="77777777" w:rsidR="00C73745" w:rsidRDefault="002E39DF">
            <w:pPr>
              <w:spacing w:before="40" w:after="40"/>
              <w:jc w:val="center"/>
              <w:rPr>
                <w:szCs w:val="24"/>
              </w:rPr>
            </w:pPr>
            <w:r>
              <w:rPr>
                <w:b/>
                <w:bCs/>
                <w:iCs/>
                <w:szCs w:val="24"/>
              </w:rPr>
              <w:t>Title</w:t>
            </w:r>
          </w:p>
        </w:tc>
      </w:tr>
      <w:tr w:rsidR="00C73745" w14:paraId="23E85D8E" w14:textId="77777777">
        <w:trPr>
          <w:cantSplit/>
        </w:trPr>
        <w:tc>
          <w:tcPr>
            <w:tcW w:w="851" w:type="dxa"/>
            <w:tcBorders>
              <w:top w:val="single" w:sz="4" w:space="0" w:color="auto"/>
              <w:left w:val="single" w:sz="4" w:space="0" w:color="auto"/>
              <w:bottom w:val="single" w:sz="4" w:space="0" w:color="auto"/>
              <w:right w:val="single" w:sz="4" w:space="0" w:color="auto"/>
            </w:tcBorders>
          </w:tcPr>
          <w:p w14:paraId="3A34D090" w14:textId="77777777" w:rsidR="00C73745" w:rsidRDefault="00C73745">
            <w:pPr>
              <w:tabs>
                <w:tab w:val="clear" w:pos="1588"/>
                <w:tab w:val="clear" w:pos="1985"/>
              </w:tabs>
              <w:spacing w:before="40" w:after="40"/>
              <w:jc w:val="center"/>
              <w:rPr>
                <w:szCs w:val="24"/>
                <w:lang w:val="en-US" w:eastAsia="zh-CN"/>
              </w:rPr>
            </w:pPr>
          </w:p>
        </w:tc>
        <w:tc>
          <w:tcPr>
            <w:tcW w:w="2268" w:type="dxa"/>
            <w:tcBorders>
              <w:top w:val="single" w:sz="4" w:space="0" w:color="auto"/>
              <w:left w:val="single" w:sz="4" w:space="0" w:color="auto"/>
              <w:bottom w:val="single" w:sz="4" w:space="0" w:color="auto"/>
              <w:right w:val="single" w:sz="4" w:space="0" w:color="auto"/>
            </w:tcBorders>
            <w:vAlign w:val="center"/>
          </w:tcPr>
          <w:p w14:paraId="1731F277" w14:textId="77777777" w:rsidR="00C73745" w:rsidRDefault="00645F0D">
            <w:pPr>
              <w:spacing w:before="40" w:after="40"/>
              <w:jc w:val="center"/>
              <w:rPr>
                <w:rFonts w:eastAsia="Times New Roman"/>
                <w:szCs w:val="24"/>
              </w:rPr>
            </w:pPr>
            <w:r>
              <w:rPr>
                <w:rFonts w:eastAsia="Times New Roman"/>
                <w:szCs w:val="24"/>
              </w:rPr>
              <w:t>none</w:t>
            </w:r>
          </w:p>
        </w:tc>
        <w:tc>
          <w:tcPr>
            <w:tcW w:w="6400" w:type="dxa"/>
            <w:tcBorders>
              <w:top w:val="single" w:sz="4" w:space="0" w:color="auto"/>
              <w:left w:val="single" w:sz="4" w:space="0" w:color="auto"/>
              <w:bottom w:val="single" w:sz="4" w:space="0" w:color="auto"/>
              <w:right w:val="single" w:sz="4" w:space="0" w:color="auto"/>
            </w:tcBorders>
            <w:vAlign w:val="center"/>
          </w:tcPr>
          <w:p w14:paraId="722F8403" w14:textId="77777777" w:rsidR="00C73745" w:rsidRDefault="00C73745">
            <w:pPr>
              <w:spacing w:before="40" w:after="40"/>
              <w:rPr>
                <w:rFonts w:eastAsia="Times New Roman"/>
                <w:szCs w:val="24"/>
              </w:rPr>
            </w:pPr>
          </w:p>
        </w:tc>
      </w:tr>
    </w:tbl>
    <w:p w14:paraId="2459CACF" w14:textId="77777777" w:rsidR="00C73745" w:rsidRDefault="00C73745">
      <w:pPr>
        <w:jc w:val="center"/>
        <w:rPr>
          <w:szCs w:val="24"/>
        </w:rPr>
      </w:pPr>
    </w:p>
    <w:p w14:paraId="23C61FD9" w14:textId="77777777" w:rsidR="00C73745" w:rsidRDefault="002E39DF">
      <w:pPr>
        <w:jc w:val="center"/>
        <w:rPr>
          <w:szCs w:val="24"/>
        </w:rPr>
      </w:pPr>
      <w:r>
        <w:rPr>
          <w:szCs w:val="24"/>
        </w:rPr>
        <w:t>_________________</w:t>
      </w:r>
    </w:p>
    <w:sectPr w:rsidR="00C73745" w:rsidSect="00412D6F">
      <w:headerReference w:type="default" r:id="rId290"/>
      <w:pgSz w:w="11907"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778E6" w14:textId="77777777" w:rsidR="004B6785" w:rsidRDefault="004B6785">
      <w:r>
        <w:separator/>
      </w:r>
    </w:p>
  </w:endnote>
  <w:endnote w:type="continuationSeparator" w:id="0">
    <w:p w14:paraId="0076B751" w14:textId="77777777" w:rsidR="004B6785" w:rsidRDefault="004B6785">
      <w:r>
        <w:continuationSeparator/>
      </w:r>
    </w:p>
  </w:endnote>
  <w:endnote w:type="continuationNotice" w:id="1">
    <w:p w14:paraId="2B16A173" w14:textId="77777777" w:rsidR="004B6785" w:rsidRDefault="004B678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4B98E" w14:textId="77777777" w:rsidR="004B6785" w:rsidRDefault="004B6785">
      <w:r>
        <w:separator/>
      </w:r>
    </w:p>
  </w:footnote>
  <w:footnote w:type="continuationSeparator" w:id="0">
    <w:p w14:paraId="40A7DFA3" w14:textId="77777777" w:rsidR="004B6785" w:rsidRDefault="004B6785">
      <w:r>
        <w:continuationSeparator/>
      </w:r>
    </w:p>
  </w:footnote>
  <w:footnote w:type="continuationNotice" w:id="1">
    <w:p w14:paraId="13081E9C" w14:textId="77777777" w:rsidR="004B6785" w:rsidRDefault="004B678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3A265" w14:textId="0376B5D9" w:rsidR="00C73745" w:rsidRPr="00412D6F" w:rsidRDefault="00412D6F" w:rsidP="00412D6F">
    <w:pPr>
      <w:pStyle w:val="Header"/>
    </w:pPr>
    <w:r w:rsidRPr="00412D6F">
      <w:t xml:space="preserve">- </w:t>
    </w:r>
    <w:r w:rsidRPr="00412D6F">
      <w:fldChar w:fldCharType="begin"/>
    </w:r>
    <w:r w:rsidRPr="00412D6F">
      <w:instrText xml:space="preserve"> PAGE  \* MERGEFORMAT </w:instrText>
    </w:r>
    <w:r w:rsidRPr="00412D6F">
      <w:fldChar w:fldCharType="separate"/>
    </w:r>
    <w:r w:rsidRPr="00412D6F">
      <w:rPr>
        <w:noProof/>
      </w:rPr>
      <w:t>1</w:t>
    </w:r>
    <w:r w:rsidRPr="00412D6F">
      <w:fldChar w:fldCharType="end"/>
    </w:r>
    <w:r w:rsidRPr="00412D6F">
      <w:t xml:space="preserve"> -</w:t>
    </w:r>
  </w:p>
  <w:p w14:paraId="175AA0FF" w14:textId="46950FB8" w:rsidR="00412D6F" w:rsidRPr="00412D6F" w:rsidRDefault="00412D6F" w:rsidP="00412D6F">
    <w:pPr>
      <w:pStyle w:val="Header"/>
      <w:spacing w:after="240"/>
    </w:pPr>
    <w:r w:rsidRPr="00412D6F">
      <w:fldChar w:fldCharType="begin"/>
    </w:r>
    <w:r w:rsidRPr="00412D6F">
      <w:instrText xml:space="preserve"> STYLEREF  Docnumber  </w:instrText>
    </w:r>
    <w:r w:rsidRPr="00412D6F">
      <w:fldChar w:fldCharType="separate"/>
    </w:r>
    <w:r w:rsidR="00347E6B">
      <w:rPr>
        <w:noProof/>
      </w:rPr>
      <w:t>TSAG-TD207</w:t>
    </w:r>
    <w:r w:rsidRPr="00412D6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E6D"/>
    <w:multiLevelType w:val="multilevel"/>
    <w:tmpl w:val="D4D81F2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57775"/>
    <w:multiLevelType w:val="multilevel"/>
    <w:tmpl w:val="3C60AD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C42AE"/>
    <w:multiLevelType w:val="multilevel"/>
    <w:tmpl w:val="9398C1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AC2584"/>
    <w:multiLevelType w:val="multilevel"/>
    <w:tmpl w:val="0816926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44164"/>
    <w:multiLevelType w:val="multilevel"/>
    <w:tmpl w:val="9BF0F03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0FF96AE3"/>
    <w:multiLevelType w:val="multilevel"/>
    <w:tmpl w:val="9A567C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32D32"/>
    <w:multiLevelType w:val="multilevel"/>
    <w:tmpl w:val="291225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7931CE"/>
    <w:multiLevelType w:val="multilevel"/>
    <w:tmpl w:val="EE2A5E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FC72CF"/>
    <w:multiLevelType w:val="multilevel"/>
    <w:tmpl w:val="60308E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8F2AE4"/>
    <w:multiLevelType w:val="multilevel"/>
    <w:tmpl w:val="6B6C745C"/>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3B4468"/>
    <w:multiLevelType w:val="multilevel"/>
    <w:tmpl w:val="0D641D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E3E06"/>
    <w:multiLevelType w:val="multilevel"/>
    <w:tmpl w:val="35FC4BC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2" w15:restartNumberingAfterBreak="0">
    <w:nsid w:val="324F2C84"/>
    <w:multiLevelType w:val="multilevel"/>
    <w:tmpl w:val="01F09C8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052CD3"/>
    <w:multiLevelType w:val="multilevel"/>
    <w:tmpl w:val="9D1A9A0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F346B6"/>
    <w:multiLevelType w:val="multilevel"/>
    <w:tmpl w:val="FC141C8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8DA4047"/>
    <w:multiLevelType w:val="multilevel"/>
    <w:tmpl w:val="3CF4C7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773D36"/>
    <w:multiLevelType w:val="multilevel"/>
    <w:tmpl w:val="F006A32C"/>
    <w:lvl w:ilvl="0">
      <w:start w:val="1"/>
      <w:numFmt w:val="lowerLetter"/>
      <w:lvlText w:val="%1)"/>
      <w:lvlJc w:val="left"/>
      <w:pPr>
        <w:ind w:left="540" w:hanging="360"/>
      </w:pPr>
      <w:rPr>
        <w:rFonts w:hint="default"/>
        <w:b/>
      </w:rPr>
    </w:lvl>
    <w:lvl w:ilvl="1">
      <w:start w:val="1"/>
      <w:numFmt w:val="lowerLetter"/>
      <w:lvlText w:val="%2."/>
      <w:lvlJc w:val="left"/>
      <w:pPr>
        <w:ind w:left="12" w:hanging="360"/>
      </w:pPr>
    </w:lvl>
    <w:lvl w:ilvl="2">
      <w:start w:val="1"/>
      <w:numFmt w:val="lowerRoman"/>
      <w:lvlText w:val="%3."/>
      <w:lvlJc w:val="right"/>
      <w:pPr>
        <w:ind w:left="732" w:hanging="180"/>
      </w:pPr>
    </w:lvl>
    <w:lvl w:ilvl="3">
      <w:start w:val="1"/>
      <w:numFmt w:val="decimal"/>
      <w:lvlText w:val="%4."/>
      <w:lvlJc w:val="left"/>
      <w:pPr>
        <w:ind w:left="1452" w:hanging="360"/>
      </w:pPr>
    </w:lvl>
    <w:lvl w:ilvl="4">
      <w:start w:val="1"/>
      <w:numFmt w:val="lowerLetter"/>
      <w:lvlText w:val="%5."/>
      <w:lvlJc w:val="left"/>
      <w:pPr>
        <w:ind w:left="2172" w:hanging="360"/>
      </w:pPr>
    </w:lvl>
    <w:lvl w:ilvl="5">
      <w:start w:val="1"/>
      <w:numFmt w:val="lowerRoman"/>
      <w:lvlText w:val="%6."/>
      <w:lvlJc w:val="right"/>
      <w:pPr>
        <w:ind w:left="2892" w:hanging="180"/>
      </w:pPr>
    </w:lvl>
    <w:lvl w:ilvl="6">
      <w:start w:val="1"/>
      <w:numFmt w:val="decimal"/>
      <w:lvlText w:val="%7."/>
      <w:lvlJc w:val="left"/>
      <w:pPr>
        <w:ind w:left="3612" w:hanging="360"/>
      </w:pPr>
    </w:lvl>
    <w:lvl w:ilvl="7">
      <w:start w:val="1"/>
      <w:numFmt w:val="lowerLetter"/>
      <w:lvlText w:val="%8."/>
      <w:lvlJc w:val="left"/>
      <w:pPr>
        <w:ind w:left="4332" w:hanging="360"/>
      </w:pPr>
    </w:lvl>
    <w:lvl w:ilvl="8">
      <w:start w:val="1"/>
      <w:numFmt w:val="lowerRoman"/>
      <w:lvlText w:val="%9."/>
      <w:lvlJc w:val="right"/>
      <w:pPr>
        <w:ind w:left="5052" w:hanging="180"/>
      </w:pPr>
    </w:lvl>
  </w:abstractNum>
  <w:abstractNum w:abstractNumId="17" w15:restartNumberingAfterBreak="0">
    <w:nsid w:val="43AC4F29"/>
    <w:multiLevelType w:val="multilevel"/>
    <w:tmpl w:val="1FF8DA2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AC7F4B"/>
    <w:multiLevelType w:val="multilevel"/>
    <w:tmpl w:val="4E4296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D4360B"/>
    <w:multiLevelType w:val="multilevel"/>
    <w:tmpl w:val="E26E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4F6894"/>
    <w:multiLevelType w:val="multilevel"/>
    <w:tmpl w:val="9732FC0C"/>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F2569A"/>
    <w:multiLevelType w:val="multilevel"/>
    <w:tmpl w:val="44003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5A4DED"/>
    <w:multiLevelType w:val="multilevel"/>
    <w:tmpl w:val="9ED01D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8255864"/>
    <w:multiLevelType w:val="multilevel"/>
    <w:tmpl w:val="897E47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5A0B6A"/>
    <w:multiLevelType w:val="multilevel"/>
    <w:tmpl w:val="0994F1FE"/>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5ACF0B08"/>
    <w:multiLevelType w:val="multilevel"/>
    <w:tmpl w:val="E4B69B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E85083"/>
    <w:multiLevelType w:val="multilevel"/>
    <w:tmpl w:val="FD6A4F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321F42"/>
    <w:multiLevelType w:val="multilevel"/>
    <w:tmpl w:val="DF148B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2071BF"/>
    <w:multiLevelType w:val="multilevel"/>
    <w:tmpl w:val="DA1636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765A05"/>
    <w:multiLevelType w:val="multilevel"/>
    <w:tmpl w:val="8AB60C5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517E1"/>
    <w:multiLevelType w:val="multilevel"/>
    <w:tmpl w:val="97E6D234"/>
    <w:lvl w:ilvl="0">
      <w:start w:val="1"/>
      <w:numFmt w:val="decimal"/>
      <w:lvlText w:val="%1"/>
      <w:lvlJc w:val="left"/>
      <w:pPr>
        <w:ind w:left="644" w:hanging="360"/>
      </w:pPr>
      <w:rPr>
        <w:rFonts w:hint="default"/>
        <w:b/>
        <w:bCs/>
        <w:sz w:val="24"/>
        <w:szCs w:val="24"/>
      </w:rPr>
    </w:lvl>
    <w:lvl w:ilvl="1">
      <w:start w:val="1"/>
      <w:numFmt w:val="decimal"/>
      <w:isLgl/>
      <w:lvlText w:val="%1.%2"/>
      <w:lvlJc w:val="left"/>
      <w:pPr>
        <w:ind w:left="284" w:firstLine="0"/>
      </w:pPr>
      <w:rPr>
        <w:rFonts w:hint="default"/>
      </w:rPr>
    </w:lvl>
    <w:lvl w:ilvl="2">
      <w:start w:val="1"/>
      <w:numFmt w:val="decimal"/>
      <w:isLgl/>
      <w:lvlText w:val="%1.%2.%3"/>
      <w:lvlJc w:val="left"/>
      <w:pPr>
        <w:ind w:left="644" w:hanging="360"/>
      </w:pPr>
      <w:rPr>
        <w:rFonts w:hint="default"/>
      </w:rPr>
    </w:lvl>
    <w:lvl w:ilvl="3">
      <w:start w:val="1"/>
      <w:numFmt w:val="decimal"/>
      <w:isLgl/>
      <w:lvlText w:val="%1.%2.%3.%4"/>
      <w:lvlJc w:val="left"/>
      <w:pPr>
        <w:ind w:left="644" w:hanging="36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004" w:hanging="72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364" w:hanging="1080"/>
      </w:pPr>
      <w:rPr>
        <w:rFonts w:hint="default"/>
      </w:rPr>
    </w:lvl>
    <w:lvl w:ilvl="8">
      <w:start w:val="1"/>
      <w:numFmt w:val="decimal"/>
      <w:isLgl/>
      <w:lvlText w:val="%1.%2.%3.%4.%5.%6.%7.%8.%9"/>
      <w:lvlJc w:val="left"/>
      <w:pPr>
        <w:ind w:left="1724" w:hanging="1440"/>
      </w:pPr>
      <w:rPr>
        <w:rFonts w:hint="default"/>
      </w:rPr>
    </w:lvl>
  </w:abstractNum>
  <w:abstractNum w:abstractNumId="31" w15:restartNumberingAfterBreak="0">
    <w:nsid w:val="73FA03E7"/>
    <w:multiLevelType w:val="multilevel"/>
    <w:tmpl w:val="DC2ABF54"/>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98837C8"/>
    <w:multiLevelType w:val="multilevel"/>
    <w:tmpl w:val="6622C6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ABC478A"/>
    <w:multiLevelType w:val="multilevel"/>
    <w:tmpl w:val="91282D50"/>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6512FC"/>
    <w:multiLevelType w:val="multilevel"/>
    <w:tmpl w:val="2244F4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994B45"/>
    <w:multiLevelType w:val="multilevel"/>
    <w:tmpl w:val="9DD8CF76"/>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1385881">
    <w:abstractNumId w:val="16"/>
  </w:num>
  <w:num w:numId="2" w16cid:durableId="198931641">
    <w:abstractNumId w:val="30"/>
  </w:num>
  <w:num w:numId="3" w16cid:durableId="42876370">
    <w:abstractNumId w:val="33"/>
  </w:num>
  <w:num w:numId="4" w16cid:durableId="1003780328">
    <w:abstractNumId w:val="35"/>
  </w:num>
  <w:num w:numId="5" w16cid:durableId="1871989836">
    <w:abstractNumId w:val="15"/>
  </w:num>
  <w:num w:numId="6" w16cid:durableId="1666741587">
    <w:abstractNumId w:val="0"/>
  </w:num>
  <w:num w:numId="7" w16cid:durableId="1792432728">
    <w:abstractNumId w:val="3"/>
  </w:num>
  <w:num w:numId="8" w16cid:durableId="73170370">
    <w:abstractNumId w:val="2"/>
  </w:num>
  <w:num w:numId="9" w16cid:durableId="1807044406">
    <w:abstractNumId w:val="6"/>
  </w:num>
  <w:num w:numId="10" w16cid:durableId="367074911">
    <w:abstractNumId w:val="29"/>
  </w:num>
  <w:num w:numId="11" w16cid:durableId="791439711">
    <w:abstractNumId w:val="5"/>
  </w:num>
  <w:num w:numId="12" w16cid:durableId="437913043">
    <w:abstractNumId w:val="34"/>
  </w:num>
  <w:num w:numId="13" w16cid:durableId="68576742">
    <w:abstractNumId w:val="8"/>
  </w:num>
  <w:num w:numId="14" w16cid:durableId="685323581">
    <w:abstractNumId w:val="28"/>
  </w:num>
  <w:num w:numId="15" w16cid:durableId="83306513">
    <w:abstractNumId w:val="27"/>
  </w:num>
  <w:num w:numId="16" w16cid:durableId="545723116">
    <w:abstractNumId w:val="10"/>
  </w:num>
  <w:num w:numId="17" w16cid:durableId="1909489403">
    <w:abstractNumId w:val="9"/>
  </w:num>
  <w:num w:numId="18" w16cid:durableId="1570535129">
    <w:abstractNumId w:val="7"/>
  </w:num>
  <w:num w:numId="19" w16cid:durableId="718013987">
    <w:abstractNumId w:val="20"/>
  </w:num>
  <w:num w:numId="20" w16cid:durableId="115150729">
    <w:abstractNumId w:val="25"/>
  </w:num>
  <w:num w:numId="21" w16cid:durableId="1597057818">
    <w:abstractNumId w:val="12"/>
  </w:num>
  <w:num w:numId="22" w16cid:durableId="400254834">
    <w:abstractNumId w:val="17"/>
  </w:num>
  <w:num w:numId="23" w16cid:durableId="1887180254">
    <w:abstractNumId w:val="26"/>
  </w:num>
  <w:num w:numId="24" w16cid:durableId="312177370">
    <w:abstractNumId w:val="1"/>
  </w:num>
  <w:num w:numId="25" w16cid:durableId="1405057981">
    <w:abstractNumId w:val="32"/>
  </w:num>
  <w:num w:numId="26" w16cid:durableId="1006053792">
    <w:abstractNumId w:val="21"/>
  </w:num>
  <w:num w:numId="27" w16cid:durableId="1512525475">
    <w:abstractNumId w:val="23"/>
  </w:num>
  <w:num w:numId="28" w16cid:durableId="266666844">
    <w:abstractNumId w:val="11"/>
  </w:num>
  <w:num w:numId="29" w16cid:durableId="276451717">
    <w:abstractNumId w:val="22"/>
  </w:num>
  <w:num w:numId="30" w16cid:durableId="1554150348">
    <w:abstractNumId w:val="18"/>
  </w:num>
  <w:num w:numId="31" w16cid:durableId="274680446">
    <w:abstractNumId w:val="13"/>
  </w:num>
  <w:num w:numId="32" w16cid:durableId="1567494382">
    <w:abstractNumId w:val="19"/>
  </w:num>
  <w:num w:numId="33" w16cid:durableId="2093164485">
    <w:abstractNumId w:val="14"/>
  </w:num>
  <w:num w:numId="34" w16cid:durableId="2119443619">
    <w:abstractNumId w:val="31"/>
  </w:num>
  <w:num w:numId="35" w16cid:durableId="1780829411">
    <w:abstractNumId w:val="4"/>
  </w:num>
  <w:num w:numId="36" w16cid:durableId="15958998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defaultTabStop w:val="567"/>
  <w:hyphenationZone w:val="425"/>
  <w:doNotHyphenateCap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745"/>
    <w:rsid w:val="000B16BC"/>
    <w:rsid w:val="002E39DF"/>
    <w:rsid w:val="00325FAC"/>
    <w:rsid w:val="003469D7"/>
    <w:rsid w:val="00347E6B"/>
    <w:rsid w:val="00412D6F"/>
    <w:rsid w:val="004B6785"/>
    <w:rsid w:val="005046F1"/>
    <w:rsid w:val="00620B51"/>
    <w:rsid w:val="00645F0D"/>
    <w:rsid w:val="006630B5"/>
    <w:rsid w:val="00713A51"/>
    <w:rsid w:val="00A57211"/>
    <w:rsid w:val="00C73745"/>
    <w:rsid w:val="00FA05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631F3"/>
  <w15:docId w15:val="{3B584876-FE58-4CF2-8660-90F245BB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spacing w:before="120"/>
    </w:pPr>
    <w:rPr>
      <w:sz w:val="24"/>
      <w:lang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2F5496"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2F5496"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2F5496"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2F5496" w:themeColor="accent1" w:themeShade="BF"/>
    </w:rPr>
  </w:style>
  <w:style w:type="character" w:customStyle="1" w:styleId="Heading5Char">
    <w:name w:val="Heading 5 Char"/>
    <w:basedOn w:val="DefaultParagraphFont"/>
    <w:link w:val="Heading5"/>
    <w:uiPriority w:val="9"/>
    <w:rPr>
      <w:rFonts w:ascii="Arial" w:eastAsia="Arial" w:hAnsi="Arial" w:cs="Arial"/>
      <w:color w:val="2F5496"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FootnoteTextChar">
    <w:name w:val="Footnote Text Char"/>
    <w:basedOn w:val="DefaultParagraphFont"/>
    <w:link w:val="FootnoteText"/>
    <w:uiPriority w:val="99"/>
    <w:semiHidden/>
    <w:rPr>
      <w:sz w:val="20"/>
      <w:szCs w:val="20"/>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basedOn w:val="DefaultParagraphFont"/>
    <w:link w:val="EndnoteText"/>
    <w:uiPriority w:val="99"/>
    <w:semiHidden/>
    <w:rPr>
      <w:sz w:val="20"/>
      <w:szCs w:val="20"/>
    </w:rPr>
  </w:style>
  <w:style w:type="paragraph" w:styleId="TOC9">
    <w:name w:val="toc 9"/>
    <w:basedOn w:val="Normal"/>
    <w:next w:val="Normal"/>
    <w:uiPriority w:val="39"/>
    <w:unhideWhenUsed/>
    <w:pPr>
      <w:spacing w:after="100"/>
      <w:ind w:left="1760"/>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6"/>
    </w:rPr>
  </w:style>
  <w:style w:type="paragraph" w:customStyle="1" w:styleId="FirstFooter">
    <w:name w:val="FirstFooter"/>
    <w:basedOn w:val="Footer"/>
    <w:pPr>
      <w:tabs>
        <w:tab w:val="clear" w:pos="5954"/>
        <w:tab w:val="clear" w:pos="9639"/>
      </w:tabs>
      <w:spacing w:before="40"/>
    </w:pPr>
    <w:rPr>
      <w:caps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Pr>
      <w:position w:val="6"/>
      <w:sz w:val="18"/>
    </w:rPr>
  </w:style>
  <w:style w:type="paragraph" w:customStyle="1" w:styleId="Note">
    <w:name w:val="Note"/>
    <w:basedOn w:val="Normal"/>
    <w:pPr>
      <w:spacing w:before="80"/>
    </w:pPr>
  </w:style>
  <w:style w:type="paragraph" w:styleId="FootnoteText">
    <w:name w:val="footnote text"/>
    <w:basedOn w:val="Note"/>
    <w:link w:val="FootnoteTextChar"/>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styleId="Hyperlink">
    <w:name w:val="Hyperlink"/>
    <w:qFormat/>
    <w:rPr>
      <w:color w:val="0000FF"/>
      <w:u w:val="single"/>
    </w:rPr>
  </w:style>
  <w:style w:type="paragraph" w:customStyle="1" w:styleId="NO">
    <w:name w:val="NO"/>
    <w:basedOn w:val="Normal"/>
    <w:pPr>
      <w:keepLines/>
      <w:tabs>
        <w:tab w:val="clear" w:pos="794"/>
        <w:tab w:val="clear" w:pos="1191"/>
        <w:tab w:val="clear" w:pos="1588"/>
        <w:tab w:val="clear" w:pos="1985"/>
      </w:tabs>
      <w:spacing w:before="0" w:after="180"/>
      <w:ind w:left="1135" w:hanging="851"/>
    </w:pPr>
    <w:rPr>
      <w:rFonts w:eastAsia="Batang"/>
      <w:sz w:val="20"/>
      <w:lang w:val="en-US" w:bidi="en-US"/>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eastAsia="SimSun"/>
      <w:lang w:val="en-GB"/>
    </w:rPr>
  </w:style>
  <w:style w:type="paragraph" w:styleId="ListParagraph">
    <w:name w:val="List Paragraph"/>
    <w:basedOn w:val="Normal"/>
    <w:link w:val="ListParagraphChar"/>
    <w:uiPriority w:val="34"/>
    <w:qFormat/>
    <w:pPr>
      <w:ind w:left="708"/>
    </w:pPr>
  </w:style>
  <w:style w:type="paragraph" w:customStyle="1" w:styleId="p0">
    <w:name w:val="p0"/>
    <w:basedOn w:val="Normal"/>
    <w:qFormat/>
    <w:pPr>
      <w:tabs>
        <w:tab w:val="clear" w:pos="794"/>
        <w:tab w:val="clear" w:pos="1191"/>
        <w:tab w:val="clear" w:pos="1588"/>
        <w:tab w:val="clear" w:pos="1985"/>
      </w:tabs>
    </w:pPr>
    <w:rPr>
      <w:szCs w:val="24"/>
      <w:lang w:eastAsia="zh-CN"/>
    </w:rPr>
  </w:style>
  <w:style w:type="paragraph" w:customStyle="1" w:styleId="LSDeadline">
    <w:name w:val="LSDeadline"/>
    <w:basedOn w:val="Normal"/>
    <w:rPr>
      <w:b/>
      <w:bCs/>
    </w:rPr>
  </w:style>
  <w:style w:type="paragraph" w:customStyle="1" w:styleId="LSForAction">
    <w:name w:val="LSForAction"/>
    <w:basedOn w:val="Normal"/>
    <w:rPr>
      <w:b/>
      <w:bCs/>
    </w:rPr>
  </w:style>
  <w:style w:type="paragraph" w:customStyle="1" w:styleId="LSSource">
    <w:name w:val="LSSource"/>
    <w:basedOn w:val="Normal"/>
    <w:rPr>
      <w:b/>
      <w:bCs/>
    </w:rPr>
  </w:style>
  <w:style w:type="paragraph" w:customStyle="1" w:styleId="LSTitle">
    <w:name w:val="LSTitle"/>
    <w:basedOn w:val="Normal"/>
    <w:rPr>
      <w:b/>
      <w:bCs/>
    </w:rPr>
  </w:style>
  <w:style w:type="paragraph" w:customStyle="1" w:styleId="LSForInfo">
    <w:name w:val="LSForInfo"/>
    <w:basedOn w:val="LSForAction"/>
  </w:style>
  <w:style w:type="paragraph" w:customStyle="1" w:styleId="LSForComment">
    <w:name w:val="LSForComment"/>
    <w:basedOn w:val="LSForAction"/>
  </w:style>
  <w:style w:type="paragraph" w:customStyle="1" w:styleId="Docnumber">
    <w:name w:val="Docnumber"/>
    <w:basedOn w:val="Normal"/>
    <w:link w:val="DocnumberChar"/>
    <w:qFormat/>
    <w:pPr>
      <w:jc w:val="right"/>
    </w:pPr>
    <w:rPr>
      <w:b/>
      <w:bCs/>
      <w:sz w:val="40"/>
    </w:rPr>
  </w:style>
  <w:style w:type="character" w:customStyle="1" w:styleId="DocnumberChar">
    <w:name w:val="Docnumber Char"/>
    <w:link w:val="Docnumber"/>
    <w:rPr>
      <w:b/>
      <w:bCs/>
      <w:sz w:val="40"/>
      <w:lang w:val="en-GB" w:eastAsia="en-US"/>
    </w:rPr>
  </w:style>
  <w:style w:type="paragraph" w:styleId="BalloonText">
    <w:name w:val="Balloon Text"/>
    <w:basedOn w:val="Normal"/>
    <w:link w:val="BalloonTextChar"/>
    <w:pPr>
      <w:spacing w:before="0"/>
    </w:pP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GB" w:eastAsia="en-US"/>
    </w:rPr>
  </w:style>
  <w:style w:type="character" w:styleId="CommentReference">
    <w:name w:val="annotation reference"/>
    <w:uiPriority w:val="99"/>
    <w:qFormat/>
    <w:rPr>
      <w:sz w:val="16"/>
      <w:szCs w:val="16"/>
    </w:rPr>
  </w:style>
  <w:style w:type="paragraph" w:styleId="CommentSubject">
    <w:name w:val="annotation subject"/>
    <w:basedOn w:val="CommentText"/>
    <w:next w:val="CommentText"/>
    <w:link w:val="CommentSubjectChar"/>
    <w:rPr>
      <w:rFonts w:eastAsia="Times New Roman"/>
      <w:b/>
      <w:bCs/>
    </w:rPr>
  </w:style>
  <w:style w:type="character" w:customStyle="1" w:styleId="CommentSubjectChar">
    <w:name w:val="Comment Subject Char"/>
    <w:link w:val="CommentSubject"/>
    <w:rPr>
      <w:rFonts w:eastAsia="SimSun"/>
      <w:b/>
      <w:bCs/>
      <w:lang w:val="en-GB" w:eastAsia="en-US"/>
    </w:rPr>
  </w:style>
  <w:style w:type="character" w:customStyle="1" w:styleId="enumlev1Char">
    <w:name w:val="enumlev1 Char"/>
    <w:link w:val="enumlev1"/>
    <w:rPr>
      <w:sz w:val="24"/>
      <w:lang w:val="en-GB" w:eastAsia="en-US"/>
    </w:rPr>
  </w:style>
  <w:style w:type="character" w:styleId="FollowedHyperlink">
    <w:name w:val="FollowedHyperlink"/>
    <w:rPr>
      <w:color w:val="954F72"/>
      <w:u w:val="single"/>
    </w:rPr>
  </w:style>
  <w:style w:type="paragraph" w:customStyle="1" w:styleId="Default">
    <w:name w:val="Default"/>
    <w:pPr>
      <w:widowControl w:val="0"/>
    </w:pPr>
    <w:rPr>
      <w:color w:val="000000"/>
      <w:sz w:val="24"/>
      <w:szCs w:val="24"/>
      <w:lang w:val="en-US" w:eastAsia="zh-CN"/>
    </w:rPr>
  </w:style>
  <w:style w:type="character" w:styleId="Strong">
    <w:name w:val="Strong"/>
    <w:uiPriority w:val="22"/>
    <w:qFormat/>
    <w:rPr>
      <w:b/>
      <w:bCs/>
    </w:rPr>
  </w:style>
  <w:style w:type="paragraph" w:styleId="Revision">
    <w:name w:val="Revision"/>
    <w:hidden/>
    <w:uiPriority w:val="99"/>
    <w:semiHidden/>
    <w:rPr>
      <w:sz w:val="24"/>
      <w:lang w:eastAsia="en-US"/>
    </w:rPr>
  </w:style>
  <w:style w:type="character" w:customStyle="1" w:styleId="UnresolvedMention1">
    <w:name w:val="Unresolved Mention1"/>
    <w:uiPriority w:val="99"/>
    <w:semiHidden/>
    <w:unhideWhenUsed/>
    <w:rPr>
      <w:color w:val="605E5C"/>
      <w:shd w:val="clear" w:color="auto" w:fill="E1DFDD"/>
    </w:rPr>
  </w:style>
  <w:style w:type="table" w:styleId="TableGrid">
    <w:name w:val="Table Grid"/>
    <w:basedOn w:val="TableNormal"/>
    <w:uiPriority w:val="39"/>
    <w:qFormat/>
    <w:pPr>
      <w:spacing w:before="120" w:after="160" w:line="259" w:lineRule="auto"/>
    </w:pPr>
    <w:rPr>
      <w:rFonts w:eastAsia="Batang"/>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qFormat/>
    <w:rPr>
      <w:sz w:val="24"/>
      <w:lang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TSBHeaderSummary">
    <w:name w:val="TSBHeaderSummary"/>
    <w:basedOn w:val="Normal"/>
    <w:pPr>
      <w:tabs>
        <w:tab w:val="clear" w:pos="794"/>
        <w:tab w:val="clear" w:pos="1191"/>
        <w:tab w:val="clear" w:pos="1588"/>
        <w:tab w:val="clear" w:pos="1985"/>
      </w:tabs>
    </w:pPr>
    <w:rPr>
      <w:rFonts w:eastAsiaTheme="minorEastAsia"/>
      <w:szCs w:val="24"/>
      <w:lang w:eastAsia="ja-JP"/>
    </w:rPr>
  </w:style>
  <w:style w:type="character" w:customStyle="1" w:styleId="normaltextrun">
    <w:name w:val="normaltextrun"/>
    <w:basedOn w:val="DefaultParagraphFont"/>
  </w:style>
  <w:style w:type="paragraph" w:styleId="PlainText">
    <w:name w:val="Plain Text"/>
    <w:basedOn w:val="Normal"/>
    <w:link w:val="PlainTextChar"/>
    <w:uiPriority w:val="99"/>
    <w:unhideWhenUsed/>
    <w:qFormat/>
    <w:pPr>
      <w:tabs>
        <w:tab w:val="clear" w:pos="794"/>
        <w:tab w:val="clear" w:pos="1191"/>
        <w:tab w:val="clear" w:pos="1588"/>
        <w:tab w:val="clear" w:pos="1985"/>
      </w:tabs>
      <w:spacing w:before="0"/>
    </w:pPr>
    <w:rPr>
      <w:rFonts w:ascii="Consolas" w:hAnsi="Consolas"/>
      <w:sz w:val="21"/>
      <w:szCs w:val="21"/>
      <w:lang w:eastAsia="ja-JP"/>
    </w:rPr>
  </w:style>
  <w:style w:type="character" w:customStyle="1" w:styleId="PlainTextChar">
    <w:name w:val="Plain Text Char"/>
    <w:basedOn w:val="DefaultParagraphFont"/>
    <w:link w:val="PlainText"/>
    <w:uiPriority w:val="99"/>
    <w:rPr>
      <w:rFonts w:ascii="Consolas" w:hAnsi="Consolas"/>
      <w:sz w:val="21"/>
      <w:szCs w:val="21"/>
      <w:lang w:eastAsia="ja-JP"/>
    </w:rPr>
  </w:style>
  <w:style w:type="paragraph" w:customStyle="1" w:styleId="xxmsonormal">
    <w:name w:val="x_xmsonormal"/>
    <w:basedOn w:val="Normal"/>
    <w:pPr>
      <w:tabs>
        <w:tab w:val="clear" w:pos="794"/>
        <w:tab w:val="clear" w:pos="1191"/>
        <w:tab w:val="clear" w:pos="1588"/>
        <w:tab w:val="clear" w:pos="1985"/>
      </w:tabs>
      <w:spacing w:before="0"/>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s1">
    <w:name w:val="s1"/>
    <w:basedOn w:val="DefaultParagraphFont"/>
  </w:style>
  <w:style w:type="paragraph" w:styleId="NormalWeb">
    <w:name w:val="Normal (Web)"/>
    <w:basedOn w:val="Normal"/>
    <w:uiPriority w:val="99"/>
    <w:unhideWhenUsed/>
    <w:pPr>
      <w:tabs>
        <w:tab w:val="clear" w:pos="794"/>
        <w:tab w:val="clear" w:pos="1191"/>
        <w:tab w:val="clear" w:pos="1588"/>
        <w:tab w:val="clear" w:pos="1985"/>
      </w:tabs>
      <w:spacing w:before="100" w:beforeAutospacing="1" w:after="100" w:afterAutospacing="1"/>
    </w:pPr>
    <w:rPr>
      <w:rFonts w:eastAsia="Times New Roman"/>
      <w:szCs w:val="24"/>
      <w:lang w:eastAsia="en-GB"/>
    </w:rPr>
  </w:style>
  <w:style w:type="paragraph" w:customStyle="1" w:styleId="has-text-color">
    <w:name w:val="has-text-color"/>
    <w:basedOn w:val="Normal"/>
    <w:pPr>
      <w:tabs>
        <w:tab w:val="clear" w:pos="794"/>
        <w:tab w:val="clear" w:pos="1191"/>
        <w:tab w:val="clear" w:pos="1588"/>
        <w:tab w:val="clear" w:pos="1985"/>
      </w:tabs>
      <w:spacing w:before="100" w:beforeAutospacing="1" w:after="100" w:afterAutospacing="1"/>
    </w:pPr>
    <w:rPr>
      <w:rFonts w:eastAsia="Times New Roman"/>
      <w:szCs w:val="24"/>
      <w:lang w:eastAsia="zh-CN"/>
    </w:rPr>
  </w:style>
  <w:style w:type="paragraph" w:customStyle="1" w:styleId="has-small-font-size">
    <w:name w:val="has-small-font-size"/>
    <w:basedOn w:val="Normal"/>
    <w:pPr>
      <w:tabs>
        <w:tab w:val="clear" w:pos="794"/>
        <w:tab w:val="clear" w:pos="1191"/>
        <w:tab w:val="clear" w:pos="1588"/>
        <w:tab w:val="clear" w:pos="1985"/>
      </w:tabs>
      <w:spacing w:before="100" w:beforeAutospacing="1" w:after="100" w:afterAutospacing="1"/>
    </w:pPr>
    <w:rPr>
      <w:rFonts w:eastAsia="Times New Roman"/>
      <w:szCs w:val="24"/>
      <w:lang w:eastAsia="zh-CN"/>
    </w:rPr>
  </w:style>
  <w:style w:type="paragraph" w:customStyle="1" w:styleId="has-vivid-cyan-blue-color">
    <w:name w:val="has-vivid-cyan-blue-color"/>
    <w:basedOn w:val="Normal"/>
    <w:pPr>
      <w:tabs>
        <w:tab w:val="clear" w:pos="794"/>
        <w:tab w:val="clear" w:pos="1191"/>
        <w:tab w:val="clear" w:pos="1588"/>
        <w:tab w:val="clear" w:pos="1985"/>
      </w:tabs>
      <w:spacing w:before="100" w:beforeAutospacing="1" w:after="100" w:afterAutospacing="1"/>
    </w:pPr>
    <w:rPr>
      <w:rFonts w:eastAsia="Times New Roman"/>
      <w:szCs w:val="24"/>
      <w:lang w:eastAsia="zh-CN"/>
    </w:rPr>
  </w:style>
  <w:style w:type="paragraph" w:customStyle="1" w:styleId="TSBHeaderQuestion">
    <w:name w:val="TSBHeaderQuestion"/>
    <w:basedOn w:val="Normal"/>
    <w:qFormat/>
    <w:pPr>
      <w:tabs>
        <w:tab w:val="clear" w:pos="794"/>
        <w:tab w:val="clear" w:pos="1191"/>
        <w:tab w:val="clear" w:pos="1588"/>
        <w:tab w:val="clear" w:pos="1985"/>
      </w:tabs>
    </w:pPr>
    <w:rPr>
      <w:rFonts w:eastAsia="DengXian"/>
      <w:szCs w:val="24"/>
      <w:lang w:eastAsia="en-GB"/>
    </w:rPr>
  </w:style>
  <w:style w:type="paragraph" w:customStyle="1" w:styleId="TSBHeaderRight14">
    <w:name w:val="TSBHeaderRight14"/>
    <w:basedOn w:val="Normal"/>
    <w:qFormat/>
    <w:pPr>
      <w:tabs>
        <w:tab w:val="clear" w:pos="794"/>
        <w:tab w:val="clear" w:pos="1191"/>
        <w:tab w:val="clear" w:pos="1588"/>
        <w:tab w:val="clear" w:pos="1985"/>
      </w:tabs>
      <w:jc w:val="right"/>
    </w:pPr>
    <w:rPr>
      <w:rFonts w:eastAsia="DengXian"/>
      <w:b/>
      <w:bCs/>
      <w:sz w:val="28"/>
      <w:szCs w:val="28"/>
      <w:lang w:eastAsia="en-GB"/>
    </w:rPr>
  </w:style>
  <w:style w:type="paragraph" w:customStyle="1" w:styleId="TSBHeaderSource">
    <w:name w:val="TSBHeaderSource"/>
    <w:basedOn w:val="Normal"/>
    <w:qFormat/>
    <w:pPr>
      <w:tabs>
        <w:tab w:val="clear" w:pos="794"/>
        <w:tab w:val="clear" w:pos="1191"/>
        <w:tab w:val="clear" w:pos="1588"/>
        <w:tab w:val="clear" w:pos="1985"/>
      </w:tabs>
    </w:pPr>
    <w:rPr>
      <w:rFonts w:eastAsia="DengXian"/>
      <w:szCs w:val="24"/>
      <w:lang w:eastAsia="en-GB"/>
    </w:rPr>
  </w:style>
  <w:style w:type="paragraph" w:customStyle="1" w:styleId="TSBHeaderTitle">
    <w:name w:val="TSBHeaderTitle"/>
    <w:basedOn w:val="Normal"/>
    <w:qFormat/>
    <w:pPr>
      <w:tabs>
        <w:tab w:val="clear" w:pos="794"/>
        <w:tab w:val="clear" w:pos="1191"/>
        <w:tab w:val="clear" w:pos="1588"/>
        <w:tab w:val="clear" w:pos="1985"/>
      </w:tabs>
    </w:pPr>
    <w:rPr>
      <w:rFonts w:eastAsia="DengXian"/>
      <w:szCs w:val="24"/>
      <w:lang w:eastAsia="en-GB"/>
    </w:rPr>
  </w:style>
  <w:style w:type="paragraph" w:customStyle="1" w:styleId="VenueDate">
    <w:name w:val="VenueDate"/>
    <w:basedOn w:val="Normal"/>
    <w:qFormat/>
    <w:pPr>
      <w:tabs>
        <w:tab w:val="clear" w:pos="794"/>
        <w:tab w:val="clear" w:pos="1191"/>
        <w:tab w:val="clear" w:pos="1588"/>
        <w:tab w:val="clear" w:pos="1985"/>
      </w:tabs>
      <w:jc w:val="right"/>
    </w:pPr>
    <w:rPr>
      <w:rFonts w:eastAsia="DengXi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itu-t/workprog/wp_item.aspx?isn=21977" TargetMode="External"/><Relationship Id="rId21" Type="http://schemas.openxmlformats.org/officeDocument/2006/relationships/hyperlink" Target="https://www.itu.int/md/meetingdoc.asp?lang=en&amp;parent=T25-SG20-250915-TD-GEN-0514" TargetMode="External"/><Relationship Id="rId63" Type="http://schemas.openxmlformats.org/officeDocument/2006/relationships/hyperlink" Target="https://u4ssc.itu.int/" TargetMode="External"/><Relationship Id="rId159" Type="http://schemas.openxmlformats.org/officeDocument/2006/relationships/hyperlink" Target="http://www.itu.int/itu-t/workprog/wp_item.aspx?isn=21971" TargetMode="External"/><Relationship Id="rId170" Type="http://schemas.openxmlformats.org/officeDocument/2006/relationships/hyperlink" Target="http://www.itu.int/itu-t/workprog/wp_item.aspx?isn=23534" TargetMode="External"/><Relationship Id="rId226" Type="http://schemas.openxmlformats.org/officeDocument/2006/relationships/hyperlink" Target="http://www.itu.int/itu-t/workprog/wp_item.aspx?isn=23526" TargetMode="External"/><Relationship Id="rId268" Type="http://schemas.openxmlformats.org/officeDocument/2006/relationships/hyperlink" Target="http://www.itu.int/itu-t/workprog/wp_item.aspx?isn=22034" TargetMode="External"/><Relationship Id="rId32" Type="http://schemas.openxmlformats.org/officeDocument/2006/relationships/hyperlink" Target="https://www.itu.int/ITU-T/recommendations/rec.aspx?rec=14176" TargetMode="External"/><Relationship Id="rId74" Type="http://schemas.openxmlformats.org/officeDocument/2006/relationships/hyperlink" Target="https://www.itu.int/epublications/en/publication/end-now-foundation" TargetMode="External"/><Relationship Id="rId128" Type="http://schemas.openxmlformats.org/officeDocument/2006/relationships/hyperlink" Target="http://www.itu.int/itu-t/workprog/wp_item.aspx?isn=23562" TargetMode="External"/><Relationship Id="rId5" Type="http://schemas.openxmlformats.org/officeDocument/2006/relationships/numbering" Target="numbering.xml"/><Relationship Id="rId181" Type="http://schemas.openxmlformats.org/officeDocument/2006/relationships/hyperlink" Target="http://www.itu.int/itu-t/workprog/wp_item.aspx?isn=23517" TargetMode="External"/><Relationship Id="rId237" Type="http://schemas.openxmlformats.org/officeDocument/2006/relationships/hyperlink" Target="http://www.itu.int/itu-t/workprog/wp_item.aspx?isn=22010" TargetMode="External"/><Relationship Id="rId279" Type="http://schemas.openxmlformats.org/officeDocument/2006/relationships/hyperlink" Target="http://www.itu.int/itu-t/workprog/wp_item.aspx?isn=23554" TargetMode="External"/><Relationship Id="rId43" Type="http://schemas.openxmlformats.org/officeDocument/2006/relationships/hyperlink" Target="https://www.itu.int/en/ITU-T/regionalgroups/sg20-eecat/Pages/mandate.aspx" TargetMode="External"/><Relationship Id="rId139" Type="http://schemas.openxmlformats.org/officeDocument/2006/relationships/hyperlink" Target="http://www.itu.int/itu-t/workprog/wp_item.aspx?isn=21964" TargetMode="External"/><Relationship Id="rId290" Type="http://schemas.openxmlformats.org/officeDocument/2006/relationships/header" Target="header1.xml"/><Relationship Id="rId150" Type="http://schemas.openxmlformats.org/officeDocument/2006/relationships/hyperlink" Target="http://www.itu.int/itu-t/workprog/wp_item.aspx?isn=22101" TargetMode="External"/><Relationship Id="rId192" Type="http://schemas.openxmlformats.org/officeDocument/2006/relationships/hyperlink" Target="http://www.itu.int/itu-t/workprog/wp_item.aspx?isn=23496" TargetMode="External"/><Relationship Id="rId206" Type="http://schemas.openxmlformats.org/officeDocument/2006/relationships/hyperlink" Target="http://www.itu.int/itu-t/workprog/wp_item.aspx?isn=22005" TargetMode="External"/><Relationship Id="rId248" Type="http://schemas.openxmlformats.org/officeDocument/2006/relationships/hyperlink" Target="http://www.itu.int/itu-t/workprog/wp_item.aspx?isn=22027" TargetMode="External"/><Relationship Id="rId269" Type="http://schemas.openxmlformats.org/officeDocument/2006/relationships/hyperlink" Target="http://www.itu.int/itu-t/workprog/wp_item.aspx?isn=22081" TargetMode="External"/><Relationship Id="rId12" Type="http://schemas.openxmlformats.org/officeDocument/2006/relationships/hyperlink" Target="mailto:khj@etri.re.kr" TargetMode="External"/><Relationship Id="rId33" Type="http://schemas.openxmlformats.org/officeDocument/2006/relationships/hyperlink" Target="https://www.itu.int/en/ITU-T/jca/iot/Documents/Joint-IEC-ISO-ITU-Smart-cities-standards-map.xlsx" TargetMode="External"/><Relationship Id="rId108" Type="http://schemas.openxmlformats.org/officeDocument/2006/relationships/hyperlink" Target="mailto:virtualworlds@itu.int" TargetMode="External"/><Relationship Id="rId129" Type="http://schemas.openxmlformats.org/officeDocument/2006/relationships/hyperlink" Target="http://www.itu.int/itu-t/workprog/wp_item.aspx?isn=21984" TargetMode="External"/><Relationship Id="rId280" Type="http://schemas.openxmlformats.org/officeDocument/2006/relationships/hyperlink" Target="http://www.itu.int/itu-t/workprog/wp_item.aspx?isn=23545" TargetMode="External"/><Relationship Id="rId54" Type="http://schemas.openxmlformats.org/officeDocument/2006/relationships/hyperlink" Target="https://u4ssc.itu.int/9th-meeting/" TargetMode="External"/><Relationship Id="rId75" Type="http://schemas.openxmlformats.org/officeDocument/2006/relationships/hyperlink" Target="https://www.itu.int/net/epub/TSB/2025-A-framework-for-enabling-people-centred-cities-through-digital-transformation/index.html" TargetMode="External"/><Relationship Id="rId96" Type="http://schemas.openxmlformats.org/officeDocument/2006/relationships/hyperlink" Target="https://s43678.pcdn.co/metaverse/wp-content/uploads/2025/11/DRAFT-Global-Digital-Citiverse-Framework.pdf" TargetMode="External"/><Relationship Id="rId140" Type="http://schemas.openxmlformats.org/officeDocument/2006/relationships/hyperlink" Target="http://www.itu.int/itu-t/workprog/wp_item.aspx?isn=23500" TargetMode="External"/><Relationship Id="rId161" Type="http://schemas.openxmlformats.org/officeDocument/2006/relationships/hyperlink" Target="http://www.itu.int/itu-t/workprog/wp_item.aspx?isn=23551" TargetMode="External"/><Relationship Id="rId182" Type="http://schemas.openxmlformats.org/officeDocument/2006/relationships/hyperlink" Target="http://www.itu.int/itu-t/workprog/wp_item.aspx?isn=23519" TargetMode="External"/><Relationship Id="rId217" Type="http://schemas.openxmlformats.org/officeDocument/2006/relationships/hyperlink" Target="http://www.itu.int/itu-t/workprog/wp_item.aspx?isn=22033" TargetMode="External"/><Relationship Id="rId6" Type="http://schemas.openxmlformats.org/officeDocument/2006/relationships/styles" Target="styles.xml"/><Relationship Id="rId238" Type="http://schemas.openxmlformats.org/officeDocument/2006/relationships/hyperlink" Target="http://www.itu.int/itu-t/workprog/wp_item.aspx?isn=23559" TargetMode="External"/><Relationship Id="rId259" Type="http://schemas.openxmlformats.org/officeDocument/2006/relationships/hyperlink" Target="http://www.itu.int/itu-t/workprog/wp_item.aspx?isn=22075" TargetMode="External"/><Relationship Id="rId23" Type="http://schemas.openxmlformats.org/officeDocument/2006/relationships/hyperlink" Target="https://www.itu.int/md/T22-WTSA.24-241015-TD-GEN-0106/en" TargetMode="External"/><Relationship Id="rId119" Type="http://schemas.openxmlformats.org/officeDocument/2006/relationships/hyperlink" Target="http://www.itu.int/itu-t/workprog/wp_item.aspx?isn=21987" TargetMode="External"/><Relationship Id="rId270" Type="http://schemas.openxmlformats.org/officeDocument/2006/relationships/hyperlink" Target="http://www.itu.int/itu-t/workprog/wp_item.aspx?isn=22080" TargetMode="External"/><Relationship Id="rId291" Type="http://schemas.openxmlformats.org/officeDocument/2006/relationships/fontTable" Target="fontTable.xml"/><Relationship Id="rId44" Type="http://schemas.openxmlformats.org/officeDocument/2006/relationships/hyperlink" Target="https://www.itu.int/md/T25-SG20RG.EECAT-R-0001/en" TargetMode="External"/><Relationship Id="rId65" Type="http://schemas.openxmlformats.org/officeDocument/2006/relationships/hyperlink" Target="https://u4ssc.itu.int/special-session-on-u4ssc/" TargetMode="External"/><Relationship Id="rId130" Type="http://schemas.openxmlformats.org/officeDocument/2006/relationships/hyperlink" Target="http://www.itu.int/itu-t/workprog/wp_item.aspx?isn=22043" TargetMode="External"/><Relationship Id="rId151" Type="http://schemas.openxmlformats.org/officeDocument/2006/relationships/hyperlink" Target="http://www.itu.int/itu-t/workprog/wp_item.aspx?isn=23501" TargetMode="External"/><Relationship Id="rId172" Type="http://schemas.openxmlformats.org/officeDocument/2006/relationships/hyperlink" Target="http://www.itu.int/itu-t/workprog/wp_item.aspx?isn=23552" TargetMode="External"/><Relationship Id="rId193" Type="http://schemas.openxmlformats.org/officeDocument/2006/relationships/hyperlink" Target="http://www.itu.int/itu-t/workprog/wp_item.aspx?isn=23495" TargetMode="External"/><Relationship Id="rId207" Type="http://schemas.openxmlformats.org/officeDocument/2006/relationships/hyperlink" Target="http://www.itu.int/itu-t/workprog/wp_item.aspx?isn=21992" TargetMode="External"/><Relationship Id="rId228" Type="http://schemas.openxmlformats.org/officeDocument/2006/relationships/hyperlink" Target="http://www.itu.int/itu-t/workprog/wp_item.aspx?isn=23528" TargetMode="External"/><Relationship Id="rId249" Type="http://schemas.openxmlformats.org/officeDocument/2006/relationships/hyperlink" Target="http://www.itu.int/itu-t/workprog/wp_item.aspx?isn=22028" TargetMode="External"/><Relationship Id="rId13" Type="http://schemas.openxmlformats.org/officeDocument/2006/relationships/hyperlink" Target="mailto:zqsang@cict.com" TargetMode="External"/><Relationship Id="rId109" Type="http://schemas.openxmlformats.org/officeDocument/2006/relationships/hyperlink" Target="http://www.itu.int/itu-t/workprog/wp_item.aspx?isn=21942" TargetMode="External"/><Relationship Id="rId260" Type="http://schemas.openxmlformats.org/officeDocument/2006/relationships/hyperlink" Target="http://www.itu.int/itu-t/workprog/wp_item.aspx?isn=23561" TargetMode="External"/><Relationship Id="rId281" Type="http://schemas.openxmlformats.org/officeDocument/2006/relationships/hyperlink" Target="http://www.itu.int/itu-t/workprog/wp_item.aspx?isn=22083" TargetMode="External"/><Relationship Id="rId34" Type="http://schemas.openxmlformats.org/officeDocument/2006/relationships/hyperlink" Target="https://www.itu.int/md/meetingdoc.asp?lang=en&amp;parent=T25-SG20-250915-TD-GEN-0648" TargetMode="External"/><Relationship Id="rId55" Type="http://schemas.openxmlformats.org/officeDocument/2006/relationships/hyperlink" Target="https://www.itu.int/cities/digitaltransformationdialogues/empowering-lives-through-people-centred-smart-cities/" TargetMode="External"/><Relationship Id="rId76" Type="http://schemas.openxmlformats.org/officeDocument/2006/relationships/hyperlink" Target="https://www.itu.int/net/epub/TSB/2025-Building-digital-public-infrastructure-for-cities-and-communities/index.html" TargetMode="External"/><Relationship Id="rId97" Type="http://schemas.openxmlformats.org/officeDocument/2006/relationships/hyperlink" Target="https://docs.google.com/forms/d/e/1FAIpQLSfYYQyT8BSaNAjqZgpPoPb-JOdl6M17fDiRlAkqGmaD6sle4A/viewform" TargetMode="External"/><Relationship Id="rId120" Type="http://schemas.openxmlformats.org/officeDocument/2006/relationships/hyperlink" Target="http://www.itu.int/itu-t/workprog/wp_item.aspx?isn=22018" TargetMode="External"/><Relationship Id="rId141" Type="http://schemas.openxmlformats.org/officeDocument/2006/relationships/hyperlink" Target="http://www.itu.int/itu-t/workprog/wp_item.aspx?isn=21972" TargetMode="External"/><Relationship Id="rId7" Type="http://schemas.openxmlformats.org/officeDocument/2006/relationships/settings" Target="settings.xml"/><Relationship Id="rId162" Type="http://schemas.openxmlformats.org/officeDocument/2006/relationships/hyperlink" Target="http://www.itu.int/itu-t/workprog/wp_item.aspx?isn=22058" TargetMode="External"/><Relationship Id="rId183" Type="http://schemas.openxmlformats.org/officeDocument/2006/relationships/hyperlink" Target="http://www.itu.int/itu-t/workprog/wp_item.aspx?isn=23516" TargetMode="External"/><Relationship Id="rId218" Type="http://schemas.openxmlformats.org/officeDocument/2006/relationships/hyperlink" Target="http://www.itu.int/itu-t/workprog/wp_item.aspx?isn=23510" TargetMode="External"/><Relationship Id="rId239" Type="http://schemas.openxmlformats.org/officeDocument/2006/relationships/hyperlink" Target="http://www.itu.int/itu-t/workprog/wp_item.aspx?isn=22078" TargetMode="External"/><Relationship Id="rId250" Type="http://schemas.openxmlformats.org/officeDocument/2006/relationships/hyperlink" Target="http://www.itu.int/itu-t/workprog/wp_item.aspx?isn=22017" TargetMode="External"/><Relationship Id="rId271" Type="http://schemas.openxmlformats.org/officeDocument/2006/relationships/hyperlink" Target="http://www.itu.int/itu-t/workprog/wp_item.aspx?isn=23536" TargetMode="External"/><Relationship Id="rId292" Type="http://schemas.openxmlformats.org/officeDocument/2006/relationships/theme" Target="theme/theme1.xml"/><Relationship Id="rId24" Type="http://schemas.openxmlformats.org/officeDocument/2006/relationships/hyperlink" Target="https://www.itu.int/md/meetingdoc.asp?lang=en&amp;parent=T25-SG20-250915-TD-GEN-0655" TargetMode="External"/><Relationship Id="rId45" Type="http://schemas.openxmlformats.org/officeDocument/2006/relationships/hyperlink" Target="https://www.itu.int/en/ITU-T/regionalgroups/sg20-ap/Pages/default.aspx" TargetMode="External"/><Relationship Id="rId66" Type="http://schemas.openxmlformats.org/officeDocument/2006/relationships/hyperlink" Target="https://u4ssc.itu.int/wp-content/uploads/2025/10/2025-10-31-9th-meeting-U4SSC-Outcome-Document.pdf" TargetMode="External"/><Relationship Id="rId110" Type="http://schemas.openxmlformats.org/officeDocument/2006/relationships/hyperlink" Target="http://www.itu.int/itu-t/workprog/wp_item.aspx?isn=21943" TargetMode="External"/><Relationship Id="rId131" Type="http://schemas.openxmlformats.org/officeDocument/2006/relationships/hyperlink" Target="http://www.itu.int/itu-t/workprog/wp_item.aspx?isn=21955" TargetMode="External"/><Relationship Id="rId152" Type="http://schemas.openxmlformats.org/officeDocument/2006/relationships/hyperlink" Target="http://www.itu.int/itu-t/workprog/wp_item.aspx?isn=21970" TargetMode="External"/><Relationship Id="rId173" Type="http://schemas.openxmlformats.org/officeDocument/2006/relationships/hyperlink" Target="http://www.itu.int/itu-t/workprog/wp_item.aspx?isn=21959" TargetMode="External"/><Relationship Id="rId194" Type="http://schemas.openxmlformats.org/officeDocument/2006/relationships/hyperlink" Target="http://www.itu.int/itu-t/workprog/wp_item.aspx?isn=23497" TargetMode="External"/><Relationship Id="rId208" Type="http://schemas.openxmlformats.org/officeDocument/2006/relationships/hyperlink" Target="http://www.itu.int/itu-t/workprog/wp_item.aspx?isn=21994" TargetMode="External"/><Relationship Id="rId229" Type="http://schemas.openxmlformats.org/officeDocument/2006/relationships/hyperlink" Target="http://www.itu.int/itu-t/workprog/wp_item.aspx?isn=22054" TargetMode="External"/><Relationship Id="rId240" Type="http://schemas.openxmlformats.org/officeDocument/2006/relationships/hyperlink" Target="http://www.itu.int/itu-t/workprog/wp_item.aspx?isn=22021" TargetMode="External"/><Relationship Id="rId261" Type="http://schemas.openxmlformats.org/officeDocument/2006/relationships/hyperlink" Target="http://www.itu.int/itu-t/workprog/wp_item.aspx?isn=22030" TargetMode="External"/><Relationship Id="rId14" Type="http://schemas.openxmlformats.org/officeDocument/2006/relationships/hyperlink" Target="mailto:juns@etri.re.kr" TargetMode="External"/><Relationship Id="rId35" Type="http://schemas.openxmlformats.org/officeDocument/2006/relationships/hyperlink" Target="https://www.itu.int/en/itu-t/regionalgroups/sg20-afr" TargetMode="External"/><Relationship Id="rId56" Type="http://schemas.openxmlformats.org/officeDocument/2006/relationships/hyperlink" Target="https://www.itu.int/metaverse/virtual-worlds/" TargetMode="External"/><Relationship Id="rId77" Type="http://schemas.openxmlformats.org/officeDocument/2006/relationships/hyperlink" Target="https://www.itu.int/net/epub/TSB/2025-Guidelines-for-cities-to-achieve-carbon-Net-Zero/index.html" TargetMode="External"/><Relationship Id="rId100" Type="http://schemas.openxmlformats.org/officeDocument/2006/relationships/hyperlink" Target="https://www.itu.int/metaverse/virtual-worlds/" TargetMode="External"/><Relationship Id="rId282" Type="http://schemas.openxmlformats.org/officeDocument/2006/relationships/hyperlink" Target="http://www.itu.int/itu-t/workprog/wp_item.aspx?isn=22082" TargetMode="External"/><Relationship Id="rId8" Type="http://schemas.openxmlformats.org/officeDocument/2006/relationships/webSettings" Target="webSettings.xml"/><Relationship Id="rId98" Type="http://schemas.openxmlformats.org/officeDocument/2006/relationships/hyperlink" Target="https://www.itu.int/metaverse/virtual-worlds/1st-un-citiverse-challenge/" TargetMode="External"/><Relationship Id="rId121" Type="http://schemas.openxmlformats.org/officeDocument/2006/relationships/hyperlink" Target="http://www.itu.int/itu-t/workprog/wp_item.aspx?isn=22031" TargetMode="External"/><Relationship Id="rId142" Type="http://schemas.openxmlformats.org/officeDocument/2006/relationships/hyperlink" Target="http://www.itu.int/itu-t/workprog/wp_item.aspx?isn=22099" TargetMode="External"/><Relationship Id="rId163" Type="http://schemas.openxmlformats.org/officeDocument/2006/relationships/hyperlink" Target="http://www.itu.int/itu-t/workprog/wp_item.aspx?isn=22057" TargetMode="External"/><Relationship Id="rId184" Type="http://schemas.openxmlformats.org/officeDocument/2006/relationships/hyperlink" Target="http://www.itu.int/itu-t/workprog/wp_item.aspx?isn=22004" TargetMode="External"/><Relationship Id="rId219" Type="http://schemas.openxmlformats.org/officeDocument/2006/relationships/hyperlink" Target="http://www.itu.int/itu-t/workprog/wp_item.aspx?isn=23508" TargetMode="External"/><Relationship Id="rId230" Type="http://schemas.openxmlformats.org/officeDocument/2006/relationships/hyperlink" Target="http://www.itu.int/itu-t/workprog/wp_item.aspx?isn=23522" TargetMode="External"/><Relationship Id="rId251" Type="http://schemas.openxmlformats.org/officeDocument/2006/relationships/hyperlink" Target="http://www.itu.int/itu-t/workprog/wp_item.aspx?isn=23540" TargetMode="External"/><Relationship Id="rId25" Type="http://schemas.openxmlformats.org/officeDocument/2006/relationships/hyperlink" Target="https://www.itu.int/md/meetingdoc.asp?lang=en&amp;parent=T25-SG20-250915-TD-GEN-0917" TargetMode="External"/><Relationship Id="rId46" Type="http://schemas.openxmlformats.org/officeDocument/2006/relationships/hyperlink" Target="https://www.itu.int/en/ITU-T/regionalgroups/sg20-ap/Pages/mandate.aspx" TargetMode="External"/><Relationship Id="rId67" Type="http://schemas.openxmlformats.org/officeDocument/2006/relationships/hyperlink" Target="https://www.itu.int/epublications/en/publication/a-guide-to-digital-wellbeing" TargetMode="External"/><Relationship Id="rId272" Type="http://schemas.openxmlformats.org/officeDocument/2006/relationships/hyperlink" Target="http://www.itu.int/itu-t/workprog/wp_item.aspx?isn=22037" TargetMode="External"/><Relationship Id="rId88" Type="http://schemas.openxmlformats.org/officeDocument/2006/relationships/image" Target="media/image20.gif"/><Relationship Id="rId111" Type="http://schemas.openxmlformats.org/officeDocument/2006/relationships/hyperlink" Target="http://www.itu.int/itu-t/workprog/wp_item.aspx?isn=21944" TargetMode="External"/><Relationship Id="rId132" Type="http://schemas.openxmlformats.org/officeDocument/2006/relationships/hyperlink" Target="http://www.itu.int/itu-t/workprog/wp_item.aspx?isn=21954" TargetMode="External"/><Relationship Id="rId153" Type="http://schemas.openxmlformats.org/officeDocument/2006/relationships/hyperlink" Target="http://www.itu.int/itu-t/workprog/wp_item.aspx?isn=21969" TargetMode="External"/><Relationship Id="rId174" Type="http://schemas.openxmlformats.org/officeDocument/2006/relationships/hyperlink" Target="http://www.itu.int/itu-t/workprog/wp_item.aspx?isn=21966" TargetMode="External"/><Relationship Id="rId195" Type="http://schemas.openxmlformats.org/officeDocument/2006/relationships/hyperlink" Target="http://www.itu.int/itu-t/workprog/wp_item.aspx?isn=22089" TargetMode="External"/><Relationship Id="rId209" Type="http://schemas.openxmlformats.org/officeDocument/2006/relationships/hyperlink" Target="http://www.itu.int/itu-t/workprog/wp_item.aspx?isn=23533" TargetMode="External"/><Relationship Id="rId220" Type="http://schemas.openxmlformats.org/officeDocument/2006/relationships/hyperlink" Target="http://www.itu.int/itu-t/workprog/wp_item.aspx?isn=22000" TargetMode="External"/><Relationship Id="rId241" Type="http://schemas.openxmlformats.org/officeDocument/2006/relationships/hyperlink" Target="http://www.itu.int/itu-t/workprog/wp_item.aspx?isn=22020" TargetMode="External"/><Relationship Id="rId15" Type="http://schemas.openxmlformats.org/officeDocument/2006/relationships/hyperlink" Target="mailto:ramy.ahmed@ieee.org" TargetMode="External"/><Relationship Id="rId36" Type="http://schemas.openxmlformats.org/officeDocument/2006/relationships/hyperlink" Target="https://www.itu.int/en/ITU-T/regionalgroups/sg20-afr/Pages/mandate.aspx" TargetMode="External"/><Relationship Id="rId57" Type="http://schemas.openxmlformats.org/officeDocument/2006/relationships/hyperlink" Target="https://www.itu.int/metaverse/virtual-worlds/1st-citiverse-assembly/" TargetMode="External"/><Relationship Id="rId262" Type="http://schemas.openxmlformats.org/officeDocument/2006/relationships/hyperlink" Target="http://www.itu.int/itu-t/workprog/wp_item.aspx?isn=22038" TargetMode="External"/><Relationship Id="rId283" Type="http://schemas.openxmlformats.org/officeDocument/2006/relationships/hyperlink" Target="http://www.itu.int/itu-t/workprog/wp_item.aspx?isn=22084" TargetMode="External"/><Relationship Id="rId78" Type="http://schemas.openxmlformats.org/officeDocument/2006/relationships/hyperlink" Target="https://www.itu.int/net/epub/TSB/2025-Methodology-to-assess-Net-Zero-progress-in-cities/index.html" TargetMode="External"/><Relationship Id="rId99" Type="http://schemas.openxmlformats.org/officeDocument/2006/relationships/hyperlink" Target="https://youtu.be/mNWaHDa4ir8?si=IFYudAIRbq_MMaCj" TargetMode="External"/><Relationship Id="rId101" Type="http://schemas.openxmlformats.org/officeDocument/2006/relationships/hyperlink" Target="https://www.itu.int/un-virtual-worlds-day/2025/" TargetMode="External"/><Relationship Id="rId122" Type="http://schemas.openxmlformats.org/officeDocument/2006/relationships/hyperlink" Target="http://www.itu.int/itu-t/workprog/wp_item.aspx?isn=22008" TargetMode="External"/><Relationship Id="rId143" Type="http://schemas.openxmlformats.org/officeDocument/2006/relationships/hyperlink" Target="http://www.itu.int/itu-t/workprog/wp_item.aspx?isn=21963" TargetMode="External"/><Relationship Id="rId164" Type="http://schemas.openxmlformats.org/officeDocument/2006/relationships/hyperlink" Target="http://www.itu.int/itu-t/workprog/wp_item.aspx?isn=22056" TargetMode="External"/><Relationship Id="rId185" Type="http://schemas.openxmlformats.org/officeDocument/2006/relationships/hyperlink" Target="http://www.itu.int/itu-t/workprog/wp_item.aspx?isn=23520" TargetMode="External"/><Relationship Id="rId9" Type="http://schemas.openxmlformats.org/officeDocument/2006/relationships/footnotes" Target="footnotes.xml"/><Relationship Id="rId210" Type="http://schemas.openxmlformats.org/officeDocument/2006/relationships/hyperlink" Target="http://www.itu.int/itu-t/workprog/wp_item.aspx?isn=22006" TargetMode="External"/><Relationship Id="rId26" Type="http://schemas.openxmlformats.org/officeDocument/2006/relationships/hyperlink" Target="https://www.itu.int/cities/dt-resource-hub/" TargetMode="External"/><Relationship Id="rId231" Type="http://schemas.openxmlformats.org/officeDocument/2006/relationships/hyperlink" Target="http://www.itu.int/itu-t/workprog/wp_item.aspx?isn=23523" TargetMode="External"/><Relationship Id="rId252" Type="http://schemas.openxmlformats.org/officeDocument/2006/relationships/hyperlink" Target="http://www.itu.int/itu-t/workprog/wp_item.aspx?isn=22023" TargetMode="External"/><Relationship Id="rId273" Type="http://schemas.openxmlformats.org/officeDocument/2006/relationships/hyperlink" Target="http://www.itu.int/itu-t/workprog/wp_item.aspx?isn=23542" TargetMode="External"/><Relationship Id="rId47" Type="http://schemas.openxmlformats.org/officeDocument/2006/relationships/hyperlink" Target="https://www.itu.int/md/T25-SG20RG.AP-R-0001/en" TargetMode="External"/><Relationship Id="rId68" Type="http://schemas.openxmlformats.org/officeDocument/2006/relationships/hyperlink" Target="https://www.itu.int/epublications/en/publication/columbus-ohio-united-states-of-america/en" TargetMode="External"/><Relationship Id="rId89" Type="http://schemas.openxmlformats.org/officeDocument/2006/relationships/hyperlink" Target="https://www.itu.int/epublications/en/publication/no-one-left-behind-in-the-citiverse-a-blueprint-for-accessible-ai-powered-virtual-worlds" TargetMode="External"/><Relationship Id="rId112" Type="http://schemas.openxmlformats.org/officeDocument/2006/relationships/hyperlink" Target="http://www.itu.int/itu-t/workprog/wp_item.aspx?isn=21953" TargetMode="External"/><Relationship Id="rId133" Type="http://schemas.openxmlformats.org/officeDocument/2006/relationships/hyperlink" Target="http://www.itu.int/itu-t/workprog/wp_item.aspx?isn=21961" TargetMode="External"/><Relationship Id="rId154" Type="http://schemas.openxmlformats.org/officeDocument/2006/relationships/hyperlink" Target="http://www.itu.int/itu-t/workprog/wp_item.aspx?isn=23499" TargetMode="External"/><Relationship Id="rId175" Type="http://schemas.openxmlformats.org/officeDocument/2006/relationships/hyperlink" Target="http://www.itu.int/itu-t/workprog/wp_item.aspx?isn=23511" TargetMode="External"/><Relationship Id="rId196" Type="http://schemas.openxmlformats.org/officeDocument/2006/relationships/hyperlink" Target="http://www.itu.int/itu-t/workprog/wp_item.aspx?isn=21989" TargetMode="External"/><Relationship Id="rId200" Type="http://schemas.openxmlformats.org/officeDocument/2006/relationships/hyperlink" Target="http://www.itu.int/itu-t/workprog/wp_item.aspx?isn=22092" TargetMode="External"/><Relationship Id="rId16" Type="http://schemas.openxmlformats.org/officeDocument/2006/relationships/hyperlink" Target="https://www.itu.int/en/ITU-T/studygroups/2025-2028/20/Pages/default.aspx" TargetMode="External"/><Relationship Id="rId221" Type="http://schemas.openxmlformats.org/officeDocument/2006/relationships/hyperlink" Target="http://www.itu.int/itu-t/workprog/wp_item.aspx?isn=21996" TargetMode="External"/><Relationship Id="rId242" Type="http://schemas.openxmlformats.org/officeDocument/2006/relationships/hyperlink" Target="http://www.itu.int/itu-t/workprog/wp_item.aspx?isn=22077" TargetMode="External"/><Relationship Id="rId263" Type="http://schemas.openxmlformats.org/officeDocument/2006/relationships/hyperlink" Target="http://www.itu.int/itu-t/workprog/wp_item.aspx?isn=22039" TargetMode="External"/><Relationship Id="rId284" Type="http://schemas.openxmlformats.org/officeDocument/2006/relationships/hyperlink" Target="http://www.itu.int/itu-t/workprog/wp_item.aspx?isn=23546" TargetMode="External"/><Relationship Id="rId37" Type="http://schemas.openxmlformats.org/officeDocument/2006/relationships/hyperlink" Target="https://www.itu.int/md/T25-SG20RG.AFR-R-0001/en" TargetMode="External"/><Relationship Id="rId58" Type="http://schemas.openxmlformats.org/officeDocument/2006/relationships/hyperlink" Target="https://www.itu.int/cities/global-dpi-summit-2025-session-on-cities-reimagined-dpi-as-the-engine-of-urban-progress/" TargetMode="External"/><Relationship Id="rId79" Type="http://schemas.openxmlformats.org/officeDocument/2006/relationships/hyperlink" Target="https://www.itu.int/ITU-T/recommendations/rec.aspx?id=12884&amp;lang=en" TargetMode="External"/><Relationship Id="rId102" Type="http://schemas.openxmlformats.org/officeDocument/2006/relationships/hyperlink" Target="https://www.itu.int/un-virtual-worlds-day/2025/wp-content/uploads/sites/2/2025/07/Turin-Call-to-Action-Final.pdf" TargetMode="External"/><Relationship Id="rId123" Type="http://schemas.openxmlformats.org/officeDocument/2006/relationships/hyperlink" Target="http://www.itu.int/itu-t/workprog/wp_item.aspx?isn=22019" TargetMode="External"/><Relationship Id="rId144" Type="http://schemas.openxmlformats.org/officeDocument/2006/relationships/hyperlink" Target="http://www.itu.int/itu-t/workprog/wp_item.aspx?isn=21960" TargetMode="External"/><Relationship Id="rId90" Type="http://schemas.openxmlformats.org/officeDocument/2006/relationships/hyperlink" Target="https://www.itu.int/epublications/en/publication/citiverse-use-case-taxonomy-global-insights-and-implementation-pathways" TargetMode="External"/><Relationship Id="rId165" Type="http://schemas.openxmlformats.org/officeDocument/2006/relationships/hyperlink" Target="http://www.itu.int/itu-t/workprog/wp_item.aspx?isn=22053" TargetMode="External"/><Relationship Id="rId186" Type="http://schemas.openxmlformats.org/officeDocument/2006/relationships/hyperlink" Target="http://www.itu.int/itu-t/workprog/wp_item.aspx?isn=23513" TargetMode="External"/><Relationship Id="rId211" Type="http://schemas.openxmlformats.org/officeDocument/2006/relationships/hyperlink" Target="http://www.itu.int/itu-t/workprog/wp_item.aspx?isn=22093" TargetMode="External"/><Relationship Id="rId232" Type="http://schemas.openxmlformats.org/officeDocument/2006/relationships/hyperlink" Target="http://www.itu.int/itu-t/workprog/wp_item.aspx?isn=22003" TargetMode="External"/><Relationship Id="rId253" Type="http://schemas.openxmlformats.org/officeDocument/2006/relationships/hyperlink" Target="http://www.itu.int/itu-t/workprog/wp_item.aspx?isn=22024" TargetMode="External"/><Relationship Id="rId274" Type="http://schemas.openxmlformats.org/officeDocument/2006/relationships/hyperlink" Target="http://www.itu.int/itu-t/workprog/wp_item.aspx?isn=22042" TargetMode="External"/><Relationship Id="rId27" Type="http://schemas.openxmlformats.org/officeDocument/2006/relationships/hyperlink" Target="https://www.itu.int/md/T25-SG20-R-0011/en" TargetMode="External"/><Relationship Id="rId48" Type="http://schemas.openxmlformats.org/officeDocument/2006/relationships/hyperlink" Target="https://www.itu.int/net/ITU-T/lists/rgm.aspx?Group=20" TargetMode="External"/><Relationship Id="rId69" Type="http://schemas.openxmlformats.org/officeDocument/2006/relationships/hyperlink" Target="https://www.itu.int/epublications/en/publication/the-cybersmile-foundation/en" TargetMode="External"/><Relationship Id="rId113" Type="http://schemas.openxmlformats.org/officeDocument/2006/relationships/hyperlink" Target="http://www.itu.int/itu-t/workprog/wp_item.aspx?isn=21946" TargetMode="External"/><Relationship Id="rId134" Type="http://schemas.openxmlformats.org/officeDocument/2006/relationships/hyperlink" Target="http://www.itu.int/itu-t/workprog/wp_item.aspx?isn=21973" TargetMode="External"/><Relationship Id="rId80" Type="http://schemas.openxmlformats.org/officeDocument/2006/relationships/hyperlink" Target="https://www.itu.int/en/publications/Documents/tsb/2017-U4SSC-Collection-Methodology/index.html" TargetMode="External"/><Relationship Id="rId155" Type="http://schemas.openxmlformats.org/officeDocument/2006/relationships/hyperlink" Target="http://www.itu.int/itu-t/workprog/wp_item.aspx?isn=23504" TargetMode="External"/><Relationship Id="rId176" Type="http://schemas.openxmlformats.org/officeDocument/2006/relationships/hyperlink" Target="http://www.itu.int/itu-t/workprog/wp_item.aspx?isn=21967" TargetMode="External"/><Relationship Id="rId197" Type="http://schemas.openxmlformats.org/officeDocument/2006/relationships/hyperlink" Target="http://www.itu.int/itu-t/workprog/wp_item.aspx?isn=22090" TargetMode="External"/><Relationship Id="rId201" Type="http://schemas.openxmlformats.org/officeDocument/2006/relationships/hyperlink" Target="http://www.itu.int/itu-t/workprog/wp_item.aspx?isn=22104" TargetMode="External"/><Relationship Id="rId222" Type="http://schemas.openxmlformats.org/officeDocument/2006/relationships/hyperlink" Target="http://www.itu.int/itu-t/workprog/wp_item.aspx?isn=23531" TargetMode="External"/><Relationship Id="rId243" Type="http://schemas.openxmlformats.org/officeDocument/2006/relationships/hyperlink" Target="http://www.itu.int/itu-t/workprog/wp_item.aspx?isn=22015" TargetMode="External"/><Relationship Id="rId264" Type="http://schemas.openxmlformats.org/officeDocument/2006/relationships/hyperlink" Target="http://www.itu.int/itu-t/workprog/wp_item.aspx?isn=22041" TargetMode="External"/><Relationship Id="rId285" Type="http://schemas.openxmlformats.org/officeDocument/2006/relationships/hyperlink" Target="http://www.itu.int/itu-t/workprog/wp_item.aspx?isn=21991" TargetMode="External"/><Relationship Id="rId17" Type="http://schemas.openxmlformats.org/officeDocument/2006/relationships/hyperlink" Target="https://www.itu.int/md/T22-WTSA.24-241015-TD-GEN-0106/en" TargetMode="External"/><Relationship Id="rId38" Type="http://schemas.openxmlformats.org/officeDocument/2006/relationships/hyperlink" Target="https://www.itu.int/en/itu-t/regionalgroups/sg20-arb" TargetMode="External"/><Relationship Id="rId59" Type="http://schemas.openxmlformats.org/officeDocument/2006/relationships/hyperlink" Target="https://www.itu.int/metaverse/session-on-citiverse-rising-virtual-worlds-and-ai-agents-for-urban-transformation/" TargetMode="External"/><Relationship Id="rId103" Type="http://schemas.openxmlformats.org/officeDocument/2006/relationships/hyperlink" Target="https://social.desa.un.org/world-summit-2025" TargetMode="External"/><Relationship Id="rId124" Type="http://schemas.openxmlformats.org/officeDocument/2006/relationships/hyperlink" Target="http://www.itu.int/itu-t/workprog/wp_item.aspx?isn=22022" TargetMode="External"/><Relationship Id="rId70" Type="http://schemas.openxmlformats.org/officeDocument/2006/relationships/hyperlink" Target="https://www.itu.int/epublications/en/publication/dubai-s-pursuit-of-digital-wellbeing" TargetMode="External"/><Relationship Id="rId91" Type="http://schemas.openxmlformats.org/officeDocument/2006/relationships/hyperlink" Target="https://www.itu.int/epublications/en/publication/citiverse-use-case-taxonomy-city-administration-services-and-public-participation" TargetMode="External"/><Relationship Id="rId145" Type="http://schemas.openxmlformats.org/officeDocument/2006/relationships/hyperlink" Target="http://www.itu.int/itu-t/workprog/wp_item.aspx?isn=22098" TargetMode="External"/><Relationship Id="rId166" Type="http://schemas.openxmlformats.org/officeDocument/2006/relationships/hyperlink" Target="http://www.itu.int/itu-t/workprog/wp_item.aspx?isn=22050" TargetMode="External"/><Relationship Id="rId187" Type="http://schemas.openxmlformats.org/officeDocument/2006/relationships/hyperlink" Target="http://www.itu.int/itu-t/workprog/wp_item.aspx?isn=21940" TargetMode="External"/><Relationship Id="rId1" Type="http://schemas.openxmlformats.org/officeDocument/2006/relationships/customXml" Target="../customXml/item1.xml"/><Relationship Id="rId212" Type="http://schemas.openxmlformats.org/officeDocument/2006/relationships/hyperlink" Target="http://www.itu.int/itu-t/workprog/wp_item.aspx?isn=22007" TargetMode="External"/><Relationship Id="rId233" Type="http://schemas.openxmlformats.org/officeDocument/2006/relationships/hyperlink" Target="http://www.itu.int/itu-t/workprog/wp_item.aspx?isn=23529" TargetMode="External"/><Relationship Id="rId254" Type="http://schemas.openxmlformats.org/officeDocument/2006/relationships/hyperlink" Target="http://www.itu.int/itu-t/workprog/wp_item.aspx?isn=22026" TargetMode="External"/><Relationship Id="rId28" Type="http://schemas.openxmlformats.org/officeDocument/2006/relationships/hyperlink" Target="https://www.itu.int/ifa/t/sftp/jcaiot/2509/In/" TargetMode="External"/><Relationship Id="rId49" Type="http://schemas.openxmlformats.org/officeDocument/2006/relationships/hyperlink" Target="https://www.itu.int/cities/standards4dt/" TargetMode="External"/><Relationship Id="rId114" Type="http://schemas.openxmlformats.org/officeDocument/2006/relationships/hyperlink" Target="http://www.itu.int/itu-t/workprog/wp_item.aspx?isn=21950" TargetMode="External"/><Relationship Id="rId275" Type="http://schemas.openxmlformats.org/officeDocument/2006/relationships/hyperlink" Target="http://www.itu.int/itu-t/workprog/wp_item.aspx?isn=23557" TargetMode="External"/><Relationship Id="rId60" Type="http://schemas.openxmlformats.org/officeDocument/2006/relationships/hyperlink" Target="https://u4ssc.itu.int/special-session-on-u4ssc/" TargetMode="External"/><Relationship Id="rId81" Type="http://schemas.openxmlformats.org/officeDocument/2006/relationships/hyperlink" Target="https://www.itu.int/net/epub/TSB/2025-U4SSC-City-Snapshot-Quito-Ecuador/index.html" TargetMode="External"/><Relationship Id="rId135" Type="http://schemas.openxmlformats.org/officeDocument/2006/relationships/hyperlink" Target="http://www.itu.int/itu-t/workprog/wp_item.aspx?isn=22097" TargetMode="External"/><Relationship Id="rId156" Type="http://schemas.openxmlformats.org/officeDocument/2006/relationships/hyperlink" Target="http://www.itu.int/itu-t/workprog/wp_item.aspx?isn=21965" TargetMode="External"/><Relationship Id="rId177" Type="http://schemas.openxmlformats.org/officeDocument/2006/relationships/hyperlink" Target="http://www.itu.int/itu-t/workprog/wp_item.aspx?isn=23512" TargetMode="External"/><Relationship Id="rId198" Type="http://schemas.openxmlformats.org/officeDocument/2006/relationships/hyperlink" Target="http://www.itu.int/itu-t/workprog/wp_item.aspx?isn=22001" TargetMode="External"/><Relationship Id="rId202" Type="http://schemas.openxmlformats.org/officeDocument/2006/relationships/hyperlink" Target="http://www.itu.int/itu-t/workprog/wp_item.aspx?isn=21986" TargetMode="External"/><Relationship Id="rId223" Type="http://schemas.openxmlformats.org/officeDocument/2006/relationships/hyperlink" Target="http://www.itu.int/itu-t/workprog/wp_item.aspx?isn=21974" TargetMode="External"/><Relationship Id="rId244" Type="http://schemas.openxmlformats.org/officeDocument/2006/relationships/hyperlink" Target="http://www.itu.int/itu-t/workprog/wp_item.aspx?isn=22013" TargetMode="External"/><Relationship Id="rId18" Type="http://schemas.openxmlformats.org/officeDocument/2006/relationships/hyperlink" Target="https://www.itu.int/md/meetingdoc.asp?lang=en&amp;parent=T25-SG20-250915-TD-GEN-0515" TargetMode="External"/><Relationship Id="rId39" Type="http://schemas.openxmlformats.org/officeDocument/2006/relationships/hyperlink" Target="https://www.itu.int/en/itu-t/regionalgroups/sg20-latam" TargetMode="External"/><Relationship Id="rId265" Type="http://schemas.openxmlformats.org/officeDocument/2006/relationships/hyperlink" Target="http://www.itu.int/itu-t/workprog/wp_item.aspx?isn=23556" TargetMode="External"/><Relationship Id="rId286" Type="http://schemas.openxmlformats.org/officeDocument/2006/relationships/hyperlink" Target="http://www.itu.int/itu-t/workprog/wp_item.aspx?isn=23544" TargetMode="External"/><Relationship Id="rId50" Type="http://schemas.openxmlformats.org/officeDocument/2006/relationships/hyperlink" Target="https://www.itu.int/un-virtual-worlds-day/2025/" TargetMode="External"/><Relationship Id="rId104" Type="http://schemas.openxmlformats.org/officeDocument/2006/relationships/hyperlink" Target="https://www.itu.int/en/mediacentre/Pages/PR-2025-06-12-un-virtual-worlds-day.aspx" TargetMode="External"/><Relationship Id="rId125" Type="http://schemas.openxmlformats.org/officeDocument/2006/relationships/hyperlink" Target="http://www.itu.int/itu-t/workprog/wp_item.aspx?isn=22036" TargetMode="External"/><Relationship Id="rId146" Type="http://schemas.openxmlformats.org/officeDocument/2006/relationships/hyperlink" Target="http://www.itu.int/itu-t/workprog/wp_item.aspx?isn=21968" TargetMode="External"/><Relationship Id="rId167" Type="http://schemas.openxmlformats.org/officeDocument/2006/relationships/hyperlink" Target="http://www.itu.int/itu-t/workprog/wp_item.aspx?isn=22095" TargetMode="External"/><Relationship Id="rId188" Type="http://schemas.openxmlformats.org/officeDocument/2006/relationships/hyperlink" Target="http://www.itu.int/itu-t/workprog/wp_item.aspx?isn=23521" TargetMode="External"/><Relationship Id="rId71" Type="http://schemas.openxmlformats.org/officeDocument/2006/relationships/hyperlink" Target="https://www.itu.int/epublications/en/publication/jeddah-saudi-arabia" TargetMode="External"/><Relationship Id="rId92" Type="http://schemas.openxmlformats.org/officeDocument/2006/relationships/hyperlink" Target="https://www.itu.int/epublications/en/publication/citiverse-use-case-taxonomy-urban-planning-placemaking-and-infrastructure" TargetMode="External"/><Relationship Id="rId213" Type="http://schemas.openxmlformats.org/officeDocument/2006/relationships/hyperlink" Target="http://www.itu.int/itu-t/workprog/wp_item.aspx?isn=21985" TargetMode="External"/><Relationship Id="rId234" Type="http://schemas.openxmlformats.org/officeDocument/2006/relationships/hyperlink" Target="http://www.itu.int/itu-t/workprog/wp_item.aspx?isn=23530" TargetMode="External"/><Relationship Id="rId2" Type="http://schemas.openxmlformats.org/officeDocument/2006/relationships/customXml" Target="../customXml/item2.xml"/><Relationship Id="rId29" Type="http://schemas.openxmlformats.org/officeDocument/2006/relationships/hyperlink" Target="https://www.itu.int/md/meetingdoc.asp?lang=en&amp;parent=T25-SG20-250915-TD-GEN-0532" TargetMode="External"/><Relationship Id="rId255" Type="http://schemas.openxmlformats.org/officeDocument/2006/relationships/hyperlink" Target="http://www.itu.int/itu-t/workprog/wp_item.aspx?isn=22029" TargetMode="External"/><Relationship Id="rId276" Type="http://schemas.openxmlformats.org/officeDocument/2006/relationships/hyperlink" Target="http://www.itu.int/itu-t/workprog/wp_item.aspx?isn=23555" TargetMode="External"/><Relationship Id="rId40" Type="http://schemas.openxmlformats.org/officeDocument/2006/relationships/hyperlink" Target="https://www.itu.int/en/ITU-T/regionalgroups/sg20-latam/Pages/mandate.aspx" TargetMode="External"/><Relationship Id="rId115" Type="http://schemas.openxmlformats.org/officeDocument/2006/relationships/hyperlink" Target="http://www.itu.int/itu-t/workprog/wp_item.aspx?isn=21997" TargetMode="External"/><Relationship Id="rId136" Type="http://schemas.openxmlformats.org/officeDocument/2006/relationships/hyperlink" Target="http://www.itu.int/itu-t/workprog/wp_item.aspx?isn=22096" TargetMode="External"/><Relationship Id="rId157" Type="http://schemas.openxmlformats.org/officeDocument/2006/relationships/hyperlink" Target="http://www.itu.int/itu-t/workprog/wp_item.aspx?isn=21975" TargetMode="External"/><Relationship Id="rId178" Type="http://schemas.openxmlformats.org/officeDocument/2006/relationships/hyperlink" Target="http://www.itu.int/itu-t/workprog/wp_item.aspx?isn=22094" TargetMode="External"/><Relationship Id="rId61" Type="http://schemas.openxmlformats.org/officeDocument/2006/relationships/hyperlink" Target="https://futurium.ec.europa.eu/en/connect-university/library/slides-recordings-eus-international-digital-strategy-strategy-action-autumn-school" TargetMode="External"/><Relationship Id="rId82" Type="http://schemas.openxmlformats.org/officeDocument/2006/relationships/hyperlink" Target="https://www.itu.int/net/epub/TSB/2025-U4SSC-Verification-Report-Quito-Ecuador/index.html" TargetMode="External"/><Relationship Id="rId199" Type="http://schemas.openxmlformats.org/officeDocument/2006/relationships/hyperlink" Target="http://www.itu.int/itu-t/workprog/wp_item.aspx?isn=22002" TargetMode="External"/><Relationship Id="rId203" Type="http://schemas.openxmlformats.org/officeDocument/2006/relationships/hyperlink" Target="http://www.itu.int/itu-t/workprog/wp_item.aspx?isn=23532" TargetMode="External"/><Relationship Id="rId19" Type="http://schemas.openxmlformats.org/officeDocument/2006/relationships/hyperlink" Target="https://www.itu.int/md/meetingdoc.asp?lang=en&amp;parent=T25-SG20-250915-TD-GEN-0580" TargetMode="External"/><Relationship Id="rId224" Type="http://schemas.openxmlformats.org/officeDocument/2006/relationships/hyperlink" Target="http://www.itu.int/itu-t/workprog/wp_item.aspx?isn=23524" TargetMode="External"/><Relationship Id="rId245" Type="http://schemas.openxmlformats.org/officeDocument/2006/relationships/hyperlink" Target="http://www.itu.int/itu-t/workprog/wp_item.aspx?isn=22076" TargetMode="External"/><Relationship Id="rId266" Type="http://schemas.openxmlformats.org/officeDocument/2006/relationships/hyperlink" Target="http://www.itu.int/itu-t/workprog/wp_item.aspx?isn=23535" TargetMode="External"/><Relationship Id="rId287" Type="http://schemas.openxmlformats.org/officeDocument/2006/relationships/hyperlink" Target="http://www.itu.int/itu-t/workprog/wp_item.aspx?isn=23543" TargetMode="External"/><Relationship Id="rId30" Type="http://schemas.openxmlformats.org/officeDocument/2006/relationships/hyperlink" Target="https://www.itu.int/md/meetingdoc.asp?lang=en&amp;parent=T25-SG20-250915-TD-GEN-0925" TargetMode="External"/><Relationship Id="rId105" Type="http://schemas.openxmlformats.org/officeDocument/2006/relationships/hyperlink" Target="https://www.itu.int/un-virtual-worlds-day/" TargetMode="External"/><Relationship Id="rId126" Type="http://schemas.openxmlformats.org/officeDocument/2006/relationships/hyperlink" Target="http://www.itu.int/itu-t/workprog/wp_item.aspx?isn=22047" TargetMode="External"/><Relationship Id="rId147" Type="http://schemas.openxmlformats.org/officeDocument/2006/relationships/hyperlink" Target="http://www.itu.int/itu-t/workprog/wp_item.aspx?isn=22103" TargetMode="External"/><Relationship Id="rId168" Type="http://schemas.openxmlformats.org/officeDocument/2006/relationships/hyperlink" Target="http://www.itu.int/itu-t/workprog/wp_item.aspx?isn=22052" TargetMode="External"/><Relationship Id="rId51" Type="http://schemas.openxmlformats.org/officeDocument/2006/relationships/hyperlink" Target="https://www.itu.int/net4/wsis/forum/2025/Agenda/Session/284" TargetMode="External"/><Relationship Id="rId72" Type="http://schemas.openxmlformats.org/officeDocument/2006/relationships/hyperlink" Target="https://www.itu.int/epublications/en/publication/shanghai-china-people-s-republic-of" TargetMode="External"/><Relationship Id="rId93" Type="http://schemas.openxmlformats.org/officeDocument/2006/relationships/hyperlink" Target="https://www.itu.int/epublications/en/publication/citiverse-use-case-taxonomy-economic-development-education-and-tourism" TargetMode="External"/><Relationship Id="rId189" Type="http://schemas.openxmlformats.org/officeDocument/2006/relationships/hyperlink" Target="http://www.itu.int/itu-t/workprog/wp_item.aspx?isn=22088" TargetMode="External"/><Relationship Id="rId3" Type="http://schemas.openxmlformats.org/officeDocument/2006/relationships/customXml" Target="../customXml/item3.xml"/><Relationship Id="rId214" Type="http://schemas.openxmlformats.org/officeDocument/2006/relationships/hyperlink" Target="http://www.itu.int/itu-t/workprog/wp_item.aspx?isn=22032" TargetMode="External"/><Relationship Id="rId235" Type="http://schemas.openxmlformats.org/officeDocument/2006/relationships/hyperlink" Target="http://www.itu.int/itu-t/workprog/wp_item.aspx?isn=23525" TargetMode="External"/><Relationship Id="rId256" Type="http://schemas.openxmlformats.org/officeDocument/2006/relationships/hyperlink" Target="http://www.itu.int/itu-t/workprog/wp_item.aspx?isn=23560" TargetMode="External"/><Relationship Id="rId277" Type="http://schemas.openxmlformats.org/officeDocument/2006/relationships/hyperlink" Target="http://www.itu.int/itu-t/workprog/wp_item.aspx?isn=22040" TargetMode="External"/><Relationship Id="rId116" Type="http://schemas.openxmlformats.org/officeDocument/2006/relationships/hyperlink" Target="http://www.itu.int/itu-t/workprog/wp_item.aspx?isn=21990" TargetMode="External"/><Relationship Id="rId137" Type="http://schemas.openxmlformats.org/officeDocument/2006/relationships/hyperlink" Target="http://www.itu.int/itu-t/workprog/wp_item.aspx?isn=22100" TargetMode="External"/><Relationship Id="rId158" Type="http://schemas.openxmlformats.org/officeDocument/2006/relationships/hyperlink" Target="http://www.itu.int/itu-t/workprog/wp_item.aspx?isn=23505" TargetMode="External"/><Relationship Id="rId20" Type="http://schemas.openxmlformats.org/officeDocument/2006/relationships/hyperlink" Target="https://www.itu.int/md/T22-WTSA.24-241015-TD-GEN-0106/en" TargetMode="External"/><Relationship Id="rId41" Type="http://schemas.openxmlformats.org/officeDocument/2006/relationships/hyperlink" Target="https://www.itu.int/md/T25-SG20RG.LATAM-R-0001/en" TargetMode="External"/><Relationship Id="rId62" Type="http://schemas.openxmlformats.org/officeDocument/2006/relationships/hyperlink" Target="https://www.youtube.com/watch?v=9ACsia2gRwg&amp;t=18s" TargetMode="External"/><Relationship Id="rId83" Type="http://schemas.openxmlformats.org/officeDocument/2006/relationships/hyperlink" Target="https://www.itu.int/metaverse/virtual-worlds/" TargetMode="External"/><Relationship Id="rId179" Type="http://schemas.openxmlformats.org/officeDocument/2006/relationships/hyperlink" Target="http://www.itu.int/itu-t/workprog/wp_item.aspx?isn=23514" TargetMode="External"/><Relationship Id="rId190" Type="http://schemas.openxmlformats.org/officeDocument/2006/relationships/hyperlink" Target="http://www.itu.int/itu-t/workprog/wp_item.aspx?isn=23498" TargetMode="External"/><Relationship Id="rId204" Type="http://schemas.openxmlformats.org/officeDocument/2006/relationships/hyperlink" Target="http://www.itu.int/itu-t/workprog/wp_item.aspx?isn=21993" TargetMode="External"/><Relationship Id="rId225" Type="http://schemas.openxmlformats.org/officeDocument/2006/relationships/hyperlink" Target="http://www.itu.int/itu-t/workprog/wp_item.aspx?isn=21999" TargetMode="External"/><Relationship Id="rId246" Type="http://schemas.openxmlformats.org/officeDocument/2006/relationships/hyperlink" Target="http://www.itu.int/itu-t/workprog/wp_item.aspx?isn=23558" TargetMode="External"/><Relationship Id="rId267" Type="http://schemas.openxmlformats.org/officeDocument/2006/relationships/hyperlink" Target="http://www.itu.int/itu-t/workprog/wp_item.aspx?isn=22044" TargetMode="External"/><Relationship Id="rId288" Type="http://schemas.openxmlformats.org/officeDocument/2006/relationships/hyperlink" Target="http://www.itu.int/itu-t/workprog/wp_item.aspx?isn=22086" TargetMode="External"/><Relationship Id="rId106" Type="http://schemas.openxmlformats.org/officeDocument/2006/relationships/image" Target="media/image3.png"/><Relationship Id="rId127" Type="http://schemas.openxmlformats.org/officeDocument/2006/relationships/hyperlink" Target="http://www.itu.int/itu-t/workprog/wp_item.aspx?isn=21998" TargetMode="External"/><Relationship Id="rId10" Type="http://schemas.openxmlformats.org/officeDocument/2006/relationships/endnotes" Target="endnotes.xml"/><Relationship Id="rId31" Type="http://schemas.openxmlformats.org/officeDocument/2006/relationships/hyperlink" Target="https://www.itu.int/itu-t/landscape/?topic=tx380&amp;group=g&amp;search_text=" TargetMode="External"/><Relationship Id="rId52" Type="http://schemas.openxmlformats.org/officeDocument/2006/relationships/hyperlink" Target="https://aiforgood.itu.int/event/ai-virtual-worlds-building-the-cities-and-governments-of-tomorrow/" TargetMode="External"/><Relationship Id="rId73" Type="http://schemas.openxmlformats.org/officeDocument/2006/relationships/hyperlink" Target="https://www.itu.int/epublications/en/publication/spotify/en" TargetMode="External"/><Relationship Id="rId94" Type="http://schemas.openxmlformats.org/officeDocument/2006/relationships/hyperlink" Target="https://www.itu.int/epublications/en/publication/citiverse-use-case-taxonomy-public-safety-health-and-disaster-resilience" TargetMode="External"/><Relationship Id="rId148" Type="http://schemas.openxmlformats.org/officeDocument/2006/relationships/hyperlink" Target="http://www.itu.int/itu-t/workprog/wp_item.aspx?isn=23503" TargetMode="External"/><Relationship Id="rId169" Type="http://schemas.openxmlformats.org/officeDocument/2006/relationships/hyperlink" Target="http://www.itu.int/itu-t/workprog/wp_item.aspx?isn=22048" TargetMode="External"/><Relationship Id="rId4" Type="http://schemas.openxmlformats.org/officeDocument/2006/relationships/customXml" Target="../customXml/item4.xml"/><Relationship Id="rId180" Type="http://schemas.openxmlformats.org/officeDocument/2006/relationships/hyperlink" Target="http://www.itu.int/itu-t/workprog/wp_item.aspx?isn=23518" TargetMode="External"/><Relationship Id="rId215" Type="http://schemas.openxmlformats.org/officeDocument/2006/relationships/hyperlink" Target="http://www.itu.int/itu-t/workprog/wp_item.aspx?isn=23507" TargetMode="External"/><Relationship Id="rId236" Type="http://schemas.openxmlformats.org/officeDocument/2006/relationships/hyperlink" Target="http://www.itu.int/itu-t/workprog/wp_item.aspx?isn=22091" TargetMode="External"/><Relationship Id="rId257" Type="http://schemas.openxmlformats.org/officeDocument/2006/relationships/hyperlink" Target="http://www.itu.int/itu-t/workprog/wp_item.aspx?isn=22016" TargetMode="External"/><Relationship Id="rId278" Type="http://schemas.openxmlformats.org/officeDocument/2006/relationships/hyperlink" Target="http://www.itu.int/itu-t/workprog/wp_item.aspx?isn=22035" TargetMode="External"/><Relationship Id="rId42" Type="http://schemas.openxmlformats.org/officeDocument/2006/relationships/hyperlink" Target="https://www.itu.int/en/itu-t/regionalgroups/sg20-eecat" TargetMode="External"/><Relationship Id="rId84" Type="http://schemas.openxmlformats.org/officeDocument/2006/relationships/image" Target="media/image2.gif"/><Relationship Id="rId138" Type="http://schemas.openxmlformats.org/officeDocument/2006/relationships/hyperlink" Target="http://www.itu.int/itu-t/workprog/wp_item.aspx?isn=23502" TargetMode="External"/><Relationship Id="rId191" Type="http://schemas.openxmlformats.org/officeDocument/2006/relationships/hyperlink" Target="http://www.itu.int/itu-t/workprog/wp_item.aspx?isn=22087" TargetMode="External"/><Relationship Id="rId205" Type="http://schemas.openxmlformats.org/officeDocument/2006/relationships/hyperlink" Target="http://www.itu.int/itu-t/workprog/wp_item.aspx?isn=21978" TargetMode="External"/><Relationship Id="rId247" Type="http://schemas.openxmlformats.org/officeDocument/2006/relationships/hyperlink" Target="http://www.itu.int/itu-t/workprog/wp_item.aspx?isn=22025" TargetMode="External"/><Relationship Id="rId107" Type="http://schemas.openxmlformats.org/officeDocument/2006/relationships/image" Target="media/image30.png"/><Relationship Id="rId289" Type="http://schemas.openxmlformats.org/officeDocument/2006/relationships/hyperlink" Target="http://www.itu.int/itu-t/workprog/wp_item.aspx?isn=22085" TargetMode="External"/><Relationship Id="rId11" Type="http://schemas.openxmlformats.org/officeDocument/2006/relationships/image" Target="media/image1.png"/><Relationship Id="rId53" Type="http://schemas.openxmlformats.org/officeDocument/2006/relationships/hyperlink" Target="https://www.itu.int/cities/building-inclusive-digital-infrastructure-for-cities/" TargetMode="External"/><Relationship Id="rId149" Type="http://schemas.openxmlformats.org/officeDocument/2006/relationships/hyperlink" Target="http://www.itu.int/itu-t/workprog/wp_item.aspx?isn=22102" TargetMode="External"/><Relationship Id="rId95" Type="http://schemas.openxmlformats.org/officeDocument/2006/relationships/hyperlink" Target="https://www.itu.int/epublications/en/publication/citiverse-use-case-taxonomy-transport-and-mobility/en" TargetMode="External"/><Relationship Id="rId160" Type="http://schemas.openxmlformats.org/officeDocument/2006/relationships/hyperlink" Target="http://www.itu.int/itu-t/workprog/wp_item.aspx?isn=23506" TargetMode="External"/><Relationship Id="rId216" Type="http://schemas.openxmlformats.org/officeDocument/2006/relationships/hyperlink" Target="http://www.itu.int/itu-t/workprog/wp_item.aspx?isn=23509" TargetMode="External"/><Relationship Id="rId258" Type="http://schemas.openxmlformats.org/officeDocument/2006/relationships/hyperlink" Target="http://www.itu.int/itu-t/workprog/wp_item.aspx?isn=22079" TargetMode="External"/><Relationship Id="rId22" Type="http://schemas.openxmlformats.org/officeDocument/2006/relationships/hyperlink" Target="https://www.itu.int/md/meetingdoc.asp?lang=en&amp;parent=T25-SG20-250915-TD-GEN-0924" TargetMode="External"/><Relationship Id="rId64" Type="http://schemas.openxmlformats.org/officeDocument/2006/relationships/hyperlink" Target="https://u4ssc.itu.int/9th-meeting/" TargetMode="External"/><Relationship Id="rId118" Type="http://schemas.openxmlformats.org/officeDocument/2006/relationships/hyperlink" Target="http://www.itu.int/itu-t/workprog/wp_item.aspx?isn=21983" TargetMode="External"/><Relationship Id="rId171" Type="http://schemas.openxmlformats.org/officeDocument/2006/relationships/hyperlink" Target="http://www.itu.int/itu-t/workprog/wp_item.aspx?isn=22049" TargetMode="External"/><Relationship Id="rId227" Type="http://schemas.openxmlformats.org/officeDocument/2006/relationships/hyperlink" Target="http://www.itu.int/itu-t/workprog/wp_item.aspx?isn=235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9D0AC62B6CAE408847B2D4E42DE38B" ma:contentTypeVersion="16" ma:contentTypeDescription="Create a new document." ma:contentTypeScope="" ma:versionID="61203772e0e5def7977041631e408f5d">
  <xsd:schema xmlns:xsd="http://www.w3.org/2001/XMLSchema" xmlns:xs="http://www.w3.org/2001/XMLSchema" xmlns:p="http://schemas.microsoft.com/office/2006/metadata/properties" xmlns:ns2="ac5439de-9cc5-4e90-8e70-2953ebc9e111" xmlns:ns3="679e6f32-35e2-40a7-b746-37bf0ed22ca1" targetNamespace="http://schemas.microsoft.com/office/2006/metadata/properties" ma:root="true" ma:fieldsID="d4beec131a71f89019342c34d48b34a6" ns2:_="" ns3:_="">
    <xsd:import namespace="ac5439de-9cc5-4e90-8e70-2953ebc9e111"/>
    <xsd:import namespace="679e6f32-35e2-40a7-b746-37bf0ed22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439de-9cc5-4e90-8e70-2953ebc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e6f32-35e2-40a7-b746-37bf0ed22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a31fcc-0702-493a-8168-804e5cafab28}" ma:internalName="TaxCatchAll" ma:showField="CatchAllData" ma:web="679e6f32-35e2-40a7-b746-37bf0ed22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5439de-9cc5-4e90-8e70-2953ebc9e111">
      <Terms xmlns="http://schemas.microsoft.com/office/infopath/2007/PartnerControls"/>
    </lcf76f155ced4ddcb4097134ff3c332f>
    <TaxCatchAll xmlns="679e6f32-35e2-40a7-b746-37bf0ed22c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700BC-A87C-424A-9065-279AFB737075}">
  <ds:schemaRefs>
    <ds:schemaRef ds:uri="http://schemas.openxmlformats.org/officeDocument/2006/bibliography"/>
  </ds:schemaRefs>
</ds:datastoreItem>
</file>

<file path=customXml/itemProps2.xml><?xml version="1.0" encoding="utf-8"?>
<ds:datastoreItem xmlns:ds="http://schemas.openxmlformats.org/officeDocument/2006/customXml" ds:itemID="{3B84D80D-B5E1-4AE6-9E38-55BD53FD6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439de-9cc5-4e90-8e70-2953ebc9e111"/>
    <ds:schemaRef ds:uri="679e6f32-35e2-40a7-b746-37bf0ed22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8D34B-3B76-4298-8825-F3D1399479DD}">
  <ds:schemaRefs>
    <ds:schemaRef ds:uri="http://schemas.microsoft.com/office/2006/metadata/properties"/>
    <ds:schemaRef ds:uri="http://schemas.microsoft.com/office/infopath/2007/PartnerControls"/>
    <ds:schemaRef ds:uri="ac5439de-9cc5-4e90-8e70-2953ebc9e111"/>
    <ds:schemaRef ds:uri="679e6f32-35e2-40a7-b746-37bf0ed22ca1"/>
  </ds:schemaRefs>
</ds:datastoreItem>
</file>

<file path=customXml/itemProps4.xml><?xml version="1.0" encoding="utf-8"?>
<ds:datastoreItem xmlns:ds="http://schemas.openxmlformats.org/officeDocument/2006/customXml" ds:itemID="{D5833BD0-4C80-4B0D-AB7D-720729BC6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12316</Words>
  <Characters>70945</Characters>
  <Application>Microsoft Office Word</Application>
  <DocSecurity>0</DocSecurity>
  <Lines>2027</Lines>
  <Paragraphs>1342</Paragraphs>
  <ScaleCrop>false</ScaleCrop>
  <Manager>ITU-T</Manager>
  <Company>International Telecommunication Union (ITU)</Company>
  <LinksUpToDate>false</LinksUpToDate>
  <CharactersWithSpaces>81919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on ITU-T SG20 Lead Study Group Report</dc:title>
  <dc:creator>ITU-T Study Group 20</dc:creator>
  <cp:keywords>N/A</cp:keywords>
  <dc:description>TSAG-TD258  For: Geneva, 26-30 January 2026_x000d_Document date: _x000d_Saved by ITU51017913 at 2:44:11 PM on 12/8/2025</dc:description>
  <cp:lastModifiedBy>TSB</cp:lastModifiedBy>
  <cp:revision>3</cp:revision>
  <dcterms:created xsi:type="dcterms:W3CDTF">2026-01-13T15:40:00Z</dcterms:created>
  <dcterms:modified xsi:type="dcterms:W3CDTF">2026-01-13T15:40:00Z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TSAG-TD258</vt:lpwstr>
  </property>
  <property fmtid="{D5CDD505-2E9C-101B-9397-08002B2CF9AE}" pid="3" name="Docdate">
    <vt:lpwstr/>
  </property>
  <property fmtid="{D5CDD505-2E9C-101B-9397-08002B2CF9AE}" pid="4" name="Docorlang">
    <vt:lpwstr/>
  </property>
  <property fmtid="{D5CDD505-2E9C-101B-9397-08002B2CF9AE}" pid="5" name="Docbluepink">
    <vt:lpwstr>All/20</vt:lpwstr>
  </property>
  <property fmtid="{D5CDD505-2E9C-101B-9397-08002B2CF9AE}" pid="6" name="Docdest">
    <vt:lpwstr>Geneva, 26-30 January 2026</vt:lpwstr>
  </property>
  <property fmtid="{D5CDD505-2E9C-101B-9397-08002B2CF9AE}" pid="7" name="Docauthor">
    <vt:lpwstr>ITU-T Study Group 20</vt:lpwstr>
  </property>
  <property fmtid="{D5CDD505-2E9C-101B-9397-08002B2CF9AE}" pid="8" name="GrammarlyDocumentId">
    <vt:lpwstr>137305fd44a1609e5dc7f26abec0715fde7e00e2f3e74472b49f7e3fbb5e86b4</vt:lpwstr>
  </property>
  <property fmtid="{D5CDD505-2E9C-101B-9397-08002B2CF9AE}" pid="9" name="ContentTypeId">
    <vt:lpwstr>0x0101008C9D0AC62B6CAE408847B2D4E42DE38B</vt:lpwstr>
  </property>
  <property fmtid="{D5CDD505-2E9C-101B-9397-08002B2CF9AE}" pid="10" name="MediaServiceImageTags">
    <vt:lpwstr/>
  </property>
</Properties>
</file>