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Layout w:type="fixed"/>
        <w:tblCellMar>
          <w:left w:w="57" w:type="dxa"/>
          <w:right w:w="57" w:type="dxa"/>
        </w:tblCellMar>
        <w:tblLook w:val="0000" w:firstRow="0" w:lastRow="0" w:firstColumn="0" w:lastColumn="0" w:noHBand="0" w:noVBand="0"/>
      </w:tblPr>
      <w:tblGrid>
        <w:gridCol w:w="1132"/>
        <w:gridCol w:w="457"/>
        <w:gridCol w:w="4025"/>
        <w:gridCol w:w="4025"/>
      </w:tblGrid>
      <w:tr w:rsidR="00E76C55" w:rsidRPr="00E76C55" w14:paraId="6B12A27A" w14:textId="77777777" w:rsidTr="00E76C55">
        <w:trPr>
          <w:cantSplit/>
        </w:trPr>
        <w:tc>
          <w:tcPr>
            <w:tcW w:w="1132" w:type="dxa"/>
            <w:vMerge w:val="restart"/>
            <w:vAlign w:val="center"/>
          </w:tcPr>
          <w:p w14:paraId="0A31DC05" w14:textId="77777777" w:rsidR="00E76C55" w:rsidRPr="00E76C55" w:rsidRDefault="00E76C55" w:rsidP="00E76C55">
            <w:pPr>
              <w:spacing w:before="0"/>
              <w:jc w:val="center"/>
              <w:rPr>
                <w:sz w:val="20"/>
                <w:szCs w:val="20"/>
              </w:rPr>
            </w:pPr>
            <w:bookmarkStart w:id="0" w:name="dnum" w:colFirst="2" w:colLast="2"/>
            <w:bookmarkStart w:id="1" w:name="dtableau"/>
            <w:r w:rsidRPr="00E76C55">
              <w:rPr>
                <w:noProof/>
              </w:rPr>
              <w:drawing>
                <wp:inline distT="0" distB="0" distL="0" distR="0" wp14:anchorId="27644478" wp14:editId="4CA385D6">
                  <wp:extent cx="647700" cy="705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11">
                            <a:extLst>
                              <a:ext uri="{28A0092B-C50C-407E-A947-70E740481C1C}">
                                <a14:useLocalDpi xmlns:a14="http://schemas.microsoft.com/office/drawing/2010/main" val="0"/>
                              </a:ext>
                            </a:extLst>
                          </a:blip>
                          <a:srcRect l="-202" t="-200" r="-202" b="-309"/>
                          <a:stretch/>
                        </pic:blipFill>
                        <pic:spPr bwMode="auto">
                          <a:xfrm>
                            <a:off x="0" y="0"/>
                            <a:ext cx="650318" cy="70845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482" w:type="dxa"/>
            <w:gridSpan w:val="2"/>
            <w:vMerge w:val="restart"/>
          </w:tcPr>
          <w:p w14:paraId="35D273E6" w14:textId="77777777" w:rsidR="00E76C55" w:rsidRPr="00E76C55" w:rsidRDefault="00E76C55" w:rsidP="00E76C55">
            <w:pPr>
              <w:rPr>
                <w:sz w:val="16"/>
                <w:szCs w:val="16"/>
              </w:rPr>
            </w:pPr>
            <w:r w:rsidRPr="00E76C55">
              <w:rPr>
                <w:sz w:val="16"/>
                <w:szCs w:val="16"/>
              </w:rPr>
              <w:t>INTERNATIONAL TELECOMMUNICATION UNION</w:t>
            </w:r>
          </w:p>
          <w:p w14:paraId="65B50E5A" w14:textId="77777777" w:rsidR="00E76C55" w:rsidRPr="00E76C55" w:rsidRDefault="00E76C55" w:rsidP="00E76C55">
            <w:pPr>
              <w:rPr>
                <w:b/>
                <w:bCs/>
                <w:sz w:val="26"/>
                <w:szCs w:val="26"/>
              </w:rPr>
            </w:pPr>
            <w:r w:rsidRPr="00E76C55">
              <w:rPr>
                <w:b/>
                <w:bCs/>
                <w:sz w:val="26"/>
                <w:szCs w:val="26"/>
              </w:rPr>
              <w:t>TELECOMMUNICATION</w:t>
            </w:r>
            <w:r w:rsidRPr="00E76C55">
              <w:rPr>
                <w:b/>
                <w:bCs/>
                <w:sz w:val="26"/>
                <w:szCs w:val="26"/>
              </w:rPr>
              <w:br/>
              <w:t>STANDARDIZATION SECTOR</w:t>
            </w:r>
          </w:p>
          <w:p w14:paraId="6DF47DB1" w14:textId="77777777" w:rsidR="00E76C55" w:rsidRPr="00E76C55" w:rsidRDefault="00E76C55" w:rsidP="00E76C55">
            <w:pPr>
              <w:rPr>
                <w:sz w:val="20"/>
                <w:szCs w:val="20"/>
              </w:rPr>
            </w:pPr>
            <w:r w:rsidRPr="00E76C55">
              <w:rPr>
                <w:sz w:val="20"/>
                <w:szCs w:val="20"/>
              </w:rPr>
              <w:t xml:space="preserve">STUDY PERIOD </w:t>
            </w:r>
            <w:bookmarkStart w:id="2" w:name="dstudyperiod"/>
            <w:r w:rsidRPr="00E76C55">
              <w:rPr>
                <w:sz w:val="20"/>
              </w:rPr>
              <w:t>2022</w:t>
            </w:r>
            <w:r w:rsidRPr="00E76C55">
              <w:rPr>
                <w:sz w:val="20"/>
                <w:szCs w:val="20"/>
              </w:rPr>
              <w:t>-</w:t>
            </w:r>
            <w:r w:rsidRPr="00E76C55">
              <w:rPr>
                <w:sz w:val="20"/>
              </w:rPr>
              <w:t>2024</w:t>
            </w:r>
            <w:bookmarkEnd w:id="2"/>
          </w:p>
        </w:tc>
        <w:tc>
          <w:tcPr>
            <w:tcW w:w="4025" w:type="dxa"/>
            <w:vAlign w:val="center"/>
          </w:tcPr>
          <w:p w14:paraId="5786D7D3" w14:textId="34A7662D" w:rsidR="00E76C55" w:rsidRPr="00E76C55" w:rsidRDefault="00E76C55" w:rsidP="00E76C55">
            <w:pPr>
              <w:pStyle w:val="Docnumber"/>
            </w:pPr>
            <w:r>
              <w:t>SG17-</w:t>
            </w:r>
            <w:r w:rsidR="00C975AC">
              <w:t>TD</w:t>
            </w:r>
            <w:r w:rsidR="00605200">
              <w:t>118</w:t>
            </w:r>
            <w:r w:rsidR="00B445DD">
              <w:t>R</w:t>
            </w:r>
            <w:r w:rsidR="00606FF0">
              <w:t>2</w:t>
            </w:r>
            <w:r w:rsidR="00715B3B">
              <w:t>/WP1</w:t>
            </w:r>
          </w:p>
        </w:tc>
      </w:tr>
      <w:tr w:rsidR="00E76C55" w:rsidRPr="00E76C55" w14:paraId="0CCB8026" w14:textId="77777777" w:rsidTr="00E76C55">
        <w:trPr>
          <w:cantSplit/>
        </w:trPr>
        <w:tc>
          <w:tcPr>
            <w:tcW w:w="1132" w:type="dxa"/>
            <w:vMerge/>
          </w:tcPr>
          <w:p w14:paraId="44F00095" w14:textId="77777777" w:rsidR="00E76C55" w:rsidRPr="00E76C55" w:rsidRDefault="00E76C55" w:rsidP="00E76C55">
            <w:pPr>
              <w:rPr>
                <w:smallCaps/>
                <w:sz w:val="20"/>
              </w:rPr>
            </w:pPr>
            <w:bookmarkStart w:id="3" w:name="dsg" w:colFirst="2" w:colLast="2"/>
            <w:bookmarkEnd w:id="0"/>
          </w:p>
        </w:tc>
        <w:tc>
          <w:tcPr>
            <w:tcW w:w="4482" w:type="dxa"/>
            <w:gridSpan w:val="2"/>
            <w:vMerge/>
          </w:tcPr>
          <w:p w14:paraId="46531B16" w14:textId="77777777" w:rsidR="00E76C55" w:rsidRPr="00E76C55" w:rsidRDefault="00E76C55" w:rsidP="00E76C55">
            <w:pPr>
              <w:rPr>
                <w:smallCaps/>
                <w:sz w:val="20"/>
              </w:rPr>
            </w:pPr>
          </w:p>
        </w:tc>
        <w:tc>
          <w:tcPr>
            <w:tcW w:w="4025" w:type="dxa"/>
          </w:tcPr>
          <w:p w14:paraId="7D42F55A" w14:textId="45E936F4" w:rsidR="00E76C55" w:rsidRPr="00E76C55" w:rsidRDefault="00E76C55" w:rsidP="00E76C55">
            <w:pPr>
              <w:pStyle w:val="TSBHeaderRight14"/>
              <w:rPr>
                <w:smallCaps/>
              </w:rPr>
            </w:pPr>
            <w:r>
              <w:rPr>
                <w:smallCaps/>
              </w:rPr>
              <w:t>STUDY GROUP 17</w:t>
            </w:r>
          </w:p>
        </w:tc>
      </w:tr>
      <w:bookmarkEnd w:id="3"/>
      <w:tr w:rsidR="00E76C55" w:rsidRPr="00E76C55" w14:paraId="7C032ED1" w14:textId="77777777" w:rsidTr="00E76C55">
        <w:trPr>
          <w:cantSplit/>
        </w:trPr>
        <w:tc>
          <w:tcPr>
            <w:tcW w:w="1132" w:type="dxa"/>
            <w:vMerge/>
            <w:tcBorders>
              <w:bottom w:val="single" w:sz="12" w:space="0" w:color="auto"/>
            </w:tcBorders>
          </w:tcPr>
          <w:p w14:paraId="75FFEE6B" w14:textId="77777777" w:rsidR="00E76C55" w:rsidRPr="00E76C55" w:rsidRDefault="00E76C55" w:rsidP="00E76C55">
            <w:pPr>
              <w:rPr>
                <w:b/>
                <w:bCs/>
                <w:sz w:val="26"/>
              </w:rPr>
            </w:pPr>
          </w:p>
        </w:tc>
        <w:tc>
          <w:tcPr>
            <w:tcW w:w="4482" w:type="dxa"/>
            <w:gridSpan w:val="2"/>
            <w:vMerge/>
            <w:tcBorders>
              <w:bottom w:val="single" w:sz="12" w:space="0" w:color="auto"/>
            </w:tcBorders>
          </w:tcPr>
          <w:p w14:paraId="766A7D0C" w14:textId="77777777" w:rsidR="00E76C55" w:rsidRPr="00E76C55" w:rsidRDefault="00E76C55" w:rsidP="00E76C55">
            <w:pPr>
              <w:rPr>
                <w:b/>
                <w:bCs/>
                <w:sz w:val="26"/>
              </w:rPr>
            </w:pPr>
          </w:p>
        </w:tc>
        <w:tc>
          <w:tcPr>
            <w:tcW w:w="4025" w:type="dxa"/>
            <w:tcBorders>
              <w:bottom w:val="single" w:sz="12" w:space="0" w:color="auto"/>
            </w:tcBorders>
            <w:vAlign w:val="center"/>
          </w:tcPr>
          <w:p w14:paraId="6E4C3110" w14:textId="77777777" w:rsidR="00E76C55" w:rsidRPr="00E76C55" w:rsidRDefault="00E76C55" w:rsidP="00E76C55">
            <w:pPr>
              <w:pStyle w:val="TSBHeaderRight14"/>
            </w:pPr>
            <w:r w:rsidRPr="00E76C55">
              <w:t>Original: English</w:t>
            </w:r>
          </w:p>
        </w:tc>
      </w:tr>
      <w:tr w:rsidR="00E76C55" w:rsidRPr="00E76C55" w14:paraId="695B2E64" w14:textId="77777777" w:rsidTr="00E76C55">
        <w:trPr>
          <w:cantSplit/>
        </w:trPr>
        <w:tc>
          <w:tcPr>
            <w:tcW w:w="1589" w:type="dxa"/>
            <w:gridSpan w:val="2"/>
          </w:tcPr>
          <w:p w14:paraId="2127F972" w14:textId="77777777" w:rsidR="00E76C55" w:rsidRPr="00E76C55" w:rsidRDefault="00E76C55" w:rsidP="00E76C55">
            <w:pPr>
              <w:rPr>
                <w:b/>
                <w:bCs/>
              </w:rPr>
            </w:pPr>
            <w:bookmarkStart w:id="4" w:name="dbluepink" w:colFirst="1" w:colLast="1"/>
            <w:bookmarkStart w:id="5" w:name="dmeeting" w:colFirst="2" w:colLast="2"/>
            <w:r w:rsidRPr="00E76C55">
              <w:rPr>
                <w:b/>
                <w:bCs/>
              </w:rPr>
              <w:t>Question(s):</w:t>
            </w:r>
          </w:p>
        </w:tc>
        <w:tc>
          <w:tcPr>
            <w:tcW w:w="4025" w:type="dxa"/>
          </w:tcPr>
          <w:p w14:paraId="15994516" w14:textId="08B002B0" w:rsidR="00E76C55" w:rsidRPr="00E76C55" w:rsidRDefault="00E76C55" w:rsidP="00E76C55">
            <w:pPr>
              <w:pStyle w:val="TSBHeaderQuestion"/>
            </w:pPr>
            <w:r w:rsidRPr="00E76C55">
              <w:t>10/17</w:t>
            </w:r>
          </w:p>
        </w:tc>
        <w:tc>
          <w:tcPr>
            <w:tcW w:w="4025" w:type="dxa"/>
          </w:tcPr>
          <w:p w14:paraId="33FC1916" w14:textId="1D855FDD" w:rsidR="00E76C55" w:rsidRPr="00E76C55" w:rsidRDefault="00DF23AF" w:rsidP="00E76C55">
            <w:pPr>
              <w:pStyle w:val="VenueDate"/>
            </w:pPr>
            <w:r w:rsidRPr="00827467">
              <w:t>Geneva,</w:t>
            </w:r>
            <w:r w:rsidR="00715B3B">
              <w:t xml:space="preserve"> </w:t>
            </w:r>
            <w:r w:rsidR="00F61E57">
              <w:t>3</w:t>
            </w:r>
            <w:r w:rsidRPr="00827467">
              <w:t xml:space="preserve"> -1</w:t>
            </w:r>
            <w:r w:rsidR="00F61E57">
              <w:t>1</w:t>
            </w:r>
            <w:r w:rsidRPr="00827467">
              <w:t xml:space="preserve"> </w:t>
            </w:r>
            <w:r w:rsidR="00F61E57">
              <w:t>December</w:t>
            </w:r>
            <w:r w:rsidRPr="00827467">
              <w:t xml:space="preserve"> 202</w:t>
            </w:r>
            <w:r w:rsidR="00726FDE">
              <w:t>5</w:t>
            </w:r>
          </w:p>
        </w:tc>
      </w:tr>
      <w:tr w:rsidR="00E76C55" w:rsidRPr="00E76C55" w14:paraId="75275542" w14:textId="77777777" w:rsidTr="00E76C55">
        <w:trPr>
          <w:cantSplit/>
        </w:trPr>
        <w:tc>
          <w:tcPr>
            <w:tcW w:w="9639" w:type="dxa"/>
            <w:gridSpan w:val="4"/>
          </w:tcPr>
          <w:p w14:paraId="6A0FA484" w14:textId="60A8AEA6" w:rsidR="00E76C55" w:rsidRPr="00E76C55" w:rsidRDefault="00E76C55" w:rsidP="00E76C55">
            <w:pPr>
              <w:jc w:val="center"/>
              <w:rPr>
                <w:b/>
                <w:bCs/>
              </w:rPr>
            </w:pPr>
            <w:bookmarkStart w:id="6" w:name="ddoctype"/>
            <w:bookmarkEnd w:id="4"/>
            <w:bookmarkEnd w:id="5"/>
            <w:r w:rsidRPr="00E76C55">
              <w:rPr>
                <w:b/>
                <w:bCs/>
              </w:rPr>
              <w:t>TD</w:t>
            </w:r>
          </w:p>
        </w:tc>
      </w:tr>
      <w:tr w:rsidR="00E76C55" w:rsidRPr="00E76C55" w14:paraId="05823579" w14:textId="77777777" w:rsidTr="00E76C55">
        <w:trPr>
          <w:cantSplit/>
        </w:trPr>
        <w:tc>
          <w:tcPr>
            <w:tcW w:w="1589" w:type="dxa"/>
            <w:gridSpan w:val="2"/>
          </w:tcPr>
          <w:p w14:paraId="00FEC81B" w14:textId="77777777" w:rsidR="00E76C55" w:rsidRPr="00E76C55" w:rsidRDefault="00E76C55" w:rsidP="00E76C55">
            <w:pPr>
              <w:rPr>
                <w:b/>
                <w:bCs/>
              </w:rPr>
            </w:pPr>
            <w:bookmarkStart w:id="7" w:name="dsource" w:colFirst="1" w:colLast="1"/>
            <w:bookmarkEnd w:id="6"/>
            <w:r w:rsidRPr="00E76C55">
              <w:rPr>
                <w:b/>
                <w:bCs/>
              </w:rPr>
              <w:t>Source:</w:t>
            </w:r>
          </w:p>
        </w:tc>
        <w:tc>
          <w:tcPr>
            <w:tcW w:w="8050" w:type="dxa"/>
            <w:gridSpan w:val="2"/>
          </w:tcPr>
          <w:p w14:paraId="494F627D" w14:textId="46DFF05F" w:rsidR="00E76C55" w:rsidRPr="00E76C55" w:rsidRDefault="00605200" w:rsidP="00E76C55">
            <w:pPr>
              <w:pStyle w:val="TSBHeaderSource"/>
            </w:pPr>
            <w:r>
              <w:t>C</w:t>
            </w:r>
            <w:r w:rsidR="00E76C55" w:rsidRPr="00E76C55">
              <w:t>o-Rappor</w:t>
            </w:r>
            <w:r w:rsidR="00726FDE">
              <w:t>teur</w:t>
            </w:r>
            <w:r w:rsidRPr="00E76C55">
              <w:t xml:space="preserve"> Q10</w:t>
            </w:r>
            <w:r>
              <w:t xml:space="preserve">/17 and </w:t>
            </w:r>
            <w:r w:rsidR="00E76C55" w:rsidRPr="00E76C55">
              <w:t>Editor of LSG report</w:t>
            </w:r>
          </w:p>
        </w:tc>
      </w:tr>
      <w:tr w:rsidR="00E76C55" w:rsidRPr="00E76C55" w14:paraId="12357207" w14:textId="77777777" w:rsidTr="00E76C55">
        <w:trPr>
          <w:cantSplit/>
        </w:trPr>
        <w:tc>
          <w:tcPr>
            <w:tcW w:w="1589" w:type="dxa"/>
            <w:gridSpan w:val="2"/>
            <w:tcBorders>
              <w:bottom w:val="single" w:sz="8" w:space="0" w:color="auto"/>
            </w:tcBorders>
          </w:tcPr>
          <w:p w14:paraId="6F4A1CA6" w14:textId="77777777" w:rsidR="00E76C55" w:rsidRPr="00E76C55" w:rsidRDefault="00E76C55" w:rsidP="00E76C55">
            <w:pPr>
              <w:rPr>
                <w:b/>
                <w:bCs/>
              </w:rPr>
            </w:pPr>
            <w:bookmarkStart w:id="8" w:name="dtitle1" w:colFirst="1" w:colLast="1"/>
            <w:bookmarkEnd w:id="7"/>
            <w:r w:rsidRPr="00E76C55">
              <w:rPr>
                <w:b/>
                <w:bCs/>
              </w:rPr>
              <w:t>Title:</w:t>
            </w:r>
          </w:p>
        </w:tc>
        <w:tc>
          <w:tcPr>
            <w:tcW w:w="8050" w:type="dxa"/>
            <w:gridSpan w:val="2"/>
            <w:tcBorders>
              <w:bottom w:val="single" w:sz="8" w:space="0" w:color="auto"/>
            </w:tcBorders>
          </w:tcPr>
          <w:p w14:paraId="093A0744" w14:textId="18B486EB" w:rsidR="00E76C55" w:rsidRPr="00E76C55" w:rsidRDefault="00E76C55" w:rsidP="00E76C55">
            <w:pPr>
              <w:pStyle w:val="TSBHeaderTitle"/>
            </w:pPr>
            <w:r w:rsidRPr="00E76C55">
              <w:t>Study Group 17 report as the lead study group on identity management</w:t>
            </w:r>
          </w:p>
        </w:tc>
      </w:tr>
      <w:tr w:rsidR="00726FDE" w:rsidRPr="00C0562B" w14:paraId="44575018" w14:textId="77777777" w:rsidTr="00E76C55">
        <w:trPr>
          <w:cantSplit/>
        </w:trPr>
        <w:tc>
          <w:tcPr>
            <w:tcW w:w="1589" w:type="dxa"/>
            <w:gridSpan w:val="2"/>
            <w:tcBorders>
              <w:top w:val="single" w:sz="8" w:space="0" w:color="auto"/>
              <w:bottom w:val="single" w:sz="8" w:space="0" w:color="auto"/>
            </w:tcBorders>
          </w:tcPr>
          <w:p w14:paraId="571BDB03" w14:textId="4B3526B1" w:rsidR="00726FDE" w:rsidRPr="00136DDD" w:rsidRDefault="00726FDE" w:rsidP="00726FDE">
            <w:pPr>
              <w:rPr>
                <w:b/>
                <w:bCs/>
              </w:rPr>
            </w:pPr>
            <w:bookmarkStart w:id="9" w:name="dcontact"/>
            <w:bookmarkStart w:id="10" w:name="_Hlk98768222"/>
            <w:bookmarkEnd w:id="1"/>
            <w:bookmarkEnd w:id="8"/>
            <w:r w:rsidRPr="2149A48D">
              <w:rPr>
                <w:b/>
                <w:bCs/>
              </w:rPr>
              <w:t>Contact:</w:t>
            </w:r>
          </w:p>
        </w:tc>
        <w:tc>
          <w:tcPr>
            <w:tcW w:w="4025" w:type="dxa"/>
            <w:tcBorders>
              <w:top w:val="single" w:sz="8" w:space="0" w:color="auto"/>
              <w:bottom w:val="single" w:sz="8" w:space="0" w:color="auto"/>
            </w:tcBorders>
          </w:tcPr>
          <w:p w14:paraId="62ADEF8F" w14:textId="04763C42" w:rsidR="00726FDE" w:rsidRPr="00801B42" w:rsidRDefault="00726FDE" w:rsidP="00726FDE">
            <w:r>
              <w:rPr>
                <w:lang w:eastAsia="zh-CN"/>
              </w:rPr>
              <w:t>Arnaud Ta</w:t>
            </w:r>
            <w:r w:rsidR="006300D2">
              <w:rPr>
                <w:lang w:eastAsia="zh-CN"/>
              </w:rPr>
              <w:t>d</w:t>
            </w:r>
            <w:r>
              <w:rPr>
                <w:lang w:eastAsia="zh-CN"/>
              </w:rPr>
              <w:t>dei</w:t>
            </w:r>
            <w:r w:rsidRPr="00D8726E">
              <w:rPr>
                <w:lang w:eastAsia="zh-CN"/>
              </w:rPr>
              <w:br/>
              <w:t>SG17 Chair</w:t>
            </w:r>
          </w:p>
        </w:tc>
        <w:tc>
          <w:tcPr>
            <w:tcW w:w="4025" w:type="dxa"/>
            <w:tcBorders>
              <w:top w:val="single" w:sz="8" w:space="0" w:color="auto"/>
              <w:bottom w:val="single" w:sz="8" w:space="0" w:color="auto"/>
            </w:tcBorders>
          </w:tcPr>
          <w:p w14:paraId="45CC2940" w14:textId="2C9FFE43" w:rsidR="00726FDE" w:rsidRPr="00C0562B" w:rsidRDefault="00726FDE" w:rsidP="00726FDE">
            <w:pPr>
              <w:tabs>
                <w:tab w:val="left" w:pos="794"/>
              </w:tabs>
              <w:rPr>
                <w:lang w:val="it-CH"/>
              </w:rPr>
            </w:pPr>
            <w:r w:rsidRPr="00C0562B">
              <w:rPr>
                <w:lang w:val="it-CH"/>
              </w:rPr>
              <w:t xml:space="preserve">E-mail: </w:t>
            </w:r>
            <w:hyperlink r:id="rId12" w:history="1">
              <w:r w:rsidRPr="00C0562B">
                <w:rPr>
                  <w:rStyle w:val="Hyperlink"/>
                  <w:lang w:val="it-CH"/>
                </w:rPr>
                <w:t>arnaud.taddei@broadcom.com</w:t>
              </w:r>
            </w:hyperlink>
            <w:r w:rsidRPr="00C0562B">
              <w:rPr>
                <w:lang w:val="it-CH"/>
              </w:rPr>
              <w:t xml:space="preserve"> </w:t>
            </w:r>
          </w:p>
        </w:tc>
      </w:tr>
      <w:tr w:rsidR="00726FDE" w:rsidRPr="00C0562B" w14:paraId="0729D6FC" w14:textId="77777777" w:rsidTr="00E76C55">
        <w:trPr>
          <w:cantSplit/>
        </w:trPr>
        <w:tc>
          <w:tcPr>
            <w:tcW w:w="1589" w:type="dxa"/>
            <w:gridSpan w:val="2"/>
            <w:tcBorders>
              <w:top w:val="single" w:sz="8" w:space="0" w:color="auto"/>
              <w:bottom w:val="single" w:sz="8" w:space="0" w:color="auto"/>
            </w:tcBorders>
          </w:tcPr>
          <w:p w14:paraId="409C92AE" w14:textId="13C54DE3" w:rsidR="00726FDE" w:rsidRPr="00AD2450" w:rsidRDefault="00726FDE" w:rsidP="00726FDE">
            <w:pPr>
              <w:rPr>
                <w:b/>
                <w:bCs/>
                <w:lang w:val="fr-FR"/>
              </w:rPr>
            </w:pPr>
            <w:r>
              <w:rPr>
                <w:b/>
                <w:bCs/>
                <w:lang w:val="fr-FR"/>
              </w:rPr>
              <w:t>Contact:</w:t>
            </w:r>
          </w:p>
        </w:tc>
        <w:tc>
          <w:tcPr>
            <w:tcW w:w="4025" w:type="dxa"/>
            <w:tcBorders>
              <w:top w:val="single" w:sz="8" w:space="0" w:color="auto"/>
              <w:bottom w:val="single" w:sz="8" w:space="0" w:color="auto"/>
            </w:tcBorders>
          </w:tcPr>
          <w:p w14:paraId="51B3E96A" w14:textId="16BC2F3D" w:rsidR="00726FDE" w:rsidRPr="00AD2450" w:rsidRDefault="00726FDE" w:rsidP="00726FDE">
            <w:r w:rsidRPr="003B66ED">
              <w:rPr>
                <w:rFonts w:asciiTheme="majorBidi" w:hAnsiTheme="majorBidi" w:cstheme="majorBidi"/>
              </w:rPr>
              <w:t>Abbie Barbir</w:t>
            </w:r>
            <w:r w:rsidRPr="003B66ED">
              <w:rPr>
                <w:rFonts w:asciiTheme="majorBidi" w:hAnsiTheme="majorBidi" w:cstheme="majorBidi"/>
              </w:rPr>
              <w:br/>
              <w:t>Co-Rapporteur of Q10/17</w:t>
            </w:r>
          </w:p>
        </w:tc>
        <w:tc>
          <w:tcPr>
            <w:tcW w:w="4025" w:type="dxa"/>
            <w:tcBorders>
              <w:top w:val="single" w:sz="8" w:space="0" w:color="auto"/>
              <w:bottom w:val="single" w:sz="8" w:space="0" w:color="auto"/>
            </w:tcBorders>
          </w:tcPr>
          <w:p w14:paraId="7E0E56EE" w14:textId="0BA8876A" w:rsidR="00726FDE" w:rsidRPr="00C0562B" w:rsidRDefault="00726FDE" w:rsidP="00726FDE">
            <w:pPr>
              <w:tabs>
                <w:tab w:val="left" w:pos="794"/>
              </w:tabs>
              <w:rPr>
                <w:lang w:val="it-CH"/>
              </w:rPr>
            </w:pPr>
            <w:r w:rsidRPr="00C0562B">
              <w:rPr>
                <w:rFonts w:asciiTheme="majorBidi" w:hAnsiTheme="majorBidi" w:cstheme="majorBidi"/>
                <w:lang w:val="it-CH"/>
              </w:rPr>
              <w:t xml:space="preserve">E-mail: </w:t>
            </w:r>
            <w:hyperlink r:id="rId13" w:history="1">
              <w:r w:rsidRPr="00C0562B">
                <w:rPr>
                  <w:rStyle w:val="Hyperlink"/>
                  <w:lang w:val="it-CH"/>
                </w:rPr>
                <w:t>BarbirA@cvshealth.com</w:t>
              </w:r>
            </w:hyperlink>
          </w:p>
        </w:tc>
      </w:tr>
      <w:tr w:rsidR="00F76D3D" w:rsidRPr="00F76D3D" w14:paraId="5A740BE6" w14:textId="77777777" w:rsidTr="00E76C55">
        <w:trPr>
          <w:cantSplit/>
        </w:trPr>
        <w:tc>
          <w:tcPr>
            <w:tcW w:w="1589" w:type="dxa"/>
            <w:gridSpan w:val="2"/>
            <w:tcBorders>
              <w:top w:val="single" w:sz="8" w:space="0" w:color="auto"/>
              <w:bottom w:val="single" w:sz="8" w:space="0" w:color="auto"/>
            </w:tcBorders>
          </w:tcPr>
          <w:p w14:paraId="509D4D2C" w14:textId="7B6BF72E" w:rsidR="00F76D3D" w:rsidRDefault="00A97BE9" w:rsidP="00726FDE">
            <w:pPr>
              <w:rPr>
                <w:b/>
                <w:bCs/>
                <w:lang w:val="fr-FR"/>
              </w:rPr>
            </w:pPr>
            <w:r>
              <w:rPr>
                <w:b/>
                <w:bCs/>
                <w:lang w:val="fr-FR"/>
              </w:rPr>
              <w:t>Contact</w:t>
            </w:r>
          </w:p>
        </w:tc>
        <w:tc>
          <w:tcPr>
            <w:tcW w:w="4025" w:type="dxa"/>
            <w:tcBorders>
              <w:top w:val="single" w:sz="8" w:space="0" w:color="auto"/>
              <w:bottom w:val="single" w:sz="8" w:space="0" w:color="auto"/>
            </w:tcBorders>
          </w:tcPr>
          <w:p w14:paraId="3DA68340" w14:textId="2ACD84BD" w:rsidR="00F76D3D" w:rsidRPr="003B66ED" w:rsidRDefault="00F76D3D" w:rsidP="00726FDE">
            <w:pPr>
              <w:rPr>
                <w:rFonts w:asciiTheme="majorBidi" w:hAnsiTheme="majorBidi" w:cstheme="majorBidi"/>
              </w:rPr>
            </w:pPr>
            <w:r w:rsidRPr="00F76D3D">
              <w:rPr>
                <w:rFonts w:asciiTheme="majorBidi" w:hAnsiTheme="majorBidi" w:cstheme="majorBidi"/>
              </w:rPr>
              <w:t>Hiroshi T</w:t>
            </w:r>
            <w:r>
              <w:rPr>
                <w:rFonts w:asciiTheme="majorBidi" w:hAnsiTheme="majorBidi" w:cstheme="majorBidi"/>
              </w:rPr>
              <w:t>akechi</w:t>
            </w:r>
            <w:r w:rsidRPr="00F76D3D">
              <w:rPr>
                <w:rFonts w:asciiTheme="majorBidi" w:hAnsiTheme="majorBidi" w:cstheme="majorBidi"/>
                <w:b/>
                <w:bCs/>
              </w:rPr>
              <w:br/>
            </w:r>
            <w:r w:rsidRPr="00F76D3D">
              <w:rPr>
                <w:rFonts w:asciiTheme="majorBidi" w:hAnsiTheme="majorBidi" w:cstheme="majorBidi"/>
              </w:rPr>
              <w:t>Co-rapporteur</w:t>
            </w:r>
          </w:p>
        </w:tc>
        <w:tc>
          <w:tcPr>
            <w:tcW w:w="4025" w:type="dxa"/>
            <w:tcBorders>
              <w:top w:val="single" w:sz="8" w:space="0" w:color="auto"/>
              <w:bottom w:val="single" w:sz="8" w:space="0" w:color="auto"/>
            </w:tcBorders>
          </w:tcPr>
          <w:p w14:paraId="3806082A" w14:textId="70C92AB0" w:rsidR="00F76D3D" w:rsidRPr="00605200" w:rsidRDefault="00F76D3D" w:rsidP="00726FDE">
            <w:pPr>
              <w:tabs>
                <w:tab w:val="left" w:pos="794"/>
              </w:tabs>
              <w:rPr>
                <w:rFonts w:asciiTheme="majorBidi" w:hAnsiTheme="majorBidi" w:cstheme="majorBidi"/>
              </w:rPr>
            </w:pPr>
            <w:r w:rsidRPr="00F76D3D">
              <w:rPr>
                <w:rFonts w:asciiTheme="majorBidi" w:hAnsiTheme="majorBidi" w:cstheme="majorBidi"/>
              </w:rPr>
              <w:t>E</w:t>
            </w:r>
            <w:r>
              <w:rPr>
                <w:rFonts w:asciiTheme="majorBidi" w:hAnsiTheme="majorBidi" w:cstheme="majorBidi"/>
              </w:rPr>
              <w:t>-</w:t>
            </w:r>
            <w:r w:rsidRPr="00F76D3D">
              <w:rPr>
                <w:rFonts w:asciiTheme="majorBidi" w:hAnsiTheme="majorBidi" w:cstheme="majorBidi"/>
              </w:rPr>
              <w:t>mail: </w:t>
            </w:r>
            <w:hyperlink r:id="rId14" w:history="1">
              <w:r w:rsidR="00A97BE9" w:rsidRPr="00532F21">
                <w:rPr>
                  <w:rStyle w:val="Hyperlink"/>
                  <w:rFonts w:asciiTheme="majorBidi" w:hAnsiTheme="majorBidi" w:cstheme="majorBidi"/>
                </w:rPr>
                <w:t>hiro@takechi.org</w:t>
              </w:r>
            </w:hyperlink>
          </w:p>
        </w:tc>
      </w:tr>
      <w:tr w:rsidR="006F0797" w:rsidRPr="00364979" w14:paraId="73618AF4" w14:textId="77777777" w:rsidTr="00E76C55">
        <w:trPr>
          <w:cantSplit/>
        </w:trPr>
        <w:tc>
          <w:tcPr>
            <w:tcW w:w="1589" w:type="dxa"/>
            <w:gridSpan w:val="2"/>
            <w:tcBorders>
              <w:top w:val="single" w:sz="8" w:space="0" w:color="auto"/>
              <w:bottom w:val="single" w:sz="8" w:space="0" w:color="auto"/>
            </w:tcBorders>
          </w:tcPr>
          <w:p w14:paraId="64A88C5F" w14:textId="77777777" w:rsidR="006F0797" w:rsidRPr="00136DDD" w:rsidRDefault="006F0797" w:rsidP="006F0797">
            <w:pPr>
              <w:rPr>
                <w:b/>
                <w:bCs/>
              </w:rPr>
            </w:pPr>
            <w:bookmarkStart w:id="11" w:name="dcontact1"/>
            <w:bookmarkStart w:id="12" w:name="dcontent" w:colFirst="1" w:colLast="1"/>
            <w:bookmarkEnd w:id="9"/>
            <w:r w:rsidRPr="2149A48D">
              <w:rPr>
                <w:b/>
                <w:bCs/>
              </w:rPr>
              <w:t>Contact:</w:t>
            </w:r>
          </w:p>
        </w:tc>
        <w:tc>
          <w:tcPr>
            <w:tcW w:w="4025" w:type="dxa"/>
            <w:tcBorders>
              <w:top w:val="single" w:sz="8" w:space="0" w:color="auto"/>
              <w:bottom w:val="single" w:sz="8" w:space="0" w:color="auto"/>
            </w:tcBorders>
          </w:tcPr>
          <w:p w14:paraId="311E08AE" w14:textId="5F006624" w:rsidR="00746934" w:rsidRPr="00801B42" w:rsidRDefault="00746934" w:rsidP="006F0797">
            <w:r>
              <w:t>Georges Sebek</w:t>
            </w:r>
            <w:r>
              <w:br/>
              <w:t>Editor</w:t>
            </w:r>
          </w:p>
        </w:tc>
        <w:tc>
          <w:tcPr>
            <w:tcW w:w="4025" w:type="dxa"/>
            <w:tcBorders>
              <w:top w:val="single" w:sz="8" w:space="0" w:color="auto"/>
              <w:bottom w:val="single" w:sz="8" w:space="0" w:color="auto"/>
            </w:tcBorders>
          </w:tcPr>
          <w:p w14:paraId="683FD1D3" w14:textId="687329EF" w:rsidR="006F0797" w:rsidRPr="00D10A47" w:rsidRDefault="006F0797" w:rsidP="006F0797">
            <w:pPr>
              <w:tabs>
                <w:tab w:val="left" w:pos="794"/>
              </w:tabs>
            </w:pPr>
            <w:r>
              <w:t>E-mail:</w:t>
            </w:r>
            <w:r>
              <w:tab/>
            </w:r>
            <w:hyperlink r:id="rId15" w:history="1">
              <w:r w:rsidR="00746934" w:rsidRPr="00760A55">
                <w:rPr>
                  <w:rStyle w:val="Hyperlink"/>
                </w:rPr>
                <w:t>bgsebek@gmail.com</w:t>
              </w:r>
            </w:hyperlink>
            <w:r w:rsidR="00746934">
              <w:t xml:space="preserve"> </w:t>
            </w:r>
          </w:p>
        </w:tc>
      </w:tr>
      <w:bookmarkEnd w:id="11"/>
      <w:bookmarkEnd w:id="12"/>
    </w:tbl>
    <w:p w14:paraId="506326FC" w14:textId="77777777" w:rsidR="00F77ECC" w:rsidRDefault="00F77ECC" w:rsidP="00F77ECC">
      <w:pPr>
        <w:spacing w:after="144" w:line="259" w:lineRule="auto"/>
        <w:rPr>
          <w:i/>
          <w:iCs/>
        </w:rPr>
      </w:pPr>
    </w:p>
    <w:p w14:paraId="7EEC618A" w14:textId="77777777" w:rsidR="002B7D28" w:rsidRPr="00335C29" w:rsidRDefault="002B7D28" w:rsidP="002B7D28">
      <w:pPr>
        <w:spacing w:before="240"/>
        <w:rPr>
          <w:rFonts w:eastAsia="Malgun Gothic"/>
          <w:szCs w:val="20"/>
        </w:rPr>
      </w:pPr>
      <w:r w:rsidRPr="00335C29">
        <w:rPr>
          <w:rFonts w:eastAsia="Malgun Gothic"/>
          <w:szCs w:val="20"/>
        </w:rPr>
        <w:t>ITU-T Study Group 17 continues to be very active in fulfilling its lead role in identity management (</w:t>
      </w:r>
      <w:proofErr w:type="spellStart"/>
      <w:r w:rsidRPr="00335C29">
        <w:rPr>
          <w:rFonts w:eastAsia="Malgun Gothic"/>
          <w:szCs w:val="20"/>
        </w:rPr>
        <w:t>IdM</w:t>
      </w:r>
      <w:proofErr w:type="spellEnd"/>
      <w:r w:rsidRPr="00335C29">
        <w:rPr>
          <w:rFonts w:eastAsia="Malgun Gothic"/>
          <w:szCs w:val="20"/>
        </w:rPr>
        <w:t xml:space="preserve">). In particular, elements within SG17 responsibility (i.e., Questions 10, and </w:t>
      </w:r>
      <w:proofErr w:type="spellStart"/>
      <w:r w:rsidRPr="00335C29">
        <w:rPr>
          <w:rFonts w:eastAsia="Malgun Gothic"/>
          <w:szCs w:val="20"/>
        </w:rPr>
        <w:t>JCA-IdM</w:t>
      </w:r>
      <w:proofErr w:type="spellEnd"/>
      <w:r w:rsidRPr="00335C29">
        <w:rPr>
          <w:rFonts w:eastAsia="Malgun Gothic"/>
          <w:szCs w:val="20"/>
        </w:rPr>
        <w:t xml:space="preserve">) played an active role in shaping the </w:t>
      </w:r>
      <w:proofErr w:type="spellStart"/>
      <w:r w:rsidRPr="00335C29">
        <w:rPr>
          <w:rFonts w:eastAsia="Malgun Gothic"/>
          <w:szCs w:val="20"/>
        </w:rPr>
        <w:t>IdM</w:t>
      </w:r>
      <w:proofErr w:type="spellEnd"/>
      <w:r w:rsidRPr="00335C29">
        <w:rPr>
          <w:rFonts w:eastAsia="Malgun Gothic"/>
          <w:szCs w:val="20"/>
        </w:rPr>
        <w:t xml:space="preserve"> landscape and interacting with a wide range of standards bodies that are addressing </w:t>
      </w:r>
      <w:proofErr w:type="spellStart"/>
      <w:r w:rsidRPr="00335C29">
        <w:rPr>
          <w:rFonts w:eastAsia="Malgun Gothic"/>
          <w:szCs w:val="20"/>
        </w:rPr>
        <w:t>IdM</w:t>
      </w:r>
      <w:proofErr w:type="spellEnd"/>
      <w:r>
        <w:rPr>
          <w:rFonts w:eastAsia="Malgun Gothic"/>
          <w:szCs w:val="20"/>
        </w:rPr>
        <w:t xml:space="preserve"> as well as related biometrics applications</w:t>
      </w:r>
      <w:r w:rsidRPr="00335C29">
        <w:rPr>
          <w:rFonts w:eastAsia="Malgun Gothic"/>
          <w:szCs w:val="20"/>
        </w:rPr>
        <w:t xml:space="preserve">. Other ITU-T study groups (SG2, SG3, SG11, </w:t>
      </w:r>
      <w:r>
        <w:rPr>
          <w:rFonts w:eastAsia="Malgun Gothic"/>
          <w:szCs w:val="20"/>
        </w:rPr>
        <w:t xml:space="preserve">SG13, SG 16, SG20 </w:t>
      </w:r>
      <w:r w:rsidRPr="00335C29">
        <w:rPr>
          <w:rFonts w:eastAsia="Malgun Gothic"/>
          <w:szCs w:val="20"/>
        </w:rPr>
        <w:t>and SG2</w:t>
      </w:r>
      <w:r>
        <w:rPr>
          <w:rFonts w:eastAsia="Malgun Gothic"/>
          <w:szCs w:val="20"/>
        </w:rPr>
        <w:t>1</w:t>
      </w:r>
      <w:r w:rsidRPr="00335C29">
        <w:rPr>
          <w:rFonts w:eastAsia="Malgun Gothic"/>
          <w:szCs w:val="20"/>
        </w:rPr>
        <w:t xml:space="preserve">) </w:t>
      </w:r>
      <w:r>
        <w:rPr>
          <w:rFonts w:eastAsia="Malgun Gothic"/>
          <w:szCs w:val="20"/>
        </w:rPr>
        <w:t xml:space="preserve">and </w:t>
      </w:r>
      <w:hyperlink r:id="rId16" w:history="1">
        <w:r w:rsidRPr="00967E14">
          <w:rPr>
            <w:rStyle w:val="Hyperlink"/>
            <w:rFonts w:eastAsia="Malgun Gothic"/>
            <w:szCs w:val="20"/>
          </w:rPr>
          <w:t>JCA-DCC</w:t>
        </w:r>
      </w:hyperlink>
      <w:r>
        <w:rPr>
          <w:rFonts w:eastAsia="Malgun Gothic"/>
          <w:szCs w:val="20"/>
        </w:rPr>
        <w:t xml:space="preserve"> </w:t>
      </w:r>
      <w:r w:rsidRPr="00335C29">
        <w:rPr>
          <w:rFonts w:eastAsia="Malgun Gothic"/>
          <w:szCs w:val="20"/>
        </w:rPr>
        <w:t xml:space="preserve">also have </w:t>
      </w:r>
      <w:proofErr w:type="spellStart"/>
      <w:r w:rsidRPr="00335C29">
        <w:rPr>
          <w:rFonts w:eastAsia="Malgun Gothic"/>
          <w:szCs w:val="20"/>
        </w:rPr>
        <w:t>IdM</w:t>
      </w:r>
      <w:proofErr w:type="spellEnd"/>
      <w:r w:rsidRPr="00335C29">
        <w:rPr>
          <w:rFonts w:eastAsia="Malgun Gothic"/>
          <w:szCs w:val="20"/>
        </w:rPr>
        <w:t xml:space="preserve"> related activities.</w:t>
      </w:r>
    </w:p>
    <w:p w14:paraId="4D66F23A" w14:textId="77777777" w:rsidR="002B7D28" w:rsidRPr="00335C29" w:rsidRDefault="002B7D28" w:rsidP="002B7D28">
      <w:pPr>
        <w:rPr>
          <w:rFonts w:eastAsia="Malgun Gothic"/>
          <w:szCs w:val="20"/>
        </w:rPr>
      </w:pPr>
      <w:r w:rsidRPr="00335C29">
        <w:rPr>
          <w:rFonts w:eastAsia="Malgun Gothic"/>
          <w:szCs w:val="20"/>
        </w:rPr>
        <w:t xml:space="preserve">For additional information, please see the lead study group on identity management web page at: </w:t>
      </w:r>
      <w:hyperlink r:id="rId17" w:history="1">
        <w:r w:rsidRPr="00F95C1A">
          <w:rPr>
            <w:rStyle w:val="Hyperlink"/>
            <w:rFonts w:eastAsia="Malgun Gothic"/>
            <w:szCs w:val="20"/>
          </w:rPr>
          <w:t>http://www.itu.int/en/ITU-T/studygroups/com17/Pages/idm.aspx</w:t>
        </w:r>
      </w:hyperlink>
      <w:r w:rsidRPr="00335C29">
        <w:rPr>
          <w:rFonts w:eastAsia="Malgun Gothic"/>
          <w:szCs w:val="20"/>
        </w:rPr>
        <w:t xml:space="preserve"> and the </w:t>
      </w:r>
      <w:proofErr w:type="spellStart"/>
      <w:r w:rsidRPr="00335C29">
        <w:rPr>
          <w:rFonts w:eastAsia="Malgun Gothic"/>
          <w:szCs w:val="20"/>
        </w:rPr>
        <w:t>JCA-IdM</w:t>
      </w:r>
      <w:proofErr w:type="spellEnd"/>
      <w:r w:rsidRPr="00335C29">
        <w:rPr>
          <w:rFonts w:eastAsia="Malgun Gothic"/>
          <w:szCs w:val="20"/>
        </w:rPr>
        <w:t xml:space="preserve"> web page at </w:t>
      </w:r>
      <w:hyperlink r:id="rId18" w:history="1">
        <w:r w:rsidRPr="00335C29">
          <w:rPr>
            <w:rFonts w:eastAsia="Malgun Gothic"/>
            <w:color w:val="0000FF"/>
            <w:szCs w:val="20"/>
            <w:u w:val="single"/>
          </w:rPr>
          <w:t xml:space="preserve"> http://www.itu.int/en/ITU-T/jca/idm/Pages/default.aspx</w:t>
        </w:r>
      </w:hyperlink>
      <w:r w:rsidRPr="00335C29">
        <w:rPr>
          <w:rFonts w:eastAsia="Malgun Gothic"/>
          <w:szCs w:val="20"/>
        </w:rPr>
        <w:t>.</w:t>
      </w:r>
    </w:p>
    <w:p w14:paraId="3C4106B3" w14:textId="77777777" w:rsidR="00C0562B" w:rsidRPr="00D63F2C" w:rsidRDefault="00C0562B" w:rsidP="00F77ECC">
      <w:pPr>
        <w:spacing w:after="144" w:line="259" w:lineRule="auto"/>
        <w:rPr>
          <w:i/>
          <w:iCs/>
        </w:rPr>
      </w:pPr>
    </w:p>
    <w:tbl>
      <w:tblPr>
        <w:tblStyle w:val="TableGrid"/>
        <w:tblW w:w="0" w:type="auto"/>
        <w:tblLook w:val="04A0" w:firstRow="1" w:lastRow="0" w:firstColumn="1" w:lastColumn="0" w:noHBand="0" w:noVBand="1"/>
      </w:tblPr>
      <w:tblGrid>
        <w:gridCol w:w="9628"/>
      </w:tblGrid>
      <w:tr w:rsidR="00F77ECC" w14:paraId="72C4CFC7" w14:textId="77777777" w:rsidTr="000E7670">
        <w:tc>
          <w:tcPr>
            <w:tcW w:w="9628" w:type="dxa"/>
          </w:tcPr>
          <w:p w14:paraId="34FAC36F" w14:textId="77777777" w:rsidR="002B7D28" w:rsidRDefault="002B7D28" w:rsidP="002B7D28">
            <w:pPr>
              <w:spacing w:after="120"/>
            </w:pPr>
            <w:r>
              <w:t>Identity Management is now one of the highest priorities of SG17 and this is accelerated by specifically Agentic AI unprecedented growth which gives the opportunity to revisit fundamental gaps in this domain. SG17 proactively prepared itself to give good conditions for Q10 to succeed:</w:t>
            </w:r>
          </w:p>
          <w:p w14:paraId="132845FB" w14:textId="77777777" w:rsidR="002B7D28" w:rsidRDefault="002B7D28" w:rsidP="002B7D28">
            <w:pPr>
              <w:pStyle w:val="ListParagraph"/>
              <w:numPr>
                <w:ilvl w:val="0"/>
                <w:numId w:val="16"/>
              </w:numPr>
              <w:spacing w:after="120"/>
            </w:pPr>
            <w:r>
              <w:t>Agreement to merge Q3 with Q10 to be endorsed at this TSAG meeting.</w:t>
            </w:r>
          </w:p>
          <w:p w14:paraId="0B115AB2" w14:textId="77777777" w:rsidR="002B7D28" w:rsidRDefault="002B7D28" w:rsidP="002B7D28">
            <w:pPr>
              <w:pStyle w:val="ListParagraph"/>
              <w:numPr>
                <w:ilvl w:val="0"/>
                <w:numId w:val="16"/>
              </w:numPr>
              <w:spacing w:after="120"/>
            </w:pPr>
            <w:r>
              <w:t>Agreement to run two critically important related workshops:</w:t>
            </w:r>
          </w:p>
          <w:p w14:paraId="33D10E18" w14:textId="77777777" w:rsidR="002B7D28" w:rsidRDefault="002B7D28" w:rsidP="002B7D28">
            <w:pPr>
              <w:pStyle w:val="enumlev2"/>
              <w:numPr>
                <w:ilvl w:val="1"/>
                <w:numId w:val="16"/>
              </w:numPr>
              <w:tabs>
                <w:tab w:val="clear" w:pos="794"/>
                <w:tab w:val="left" w:pos="1710"/>
              </w:tabs>
              <w:jc w:val="both"/>
            </w:pPr>
            <w:r>
              <w:t>30-31</w:t>
            </w:r>
            <w:r w:rsidRPr="008E74BB">
              <w:rPr>
                <w:vertAlign w:val="superscript"/>
              </w:rPr>
              <w:t>st</w:t>
            </w:r>
            <w:r>
              <w:t xml:space="preserve"> of March Workshop on </w:t>
            </w:r>
            <w:r w:rsidRPr="006F1C3D">
              <w:t>Trustable and Interoperable Digital Identities for Human and Agentic AI</w:t>
            </w:r>
          </w:p>
          <w:p w14:paraId="761687BB" w14:textId="77777777" w:rsidR="002B7D28" w:rsidRDefault="002B7D28" w:rsidP="002B7D28">
            <w:pPr>
              <w:pStyle w:val="enumlev2"/>
              <w:numPr>
                <w:ilvl w:val="1"/>
                <w:numId w:val="16"/>
              </w:numPr>
              <w:tabs>
                <w:tab w:val="clear" w:pos="794"/>
                <w:tab w:val="left" w:pos="1710"/>
              </w:tabs>
              <w:jc w:val="both"/>
            </w:pPr>
            <w:r>
              <w:t>3rd of June Workshop on G</w:t>
            </w:r>
            <w:r w:rsidRPr="006F1C3D">
              <w:t>lobally interoperable digital identity</w:t>
            </w:r>
          </w:p>
          <w:p w14:paraId="5962090B" w14:textId="77777777" w:rsidR="002B7D28" w:rsidRDefault="002B7D28" w:rsidP="002B7D28">
            <w:pPr>
              <w:pStyle w:val="enumlev2"/>
              <w:numPr>
                <w:ilvl w:val="0"/>
                <w:numId w:val="16"/>
              </w:numPr>
              <w:tabs>
                <w:tab w:val="clear" w:pos="794"/>
                <w:tab w:val="left" w:pos="1710"/>
              </w:tabs>
              <w:jc w:val="both"/>
            </w:pPr>
            <w:r>
              <w:t>Highlights of two fundamental new work items established:</w:t>
            </w:r>
          </w:p>
          <w:p w14:paraId="6A020ED5" w14:textId="17D9253D" w:rsidR="002B7D28" w:rsidRDefault="002B7D28" w:rsidP="002B7D28">
            <w:pPr>
              <w:pStyle w:val="enumlev2"/>
              <w:numPr>
                <w:ilvl w:val="1"/>
                <w:numId w:val="16"/>
              </w:numPr>
              <w:tabs>
                <w:tab w:val="clear" w:pos="794"/>
                <w:tab w:val="left" w:pos="1710"/>
              </w:tabs>
              <w:jc w:val="both"/>
            </w:pPr>
            <w:proofErr w:type="spellStart"/>
            <w:r w:rsidRPr="002B7D28">
              <w:t>X.dpidm-aAI</w:t>
            </w:r>
            <w:proofErr w:type="spellEnd"/>
            <w:r w:rsidRPr="002B7D28">
              <w:t xml:space="preserve"> - Terminology and design guidelines for Agentic AI identity management</w:t>
            </w:r>
          </w:p>
          <w:p w14:paraId="2101CB6E" w14:textId="57C63592" w:rsidR="002B7D28" w:rsidRDefault="002B7D28" w:rsidP="002B7D28">
            <w:pPr>
              <w:pStyle w:val="enumlev2"/>
              <w:numPr>
                <w:ilvl w:val="1"/>
                <w:numId w:val="16"/>
              </w:numPr>
              <w:tabs>
                <w:tab w:val="clear" w:pos="794"/>
                <w:tab w:val="left" w:pos="1710"/>
              </w:tabs>
              <w:jc w:val="both"/>
            </w:pPr>
            <w:proofErr w:type="spellStart"/>
            <w:r w:rsidRPr="00C0562B">
              <w:t>XSTR.gidi</w:t>
            </w:r>
            <w:proofErr w:type="spellEnd"/>
            <w:r w:rsidRPr="00C0562B">
              <w:t xml:space="preserve"> - Globally interoperable digital identity (including humans/enterprise/non-humans i.e. Agentic AI)</w:t>
            </w:r>
          </w:p>
          <w:p w14:paraId="2914E260" w14:textId="5E92A52A" w:rsidR="002B7D28" w:rsidRDefault="002B7D28" w:rsidP="00C51559">
            <w:pPr>
              <w:pStyle w:val="ListParagraph"/>
              <w:numPr>
                <w:ilvl w:val="0"/>
                <w:numId w:val="16"/>
              </w:numPr>
            </w:pPr>
            <w:r>
              <w:t>Excellent growing collaboration with Open ID Foundation which strategically offers us their entire specifications portfolio by incorporation to SG17.</w:t>
            </w:r>
          </w:p>
          <w:p w14:paraId="6E19E721" w14:textId="5DED7D8C" w:rsidR="00F77ECC" w:rsidRDefault="002B7D28" w:rsidP="00C51559">
            <w:pPr>
              <w:pStyle w:val="ListParagraph"/>
            </w:pPr>
            <w:r>
              <w:t>Agreement to continue JCA-IDM</w:t>
            </w:r>
          </w:p>
        </w:tc>
      </w:tr>
    </w:tbl>
    <w:p w14:paraId="2A510E49" w14:textId="77777777" w:rsidR="00F77ECC" w:rsidRPr="00397713" w:rsidRDefault="00F77ECC" w:rsidP="0089088E"/>
    <w:bookmarkEnd w:id="10"/>
    <w:p w14:paraId="306459CB" w14:textId="77777777" w:rsidR="00F47E5E" w:rsidRPr="00737F77" w:rsidRDefault="00F47E5E" w:rsidP="00F47E5E">
      <w:pPr>
        <w:pStyle w:val="Heading1"/>
        <w:tabs>
          <w:tab w:val="num" w:pos="765"/>
        </w:tabs>
        <w:spacing w:before="240"/>
        <w:ind w:left="792" w:hanging="792"/>
        <w:jc w:val="both"/>
        <w:rPr>
          <w:b w:val="0"/>
          <w:bCs/>
        </w:rPr>
      </w:pPr>
      <w:r w:rsidRPr="00737F77">
        <w:rPr>
          <w:bCs/>
        </w:rPr>
        <w:t>1</w:t>
      </w:r>
      <w:r w:rsidRPr="00737F77">
        <w:rPr>
          <w:bCs/>
        </w:rPr>
        <w:tab/>
        <w:t>Achievements</w:t>
      </w:r>
    </w:p>
    <w:p w14:paraId="4CBFF772" w14:textId="3D0B8DC4" w:rsidR="002306CF" w:rsidRPr="00D839FF" w:rsidRDefault="002306CF" w:rsidP="002306CF">
      <w:pPr>
        <w:spacing w:after="120"/>
        <w:rPr>
          <w:lang w:eastAsia="zh-CN"/>
        </w:rPr>
      </w:pPr>
      <w:r w:rsidRPr="00D839FF">
        <w:t xml:space="preserve">Annex 1 provides a set of tables that list the results of ITU-T SGs concerning their </w:t>
      </w:r>
      <w:r w:rsidRPr="00D839FF">
        <w:rPr>
          <w:lang w:eastAsia="zh-CN"/>
        </w:rPr>
        <w:t xml:space="preserve">work on </w:t>
      </w:r>
      <w:proofErr w:type="spellStart"/>
      <w:r>
        <w:rPr>
          <w:lang w:eastAsia="zh-CN"/>
        </w:rPr>
        <w:t>IdM</w:t>
      </w:r>
      <w:proofErr w:type="spellEnd"/>
      <w:r w:rsidRPr="00D839FF">
        <w:rPr>
          <w:lang w:eastAsia="zh-CN"/>
        </w:rPr>
        <w:t xml:space="preserve"> Recommendations</w:t>
      </w:r>
      <w:r w:rsidRPr="00D839FF">
        <w:t xml:space="preserve"> </w:t>
      </w:r>
      <w:r>
        <w:t xml:space="preserve">and other texts </w:t>
      </w:r>
      <w:r w:rsidRPr="00D839FF">
        <w:t>sinc</w:t>
      </w:r>
      <w:r w:rsidRPr="00162B7A">
        <w:t xml:space="preserve">e the </w:t>
      </w:r>
      <w:r w:rsidR="00F61E57">
        <w:t>08</w:t>
      </w:r>
      <w:r w:rsidRPr="00B310B0">
        <w:t xml:space="preserve"> - </w:t>
      </w:r>
      <w:r w:rsidR="00F61E57">
        <w:t>17</w:t>
      </w:r>
      <w:r w:rsidRPr="00B310B0">
        <w:t xml:space="preserve"> </w:t>
      </w:r>
      <w:r w:rsidR="00F61E57">
        <w:t>April</w:t>
      </w:r>
      <w:r w:rsidRPr="00B310B0">
        <w:t xml:space="preserve"> 202</w:t>
      </w:r>
      <w:r w:rsidR="00F61E57">
        <w:t>5</w:t>
      </w:r>
      <w:r>
        <w:t xml:space="preserve"> </w:t>
      </w:r>
      <w:r w:rsidRPr="00162B7A">
        <w:t>SG17 meeting</w:t>
      </w:r>
      <w:r>
        <w:t xml:space="preserve"> reported to TSAG in </w:t>
      </w:r>
      <w:hyperlink r:id="rId19" w:history="1">
        <w:r w:rsidR="008C237C" w:rsidRPr="008C237C">
          <w:rPr>
            <w:rStyle w:val="Hyperlink"/>
          </w:rPr>
          <w:t>TD27</w:t>
        </w:r>
      </w:hyperlink>
      <w:r w:rsidRPr="00F03890">
        <w:t xml:space="preserve"> </w:t>
      </w:r>
      <w:r>
        <w:t>(</w:t>
      </w:r>
      <w:r w:rsidR="008C237C" w:rsidRPr="00C03698">
        <w:t>26</w:t>
      </w:r>
      <w:r w:rsidR="00B76547">
        <w:t xml:space="preserve"> </w:t>
      </w:r>
      <w:r w:rsidR="008C237C" w:rsidRPr="00C03698">
        <w:t>-</w:t>
      </w:r>
      <w:r w:rsidR="00B76547">
        <w:t xml:space="preserve"> </w:t>
      </w:r>
      <w:r w:rsidR="008C237C" w:rsidRPr="00C03698">
        <w:t>30 May 2025</w:t>
      </w:r>
      <w:r w:rsidR="008C237C">
        <w:t xml:space="preserve"> </w:t>
      </w:r>
      <w:r>
        <w:t xml:space="preserve">TSAG </w:t>
      </w:r>
      <w:r w:rsidRPr="00F03890">
        <w:t>meeting</w:t>
      </w:r>
      <w:r>
        <w:t>)</w:t>
      </w:r>
      <w:r>
        <w:rPr>
          <w:lang w:eastAsia="zh-CN"/>
        </w:rPr>
        <w:t>. Updates on the status of Recommendations as of the date of approval of this report are added as appropriate.</w:t>
      </w:r>
    </w:p>
    <w:p w14:paraId="62C5823F" w14:textId="1F7F9715" w:rsidR="002306CF" w:rsidRDefault="00B76547" w:rsidP="000510AE">
      <w:pPr>
        <w:spacing w:after="120"/>
      </w:pPr>
      <w:r>
        <w:t>Further to</w:t>
      </w:r>
      <w:r w:rsidR="002306CF" w:rsidRPr="001504EF">
        <w:t xml:space="preserve"> </w:t>
      </w:r>
      <w:r w:rsidR="002306CF">
        <w:t>the</w:t>
      </w:r>
      <w:r w:rsidR="002306CF" w:rsidRPr="001504EF">
        <w:t xml:space="preserve"> </w:t>
      </w:r>
      <w:r w:rsidR="002306CF">
        <w:t>08 - 17 April</w:t>
      </w:r>
      <w:r w:rsidR="002306CF" w:rsidRPr="00D8726E">
        <w:t xml:space="preserve"> 202</w:t>
      </w:r>
      <w:r w:rsidR="002306CF">
        <w:t xml:space="preserve">5 </w:t>
      </w:r>
      <w:r w:rsidR="002306CF" w:rsidRPr="001504EF">
        <w:t xml:space="preserve">meeting: </w:t>
      </w:r>
      <w:r w:rsidR="00944874">
        <w:t>1</w:t>
      </w:r>
      <w:r w:rsidR="008C237C">
        <w:t xml:space="preserve">AAP Recommendation was </w:t>
      </w:r>
      <w:r w:rsidR="004F5084" w:rsidRPr="004F5084">
        <w:rPr>
          <w:color w:val="000000" w:themeColor="text1"/>
          <w:shd w:val="clear" w:color="auto" w:fill="FFFFFF"/>
        </w:rPr>
        <w:t>approved.</w:t>
      </w:r>
      <w:r w:rsidRPr="004F5084">
        <w:rPr>
          <w:color w:val="000000" w:themeColor="text1"/>
          <w:shd w:val="clear" w:color="auto" w:fill="FFFFFF"/>
        </w:rPr>
        <w:t xml:space="preserve"> </w:t>
      </w:r>
    </w:p>
    <w:p w14:paraId="3CB5558D" w14:textId="475AAE9E" w:rsidR="00B76547" w:rsidRDefault="00B76547" w:rsidP="00B76547">
      <w:pPr>
        <w:spacing w:after="120"/>
      </w:pPr>
      <w:r w:rsidRPr="001504EF">
        <w:t xml:space="preserve">SG17 at </w:t>
      </w:r>
      <w:r>
        <w:t>the</w:t>
      </w:r>
      <w:r w:rsidRPr="001504EF">
        <w:t xml:space="preserve"> </w:t>
      </w:r>
      <w:r>
        <w:t>03 - 11 December</w:t>
      </w:r>
      <w:r w:rsidRPr="00D8726E">
        <w:t xml:space="preserve"> 202</w:t>
      </w:r>
      <w:r>
        <w:t xml:space="preserve">5 </w:t>
      </w:r>
      <w:r w:rsidRPr="001504EF">
        <w:t xml:space="preserve">meeting: approved </w:t>
      </w:r>
      <w:r w:rsidR="000D2969">
        <w:t>1</w:t>
      </w:r>
      <w:r>
        <w:t xml:space="preserve"> TAP </w:t>
      </w:r>
      <w:r w:rsidRPr="001504EF">
        <w:t>Recommendation</w:t>
      </w:r>
      <w:r>
        <w:t>s</w:t>
      </w:r>
      <w:r w:rsidRPr="001504EF">
        <w:t xml:space="preserve">, determined </w:t>
      </w:r>
      <w:r w:rsidR="00020635">
        <w:t>3</w:t>
      </w:r>
      <w:r>
        <w:rPr>
          <w:highlight w:val="yellow"/>
        </w:rPr>
        <w:t xml:space="preserve"> </w:t>
      </w:r>
      <w:r w:rsidRPr="001504EF">
        <w:t xml:space="preserve">Recommendations, consented </w:t>
      </w:r>
      <w:r w:rsidR="00020635">
        <w:t>5</w:t>
      </w:r>
      <w:r w:rsidRPr="001504EF">
        <w:t xml:space="preserve"> Recommendations and agreed </w:t>
      </w:r>
      <w:r w:rsidR="000D2969">
        <w:t>1</w:t>
      </w:r>
      <w:r w:rsidRPr="001504EF">
        <w:t xml:space="preserve"> text. The meeting agreed to initiate work on </w:t>
      </w:r>
      <w:r w:rsidR="000D2969">
        <w:t>8</w:t>
      </w:r>
      <w:r w:rsidRPr="00366261">
        <w:t xml:space="preserve"> new</w:t>
      </w:r>
      <w:r w:rsidRPr="00D61798">
        <w:t xml:space="preserve"> work items.</w:t>
      </w:r>
      <w:r>
        <w:t xml:space="preserve"> </w:t>
      </w:r>
    </w:p>
    <w:p w14:paraId="5D738DE2" w14:textId="77777777" w:rsidR="00F47E5E" w:rsidRPr="00737F77" w:rsidRDefault="00F47E5E" w:rsidP="00F47E5E">
      <w:pPr>
        <w:pStyle w:val="Heading1"/>
        <w:tabs>
          <w:tab w:val="num" w:pos="765"/>
        </w:tabs>
        <w:spacing w:before="240"/>
        <w:ind w:left="792" w:hanging="792"/>
        <w:jc w:val="both"/>
        <w:rPr>
          <w:b w:val="0"/>
          <w:bCs/>
        </w:rPr>
      </w:pPr>
      <w:r w:rsidRPr="00737F77">
        <w:rPr>
          <w:bCs/>
        </w:rPr>
        <w:t>2</w:t>
      </w:r>
      <w:r w:rsidRPr="00737F77">
        <w:rPr>
          <w:bCs/>
        </w:rPr>
        <w:tab/>
        <w:t xml:space="preserve">Ongoing </w:t>
      </w:r>
      <w:proofErr w:type="gramStart"/>
      <w:r w:rsidRPr="00737F77">
        <w:rPr>
          <w:bCs/>
        </w:rPr>
        <w:t>work</w:t>
      </w:r>
      <w:proofErr w:type="gramEnd"/>
    </w:p>
    <w:p w14:paraId="351708FE" w14:textId="77777777" w:rsidR="00F47E5E" w:rsidRPr="00737F77" w:rsidRDefault="00F47E5E" w:rsidP="00F47E5E">
      <w:pPr>
        <w:spacing w:after="120"/>
        <w:rPr>
          <w:rFonts w:eastAsia="Malgun Gothic"/>
          <w:szCs w:val="20"/>
        </w:rPr>
      </w:pPr>
      <w:r w:rsidRPr="00737F77">
        <w:rPr>
          <w:rFonts w:eastAsia="Malgun Gothic"/>
          <w:szCs w:val="20"/>
        </w:rPr>
        <w:t xml:space="preserve">Recommendations and other texts concerning </w:t>
      </w:r>
      <w:proofErr w:type="spellStart"/>
      <w:r w:rsidRPr="00737F77">
        <w:rPr>
          <w:rFonts w:eastAsia="Malgun Gothic"/>
          <w:szCs w:val="20"/>
        </w:rPr>
        <w:t>IdM</w:t>
      </w:r>
      <w:proofErr w:type="spellEnd"/>
      <w:r w:rsidRPr="00737F77">
        <w:rPr>
          <w:rFonts w:eastAsia="Malgun Gothic"/>
          <w:szCs w:val="20"/>
        </w:rPr>
        <w:t xml:space="preserve"> that are currently under development in ITU-T SGs are listed in Annex 2.</w:t>
      </w:r>
    </w:p>
    <w:p w14:paraId="4FC0D5B5" w14:textId="77777777" w:rsidR="00F47E5E" w:rsidRDefault="00F47E5E" w:rsidP="00F47E5E">
      <w:pPr>
        <w:pStyle w:val="Heading1"/>
        <w:tabs>
          <w:tab w:val="num" w:pos="765"/>
        </w:tabs>
        <w:spacing w:before="240"/>
        <w:ind w:left="792" w:hanging="792"/>
        <w:jc w:val="both"/>
        <w:rPr>
          <w:b w:val="0"/>
          <w:bCs/>
        </w:rPr>
      </w:pPr>
      <w:r w:rsidRPr="00737F77">
        <w:rPr>
          <w:bCs/>
        </w:rPr>
        <w:t>3</w:t>
      </w:r>
      <w:r w:rsidRPr="00737F77">
        <w:rPr>
          <w:bCs/>
        </w:rPr>
        <w:tab/>
      </w:r>
      <w:r>
        <w:rPr>
          <w:bCs/>
        </w:rPr>
        <w:t>Workshops</w:t>
      </w:r>
    </w:p>
    <w:p w14:paraId="226C4D36" w14:textId="262184B2" w:rsidR="00D63F2C" w:rsidRDefault="008C237C" w:rsidP="00D63F2C">
      <w:pPr>
        <w:spacing w:after="120"/>
        <w:rPr>
          <w:rFonts w:eastAsia="Malgun Gothic"/>
          <w:szCs w:val="20"/>
        </w:rPr>
      </w:pPr>
      <w:r w:rsidRPr="00D63F2C">
        <w:rPr>
          <w:rFonts w:eastAsia="Malgun Gothic"/>
          <w:szCs w:val="20"/>
        </w:rPr>
        <w:t xml:space="preserve">Study Group 17 experts contributed to the AI For Good Summit in Geneva. On the 11 September 2025 a session was held on </w:t>
      </w:r>
      <w:hyperlink r:id="rId20" w:history="1">
        <w:r w:rsidR="00D63F2C" w:rsidRPr="00D63F2C">
          <w:rPr>
            <w:rStyle w:val="Hyperlink"/>
            <w:rFonts w:eastAsia="Malgun Gothic"/>
          </w:rPr>
          <w:t>Challenging the status quo of AI security</w:t>
        </w:r>
      </w:hyperlink>
      <w:r w:rsidRPr="00D63F2C">
        <w:rPr>
          <w:rFonts w:eastAsia="Malgun Gothic"/>
          <w:szCs w:val="20"/>
        </w:rPr>
        <w:t>.</w:t>
      </w:r>
    </w:p>
    <w:p w14:paraId="37549A36" w14:textId="772D5D96" w:rsidR="00F77ECC" w:rsidRPr="00D63F2C" w:rsidRDefault="00F77ECC" w:rsidP="00D63F2C">
      <w:pPr>
        <w:spacing w:after="120"/>
        <w:rPr>
          <w:rFonts w:eastAsia="Malgun Gothic"/>
          <w:b/>
          <w:szCs w:val="20"/>
        </w:rPr>
      </w:pPr>
      <w:r>
        <w:t>SG17 position at the International AI Standardization Summit (2-3 Dec 2025) in Korea</w:t>
      </w:r>
      <w:r w:rsidRPr="00794A33" w:rsidDel="001A10EF">
        <w:rPr>
          <w:bCs/>
          <w:lang w:eastAsia="zh-CN"/>
        </w:rPr>
        <w:t xml:space="preserve"> </w:t>
      </w:r>
      <w:r>
        <w:rPr>
          <w:bCs/>
          <w:lang w:eastAsia="zh-CN"/>
        </w:rPr>
        <w:t xml:space="preserve">is given in </w:t>
      </w:r>
      <w:hyperlink r:id="rId21" w:history="1">
        <w:r w:rsidRPr="001A10EF">
          <w:rPr>
            <w:rStyle w:val="Hyperlink"/>
            <w:bCs/>
            <w:lang w:eastAsia="zh-CN"/>
          </w:rPr>
          <w:t>TD0147/PLEN</w:t>
        </w:r>
      </w:hyperlink>
    </w:p>
    <w:p w14:paraId="5A6F1821" w14:textId="3537C385" w:rsidR="00696FE6" w:rsidRDefault="00696FE6" w:rsidP="00D63F2C">
      <w:pPr>
        <w:pStyle w:val="Heading2"/>
        <w:spacing w:line="0" w:lineRule="atLeast"/>
        <w:ind w:left="0" w:firstLine="0"/>
        <w:rPr>
          <w:bCs/>
        </w:rPr>
      </w:pPr>
      <w:r>
        <w:rPr>
          <w:bCs/>
        </w:rPr>
        <w:t>4</w:t>
      </w:r>
      <w:r>
        <w:rPr>
          <w:bCs/>
        </w:rPr>
        <w:tab/>
      </w:r>
      <w:r w:rsidR="00E6760A">
        <w:rPr>
          <w:bCs/>
        </w:rPr>
        <w:t>ICT Security Standards</w:t>
      </w:r>
      <w:r>
        <w:rPr>
          <w:bCs/>
        </w:rPr>
        <w:t xml:space="preserve"> Roadmap</w:t>
      </w:r>
    </w:p>
    <w:p w14:paraId="337F580B" w14:textId="1C3F9ECE" w:rsidR="00696FE6" w:rsidRDefault="00E6760A" w:rsidP="00696FE6">
      <w:pPr>
        <w:rPr>
          <w:lang w:eastAsia="en-US"/>
        </w:rPr>
      </w:pPr>
      <w:r>
        <w:rPr>
          <w:lang w:eastAsia="en-US"/>
        </w:rPr>
        <w:t xml:space="preserve">SG 17 actively maintains the </w:t>
      </w:r>
      <w:proofErr w:type="spellStart"/>
      <w:r>
        <w:rPr>
          <w:lang w:eastAsia="en-US"/>
        </w:rPr>
        <w:t>I</w:t>
      </w:r>
      <w:r w:rsidR="00844A6B">
        <w:rPr>
          <w:lang w:eastAsia="en-US"/>
        </w:rPr>
        <w:t>d</w:t>
      </w:r>
      <w:r>
        <w:rPr>
          <w:lang w:eastAsia="en-US"/>
        </w:rPr>
        <w:t>M</w:t>
      </w:r>
      <w:proofErr w:type="spellEnd"/>
      <w:r>
        <w:rPr>
          <w:lang w:eastAsia="en-US"/>
        </w:rPr>
        <w:t xml:space="preserve"> roadmap (</w:t>
      </w:r>
      <w:r w:rsidR="00FF23AF">
        <w:rPr>
          <w:lang w:eastAsia="en-US"/>
        </w:rPr>
        <w:t>i.</w:t>
      </w:r>
      <w:r>
        <w:rPr>
          <w:lang w:eastAsia="en-US"/>
        </w:rPr>
        <w:t xml:space="preserve">e., ICT </w:t>
      </w:r>
      <w:r w:rsidR="00844A6B">
        <w:rPr>
          <w:lang w:eastAsia="en-US"/>
        </w:rPr>
        <w:t>Security Standards Roadmap</w:t>
      </w:r>
      <w:r w:rsidR="00FF23AF">
        <w:rPr>
          <w:lang w:eastAsia="en-US"/>
        </w:rPr>
        <w:t xml:space="preserve"> -</w:t>
      </w:r>
      <w:r w:rsidR="00844A6B">
        <w:rPr>
          <w:lang w:eastAsia="en-US"/>
        </w:rPr>
        <w:t xml:space="preserve"> </w:t>
      </w:r>
      <w:r w:rsidR="00844A6B" w:rsidRPr="00844A6B">
        <w:rPr>
          <w:lang w:eastAsia="en-US"/>
        </w:rPr>
        <w:t xml:space="preserve">Part 6: Identity management landscape: </w:t>
      </w:r>
      <w:proofErr w:type="spellStart"/>
      <w:r w:rsidR="00844A6B" w:rsidRPr="00844A6B">
        <w:rPr>
          <w:lang w:eastAsia="en-US"/>
        </w:rPr>
        <w:t>IdM</w:t>
      </w:r>
      <w:proofErr w:type="spellEnd"/>
      <w:r w:rsidR="00844A6B" w:rsidRPr="00844A6B">
        <w:rPr>
          <w:lang w:eastAsia="en-US"/>
        </w:rPr>
        <w:t xml:space="preserve"> standards, organizations and gap analysis</w:t>
      </w:r>
      <w:r w:rsidR="00FF23AF">
        <w:rPr>
          <w:lang w:eastAsia="en-US"/>
        </w:rPr>
        <w:t>)</w:t>
      </w:r>
      <w:r w:rsidR="00844A6B">
        <w:rPr>
          <w:lang w:eastAsia="en-US"/>
        </w:rPr>
        <w:t>.</w:t>
      </w:r>
    </w:p>
    <w:p w14:paraId="2A35C587" w14:textId="5B40D6F7" w:rsidR="00B54979" w:rsidRPr="00696FE6" w:rsidRDefault="00B54979" w:rsidP="00696FE6">
      <w:pPr>
        <w:rPr>
          <w:lang w:eastAsia="en-US"/>
        </w:rPr>
      </w:pPr>
      <w:r w:rsidRPr="00E61AA0">
        <w:rPr>
          <w:lang w:eastAsia="en-US"/>
        </w:rPr>
        <w:t>At th</w:t>
      </w:r>
      <w:r w:rsidR="002174B7">
        <w:rPr>
          <w:lang w:eastAsia="en-US"/>
        </w:rPr>
        <w:t>e</w:t>
      </w:r>
      <w:r w:rsidRPr="00E61AA0">
        <w:rPr>
          <w:lang w:eastAsia="en-US"/>
        </w:rPr>
        <w:t xml:space="preserve"> </w:t>
      </w:r>
      <w:r w:rsidR="00E8032C">
        <w:t>0</w:t>
      </w:r>
      <w:r w:rsidR="00BB43CA">
        <w:t>3</w:t>
      </w:r>
      <w:r w:rsidR="00E8032C">
        <w:t xml:space="preserve"> - 1</w:t>
      </w:r>
      <w:r w:rsidR="00BB43CA">
        <w:t>1</w:t>
      </w:r>
      <w:r w:rsidR="0082220D">
        <w:t xml:space="preserve"> </w:t>
      </w:r>
      <w:r w:rsidR="00BB43CA">
        <w:t>December</w:t>
      </w:r>
      <w:r w:rsidR="00E8032C">
        <w:t xml:space="preserve"> 2025 </w:t>
      </w:r>
      <w:r w:rsidR="002174B7">
        <w:t xml:space="preserve">SG17 </w:t>
      </w:r>
      <w:r w:rsidRPr="00E61AA0">
        <w:rPr>
          <w:lang w:eastAsia="en-US"/>
        </w:rPr>
        <w:t>meeting, update</w:t>
      </w:r>
      <w:r w:rsidR="00F92600" w:rsidRPr="00E61AA0">
        <w:rPr>
          <w:lang w:eastAsia="en-US"/>
        </w:rPr>
        <w:t>s</w:t>
      </w:r>
      <w:r w:rsidRPr="00E61AA0">
        <w:rPr>
          <w:lang w:eastAsia="en-US"/>
        </w:rPr>
        <w:t xml:space="preserve"> </w:t>
      </w:r>
      <w:r w:rsidR="00E8032C">
        <w:rPr>
          <w:lang w:eastAsia="en-US"/>
        </w:rPr>
        <w:t>from Co-C</w:t>
      </w:r>
      <w:r w:rsidR="00E31DE5">
        <w:rPr>
          <w:lang w:eastAsia="en-US"/>
        </w:rPr>
        <w:t>h</w:t>
      </w:r>
      <w:r w:rsidR="00E8032C">
        <w:rPr>
          <w:lang w:eastAsia="en-US"/>
        </w:rPr>
        <w:t xml:space="preserve">airs of </w:t>
      </w:r>
      <w:proofErr w:type="spellStart"/>
      <w:r w:rsidR="00E8032C">
        <w:rPr>
          <w:lang w:eastAsia="en-US"/>
        </w:rPr>
        <w:t>JCA-Id</w:t>
      </w:r>
      <w:r w:rsidR="00A33C43">
        <w:rPr>
          <w:lang w:eastAsia="en-US"/>
        </w:rPr>
        <w:t>M</w:t>
      </w:r>
      <w:proofErr w:type="spellEnd"/>
      <w:r w:rsidR="00E8032C">
        <w:rPr>
          <w:lang w:eastAsia="en-US"/>
        </w:rPr>
        <w:t xml:space="preserve"> </w:t>
      </w:r>
      <w:r w:rsidRPr="00E61AA0">
        <w:rPr>
          <w:lang w:eastAsia="en-US"/>
        </w:rPr>
        <w:t>w</w:t>
      </w:r>
      <w:r w:rsidR="00F92600" w:rsidRPr="00E61AA0">
        <w:rPr>
          <w:lang w:eastAsia="en-US"/>
        </w:rPr>
        <w:t>ere</w:t>
      </w:r>
      <w:r w:rsidRPr="00E61AA0">
        <w:rPr>
          <w:lang w:eastAsia="en-US"/>
        </w:rPr>
        <w:t xml:space="preserve"> agreed as in</w:t>
      </w:r>
      <w:r w:rsidR="00F92600" w:rsidRPr="00E61AA0">
        <w:rPr>
          <w:lang w:eastAsia="en-US"/>
        </w:rPr>
        <w:t xml:space="preserve"> </w:t>
      </w:r>
      <w:hyperlink r:id="rId22" w:history="1">
        <w:r w:rsidR="007F7B04" w:rsidRPr="00D63F2C">
          <w:rPr>
            <w:rStyle w:val="Hyperlink"/>
          </w:rPr>
          <w:t>TD</w:t>
        </w:r>
        <w:r w:rsidR="007F7B04" w:rsidRPr="007F7B04">
          <w:rPr>
            <w:rStyle w:val="Hyperlink"/>
          </w:rPr>
          <w:t>139/PLEN</w:t>
        </w:r>
      </w:hyperlink>
      <w:r w:rsidR="00316176">
        <w:t>.</w:t>
      </w:r>
    </w:p>
    <w:p w14:paraId="1991E517" w14:textId="2F7EB297" w:rsidR="00F47E5E" w:rsidRPr="00737F77" w:rsidRDefault="00696FE6" w:rsidP="00F47E5E">
      <w:pPr>
        <w:pStyle w:val="Heading1"/>
        <w:tabs>
          <w:tab w:val="num" w:pos="765"/>
        </w:tabs>
        <w:spacing w:before="240"/>
        <w:ind w:left="792" w:hanging="792"/>
        <w:jc w:val="both"/>
        <w:rPr>
          <w:b w:val="0"/>
          <w:bCs/>
        </w:rPr>
      </w:pPr>
      <w:r>
        <w:rPr>
          <w:bCs/>
        </w:rPr>
        <w:t>5</w:t>
      </w:r>
      <w:r w:rsidR="00F47E5E">
        <w:rPr>
          <w:bCs/>
        </w:rPr>
        <w:tab/>
        <w:t>C</w:t>
      </w:r>
      <w:r w:rsidR="00F47E5E" w:rsidRPr="00737F77">
        <w:rPr>
          <w:bCs/>
        </w:rPr>
        <w:t>ollaboration and outreach</w:t>
      </w:r>
    </w:p>
    <w:p w14:paraId="0D0E515D" w14:textId="7E9CB55B" w:rsidR="00F47E5E" w:rsidRDefault="00F47E5E" w:rsidP="00556FE4">
      <w:pPr>
        <w:spacing w:after="120"/>
        <w:ind w:left="14" w:hanging="14"/>
        <w:rPr>
          <w:rFonts w:eastAsia="Malgun Gothic"/>
          <w:szCs w:val="20"/>
        </w:rPr>
      </w:pPr>
      <w:r w:rsidRPr="00737F77">
        <w:rPr>
          <w:rFonts w:eastAsia="Malgun Gothic"/>
          <w:szCs w:val="20"/>
        </w:rPr>
        <w:t xml:space="preserve">SG17 is the parent group of </w:t>
      </w:r>
      <w:proofErr w:type="spellStart"/>
      <w:r w:rsidRPr="00737F77">
        <w:rPr>
          <w:rFonts w:eastAsia="Malgun Gothic"/>
          <w:szCs w:val="20"/>
        </w:rPr>
        <w:t>JCA-IdM</w:t>
      </w:r>
      <w:proofErr w:type="spellEnd"/>
      <w:r w:rsidRPr="00737F77">
        <w:rPr>
          <w:rFonts w:eastAsia="Malgun Gothic"/>
          <w:szCs w:val="20"/>
        </w:rPr>
        <w:t xml:space="preserve">. The purpose of the </w:t>
      </w:r>
      <w:proofErr w:type="spellStart"/>
      <w:r w:rsidRPr="00737F77">
        <w:rPr>
          <w:rFonts w:eastAsia="Malgun Gothic"/>
          <w:szCs w:val="20"/>
        </w:rPr>
        <w:t>JCA-IdM</w:t>
      </w:r>
      <w:proofErr w:type="spellEnd"/>
      <w:r w:rsidRPr="00737F77">
        <w:rPr>
          <w:rFonts w:eastAsia="Malgun Gothic"/>
          <w:szCs w:val="20"/>
        </w:rPr>
        <w:t xml:space="preserve"> is coordination of the ITU-T identity management (</w:t>
      </w:r>
      <w:proofErr w:type="spellStart"/>
      <w:r w:rsidRPr="00737F77">
        <w:rPr>
          <w:rFonts w:eastAsia="Malgun Gothic"/>
          <w:szCs w:val="20"/>
        </w:rPr>
        <w:t>IdM</w:t>
      </w:r>
      <w:proofErr w:type="spellEnd"/>
      <w:r w:rsidRPr="00737F77">
        <w:rPr>
          <w:rFonts w:eastAsia="Malgun Gothic"/>
          <w:szCs w:val="20"/>
        </w:rPr>
        <w:t xml:space="preserve">) work, and to ensure that the ITU-T </w:t>
      </w:r>
      <w:proofErr w:type="spellStart"/>
      <w:r w:rsidRPr="00737F77">
        <w:rPr>
          <w:rFonts w:eastAsia="Malgun Gothic"/>
          <w:szCs w:val="20"/>
        </w:rPr>
        <w:t>IdM</w:t>
      </w:r>
      <w:proofErr w:type="spellEnd"/>
      <w:r w:rsidRPr="00737F77">
        <w:rPr>
          <w:rFonts w:eastAsia="Malgun Gothic"/>
          <w:szCs w:val="20"/>
        </w:rPr>
        <w:t xml:space="preserve"> work is progressed in a well-</w:t>
      </w:r>
      <w:r w:rsidRPr="00335C29">
        <w:rPr>
          <w:rFonts w:eastAsia="Malgun Gothic"/>
          <w:szCs w:val="20"/>
        </w:rPr>
        <w:t xml:space="preserve">coordinated way between study groups, in particular with SG2, SG3, SG11, </w:t>
      </w:r>
      <w:r>
        <w:rPr>
          <w:rFonts w:eastAsia="Malgun Gothic"/>
          <w:szCs w:val="20"/>
        </w:rPr>
        <w:t>SG13</w:t>
      </w:r>
      <w:r w:rsidR="00F92600">
        <w:rPr>
          <w:rFonts w:eastAsia="Malgun Gothic"/>
          <w:szCs w:val="20"/>
        </w:rPr>
        <w:t xml:space="preserve">, </w:t>
      </w:r>
      <w:r w:rsidR="00A33C43">
        <w:rPr>
          <w:rFonts w:eastAsia="Malgun Gothic"/>
          <w:szCs w:val="20"/>
        </w:rPr>
        <w:t>SG20</w:t>
      </w:r>
      <w:r>
        <w:rPr>
          <w:rFonts w:eastAsia="Malgun Gothic"/>
          <w:szCs w:val="20"/>
        </w:rPr>
        <w:t xml:space="preserve"> </w:t>
      </w:r>
      <w:r w:rsidRPr="00335C29">
        <w:rPr>
          <w:rFonts w:eastAsia="Malgun Gothic"/>
          <w:szCs w:val="20"/>
        </w:rPr>
        <w:t>and SG2</w:t>
      </w:r>
      <w:r w:rsidR="00A33C43">
        <w:rPr>
          <w:rFonts w:eastAsia="Malgun Gothic"/>
          <w:szCs w:val="20"/>
        </w:rPr>
        <w:t>1</w:t>
      </w:r>
      <w:r w:rsidRPr="00335C29">
        <w:rPr>
          <w:rFonts w:eastAsia="Malgun Gothic"/>
          <w:szCs w:val="20"/>
        </w:rPr>
        <w:t xml:space="preserve">, and to act as a point of contact within ITU-T and with other SDOs/Fora on </w:t>
      </w:r>
      <w:proofErr w:type="spellStart"/>
      <w:r w:rsidRPr="00335C29">
        <w:rPr>
          <w:rFonts w:eastAsia="Malgun Gothic"/>
          <w:szCs w:val="20"/>
        </w:rPr>
        <w:t>IdM</w:t>
      </w:r>
      <w:proofErr w:type="spellEnd"/>
      <w:r w:rsidRPr="00335C29">
        <w:rPr>
          <w:rFonts w:eastAsia="Malgun Gothic"/>
          <w:szCs w:val="20"/>
        </w:rPr>
        <w:t xml:space="preserve"> in order to avoid duplication of work and assist in implementing the </w:t>
      </w:r>
      <w:proofErr w:type="spellStart"/>
      <w:r w:rsidRPr="00335C29">
        <w:rPr>
          <w:rFonts w:eastAsia="Malgun Gothic"/>
          <w:szCs w:val="20"/>
        </w:rPr>
        <w:t>IdM</w:t>
      </w:r>
      <w:proofErr w:type="spellEnd"/>
      <w:r w:rsidRPr="00335C29">
        <w:rPr>
          <w:rFonts w:eastAsia="Malgun Gothic"/>
          <w:szCs w:val="20"/>
        </w:rPr>
        <w:t xml:space="preserve"> tasks assigned by WTSA-</w:t>
      </w:r>
      <w:r w:rsidR="008F7843">
        <w:rPr>
          <w:rFonts w:eastAsia="Malgun Gothic"/>
          <w:bCs/>
          <w:szCs w:val="20"/>
          <w:lang w:eastAsia="zh-CN"/>
        </w:rPr>
        <w:t>2</w:t>
      </w:r>
      <w:r w:rsidR="00A33C43">
        <w:rPr>
          <w:rFonts w:eastAsia="Malgun Gothic"/>
          <w:bCs/>
          <w:szCs w:val="20"/>
          <w:lang w:eastAsia="zh-CN"/>
        </w:rPr>
        <w:t>4</w:t>
      </w:r>
      <w:r w:rsidRPr="00335C29">
        <w:rPr>
          <w:rFonts w:eastAsia="Malgun Gothic"/>
          <w:szCs w:val="20"/>
        </w:rPr>
        <w:t xml:space="preserve"> Resolution 2 and in implementing GSC-16 Resolution 4 on identity management.</w:t>
      </w:r>
    </w:p>
    <w:p w14:paraId="7954247D" w14:textId="10333F81" w:rsidR="00F47E5E" w:rsidRPr="0010326C" w:rsidRDefault="00F47E5E" w:rsidP="00556FE4">
      <w:pPr>
        <w:spacing w:after="120"/>
        <w:ind w:left="14" w:hanging="14"/>
        <w:rPr>
          <w:rFonts w:eastAsia="Malgun Gothic"/>
          <w:i/>
          <w:iCs/>
        </w:rPr>
      </w:pPr>
      <w:proofErr w:type="spellStart"/>
      <w:r w:rsidRPr="00D63F2C">
        <w:rPr>
          <w:rFonts w:eastAsia="Malgun Gothic"/>
        </w:rPr>
        <w:t>JCA-IdM</w:t>
      </w:r>
      <w:proofErr w:type="spellEnd"/>
      <w:r w:rsidRPr="00D63F2C">
        <w:rPr>
          <w:rFonts w:eastAsia="Malgun Gothic"/>
        </w:rPr>
        <w:t xml:space="preserve"> met </w:t>
      </w:r>
      <w:r w:rsidR="00F92600" w:rsidRPr="00D63F2C">
        <w:rPr>
          <w:rFonts w:eastAsia="Malgun Gothic"/>
        </w:rPr>
        <w:t>once</w:t>
      </w:r>
      <w:r w:rsidRPr="00D63F2C">
        <w:rPr>
          <w:rFonts w:eastAsia="Malgun Gothic"/>
        </w:rPr>
        <w:t xml:space="preserve"> during this reporting period. </w:t>
      </w:r>
      <w:r w:rsidR="00A33C43" w:rsidRPr="00D63F2C">
        <w:rPr>
          <w:rFonts w:eastAsia="Malgun Gothic"/>
        </w:rPr>
        <w:t xml:space="preserve">The </w:t>
      </w:r>
      <w:r w:rsidR="00A33C43" w:rsidRPr="00D63F2C">
        <w:rPr>
          <w:rStyle w:val="Strong"/>
          <w:b w:val="0"/>
          <w:bCs w:val="0"/>
          <w:color w:val="444444"/>
          <w:bdr w:val="none" w:sz="0" w:space="0" w:color="auto" w:frame="1"/>
        </w:rPr>
        <w:t>3</w:t>
      </w:r>
      <w:r w:rsidR="00BB43CA" w:rsidRPr="00D63F2C">
        <w:rPr>
          <w:rStyle w:val="Strong"/>
          <w:b w:val="0"/>
          <w:bCs w:val="0"/>
          <w:color w:val="444444"/>
          <w:bdr w:val="none" w:sz="0" w:space="0" w:color="auto" w:frame="1"/>
        </w:rPr>
        <w:t>5</w:t>
      </w:r>
      <w:r w:rsidR="00A33C43" w:rsidRPr="00D63F2C">
        <w:rPr>
          <w:rStyle w:val="Strong"/>
          <w:b w:val="0"/>
          <w:bCs w:val="0"/>
          <w:color w:val="444444"/>
          <w:bdr w:val="none" w:sz="0" w:space="0" w:color="auto" w:frame="1"/>
          <w:vertAlign w:val="superscript"/>
        </w:rPr>
        <w:t xml:space="preserve">th </w:t>
      </w:r>
      <w:r w:rsidR="00A33C43" w:rsidRPr="00D63F2C">
        <w:rPr>
          <w:rStyle w:val="Strong"/>
          <w:b w:val="0"/>
          <w:bCs w:val="0"/>
          <w:color w:val="444444"/>
          <w:bdr w:val="none" w:sz="0" w:space="0" w:color="auto" w:frame="1"/>
        </w:rPr>
        <w:t xml:space="preserve">meeting of </w:t>
      </w:r>
      <w:proofErr w:type="spellStart"/>
      <w:r w:rsidR="00A33C43" w:rsidRPr="00D63F2C">
        <w:rPr>
          <w:rStyle w:val="Strong"/>
          <w:b w:val="0"/>
          <w:bCs w:val="0"/>
          <w:color w:val="444444"/>
          <w:bdr w:val="none" w:sz="0" w:space="0" w:color="auto" w:frame="1"/>
        </w:rPr>
        <w:t>JCA-IdM</w:t>
      </w:r>
      <w:proofErr w:type="spellEnd"/>
      <w:r w:rsidR="00A33C43" w:rsidRPr="00D63F2C">
        <w:rPr>
          <w:rFonts w:ascii="Arial" w:hAnsi="Arial" w:cs="Arial"/>
          <w:b/>
          <w:bCs/>
          <w:color w:val="444444"/>
          <w:sz w:val="18"/>
          <w:szCs w:val="18"/>
          <w:bdr w:val="none" w:sz="0" w:space="0" w:color="auto" w:frame="1"/>
        </w:rPr>
        <w:t xml:space="preserve"> </w:t>
      </w:r>
      <w:r w:rsidR="00A33C43" w:rsidRPr="00D63F2C">
        <w:rPr>
          <w:color w:val="444444"/>
          <w:bdr w:val="none" w:sz="0" w:space="0" w:color="auto" w:frame="1"/>
        </w:rPr>
        <w:t xml:space="preserve">was held on </w:t>
      </w:r>
      <w:r w:rsidR="00BB43CA" w:rsidRPr="00D63F2C">
        <w:rPr>
          <w:rStyle w:val="Strong"/>
          <w:b w:val="0"/>
          <w:bCs w:val="0"/>
          <w:color w:val="444444"/>
          <w:bdr w:val="none" w:sz="0" w:space="0" w:color="auto" w:frame="1"/>
        </w:rPr>
        <w:t>08 December</w:t>
      </w:r>
      <w:r w:rsidR="00A33C43" w:rsidRPr="00D63F2C">
        <w:rPr>
          <w:rStyle w:val="Strong"/>
          <w:b w:val="0"/>
          <w:bCs w:val="0"/>
          <w:color w:val="444444"/>
          <w:bdr w:val="none" w:sz="0" w:space="0" w:color="auto" w:frame="1"/>
        </w:rPr>
        <w:t xml:space="preserve"> 2025.</w:t>
      </w:r>
      <w:r w:rsidR="00A33C43" w:rsidRPr="00D63F2C">
        <w:rPr>
          <w:rStyle w:val="Strong"/>
          <w:rFonts w:ascii="Arial" w:hAnsi="Arial" w:cs="Arial"/>
          <w:color w:val="444444"/>
          <w:sz w:val="18"/>
          <w:szCs w:val="18"/>
          <w:bdr w:val="none" w:sz="0" w:space="0" w:color="auto" w:frame="1"/>
        </w:rPr>
        <w:t xml:space="preserve"> </w:t>
      </w:r>
      <w:r w:rsidR="009D18C2">
        <w:rPr>
          <w:lang w:eastAsia="en-US"/>
        </w:rPr>
        <w:t>Presentations were made from ISO/TC307/WG4, SIA, ITU-T SG5, SG11, SG13, SG17, SG20 and ISO/IEC JTC1/SC27/WG5</w:t>
      </w:r>
      <w:r w:rsidR="00E61AA0" w:rsidRPr="00D63F2C">
        <w:rPr>
          <w:lang w:val="en-US"/>
        </w:rPr>
        <w:t>.</w:t>
      </w:r>
      <w:r w:rsidR="003E72E2" w:rsidRPr="00D63F2C">
        <w:rPr>
          <w:i/>
          <w:iCs/>
        </w:rPr>
        <w:t xml:space="preserve"> </w:t>
      </w:r>
      <w:r w:rsidR="003E72E2" w:rsidRPr="00D63F2C">
        <w:t xml:space="preserve">Report is in </w:t>
      </w:r>
      <w:hyperlink r:id="rId23" w:history="1">
        <w:r w:rsidR="007F7B04" w:rsidRPr="007F7B04">
          <w:rPr>
            <w:rStyle w:val="Hyperlink"/>
          </w:rPr>
          <w:t>TD137/PLEN</w:t>
        </w:r>
      </w:hyperlink>
    </w:p>
    <w:p w14:paraId="7003B006" w14:textId="111CFA1D" w:rsidR="00F47E5E" w:rsidRPr="003F59DC" w:rsidRDefault="00F47E5E" w:rsidP="002F7597">
      <w:pPr>
        <w:tabs>
          <w:tab w:val="left" w:pos="5103"/>
        </w:tabs>
        <w:spacing w:after="120"/>
        <w:ind w:left="14" w:hanging="14"/>
        <w:rPr>
          <w:rFonts w:eastAsia="Malgun Gothic"/>
        </w:rPr>
      </w:pPr>
      <w:r w:rsidRPr="002F7597">
        <w:rPr>
          <w:rFonts w:eastAsia="Malgun Gothic"/>
        </w:rPr>
        <w:t xml:space="preserve">In this reporting period, SG17 received and treated liaison statements on identity management matters coming from ITU-T </w:t>
      </w:r>
      <w:r w:rsidR="003A2233" w:rsidRPr="00F6063D">
        <w:rPr>
          <w:rFonts w:eastAsia="Malgun Gothic"/>
        </w:rPr>
        <w:t xml:space="preserve">SG2, </w:t>
      </w:r>
      <w:r w:rsidR="004268EC" w:rsidRPr="00F6063D">
        <w:rPr>
          <w:rFonts w:eastAsia="Malgun Gothic"/>
        </w:rPr>
        <w:t xml:space="preserve">SG5, </w:t>
      </w:r>
      <w:r w:rsidRPr="00F6063D">
        <w:rPr>
          <w:rFonts w:eastAsia="Malgun Gothic"/>
        </w:rPr>
        <w:t xml:space="preserve">SG11, </w:t>
      </w:r>
      <w:r w:rsidR="004953F9" w:rsidRPr="00F6063D">
        <w:rPr>
          <w:rFonts w:eastAsia="Malgun Gothic"/>
        </w:rPr>
        <w:t>WP3/13</w:t>
      </w:r>
      <w:r w:rsidRPr="00F6063D">
        <w:rPr>
          <w:rFonts w:eastAsia="Malgun Gothic"/>
        </w:rPr>
        <w:t xml:space="preserve">, </w:t>
      </w:r>
      <w:r w:rsidR="004953F9" w:rsidRPr="00F6063D">
        <w:rPr>
          <w:rFonts w:eastAsia="Malgun Gothic"/>
        </w:rPr>
        <w:t xml:space="preserve">SG20, SG21, TSAG, </w:t>
      </w:r>
      <w:r w:rsidR="003A2233" w:rsidRPr="00F6063D">
        <w:rPr>
          <w:rFonts w:eastAsia="Malgun Gothic"/>
        </w:rPr>
        <w:t>SCV</w:t>
      </w:r>
      <w:r w:rsidRPr="00F6063D">
        <w:rPr>
          <w:rFonts w:eastAsia="Malgun Gothic"/>
        </w:rPr>
        <w:t xml:space="preserve">; </w:t>
      </w:r>
      <w:r w:rsidR="004953F9" w:rsidRPr="00F6063D">
        <w:rPr>
          <w:rFonts w:eastAsia="Malgun Gothic"/>
        </w:rPr>
        <w:t xml:space="preserve">ISO/IEC JTC1/SC27, </w:t>
      </w:r>
      <w:r w:rsidRPr="00F6063D">
        <w:rPr>
          <w:rFonts w:eastAsia="Malgun Gothic"/>
        </w:rPr>
        <w:t>ISO/IEC JTC1/SC27/WG5</w:t>
      </w:r>
      <w:r w:rsidR="004268EC" w:rsidRPr="00F6063D">
        <w:rPr>
          <w:rFonts w:eastAsia="Malgun Gothic"/>
        </w:rPr>
        <w:t>, OpenID Foundation</w:t>
      </w:r>
      <w:r w:rsidRPr="00F6063D">
        <w:rPr>
          <w:rFonts w:eastAsia="Malgun Gothic"/>
        </w:rPr>
        <w:t>.</w:t>
      </w:r>
    </w:p>
    <w:p w14:paraId="01D2A087" w14:textId="4B6BDD51" w:rsidR="0076522F" w:rsidRPr="009961E5" w:rsidRDefault="00F47E5E" w:rsidP="00556FE4">
      <w:pPr>
        <w:pStyle w:val="LSForAction"/>
        <w:rPr>
          <w:i/>
          <w:iCs/>
        </w:rPr>
      </w:pPr>
      <w:r w:rsidRPr="00CB5AE0">
        <w:rPr>
          <w:rFonts w:eastAsia="Malgun Gothic"/>
        </w:rPr>
        <w:t>In this reporting period, SG17 sent liaison statements to</w:t>
      </w:r>
      <w:r w:rsidR="004875E8" w:rsidRPr="00CB5AE0">
        <w:rPr>
          <w:rFonts w:eastAsia="Malgun Gothic"/>
        </w:rPr>
        <w:t>:</w:t>
      </w:r>
      <w:r w:rsidR="009961E5">
        <w:rPr>
          <w:rFonts w:eastAsia="Malgun Gothic"/>
        </w:rPr>
        <w:t xml:space="preserve"> </w:t>
      </w:r>
      <w:r w:rsidR="00C6211F">
        <w:rPr>
          <w:sz w:val="22"/>
        </w:rPr>
        <w:t>ITU-T SGs 2, 3, 5, 11, 12, 13, 15, 20, 21, SCV; ETSI TC CYBER, FIDO Alliance, W3C DID WG, OASIS, RAISE Forum, NIST, SIA, ISO/IEC JTC 1/SC 27/WG 5, ISO/TC 307/JWG 4, OpenID Foundation</w:t>
      </w:r>
      <w:r w:rsidR="00C6211F" w:rsidRPr="00BB43CA" w:rsidDel="00C6211F">
        <w:rPr>
          <w:rFonts w:eastAsia="Malgun Gothic"/>
          <w:i/>
          <w:iCs/>
          <w:highlight w:val="green"/>
        </w:rPr>
        <w:t xml:space="preserve"> </w:t>
      </w:r>
    </w:p>
    <w:p w14:paraId="4EEB204A" w14:textId="77777777" w:rsidR="0076522F" w:rsidRPr="003F59DC" w:rsidRDefault="0076522F" w:rsidP="00F47E5E">
      <w:pPr>
        <w:spacing w:after="120" w:line="250" w:lineRule="auto"/>
        <w:ind w:left="14" w:hanging="14"/>
        <w:rPr>
          <w:rFonts w:asciiTheme="majorBidi" w:eastAsia="SimSun" w:hAnsiTheme="majorBidi" w:cstheme="majorBidi"/>
        </w:rPr>
      </w:pPr>
    </w:p>
    <w:p w14:paraId="78F0B87D" w14:textId="77777777" w:rsidR="00F47E5E" w:rsidRDefault="00F47E5E" w:rsidP="00F47E5E">
      <w:pPr>
        <w:spacing w:after="120" w:line="250" w:lineRule="auto"/>
        <w:ind w:left="14" w:hanging="14"/>
        <w:rPr>
          <w:rFonts w:eastAsia="Malgun Gothic"/>
          <w:szCs w:val="20"/>
        </w:rPr>
      </w:pPr>
    </w:p>
    <w:p w14:paraId="45E29124" w14:textId="77777777" w:rsidR="00F47E5E" w:rsidRDefault="00F47E5E" w:rsidP="00F47E5E">
      <w:pPr>
        <w:rPr>
          <w:rFonts w:eastAsia="Malgun Gothic"/>
          <w:szCs w:val="20"/>
        </w:rPr>
      </w:pPr>
      <w:r>
        <w:rPr>
          <w:rFonts w:eastAsia="Malgun Gothic"/>
          <w:szCs w:val="20"/>
        </w:rPr>
        <w:lastRenderedPageBreak/>
        <w:br w:type="page"/>
      </w:r>
    </w:p>
    <w:p w14:paraId="1FE6E420" w14:textId="641EE27C" w:rsidR="00F47E5E" w:rsidRPr="00C577DE" w:rsidRDefault="00F47E5E" w:rsidP="00F47E5E">
      <w:pPr>
        <w:pStyle w:val="Heading2"/>
        <w:jc w:val="center"/>
        <w:rPr>
          <w:b w:val="0"/>
          <w:bCs/>
        </w:rPr>
      </w:pPr>
      <w:r w:rsidRPr="00C577DE">
        <w:rPr>
          <w:bCs/>
        </w:rPr>
        <w:t xml:space="preserve">Annex 1 </w:t>
      </w:r>
      <w:r w:rsidRPr="00C577DE">
        <w:rPr>
          <w:bCs/>
        </w:rPr>
        <w:br/>
        <w:t xml:space="preserve">Achievements of ITU-T Study Groups on Identity Management </w:t>
      </w:r>
      <w:r w:rsidRPr="00C577DE">
        <w:rPr>
          <w:bCs/>
        </w:rPr>
        <w:br/>
        <w:t>(</w:t>
      </w:r>
      <w:r w:rsidR="00944874">
        <w:rPr>
          <w:bCs/>
        </w:rPr>
        <w:t>18</w:t>
      </w:r>
      <w:r w:rsidRPr="00C577DE">
        <w:rPr>
          <w:bCs/>
        </w:rPr>
        <w:t xml:space="preserve"> </w:t>
      </w:r>
      <w:r w:rsidR="00944874">
        <w:rPr>
          <w:bCs/>
        </w:rPr>
        <w:t>April</w:t>
      </w:r>
      <w:r w:rsidRPr="00C577DE">
        <w:rPr>
          <w:bCs/>
        </w:rPr>
        <w:t xml:space="preserve"> 202</w:t>
      </w:r>
      <w:r w:rsidR="00944874">
        <w:rPr>
          <w:bCs/>
        </w:rPr>
        <w:t>5</w:t>
      </w:r>
      <w:r w:rsidR="005B6867">
        <w:rPr>
          <w:bCs/>
        </w:rPr>
        <w:t xml:space="preserve"> </w:t>
      </w:r>
      <w:r w:rsidR="005B6867" w:rsidRPr="0082220D">
        <w:t xml:space="preserve">– </w:t>
      </w:r>
      <w:r w:rsidR="004268EC">
        <w:t>1</w:t>
      </w:r>
      <w:r w:rsidR="00944874">
        <w:t>1</w:t>
      </w:r>
      <w:r w:rsidR="005B6867" w:rsidRPr="0082220D">
        <w:t xml:space="preserve"> </w:t>
      </w:r>
      <w:r w:rsidR="00944874">
        <w:t>December</w:t>
      </w:r>
      <w:r w:rsidR="005B6867" w:rsidRPr="0082220D">
        <w:t xml:space="preserve"> 202</w:t>
      </w:r>
      <w:r w:rsidR="004268EC">
        <w:t>5</w:t>
      </w:r>
      <w:r w:rsidRPr="00C577DE">
        <w:rPr>
          <w:bCs/>
        </w:rPr>
        <w:t>)</w:t>
      </w:r>
    </w:p>
    <w:p w14:paraId="77CA757D" w14:textId="77777777" w:rsidR="00F47E5E" w:rsidRDefault="00F47E5E" w:rsidP="00825840">
      <w:pPr>
        <w:numPr>
          <w:ilvl w:val="0"/>
          <w:numId w:val="11"/>
        </w:numPr>
        <w:tabs>
          <w:tab w:val="left" w:pos="794"/>
          <w:tab w:val="left" w:pos="1191"/>
          <w:tab w:val="left" w:pos="1588"/>
          <w:tab w:val="left" w:pos="1985"/>
        </w:tabs>
        <w:overflowPunct w:val="0"/>
        <w:autoSpaceDE w:val="0"/>
        <w:autoSpaceDN w:val="0"/>
        <w:adjustRightInd w:val="0"/>
        <w:spacing w:after="120"/>
        <w:ind w:left="284" w:hanging="357"/>
        <w:textAlignment w:val="baseline"/>
        <w:rPr>
          <w:rFonts w:eastAsia="Malgun Gothic"/>
          <w:b/>
          <w:bCs/>
        </w:rPr>
      </w:pPr>
      <w:r w:rsidRPr="009C0D53">
        <w:rPr>
          <w:rFonts w:eastAsia="Malgun Gothic"/>
          <w:b/>
          <w:bCs/>
          <w:lang w:eastAsia="zh-CN"/>
        </w:rPr>
        <w:t>Approved Recommendations</w:t>
      </w:r>
    </w:p>
    <w:p w14:paraId="18BE9CB5" w14:textId="28CBE0EB" w:rsidR="00A75E80" w:rsidRPr="009C0D53" w:rsidRDefault="00A75E80" w:rsidP="00A75E80">
      <w:pPr>
        <w:tabs>
          <w:tab w:val="left" w:pos="794"/>
          <w:tab w:val="left" w:pos="1191"/>
          <w:tab w:val="left" w:pos="1588"/>
          <w:tab w:val="left" w:pos="1985"/>
        </w:tabs>
        <w:overflowPunct w:val="0"/>
        <w:autoSpaceDE w:val="0"/>
        <w:autoSpaceDN w:val="0"/>
        <w:adjustRightInd w:val="0"/>
        <w:spacing w:after="120"/>
        <w:ind w:left="357"/>
        <w:textAlignment w:val="baseline"/>
        <w:rPr>
          <w:rFonts w:eastAsia="Malgun Gothic"/>
          <w:b/>
          <w:bCs/>
        </w:rPr>
      </w:pPr>
      <w:r>
        <w:rPr>
          <w:rFonts w:eastAsia="Malgun Gothic"/>
          <w:b/>
          <w:bCs/>
        </w:rPr>
        <w:t>TAP Recommendations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2137"/>
        <w:gridCol w:w="6477"/>
      </w:tblGrid>
      <w:tr w:rsidR="00F47E5E" w:rsidRPr="00DE54F2" w14:paraId="04DA2D30" w14:textId="77777777" w:rsidTr="00721064">
        <w:tc>
          <w:tcPr>
            <w:tcW w:w="808" w:type="dxa"/>
          </w:tcPr>
          <w:p w14:paraId="2D0A42C2" w14:textId="3FEDCFBC" w:rsidR="00F47E5E" w:rsidRPr="00DE54F2" w:rsidRDefault="00F47E5E" w:rsidP="00340411">
            <w:pPr>
              <w:spacing w:before="40" w:after="40"/>
              <w:ind w:left="14" w:hanging="14"/>
              <w:rPr>
                <w:rFonts w:eastAsia="Times New Roman"/>
                <w:b/>
                <w:bCs/>
                <w:color w:val="444444"/>
                <w:sz w:val="18"/>
                <w:szCs w:val="18"/>
              </w:rPr>
            </w:pPr>
            <w:r w:rsidRPr="00DE54F2">
              <w:rPr>
                <w:rFonts w:eastAsia="Times New Roman"/>
                <w:b/>
                <w:bCs/>
                <w:color w:val="444444"/>
                <w:sz w:val="18"/>
                <w:szCs w:val="18"/>
              </w:rPr>
              <w:t>SG</w:t>
            </w:r>
            <w:r w:rsidR="00DE54F2" w:rsidRPr="00DE54F2">
              <w:rPr>
                <w:rFonts w:eastAsia="Times New Roman"/>
                <w:b/>
                <w:bCs/>
                <w:color w:val="444444"/>
                <w:sz w:val="18"/>
                <w:szCs w:val="18"/>
              </w:rPr>
              <w:t>/Q</w:t>
            </w:r>
          </w:p>
        </w:tc>
        <w:tc>
          <w:tcPr>
            <w:tcW w:w="2137" w:type="dxa"/>
          </w:tcPr>
          <w:p w14:paraId="7DAFDA2C" w14:textId="60A9BB9F" w:rsidR="00F47E5E" w:rsidRPr="00DE54F2" w:rsidRDefault="00DE54F2" w:rsidP="00DE54F2">
            <w:pPr>
              <w:spacing w:before="40" w:after="40"/>
              <w:ind w:left="14" w:hanging="14"/>
              <w:jc w:val="center"/>
              <w:rPr>
                <w:rFonts w:eastAsia="Times New Roman"/>
                <w:b/>
                <w:bCs/>
                <w:color w:val="444444"/>
                <w:sz w:val="18"/>
                <w:szCs w:val="18"/>
              </w:rPr>
            </w:pPr>
            <w:r w:rsidRPr="00DE54F2">
              <w:rPr>
                <w:rFonts w:eastAsia="Times New Roman"/>
                <w:b/>
                <w:bCs/>
                <w:color w:val="444444"/>
                <w:sz w:val="18"/>
                <w:szCs w:val="18"/>
              </w:rPr>
              <w:t>Acronym</w:t>
            </w:r>
          </w:p>
        </w:tc>
        <w:tc>
          <w:tcPr>
            <w:tcW w:w="6477" w:type="dxa"/>
          </w:tcPr>
          <w:p w14:paraId="5E51D80C" w14:textId="77777777" w:rsidR="00F47E5E" w:rsidRPr="00DE54F2" w:rsidRDefault="00F47E5E" w:rsidP="00DE54F2">
            <w:pPr>
              <w:spacing w:before="40" w:after="40"/>
              <w:ind w:left="14" w:hanging="14"/>
              <w:jc w:val="center"/>
              <w:rPr>
                <w:rFonts w:eastAsia="Times New Roman"/>
                <w:b/>
                <w:bCs/>
                <w:color w:val="444444"/>
                <w:sz w:val="18"/>
                <w:szCs w:val="18"/>
              </w:rPr>
            </w:pPr>
            <w:r w:rsidRPr="00DE54F2">
              <w:rPr>
                <w:rFonts w:eastAsia="Times New Roman"/>
                <w:b/>
                <w:bCs/>
                <w:color w:val="444444"/>
                <w:sz w:val="18"/>
                <w:szCs w:val="18"/>
              </w:rPr>
              <w:t>Title</w:t>
            </w:r>
          </w:p>
        </w:tc>
      </w:tr>
      <w:tr w:rsidR="009F4650" w:rsidRPr="00505A0D" w14:paraId="2E15BD23" w14:textId="77777777" w:rsidTr="00862CA3">
        <w:tc>
          <w:tcPr>
            <w:tcW w:w="808" w:type="dxa"/>
            <w:tcBorders>
              <w:top w:val="single" w:sz="4" w:space="0" w:color="auto"/>
              <w:left w:val="single" w:sz="4" w:space="0" w:color="auto"/>
              <w:bottom w:val="single" w:sz="4" w:space="0" w:color="auto"/>
              <w:right w:val="single" w:sz="4" w:space="0" w:color="auto"/>
            </w:tcBorders>
          </w:tcPr>
          <w:p w14:paraId="41044256" w14:textId="352AE3BE" w:rsidR="009F4650" w:rsidRPr="00D921AC" w:rsidRDefault="009F4650" w:rsidP="000D2969">
            <w:pPr>
              <w:spacing w:before="40" w:after="40"/>
              <w:ind w:left="14" w:hanging="14"/>
              <w:rPr>
                <w:rFonts w:eastAsia="Malgun Gothic"/>
                <w:sz w:val="22"/>
                <w:szCs w:val="22"/>
              </w:rPr>
            </w:pPr>
            <w:r w:rsidRPr="00D921AC">
              <w:rPr>
                <w:rFonts w:eastAsia="Times New Roman"/>
                <w:color w:val="444444"/>
                <w:sz w:val="18"/>
                <w:szCs w:val="18"/>
              </w:rPr>
              <w:t>SG17</w:t>
            </w:r>
            <w:r w:rsidR="000D2969" w:rsidRPr="00D921AC">
              <w:rPr>
                <w:rFonts w:eastAsia="Times New Roman"/>
                <w:color w:val="444444"/>
                <w:sz w:val="18"/>
                <w:szCs w:val="18"/>
              </w:rPr>
              <w:br/>
            </w:r>
            <w:r w:rsidRPr="00D921AC">
              <w:rPr>
                <w:rFonts w:eastAsia="Times New Roman"/>
                <w:color w:val="444444"/>
                <w:sz w:val="18"/>
                <w:szCs w:val="18"/>
              </w:rPr>
              <w:t>Q10</w:t>
            </w:r>
          </w:p>
        </w:tc>
        <w:tc>
          <w:tcPr>
            <w:tcW w:w="2137" w:type="dxa"/>
            <w:tcBorders>
              <w:top w:val="single" w:sz="4" w:space="0" w:color="auto"/>
              <w:left w:val="single" w:sz="4" w:space="0" w:color="auto"/>
              <w:bottom w:val="single" w:sz="4" w:space="0" w:color="auto"/>
              <w:right w:val="single" w:sz="4" w:space="0" w:color="auto"/>
            </w:tcBorders>
            <w:shd w:val="clear" w:color="auto" w:fill="FFFFFF"/>
          </w:tcPr>
          <w:p w14:paraId="5B71A40C" w14:textId="32F62773" w:rsidR="009F4650" w:rsidRPr="00D921AC" w:rsidRDefault="009F4650" w:rsidP="009F4650">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rPr>
                <w:rFonts w:eastAsia="Malgun Gothic"/>
                <w:sz w:val="22"/>
                <w:szCs w:val="22"/>
                <w:lang w:val="fr-FR"/>
              </w:rPr>
            </w:pPr>
            <w:r w:rsidRPr="00D921AC">
              <w:rPr>
                <w:rFonts w:eastAsia="Times New Roman"/>
                <w:color w:val="444444"/>
                <w:sz w:val="18"/>
                <w:szCs w:val="18"/>
              </w:rPr>
              <w:t>X.1250rev</w:t>
            </w:r>
          </w:p>
        </w:tc>
        <w:tc>
          <w:tcPr>
            <w:tcW w:w="6477" w:type="dxa"/>
            <w:tcBorders>
              <w:top w:val="single" w:sz="2" w:space="0" w:color="auto"/>
              <w:left w:val="single" w:sz="2" w:space="0" w:color="auto"/>
              <w:bottom w:val="single" w:sz="2" w:space="0" w:color="auto"/>
              <w:right w:val="single" w:sz="2" w:space="0" w:color="auto"/>
            </w:tcBorders>
          </w:tcPr>
          <w:p w14:paraId="31AF5327" w14:textId="713A07A3" w:rsidR="009F4650" w:rsidRPr="00505A0D" w:rsidRDefault="002C4A2E" w:rsidP="002C4A2E">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algun Gothic"/>
                <w:sz w:val="22"/>
                <w:szCs w:val="22"/>
                <w:lang w:val="en-US"/>
              </w:rPr>
            </w:pPr>
            <w:r w:rsidRPr="002C4A2E">
              <w:rPr>
                <w:sz w:val="18"/>
                <w:szCs w:val="18"/>
                <w:lang w:val="en-US"/>
              </w:rPr>
              <w:t>Baseline capabilities for enhanced identity management and interoperability</w:t>
            </w:r>
            <w:r w:rsidR="009F4650" w:rsidRPr="009F4650">
              <w:rPr>
                <w:sz w:val="18"/>
                <w:szCs w:val="18"/>
              </w:rPr>
              <w:t xml:space="preserve"> </w:t>
            </w:r>
          </w:p>
        </w:tc>
      </w:tr>
      <w:tr w:rsidR="00006F72" w:rsidRPr="00505A0D" w14:paraId="6F0C2F43" w14:textId="77777777" w:rsidTr="00A371DD">
        <w:tc>
          <w:tcPr>
            <w:tcW w:w="808" w:type="dxa"/>
            <w:tcBorders>
              <w:top w:val="single" w:sz="4" w:space="0" w:color="auto"/>
              <w:left w:val="single" w:sz="4" w:space="0" w:color="auto"/>
              <w:bottom w:val="single" w:sz="4" w:space="0" w:color="auto"/>
              <w:right w:val="single" w:sz="4" w:space="0" w:color="auto"/>
            </w:tcBorders>
            <w:vAlign w:val="center"/>
          </w:tcPr>
          <w:p w14:paraId="0D0BA9CA" w14:textId="02DEA7FF" w:rsidR="00006F72" w:rsidRPr="00554673" w:rsidRDefault="00006F72" w:rsidP="000D2969">
            <w:pPr>
              <w:spacing w:before="40" w:after="40"/>
              <w:rPr>
                <w:rFonts w:eastAsia="Times New Roman"/>
                <w:color w:val="444444"/>
                <w:sz w:val="18"/>
                <w:szCs w:val="18"/>
              </w:rPr>
            </w:pPr>
            <w:r w:rsidRPr="00CE3925">
              <w:rPr>
                <w:rFonts w:eastAsia="Malgun Gothic"/>
                <w:sz w:val="18"/>
                <w:szCs w:val="18"/>
              </w:rPr>
              <w:t>SG13</w:t>
            </w:r>
            <w:r w:rsidR="000D2969">
              <w:rPr>
                <w:rFonts w:eastAsia="Malgun Gothic"/>
                <w:sz w:val="18"/>
                <w:szCs w:val="18"/>
              </w:rPr>
              <w:br/>
            </w:r>
            <w:r>
              <w:rPr>
                <w:rFonts w:eastAsia="Malgun Gothic"/>
                <w:sz w:val="18"/>
                <w:szCs w:val="18"/>
              </w:rPr>
              <w:t>Q16</w:t>
            </w:r>
          </w:p>
        </w:tc>
        <w:tc>
          <w:tcPr>
            <w:tcW w:w="2137" w:type="dxa"/>
            <w:tcBorders>
              <w:top w:val="single" w:sz="4" w:space="0" w:color="auto"/>
              <w:left w:val="single" w:sz="4" w:space="0" w:color="auto"/>
              <w:bottom w:val="single" w:sz="4" w:space="0" w:color="auto"/>
              <w:right w:val="single" w:sz="4" w:space="0" w:color="auto"/>
            </w:tcBorders>
            <w:shd w:val="clear" w:color="auto" w:fill="FFFFFF"/>
            <w:vAlign w:val="center"/>
          </w:tcPr>
          <w:p w14:paraId="137D5D69" w14:textId="7DECA7BC" w:rsidR="00006F72" w:rsidRPr="009F4650" w:rsidRDefault="00006F72" w:rsidP="00006F72">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rPr>
                <w:rFonts w:eastAsia="Times New Roman"/>
                <w:color w:val="444444"/>
                <w:sz w:val="18"/>
                <w:szCs w:val="18"/>
              </w:rPr>
            </w:pPr>
            <w:r w:rsidRPr="00554673">
              <w:rPr>
                <w:sz w:val="18"/>
                <w:szCs w:val="18"/>
                <w:bdr w:val="none" w:sz="0" w:space="0" w:color="auto" w:frame="1"/>
              </w:rPr>
              <w:t>Y.3261 (</w:t>
            </w:r>
            <w:proofErr w:type="spellStart"/>
            <w:proofErr w:type="gramStart"/>
            <w:r w:rsidRPr="00554673">
              <w:rPr>
                <w:rFonts w:eastAsia="Malgun Gothic"/>
                <w:sz w:val="18"/>
                <w:szCs w:val="18"/>
              </w:rPr>
              <w:t>Y.trust</w:t>
            </w:r>
            <w:proofErr w:type="gramEnd"/>
            <w:r w:rsidRPr="00554673">
              <w:rPr>
                <w:rFonts w:eastAsia="Malgun Gothic"/>
                <w:sz w:val="18"/>
                <w:szCs w:val="18"/>
              </w:rPr>
              <w:t>-</w:t>
            </w:r>
            <w:proofErr w:type="gramStart"/>
            <w:r w:rsidRPr="00554673">
              <w:rPr>
                <w:rFonts w:eastAsia="Malgun Gothic"/>
                <w:sz w:val="18"/>
                <w:szCs w:val="18"/>
              </w:rPr>
              <w:t>tla</w:t>
            </w:r>
            <w:proofErr w:type="spellEnd"/>
            <w:r>
              <w:rPr>
                <w:rFonts w:eastAsia="Malgun Gothic"/>
                <w:sz w:val="18"/>
                <w:szCs w:val="18"/>
              </w:rPr>
              <w:t>)*</w:t>
            </w:r>
            <w:proofErr w:type="gramEnd"/>
          </w:p>
        </w:tc>
        <w:tc>
          <w:tcPr>
            <w:tcW w:w="6477" w:type="dxa"/>
            <w:tcBorders>
              <w:top w:val="single" w:sz="2" w:space="0" w:color="auto"/>
              <w:left w:val="single" w:sz="2" w:space="0" w:color="auto"/>
              <w:bottom w:val="single" w:sz="2" w:space="0" w:color="auto"/>
              <w:right w:val="single" w:sz="2" w:space="0" w:color="auto"/>
            </w:tcBorders>
            <w:vAlign w:val="center"/>
          </w:tcPr>
          <w:p w14:paraId="4B75535F" w14:textId="7AEBCC8E" w:rsidR="00006F72" w:rsidRPr="009F4650" w:rsidRDefault="00006F72" w:rsidP="00006F72">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rPr>
                <w:sz w:val="18"/>
                <w:szCs w:val="18"/>
              </w:rPr>
            </w:pPr>
            <w:r w:rsidRPr="00CE3925">
              <w:rPr>
                <w:rFonts w:eastAsia="Malgun Gothic"/>
                <w:sz w:val="18"/>
                <w:szCs w:val="18"/>
              </w:rPr>
              <w:t>Framework of trust-level assessment for trustworthy networking</w:t>
            </w:r>
            <w:r>
              <w:rPr>
                <w:rFonts w:eastAsia="Malgun Gothic"/>
                <w:sz w:val="18"/>
                <w:szCs w:val="18"/>
              </w:rPr>
              <w:t xml:space="preserve"> </w:t>
            </w:r>
            <w:r w:rsidRPr="00554673">
              <w:rPr>
                <w:i/>
                <w:iCs/>
                <w:color w:val="008000"/>
                <w:sz w:val="18"/>
                <w:szCs w:val="18"/>
                <w:shd w:val="clear" w:color="auto" w:fill="FFFFFF"/>
              </w:rPr>
              <w:t>Approved on 2025-11-06</w:t>
            </w:r>
          </w:p>
        </w:tc>
      </w:tr>
      <w:tr w:rsidR="002C6F49" w:rsidRPr="00505A0D" w14:paraId="462C3F48" w14:textId="77777777" w:rsidTr="00A371DD">
        <w:tc>
          <w:tcPr>
            <w:tcW w:w="808" w:type="dxa"/>
            <w:tcBorders>
              <w:top w:val="single" w:sz="4" w:space="0" w:color="auto"/>
              <w:left w:val="single" w:sz="4" w:space="0" w:color="auto"/>
              <w:bottom w:val="single" w:sz="4" w:space="0" w:color="auto"/>
              <w:right w:val="single" w:sz="4" w:space="0" w:color="auto"/>
            </w:tcBorders>
            <w:vAlign w:val="center"/>
          </w:tcPr>
          <w:p w14:paraId="4E8A3C2B" w14:textId="2B6E8B8F" w:rsidR="002C6F49" w:rsidRPr="00CE3925" w:rsidRDefault="002C6F49" w:rsidP="000D2969">
            <w:pPr>
              <w:spacing w:before="40" w:after="40"/>
              <w:rPr>
                <w:rFonts w:eastAsia="Malgun Gothic"/>
                <w:sz w:val="18"/>
                <w:szCs w:val="18"/>
              </w:rPr>
            </w:pPr>
            <w:r>
              <w:rPr>
                <w:color w:val="000066"/>
                <w:sz w:val="18"/>
                <w:szCs w:val="18"/>
              </w:rPr>
              <w:t>SG20</w:t>
            </w:r>
            <w:r>
              <w:rPr>
                <w:color w:val="000066"/>
                <w:sz w:val="18"/>
                <w:szCs w:val="18"/>
              </w:rPr>
              <w:br/>
              <w:t>Q6</w:t>
            </w:r>
          </w:p>
        </w:tc>
        <w:tc>
          <w:tcPr>
            <w:tcW w:w="2137" w:type="dxa"/>
            <w:tcBorders>
              <w:top w:val="single" w:sz="4" w:space="0" w:color="auto"/>
              <w:left w:val="single" w:sz="4" w:space="0" w:color="auto"/>
              <w:bottom w:val="single" w:sz="4" w:space="0" w:color="auto"/>
              <w:right w:val="single" w:sz="4" w:space="0" w:color="auto"/>
            </w:tcBorders>
            <w:shd w:val="clear" w:color="auto" w:fill="FFFFFF"/>
            <w:vAlign w:val="center"/>
          </w:tcPr>
          <w:p w14:paraId="28330D59" w14:textId="580C3585" w:rsidR="002C6F49" w:rsidRPr="00554673" w:rsidRDefault="002C6F49" w:rsidP="00006F72">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rPr>
                <w:sz w:val="18"/>
                <w:szCs w:val="18"/>
                <w:bdr w:val="none" w:sz="0" w:space="0" w:color="auto" w:frame="1"/>
              </w:rPr>
            </w:pPr>
            <w:r w:rsidRPr="003C4E5A">
              <w:rPr>
                <w:rFonts w:eastAsia="SimSun"/>
                <w:sz w:val="18"/>
                <w:szCs w:val="18"/>
              </w:rPr>
              <w:t>Y.4814</w:t>
            </w:r>
            <w:r w:rsidRPr="003C4E5A">
              <w:rPr>
                <w:rFonts w:eastAsia="SimSun"/>
                <w:bCs/>
                <w:sz w:val="18"/>
                <w:szCs w:val="18"/>
              </w:rPr>
              <w:t xml:space="preserve"> </w:t>
            </w:r>
            <w:r>
              <w:rPr>
                <w:rFonts w:eastAsia="SimSun"/>
                <w:bCs/>
                <w:sz w:val="18"/>
                <w:szCs w:val="18"/>
              </w:rPr>
              <w:t>(</w:t>
            </w:r>
            <w:proofErr w:type="spellStart"/>
            <w:proofErr w:type="gramStart"/>
            <w:r w:rsidRPr="00CE3925">
              <w:rPr>
                <w:rFonts w:eastAsia="SimSun"/>
                <w:bCs/>
                <w:sz w:val="18"/>
                <w:szCs w:val="18"/>
              </w:rPr>
              <w:t>Y.IoT</w:t>
            </w:r>
            <w:proofErr w:type="gramEnd"/>
            <w:r w:rsidRPr="00CE3925">
              <w:rPr>
                <w:rFonts w:eastAsia="SimSun"/>
                <w:bCs/>
                <w:sz w:val="18"/>
                <w:szCs w:val="18"/>
              </w:rPr>
              <w:t>-acs-</w:t>
            </w:r>
            <w:proofErr w:type="gramStart"/>
            <w:r w:rsidRPr="00CE3925">
              <w:rPr>
                <w:rFonts w:eastAsia="SimSun"/>
                <w:bCs/>
                <w:sz w:val="18"/>
                <w:szCs w:val="18"/>
              </w:rPr>
              <w:t>fra</w:t>
            </w:r>
            <w:proofErr w:type="spellEnd"/>
            <w:r>
              <w:rPr>
                <w:rFonts w:eastAsia="SimSun"/>
                <w:bCs/>
                <w:sz w:val="18"/>
                <w:szCs w:val="18"/>
              </w:rPr>
              <w:t>)*</w:t>
            </w:r>
            <w:proofErr w:type="gramEnd"/>
          </w:p>
        </w:tc>
        <w:tc>
          <w:tcPr>
            <w:tcW w:w="6477" w:type="dxa"/>
            <w:tcBorders>
              <w:top w:val="single" w:sz="2" w:space="0" w:color="auto"/>
              <w:left w:val="single" w:sz="2" w:space="0" w:color="auto"/>
              <w:bottom w:val="single" w:sz="2" w:space="0" w:color="auto"/>
              <w:right w:val="single" w:sz="2" w:space="0" w:color="auto"/>
            </w:tcBorders>
            <w:vAlign w:val="center"/>
          </w:tcPr>
          <w:p w14:paraId="4993CCFF" w14:textId="0233E5BA" w:rsidR="002C6F49" w:rsidRPr="00CE3925" w:rsidRDefault="002C6F49" w:rsidP="00006F72">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rPr>
                <w:rFonts w:eastAsia="Malgun Gothic"/>
                <w:sz w:val="18"/>
                <w:szCs w:val="18"/>
              </w:rPr>
            </w:pPr>
            <w:r w:rsidRPr="003C4E5A">
              <w:rPr>
                <w:color w:val="000066"/>
                <w:sz w:val="18"/>
                <w:szCs w:val="18"/>
              </w:rPr>
              <w:t>Functional requirements and architecture of access control service of IoT platform enabled by zero trust in decentralized environments</w:t>
            </w:r>
            <w:r>
              <w:rPr>
                <w:color w:val="000066"/>
                <w:sz w:val="18"/>
                <w:szCs w:val="18"/>
              </w:rPr>
              <w:t xml:space="preserve"> </w:t>
            </w:r>
            <w:r w:rsidRPr="002C6F49">
              <w:rPr>
                <w:rFonts w:eastAsia="Times New Roman"/>
                <w:i/>
                <w:iCs/>
                <w:color w:val="538135" w:themeColor="accent6" w:themeShade="BF"/>
                <w:sz w:val="18"/>
                <w:szCs w:val="18"/>
              </w:rPr>
              <w:t>Approved on 2025-09-23</w:t>
            </w:r>
          </w:p>
        </w:tc>
      </w:tr>
    </w:tbl>
    <w:p w14:paraId="7D51F8DC" w14:textId="02F79A79" w:rsidR="00A75E80" w:rsidRDefault="00A75E80" w:rsidP="00A75E80">
      <w:pPr>
        <w:tabs>
          <w:tab w:val="left" w:pos="794"/>
          <w:tab w:val="left" w:pos="1191"/>
          <w:tab w:val="left" w:pos="1588"/>
          <w:tab w:val="left" w:pos="1985"/>
        </w:tabs>
        <w:overflowPunct w:val="0"/>
        <w:autoSpaceDE w:val="0"/>
        <w:autoSpaceDN w:val="0"/>
        <w:adjustRightInd w:val="0"/>
        <w:spacing w:before="240" w:after="120"/>
        <w:ind w:left="360"/>
        <w:textAlignment w:val="baseline"/>
        <w:rPr>
          <w:rFonts w:eastAsia="Malgun Gothic"/>
          <w:b/>
          <w:bCs/>
        </w:rPr>
      </w:pPr>
      <w:r>
        <w:rPr>
          <w:rFonts w:eastAsia="Malgun Gothic"/>
          <w:b/>
          <w:bCs/>
        </w:rPr>
        <w:t>AAP Recommendations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2137"/>
        <w:gridCol w:w="6477"/>
      </w:tblGrid>
      <w:tr w:rsidR="00A75E80" w:rsidRPr="00944874" w14:paraId="2296E87D" w14:textId="77777777" w:rsidTr="00340411">
        <w:tc>
          <w:tcPr>
            <w:tcW w:w="808" w:type="dxa"/>
          </w:tcPr>
          <w:p w14:paraId="4B988982" w14:textId="3EEE7EE6" w:rsidR="00A75E80" w:rsidRPr="00944874" w:rsidRDefault="00A75E80" w:rsidP="00340411">
            <w:pPr>
              <w:spacing w:before="40" w:after="40"/>
              <w:ind w:left="14" w:hanging="14"/>
              <w:rPr>
                <w:rFonts w:eastAsia="Times New Roman"/>
                <w:color w:val="444444"/>
                <w:sz w:val="18"/>
                <w:szCs w:val="18"/>
              </w:rPr>
            </w:pPr>
            <w:r w:rsidRPr="00944874">
              <w:rPr>
                <w:rFonts w:eastAsia="Times New Roman"/>
                <w:color w:val="444444"/>
                <w:sz w:val="18"/>
                <w:szCs w:val="18"/>
              </w:rPr>
              <w:t>SG</w:t>
            </w:r>
            <w:r w:rsidR="00DE54F2" w:rsidRPr="00944874">
              <w:rPr>
                <w:rFonts w:eastAsia="Times New Roman"/>
                <w:color w:val="444444"/>
                <w:sz w:val="18"/>
                <w:szCs w:val="18"/>
              </w:rPr>
              <w:t>/Q</w:t>
            </w:r>
          </w:p>
        </w:tc>
        <w:tc>
          <w:tcPr>
            <w:tcW w:w="2137" w:type="dxa"/>
          </w:tcPr>
          <w:p w14:paraId="35E01BF1" w14:textId="04A0E0A7" w:rsidR="00A75E80" w:rsidRPr="00944874" w:rsidRDefault="00DE54F2" w:rsidP="00DE54F2">
            <w:pPr>
              <w:spacing w:before="40" w:after="40"/>
              <w:ind w:left="14" w:hanging="14"/>
              <w:jc w:val="center"/>
              <w:rPr>
                <w:rFonts w:eastAsia="Times New Roman"/>
                <w:color w:val="444444"/>
                <w:sz w:val="18"/>
                <w:szCs w:val="18"/>
              </w:rPr>
            </w:pPr>
            <w:r w:rsidRPr="00944874">
              <w:rPr>
                <w:rFonts w:eastAsia="Times New Roman"/>
                <w:color w:val="444444"/>
                <w:sz w:val="18"/>
                <w:szCs w:val="18"/>
              </w:rPr>
              <w:t>Acronym</w:t>
            </w:r>
          </w:p>
        </w:tc>
        <w:tc>
          <w:tcPr>
            <w:tcW w:w="6477" w:type="dxa"/>
          </w:tcPr>
          <w:p w14:paraId="719CAC9D" w14:textId="77777777" w:rsidR="00A75E80" w:rsidRPr="00944874" w:rsidRDefault="00A75E80" w:rsidP="00DE54F2">
            <w:pPr>
              <w:spacing w:before="40" w:after="40"/>
              <w:ind w:left="14" w:hanging="14"/>
              <w:jc w:val="center"/>
              <w:rPr>
                <w:rFonts w:eastAsia="Times New Roman"/>
                <w:color w:val="444444"/>
                <w:sz w:val="18"/>
                <w:szCs w:val="18"/>
              </w:rPr>
            </w:pPr>
            <w:r w:rsidRPr="00944874">
              <w:rPr>
                <w:rFonts w:eastAsia="Times New Roman"/>
                <w:color w:val="444444"/>
                <w:sz w:val="18"/>
                <w:szCs w:val="18"/>
              </w:rPr>
              <w:t>Title</w:t>
            </w:r>
          </w:p>
        </w:tc>
      </w:tr>
      <w:tr w:rsidR="00D17A0A" w:rsidRPr="00944874" w14:paraId="1FBF27C5" w14:textId="77777777" w:rsidTr="00340411">
        <w:tc>
          <w:tcPr>
            <w:tcW w:w="808" w:type="dxa"/>
            <w:tcBorders>
              <w:top w:val="single" w:sz="4" w:space="0" w:color="auto"/>
              <w:left w:val="single" w:sz="4" w:space="0" w:color="auto"/>
              <w:bottom w:val="single" w:sz="4" w:space="0" w:color="auto"/>
              <w:right w:val="single" w:sz="4" w:space="0" w:color="auto"/>
            </w:tcBorders>
          </w:tcPr>
          <w:p w14:paraId="1261DB01" w14:textId="394552FF" w:rsidR="00D17A0A" w:rsidRPr="00944874" w:rsidRDefault="00944874" w:rsidP="00340411">
            <w:pPr>
              <w:spacing w:before="40" w:after="40"/>
              <w:ind w:left="14" w:hanging="14"/>
              <w:rPr>
                <w:rFonts w:eastAsia="Malgun Gothic"/>
                <w:sz w:val="18"/>
                <w:szCs w:val="18"/>
              </w:rPr>
            </w:pPr>
            <w:r w:rsidRPr="00554673">
              <w:rPr>
                <w:rFonts w:eastAsia="Malgun Gothic"/>
                <w:sz w:val="18"/>
                <w:szCs w:val="18"/>
              </w:rPr>
              <w:t>SG17</w:t>
            </w:r>
            <w:r w:rsidRPr="00554673">
              <w:rPr>
                <w:rFonts w:eastAsia="Malgun Gothic"/>
                <w:sz w:val="18"/>
                <w:szCs w:val="18"/>
              </w:rPr>
              <w:br/>
              <w:t>Q10</w:t>
            </w:r>
          </w:p>
        </w:tc>
        <w:tc>
          <w:tcPr>
            <w:tcW w:w="2137" w:type="dxa"/>
            <w:tcBorders>
              <w:top w:val="single" w:sz="4" w:space="0" w:color="auto"/>
              <w:left w:val="single" w:sz="4" w:space="0" w:color="auto"/>
              <w:bottom w:val="single" w:sz="4" w:space="0" w:color="auto"/>
              <w:right w:val="single" w:sz="4" w:space="0" w:color="auto"/>
            </w:tcBorders>
            <w:shd w:val="clear" w:color="auto" w:fill="FFFFFF"/>
          </w:tcPr>
          <w:p w14:paraId="4F1B75CD" w14:textId="116893A1" w:rsidR="00D17A0A" w:rsidRPr="00944874" w:rsidRDefault="00944874" w:rsidP="00944874">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jc w:val="center"/>
              <w:rPr>
                <w:rFonts w:eastAsia="Malgun Gothic"/>
                <w:sz w:val="18"/>
                <w:szCs w:val="18"/>
                <w:lang w:val="fr-FR"/>
              </w:rPr>
            </w:pPr>
            <w:r w:rsidRPr="00944874">
              <w:rPr>
                <w:sz w:val="18"/>
                <w:szCs w:val="18"/>
              </w:rPr>
              <w:t>X.1285</w:t>
            </w:r>
            <w:r w:rsidR="009F4650">
              <w:rPr>
                <w:sz w:val="18"/>
                <w:szCs w:val="18"/>
              </w:rPr>
              <w:t xml:space="preserve"> </w:t>
            </w:r>
            <w:r w:rsidR="009F4650" w:rsidRPr="00150C89">
              <w:rPr>
                <w:rFonts w:eastAsia="Times New Roman"/>
                <w:bCs/>
                <w:sz w:val="20"/>
                <w:szCs w:val="20"/>
                <w:lang w:eastAsia="en-US"/>
              </w:rPr>
              <w:t>(</w:t>
            </w:r>
            <w:proofErr w:type="spellStart"/>
            <w:r w:rsidR="009F4650">
              <w:fldChar w:fldCharType="begin"/>
            </w:r>
            <w:r w:rsidR="009F4650">
              <w:instrText>HYPERLINK "http://www.itu.int/itu-t/workprog/wp_item.aspx?isn=21772" \o "See more details"</w:instrText>
            </w:r>
            <w:r w:rsidR="009F4650">
              <w:fldChar w:fldCharType="separate"/>
            </w:r>
            <w:r w:rsidR="009F4650" w:rsidRPr="00150C89">
              <w:rPr>
                <w:rFonts w:eastAsia="Times New Roman"/>
                <w:bCs/>
                <w:color w:val="0000FF"/>
                <w:sz w:val="20"/>
                <w:szCs w:val="20"/>
                <w:u w:val="single"/>
                <w:lang w:eastAsia="en-US"/>
              </w:rPr>
              <w:t>X.oicc</w:t>
            </w:r>
            <w:proofErr w:type="spellEnd"/>
            <w:r w:rsidR="009F4650">
              <w:fldChar w:fldCharType="end"/>
            </w:r>
            <w:r w:rsidR="009F4650" w:rsidRPr="00150C89">
              <w:rPr>
                <w:rFonts w:eastAsia="Times New Roman"/>
                <w:bCs/>
                <w:sz w:val="20"/>
                <w:szCs w:val="20"/>
                <w:lang w:eastAsia="en-US"/>
              </w:rPr>
              <w:t>)</w:t>
            </w:r>
          </w:p>
        </w:tc>
        <w:tc>
          <w:tcPr>
            <w:tcW w:w="6477" w:type="dxa"/>
            <w:tcBorders>
              <w:top w:val="single" w:sz="2" w:space="0" w:color="auto"/>
              <w:left w:val="single" w:sz="2" w:space="0" w:color="auto"/>
              <w:bottom w:val="single" w:sz="2" w:space="0" w:color="auto"/>
              <w:right w:val="single" w:sz="2" w:space="0" w:color="auto"/>
            </w:tcBorders>
          </w:tcPr>
          <w:p w14:paraId="1C916B9D" w14:textId="77777777" w:rsidR="00944874" w:rsidRPr="00944874" w:rsidRDefault="00944874" w:rsidP="00944874">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rPr>
                <w:rFonts w:eastAsia="Malgun Gothic"/>
                <w:sz w:val="18"/>
                <w:szCs w:val="18"/>
              </w:rPr>
            </w:pPr>
            <w:r w:rsidRPr="00944874">
              <w:rPr>
                <w:rFonts w:eastAsia="Malgun Gothic"/>
                <w:sz w:val="18"/>
                <w:szCs w:val="18"/>
              </w:rPr>
              <w:t>OpenID Connect Core 1.0 - Errata Set 2</w:t>
            </w:r>
            <w:r>
              <w:rPr>
                <w:rFonts w:eastAsia="Malgun Gothic"/>
                <w:sz w:val="18"/>
                <w:szCs w:val="18"/>
              </w:rPr>
              <w:t xml:space="preserve"> </w:t>
            </w:r>
            <w:r w:rsidRPr="00944874">
              <w:rPr>
                <w:rFonts w:eastAsia="Malgun Gothic"/>
                <w:i/>
                <w:iCs/>
                <w:color w:val="5B9BD5" w:themeColor="accent1"/>
                <w:sz w:val="18"/>
                <w:szCs w:val="18"/>
              </w:rPr>
              <w:t>Approved on 2025-05-29</w:t>
            </w:r>
            <w:r w:rsidRPr="00944874">
              <w:rPr>
                <w:rFonts w:eastAsia="Malgun Gothic"/>
                <w:sz w:val="18"/>
                <w:szCs w:val="18"/>
              </w:rPr>
              <w:t>.</w:t>
            </w:r>
          </w:p>
          <w:p w14:paraId="6B831B67" w14:textId="11DA2401" w:rsidR="00D17A0A" w:rsidRPr="00944874" w:rsidRDefault="00D17A0A" w:rsidP="00D17A0A">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rPr>
                <w:rFonts w:eastAsia="Malgun Gothic"/>
                <w:sz w:val="18"/>
                <w:szCs w:val="18"/>
              </w:rPr>
            </w:pPr>
          </w:p>
        </w:tc>
      </w:tr>
      <w:tr w:rsidR="00F6063D" w:rsidRPr="00944874" w14:paraId="70406237" w14:textId="77777777" w:rsidTr="007021EF">
        <w:tc>
          <w:tcPr>
            <w:tcW w:w="808" w:type="dxa"/>
            <w:tcBorders>
              <w:top w:val="single" w:sz="4" w:space="0" w:color="auto"/>
              <w:left w:val="single" w:sz="4" w:space="0" w:color="auto"/>
              <w:bottom w:val="single" w:sz="4" w:space="0" w:color="auto"/>
              <w:right w:val="single" w:sz="4" w:space="0" w:color="auto"/>
            </w:tcBorders>
            <w:vAlign w:val="center"/>
          </w:tcPr>
          <w:p w14:paraId="61F0A38C" w14:textId="061BD473" w:rsidR="00F6063D" w:rsidRPr="00944874" w:rsidRDefault="00F6063D" w:rsidP="00F6063D">
            <w:pPr>
              <w:spacing w:before="40" w:after="40"/>
              <w:ind w:left="14" w:hanging="14"/>
              <w:rPr>
                <w:color w:val="000066"/>
                <w:sz w:val="18"/>
                <w:szCs w:val="18"/>
              </w:rPr>
            </w:pPr>
            <w:r>
              <w:rPr>
                <w:color w:val="000066"/>
                <w:sz w:val="18"/>
                <w:szCs w:val="18"/>
              </w:rPr>
              <w:t>SG13</w:t>
            </w:r>
            <w:r>
              <w:rPr>
                <w:color w:val="000066"/>
                <w:sz w:val="18"/>
                <w:szCs w:val="18"/>
              </w:rPr>
              <w:br/>
              <w:t>Q22</w:t>
            </w:r>
          </w:p>
        </w:tc>
        <w:tc>
          <w:tcPr>
            <w:tcW w:w="2137" w:type="dxa"/>
            <w:tcBorders>
              <w:top w:val="single" w:sz="4" w:space="0" w:color="auto"/>
              <w:left w:val="single" w:sz="4" w:space="0" w:color="auto"/>
              <w:bottom w:val="single" w:sz="4" w:space="0" w:color="auto"/>
              <w:right w:val="single" w:sz="4" w:space="0" w:color="auto"/>
            </w:tcBorders>
            <w:shd w:val="clear" w:color="auto" w:fill="FFFFFF"/>
            <w:vAlign w:val="center"/>
          </w:tcPr>
          <w:p w14:paraId="67BF161D" w14:textId="486DA96D" w:rsidR="00F6063D" w:rsidRPr="00F6063D" w:rsidRDefault="00F6063D" w:rsidP="00F6063D">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rPr>
                <w:sz w:val="18"/>
                <w:szCs w:val="18"/>
                <w:lang w:val="fr-FR"/>
              </w:rPr>
            </w:pPr>
            <w:r w:rsidRPr="008E6F26">
              <w:rPr>
                <w:sz w:val="18"/>
                <w:szCs w:val="18"/>
                <w:lang w:val="fr-FR"/>
              </w:rPr>
              <w:t>Y.3087 (</w:t>
            </w:r>
            <w:proofErr w:type="spellStart"/>
            <w:r w:rsidRPr="008E6F26">
              <w:rPr>
                <w:sz w:val="18"/>
                <w:szCs w:val="18"/>
                <w:lang w:val="fr-FR"/>
              </w:rPr>
              <w:t>Y.SCid</w:t>
            </w:r>
            <w:proofErr w:type="spellEnd"/>
            <w:r w:rsidRPr="008E6F26">
              <w:rPr>
                <w:sz w:val="18"/>
                <w:szCs w:val="18"/>
                <w:lang w:val="fr-FR"/>
              </w:rPr>
              <w:t>-fra)</w:t>
            </w:r>
          </w:p>
        </w:tc>
        <w:tc>
          <w:tcPr>
            <w:tcW w:w="6477" w:type="dxa"/>
            <w:tcBorders>
              <w:top w:val="single" w:sz="2" w:space="0" w:color="auto"/>
              <w:left w:val="single" w:sz="2" w:space="0" w:color="auto"/>
              <w:bottom w:val="single" w:sz="2" w:space="0" w:color="auto"/>
              <w:right w:val="single" w:sz="2" w:space="0" w:color="auto"/>
            </w:tcBorders>
            <w:vAlign w:val="center"/>
          </w:tcPr>
          <w:p w14:paraId="28C031BA" w14:textId="69215E0B" w:rsidR="00F6063D" w:rsidRPr="00944874" w:rsidRDefault="00F6063D" w:rsidP="00F6063D">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rPr>
                <w:color w:val="000066"/>
                <w:sz w:val="18"/>
                <w:szCs w:val="18"/>
              </w:rPr>
            </w:pPr>
            <w:r w:rsidRPr="008E6F26">
              <w:rPr>
                <w:color w:val="000066"/>
                <w:sz w:val="18"/>
                <w:szCs w:val="18"/>
              </w:rPr>
              <w:t>Self-controlled identity based on blockchain – Functional requirements and architecture</w:t>
            </w:r>
            <w:r>
              <w:rPr>
                <w:color w:val="000066"/>
                <w:sz w:val="18"/>
                <w:szCs w:val="18"/>
              </w:rPr>
              <w:t xml:space="preserve"> </w:t>
            </w:r>
            <w:r w:rsidRPr="00F6063D">
              <w:rPr>
                <w:i/>
                <w:iCs/>
                <w:color w:val="008000"/>
                <w:sz w:val="18"/>
                <w:szCs w:val="18"/>
                <w:shd w:val="clear" w:color="auto" w:fill="FFFFFF"/>
              </w:rPr>
              <w:t>Approved on 2025-04-29</w:t>
            </w:r>
          </w:p>
        </w:tc>
      </w:tr>
    </w:tbl>
    <w:p w14:paraId="3856C676" w14:textId="525F9E9A" w:rsidR="00F47E5E" w:rsidRPr="009C0D53" w:rsidRDefault="00F47E5E" w:rsidP="00825840">
      <w:pPr>
        <w:numPr>
          <w:ilvl w:val="0"/>
          <w:numId w:val="11"/>
        </w:numPr>
        <w:tabs>
          <w:tab w:val="left" w:pos="794"/>
          <w:tab w:val="left" w:pos="1191"/>
          <w:tab w:val="left" w:pos="1588"/>
          <w:tab w:val="left" w:pos="1985"/>
        </w:tabs>
        <w:overflowPunct w:val="0"/>
        <w:autoSpaceDE w:val="0"/>
        <w:autoSpaceDN w:val="0"/>
        <w:adjustRightInd w:val="0"/>
        <w:spacing w:before="240" w:after="120"/>
        <w:ind w:left="142"/>
        <w:textAlignment w:val="baseline"/>
        <w:rPr>
          <w:rFonts w:eastAsia="Malgun Gothic"/>
          <w:b/>
          <w:bCs/>
        </w:rPr>
      </w:pPr>
      <w:r w:rsidRPr="009C0D53">
        <w:rPr>
          <w:rFonts w:eastAsia="Malgun Gothic"/>
          <w:b/>
          <w:bCs/>
        </w:rPr>
        <w:t>A</w:t>
      </w:r>
      <w:r w:rsidR="00A44D38">
        <w:rPr>
          <w:rFonts w:eastAsia="Malgun Gothic"/>
          <w:b/>
          <w:bCs/>
        </w:rPr>
        <w:t>greed</w:t>
      </w:r>
      <w:r w:rsidRPr="009C0D53">
        <w:rPr>
          <w:rFonts w:eastAsia="Malgun Gothic"/>
          <w:b/>
          <w:bCs/>
        </w:rPr>
        <w:t xml:space="preserve"> Supplements</w:t>
      </w:r>
      <w:r>
        <w:rPr>
          <w:rFonts w:eastAsia="Malgun Gothic"/>
          <w:b/>
          <w:bCs/>
        </w:rPr>
        <w:t>, Technical Reports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2137"/>
        <w:gridCol w:w="6473"/>
      </w:tblGrid>
      <w:tr w:rsidR="00F47E5E" w:rsidRPr="00DE54F2" w14:paraId="008D1D11" w14:textId="77777777" w:rsidTr="00D06F79">
        <w:tc>
          <w:tcPr>
            <w:tcW w:w="821" w:type="dxa"/>
          </w:tcPr>
          <w:p w14:paraId="740867F1" w14:textId="04449DFE" w:rsidR="00F47E5E" w:rsidRPr="00DE54F2" w:rsidRDefault="00F47E5E" w:rsidP="00721064">
            <w:pPr>
              <w:spacing w:before="40" w:after="40"/>
              <w:ind w:left="14" w:hanging="14"/>
              <w:jc w:val="center"/>
              <w:rPr>
                <w:rFonts w:eastAsia="Times New Roman"/>
                <w:b/>
                <w:bCs/>
                <w:color w:val="444444"/>
                <w:sz w:val="18"/>
                <w:szCs w:val="18"/>
              </w:rPr>
            </w:pPr>
            <w:r w:rsidRPr="00DE54F2">
              <w:rPr>
                <w:rFonts w:eastAsia="Times New Roman"/>
                <w:b/>
                <w:bCs/>
                <w:color w:val="444444"/>
                <w:sz w:val="18"/>
                <w:szCs w:val="18"/>
              </w:rPr>
              <w:t>SG</w:t>
            </w:r>
            <w:r w:rsidR="00DE54F2" w:rsidRPr="00DE54F2">
              <w:rPr>
                <w:rFonts w:eastAsia="Times New Roman"/>
                <w:b/>
                <w:bCs/>
                <w:color w:val="444444"/>
                <w:sz w:val="18"/>
                <w:szCs w:val="18"/>
              </w:rPr>
              <w:t>/Q</w:t>
            </w:r>
          </w:p>
        </w:tc>
        <w:tc>
          <w:tcPr>
            <w:tcW w:w="2137" w:type="dxa"/>
          </w:tcPr>
          <w:p w14:paraId="018888E8" w14:textId="29ABD355" w:rsidR="00F47E5E" w:rsidRPr="00DE54F2" w:rsidRDefault="00DE54F2" w:rsidP="00DE54F2">
            <w:pPr>
              <w:spacing w:before="40" w:after="40"/>
              <w:ind w:left="14" w:hanging="14"/>
              <w:jc w:val="center"/>
              <w:rPr>
                <w:rFonts w:eastAsia="Times New Roman"/>
                <w:b/>
                <w:bCs/>
                <w:color w:val="444444"/>
                <w:sz w:val="18"/>
                <w:szCs w:val="18"/>
              </w:rPr>
            </w:pPr>
            <w:r w:rsidRPr="00DE54F2">
              <w:rPr>
                <w:rFonts w:eastAsia="Times New Roman"/>
                <w:b/>
                <w:bCs/>
                <w:color w:val="444444"/>
                <w:sz w:val="18"/>
                <w:szCs w:val="18"/>
              </w:rPr>
              <w:t>Acronym</w:t>
            </w:r>
          </w:p>
        </w:tc>
        <w:tc>
          <w:tcPr>
            <w:tcW w:w="6473" w:type="dxa"/>
          </w:tcPr>
          <w:p w14:paraId="6DF8E599" w14:textId="77777777" w:rsidR="00F47E5E" w:rsidRPr="00DE54F2" w:rsidRDefault="00F47E5E" w:rsidP="00DE54F2">
            <w:pPr>
              <w:spacing w:before="40" w:after="40"/>
              <w:ind w:left="14" w:hanging="14"/>
              <w:jc w:val="center"/>
              <w:rPr>
                <w:rFonts w:eastAsia="Times New Roman"/>
                <w:b/>
                <w:bCs/>
                <w:color w:val="444444"/>
                <w:sz w:val="18"/>
                <w:szCs w:val="18"/>
              </w:rPr>
            </w:pPr>
            <w:r w:rsidRPr="00DE54F2">
              <w:rPr>
                <w:rFonts w:eastAsia="Times New Roman"/>
                <w:b/>
                <w:bCs/>
                <w:color w:val="444444"/>
                <w:sz w:val="18"/>
                <w:szCs w:val="18"/>
              </w:rPr>
              <w:t>Title</w:t>
            </w:r>
          </w:p>
        </w:tc>
      </w:tr>
      <w:tr w:rsidR="00D82374" w:rsidRPr="00CA4501" w14:paraId="55BA01BF" w14:textId="77777777" w:rsidTr="00D06F79">
        <w:tc>
          <w:tcPr>
            <w:tcW w:w="821" w:type="dxa"/>
            <w:tcBorders>
              <w:top w:val="single" w:sz="4" w:space="0" w:color="auto"/>
              <w:left w:val="single" w:sz="4" w:space="0" w:color="auto"/>
              <w:bottom w:val="single" w:sz="4" w:space="0" w:color="auto"/>
              <w:right w:val="single" w:sz="4" w:space="0" w:color="auto"/>
            </w:tcBorders>
          </w:tcPr>
          <w:p w14:paraId="40A0C535" w14:textId="55604FFA" w:rsidR="00D82374" w:rsidRPr="00D921AC" w:rsidRDefault="00D82374" w:rsidP="000D2969">
            <w:pPr>
              <w:spacing w:before="40" w:after="40"/>
              <w:ind w:left="14" w:hanging="14"/>
              <w:rPr>
                <w:rFonts w:eastAsia="Malgun Gothic"/>
                <w:sz w:val="22"/>
                <w:szCs w:val="22"/>
              </w:rPr>
            </w:pPr>
            <w:r w:rsidRPr="00D921AC">
              <w:rPr>
                <w:rFonts w:ascii="inherit" w:eastAsia="Times New Roman" w:hAnsi="inherit" w:cs="Arial"/>
                <w:color w:val="444444"/>
                <w:sz w:val="18"/>
                <w:szCs w:val="18"/>
              </w:rPr>
              <w:t>SG17</w:t>
            </w:r>
            <w:r w:rsidR="000D2969" w:rsidRPr="00D921AC">
              <w:rPr>
                <w:rFonts w:ascii="inherit" w:eastAsia="Times New Roman" w:hAnsi="inherit" w:cs="Arial"/>
                <w:color w:val="444444"/>
                <w:sz w:val="18"/>
                <w:szCs w:val="18"/>
              </w:rPr>
              <w:br/>
            </w:r>
            <w:r w:rsidRPr="00D921AC">
              <w:rPr>
                <w:rFonts w:ascii="inherit" w:eastAsia="Times New Roman" w:hAnsi="inherit" w:cs="Arial"/>
                <w:color w:val="444444"/>
                <w:sz w:val="18"/>
                <w:szCs w:val="18"/>
              </w:rPr>
              <w:t>Q10</w:t>
            </w:r>
          </w:p>
        </w:tc>
        <w:tc>
          <w:tcPr>
            <w:tcW w:w="2137" w:type="dxa"/>
            <w:tcBorders>
              <w:top w:val="single" w:sz="4" w:space="0" w:color="auto"/>
              <w:left w:val="single" w:sz="4" w:space="0" w:color="auto"/>
              <w:bottom w:val="single" w:sz="4" w:space="0" w:color="auto"/>
              <w:right w:val="single" w:sz="4" w:space="0" w:color="auto"/>
            </w:tcBorders>
          </w:tcPr>
          <w:p w14:paraId="72BA464A" w14:textId="2AB3F7A3" w:rsidR="00D82374" w:rsidRPr="00436A65" w:rsidRDefault="00D82374" w:rsidP="00D82374">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rPr>
                <w:rFonts w:eastAsia="Malgun Gothic"/>
                <w:sz w:val="22"/>
                <w:szCs w:val="22"/>
              </w:rPr>
            </w:pPr>
            <w:proofErr w:type="spellStart"/>
            <w:r w:rsidRPr="00436A65">
              <w:rPr>
                <w:color w:val="000000" w:themeColor="text1"/>
                <w:sz w:val="20"/>
                <w:szCs w:val="20"/>
              </w:rPr>
              <w:t>X.</w:t>
            </w:r>
            <w:proofErr w:type="gramStart"/>
            <w:r w:rsidRPr="00436A65">
              <w:rPr>
                <w:color w:val="000000" w:themeColor="text1"/>
                <w:sz w:val="20"/>
                <w:szCs w:val="20"/>
              </w:rPr>
              <w:t>supp.divs</w:t>
            </w:r>
            <w:proofErr w:type="spellEnd"/>
            <w:proofErr w:type="gramEnd"/>
            <w:r w:rsidRPr="00436A65">
              <w:rPr>
                <w:color w:val="000000" w:themeColor="text1"/>
                <w:sz w:val="20"/>
                <w:szCs w:val="20"/>
              </w:rPr>
              <w:t xml:space="preserve"> (</w:t>
            </w:r>
            <w:proofErr w:type="spellStart"/>
            <w:proofErr w:type="gramStart"/>
            <w:r w:rsidRPr="00436A65">
              <w:rPr>
                <w:color w:val="000000" w:themeColor="text1"/>
                <w:sz w:val="20"/>
                <w:szCs w:val="20"/>
              </w:rPr>
              <w:t>TR.divs</w:t>
            </w:r>
            <w:proofErr w:type="spellEnd"/>
            <w:proofErr w:type="gramEnd"/>
            <w:r w:rsidRPr="00436A65">
              <w:rPr>
                <w:color w:val="000000" w:themeColor="text1"/>
                <w:sz w:val="20"/>
                <w:szCs w:val="20"/>
              </w:rPr>
              <w:t>)</w:t>
            </w:r>
          </w:p>
        </w:tc>
        <w:tc>
          <w:tcPr>
            <w:tcW w:w="6473" w:type="dxa"/>
            <w:tcBorders>
              <w:top w:val="single" w:sz="4" w:space="0" w:color="auto"/>
              <w:left w:val="single" w:sz="4" w:space="0" w:color="auto"/>
              <w:bottom w:val="single" w:sz="4" w:space="0" w:color="auto"/>
              <w:right w:val="single" w:sz="4" w:space="0" w:color="auto"/>
            </w:tcBorders>
          </w:tcPr>
          <w:p w14:paraId="6F27677C" w14:textId="67C961B1" w:rsidR="00D82374" w:rsidRPr="000A4942" w:rsidRDefault="00D82374" w:rsidP="00D82374">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rPr>
                <w:rFonts w:eastAsia="Malgun Gothic"/>
                <w:sz w:val="22"/>
                <w:szCs w:val="22"/>
              </w:rPr>
            </w:pPr>
            <w:r w:rsidRPr="00D921AC">
              <w:rPr>
                <w:sz w:val="20"/>
                <w:szCs w:val="20"/>
              </w:rPr>
              <w:t>Rationale and initial approach of decentralized identity system (DIS) based on verifiable data</w:t>
            </w:r>
          </w:p>
        </w:tc>
      </w:tr>
      <w:tr w:rsidR="00D82374" w:rsidRPr="00CA4501" w14:paraId="13CB51CA" w14:textId="77777777" w:rsidTr="00D06F79">
        <w:tc>
          <w:tcPr>
            <w:tcW w:w="821" w:type="dxa"/>
            <w:tcBorders>
              <w:top w:val="single" w:sz="4" w:space="0" w:color="auto"/>
              <w:left w:val="single" w:sz="4" w:space="0" w:color="auto"/>
              <w:bottom w:val="single" w:sz="4" w:space="0" w:color="auto"/>
              <w:right w:val="single" w:sz="4" w:space="0" w:color="auto"/>
            </w:tcBorders>
          </w:tcPr>
          <w:p w14:paraId="71F1DED2" w14:textId="7697B04E" w:rsidR="00D82374" w:rsidRPr="000A4942" w:rsidRDefault="00D82374" w:rsidP="002C6F49">
            <w:pPr>
              <w:spacing w:before="40" w:after="40"/>
              <w:ind w:left="14" w:hanging="14"/>
              <w:rPr>
                <w:rFonts w:eastAsia="Malgun Gothic"/>
                <w:sz w:val="22"/>
                <w:szCs w:val="22"/>
              </w:rPr>
            </w:pPr>
            <w:r>
              <w:rPr>
                <w:rFonts w:ascii="inherit" w:eastAsia="Times New Roman" w:hAnsi="inherit" w:cs="Arial"/>
                <w:color w:val="444444"/>
                <w:sz w:val="18"/>
                <w:szCs w:val="18"/>
              </w:rPr>
              <w:t>SG</w:t>
            </w:r>
            <w:r w:rsidR="002C6F49">
              <w:rPr>
                <w:rFonts w:ascii="inherit" w:eastAsia="Times New Roman" w:hAnsi="inherit" w:cs="Arial"/>
                <w:color w:val="444444"/>
                <w:sz w:val="18"/>
                <w:szCs w:val="18"/>
              </w:rPr>
              <w:br/>
            </w:r>
            <w:r w:rsidRPr="000A2DB6">
              <w:rPr>
                <w:rFonts w:ascii="inherit" w:eastAsia="Times New Roman" w:hAnsi="inherit" w:cs="Arial"/>
                <w:color w:val="444444"/>
                <w:sz w:val="18"/>
                <w:szCs w:val="18"/>
              </w:rPr>
              <w:t>Q</w:t>
            </w:r>
          </w:p>
        </w:tc>
        <w:tc>
          <w:tcPr>
            <w:tcW w:w="2137" w:type="dxa"/>
            <w:tcBorders>
              <w:top w:val="single" w:sz="4" w:space="0" w:color="auto"/>
              <w:left w:val="single" w:sz="4" w:space="0" w:color="auto"/>
              <w:bottom w:val="single" w:sz="4" w:space="0" w:color="auto"/>
              <w:right w:val="single" w:sz="4" w:space="0" w:color="auto"/>
            </w:tcBorders>
          </w:tcPr>
          <w:p w14:paraId="66FE1905" w14:textId="65ACA635" w:rsidR="00D82374" w:rsidRPr="000A4942" w:rsidRDefault="00D82374" w:rsidP="00D82374">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rPr>
                <w:rFonts w:eastAsia="Malgun Gothic"/>
                <w:sz w:val="22"/>
                <w:szCs w:val="22"/>
              </w:rPr>
            </w:pPr>
          </w:p>
        </w:tc>
        <w:tc>
          <w:tcPr>
            <w:tcW w:w="6473" w:type="dxa"/>
            <w:tcBorders>
              <w:top w:val="single" w:sz="4" w:space="0" w:color="auto"/>
              <w:left w:val="single" w:sz="4" w:space="0" w:color="auto"/>
              <w:bottom w:val="single" w:sz="4" w:space="0" w:color="auto"/>
              <w:right w:val="single" w:sz="4" w:space="0" w:color="auto"/>
            </w:tcBorders>
          </w:tcPr>
          <w:p w14:paraId="3D12C2E3" w14:textId="2B712FF3" w:rsidR="00D82374" w:rsidRPr="000A4942" w:rsidRDefault="00D82374" w:rsidP="00D82374">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rPr>
                <w:rFonts w:eastAsia="Malgun Gothic"/>
                <w:sz w:val="22"/>
                <w:szCs w:val="22"/>
              </w:rPr>
            </w:pPr>
          </w:p>
        </w:tc>
      </w:tr>
    </w:tbl>
    <w:p w14:paraId="5BE1E669" w14:textId="02A487DC" w:rsidR="00F47E5E" w:rsidRPr="009C0D53" w:rsidRDefault="00F47E5E" w:rsidP="00825840">
      <w:pPr>
        <w:numPr>
          <w:ilvl w:val="0"/>
          <w:numId w:val="11"/>
        </w:numPr>
        <w:tabs>
          <w:tab w:val="left" w:pos="794"/>
          <w:tab w:val="left" w:pos="1191"/>
          <w:tab w:val="left" w:pos="1588"/>
          <w:tab w:val="left" w:pos="1985"/>
        </w:tabs>
        <w:overflowPunct w:val="0"/>
        <w:autoSpaceDE w:val="0"/>
        <w:autoSpaceDN w:val="0"/>
        <w:adjustRightInd w:val="0"/>
        <w:spacing w:before="240" w:after="120"/>
        <w:ind w:left="142" w:hanging="284"/>
        <w:textAlignment w:val="baseline"/>
        <w:rPr>
          <w:rFonts w:eastAsia="Malgun Gothic"/>
          <w:b/>
          <w:bCs/>
        </w:rPr>
      </w:pPr>
      <w:r>
        <w:rPr>
          <w:rFonts w:eastAsia="Malgun Gothic"/>
          <w:b/>
          <w:bCs/>
        </w:rPr>
        <w:t>Consented/</w:t>
      </w:r>
      <w:r w:rsidRPr="009C0D53">
        <w:rPr>
          <w:rFonts w:eastAsia="Malgun Gothic"/>
          <w:b/>
          <w:bCs/>
        </w:rPr>
        <w:t>Determined Recommendations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2137"/>
        <w:gridCol w:w="6477"/>
      </w:tblGrid>
      <w:tr w:rsidR="00F47E5E" w:rsidRPr="00DE54F2" w14:paraId="6CDB41C0" w14:textId="77777777" w:rsidTr="00D06F79">
        <w:tc>
          <w:tcPr>
            <w:tcW w:w="808" w:type="dxa"/>
            <w:vAlign w:val="center"/>
          </w:tcPr>
          <w:p w14:paraId="045124D0" w14:textId="6E0751C4" w:rsidR="00F47E5E" w:rsidRPr="00DE54F2" w:rsidRDefault="00F47E5E" w:rsidP="00721064">
            <w:pPr>
              <w:spacing w:before="40" w:after="40"/>
              <w:ind w:left="14" w:hanging="14"/>
              <w:jc w:val="center"/>
              <w:rPr>
                <w:rFonts w:eastAsia="Malgun Gothic"/>
                <w:b/>
                <w:bCs/>
                <w:sz w:val="18"/>
                <w:szCs w:val="18"/>
              </w:rPr>
            </w:pPr>
            <w:r w:rsidRPr="00DE54F2">
              <w:rPr>
                <w:rFonts w:eastAsia="Malgun Gothic"/>
                <w:b/>
                <w:bCs/>
                <w:sz w:val="18"/>
                <w:szCs w:val="18"/>
              </w:rPr>
              <w:t>SG</w:t>
            </w:r>
            <w:r w:rsidR="00DE54F2" w:rsidRPr="00DE54F2">
              <w:rPr>
                <w:rFonts w:eastAsia="Malgun Gothic"/>
                <w:b/>
                <w:bCs/>
                <w:sz w:val="18"/>
                <w:szCs w:val="18"/>
              </w:rPr>
              <w:t>/Q</w:t>
            </w:r>
          </w:p>
        </w:tc>
        <w:tc>
          <w:tcPr>
            <w:tcW w:w="2137" w:type="dxa"/>
            <w:vAlign w:val="center"/>
          </w:tcPr>
          <w:p w14:paraId="37FDEACC" w14:textId="3B60538A" w:rsidR="00F47E5E" w:rsidRPr="00DE54F2" w:rsidRDefault="00DE54F2" w:rsidP="00721064">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jc w:val="center"/>
              <w:rPr>
                <w:rFonts w:eastAsia="Malgun Gothic"/>
                <w:b/>
                <w:bCs/>
                <w:sz w:val="18"/>
                <w:szCs w:val="18"/>
              </w:rPr>
            </w:pPr>
            <w:r>
              <w:rPr>
                <w:rFonts w:eastAsia="Malgun Gothic"/>
                <w:b/>
                <w:bCs/>
                <w:sz w:val="18"/>
                <w:szCs w:val="18"/>
              </w:rPr>
              <w:t>Acronym</w:t>
            </w:r>
          </w:p>
        </w:tc>
        <w:tc>
          <w:tcPr>
            <w:tcW w:w="6477" w:type="dxa"/>
            <w:vAlign w:val="center"/>
          </w:tcPr>
          <w:p w14:paraId="23256688" w14:textId="77777777" w:rsidR="00F47E5E" w:rsidRPr="00DE54F2" w:rsidRDefault="00F47E5E" w:rsidP="00721064">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jc w:val="center"/>
              <w:rPr>
                <w:rFonts w:eastAsia="Batang"/>
                <w:b/>
                <w:bCs/>
                <w:sz w:val="18"/>
                <w:szCs w:val="18"/>
              </w:rPr>
            </w:pPr>
            <w:r w:rsidRPr="00DE54F2">
              <w:rPr>
                <w:rFonts w:eastAsia="Malgun Gothic"/>
                <w:b/>
                <w:bCs/>
                <w:sz w:val="18"/>
                <w:szCs w:val="18"/>
              </w:rPr>
              <w:t>Title</w:t>
            </w:r>
          </w:p>
        </w:tc>
      </w:tr>
      <w:tr w:rsidR="00554673" w:rsidRPr="008E6F26" w14:paraId="1E91A578" w14:textId="77777777" w:rsidTr="00D06F79">
        <w:tc>
          <w:tcPr>
            <w:tcW w:w="808" w:type="dxa"/>
            <w:tcBorders>
              <w:top w:val="single" w:sz="4" w:space="0" w:color="auto"/>
              <w:left w:val="single" w:sz="4" w:space="0" w:color="auto"/>
              <w:bottom w:val="single" w:sz="4" w:space="0" w:color="auto"/>
              <w:right w:val="single" w:sz="4" w:space="0" w:color="auto"/>
            </w:tcBorders>
            <w:vAlign w:val="center"/>
          </w:tcPr>
          <w:p w14:paraId="1A27BF48" w14:textId="1FDCADB6" w:rsidR="00554673" w:rsidRDefault="00554673" w:rsidP="002C6F49">
            <w:pPr>
              <w:spacing w:before="40" w:after="40"/>
              <w:rPr>
                <w:color w:val="000066"/>
                <w:sz w:val="18"/>
                <w:szCs w:val="18"/>
              </w:rPr>
            </w:pPr>
            <w:r w:rsidRPr="00CE3925">
              <w:rPr>
                <w:rFonts w:eastAsia="Malgun Gothic"/>
                <w:sz w:val="18"/>
                <w:szCs w:val="18"/>
              </w:rPr>
              <w:t>SG2</w:t>
            </w:r>
            <w:r w:rsidR="002C6F49">
              <w:rPr>
                <w:rFonts w:eastAsia="Malgun Gothic"/>
                <w:sz w:val="18"/>
                <w:szCs w:val="18"/>
              </w:rPr>
              <w:br/>
            </w:r>
            <w:r w:rsidRPr="00CE3925">
              <w:rPr>
                <w:rFonts w:eastAsia="Malgun Gothic"/>
                <w:sz w:val="18"/>
                <w:szCs w:val="18"/>
              </w:rPr>
              <w:t>Q1</w:t>
            </w:r>
          </w:p>
        </w:tc>
        <w:tc>
          <w:tcPr>
            <w:tcW w:w="2137" w:type="dxa"/>
            <w:tcBorders>
              <w:top w:val="single" w:sz="4" w:space="0" w:color="auto"/>
              <w:left w:val="single" w:sz="4" w:space="0" w:color="auto"/>
              <w:bottom w:val="single" w:sz="4" w:space="0" w:color="auto"/>
              <w:right w:val="single" w:sz="4" w:space="0" w:color="auto"/>
            </w:tcBorders>
            <w:vAlign w:val="center"/>
          </w:tcPr>
          <w:p w14:paraId="01E1E7E7" w14:textId="69868E58" w:rsidR="00554673" w:rsidRPr="008E6F26" w:rsidRDefault="00554673" w:rsidP="00554673">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rPr>
                <w:sz w:val="18"/>
                <w:szCs w:val="18"/>
                <w:lang w:val="fr-FR"/>
              </w:rPr>
            </w:pPr>
            <w:r>
              <w:rPr>
                <w:rFonts w:eastAsia="Malgun Gothic"/>
                <w:sz w:val="18"/>
                <w:szCs w:val="18"/>
              </w:rPr>
              <w:t>E.192 (</w:t>
            </w:r>
            <w:proofErr w:type="spellStart"/>
            <w:proofErr w:type="gramStart"/>
            <w:r w:rsidRPr="00CE3925">
              <w:rPr>
                <w:rFonts w:eastAsia="Malgun Gothic"/>
                <w:sz w:val="18"/>
                <w:szCs w:val="18"/>
              </w:rPr>
              <w:t>E.IoT</w:t>
            </w:r>
            <w:proofErr w:type="spellEnd"/>
            <w:proofErr w:type="gramEnd"/>
            <w:r w:rsidRPr="00CE3925">
              <w:rPr>
                <w:rFonts w:eastAsia="Malgun Gothic"/>
                <w:sz w:val="18"/>
                <w:szCs w:val="18"/>
              </w:rPr>
              <w:t>-</w:t>
            </w:r>
            <w:proofErr w:type="gramStart"/>
            <w:r w:rsidRPr="00CE3925">
              <w:rPr>
                <w:rFonts w:eastAsia="Malgun Gothic"/>
                <w:sz w:val="18"/>
                <w:szCs w:val="18"/>
              </w:rPr>
              <w:t>NNAI</w:t>
            </w:r>
            <w:r>
              <w:rPr>
                <w:rFonts w:eastAsia="Malgun Gothic"/>
                <w:sz w:val="18"/>
                <w:szCs w:val="18"/>
              </w:rPr>
              <w:t>)</w:t>
            </w:r>
            <w:r w:rsidRPr="00CE3925">
              <w:rPr>
                <w:rFonts w:eastAsia="Malgun Gothic"/>
                <w:sz w:val="18"/>
                <w:szCs w:val="18"/>
              </w:rPr>
              <w:t>*</w:t>
            </w:r>
            <w:proofErr w:type="gramEnd"/>
          </w:p>
        </w:tc>
        <w:tc>
          <w:tcPr>
            <w:tcW w:w="6477" w:type="dxa"/>
            <w:tcBorders>
              <w:top w:val="single" w:sz="4" w:space="0" w:color="auto"/>
              <w:left w:val="single" w:sz="4" w:space="0" w:color="auto"/>
              <w:bottom w:val="single" w:sz="4" w:space="0" w:color="auto"/>
              <w:right w:val="single" w:sz="4" w:space="0" w:color="auto"/>
            </w:tcBorders>
            <w:vAlign w:val="center"/>
          </w:tcPr>
          <w:p w14:paraId="528A4BFA" w14:textId="6A0FA4E7" w:rsidR="00554673" w:rsidRPr="008E6F26" w:rsidRDefault="00554673" w:rsidP="00554673">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rPr>
                <w:color w:val="000066"/>
                <w:sz w:val="18"/>
                <w:szCs w:val="18"/>
              </w:rPr>
            </w:pPr>
            <w:r w:rsidRPr="00CE3925">
              <w:rPr>
                <w:rFonts w:eastAsia="Malgun Gothic"/>
                <w:sz w:val="18"/>
                <w:szCs w:val="18"/>
              </w:rPr>
              <w:t>Internet of Things Naming Numbering Addressing and Identifiers</w:t>
            </w:r>
            <w:r>
              <w:rPr>
                <w:rFonts w:eastAsia="Malgun Gothic"/>
                <w:sz w:val="18"/>
                <w:szCs w:val="18"/>
              </w:rPr>
              <w:t xml:space="preserve"> </w:t>
            </w:r>
            <w:r w:rsidRPr="00F8085C">
              <w:rPr>
                <w:i/>
                <w:iCs/>
                <w:color w:val="0000FF"/>
                <w:sz w:val="18"/>
                <w:szCs w:val="18"/>
                <w:shd w:val="clear" w:color="auto" w:fill="FFFFFF"/>
              </w:rPr>
              <w:t>Determined on 2025-09-05</w:t>
            </w:r>
          </w:p>
        </w:tc>
      </w:tr>
      <w:tr w:rsidR="0087373E" w:rsidRPr="008E6F26" w14:paraId="35323E29" w14:textId="77777777" w:rsidTr="00D06F79">
        <w:tc>
          <w:tcPr>
            <w:tcW w:w="808" w:type="dxa"/>
            <w:tcBorders>
              <w:top w:val="single" w:sz="4" w:space="0" w:color="auto"/>
              <w:left w:val="single" w:sz="4" w:space="0" w:color="auto"/>
              <w:bottom w:val="single" w:sz="4" w:space="0" w:color="auto"/>
              <w:right w:val="single" w:sz="4" w:space="0" w:color="auto"/>
            </w:tcBorders>
            <w:vAlign w:val="center"/>
          </w:tcPr>
          <w:p w14:paraId="3E87C3A4" w14:textId="4B6F8270" w:rsidR="00476457" w:rsidRPr="00CE3925" w:rsidRDefault="0087373E" w:rsidP="002C6F49">
            <w:pPr>
              <w:spacing w:before="40" w:after="40"/>
              <w:rPr>
                <w:rFonts w:eastAsia="Malgun Gothic"/>
                <w:sz w:val="18"/>
                <w:szCs w:val="18"/>
              </w:rPr>
            </w:pPr>
            <w:r>
              <w:rPr>
                <w:rFonts w:eastAsia="Malgun Gothic"/>
                <w:sz w:val="18"/>
                <w:szCs w:val="18"/>
              </w:rPr>
              <w:t>SG</w:t>
            </w:r>
            <w:r w:rsidR="00476457">
              <w:rPr>
                <w:rFonts w:eastAsia="Malgun Gothic"/>
                <w:sz w:val="18"/>
                <w:szCs w:val="18"/>
              </w:rPr>
              <w:t>11</w:t>
            </w:r>
            <w:r w:rsidR="002C6F49">
              <w:rPr>
                <w:rFonts w:eastAsia="Malgun Gothic"/>
                <w:sz w:val="18"/>
                <w:szCs w:val="18"/>
              </w:rPr>
              <w:br/>
            </w:r>
            <w:r w:rsidR="00476457">
              <w:rPr>
                <w:rFonts w:eastAsia="Malgun Gothic"/>
                <w:sz w:val="18"/>
                <w:szCs w:val="18"/>
              </w:rPr>
              <w:t>Q15</w:t>
            </w:r>
          </w:p>
        </w:tc>
        <w:tc>
          <w:tcPr>
            <w:tcW w:w="2137" w:type="dxa"/>
            <w:tcBorders>
              <w:top w:val="single" w:sz="4" w:space="0" w:color="auto"/>
              <w:left w:val="single" w:sz="4" w:space="0" w:color="auto"/>
              <w:bottom w:val="single" w:sz="4" w:space="0" w:color="auto"/>
              <w:right w:val="single" w:sz="4" w:space="0" w:color="auto"/>
            </w:tcBorders>
            <w:vAlign w:val="center"/>
          </w:tcPr>
          <w:p w14:paraId="79693ECB" w14:textId="2456C920" w:rsidR="0087373E" w:rsidRPr="0087373E" w:rsidRDefault="0087373E" w:rsidP="00554673">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rPr>
                <w:rFonts w:eastAsia="Malgun Gothic"/>
                <w:sz w:val="18"/>
                <w:szCs w:val="18"/>
              </w:rPr>
            </w:pPr>
            <w:r w:rsidRPr="002C6F49">
              <w:rPr>
                <w:rFonts w:eastAsia="Malgun Gothic"/>
                <w:sz w:val="18"/>
                <w:szCs w:val="18"/>
              </w:rPr>
              <w:t xml:space="preserve">Q.5055 (ex </w:t>
            </w:r>
            <w:proofErr w:type="gramStart"/>
            <w:r w:rsidRPr="002C6F49">
              <w:rPr>
                <w:rFonts w:eastAsia="Malgun Gothic"/>
                <w:sz w:val="18"/>
                <w:szCs w:val="18"/>
              </w:rPr>
              <w:t>Q.CEIR</w:t>
            </w:r>
            <w:proofErr w:type="gramEnd"/>
            <w:r w:rsidRPr="002C6F49">
              <w:rPr>
                <w:rFonts w:eastAsia="Malgun Gothic"/>
                <w:sz w:val="18"/>
                <w:szCs w:val="18"/>
              </w:rPr>
              <w:t>)</w:t>
            </w:r>
            <w:r w:rsidR="00476457">
              <w:rPr>
                <w:rFonts w:eastAsia="Malgun Gothic"/>
                <w:sz w:val="18"/>
                <w:szCs w:val="18"/>
              </w:rPr>
              <w:t>*</w:t>
            </w:r>
          </w:p>
        </w:tc>
        <w:tc>
          <w:tcPr>
            <w:tcW w:w="6477" w:type="dxa"/>
            <w:tcBorders>
              <w:top w:val="single" w:sz="4" w:space="0" w:color="auto"/>
              <w:left w:val="single" w:sz="4" w:space="0" w:color="auto"/>
              <w:bottom w:val="single" w:sz="4" w:space="0" w:color="auto"/>
              <w:right w:val="single" w:sz="4" w:space="0" w:color="auto"/>
            </w:tcBorders>
            <w:vAlign w:val="center"/>
          </w:tcPr>
          <w:p w14:paraId="559AF83E" w14:textId="5802D3FD" w:rsidR="0087373E" w:rsidRPr="00CE3925" w:rsidRDefault="0087373E" w:rsidP="00554673">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rPr>
                <w:rFonts w:eastAsia="Malgun Gothic"/>
                <w:sz w:val="18"/>
                <w:szCs w:val="18"/>
              </w:rPr>
            </w:pPr>
            <w:r w:rsidRPr="0087373E">
              <w:rPr>
                <w:rFonts w:eastAsia="Malgun Gothic"/>
                <w:sz w:val="18"/>
                <w:szCs w:val="18"/>
              </w:rPr>
              <w:t>Technical requirement, interfaces and generic functions of a central equipment identity register (CEIR)</w:t>
            </w:r>
            <w:r>
              <w:rPr>
                <w:rFonts w:eastAsia="Malgun Gothic"/>
                <w:sz w:val="18"/>
                <w:szCs w:val="18"/>
              </w:rPr>
              <w:t xml:space="preserve"> </w:t>
            </w:r>
            <w:r w:rsidRPr="002C6F49">
              <w:rPr>
                <w:i/>
                <w:iCs/>
                <w:color w:val="0000FF"/>
                <w:sz w:val="18"/>
                <w:szCs w:val="18"/>
                <w:shd w:val="clear" w:color="auto" w:fill="FFFFFF"/>
              </w:rPr>
              <w:t>Determined on 2025-02-28</w:t>
            </w:r>
          </w:p>
        </w:tc>
      </w:tr>
      <w:tr w:rsidR="00554673" w:rsidRPr="00D921AC" w14:paraId="1907A3B4" w14:textId="77777777" w:rsidTr="00FA4CE5">
        <w:tc>
          <w:tcPr>
            <w:tcW w:w="808" w:type="dxa"/>
            <w:tcBorders>
              <w:top w:val="single" w:sz="4" w:space="0" w:color="auto"/>
              <w:left w:val="single" w:sz="4" w:space="0" w:color="auto"/>
              <w:bottom w:val="single" w:sz="4" w:space="0" w:color="auto"/>
              <w:right w:val="single" w:sz="4" w:space="0" w:color="auto"/>
            </w:tcBorders>
          </w:tcPr>
          <w:p w14:paraId="3A9E058B" w14:textId="7C01CA80" w:rsidR="00554673" w:rsidRPr="00D921AC" w:rsidRDefault="00554673" w:rsidP="00554673">
            <w:pPr>
              <w:spacing w:before="40" w:after="40"/>
              <w:ind w:left="14" w:hanging="14"/>
              <w:rPr>
                <w:rFonts w:eastAsia="Times New Roman"/>
                <w:color w:val="444444"/>
                <w:sz w:val="18"/>
                <w:szCs w:val="18"/>
              </w:rPr>
            </w:pPr>
            <w:r w:rsidRPr="00D921AC">
              <w:rPr>
                <w:rFonts w:eastAsia="Times New Roman"/>
                <w:color w:val="444444"/>
                <w:sz w:val="18"/>
                <w:szCs w:val="18"/>
              </w:rPr>
              <w:t>SG17</w:t>
            </w:r>
            <w:r w:rsidRPr="00D921AC">
              <w:rPr>
                <w:rFonts w:eastAsia="Times New Roman"/>
                <w:color w:val="444444"/>
                <w:sz w:val="18"/>
                <w:szCs w:val="18"/>
              </w:rPr>
              <w:br/>
              <w:t>Q10</w:t>
            </w:r>
          </w:p>
        </w:tc>
        <w:tc>
          <w:tcPr>
            <w:tcW w:w="2137" w:type="dxa"/>
            <w:tcBorders>
              <w:top w:val="single" w:sz="4" w:space="0" w:color="auto"/>
              <w:left w:val="single" w:sz="4" w:space="0" w:color="auto"/>
              <w:bottom w:val="single" w:sz="4" w:space="0" w:color="auto"/>
              <w:right w:val="single" w:sz="4" w:space="0" w:color="auto"/>
            </w:tcBorders>
            <w:shd w:val="clear" w:color="auto" w:fill="FFFFFF"/>
            <w:vAlign w:val="center"/>
          </w:tcPr>
          <w:p w14:paraId="5B47700C" w14:textId="05A31A6F" w:rsidR="00554673" w:rsidRPr="0077217D" w:rsidRDefault="00554673" w:rsidP="00554673">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rPr>
                <w:rFonts w:eastAsia="Times New Roman"/>
                <w:color w:val="000000" w:themeColor="text1"/>
                <w:sz w:val="18"/>
                <w:szCs w:val="18"/>
              </w:rPr>
            </w:pPr>
            <w:r w:rsidRPr="0077217D">
              <w:rPr>
                <w:color w:val="000000" w:themeColor="text1"/>
                <w:sz w:val="18"/>
                <w:szCs w:val="18"/>
              </w:rPr>
              <w:t>X.1280rev*</w:t>
            </w:r>
          </w:p>
        </w:tc>
        <w:tc>
          <w:tcPr>
            <w:tcW w:w="6477" w:type="dxa"/>
            <w:tcBorders>
              <w:top w:val="single" w:sz="2" w:space="0" w:color="auto"/>
              <w:left w:val="single" w:sz="2" w:space="0" w:color="auto"/>
              <w:bottom w:val="single" w:sz="2" w:space="0" w:color="auto"/>
              <w:right w:val="single" w:sz="2" w:space="0" w:color="auto"/>
            </w:tcBorders>
            <w:vAlign w:val="center"/>
          </w:tcPr>
          <w:p w14:paraId="5EA2724C" w14:textId="3D271014" w:rsidR="00554673" w:rsidRPr="00D921AC" w:rsidRDefault="00554673" w:rsidP="00554673">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rPr>
                <w:rFonts w:eastAsia="Times New Roman"/>
                <w:color w:val="444444"/>
                <w:sz w:val="18"/>
                <w:szCs w:val="18"/>
              </w:rPr>
            </w:pPr>
            <w:r w:rsidRPr="00D921AC">
              <w:rPr>
                <w:sz w:val="18"/>
                <w:szCs w:val="18"/>
              </w:rPr>
              <w:t>Framework for out-of-band mutual authentication using mobile devices</w:t>
            </w:r>
          </w:p>
        </w:tc>
      </w:tr>
      <w:tr w:rsidR="00554673" w:rsidRPr="00D921AC" w14:paraId="568184FC" w14:textId="77777777" w:rsidTr="00FA4CE5">
        <w:tc>
          <w:tcPr>
            <w:tcW w:w="808" w:type="dxa"/>
            <w:tcBorders>
              <w:top w:val="single" w:sz="4" w:space="0" w:color="auto"/>
              <w:left w:val="single" w:sz="4" w:space="0" w:color="auto"/>
              <w:bottom w:val="single" w:sz="4" w:space="0" w:color="auto"/>
              <w:right w:val="single" w:sz="4" w:space="0" w:color="auto"/>
            </w:tcBorders>
          </w:tcPr>
          <w:p w14:paraId="7D9A09F8" w14:textId="24FA7EBD" w:rsidR="00554673" w:rsidRPr="00D921AC" w:rsidRDefault="00554673" w:rsidP="00554673">
            <w:pPr>
              <w:spacing w:before="40" w:after="40"/>
              <w:ind w:left="14" w:hanging="14"/>
              <w:rPr>
                <w:rFonts w:eastAsia="Times New Roman"/>
                <w:color w:val="444444"/>
                <w:sz w:val="18"/>
                <w:szCs w:val="18"/>
              </w:rPr>
            </w:pPr>
            <w:r w:rsidRPr="00D921AC">
              <w:rPr>
                <w:rFonts w:eastAsia="Times New Roman"/>
                <w:color w:val="444444"/>
                <w:sz w:val="18"/>
                <w:szCs w:val="18"/>
              </w:rPr>
              <w:t>SG17</w:t>
            </w:r>
            <w:r w:rsidRPr="00D921AC">
              <w:rPr>
                <w:rFonts w:eastAsia="Times New Roman"/>
                <w:color w:val="444444"/>
                <w:sz w:val="18"/>
                <w:szCs w:val="18"/>
              </w:rPr>
              <w:br/>
              <w:t>Q10</w:t>
            </w:r>
          </w:p>
        </w:tc>
        <w:tc>
          <w:tcPr>
            <w:tcW w:w="2137" w:type="dxa"/>
            <w:tcBorders>
              <w:top w:val="single" w:sz="4" w:space="0" w:color="auto"/>
              <w:left w:val="single" w:sz="4" w:space="0" w:color="auto"/>
              <w:bottom w:val="single" w:sz="4" w:space="0" w:color="auto"/>
              <w:right w:val="single" w:sz="4" w:space="0" w:color="auto"/>
            </w:tcBorders>
            <w:shd w:val="clear" w:color="auto" w:fill="FFFFFF"/>
            <w:vAlign w:val="center"/>
          </w:tcPr>
          <w:p w14:paraId="197D7930" w14:textId="25811718" w:rsidR="00554673" w:rsidRPr="0077217D" w:rsidRDefault="00036104" w:rsidP="00554673">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rPr>
                <w:rFonts w:eastAsia="Times New Roman"/>
                <w:color w:val="000000" w:themeColor="text1"/>
                <w:sz w:val="18"/>
                <w:szCs w:val="18"/>
              </w:rPr>
            </w:pPr>
            <w:r w:rsidRPr="0077217D">
              <w:rPr>
                <w:color w:val="000000" w:themeColor="text1"/>
                <w:sz w:val="18"/>
                <w:szCs w:val="18"/>
              </w:rPr>
              <w:t>X.</w:t>
            </w:r>
            <w:r w:rsidR="004B4A97" w:rsidRPr="0077217D">
              <w:rPr>
                <w:color w:val="000000" w:themeColor="text1"/>
                <w:sz w:val="18"/>
                <w:szCs w:val="18"/>
              </w:rPr>
              <w:t>1901 (</w:t>
            </w:r>
            <w:proofErr w:type="spellStart"/>
            <w:proofErr w:type="gramStart"/>
            <w:r w:rsidR="00554673" w:rsidRPr="0077217D">
              <w:rPr>
                <w:color w:val="000000" w:themeColor="text1"/>
                <w:sz w:val="18"/>
                <w:szCs w:val="18"/>
              </w:rPr>
              <w:t>X.aas</w:t>
            </w:r>
            <w:proofErr w:type="spellEnd"/>
            <w:r w:rsidR="004B4A97" w:rsidRPr="0077217D">
              <w:rPr>
                <w:color w:val="000000" w:themeColor="text1"/>
                <w:sz w:val="18"/>
                <w:szCs w:val="18"/>
              </w:rPr>
              <w:t>)</w:t>
            </w:r>
            <w:r w:rsidR="0077217D">
              <w:rPr>
                <w:color w:val="000000" w:themeColor="text1"/>
                <w:sz w:val="18"/>
                <w:szCs w:val="18"/>
              </w:rPr>
              <w:t>*</w:t>
            </w:r>
            <w:proofErr w:type="gramEnd"/>
          </w:p>
        </w:tc>
        <w:tc>
          <w:tcPr>
            <w:tcW w:w="6477" w:type="dxa"/>
            <w:tcBorders>
              <w:top w:val="single" w:sz="2" w:space="0" w:color="auto"/>
              <w:left w:val="single" w:sz="2" w:space="0" w:color="auto"/>
              <w:bottom w:val="single" w:sz="2" w:space="0" w:color="auto"/>
              <w:right w:val="single" w:sz="2" w:space="0" w:color="auto"/>
            </w:tcBorders>
            <w:vAlign w:val="center"/>
          </w:tcPr>
          <w:p w14:paraId="7D9EF748" w14:textId="002CC73C" w:rsidR="00554673" w:rsidRPr="00D921AC" w:rsidRDefault="00554673" w:rsidP="00554673">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rPr>
                <w:rFonts w:eastAsia="Times New Roman"/>
                <w:color w:val="444444"/>
                <w:sz w:val="18"/>
                <w:szCs w:val="18"/>
              </w:rPr>
            </w:pPr>
            <w:r w:rsidRPr="00D921AC">
              <w:rPr>
                <w:sz w:val="18"/>
                <w:szCs w:val="18"/>
              </w:rPr>
              <w:t>Information security, cybersecurity and privacy protection — Age assurance systems — Part 1: Framework</w:t>
            </w:r>
          </w:p>
        </w:tc>
      </w:tr>
      <w:tr w:rsidR="00554673" w:rsidRPr="00D921AC" w14:paraId="40CFED94" w14:textId="77777777" w:rsidTr="00FA4CE5">
        <w:tc>
          <w:tcPr>
            <w:tcW w:w="808" w:type="dxa"/>
            <w:tcBorders>
              <w:top w:val="single" w:sz="4" w:space="0" w:color="auto"/>
              <w:left w:val="single" w:sz="4" w:space="0" w:color="auto"/>
              <w:bottom w:val="single" w:sz="4" w:space="0" w:color="auto"/>
              <w:right w:val="single" w:sz="4" w:space="0" w:color="auto"/>
            </w:tcBorders>
          </w:tcPr>
          <w:p w14:paraId="0BD7102D" w14:textId="38DCE610" w:rsidR="00554673" w:rsidRPr="00D921AC" w:rsidRDefault="00554673" w:rsidP="00554673">
            <w:pPr>
              <w:spacing w:before="40" w:after="40"/>
              <w:ind w:left="14" w:hanging="14"/>
              <w:rPr>
                <w:rFonts w:eastAsia="Times New Roman"/>
                <w:color w:val="444444"/>
                <w:sz w:val="18"/>
                <w:szCs w:val="18"/>
              </w:rPr>
            </w:pPr>
            <w:r w:rsidRPr="00D921AC">
              <w:rPr>
                <w:rFonts w:eastAsia="Times New Roman"/>
                <w:color w:val="444444"/>
                <w:sz w:val="18"/>
                <w:szCs w:val="18"/>
              </w:rPr>
              <w:t>SG17</w:t>
            </w:r>
            <w:r w:rsidRPr="00D921AC">
              <w:rPr>
                <w:rFonts w:eastAsia="Times New Roman"/>
                <w:color w:val="444444"/>
                <w:sz w:val="18"/>
                <w:szCs w:val="18"/>
              </w:rPr>
              <w:br/>
              <w:t>Q10</w:t>
            </w:r>
          </w:p>
        </w:tc>
        <w:tc>
          <w:tcPr>
            <w:tcW w:w="2137" w:type="dxa"/>
            <w:tcBorders>
              <w:top w:val="single" w:sz="4" w:space="0" w:color="auto"/>
              <w:left w:val="single" w:sz="4" w:space="0" w:color="auto"/>
              <w:bottom w:val="single" w:sz="4" w:space="0" w:color="auto"/>
              <w:right w:val="single" w:sz="4" w:space="0" w:color="auto"/>
            </w:tcBorders>
            <w:shd w:val="clear" w:color="auto" w:fill="FFFFFF"/>
            <w:vAlign w:val="center"/>
          </w:tcPr>
          <w:p w14:paraId="549447F7" w14:textId="28307BE9" w:rsidR="00554673" w:rsidRPr="0077217D" w:rsidRDefault="004B4A97" w:rsidP="00554673">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rPr>
                <w:rFonts w:eastAsia="Times New Roman"/>
                <w:color w:val="000000" w:themeColor="text1"/>
                <w:sz w:val="18"/>
                <w:szCs w:val="18"/>
              </w:rPr>
            </w:pPr>
            <w:r w:rsidRPr="0077217D">
              <w:rPr>
                <w:color w:val="000000" w:themeColor="text1"/>
                <w:sz w:val="18"/>
                <w:szCs w:val="18"/>
              </w:rPr>
              <w:t>X.1286 (</w:t>
            </w:r>
            <w:proofErr w:type="spellStart"/>
            <w:proofErr w:type="gramStart"/>
            <w:r w:rsidR="00554673" w:rsidRPr="0077217D">
              <w:rPr>
                <w:color w:val="000000" w:themeColor="text1"/>
                <w:sz w:val="18"/>
                <w:szCs w:val="18"/>
              </w:rPr>
              <w:t>X.accsadlt</w:t>
            </w:r>
            <w:proofErr w:type="spellEnd"/>
            <w:proofErr w:type="gramEnd"/>
            <w:r w:rsidRPr="0077217D">
              <w:rPr>
                <w:color w:val="000000" w:themeColor="text1"/>
                <w:sz w:val="18"/>
                <w:szCs w:val="18"/>
              </w:rPr>
              <w:t>)</w:t>
            </w:r>
            <w:r w:rsidR="00554673" w:rsidRPr="0077217D">
              <w:rPr>
                <w:color w:val="000000" w:themeColor="text1"/>
                <w:sz w:val="18"/>
                <w:szCs w:val="18"/>
              </w:rPr>
              <w:t>*</w:t>
            </w:r>
          </w:p>
        </w:tc>
        <w:tc>
          <w:tcPr>
            <w:tcW w:w="6477" w:type="dxa"/>
            <w:tcBorders>
              <w:top w:val="single" w:sz="2" w:space="0" w:color="auto"/>
              <w:left w:val="single" w:sz="2" w:space="0" w:color="auto"/>
              <w:bottom w:val="single" w:sz="2" w:space="0" w:color="auto"/>
              <w:right w:val="single" w:sz="2" w:space="0" w:color="auto"/>
            </w:tcBorders>
            <w:vAlign w:val="center"/>
          </w:tcPr>
          <w:p w14:paraId="5799C2B8" w14:textId="1F9DD814" w:rsidR="00554673" w:rsidRPr="00D921AC" w:rsidRDefault="0077217D" w:rsidP="00554673">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rPr>
                <w:rFonts w:eastAsia="Times New Roman"/>
                <w:color w:val="444444"/>
                <w:sz w:val="18"/>
                <w:szCs w:val="18"/>
              </w:rPr>
            </w:pPr>
            <w:r w:rsidRPr="0077217D">
              <w:rPr>
                <w:sz w:val="18"/>
                <w:szCs w:val="18"/>
                <w:lang w:val="en-US"/>
              </w:rPr>
              <w:t>Access control platform using distributed ledger technology (DLT)-based authentication method</w:t>
            </w:r>
          </w:p>
        </w:tc>
      </w:tr>
      <w:tr w:rsidR="00554673" w:rsidRPr="00D921AC" w14:paraId="34B51422" w14:textId="77777777" w:rsidTr="00984DE3">
        <w:tc>
          <w:tcPr>
            <w:tcW w:w="808" w:type="dxa"/>
            <w:tcBorders>
              <w:top w:val="single" w:sz="4" w:space="0" w:color="auto"/>
              <w:left w:val="single" w:sz="4" w:space="0" w:color="auto"/>
              <w:bottom w:val="single" w:sz="4" w:space="0" w:color="auto"/>
              <w:right w:val="single" w:sz="4" w:space="0" w:color="auto"/>
            </w:tcBorders>
          </w:tcPr>
          <w:p w14:paraId="599BE511" w14:textId="65164365" w:rsidR="00554673" w:rsidRPr="00D921AC" w:rsidRDefault="00554673" w:rsidP="00554673">
            <w:pPr>
              <w:spacing w:before="40" w:after="40"/>
              <w:ind w:left="14" w:hanging="14"/>
              <w:rPr>
                <w:color w:val="000066"/>
                <w:sz w:val="18"/>
                <w:szCs w:val="18"/>
              </w:rPr>
            </w:pPr>
            <w:r w:rsidRPr="00D921AC">
              <w:rPr>
                <w:rFonts w:eastAsia="Times New Roman"/>
                <w:color w:val="444444"/>
                <w:sz w:val="18"/>
                <w:szCs w:val="18"/>
              </w:rPr>
              <w:t>SG17</w:t>
            </w:r>
            <w:r w:rsidRPr="00D921AC">
              <w:rPr>
                <w:rFonts w:eastAsia="Times New Roman"/>
                <w:color w:val="444444"/>
                <w:sz w:val="18"/>
                <w:szCs w:val="18"/>
              </w:rPr>
              <w:br/>
              <w:t>Q10</w:t>
            </w:r>
          </w:p>
        </w:tc>
        <w:tc>
          <w:tcPr>
            <w:tcW w:w="2137" w:type="dxa"/>
            <w:tcBorders>
              <w:top w:val="single" w:sz="4" w:space="0" w:color="auto"/>
              <w:left w:val="single" w:sz="4" w:space="0" w:color="auto"/>
              <w:bottom w:val="single" w:sz="4" w:space="0" w:color="auto"/>
              <w:right w:val="single" w:sz="4" w:space="0" w:color="auto"/>
            </w:tcBorders>
          </w:tcPr>
          <w:p w14:paraId="4CAFA553" w14:textId="36A11C39" w:rsidR="00554673" w:rsidRPr="00D921AC" w:rsidRDefault="00554673" w:rsidP="00554673">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rPr>
                <w:rFonts w:eastAsia="SimSun"/>
                <w:sz w:val="18"/>
                <w:szCs w:val="18"/>
              </w:rPr>
            </w:pPr>
            <w:r w:rsidRPr="00D921AC">
              <w:rPr>
                <w:sz w:val="18"/>
                <w:szCs w:val="18"/>
              </w:rPr>
              <w:t xml:space="preserve">X.1096 </w:t>
            </w:r>
            <w:r w:rsidRPr="002265B3">
              <w:rPr>
                <w:color w:val="000000" w:themeColor="text1"/>
                <w:sz w:val="18"/>
                <w:szCs w:val="18"/>
              </w:rPr>
              <w:t>(</w:t>
            </w:r>
            <w:proofErr w:type="spellStart"/>
            <w:r w:rsidRPr="002265B3">
              <w:rPr>
                <w:color w:val="000000" w:themeColor="text1"/>
                <w:sz w:val="18"/>
                <w:szCs w:val="18"/>
              </w:rPr>
              <w:fldChar w:fldCharType="begin"/>
            </w:r>
            <w:r w:rsidRPr="002265B3">
              <w:rPr>
                <w:color w:val="000000" w:themeColor="text1"/>
                <w:sz w:val="18"/>
                <w:szCs w:val="18"/>
              </w:rPr>
              <w:instrText>HYPERLINK "https://www.itu.int/myworkspace/" \l "/t-wp/item?isn=21763"</w:instrText>
            </w:r>
            <w:r w:rsidRPr="002265B3">
              <w:rPr>
                <w:color w:val="000000" w:themeColor="text1"/>
                <w:sz w:val="18"/>
                <w:szCs w:val="18"/>
              </w:rPr>
            </w:r>
            <w:r w:rsidRPr="002265B3">
              <w:rPr>
                <w:color w:val="000000" w:themeColor="text1"/>
                <w:sz w:val="18"/>
                <w:szCs w:val="18"/>
              </w:rPr>
              <w:fldChar w:fldCharType="separate"/>
            </w:r>
            <w:r w:rsidRPr="002265B3">
              <w:rPr>
                <w:color w:val="000000" w:themeColor="text1"/>
                <w:sz w:val="18"/>
                <w:szCs w:val="18"/>
                <w:u w:val="single"/>
              </w:rPr>
              <w:t>X.bvm</w:t>
            </w:r>
            <w:proofErr w:type="spellEnd"/>
            <w:r w:rsidRPr="002265B3">
              <w:rPr>
                <w:color w:val="000000" w:themeColor="text1"/>
                <w:sz w:val="18"/>
                <w:szCs w:val="18"/>
              </w:rPr>
              <w:fldChar w:fldCharType="end"/>
            </w:r>
            <w:r w:rsidRPr="002265B3">
              <w:rPr>
                <w:color w:val="000000" w:themeColor="text1"/>
                <w:sz w:val="18"/>
                <w:szCs w:val="18"/>
              </w:rPr>
              <w:t>)</w:t>
            </w:r>
          </w:p>
        </w:tc>
        <w:tc>
          <w:tcPr>
            <w:tcW w:w="6477" w:type="dxa"/>
            <w:tcBorders>
              <w:top w:val="single" w:sz="4" w:space="0" w:color="auto"/>
              <w:left w:val="single" w:sz="4" w:space="0" w:color="auto"/>
              <w:bottom w:val="single" w:sz="4" w:space="0" w:color="auto"/>
              <w:right w:val="single" w:sz="4" w:space="0" w:color="auto"/>
            </w:tcBorders>
          </w:tcPr>
          <w:p w14:paraId="09664D6D" w14:textId="5DC4798B" w:rsidR="00554673" w:rsidRPr="00D921AC" w:rsidRDefault="00554673" w:rsidP="00554673">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rPr>
                <w:color w:val="000066"/>
                <w:sz w:val="18"/>
                <w:szCs w:val="18"/>
              </w:rPr>
            </w:pPr>
            <w:r w:rsidRPr="00D921AC">
              <w:rPr>
                <w:sz w:val="18"/>
                <w:szCs w:val="18"/>
              </w:rPr>
              <w:t>Requirements for biometric variability management</w:t>
            </w:r>
          </w:p>
        </w:tc>
      </w:tr>
      <w:tr w:rsidR="00554673" w:rsidRPr="00D921AC" w14:paraId="55D7C95F" w14:textId="77777777" w:rsidTr="00984DE3">
        <w:tc>
          <w:tcPr>
            <w:tcW w:w="808" w:type="dxa"/>
            <w:tcBorders>
              <w:top w:val="single" w:sz="4" w:space="0" w:color="auto"/>
              <w:left w:val="single" w:sz="4" w:space="0" w:color="auto"/>
              <w:bottom w:val="single" w:sz="4" w:space="0" w:color="auto"/>
              <w:right w:val="single" w:sz="4" w:space="0" w:color="auto"/>
            </w:tcBorders>
          </w:tcPr>
          <w:p w14:paraId="1C8D2789" w14:textId="22245375" w:rsidR="00554673" w:rsidRPr="00D921AC" w:rsidRDefault="00554673" w:rsidP="00554673">
            <w:pPr>
              <w:spacing w:before="40" w:after="40"/>
              <w:ind w:left="14" w:hanging="14"/>
              <w:rPr>
                <w:color w:val="000066"/>
                <w:sz w:val="18"/>
                <w:szCs w:val="18"/>
              </w:rPr>
            </w:pPr>
            <w:r w:rsidRPr="00D921AC">
              <w:rPr>
                <w:rFonts w:eastAsia="Times New Roman"/>
                <w:color w:val="444444"/>
                <w:sz w:val="18"/>
                <w:szCs w:val="18"/>
              </w:rPr>
              <w:t>SG17</w:t>
            </w:r>
            <w:r w:rsidRPr="00D921AC">
              <w:rPr>
                <w:rFonts w:eastAsia="Times New Roman"/>
                <w:color w:val="444444"/>
                <w:sz w:val="18"/>
                <w:szCs w:val="18"/>
              </w:rPr>
              <w:br/>
              <w:t>Q10</w:t>
            </w:r>
          </w:p>
        </w:tc>
        <w:tc>
          <w:tcPr>
            <w:tcW w:w="2137" w:type="dxa"/>
            <w:tcBorders>
              <w:top w:val="single" w:sz="4" w:space="0" w:color="auto"/>
              <w:left w:val="single" w:sz="4" w:space="0" w:color="auto"/>
              <w:bottom w:val="single" w:sz="4" w:space="0" w:color="auto"/>
              <w:right w:val="single" w:sz="4" w:space="0" w:color="auto"/>
            </w:tcBorders>
          </w:tcPr>
          <w:p w14:paraId="6E326797" w14:textId="21A8C96B" w:rsidR="00554673" w:rsidRPr="00D921AC" w:rsidRDefault="004B4A97" w:rsidP="00554673">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rPr>
                <w:rFonts w:eastAsia="SimSun"/>
                <w:sz w:val="18"/>
                <w:szCs w:val="18"/>
              </w:rPr>
            </w:pPr>
            <w:r w:rsidRPr="00D921AC">
              <w:rPr>
                <w:sz w:val="18"/>
                <w:szCs w:val="18"/>
              </w:rPr>
              <w:t>X.</w:t>
            </w:r>
            <w:r w:rsidRPr="002265B3">
              <w:rPr>
                <w:color w:val="000000" w:themeColor="text1"/>
                <w:sz w:val="18"/>
                <w:szCs w:val="18"/>
              </w:rPr>
              <w:t xml:space="preserve">1268 </w:t>
            </w:r>
            <w:r w:rsidR="002265B3">
              <w:rPr>
                <w:color w:val="000000" w:themeColor="text1"/>
                <w:sz w:val="18"/>
                <w:szCs w:val="18"/>
              </w:rPr>
              <w:t>(</w:t>
            </w:r>
            <w:proofErr w:type="spellStart"/>
            <w:r w:rsidR="00554673" w:rsidRPr="002265B3">
              <w:rPr>
                <w:color w:val="000000" w:themeColor="text1"/>
                <w:sz w:val="18"/>
                <w:szCs w:val="18"/>
              </w:rPr>
              <w:fldChar w:fldCharType="begin"/>
            </w:r>
            <w:r w:rsidR="00554673" w:rsidRPr="002265B3">
              <w:rPr>
                <w:color w:val="000000" w:themeColor="text1"/>
                <w:sz w:val="18"/>
                <w:szCs w:val="18"/>
              </w:rPr>
              <w:instrText>HYPERLINK "https://www.itu.int/ITU-T/workprog/wp_item.aspx?isn=21766"</w:instrText>
            </w:r>
            <w:r w:rsidR="00554673" w:rsidRPr="002265B3">
              <w:rPr>
                <w:color w:val="000000" w:themeColor="text1"/>
                <w:sz w:val="18"/>
                <w:szCs w:val="18"/>
              </w:rPr>
            </w:r>
            <w:r w:rsidR="00554673" w:rsidRPr="002265B3">
              <w:rPr>
                <w:color w:val="000000" w:themeColor="text1"/>
                <w:sz w:val="18"/>
                <w:szCs w:val="18"/>
              </w:rPr>
              <w:fldChar w:fldCharType="separate"/>
            </w:r>
            <w:r w:rsidR="00554673" w:rsidRPr="002265B3">
              <w:rPr>
                <w:rStyle w:val="Hyperlink"/>
                <w:color w:val="000000" w:themeColor="text1"/>
                <w:sz w:val="18"/>
                <w:szCs w:val="18"/>
              </w:rPr>
              <w:t>X.oob-pacs</w:t>
            </w:r>
            <w:proofErr w:type="spellEnd"/>
            <w:r w:rsidR="00554673" w:rsidRPr="002265B3">
              <w:rPr>
                <w:color w:val="000000" w:themeColor="text1"/>
                <w:sz w:val="18"/>
                <w:szCs w:val="18"/>
              </w:rPr>
              <w:fldChar w:fldCharType="end"/>
            </w:r>
            <w:r w:rsidRPr="002265B3">
              <w:rPr>
                <w:color w:val="000000" w:themeColor="text1"/>
                <w:sz w:val="18"/>
                <w:szCs w:val="18"/>
              </w:rPr>
              <w:t>)</w:t>
            </w:r>
          </w:p>
        </w:tc>
        <w:tc>
          <w:tcPr>
            <w:tcW w:w="6477" w:type="dxa"/>
            <w:tcBorders>
              <w:top w:val="single" w:sz="4" w:space="0" w:color="auto"/>
              <w:left w:val="single" w:sz="4" w:space="0" w:color="auto"/>
              <w:bottom w:val="single" w:sz="4" w:space="0" w:color="auto"/>
              <w:right w:val="single" w:sz="4" w:space="0" w:color="auto"/>
            </w:tcBorders>
          </w:tcPr>
          <w:p w14:paraId="1EBD0E3C" w14:textId="69E46A5C" w:rsidR="00554673" w:rsidRPr="00D921AC" w:rsidRDefault="00554673" w:rsidP="00554673">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rPr>
                <w:color w:val="000066"/>
                <w:sz w:val="18"/>
                <w:szCs w:val="18"/>
              </w:rPr>
            </w:pPr>
            <w:r w:rsidRPr="00D921AC">
              <w:rPr>
                <w:sz w:val="18"/>
                <w:szCs w:val="18"/>
                <w:lang w:eastAsia="en-US"/>
              </w:rPr>
              <w:t>Framework for out-of-band physical access control systems using beacon-initiated mutual authentication</w:t>
            </w:r>
          </w:p>
        </w:tc>
      </w:tr>
      <w:tr w:rsidR="00554673" w:rsidRPr="00D921AC" w14:paraId="0117EE2D" w14:textId="77777777" w:rsidTr="00984DE3">
        <w:tc>
          <w:tcPr>
            <w:tcW w:w="808" w:type="dxa"/>
            <w:tcBorders>
              <w:top w:val="single" w:sz="4" w:space="0" w:color="auto"/>
              <w:left w:val="single" w:sz="4" w:space="0" w:color="auto"/>
              <w:bottom w:val="single" w:sz="4" w:space="0" w:color="auto"/>
              <w:right w:val="single" w:sz="4" w:space="0" w:color="auto"/>
            </w:tcBorders>
          </w:tcPr>
          <w:p w14:paraId="12E35D96" w14:textId="66A27A35" w:rsidR="00554673" w:rsidRPr="00D921AC" w:rsidRDefault="00554673" w:rsidP="00554673">
            <w:pPr>
              <w:spacing w:before="40" w:after="40"/>
              <w:ind w:left="14" w:hanging="14"/>
              <w:rPr>
                <w:color w:val="000066"/>
                <w:sz w:val="18"/>
                <w:szCs w:val="18"/>
              </w:rPr>
            </w:pPr>
            <w:r w:rsidRPr="00D921AC">
              <w:rPr>
                <w:rFonts w:eastAsia="Times New Roman"/>
                <w:color w:val="444444"/>
                <w:sz w:val="18"/>
                <w:szCs w:val="18"/>
              </w:rPr>
              <w:t>SG17</w:t>
            </w:r>
            <w:r w:rsidRPr="00D921AC">
              <w:rPr>
                <w:rFonts w:eastAsia="Times New Roman"/>
                <w:color w:val="444444"/>
                <w:sz w:val="18"/>
                <w:szCs w:val="18"/>
              </w:rPr>
              <w:br/>
              <w:t>Q10</w:t>
            </w:r>
          </w:p>
        </w:tc>
        <w:tc>
          <w:tcPr>
            <w:tcW w:w="2137" w:type="dxa"/>
            <w:tcBorders>
              <w:top w:val="single" w:sz="4" w:space="0" w:color="auto"/>
              <w:left w:val="single" w:sz="4" w:space="0" w:color="auto"/>
              <w:bottom w:val="single" w:sz="4" w:space="0" w:color="auto"/>
              <w:right w:val="single" w:sz="4" w:space="0" w:color="auto"/>
            </w:tcBorders>
          </w:tcPr>
          <w:p w14:paraId="3789F7F1" w14:textId="0F7B2F2A" w:rsidR="00554673" w:rsidRPr="00D921AC" w:rsidRDefault="00FB1848" w:rsidP="00554673">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rPr>
                <w:rFonts w:eastAsia="SimSun"/>
                <w:sz w:val="18"/>
                <w:szCs w:val="18"/>
              </w:rPr>
            </w:pPr>
            <w:r w:rsidRPr="00D921AC">
              <w:rPr>
                <w:sz w:val="18"/>
                <w:szCs w:val="18"/>
              </w:rPr>
              <w:t>X.</w:t>
            </w:r>
            <w:r w:rsidRPr="00436A65">
              <w:rPr>
                <w:color w:val="000000" w:themeColor="text1"/>
                <w:sz w:val="18"/>
                <w:szCs w:val="18"/>
              </w:rPr>
              <w:t>2300 (</w:t>
            </w:r>
            <w:hyperlink r:id="rId24" w:anchor="/t-wp/item?isn=21761" w:history="1">
              <w:r w:rsidR="00554673" w:rsidRPr="00436A65">
                <w:rPr>
                  <w:color w:val="000000" w:themeColor="text1"/>
                  <w:sz w:val="18"/>
                  <w:szCs w:val="18"/>
                  <w:u w:val="single"/>
                </w:rPr>
                <w:t>X.srdidm</w:t>
              </w:r>
            </w:hyperlink>
            <w:r w:rsidRPr="00436A65">
              <w:rPr>
                <w:color w:val="000000" w:themeColor="text1"/>
                <w:sz w:val="18"/>
                <w:szCs w:val="18"/>
              </w:rPr>
              <w:t>)</w:t>
            </w:r>
          </w:p>
        </w:tc>
        <w:tc>
          <w:tcPr>
            <w:tcW w:w="6477" w:type="dxa"/>
            <w:tcBorders>
              <w:top w:val="single" w:sz="4" w:space="0" w:color="auto"/>
              <w:left w:val="single" w:sz="4" w:space="0" w:color="auto"/>
              <w:bottom w:val="single" w:sz="4" w:space="0" w:color="auto"/>
              <w:right w:val="single" w:sz="4" w:space="0" w:color="auto"/>
            </w:tcBorders>
          </w:tcPr>
          <w:p w14:paraId="42F9B816" w14:textId="48945EB6" w:rsidR="00554673" w:rsidRPr="00D921AC" w:rsidRDefault="00554673" w:rsidP="00554673">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rPr>
                <w:color w:val="000066"/>
                <w:sz w:val="18"/>
                <w:szCs w:val="18"/>
              </w:rPr>
            </w:pPr>
            <w:r w:rsidRPr="00D921AC">
              <w:rPr>
                <w:sz w:val="20"/>
                <w:szCs w:val="20"/>
              </w:rPr>
              <w:t>Security requirements for decentralized identity management systems using distributed ledger technology</w:t>
            </w:r>
          </w:p>
        </w:tc>
      </w:tr>
      <w:tr w:rsidR="00554673" w:rsidRPr="00D921AC" w14:paraId="4437395D" w14:textId="77777777" w:rsidTr="00984DE3">
        <w:tc>
          <w:tcPr>
            <w:tcW w:w="808" w:type="dxa"/>
            <w:tcBorders>
              <w:top w:val="single" w:sz="4" w:space="0" w:color="auto"/>
              <w:left w:val="single" w:sz="4" w:space="0" w:color="auto"/>
              <w:bottom w:val="single" w:sz="4" w:space="0" w:color="auto"/>
              <w:right w:val="single" w:sz="4" w:space="0" w:color="auto"/>
            </w:tcBorders>
          </w:tcPr>
          <w:p w14:paraId="725D76AE" w14:textId="023720C5" w:rsidR="00554673" w:rsidRPr="00D921AC" w:rsidRDefault="00554673" w:rsidP="00554673">
            <w:pPr>
              <w:spacing w:before="40" w:after="40"/>
              <w:ind w:left="14" w:hanging="14"/>
              <w:rPr>
                <w:color w:val="000066"/>
                <w:sz w:val="18"/>
                <w:szCs w:val="18"/>
              </w:rPr>
            </w:pPr>
            <w:r w:rsidRPr="00D921AC">
              <w:rPr>
                <w:rFonts w:eastAsia="Times New Roman"/>
                <w:color w:val="444444"/>
                <w:sz w:val="18"/>
                <w:szCs w:val="18"/>
              </w:rPr>
              <w:t>SG17</w:t>
            </w:r>
            <w:r w:rsidRPr="00D921AC">
              <w:rPr>
                <w:rFonts w:eastAsia="Times New Roman"/>
                <w:color w:val="444444"/>
                <w:sz w:val="18"/>
                <w:szCs w:val="18"/>
              </w:rPr>
              <w:br/>
              <w:t>Q10</w:t>
            </w:r>
          </w:p>
        </w:tc>
        <w:tc>
          <w:tcPr>
            <w:tcW w:w="2137" w:type="dxa"/>
            <w:tcBorders>
              <w:top w:val="single" w:sz="4" w:space="0" w:color="auto"/>
              <w:left w:val="single" w:sz="4" w:space="0" w:color="auto"/>
              <w:bottom w:val="single" w:sz="4" w:space="0" w:color="auto"/>
              <w:right w:val="single" w:sz="4" w:space="0" w:color="auto"/>
            </w:tcBorders>
          </w:tcPr>
          <w:p w14:paraId="069EEE7F" w14:textId="7F025A55" w:rsidR="00554673" w:rsidRPr="00D921AC" w:rsidRDefault="00554673" w:rsidP="00554673">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rPr>
                <w:rFonts w:eastAsia="SimSun"/>
                <w:sz w:val="18"/>
                <w:szCs w:val="18"/>
              </w:rPr>
            </w:pPr>
            <w:r w:rsidRPr="00D921AC">
              <w:rPr>
                <w:sz w:val="18"/>
                <w:szCs w:val="18"/>
              </w:rPr>
              <w:t>X.</w:t>
            </w:r>
            <w:r w:rsidRPr="00436A65">
              <w:rPr>
                <w:color w:val="000000" w:themeColor="text1"/>
                <w:sz w:val="18"/>
                <w:szCs w:val="18"/>
              </w:rPr>
              <w:t>1097 (</w:t>
            </w:r>
            <w:proofErr w:type="spellStart"/>
            <w:r w:rsidRPr="00436A65">
              <w:rPr>
                <w:color w:val="000000" w:themeColor="text1"/>
                <w:sz w:val="18"/>
                <w:szCs w:val="18"/>
              </w:rPr>
              <w:fldChar w:fldCharType="begin"/>
            </w:r>
            <w:r w:rsidRPr="00436A65">
              <w:rPr>
                <w:color w:val="000000" w:themeColor="text1"/>
                <w:sz w:val="18"/>
                <w:szCs w:val="18"/>
              </w:rPr>
              <w:instrText>HYPERLINK "https://www.itu.int/myworkspace/" \l "/t-wp/item?isn=21762"</w:instrText>
            </w:r>
            <w:r w:rsidRPr="00436A65">
              <w:rPr>
                <w:color w:val="000000" w:themeColor="text1"/>
                <w:sz w:val="18"/>
                <w:szCs w:val="18"/>
              </w:rPr>
            </w:r>
            <w:r w:rsidRPr="00436A65">
              <w:rPr>
                <w:color w:val="000000" w:themeColor="text1"/>
                <w:sz w:val="18"/>
                <w:szCs w:val="18"/>
              </w:rPr>
              <w:fldChar w:fldCharType="separate"/>
            </w:r>
            <w:r w:rsidRPr="00436A65">
              <w:rPr>
                <w:color w:val="000000" w:themeColor="text1"/>
                <w:sz w:val="18"/>
                <w:szCs w:val="18"/>
                <w:u w:val="single"/>
              </w:rPr>
              <w:t>X.tas</w:t>
            </w:r>
            <w:proofErr w:type="spellEnd"/>
            <w:r w:rsidRPr="00436A65">
              <w:rPr>
                <w:color w:val="000000" w:themeColor="text1"/>
                <w:sz w:val="18"/>
                <w:szCs w:val="18"/>
              </w:rPr>
              <w:fldChar w:fldCharType="end"/>
            </w:r>
            <w:r w:rsidRPr="00436A65">
              <w:rPr>
                <w:color w:val="000000" w:themeColor="text1"/>
                <w:sz w:val="18"/>
                <w:szCs w:val="18"/>
              </w:rPr>
              <w:t>)</w:t>
            </w:r>
          </w:p>
        </w:tc>
        <w:tc>
          <w:tcPr>
            <w:tcW w:w="6477" w:type="dxa"/>
            <w:tcBorders>
              <w:top w:val="single" w:sz="4" w:space="0" w:color="auto"/>
              <w:left w:val="single" w:sz="4" w:space="0" w:color="auto"/>
              <w:bottom w:val="single" w:sz="4" w:space="0" w:color="auto"/>
              <w:right w:val="single" w:sz="4" w:space="0" w:color="auto"/>
            </w:tcBorders>
          </w:tcPr>
          <w:p w14:paraId="1A30263A" w14:textId="18507680" w:rsidR="00554673" w:rsidRPr="00D921AC" w:rsidRDefault="00554673" w:rsidP="00554673">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rPr>
                <w:color w:val="000066"/>
                <w:sz w:val="18"/>
                <w:szCs w:val="18"/>
              </w:rPr>
            </w:pPr>
            <w:r w:rsidRPr="00D921AC">
              <w:rPr>
                <w:sz w:val="18"/>
                <w:szCs w:val="18"/>
              </w:rPr>
              <w:t>Telebiometric authentication using speaker recognition</w:t>
            </w:r>
          </w:p>
        </w:tc>
      </w:tr>
      <w:tr w:rsidR="00554673" w:rsidRPr="00D921AC" w14:paraId="05F5205A" w14:textId="77777777" w:rsidTr="00984DE3">
        <w:tc>
          <w:tcPr>
            <w:tcW w:w="808" w:type="dxa"/>
            <w:tcBorders>
              <w:top w:val="single" w:sz="4" w:space="0" w:color="auto"/>
              <w:left w:val="single" w:sz="4" w:space="0" w:color="auto"/>
              <w:bottom w:val="single" w:sz="4" w:space="0" w:color="auto"/>
              <w:right w:val="single" w:sz="4" w:space="0" w:color="auto"/>
            </w:tcBorders>
          </w:tcPr>
          <w:p w14:paraId="343C957E" w14:textId="3979FCAC" w:rsidR="00554673" w:rsidRPr="00D921AC" w:rsidRDefault="00554673" w:rsidP="00554673">
            <w:pPr>
              <w:spacing w:before="40" w:after="40"/>
              <w:ind w:left="14" w:hanging="14"/>
              <w:rPr>
                <w:color w:val="000066"/>
                <w:sz w:val="18"/>
                <w:szCs w:val="18"/>
              </w:rPr>
            </w:pPr>
            <w:r w:rsidRPr="00D921AC">
              <w:rPr>
                <w:rFonts w:eastAsia="Times New Roman"/>
                <w:color w:val="444444"/>
                <w:sz w:val="18"/>
                <w:szCs w:val="18"/>
              </w:rPr>
              <w:t>SG17</w:t>
            </w:r>
            <w:r w:rsidRPr="00D921AC">
              <w:rPr>
                <w:rFonts w:eastAsia="Times New Roman"/>
                <w:color w:val="444444"/>
                <w:sz w:val="18"/>
                <w:szCs w:val="18"/>
              </w:rPr>
              <w:br/>
              <w:t>Q10</w:t>
            </w:r>
          </w:p>
        </w:tc>
        <w:tc>
          <w:tcPr>
            <w:tcW w:w="2137" w:type="dxa"/>
            <w:tcBorders>
              <w:top w:val="single" w:sz="4" w:space="0" w:color="auto"/>
              <w:left w:val="single" w:sz="4" w:space="0" w:color="auto"/>
              <w:bottom w:val="single" w:sz="4" w:space="0" w:color="auto"/>
              <w:right w:val="single" w:sz="4" w:space="0" w:color="auto"/>
            </w:tcBorders>
          </w:tcPr>
          <w:p w14:paraId="133FDBCB" w14:textId="0D7BAFAF" w:rsidR="00554673" w:rsidRPr="00D921AC" w:rsidRDefault="00FB1848" w:rsidP="00554673">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rPr>
                <w:rFonts w:eastAsia="SimSun"/>
                <w:sz w:val="18"/>
                <w:szCs w:val="18"/>
              </w:rPr>
            </w:pPr>
            <w:r w:rsidRPr="00D921AC">
              <w:rPr>
                <w:sz w:val="18"/>
                <w:szCs w:val="18"/>
              </w:rPr>
              <w:t>X.</w:t>
            </w:r>
            <w:r w:rsidRPr="00436A65">
              <w:rPr>
                <w:color w:val="000000" w:themeColor="text1"/>
                <w:sz w:val="18"/>
                <w:szCs w:val="18"/>
              </w:rPr>
              <w:t>1098 (</w:t>
            </w:r>
            <w:proofErr w:type="spellStart"/>
            <w:r w:rsidR="00554673" w:rsidRPr="00436A65">
              <w:rPr>
                <w:color w:val="000000" w:themeColor="text1"/>
                <w:sz w:val="18"/>
                <w:szCs w:val="18"/>
              </w:rPr>
              <w:fldChar w:fldCharType="begin"/>
            </w:r>
            <w:r w:rsidR="00554673" w:rsidRPr="00436A65">
              <w:rPr>
                <w:color w:val="000000" w:themeColor="text1"/>
                <w:sz w:val="18"/>
                <w:szCs w:val="18"/>
              </w:rPr>
              <w:instrText>HYPERLINK "https://www.itu.int/myworkspace/" \l "/t-wp/item?isn=21769"</w:instrText>
            </w:r>
            <w:r w:rsidR="00554673" w:rsidRPr="00436A65">
              <w:rPr>
                <w:color w:val="000000" w:themeColor="text1"/>
                <w:sz w:val="18"/>
                <w:szCs w:val="18"/>
              </w:rPr>
            </w:r>
            <w:r w:rsidR="00554673" w:rsidRPr="00436A65">
              <w:rPr>
                <w:color w:val="000000" w:themeColor="text1"/>
                <w:sz w:val="18"/>
                <w:szCs w:val="18"/>
              </w:rPr>
              <w:fldChar w:fldCharType="separate"/>
            </w:r>
            <w:r w:rsidR="00554673" w:rsidRPr="00436A65">
              <w:rPr>
                <w:color w:val="000000" w:themeColor="text1"/>
                <w:sz w:val="18"/>
                <w:szCs w:val="18"/>
                <w:u w:val="single"/>
              </w:rPr>
              <w:t>X.tis</w:t>
            </w:r>
            <w:proofErr w:type="spellEnd"/>
            <w:r w:rsidR="00554673" w:rsidRPr="00436A65">
              <w:rPr>
                <w:color w:val="000000" w:themeColor="text1"/>
                <w:sz w:val="18"/>
                <w:szCs w:val="18"/>
              </w:rPr>
              <w:fldChar w:fldCharType="end"/>
            </w:r>
            <w:r w:rsidRPr="00436A65">
              <w:rPr>
                <w:color w:val="000000" w:themeColor="text1"/>
                <w:sz w:val="18"/>
                <w:szCs w:val="18"/>
              </w:rPr>
              <w:t>)</w:t>
            </w:r>
          </w:p>
        </w:tc>
        <w:tc>
          <w:tcPr>
            <w:tcW w:w="6477" w:type="dxa"/>
            <w:tcBorders>
              <w:top w:val="single" w:sz="4" w:space="0" w:color="auto"/>
              <w:left w:val="single" w:sz="4" w:space="0" w:color="auto"/>
              <w:bottom w:val="single" w:sz="4" w:space="0" w:color="auto"/>
              <w:right w:val="single" w:sz="4" w:space="0" w:color="auto"/>
            </w:tcBorders>
          </w:tcPr>
          <w:p w14:paraId="13DFA622" w14:textId="3DE4388A" w:rsidR="00554673" w:rsidRPr="00D921AC" w:rsidRDefault="00554673" w:rsidP="00554673">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rPr>
                <w:color w:val="000066"/>
                <w:sz w:val="18"/>
                <w:szCs w:val="18"/>
              </w:rPr>
            </w:pPr>
            <w:r w:rsidRPr="00D921AC">
              <w:rPr>
                <w:sz w:val="18"/>
                <w:szCs w:val="18"/>
              </w:rPr>
              <w:t>Telebiometric authentication based on information splitting</w:t>
            </w:r>
          </w:p>
        </w:tc>
      </w:tr>
      <w:tr w:rsidR="0020691F" w:rsidRPr="0020691F" w14:paraId="706FDF2D" w14:textId="77777777" w:rsidTr="00984DE3">
        <w:tc>
          <w:tcPr>
            <w:tcW w:w="808" w:type="dxa"/>
            <w:tcBorders>
              <w:top w:val="single" w:sz="4" w:space="0" w:color="auto"/>
              <w:left w:val="single" w:sz="4" w:space="0" w:color="auto"/>
              <w:bottom w:val="single" w:sz="4" w:space="0" w:color="auto"/>
              <w:right w:val="single" w:sz="4" w:space="0" w:color="auto"/>
            </w:tcBorders>
          </w:tcPr>
          <w:p w14:paraId="2B421485" w14:textId="7164B1D2" w:rsidR="0020691F" w:rsidRPr="00D921AC" w:rsidRDefault="0020691F" w:rsidP="00554673">
            <w:pPr>
              <w:spacing w:before="40" w:after="40"/>
              <w:ind w:left="14" w:hanging="14"/>
              <w:rPr>
                <w:rFonts w:eastAsia="Times New Roman"/>
                <w:color w:val="444444"/>
                <w:sz w:val="18"/>
                <w:szCs w:val="18"/>
              </w:rPr>
            </w:pPr>
            <w:r w:rsidRPr="00D921AC">
              <w:rPr>
                <w:rFonts w:eastAsia="Times New Roman"/>
                <w:color w:val="444444"/>
                <w:sz w:val="18"/>
                <w:szCs w:val="18"/>
              </w:rPr>
              <w:t>SG20</w:t>
            </w:r>
            <w:r w:rsidRPr="00D921AC">
              <w:rPr>
                <w:rFonts w:eastAsia="Times New Roman"/>
                <w:color w:val="444444"/>
                <w:sz w:val="18"/>
                <w:szCs w:val="18"/>
              </w:rPr>
              <w:br/>
              <w:t>Q</w:t>
            </w:r>
          </w:p>
        </w:tc>
        <w:tc>
          <w:tcPr>
            <w:tcW w:w="2137" w:type="dxa"/>
            <w:tcBorders>
              <w:top w:val="single" w:sz="4" w:space="0" w:color="auto"/>
              <w:left w:val="single" w:sz="4" w:space="0" w:color="auto"/>
              <w:bottom w:val="single" w:sz="4" w:space="0" w:color="auto"/>
              <w:right w:val="single" w:sz="4" w:space="0" w:color="auto"/>
            </w:tcBorders>
          </w:tcPr>
          <w:p w14:paraId="2119F9BA" w14:textId="76FB0937" w:rsidR="0020691F" w:rsidRPr="00C51559" w:rsidRDefault="0020691F" w:rsidP="00554673">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rPr>
                <w:sz w:val="18"/>
                <w:szCs w:val="18"/>
                <w:lang w:val="es-ES"/>
              </w:rPr>
            </w:pPr>
            <w:r w:rsidRPr="00C51559">
              <w:rPr>
                <w:sz w:val="18"/>
                <w:szCs w:val="18"/>
                <w:lang w:val="es-ES"/>
              </w:rPr>
              <w:t xml:space="preserve">Y.4815 (ex </w:t>
            </w:r>
            <w:proofErr w:type="spellStart"/>
            <w:r w:rsidRPr="00C51559">
              <w:rPr>
                <w:sz w:val="18"/>
                <w:szCs w:val="18"/>
                <w:lang w:val="es-ES"/>
              </w:rPr>
              <w:t>Y.uas-dc-</w:t>
            </w:r>
            <w:proofErr w:type="gramStart"/>
            <w:r w:rsidRPr="00C51559">
              <w:rPr>
                <w:sz w:val="18"/>
                <w:szCs w:val="18"/>
                <w:lang w:val="es-ES"/>
              </w:rPr>
              <w:t>fr</w:t>
            </w:r>
            <w:proofErr w:type="spellEnd"/>
            <w:r w:rsidRPr="00C51559">
              <w:rPr>
                <w:sz w:val="18"/>
                <w:szCs w:val="18"/>
                <w:lang w:val="es-ES"/>
              </w:rPr>
              <w:t>)*</w:t>
            </w:r>
            <w:proofErr w:type="gramEnd"/>
          </w:p>
        </w:tc>
        <w:tc>
          <w:tcPr>
            <w:tcW w:w="6477" w:type="dxa"/>
            <w:tcBorders>
              <w:top w:val="single" w:sz="4" w:space="0" w:color="auto"/>
              <w:left w:val="single" w:sz="4" w:space="0" w:color="auto"/>
              <w:bottom w:val="single" w:sz="4" w:space="0" w:color="auto"/>
              <w:right w:val="single" w:sz="4" w:space="0" w:color="auto"/>
            </w:tcBorders>
          </w:tcPr>
          <w:p w14:paraId="7C8E0C04" w14:textId="068AA28E" w:rsidR="0020691F" w:rsidRPr="00D921AC" w:rsidRDefault="0020691F" w:rsidP="00554673">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rPr>
                <w:sz w:val="18"/>
                <w:szCs w:val="18"/>
              </w:rPr>
            </w:pPr>
            <w:r w:rsidRPr="00D921AC">
              <w:rPr>
                <w:sz w:val="18"/>
                <w:szCs w:val="18"/>
              </w:rPr>
              <w:t xml:space="preserve">Framework of unified authentication service for data collaboration in IoT-based electric power infrastructure </w:t>
            </w:r>
            <w:r w:rsidRPr="00D921AC">
              <w:rPr>
                <w:i/>
                <w:iCs/>
                <w:color w:val="0000FF"/>
                <w:sz w:val="18"/>
                <w:szCs w:val="18"/>
                <w:shd w:val="clear" w:color="auto" w:fill="FFFFFF"/>
              </w:rPr>
              <w:t>Determined on 2025-09-25</w:t>
            </w:r>
          </w:p>
        </w:tc>
      </w:tr>
    </w:tbl>
    <w:p w14:paraId="540C40DA" w14:textId="70249F19" w:rsidR="00327B4F" w:rsidRDefault="00F47E5E" w:rsidP="002174B7">
      <w:pPr>
        <w:rPr>
          <w:rFonts w:eastAsia="Malgun Gothic"/>
          <w:szCs w:val="20"/>
        </w:rPr>
      </w:pPr>
      <w:proofErr w:type="gramStart"/>
      <w:r w:rsidRPr="009C0D53" w:rsidDel="008D3744">
        <w:rPr>
          <w:rFonts w:eastAsia="Malgun Gothic"/>
          <w:szCs w:val="20"/>
        </w:rPr>
        <w:t>Note:</w:t>
      </w:r>
      <w:r w:rsidRPr="009C0D53">
        <w:rPr>
          <w:rFonts w:eastAsia="Malgun Gothic"/>
          <w:szCs w:val="20"/>
        </w:rPr>
        <w:t>*</w:t>
      </w:r>
      <w:proofErr w:type="gramEnd"/>
      <w:r w:rsidRPr="009C0D53">
        <w:rPr>
          <w:rFonts w:eastAsia="Malgun Gothic"/>
          <w:szCs w:val="20"/>
        </w:rPr>
        <w:tab/>
        <w:t xml:space="preserve">Marked draft Recommendations </w:t>
      </w:r>
      <w:r>
        <w:rPr>
          <w:rFonts w:eastAsia="Malgun Gothic"/>
          <w:szCs w:val="20"/>
        </w:rPr>
        <w:t>were</w:t>
      </w:r>
      <w:r w:rsidRPr="009C0D53">
        <w:rPr>
          <w:rFonts w:eastAsia="Malgun Gothic"/>
          <w:szCs w:val="20"/>
        </w:rPr>
        <w:t xml:space="preserve"> </w:t>
      </w:r>
      <w:r>
        <w:rPr>
          <w:rFonts w:eastAsia="Malgun Gothic"/>
          <w:szCs w:val="20"/>
        </w:rPr>
        <w:t>determined</w:t>
      </w:r>
      <w:r w:rsidRPr="009C0D53">
        <w:rPr>
          <w:rFonts w:eastAsia="Malgun Gothic"/>
          <w:szCs w:val="20"/>
        </w:rPr>
        <w:t xml:space="preserve">; all non-marked </w:t>
      </w:r>
      <w:r>
        <w:rPr>
          <w:rFonts w:eastAsia="Malgun Gothic"/>
          <w:szCs w:val="20"/>
        </w:rPr>
        <w:t>were</w:t>
      </w:r>
      <w:r w:rsidRPr="009C0D53">
        <w:rPr>
          <w:rFonts w:eastAsia="Malgun Gothic"/>
          <w:szCs w:val="20"/>
        </w:rPr>
        <w:t xml:space="preserve"> </w:t>
      </w:r>
      <w:r>
        <w:rPr>
          <w:rFonts w:eastAsia="Malgun Gothic"/>
          <w:szCs w:val="20"/>
        </w:rPr>
        <w:t>consented</w:t>
      </w:r>
      <w:r w:rsidR="002174B7">
        <w:rPr>
          <w:rFonts w:eastAsia="Malgun Gothic"/>
          <w:szCs w:val="20"/>
        </w:rPr>
        <w:t>.</w:t>
      </w:r>
    </w:p>
    <w:p w14:paraId="60033F8C" w14:textId="0A003DB4" w:rsidR="00327B4F" w:rsidRDefault="00327B4F" w:rsidP="004D49CE">
      <w:pPr>
        <w:spacing w:after="120"/>
        <w:rPr>
          <w:rFonts w:eastAsia="Malgun Gothic"/>
          <w:b/>
          <w:bCs/>
          <w:szCs w:val="20"/>
        </w:rPr>
      </w:pPr>
      <w:r w:rsidRPr="00327B4F">
        <w:rPr>
          <w:rFonts w:eastAsia="Malgun Gothic"/>
          <w:b/>
          <w:bCs/>
          <w:szCs w:val="20"/>
        </w:rPr>
        <w:t>d)</w:t>
      </w:r>
      <w:r w:rsidRPr="00327B4F">
        <w:rPr>
          <w:rFonts w:eastAsia="Malgun Gothic"/>
          <w:b/>
          <w:bCs/>
          <w:szCs w:val="20"/>
        </w:rPr>
        <w:tab/>
      </w:r>
      <w:proofErr w:type="gramStart"/>
      <w:r w:rsidRPr="00327B4F">
        <w:rPr>
          <w:rFonts w:eastAsia="Malgun Gothic"/>
          <w:b/>
          <w:bCs/>
          <w:szCs w:val="20"/>
        </w:rPr>
        <w:t>New</w:t>
      </w:r>
      <w:proofErr w:type="gramEnd"/>
      <w:r w:rsidRPr="00327B4F">
        <w:rPr>
          <w:rFonts w:eastAsia="Malgun Gothic"/>
          <w:b/>
          <w:bCs/>
          <w:szCs w:val="20"/>
        </w:rPr>
        <w:t xml:space="preserve"> work items</w:t>
      </w:r>
    </w:p>
    <w:tbl>
      <w:tblPr>
        <w:tblStyle w:val="TableGrid10"/>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672"/>
        <w:gridCol w:w="983"/>
        <w:gridCol w:w="1627"/>
        <w:gridCol w:w="6327"/>
      </w:tblGrid>
      <w:tr w:rsidR="000B0B57" w:rsidRPr="00961F03" w14:paraId="137BC5AE" w14:textId="77777777" w:rsidTr="000B0B57">
        <w:tc>
          <w:tcPr>
            <w:tcW w:w="350" w:type="pct"/>
            <w:vMerge w:val="restart"/>
            <w:tcBorders>
              <w:top w:val="single" w:sz="12" w:space="0" w:color="auto"/>
            </w:tcBorders>
          </w:tcPr>
          <w:p w14:paraId="4B283E4F" w14:textId="148C70D6" w:rsidR="000B0B57" w:rsidRPr="00961F03" w:rsidRDefault="000B0B57" w:rsidP="00645D65">
            <w:pPr>
              <w:jc w:val="center"/>
              <w:rPr>
                <w:sz w:val="20"/>
              </w:rPr>
            </w:pPr>
            <w:r w:rsidRPr="00961F03">
              <w:rPr>
                <w:sz w:val="20"/>
              </w:rPr>
              <w:t>10/17</w:t>
            </w:r>
            <w:r>
              <w:rPr>
                <w:sz w:val="20"/>
              </w:rPr>
              <w:t xml:space="preserve"> </w:t>
            </w:r>
            <w:r>
              <w:rPr>
                <w:sz w:val="20"/>
              </w:rPr>
              <w:br/>
              <w:t>(8)</w:t>
            </w:r>
          </w:p>
        </w:tc>
        <w:tc>
          <w:tcPr>
            <w:tcW w:w="511" w:type="pct"/>
            <w:tcBorders>
              <w:top w:val="single" w:sz="12" w:space="0" w:color="auto"/>
              <w:bottom w:val="single" w:sz="6" w:space="0" w:color="auto"/>
            </w:tcBorders>
            <w:vAlign w:val="bottom"/>
          </w:tcPr>
          <w:p w14:paraId="61EB4BBE" w14:textId="77777777" w:rsidR="000B0B57" w:rsidRPr="00010076" w:rsidRDefault="000B0B57" w:rsidP="00645D65">
            <w:pPr>
              <w:rPr>
                <w:sz w:val="20"/>
              </w:rPr>
            </w:pPr>
            <w:r w:rsidRPr="00010076">
              <w:rPr>
                <w:rFonts w:eastAsia="DengXian Light"/>
                <w:color w:val="000000"/>
                <w:sz w:val="20"/>
              </w:rPr>
              <w:t>C374</w:t>
            </w:r>
          </w:p>
        </w:tc>
        <w:tc>
          <w:tcPr>
            <w:tcW w:w="847" w:type="pct"/>
            <w:tcBorders>
              <w:top w:val="single" w:sz="12" w:space="0" w:color="auto"/>
              <w:bottom w:val="single" w:sz="6" w:space="0" w:color="auto"/>
            </w:tcBorders>
          </w:tcPr>
          <w:p w14:paraId="1AC59935" w14:textId="77777777" w:rsidR="000B0B57" w:rsidRPr="000B0B57" w:rsidRDefault="000B0B57" w:rsidP="00645D65">
            <w:pPr>
              <w:rPr>
                <w:sz w:val="20"/>
                <w:highlight w:val="yellow"/>
              </w:rPr>
            </w:pPr>
            <w:proofErr w:type="spellStart"/>
            <w:r w:rsidRPr="000B0B57">
              <w:rPr>
                <w:color w:val="000000"/>
                <w:sz w:val="20"/>
              </w:rPr>
              <w:t>XSTR.gidi</w:t>
            </w:r>
            <w:proofErr w:type="spellEnd"/>
            <w:r w:rsidRPr="000B0B57">
              <w:rPr>
                <w:color w:val="000000"/>
                <w:sz w:val="20"/>
              </w:rPr>
              <w:t>**</w:t>
            </w:r>
          </w:p>
        </w:tc>
        <w:tc>
          <w:tcPr>
            <w:tcW w:w="3292" w:type="pct"/>
            <w:tcBorders>
              <w:top w:val="single" w:sz="12" w:space="0" w:color="auto"/>
              <w:bottom w:val="single" w:sz="6" w:space="0" w:color="auto"/>
            </w:tcBorders>
            <w:vAlign w:val="bottom"/>
          </w:tcPr>
          <w:p w14:paraId="29935049" w14:textId="45DFCE44" w:rsidR="000B0B57" w:rsidRPr="00D921AC" w:rsidRDefault="000B0B57" w:rsidP="00645D65">
            <w:pPr>
              <w:rPr>
                <w:sz w:val="20"/>
              </w:rPr>
            </w:pPr>
            <w:r w:rsidRPr="00D921AC">
              <w:rPr>
                <w:color w:val="000000"/>
                <w:sz w:val="20"/>
              </w:rPr>
              <w:t>Globally Interoperable Digital Identity (including Humans/Entity/Non-Humans i.e. Agentic AI)</w:t>
            </w:r>
          </w:p>
        </w:tc>
      </w:tr>
      <w:tr w:rsidR="000B0B57" w:rsidRPr="00961F03" w14:paraId="13A88A00" w14:textId="77777777" w:rsidTr="000B0B57">
        <w:tc>
          <w:tcPr>
            <w:tcW w:w="350" w:type="pct"/>
            <w:vMerge/>
          </w:tcPr>
          <w:p w14:paraId="0E5B70CA" w14:textId="77777777" w:rsidR="000B0B57" w:rsidRPr="00961F03" w:rsidRDefault="000B0B57" w:rsidP="00645D65">
            <w:pPr>
              <w:jc w:val="center"/>
              <w:rPr>
                <w:sz w:val="20"/>
              </w:rPr>
            </w:pPr>
          </w:p>
        </w:tc>
        <w:tc>
          <w:tcPr>
            <w:tcW w:w="511" w:type="pct"/>
            <w:tcBorders>
              <w:top w:val="single" w:sz="6" w:space="0" w:color="auto"/>
            </w:tcBorders>
            <w:vAlign w:val="bottom"/>
          </w:tcPr>
          <w:p w14:paraId="6502C149" w14:textId="77777777" w:rsidR="000B0B57" w:rsidRPr="00010076" w:rsidRDefault="000B0B57" w:rsidP="00645D65">
            <w:pPr>
              <w:rPr>
                <w:sz w:val="20"/>
              </w:rPr>
            </w:pPr>
            <w:r w:rsidRPr="00010076">
              <w:rPr>
                <w:rFonts w:eastAsia="DengXian Light"/>
                <w:color w:val="000000"/>
                <w:sz w:val="20"/>
              </w:rPr>
              <w:t>C325</w:t>
            </w:r>
          </w:p>
        </w:tc>
        <w:tc>
          <w:tcPr>
            <w:tcW w:w="847" w:type="pct"/>
            <w:tcBorders>
              <w:top w:val="single" w:sz="6" w:space="0" w:color="auto"/>
            </w:tcBorders>
          </w:tcPr>
          <w:p w14:paraId="35BDE76F" w14:textId="77777777" w:rsidR="000B0B57" w:rsidRPr="000B0B57" w:rsidRDefault="000B0B57" w:rsidP="00645D65">
            <w:pPr>
              <w:rPr>
                <w:sz w:val="20"/>
                <w:highlight w:val="yellow"/>
              </w:rPr>
            </w:pPr>
            <w:r w:rsidRPr="000B0B57">
              <w:rPr>
                <w:color w:val="000000"/>
                <w:sz w:val="20"/>
              </w:rPr>
              <w:t>X.sg-</w:t>
            </w:r>
            <w:proofErr w:type="spellStart"/>
            <w:r w:rsidRPr="000B0B57">
              <w:rPr>
                <w:color w:val="000000"/>
                <w:sz w:val="20"/>
              </w:rPr>
              <w:t>dfivc</w:t>
            </w:r>
            <w:proofErr w:type="spellEnd"/>
            <w:r w:rsidRPr="000B0B57">
              <w:rPr>
                <w:color w:val="000000"/>
                <w:sz w:val="20"/>
              </w:rPr>
              <w:t>*</w:t>
            </w:r>
          </w:p>
        </w:tc>
        <w:tc>
          <w:tcPr>
            <w:tcW w:w="3292" w:type="pct"/>
            <w:tcBorders>
              <w:top w:val="single" w:sz="6" w:space="0" w:color="auto"/>
            </w:tcBorders>
            <w:vAlign w:val="bottom"/>
          </w:tcPr>
          <w:p w14:paraId="516465F7" w14:textId="7039CD4F" w:rsidR="000B0B57" w:rsidRPr="00D921AC" w:rsidRDefault="000B0B57" w:rsidP="00645D65">
            <w:pPr>
              <w:rPr>
                <w:sz w:val="20"/>
              </w:rPr>
            </w:pPr>
            <w:r w:rsidRPr="00D921AC">
              <w:rPr>
                <w:color w:val="000000"/>
                <w:sz w:val="20"/>
              </w:rPr>
              <w:t>Security guidelines for data format interoperability of verifiable credential in decentralized identity system</w:t>
            </w:r>
          </w:p>
        </w:tc>
      </w:tr>
      <w:tr w:rsidR="000B0B57" w:rsidRPr="00961F03" w14:paraId="11F938E1" w14:textId="77777777" w:rsidTr="000B0B57">
        <w:tc>
          <w:tcPr>
            <w:tcW w:w="350" w:type="pct"/>
            <w:vMerge/>
          </w:tcPr>
          <w:p w14:paraId="43C2F09A" w14:textId="77777777" w:rsidR="000B0B57" w:rsidRPr="00961F03" w:rsidRDefault="000B0B57" w:rsidP="00645D65">
            <w:pPr>
              <w:jc w:val="center"/>
              <w:rPr>
                <w:sz w:val="20"/>
              </w:rPr>
            </w:pPr>
          </w:p>
        </w:tc>
        <w:tc>
          <w:tcPr>
            <w:tcW w:w="511" w:type="pct"/>
            <w:vAlign w:val="bottom"/>
          </w:tcPr>
          <w:p w14:paraId="28950C2E" w14:textId="77777777" w:rsidR="000B0B57" w:rsidRPr="00010076" w:rsidRDefault="000B0B57" w:rsidP="00645D65">
            <w:pPr>
              <w:rPr>
                <w:sz w:val="20"/>
              </w:rPr>
            </w:pPr>
            <w:r w:rsidRPr="00010076">
              <w:rPr>
                <w:rFonts w:eastAsia="DengXian Light"/>
                <w:color w:val="000000"/>
                <w:sz w:val="20"/>
              </w:rPr>
              <w:t>C323</w:t>
            </w:r>
          </w:p>
        </w:tc>
        <w:tc>
          <w:tcPr>
            <w:tcW w:w="847" w:type="pct"/>
          </w:tcPr>
          <w:p w14:paraId="7900F814" w14:textId="77777777" w:rsidR="000B0B57" w:rsidRPr="000B0B57" w:rsidRDefault="000B0B57" w:rsidP="00645D65">
            <w:pPr>
              <w:rPr>
                <w:sz w:val="20"/>
                <w:highlight w:val="yellow"/>
              </w:rPr>
            </w:pPr>
            <w:r w:rsidRPr="000B0B57">
              <w:rPr>
                <w:color w:val="000000"/>
                <w:sz w:val="20"/>
              </w:rPr>
              <w:t>X.sc-</w:t>
            </w:r>
            <w:proofErr w:type="spellStart"/>
            <w:r w:rsidRPr="000B0B57">
              <w:rPr>
                <w:color w:val="000000"/>
                <w:sz w:val="20"/>
              </w:rPr>
              <w:t>sd</w:t>
            </w:r>
            <w:proofErr w:type="spellEnd"/>
            <w:r w:rsidRPr="000B0B57">
              <w:rPr>
                <w:color w:val="000000"/>
                <w:sz w:val="20"/>
              </w:rPr>
              <w:t>*</w:t>
            </w:r>
          </w:p>
        </w:tc>
        <w:tc>
          <w:tcPr>
            <w:tcW w:w="3292" w:type="pct"/>
            <w:vAlign w:val="bottom"/>
          </w:tcPr>
          <w:p w14:paraId="353A2063" w14:textId="3411D671" w:rsidR="000B0B57" w:rsidRPr="00D921AC" w:rsidRDefault="000B0B57" w:rsidP="00645D65">
            <w:pPr>
              <w:rPr>
                <w:sz w:val="20"/>
              </w:rPr>
            </w:pPr>
            <w:r w:rsidRPr="00D921AC">
              <w:rPr>
                <w:color w:val="000000"/>
                <w:sz w:val="20"/>
              </w:rPr>
              <w:t>Security capability for implementing selective disclosure system in the decentralized identity system</w:t>
            </w:r>
          </w:p>
        </w:tc>
      </w:tr>
      <w:tr w:rsidR="000B0B57" w:rsidRPr="00961F03" w14:paraId="198E256C" w14:textId="77777777" w:rsidTr="000B0B57">
        <w:tc>
          <w:tcPr>
            <w:tcW w:w="350" w:type="pct"/>
            <w:vMerge/>
          </w:tcPr>
          <w:p w14:paraId="2107CB15" w14:textId="77777777" w:rsidR="000B0B57" w:rsidRPr="00961F03" w:rsidRDefault="000B0B57" w:rsidP="00645D65">
            <w:pPr>
              <w:jc w:val="center"/>
              <w:rPr>
                <w:sz w:val="20"/>
              </w:rPr>
            </w:pPr>
          </w:p>
        </w:tc>
        <w:tc>
          <w:tcPr>
            <w:tcW w:w="511" w:type="pct"/>
            <w:vAlign w:val="bottom"/>
          </w:tcPr>
          <w:p w14:paraId="4306B913" w14:textId="74065458" w:rsidR="000B0B57" w:rsidRPr="00010076" w:rsidRDefault="000B0B57" w:rsidP="00645D65">
            <w:pPr>
              <w:rPr>
                <w:sz w:val="20"/>
              </w:rPr>
            </w:pPr>
            <w:r w:rsidRPr="00010076">
              <w:rPr>
                <w:rFonts w:eastAsia="DengXian Light"/>
                <w:color w:val="000000"/>
                <w:sz w:val="20"/>
              </w:rPr>
              <w:t>C235</w:t>
            </w:r>
          </w:p>
        </w:tc>
        <w:tc>
          <w:tcPr>
            <w:tcW w:w="847" w:type="pct"/>
          </w:tcPr>
          <w:p w14:paraId="73F6DC93" w14:textId="457B173C" w:rsidR="000B0B57" w:rsidRPr="00961F03" w:rsidRDefault="000B0B57" w:rsidP="00645D65">
            <w:pPr>
              <w:rPr>
                <w:sz w:val="20"/>
              </w:rPr>
            </w:pPr>
            <w:proofErr w:type="spellStart"/>
            <w:r w:rsidRPr="000B0B57">
              <w:rPr>
                <w:sz w:val="20"/>
                <w:lang w:val="en-US"/>
              </w:rPr>
              <w:t>X.dpidm-aAI</w:t>
            </w:r>
            <w:proofErr w:type="spellEnd"/>
            <w:r w:rsidRPr="000B0B57">
              <w:rPr>
                <w:sz w:val="20"/>
                <w:lang w:val="en-US"/>
              </w:rPr>
              <w:t>*</w:t>
            </w:r>
          </w:p>
        </w:tc>
        <w:tc>
          <w:tcPr>
            <w:tcW w:w="3292" w:type="pct"/>
            <w:vAlign w:val="bottom"/>
          </w:tcPr>
          <w:p w14:paraId="6078E8F7" w14:textId="69992AF5" w:rsidR="000B0B57" w:rsidRPr="00D921AC" w:rsidRDefault="000B0B57" w:rsidP="00645D65">
            <w:pPr>
              <w:rPr>
                <w:sz w:val="20"/>
              </w:rPr>
            </w:pPr>
            <w:r w:rsidRPr="00D921AC">
              <w:rPr>
                <w:color w:val="000000"/>
                <w:sz w:val="20"/>
              </w:rPr>
              <w:t xml:space="preserve">Terminology and Design </w:t>
            </w:r>
            <w:r w:rsidR="00E931F3">
              <w:rPr>
                <w:color w:val="000000"/>
                <w:sz w:val="20"/>
              </w:rPr>
              <w:t>Guidelines</w:t>
            </w:r>
            <w:r w:rsidRPr="00D921AC">
              <w:rPr>
                <w:color w:val="000000"/>
                <w:sz w:val="20"/>
              </w:rPr>
              <w:t xml:space="preserve"> for Agentic A</w:t>
            </w:r>
            <w:r w:rsidR="00E931F3">
              <w:rPr>
                <w:color w:val="000000"/>
                <w:sz w:val="20"/>
              </w:rPr>
              <w:t>I</w:t>
            </w:r>
            <w:r w:rsidRPr="00D921AC">
              <w:rPr>
                <w:color w:val="000000"/>
                <w:sz w:val="20"/>
              </w:rPr>
              <w:t xml:space="preserve"> Ide</w:t>
            </w:r>
            <w:r w:rsidR="00E931F3">
              <w:rPr>
                <w:color w:val="000000"/>
                <w:sz w:val="20"/>
              </w:rPr>
              <w:t>n</w:t>
            </w:r>
            <w:r w:rsidRPr="00D921AC">
              <w:rPr>
                <w:color w:val="000000"/>
                <w:sz w:val="20"/>
              </w:rPr>
              <w:t>tity Management</w:t>
            </w:r>
          </w:p>
        </w:tc>
      </w:tr>
      <w:tr w:rsidR="000B0B57" w:rsidRPr="00ED38A8" w14:paraId="6241D93F" w14:textId="77777777" w:rsidTr="000B0B57">
        <w:tc>
          <w:tcPr>
            <w:tcW w:w="350" w:type="pct"/>
            <w:vMerge/>
          </w:tcPr>
          <w:p w14:paraId="7D3E63F7" w14:textId="77777777" w:rsidR="000B0B57" w:rsidRPr="00ED38A8" w:rsidRDefault="000B0B57" w:rsidP="00645D65">
            <w:pPr>
              <w:jc w:val="center"/>
              <w:rPr>
                <w:sz w:val="20"/>
              </w:rPr>
            </w:pPr>
          </w:p>
        </w:tc>
        <w:tc>
          <w:tcPr>
            <w:tcW w:w="511" w:type="pct"/>
            <w:vAlign w:val="bottom"/>
          </w:tcPr>
          <w:p w14:paraId="5D8E02B9" w14:textId="5F2CDF66" w:rsidR="000B0B57" w:rsidRPr="00010076" w:rsidRDefault="000B0B57" w:rsidP="00645D65">
            <w:pPr>
              <w:rPr>
                <w:rFonts w:eastAsia="DengXian Light"/>
                <w:color w:val="000000"/>
                <w:sz w:val="20"/>
              </w:rPr>
            </w:pPr>
            <w:r w:rsidRPr="00010076">
              <w:rPr>
                <w:rFonts w:eastAsia="DengXian Light"/>
                <w:color w:val="000000"/>
                <w:sz w:val="20"/>
              </w:rPr>
              <w:t>C227</w:t>
            </w:r>
          </w:p>
        </w:tc>
        <w:tc>
          <w:tcPr>
            <w:tcW w:w="847" w:type="pct"/>
          </w:tcPr>
          <w:p w14:paraId="2C0B671F" w14:textId="61C100C7" w:rsidR="000B0B57" w:rsidRPr="000B0B57" w:rsidRDefault="000B0B57" w:rsidP="00645D65">
            <w:pPr>
              <w:rPr>
                <w:color w:val="000000"/>
                <w:sz w:val="20"/>
                <w:highlight w:val="yellow"/>
              </w:rPr>
            </w:pPr>
            <w:proofErr w:type="spellStart"/>
            <w:r w:rsidRPr="000B0B57">
              <w:rPr>
                <w:color w:val="000000"/>
                <w:sz w:val="20"/>
              </w:rPr>
              <w:t>X.sup.dsa</w:t>
            </w:r>
            <w:proofErr w:type="spellEnd"/>
            <w:r w:rsidRPr="000B0B57">
              <w:rPr>
                <w:color w:val="000000"/>
                <w:sz w:val="20"/>
              </w:rPr>
              <w:t>**</w:t>
            </w:r>
          </w:p>
        </w:tc>
        <w:tc>
          <w:tcPr>
            <w:tcW w:w="3292" w:type="pct"/>
            <w:vAlign w:val="bottom"/>
          </w:tcPr>
          <w:p w14:paraId="4C7FEA06" w14:textId="29C9441A" w:rsidR="000B0B57" w:rsidRPr="00D921AC" w:rsidRDefault="000B0B57" w:rsidP="00645D65">
            <w:pPr>
              <w:rPr>
                <w:color w:val="000000"/>
                <w:sz w:val="20"/>
              </w:rPr>
            </w:pPr>
            <w:r w:rsidRPr="00D921AC">
              <w:rPr>
                <w:color w:val="000000"/>
                <w:sz w:val="20"/>
              </w:rPr>
              <w:t xml:space="preserve">Supplement to </w:t>
            </w:r>
            <w:proofErr w:type="spellStart"/>
            <w:proofErr w:type="gramStart"/>
            <w:r w:rsidRPr="00D921AC">
              <w:rPr>
                <w:color w:val="000000"/>
                <w:sz w:val="20"/>
              </w:rPr>
              <w:t>X.accsadlt</w:t>
            </w:r>
            <w:proofErr w:type="spellEnd"/>
            <w:proofErr w:type="gramEnd"/>
            <w:r w:rsidRPr="00D921AC">
              <w:rPr>
                <w:color w:val="000000"/>
                <w:sz w:val="20"/>
              </w:rPr>
              <w:t xml:space="preserve">: Implementation guidelines for DLT-based secure authentication </w:t>
            </w:r>
            <w:r w:rsidR="00E931F3">
              <w:rPr>
                <w:color w:val="000000"/>
                <w:sz w:val="20"/>
              </w:rPr>
              <w:t xml:space="preserve">(DSA) </w:t>
            </w:r>
            <w:r w:rsidRPr="00D921AC">
              <w:rPr>
                <w:color w:val="000000"/>
                <w:sz w:val="20"/>
              </w:rPr>
              <w:t>in digital financial services</w:t>
            </w:r>
          </w:p>
        </w:tc>
      </w:tr>
      <w:tr w:rsidR="000B0B57" w:rsidRPr="00961F03" w14:paraId="6EF344A1" w14:textId="77777777" w:rsidTr="000B0B57">
        <w:tc>
          <w:tcPr>
            <w:tcW w:w="350" w:type="pct"/>
            <w:vMerge/>
          </w:tcPr>
          <w:p w14:paraId="13382366" w14:textId="77777777" w:rsidR="000B0B57" w:rsidRPr="00961F03" w:rsidRDefault="000B0B57" w:rsidP="00645D65">
            <w:pPr>
              <w:jc w:val="center"/>
              <w:rPr>
                <w:sz w:val="20"/>
              </w:rPr>
            </w:pPr>
          </w:p>
        </w:tc>
        <w:tc>
          <w:tcPr>
            <w:tcW w:w="511" w:type="pct"/>
            <w:vAlign w:val="bottom"/>
          </w:tcPr>
          <w:p w14:paraId="6BB2CDE7" w14:textId="4E09720D" w:rsidR="000B0B57" w:rsidRPr="00010076" w:rsidRDefault="000B0B57" w:rsidP="00645D65">
            <w:pPr>
              <w:rPr>
                <w:sz w:val="20"/>
              </w:rPr>
            </w:pPr>
            <w:r w:rsidRPr="00010076">
              <w:rPr>
                <w:color w:val="000000"/>
                <w:sz w:val="20"/>
              </w:rPr>
              <w:t>TD243/G</w:t>
            </w:r>
          </w:p>
        </w:tc>
        <w:tc>
          <w:tcPr>
            <w:tcW w:w="847" w:type="pct"/>
          </w:tcPr>
          <w:p w14:paraId="45920C8E" w14:textId="7113C4D0" w:rsidR="000B0B57" w:rsidRPr="000B0B57" w:rsidRDefault="000B0B57" w:rsidP="00645D65">
            <w:pPr>
              <w:rPr>
                <w:sz w:val="20"/>
                <w:highlight w:val="yellow"/>
              </w:rPr>
            </w:pPr>
            <w:r w:rsidRPr="000B0B57">
              <w:rPr>
                <w:color w:val="000000"/>
                <w:sz w:val="20"/>
              </w:rPr>
              <w:t>X.f2am*</w:t>
            </w:r>
          </w:p>
        </w:tc>
        <w:tc>
          <w:tcPr>
            <w:tcW w:w="3292" w:type="pct"/>
            <w:vAlign w:val="bottom"/>
          </w:tcPr>
          <w:p w14:paraId="0EF8842C" w14:textId="06F895A0" w:rsidR="000B0B57" w:rsidRPr="00D921AC" w:rsidRDefault="000B0B57" w:rsidP="00645D65">
            <w:pPr>
              <w:rPr>
                <w:sz w:val="20"/>
              </w:rPr>
            </w:pPr>
            <w:r w:rsidRPr="00D921AC">
              <w:rPr>
                <w:color w:val="000000"/>
                <w:sz w:val="20"/>
              </w:rPr>
              <w:t>FAPI 2.0 Attacker Model</w:t>
            </w:r>
          </w:p>
        </w:tc>
      </w:tr>
      <w:tr w:rsidR="000B0B57" w:rsidRPr="00961F03" w14:paraId="5638B5FE" w14:textId="77777777" w:rsidTr="000B0B57">
        <w:tc>
          <w:tcPr>
            <w:tcW w:w="350" w:type="pct"/>
            <w:vMerge/>
          </w:tcPr>
          <w:p w14:paraId="059CBA9F" w14:textId="77777777" w:rsidR="000B0B57" w:rsidRPr="00961F03" w:rsidRDefault="000B0B57" w:rsidP="00645D65">
            <w:pPr>
              <w:jc w:val="center"/>
              <w:rPr>
                <w:sz w:val="20"/>
              </w:rPr>
            </w:pPr>
          </w:p>
        </w:tc>
        <w:tc>
          <w:tcPr>
            <w:tcW w:w="511" w:type="pct"/>
            <w:tcBorders>
              <w:bottom w:val="single" w:sz="4" w:space="0" w:color="auto"/>
            </w:tcBorders>
            <w:vAlign w:val="bottom"/>
          </w:tcPr>
          <w:p w14:paraId="68B0090D" w14:textId="0FFA34C6" w:rsidR="000B0B57" w:rsidRPr="00010076" w:rsidRDefault="000B0B57" w:rsidP="00645D65">
            <w:pPr>
              <w:rPr>
                <w:sz w:val="20"/>
              </w:rPr>
            </w:pPr>
            <w:r w:rsidRPr="00010076">
              <w:rPr>
                <w:color w:val="000000"/>
                <w:sz w:val="20"/>
              </w:rPr>
              <w:t>TD242/G</w:t>
            </w:r>
          </w:p>
        </w:tc>
        <w:tc>
          <w:tcPr>
            <w:tcW w:w="847" w:type="pct"/>
            <w:tcBorders>
              <w:bottom w:val="single" w:sz="4" w:space="0" w:color="auto"/>
            </w:tcBorders>
          </w:tcPr>
          <w:p w14:paraId="445826C4" w14:textId="532CC18E" w:rsidR="000B0B57" w:rsidRPr="000B0B57" w:rsidRDefault="000B0B57" w:rsidP="00645D65">
            <w:pPr>
              <w:rPr>
                <w:sz w:val="20"/>
                <w:highlight w:val="yellow"/>
              </w:rPr>
            </w:pPr>
            <w:r w:rsidRPr="000B0B57">
              <w:rPr>
                <w:color w:val="000000"/>
                <w:sz w:val="20"/>
              </w:rPr>
              <w:t>X.f2sp*</w:t>
            </w:r>
          </w:p>
        </w:tc>
        <w:tc>
          <w:tcPr>
            <w:tcW w:w="3292" w:type="pct"/>
            <w:tcBorders>
              <w:bottom w:val="single" w:sz="4" w:space="0" w:color="auto"/>
            </w:tcBorders>
            <w:vAlign w:val="bottom"/>
          </w:tcPr>
          <w:p w14:paraId="04D40E64" w14:textId="74EFAAE5" w:rsidR="000B0B57" w:rsidRPr="00D921AC" w:rsidRDefault="000B0B57" w:rsidP="00645D65">
            <w:pPr>
              <w:rPr>
                <w:sz w:val="20"/>
              </w:rPr>
            </w:pPr>
            <w:r w:rsidRPr="00D921AC">
              <w:rPr>
                <w:color w:val="000000"/>
                <w:sz w:val="20"/>
              </w:rPr>
              <w:t>FAPI 2.0 Security Profile</w:t>
            </w:r>
          </w:p>
        </w:tc>
      </w:tr>
      <w:tr w:rsidR="000B0B57" w:rsidRPr="00961F03" w14:paraId="74E93774" w14:textId="77777777" w:rsidTr="000B0B57">
        <w:tc>
          <w:tcPr>
            <w:tcW w:w="350" w:type="pct"/>
            <w:vMerge/>
            <w:tcBorders>
              <w:bottom w:val="single" w:sz="18" w:space="0" w:color="auto"/>
            </w:tcBorders>
          </w:tcPr>
          <w:p w14:paraId="58AABCCB" w14:textId="77777777" w:rsidR="000B0B57" w:rsidRPr="00961F03" w:rsidRDefault="000B0B57" w:rsidP="00645D65">
            <w:pPr>
              <w:jc w:val="center"/>
              <w:rPr>
                <w:sz w:val="20"/>
              </w:rPr>
            </w:pPr>
          </w:p>
        </w:tc>
        <w:tc>
          <w:tcPr>
            <w:tcW w:w="511" w:type="pct"/>
            <w:tcBorders>
              <w:top w:val="single" w:sz="4" w:space="0" w:color="auto"/>
              <w:bottom w:val="single" w:sz="18" w:space="0" w:color="auto"/>
            </w:tcBorders>
            <w:vAlign w:val="bottom"/>
          </w:tcPr>
          <w:p w14:paraId="2919AAB0" w14:textId="766F7687" w:rsidR="000B0B57" w:rsidRPr="00010076" w:rsidRDefault="000B0B57" w:rsidP="00645D65">
            <w:pPr>
              <w:rPr>
                <w:sz w:val="20"/>
              </w:rPr>
            </w:pPr>
            <w:r w:rsidRPr="00010076">
              <w:rPr>
                <w:rFonts w:eastAsia="DengXian Light"/>
                <w:color w:val="000000"/>
                <w:sz w:val="20"/>
              </w:rPr>
              <w:t>C198</w:t>
            </w:r>
          </w:p>
        </w:tc>
        <w:tc>
          <w:tcPr>
            <w:tcW w:w="847" w:type="pct"/>
            <w:tcBorders>
              <w:top w:val="single" w:sz="4" w:space="0" w:color="auto"/>
              <w:bottom w:val="single" w:sz="18" w:space="0" w:color="auto"/>
            </w:tcBorders>
          </w:tcPr>
          <w:p w14:paraId="58B5EDD7" w14:textId="369D96DC" w:rsidR="000B0B57" w:rsidRPr="000B0B57" w:rsidRDefault="000B0B57" w:rsidP="00645D65">
            <w:pPr>
              <w:rPr>
                <w:sz w:val="20"/>
                <w:highlight w:val="yellow"/>
              </w:rPr>
            </w:pPr>
            <w:proofErr w:type="spellStart"/>
            <w:r w:rsidRPr="000B0B57">
              <w:rPr>
                <w:sz w:val="20"/>
                <w:lang w:val="en-US"/>
              </w:rPr>
              <w:t>X.remote-qes</w:t>
            </w:r>
            <w:proofErr w:type="spellEnd"/>
          </w:p>
        </w:tc>
        <w:tc>
          <w:tcPr>
            <w:tcW w:w="3292" w:type="pct"/>
            <w:tcBorders>
              <w:top w:val="single" w:sz="4" w:space="0" w:color="auto"/>
              <w:bottom w:val="single" w:sz="18" w:space="0" w:color="auto"/>
            </w:tcBorders>
            <w:vAlign w:val="bottom"/>
          </w:tcPr>
          <w:p w14:paraId="56722B05" w14:textId="69291A3C" w:rsidR="000B0B57" w:rsidRPr="00D921AC" w:rsidRDefault="000B0B57" w:rsidP="00645D65">
            <w:pPr>
              <w:rPr>
                <w:sz w:val="20"/>
              </w:rPr>
            </w:pPr>
            <w:r w:rsidRPr="00D921AC">
              <w:rPr>
                <w:color w:val="000000"/>
                <w:sz w:val="20"/>
              </w:rPr>
              <w:t xml:space="preserve">Security and </w:t>
            </w:r>
            <w:r w:rsidR="00E931F3">
              <w:rPr>
                <w:color w:val="000000"/>
                <w:sz w:val="20"/>
              </w:rPr>
              <w:t>i</w:t>
            </w:r>
            <w:r w:rsidRPr="00D921AC">
              <w:rPr>
                <w:color w:val="000000"/>
                <w:sz w:val="20"/>
              </w:rPr>
              <w:t xml:space="preserve">nteroperability </w:t>
            </w:r>
            <w:r w:rsidR="00E931F3">
              <w:rPr>
                <w:color w:val="000000"/>
                <w:sz w:val="20"/>
              </w:rPr>
              <w:t>f</w:t>
            </w:r>
            <w:r w:rsidRPr="00D921AC">
              <w:rPr>
                <w:color w:val="000000"/>
                <w:sz w:val="20"/>
              </w:rPr>
              <w:t xml:space="preserve">ramework for </w:t>
            </w:r>
            <w:r w:rsidR="00E931F3">
              <w:rPr>
                <w:color w:val="000000"/>
                <w:sz w:val="20"/>
              </w:rPr>
              <w:t>r</w:t>
            </w:r>
            <w:r w:rsidRPr="00D921AC">
              <w:rPr>
                <w:color w:val="000000"/>
                <w:sz w:val="20"/>
              </w:rPr>
              <w:t xml:space="preserve">emote and </w:t>
            </w:r>
            <w:r w:rsidR="00E931F3">
              <w:rPr>
                <w:color w:val="000000"/>
                <w:sz w:val="20"/>
              </w:rPr>
              <w:t>c</w:t>
            </w:r>
            <w:r w:rsidRPr="00D921AC">
              <w:rPr>
                <w:color w:val="000000"/>
                <w:sz w:val="20"/>
              </w:rPr>
              <w:t>loud</w:t>
            </w:r>
            <w:r w:rsidR="00E931F3">
              <w:rPr>
                <w:color w:val="000000"/>
                <w:sz w:val="20"/>
              </w:rPr>
              <w:t xml:space="preserve"> q</w:t>
            </w:r>
            <w:r w:rsidRPr="00D921AC">
              <w:rPr>
                <w:color w:val="000000"/>
                <w:sz w:val="20"/>
              </w:rPr>
              <w:t xml:space="preserve">ualified </w:t>
            </w:r>
            <w:r w:rsidR="00E931F3">
              <w:rPr>
                <w:color w:val="000000"/>
                <w:sz w:val="20"/>
              </w:rPr>
              <w:t>e</w:t>
            </w:r>
            <w:r w:rsidRPr="00D921AC">
              <w:rPr>
                <w:color w:val="000000"/>
                <w:sz w:val="20"/>
              </w:rPr>
              <w:t xml:space="preserve">lectronic </w:t>
            </w:r>
            <w:r w:rsidR="00010076">
              <w:rPr>
                <w:color w:val="000000"/>
                <w:sz w:val="20"/>
              </w:rPr>
              <w:t>s</w:t>
            </w:r>
            <w:r w:rsidRPr="00D921AC">
              <w:rPr>
                <w:color w:val="000000"/>
                <w:sz w:val="20"/>
              </w:rPr>
              <w:t>ignatures</w:t>
            </w:r>
          </w:p>
        </w:tc>
      </w:tr>
    </w:tbl>
    <w:p w14:paraId="3DA3ACC8" w14:textId="737A48D3" w:rsidR="0024544C" w:rsidRDefault="0024544C" w:rsidP="004D49CE">
      <w:pPr>
        <w:spacing w:after="120"/>
        <w:rPr>
          <w:rFonts w:eastAsia="Malgun Gothic"/>
          <w:b/>
          <w:bCs/>
          <w:szCs w:val="20"/>
        </w:rPr>
      </w:pPr>
      <w:r>
        <w:rPr>
          <w:rFonts w:eastAsia="Malgun Gothic"/>
          <w:b/>
          <w:bCs/>
          <w:szCs w:val="20"/>
        </w:rPr>
        <w:t>Other Study Groups</w:t>
      </w:r>
    </w:p>
    <w:tbl>
      <w:tblPr>
        <w:tblStyle w:val="TableGrid10"/>
        <w:tblW w:w="9427" w:type="dxa"/>
        <w:tblInd w:w="13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773"/>
        <w:gridCol w:w="2129"/>
        <w:gridCol w:w="6525"/>
      </w:tblGrid>
      <w:tr w:rsidR="002E2BBF" w:rsidRPr="00E36215" w14:paraId="1E7E7AFB" w14:textId="77777777" w:rsidTr="00E36215">
        <w:trPr>
          <w:tblHeader/>
        </w:trPr>
        <w:tc>
          <w:tcPr>
            <w:tcW w:w="773" w:type="dxa"/>
          </w:tcPr>
          <w:p w14:paraId="71BD40AA" w14:textId="4276F266" w:rsidR="002E2BBF" w:rsidRPr="00E36215" w:rsidRDefault="002E2BBF" w:rsidP="002E62BC">
            <w:pPr>
              <w:rPr>
                <w:sz w:val="18"/>
                <w:szCs w:val="18"/>
              </w:rPr>
            </w:pPr>
            <w:r w:rsidRPr="00E36215">
              <w:rPr>
                <w:sz w:val="18"/>
                <w:szCs w:val="18"/>
              </w:rPr>
              <w:t>SG/Q</w:t>
            </w:r>
          </w:p>
        </w:tc>
        <w:tc>
          <w:tcPr>
            <w:tcW w:w="2129" w:type="dxa"/>
          </w:tcPr>
          <w:p w14:paraId="0466BCBD" w14:textId="703736AA" w:rsidR="002E2BBF" w:rsidRPr="00E36215" w:rsidRDefault="007635A3" w:rsidP="002E62BC">
            <w:pPr>
              <w:rPr>
                <w:sz w:val="18"/>
                <w:szCs w:val="18"/>
              </w:rPr>
            </w:pPr>
            <w:r w:rsidRPr="00E36215">
              <w:rPr>
                <w:sz w:val="18"/>
                <w:szCs w:val="18"/>
              </w:rPr>
              <w:t>Acronym</w:t>
            </w:r>
          </w:p>
        </w:tc>
        <w:tc>
          <w:tcPr>
            <w:tcW w:w="6525" w:type="dxa"/>
          </w:tcPr>
          <w:p w14:paraId="74633F40" w14:textId="7D9B0459" w:rsidR="002E2BBF" w:rsidRPr="00E36215" w:rsidRDefault="007635A3" w:rsidP="002E62BC">
            <w:pPr>
              <w:rPr>
                <w:sz w:val="18"/>
                <w:szCs w:val="18"/>
              </w:rPr>
            </w:pPr>
            <w:r w:rsidRPr="00E36215">
              <w:rPr>
                <w:sz w:val="18"/>
                <w:szCs w:val="18"/>
              </w:rPr>
              <w:t>Title</w:t>
            </w:r>
          </w:p>
        </w:tc>
      </w:tr>
      <w:tr w:rsidR="00D82374" w:rsidRPr="00E36215" w14:paraId="4914017E" w14:textId="77777777" w:rsidTr="00E36215">
        <w:tc>
          <w:tcPr>
            <w:tcW w:w="773" w:type="dxa"/>
          </w:tcPr>
          <w:p w14:paraId="32ADBF87" w14:textId="25B314A3" w:rsidR="00D82374" w:rsidRPr="007E7593" w:rsidRDefault="00D82374" w:rsidP="00D82374">
            <w:pPr>
              <w:rPr>
                <w:sz w:val="18"/>
                <w:szCs w:val="18"/>
                <w:highlight w:val="green"/>
              </w:rPr>
            </w:pPr>
          </w:p>
        </w:tc>
        <w:tc>
          <w:tcPr>
            <w:tcW w:w="2129" w:type="dxa"/>
          </w:tcPr>
          <w:p w14:paraId="4E997A81" w14:textId="6DD7625F" w:rsidR="00D82374" w:rsidRPr="007E7593" w:rsidRDefault="00D82374" w:rsidP="00D82374">
            <w:pPr>
              <w:rPr>
                <w:sz w:val="18"/>
                <w:szCs w:val="18"/>
                <w:highlight w:val="green"/>
              </w:rPr>
            </w:pPr>
          </w:p>
        </w:tc>
        <w:tc>
          <w:tcPr>
            <w:tcW w:w="6525" w:type="dxa"/>
          </w:tcPr>
          <w:p w14:paraId="70FD863F" w14:textId="2ACF8916" w:rsidR="00D82374" w:rsidRPr="007E7593" w:rsidRDefault="00D82374" w:rsidP="00D82374">
            <w:pPr>
              <w:rPr>
                <w:sz w:val="18"/>
                <w:szCs w:val="18"/>
                <w:highlight w:val="green"/>
              </w:rPr>
            </w:pPr>
          </w:p>
        </w:tc>
      </w:tr>
    </w:tbl>
    <w:p w14:paraId="0BC554A8" w14:textId="13BFFC17" w:rsidR="00327B4F" w:rsidRPr="00F76D3D" w:rsidRDefault="00327B4F" w:rsidP="002174B7">
      <w:pPr>
        <w:rPr>
          <w:sz w:val="20"/>
        </w:rPr>
      </w:pPr>
      <w:r w:rsidRPr="007C5584">
        <w:rPr>
          <w:sz w:val="20"/>
        </w:rPr>
        <w:t xml:space="preserve">* </w:t>
      </w:r>
      <w:proofErr w:type="gramStart"/>
      <w:r w:rsidRPr="007C5584">
        <w:rPr>
          <w:sz w:val="20"/>
        </w:rPr>
        <w:t>marked</w:t>
      </w:r>
      <w:proofErr w:type="gramEnd"/>
      <w:r w:rsidRPr="007C5584">
        <w:rPr>
          <w:sz w:val="20"/>
        </w:rPr>
        <w:t xml:space="preserve"> items are for approval by TAP; ** marked items are for approval by agreement; Items without any mark are for approval</w:t>
      </w:r>
      <w:r w:rsidR="008E5EF1">
        <w:rPr>
          <w:sz w:val="20"/>
        </w:rPr>
        <w:t>-</w:t>
      </w:r>
      <w:r w:rsidRPr="007C5584">
        <w:rPr>
          <w:sz w:val="20"/>
        </w:rPr>
        <w:t xml:space="preserve"> by AAP.</w:t>
      </w:r>
    </w:p>
    <w:p w14:paraId="11C763B6" w14:textId="5FDBBBED" w:rsidR="00137F9A" w:rsidRDefault="00137F9A" w:rsidP="002174B7">
      <w:pPr>
        <w:rPr>
          <w:rFonts w:eastAsia="Malgun Gothic"/>
          <w:szCs w:val="20"/>
        </w:rPr>
      </w:pPr>
      <w:r>
        <w:rPr>
          <w:rFonts w:eastAsia="Malgun Gothic"/>
          <w:szCs w:val="20"/>
        </w:rPr>
        <w:br w:type="page"/>
      </w:r>
    </w:p>
    <w:p w14:paraId="00CDEE03" w14:textId="746BBB71" w:rsidR="00F47E5E" w:rsidRDefault="00F47E5E" w:rsidP="00A44D38">
      <w:pPr>
        <w:tabs>
          <w:tab w:val="left" w:pos="6663"/>
        </w:tabs>
        <w:jc w:val="center"/>
        <w:rPr>
          <w:b/>
        </w:rPr>
      </w:pPr>
      <w:r w:rsidRPr="00137F9A">
        <w:rPr>
          <w:b/>
        </w:rPr>
        <w:t xml:space="preserve">Annex 2 </w:t>
      </w:r>
      <w:r w:rsidRPr="00137F9A">
        <w:rPr>
          <w:b/>
        </w:rPr>
        <w:br/>
        <w:t xml:space="preserve">Current work plan of ITU-T Study Groups on Identity Management </w:t>
      </w:r>
      <w:r w:rsidRPr="00137F9A">
        <w:rPr>
          <w:b/>
        </w:rPr>
        <w:br/>
        <w:t xml:space="preserve">(status </w:t>
      </w:r>
      <w:r w:rsidR="00D82374">
        <w:rPr>
          <w:b/>
        </w:rPr>
        <w:t>11</w:t>
      </w:r>
      <w:r w:rsidR="00983085">
        <w:rPr>
          <w:b/>
        </w:rPr>
        <w:t xml:space="preserve"> </w:t>
      </w:r>
      <w:r w:rsidR="00D82374">
        <w:rPr>
          <w:b/>
        </w:rPr>
        <w:t>December</w:t>
      </w:r>
      <w:r w:rsidRPr="00137F9A">
        <w:rPr>
          <w:b/>
        </w:rPr>
        <w:t xml:space="preserve"> 202</w:t>
      </w:r>
      <w:r w:rsidR="00D82374">
        <w:rPr>
          <w:b/>
        </w:rPr>
        <w:t>5</w:t>
      </w:r>
      <w:r w:rsidRPr="00137F9A">
        <w:rPr>
          <w:b/>
        </w:rPr>
        <w:t>)</w:t>
      </w:r>
    </w:p>
    <w:p w14:paraId="20579B3F" w14:textId="345C836E" w:rsidR="00574596" w:rsidRPr="00137F9A" w:rsidRDefault="00574596" w:rsidP="00D921AC">
      <w:pPr>
        <w:rPr>
          <w:b/>
        </w:rPr>
      </w:pPr>
    </w:p>
    <w:tbl>
      <w:tblPr>
        <w:tblW w:w="9497" w:type="dxa"/>
        <w:tblInd w:w="2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850"/>
        <w:gridCol w:w="1985"/>
        <w:gridCol w:w="6662"/>
      </w:tblGrid>
      <w:tr w:rsidR="00F47E5E" w:rsidRPr="00CE3925" w14:paraId="4F10BC4E" w14:textId="77777777" w:rsidTr="00847548">
        <w:trPr>
          <w:cantSplit/>
        </w:trPr>
        <w:tc>
          <w:tcPr>
            <w:tcW w:w="850" w:type="dxa"/>
            <w:tcBorders>
              <w:top w:val="single" w:sz="2" w:space="0" w:color="auto"/>
              <w:left w:val="single" w:sz="2" w:space="0" w:color="auto"/>
              <w:bottom w:val="single" w:sz="2" w:space="0" w:color="auto"/>
              <w:right w:val="single" w:sz="2" w:space="0" w:color="auto"/>
            </w:tcBorders>
            <w:vAlign w:val="center"/>
          </w:tcPr>
          <w:p w14:paraId="77308A0E" w14:textId="77777777" w:rsidR="00F47E5E" w:rsidRPr="00CE3925" w:rsidRDefault="00F47E5E" w:rsidP="00340411">
            <w:pPr>
              <w:spacing w:before="40" w:after="40"/>
              <w:rPr>
                <w:rFonts w:eastAsia="Malgun Gothic"/>
                <w:sz w:val="18"/>
                <w:szCs w:val="18"/>
              </w:rPr>
            </w:pPr>
            <w:r w:rsidRPr="00CE3925">
              <w:rPr>
                <w:rFonts w:eastAsia="Malgun Gothic"/>
                <w:b/>
                <w:bCs/>
                <w:sz w:val="18"/>
                <w:szCs w:val="18"/>
              </w:rPr>
              <w:t>SG</w:t>
            </w:r>
          </w:p>
        </w:tc>
        <w:tc>
          <w:tcPr>
            <w:tcW w:w="1985" w:type="dxa"/>
            <w:tcBorders>
              <w:top w:val="single" w:sz="2" w:space="0" w:color="auto"/>
              <w:left w:val="single" w:sz="2" w:space="0" w:color="auto"/>
              <w:bottom w:val="single" w:sz="2" w:space="0" w:color="auto"/>
              <w:right w:val="single" w:sz="2" w:space="0" w:color="auto"/>
            </w:tcBorders>
            <w:vAlign w:val="center"/>
          </w:tcPr>
          <w:p w14:paraId="1C2D384B" w14:textId="77777777" w:rsidR="00F47E5E" w:rsidRPr="00CE3925" w:rsidRDefault="00F47E5E" w:rsidP="00721064">
            <w:pPr>
              <w:spacing w:before="40" w:after="40"/>
              <w:jc w:val="center"/>
              <w:rPr>
                <w:rFonts w:eastAsia="Malgun Gothic"/>
                <w:sz w:val="18"/>
                <w:szCs w:val="18"/>
              </w:rPr>
            </w:pPr>
            <w:r w:rsidRPr="00CE3925">
              <w:rPr>
                <w:rFonts w:eastAsia="Malgun Gothic"/>
                <w:b/>
                <w:bCs/>
                <w:sz w:val="18"/>
                <w:szCs w:val="18"/>
              </w:rPr>
              <w:t>No</w:t>
            </w:r>
          </w:p>
        </w:tc>
        <w:tc>
          <w:tcPr>
            <w:tcW w:w="6662" w:type="dxa"/>
            <w:tcBorders>
              <w:top w:val="single" w:sz="2" w:space="0" w:color="auto"/>
              <w:left w:val="single" w:sz="2" w:space="0" w:color="auto"/>
              <w:bottom w:val="single" w:sz="2" w:space="0" w:color="auto"/>
              <w:right w:val="single" w:sz="2" w:space="0" w:color="auto"/>
            </w:tcBorders>
            <w:vAlign w:val="center"/>
          </w:tcPr>
          <w:p w14:paraId="0DD56858" w14:textId="77777777" w:rsidR="00F47E5E" w:rsidRPr="00CE3925" w:rsidRDefault="00F47E5E" w:rsidP="00721064">
            <w:pPr>
              <w:spacing w:before="40" w:after="40"/>
              <w:jc w:val="center"/>
              <w:rPr>
                <w:rFonts w:eastAsia="Malgun Gothic"/>
                <w:sz w:val="18"/>
                <w:szCs w:val="18"/>
              </w:rPr>
            </w:pPr>
            <w:r w:rsidRPr="00CE3925">
              <w:rPr>
                <w:rFonts w:eastAsia="Malgun Gothic"/>
                <w:b/>
                <w:bCs/>
                <w:sz w:val="18"/>
                <w:szCs w:val="18"/>
              </w:rPr>
              <w:t>Title</w:t>
            </w:r>
          </w:p>
        </w:tc>
      </w:tr>
      <w:tr w:rsidR="00F47E5E" w:rsidRPr="00CE3925" w14:paraId="0C886ECC" w14:textId="77777777" w:rsidTr="00847548">
        <w:trPr>
          <w:cantSplit/>
        </w:trPr>
        <w:tc>
          <w:tcPr>
            <w:tcW w:w="850" w:type="dxa"/>
            <w:tcBorders>
              <w:top w:val="single" w:sz="2" w:space="0" w:color="auto"/>
              <w:left w:val="single" w:sz="2" w:space="0" w:color="auto"/>
              <w:bottom w:val="single" w:sz="2" w:space="0" w:color="auto"/>
              <w:right w:val="single" w:sz="2" w:space="0" w:color="auto"/>
            </w:tcBorders>
            <w:vAlign w:val="center"/>
          </w:tcPr>
          <w:p w14:paraId="5014C8FD" w14:textId="25326BBC" w:rsidR="00CE3925" w:rsidRPr="00CE3925" w:rsidRDefault="00F47E5E" w:rsidP="00340411">
            <w:pPr>
              <w:spacing w:before="40" w:after="40"/>
              <w:rPr>
                <w:rFonts w:eastAsia="Malgun Gothic"/>
                <w:sz w:val="18"/>
                <w:szCs w:val="18"/>
              </w:rPr>
            </w:pPr>
            <w:r w:rsidRPr="00CE3925">
              <w:rPr>
                <w:rFonts w:eastAsia="Malgun Gothic"/>
                <w:sz w:val="18"/>
                <w:szCs w:val="18"/>
              </w:rPr>
              <w:t>SG2</w:t>
            </w:r>
            <w:r w:rsidR="00BA55AE">
              <w:rPr>
                <w:rFonts w:eastAsia="Malgun Gothic"/>
                <w:sz w:val="18"/>
                <w:szCs w:val="18"/>
              </w:rPr>
              <w:br/>
            </w:r>
            <w:r w:rsidR="00CE3925" w:rsidRPr="00CE3925">
              <w:rPr>
                <w:rFonts w:eastAsia="Malgun Gothic"/>
                <w:sz w:val="18"/>
                <w:szCs w:val="18"/>
              </w:rPr>
              <w:t>Q1</w:t>
            </w:r>
          </w:p>
        </w:tc>
        <w:tc>
          <w:tcPr>
            <w:tcW w:w="1985" w:type="dxa"/>
            <w:tcBorders>
              <w:top w:val="single" w:sz="2" w:space="0" w:color="auto"/>
              <w:left w:val="single" w:sz="2" w:space="0" w:color="auto"/>
              <w:bottom w:val="single" w:sz="2" w:space="0" w:color="auto"/>
              <w:right w:val="single" w:sz="2" w:space="0" w:color="auto"/>
            </w:tcBorders>
            <w:vAlign w:val="center"/>
          </w:tcPr>
          <w:p w14:paraId="486F64C8" w14:textId="77777777" w:rsidR="00F47E5E" w:rsidRPr="00CE3925" w:rsidRDefault="00F47E5E" w:rsidP="00721064">
            <w:pPr>
              <w:spacing w:before="40" w:after="40"/>
              <w:jc w:val="center"/>
              <w:rPr>
                <w:rFonts w:eastAsia="Malgun Gothic"/>
                <w:sz w:val="18"/>
                <w:szCs w:val="18"/>
              </w:rPr>
            </w:pPr>
            <w:proofErr w:type="spellStart"/>
            <w:proofErr w:type="gramStart"/>
            <w:r w:rsidRPr="00CE3925">
              <w:rPr>
                <w:rFonts w:eastAsia="Malgun Gothic"/>
                <w:sz w:val="18"/>
                <w:szCs w:val="18"/>
              </w:rPr>
              <w:t>TR.OTTnum</w:t>
            </w:r>
            <w:proofErr w:type="spellEnd"/>
            <w:proofErr w:type="gramEnd"/>
            <w:r w:rsidRPr="00CE3925">
              <w:rPr>
                <w:rFonts w:eastAsia="Malgun Gothic"/>
                <w:sz w:val="18"/>
                <w:szCs w:val="18"/>
              </w:rPr>
              <w:t>**</w:t>
            </w:r>
          </w:p>
        </w:tc>
        <w:tc>
          <w:tcPr>
            <w:tcW w:w="6662" w:type="dxa"/>
            <w:tcBorders>
              <w:top w:val="single" w:sz="2" w:space="0" w:color="auto"/>
              <w:left w:val="single" w:sz="2" w:space="0" w:color="auto"/>
              <w:bottom w:val="single" w:sz="2" w:space="0" w:color="auto"/>
              <w:right w:val="single" w:sz="2" w:space="0" w:color="auto"/>
            </w:tcBorders>
            <w:vAlign w:val="center"/>
          </w:tcPr>
          <w:p w14:paraId="747A2272" w14:textId="77777777" w:rsidR="00F47E5E" w:rsidRPr="00CE3925" w:rsidRDefault="00F47E5E" w:rsidP="00721064">
            <w:pPr>
              <w:spacing w:before="40" w:after="40"/>
              <w:rPr>
                <w:rFonts w:eastAsia="Malgun Gothic"/>
                <w:sz w:val="18"/>
                <w:szCs w:val="18"/>
              </w:rPr>
            </w:pPr>
            <w:r w:rsidRPr="00CE3925">
              <w:rPr>
                <w:rFonts w:eastAsia="Malgun Gothic"/>
                <w:sz w:val="18"/>
                <w:szCs w:val="18"/>
              </w:rPr>
              <w:t>Current use of E.164 numbers as identifiers for OTTs</w:t>
            </w:r>
          </w:p>
        </w:tc>
      </w:tr>
      <w:tr w:rsidR="004309B7" w:rsidRPr="00CE3925" w14:paraId="1D7DCECC" w14:textId="77777777" w:rsidTr="00847548">
        <w:trPr>
          <w:cantSplit/>
        </w:trPr>
        <w:tc>
          <w:tcPr>
            <w:tcW w:w="850" w:type="dxa"/>
            <w:tcBorders>
              <w:top w:val="single" w:sz="2" w:space="0" w:color="auto"/>
              <w:left w:val="single" w:sz="2" w:space="0" w:color="auto"/>
              <w:bottom w:val="single" w:sz="2" w:space="0" w:color="auto"/>
              <w:right w:val="single" w:sz="2" w:space="0" w:color="auto"/>
            </w:tcBorders>
            <w:vAlign w:val="center"/>
          </w:tcPr>
          <w:p w14:paraId="6F159989" w14:textId="684D1A84" w:rsidR="004309B7" w:rsidRPr="00CE3925" w:rsidRDefault="004309B7" w:rsidP="00340411">
            <w:pPr>
              <w:spacing w:before="40" w:after="40"/>
              <w:rPr>
                <w:rFonts w:eastAsia="Malgun Gothic"/>
                <w:sz w:val="18"/>
                <w:szCs w:val="18"/>
              </w:rPr>
            </w:pPr>
            <w:r>
              <w:rPr>
                <w:rFonts w:eastAsia="Malgun Gothic"/>
                <w:sz w:val="18"/>
                <w:szCs w:val="18"/>
              </w:rPr>
              <w:t>SG2</w:t>
            </w:r>
            <w:r>
              <w:rPr>
                <w:rFonts w:eastAsia="Malgun Gothic"/>
                <w:sz w:val="18"/>
                <w:szCs w:val="18"/>
              </w:rPr>
              <w:br/>
              <w:t>Q1</w:t>
            </w:r>
          </w:p>
        </w:tc>
        <w:tc>
          <w:tcPr>
            <w:tcW w:w="1985" w:type="dxa"/>
            <w:tcBorders>
              <w:top w:val="single" w:sz="2" w:space="0" w:color="auto"/>
              <w:left w:val="single" w:sz="2" w:space="0" w:color="auto"/>
              <w:bottom w:val="single" w:sz="2" w:space="0" w:color="auto"/>
              <w:right w:val="single" w:sz="2" w:space="0" w:color="auto"/>
            </w:tcBorders>
            <w:vAlign w:val="center"/>
          </w:tcPr>
          <w:p w14:paraId="2AB01269" w14:textId="67305820" w:rsidR="004309B7" w:rsidRPr="00CE3925" w:rsidRDefault="004309B7" w:rsidP="00721064">
            <w:pPr>
              <w:spacing w:before="40" w:after="40"/>
              <w:jc w:val="center"/>
              <w:rPr>
                <w:rFonts w:eastAsia="Malgun Gothic"/>
                <w:sz w:val="18"/>
                <w:szCs w:val="18"/>
              </w:rPr>
            </w:pPr>
            <w:proofErr w:type="spellStart"/>
            <w:proofErr w:type="gramStart"/>
            <w:r w:rsidRPr="004309B7">
              <w:rPr>
                <w:rFonts w:eastAsia="Malgun Gothic"/>
                <w:sz w:val="18"/>
                <w:szCs w:val="18"/>
              </w:rPr>
              <w:t>TR.OTTNumMgt</w:t>
            </w:r>
            <w:proofErr w:type="spellEnd"/>
            <w:proofErr w:type="gramEnd"/>
            <w:r>
              <w:rPr>
                <w:rFonts w:eastAsia="Malgun Gothic"/>
                <w:sz w:val="18"/>
                <w:szCs w:val="18"/>
              </w:rPr>
              <w:t>**</w:t>
            </w:r>
          </w:p>
        </w:tc>
        <w:tc>
          <w:tcPr>
            <w:tcW w:w="6662" w:type="dxa"/>
            <w:tcBorders>
              <w:top w:val="single" w:sz="2" w:space="0" w:color="auto"/>
              <w:left w:val="single" w:sz="2" w:space="0" w:color="auto"/>
              <w:bottom w:val="single" w:sz="2" w:space="0" w:color="auto"/>
              <w:right w:val="single" w:sz="2" w:space="0" w:color="auto"/>
            </w:tcBorders>
            <w:vAlign w:val="center"/>
          </w:tcPr>
          <w:p w14:paraId="3FBF005D" w14:textId="7FD04885" w:rsidR="004309B7" w:rsidRPr="00CE3925" w:rsidRDefault="004309B7" w:rsidP="00721064">
            <w:pPr>
              <w:spacing w:before="40" w:after="40"/>
              <w:rPr>
                <w:rFonts w:eastAsia="Malgun Gothic"/>
                <w:sz w:val="18"/>
                <w:szCs w:val="18"/>
              </w:rPr>
            </w:pPr>
            <w:r w:rsidRPr="004309B7">
              <w:rPr>
                <w:rFonts w:eastAsia="Malgun Gothic"/>
                <w:sz w:val="18"/>
                <w:szCs w:val="18"/>
              </w:rPr>
              <w:t>Technical Report on OTT Numbering Management</w:t>
            </w:r>
          </w:p>
        </w:tc>
      </w:tr>
      <w:tr w:rsidR="004309B7" w:rsidRPr="00CE3925" w14:paraId="70B9C05F" w14:textId="77777777" w:rsidTr="00847548">
        <w:trPr>
          <w:cantSplit/>
        </w:trPr>
        <w:tc>
          <w:tcPr>
            <w:tcW w:w="850" w:type="dxa"/>
            <w:tcBorders>
              <w:top w:val="single" w:sz="2" w:space="0" w:color="auto"/>
              <w:left w:val="single" w:sz="2" w:space="0" w:color="auto"/>
              <w:bottom w:val="single" w:sz="2" w:space="0" w:color="auto"/>
              <w:right w:val="single" w:sz="2" w:space="0" w:color="auto"/>
            </w:tcBorders>
            <w:vAlign w:val="center"/>
          </w:tcPr>
          <w:p w14:paraId="3CC866A9" w14:textId="3C17CEB1" w:rsidR="004309B7" w:rsidRDefault="004309B7" w:rsidP="00340411">
            <w:pPr>
              <w:spacing w:before="40" w:after="40"/>
              <w:rPr>
                <w:rFonts w:eastAsia="Malgun Gothic"/>
                <w:sz w:val="18"/>
                <w:szCs w:val="18"/>
              </w:rPr>
            </w:pPr>
            <w:r>
              <w:rPr>
                <w:rFonts w:eastAsia="Malgun Gothic"/>
                <w:sz w:val="18"/>
                <w:szCs w:val="18"/>
              </w:rPr>
              <w:t>SG2</w:t>
            </w:r>
            <w:r>
              <w:rPr>
                <w:rFonts w:eastAsia="Malgun Gothic"/>
                <w:sz w:val="18"/>
                <w:szCs w:val="18"/>
              </w:rPr>
              <w:br/>
              <w:t>Q1</w:t>
            </w:r>
          </w:p>
        </w:tc>
        <w:tc>
          <w:tcPr>
            <w:tcW w:w="1985" w:type="dxa"/>
            <w:tcBorders>
              <w:top w:val="single" w:sz="2" w:space="0" w:color="auto"/>
              <w:left w:val="single" w:sz="2" w:space="0" w:color="auto"/>
              <w:bottom w:val="single" w:sz="2" w:space="0" w:color="auto"/>
              <w:right w:val="single" w:sz="2" w:space="0" w:color="auto"/>
            </w:tcBorders>
            <w:vAlign w:val="center"/>
          </w:tcPr>
          <w:p w14:paraId="6F172307" w14:textId="13AACFBD" w:rsidR="004309B7" w:rsidRPr="004309B7" w:rsidRDefault="004309B7" w:rsidP="00721064">
            <w:pPr>
              <w:spacing w:before="40" w:after="40"/>
              <w:jc w:val="center"/>
              <w:rPr>
                <w:rFonts w:eastAsia="Malgun Gothic"/>
                <w:sz w:val="18"/>
                <w:szCs w:val="18"/>
              </w:rPr>
            </w:pPr>
            <w:r w:rsidRPr="004309B7">
              <w:rPr>
                <w:rFonts w:eastAsia="Malgun Gothic"/>
                <w:sz w:val="18"/>
                <w:szCs w:val="18"/>
              </w:rPr>
              <w:t>TR.NIN-SIM-IMEI</w:t>
            </w:r>
          </w:p>
        </w:tc>
        <w:tc>
          <w:tcPr>
            <w:tcW w:w="6662" w:type="dxa"/>
            <w:tcBorders>
              <w:top w:val="single" w:sz="2" w:space="0" w:color="auto"/>
              <w:left w:val="single" w:sz="2" w:space="0" w:color="auto"/>
              <w:bottom w:val="single" w:sz="2" w:space="0" w:color="auto"/>
              <w:right w:val="single" w:sz="2" w:space="0" w:color="auto"/>
            </w:tcBorders>
            <w:vAlign w:val="center"/>
          </w:tcPr>
          <w:p w14:paraId="65A7C83D" w14:textId="2E602567" w:rsidR="004309B7" w:rsidRPr="000D2969" w:rsidRDefault="000D2969" w:rsidP="00721064">
            <w:pPr>
              <w:spacing w:before="40" w:after="40"/>
              <w:rPr>
                <w:rFonts w:eastAsia="Malgun Gothic"/>
                <w:sz w:val="18"/>
                <w:szCs w:val="18"/>
              </w:rPr>
            </w:pPr>
            <w:r w:rsidRPr="000D2969">
              <w:rPr>
                <w:rFonts w:eastAsia="Malgun Gothic"/>
                <w:sz w:val="18"/>
                <w:szCs w:val="18"/>
              </w:rPr>
              <w:t>Technical Report on NIN-SIM-IMEI Integration</w:t>
            </w:r>
          </w:p>
        </w:tc>
      </w:tr>
      <w:tr w:rsidR="006E1C57" w:rsidRPr="00CE3925" w14:paraId="23CC486A" w14:textId="77777777" w:rsidTr="00847548">
        <w:trPr>
          <w:cantSplit/>
        </w:trPr>
        <w:tc>
          <w:tcPr>
            <w:tcW w:w="850" w:type="dxa"/>
            <w:tcBorders>
              <w:top w:val="single" w:sz="2" w:space="0" w:color="auto"/>
              <w:left w:val="single" w:sz="2" w:space="0" w:color="auto"/>
              <w:bottom w:val="single" w:sz="2" w:space="0" w:color="auto"/>
              <w:right w:val="single" w:sz="2" w:space="0" w:color="auto"/>
            </w:tcBorders>
            <w:vAlign w:val="center"/>
          </w:tcPr>
          <w:p w14:paraId="13286F09" w14:textId="759AB378" w:rsidR="00CE3925" w:rsidRPr="00CE3925" w:rsidRDefault="006E1C57" w:rsidP="00BA55AE">
            <w:pPr>
              <w:spacing w:before="40" w:after="40"/>
              <w:rPr>
                <w:rFonts w:eastAsia="Malgun Gothic"/>
                <w:sz w:val="18"/>
                <w:szCs w:val="18"/>
              </w:rPr>
            </w:pPr>
            <w:r w:rsidRPr="00CE3925">
              <w:rPr>
                <w:rFonts w:eastAsia="Malgun Gothic"/>
                <w:sz w:val="18"/>
                <w:szCs w:val="18"/>
              </w:rPr>
              <w:t>SG11</w:t>
            </w:r>
            <w:r w:rsidR="00BA55AE">
              <w:rPr>
                <w:rFonts w:eastAsia="Malgun Gothic"/>
                <w:sz w:val="18"/>
                <w:szCs w:val="18"/>
              </w:rPr>
              <w:br/>
            </w:r>
            <w:r w:rsidR="00CE3925">
              <w:rPr>
                <w:rFonts w:eastAsia="Malgun Gothic"/>
                <w:sz w:val="18"/>
                <w:szCs w:val="18"/>
              </w:rPr>
              <w:t>Q1</w:t>
            </w:r>
          </w:p>
        </w:tc>
        <w:tc>
          <w:tcPr>
            <w:tcW w:w="1985" w:type="dxa"/>
            <w:tcBorders>
              <w:top w:val="single" w:sz="2" w:space="0" w:color="auto"/>
              <w:left w:val="single" w:sz="2" w:space="0" w:color="auto"/>
              <w:bottom w:val="single" w:sz="2" w:space="0" w:color="auto"/>
              <w:right w:val="single" w:sz="2" w:space="0" w:color="auto"/>
            </w:tcBorders>
            <w:vAlign w:val="center"/>
          </w:tcPr>
          <w:p w14:paraId="1138733B" w14:textId="5A3A1C72" w:rsidR="006E1C57" w:rsidRPr="00CE3925" w:rsidRDefault="006E1C57" w:rsidP="006E1C57">
            <w:pPr>
              <w:spacing w:before="40" w:after="40"/>
              <w:jc w:val="center"/>
              <w:rPr>
                <w:rFonts w:eastAsia="Malgun Gothic"/>
                <w:sz w:val="18"/>
                <w:szCs w:val="18"/>
              </w:rPr>
            </w:pPr>
            <w:r w:rsidRPr="00CE3925">
              <w:rPr>
                <w:sz w:val="18"/>
                <w:szCs w:val="18"/>
              </w:rPr>
              <w:t>Q.CPN-NC-SA</w:t>
            </w:r>
          </w:p>
        </w:tc>
        <w:tc>
          <w:tcPr>
            <w:tcW w:w="6662" w:type="dxa"/>
            <w:tcBorders>
              <w:top w:val="single" w:sz="2" w:space="0" w:color="auto"/>
              <w:left w:val="single" w:sz="2" w:space="0" w:color="auto"/>
              <w:bottom w:val="single" w:sz="2" w:space="0" w:color="auto"/>
              <w:right w:val="single" w:sz="2" w:space="0" w:color="auto"/>
            </w:tcBorders>
            <w:vAlign w:val="center"/>
          </w:tcPr>
          <w:p w14:paraId="3DA9526F" w14:textId="21893867" w:rsidR="006E1C57" w:rsidRPr="00CE3925" w:rsidRDefault="006E1C57" w:rsidP="006E1C57">
            <w:pPr>
              <w:spacing w:before="40" w:after="40"/>
              <w:rPr>
                <w:rFonts w:eastAsia="Malgun Gothic"/>
                <w:sz w:val="18"/>
                <w:szCs w:val="18"/>
              </w:rPr>
            </w:pPr>
            <w:r w:rsidRPr="00CE3925">
              <w:rPr>
                <w:sz w:val="18"/>
                <w:szCs w:val="18"/>
              </w:rPr>
              <w:t>Signalling architecture of network control functions for CPN</w:t>
            </w:r>
          </w:p>
        </w:tc>
      </w:tr>
      <w:tr w:rsidR="00615EF1" w:rsidRPr="00CE3925" w14:paraId="2CCF1894" w14:textId="77777777" w:rsidTr="00847548">
        <w:trPr>
          <w:cantSplit/>
        </w:trPr>
        <w:tc>
          <w:tcPr>
            <w:tcW w:w="850" w:type="dxa"/>
            <w:tcBorders>
              <w:top w:val="single" w:sz="2" w:space="0" w:color="auto"/>
              <w:left w:val="single" w:sz="2" w:space="0" w:color="auto"/>
              <w:bottom w:val="single" w:sz="2" w:space="0" w:color="auto"/>
              <w:right w:val="single" w:sz="2" w:space="0" w:color="auto"/>
            </w:tcBorders>
            <w:vAlign w:val="center"/>
          </w:tcPr>
          <w:p w14:paraId="02A28D5B" w14:textId="6F9A6126" w:rsidR="00615EF1" w:rsidRPr="00CE3925" w:rsidRDefault="00615EF1" w:rsidP="00BA55AE">
            <w:pPr>
              <w:spacing w:before="40" w:after="40"/>
              <w:rPr>
                <w:rFonts w:eastAsia="Malgun Gothic"/>
                <w:sz w:val="18"/>
                <w:szCs w:val="18"/>
              </w:rPr>
            </w:pPr>
            <w:r>
              <w:rPr>
                <w:rFonts w:eastAsia="Malgun Gothic"/>
                <w:sz w:val="18"/>
                <w:szCs w:val="18"/>
              </w:rPr>
              <w:t>SG11</w:t>
            </w:r>
            <w:r w:rsidR="00BA55AE">
              <w:rPr>
                <w:rFonts w:eastAsia="Malgun Gothic"/>
                <w:sz w:val="18"/>
                <w:szCs w:val="18"/>
              </w:rPr>
              <w:br/>
            </w:r>
            <w:r>
              <w:rPr>
                <w:rFonts w:eastAsia="Malgun Gothic"/>
                <w:sz w:val="18"/>
                <w:szCs w:val="18"/>
              </w:rPr>
              <w:t>Q</w:t>
            </w:r>
            <w:r w:rsidR="00B02977">
              <w:rPr>
                <w:rFonts w:eastAsia="Malgun Gothic"/>
                <w:sz w:val="18"/>
                <w:szCs w:val="18"/>
              </w:rPr>
              <w:t>4</w:t>
            </w:r>
          </w:p>
        </w:tc>
        <w:tc>
          <w:tcPr>
            <w:tcW w:w="1985" w:type="dxa"/>
            <w:tcBorders>
              <w:top w:val="single" w:sz="2" w:space="0" w:color="auto"/>
              <w:left w:val="single" w:sz="2" w:space="0" w:color="auto"/>
              <w:bottom w:val="single" w:sz="2" w:space="0" w:color="auto"/>
              <w:right w:val="single" w:sz="2" w:space="0" w:color="auto"/>
            </w:tcBorders>
            <w:vAlign w:val="center"/>
          </w:tcPr>
          <w:p w14:paraId="3115826C" w14:textId="254B8486" w:rsidR="00615EF1" w:rsidRPr="00CE3925" w:rsidRDefault="00615EF1" w:rsidP="006E1C57">
            <w:pPr>
              <w:spacing w:before="40" w:after="40"/>
              <w:jc w:val="center"/>
              <w:rPr>
                <w:sz w:val="18"/>
                <w:szCs w:val="18"/>
              </w:rPr>
            </w:pPr>
            <w:r w:rsidRPr="0093304F">
              <w:rPr>
                <w:sz w:val="18"/>
                <w:szCs w:val="18"/>
              </w:rPr>
              <w:t>Q.SI-SAN</w:t>
            </w:r>
          </w:p>
        </w:tc>
        <w:tc>
          <w:tcPr>
            <w:tcW w:w="6662" w:type="dxa"/>
            <w:tcBorders>
              <w:top w:val="single" w:sz="2" w:space="0" w:color="auto"/>
              <w:left w:val="single" w:sz="2" w:space="0" w:color="auto"/>
              <w:bottom w:val="single" w:sz="2" w:space="0" w:color="auto"/>
              <w:right w:val="single" w:sz="2" w:space="0" w:color="auto"/>
            </w:tcBorders>
            <w:vAlign w:val="center"/>
          </w:tcPr>
          <w:p w14:paraId="21394314" w14:textId="72FD0FB1" w:rsidR="00615EF1" w:rsidRPr="00CE3925" w:rsidRDefault="00615EF1" w:rsidP="006E1C57">
            <w:pPr>
              <w:spacing w:before="40" w:after="40"/>
              <w:rPr>
                <w:sz w:val="18"/>
                <w:szCs w:val="18"/>
              </w:rPr>
            </w:pPr>
            <w:r w:rsidRPr="00615EF1">
              <w:rPr>
                <w:sz w:val="18"/>
                <w:szCs w:val="18"/>
              </w:rPr>
              <w:t>Signalling requirements for service identification in service aware network</w:t>
            </w:r>
          </w:p>
        </w:tc>
      </w:tr>
      <w:tr w:rsidR="00476457" w:rsidRPr="00CE3925" w14:paraId="0727E060" w14:textId="77777777" w:rsidTr="00847548">
        <w:trPr>
          <w:cantSplit/>
        </w:trPr>
        <w:tc>
          <w:tcPr>
            <w:tcW w:w="850" w:type="dxa"/>
            <w:tcBorders>
              <w:top w:val="single" w:sz="2" w:space="0" w:color="auto"/>
              <w:left w:val="single" w:sz="2" w:space="0" w:color="auto"/>
              <w:bottom w:val="single" w:sz="2" w:space="0" w:color="auto"/>
              <w:right w:val="single" w:sz="2" w:space="0" w:color="auto"/>
            </w:tcBorders>
            <w:vAlign w:val="center"/>
          </w:tcPr>
          <w:p w14:paraId="35572442" w14:textId="5C515182" w:rsidR="00476457" w:rsidRPr="00CE3925" w:rsidRDefault="00476457" w:rsidP="00BA55AE">
            <w:pPr>
              <w:spacing w:before="40" w:after="40"/>
              <w:rPr>
                <w:rFonts w:eastAsia="Malgun Gothic"/>
                <w:sz w:val="18"/>
                <w:szCs w:val="18"/>
              </w:rPr>
            </w:pPr>
            <w:r>
              <w:rPr>
                <w:rFonts w:eastAsia="Malgun Gothic"/>
                <w:sz w:val="18"/>
                <w:szCs w:val="18"/>
              </w:rPr>
              <w:t>SG11</w:t>
            </w:r>
            <w:r w:rsidR="00BA55AE">
              <w:rPr>
                <w:rFonts w:eastAsia="Malgun Gothic"/>
                <w:sz w:val="18"/>
                <w:szCs w:val="18"/>
              </w:rPr>
              <w:br/>
            </w:r>
            <w:r>
              <w:rPr>
                <w:rFonts w:eastAsia="Malgun Gothic"/>
                <w:sz w:val="18"/>
                <w:szCs w:val="18"/>
              </w:rPr>
              <w:t>Q15</w:t>
            </w:r>
          </w:p>
        </w:tc>
        <w:tc>
          <w:tcPr>
            <w:tcW w:w="1985" w:type="dxa"/>
            <w:tcBorders>
              <w:top w:val="single" w:sz="2" w:space="0" w:color="auto"/>
              <w:left w:val="single" w:sz="2" w:space="0" w:color="auto"/>
              <w:bottom w:val="single" w:sz="2" w:space="0" w:color="auto"/>
              <w:right w:val="single" w:sz="2" w:space="0" w:color="auto"/>
            </w:tcBorders>
            <w:vAlign w:val="center"/>
          </w:tcPr>
          <w:p w14:paraId="6B16CCCB" w14:textId="0899AB30" w:rsidR="00476457" w:rsidRPr="00476457" w:rsidRDefault="00476457" w:rsidP="006E1C57">
            <w:pPr>
              <w:spacing w:before="40" w:after="40"/>
              <w:jc w:val="center"/>
              <w:rPr>
                <w:sz w:val="18"/>
                <w:szCs w:val="18"/>
              </w:rPr>
            </w:pPr>
            <w:r w:rsidRPr="0093304F">
              <w:rPr>
                <w:sz w:val="18"/>
                <w:szCs w:val="18"/>
              </w:rPr>
              <w:t>Q.GIR</w:t>
            </w:r>
            <w:r>
              <w:rPr>
                <w:sz w:val="18"/>
                <w:szCs w:val="18"/>
              </w:rPr>
              <w:t>*</w:t>
            </w:r>
          </w:p>
        </w:tc>
        <w:tc>
          <w:tcPr>
            <w:tcW w:w="6662" w:type="dxa"/>
            <w:tcBorders>
              <w:top w:val="single" w:sz="2" w:space="0" w:color="auto"/>
              <w:left w:val="single" w:sz="2" w:space="0" w:color="auto"/>
              <w:bottom w:val="single" w:sz="2" w:space="0" w:color="auto"/>
              <w:right w:val="single" w:sz="2" w:space="0" w:color="auto"/>
            </w:tcBorders>
            <w:vAlign w:val="center"/>
          </w:tcPr>
          <w:p w14:paraId="64BB7943" w14:textId="00BBD836" w:rsidR="00476457" w:rsidRPr="00CE3925" w:rsidRDefault="00476457" w:rsidP="006E1C57">
            <w:pPr>
              <w:spacing w:before="40" w:after="40"/>
              <w:rPr>
                <w:sz w:val="18"/>
                <w:szCs w:val="18"/>
              </w:rPr>
            </w:pPr>
            <w:r w:rsidRPr="00476457">
              <w:rPr>
                <w:sz w:val="18"/>
                <w:szCs w:val="18"/>
              </w:rPr>
              <w:t>Technical requirement and implementation strategy for Global International Mobile Equipment Identity Registry</w:t>
            </w:r>
          </w:p>
        </w:tc>
      </w:tr>
      <w:tr w:rsidR="00476457" w:rsidRPr="00CE3925" w14:paraId="660FDF26" w14:textId="77777777" w:rsidTr="00C15873">
        <w:trPr>
          <w:cantSplit/>
        </w:trPr>
        <w:tc>
          <w:tcPr>
            <w:tcW w:w="850" w:type="dxa"/>
            <w:tcBorders>
              <w:top w:val="single" w:sz="2" w:space="0" w:color="auto"/>
              <w:left w:val="single" w:sz="2" w:space="0" w:color="auto"/>
              <w:bottom w:val="single" w:sz="2" w:space="0" w:color="auto"/>
              <w:right w:val="single" w:sz="2" w:space="0" w:color="auto"/>
            </w:tcBorders>
            <w:vAlign w:val="center"/>
          </w:tcPr>
          <w:p w14:paraId="2B8C16C2" w14:textId="6029EA1E" w:rsidR="00476457" w:rsidRPr="00CE3925" w:rsidRDefault="00476457" w:rsidP="00BA55AE">
            <w:pPr>
              <w:spacing w:before="40" w:after="40"/>
              <w:rPr>
                <w:rFonts w:eastAsia="Malgun Gothic"/>
                <w:sz w:val="18"/>
                <w:szCs w:val="18"/>
              </w:rPr>
            </w:pPr>
            <w:r>
              <w:rPr>
                <w:rFonts w:eastAsia="Malgun Gothic"/>
                <w:sz w:val="18"/>
                <w:szCs w:val="18"/>
              </w:rPr>
              <w:t>SG11</w:t>
            </w:r>
            <w:r w:rsidR="00BA55AE">
              <w:rPr>
                <w:rFonts w:eastAsia="Malgun Gothic"/>
                <w:sz w:val="18"/>
                <w:szCs w:val="18"/>
              </w:rPr>
              <w:br/>
            </w:r>
            <w:r>
              <w:rPr>
                <w:rFonts w:eastAsia="Malgun Gothic"/>
                <w:sz w:val="18"/>
                <w:szCs w:val="18"/>
              </w:rPr>
              <w:t>Q15</w:t>
            </w:r>
          </w:p>
        </w:tc>
        <w:tc>
          <w:tcPr>
            <w:tcW w:w="1985" w:type="dxa"/>
            <w:tcBorders>
              <w:top w:val="single" w:sz="2" w:space="0" w:color="auto"/>
              <w:left w:val="single" w:sz="2" w:space="0" w:color="auto"/>
              <w:bottom w:val="single" w:sz="2" w:space="0" w:color="auto"/>
              <w:right w:val="single" w:sz="2" w:space="0" w:color="auto"/>
            </w:tcBorders>
          </w:tcPr>
          <w:p w14:paraId="3851DCD4" w14:textId="0A143C08" w:rsidR="00476457" w:rsidRPr="00476457" w:rsidRDefault="00476457" w:rsidP="006E1C57">
            <w:pPr>
              <w:spacing w:before="40" w:after="40"/>
              <w:jc w:val="center"/>
              <w:rPr>
                <w:sz w:val="18"/>
                <w:szCs w:val="18"/>
              </w:rPr>
            </w:pPr>
            <w:proofErr w:type="spellStart"/>
            <w:r w:rsidRPr="0093304F">
              <w:rPr>
                <w:sz w:val="18"/>
                <w:szCs w:val="18"/>
              </w:rPr>
              <w:t>Q.Sup.CFS</w:t>
            </w:r>
            <w:proofErr w:type="spellEnd"/>
            <w:r w:rsidRPr="0093304F">
              <w:rPr>
                <w:sz w:val="18"/>
                <w:szCs w:val="18"/>
              </w:rPr>
              <w:t>-AFR</w:t>
            </w:r>
            <w:r>
              <w:rPr>
                <w:sz w:val="18"/>
                <w:szCs w:val="18"/>
              </w:rPr>
              <w:t>**</w:t>
            </w:r>
          </w:p>
        </w:tc>
        <w:tc>
          <w:tcPr>
            <w:tcW w:w="6662" w:type="dxa"/>
            <w:tcBorders>
              <w:top w:val="single" w:sz="2" w:space="0" w:color="auto"/>
              <w:left w:val="single" w:sz="2" w:space="0" w:color="auto"/>
              <w:bottom w:val="single" w:sz="2" w:space="0" w:color="auto"/>
              <w:right w:val="single" w:sz="2" w:space="0" w:color="auto"/>
            </w:tcBorders>
            <w:vAlign w:val="center"/>
          </w:tcPr>
          <w:p w14:paraId="37918E61" w14:textId="76B47158" w:rsidR="00476457" w:rsidRPr="00CE3925" w:rsidRDefault="008808D5" w:rsidP="006E1C57">
            <w:pPr>
              <w:spacing w:before="40" w:after="40"/>
              <w:rPr>
                <w:sz w:val="18"/>
                <w:szCs w:val="18"/>
              </w:rPr>
            </w:pPr>
            <w:r w:rsidRPr="008808D5">
              <w:rPr>
                <w:sz w:val="18"/>
                <w:szCs w:val="18"/>
              </w:rPr>
              <w:t>Guidelines on combating counterfeit, tampered and stolen mobile devices in the African region</w:t>
            </w:r>
          </w:p>
        </w:tc>
      </w:tr>
      <w:tr w:rsidR="008808D5" w:rsidRPr="00CE3925" w14:paraId="18A2D17F" w14:textId="77777777" w:rsidTr="00C15873">
        <w:trPr>
          <w:cantSplit/>
        </w:trPr>
        <w:tc>
          <w:tcPr>
            <w:tcW w:w="850" w:type="dxa"/>
            <w:tcBorders>
              <w:top w:val="single" w:sz="2" w:space="0" w:color="auto"/>
              <w:left w:val="single" w:sz="2" w:space="0" w:color="auto"/>
              <w:bottom w:val="single" w:sz="2" w:space="0" w:color="auto"/>
              <w:right w:val="single" w:sz="2" w:space="0" w:color="auto"/>
            </w:tcBorders>
            <w:vAlign w:val="center"/>
          </w:tcPr>
          <w:p w14:paraId="4E242F70" w14:textId="40A57B94" w:rsidR="008808D5" w:rsidRPr="00CE3925" w:rsidRDefault="008808D5" w:rsidP="00BA55AE">
            <w:pPr>
              <w:spacing w:before="40" w:after="40"/>
              <w:rPr>
                <w:rFonts w:eastAsia="Malgun Gothic"/>
                <w:sz w:val="18"/>
                <w:szCs w:val="18"/>
              </w:rPr>
            </w:pPr>
            <w:r>
              <w:rPr>
                <w:rFonts w:eastAsia="Malgun Gothic"/>
                <w:sz w:val="18"/>
                <w:szCs w:val="18"/>
              </w:rPr>
              <w:t>SG11</w:t>
            </w:r>
            <w:r w:rsidR="00BA55AE">
              <w:rPr>
                <w:rFonts w:eastAsia="Malgun Gothic"/>
                <w:sz w:val="18"/>
                <w:szCs w:val="18"/>
              </w:rPr>
              <w:br/>
            </w:r>
            <w:r>
              <w:rPr>
                <w:rFonts w:eastAsia="Malgun Gothic"/>
                <w:sz w:val="18"/>
                <w:szCs w:val="18"/>
              </w:rPr>
              <w:t>Q15</w:t>
            </w:r>
          </w:p>
        </w:tc>
        <w:tc>
          <w:tcPr>
            <w:tcW w:w="1985" w:type="dxa"/>
            <w:tcBorders>
              <w:top w:val="single" w:sz="2" w:space="0" w:color="auto"/>
              <w:left w:val="single" w:sz="2" w:space="0" w:color="auto"/>
              <w:bottom w:val="single" w:sz="2" w:space="0" w:color="auto"/>
              <w:right w:val="single" w:sz="2" w:space="0" w:color="auto"/>
            </w:tcBorders>
          </w:tcPr>
          <w:p w14:paraId="5D3CB3BA" w14:textId="2E05E19C" w:rsidR="008808D5" w:rsidRPr="00CE3925" w:rsidRDefault="008808D5" w:rsidP="006E1C57">
            <w:pPr>
              <w:spacing w:before="40" w:after="40"/>
              <w:jc w:val="center"/>
              <w:rPr>
                <w:sz w:val="18"/>
                <w:szCs w:val="18"/>
              </w:rPr>
            </w:pPr>
            <w:proofErr w:type="gramStart"/>
            <w:r w:rsidRPr="0093304F">
              <w:rPr>
                <w:sz w:val="18"/>
                <w:szCs w:val="18"/>
              </w:rPr>
              <w:t>Q.Supplement</w:t>
            </w:r>
            <w:proofErr w:type="gramEnd"/>
            <w:r w:rsidRPr="0093304F">
              <w:rPr>
                <w:sz w:val="18"/>
                <w:szCs w:val="18"/>
              </w:rPr>
              <w:t>.75-Rev</w:t>
            </w:r>
            <w:r>
              <w:rPr>
                <w:sz w:val="18"/>
                <w:szCs w:val="18"/>
              </w:rPr>
              <w:t>**</w:t>
            </w:r>
          </w:p>
        </w:tc>
        <w:tc>
          <w:tcPr>
            <w:tcW w:w="6662" w:type="dxa"/>
            <w:tcBorders>
              <w:top w:val="single" w:sz="2" w:space="0" w:color="auto"/>
              <w:left w:val="single" w:sz="2" w:space="0" w:color="auto"/>
              <w:bottom w:val="single" w:sz="2" w:space="0" w:color="auto"/>
              <w:right w:val="single" w:sz="2" w:space="0" w:color="auto"/>
            </w:tcBorders>
            <w:vAlign w:val="center"/>
          </w:tcPr>
          <w:p w14:paraId="7CC7D0D1" w14:textId="5776D408" w:rsidR="008808D5" w:rsidRPr="00CE3925" w:rsidRDefault="008808D5" w:rsidP="006E1C57">
            <w:pPr>
              <w:spacing w:before="40" w:after="40"/>
              <w:rPr>
                <w:sz w:val="18"/>
                <w:szCs w:val="18"/>
              </w:rPr>
            </w:pPr>
            <w:r w:rsidRPr="008808D5">
              <w:rPr>
                <w:sz w:val="18"/>
                <w:szCs w:val="18"/>
              </w:rPr>
              <w:t>Use cases on the combat of counterfeit ICT and stolen mobile devices</w:t>
            </w:r>
          </w:p>
        </w:tc>
      </w:tr>
      <w:tr w:rsidR="00615EF1" w:rsidRPr="00CE3925" w14:paraId="0653CFD6" w14:textId="77777777" w:rsidTr="00C15873">
        <w:trPr>
          <w:cantSplit/>
        </w:trPr>
        <w:tc>
          <w:tcPr>
            <w:tcW w:w="850" w:type="dxa"/>
            <w:tcBorders>
              <w:top w:val="single" w:sz="2" w:space="0" w:color="auto"/>
              <w:left w:val="single" w:sz="2" w:space="0" w:color="auto"/>
              <w:bottom w:val="single" w:sz="2" w:space="0" w:color="auto"/>
              <w:right w:val="single" w:sz="2" w:space="0" w:color="auto"/>
            </w:tcBorders>
            <w:vAlign w:val="center"/>
          </w:tcPr>
          <w:p w14:paraId="03D53557" w14:textId="75CE1EAB" w:rsidR="00615EF1" w:rsidRPr="00CE3925" w:rsidRDefault="00615EF1" w:rsidP="00BA55AE">
            <w:pPr>
              <w:spacing w:before="40" w:after="40"/>
              <w:rPr>
                <w:rFonts w:eastAsia="Malgun Gothic"/>
                <w:sz w:val="18"/>
                <w:szCs w:val="18"/>
              </w:rPr>
            </w:pPr>
            <w:r>
              <w:rPr>
                <w:rFonts w:eastAsia="Malgun Gothic"/>
                <w:sz w:val="18"/>
                <w:szCs w:val="18"/>
              </w:rPr>
              <w:t>SG11</w:t>
            </w:r>
            <w:r w:rsidR="00BA55AE">
              <w:rPr>
                <w:rFonts w:eastAsia="Malgun Gothic"/>
                <w:sz w:val="18"/>
                <w:szCs w:val="18"/>
              </w:rPr>
              <w:br/>
            </w:r>
            <w:r>
              <w:rPr>
                <w:rFonts w:eastAsia="Malgun Gothic"/>
                <w:sz w:val="18"/>
                <w:szCs w:val="18"/>
              </w:rPr>
              <w:t>Q15</w:t>
            </w:r>
          </w:p>
        </w:tc>
        <w:tc>
          <w:tcPr>
            <w:tcW w:w="1985" w:type="dxa"/>
            <w:tcBorders>
              <w:top w:val="single" w:sz="2" w:space="0" w:color="auto"/>
              <w:left w:val="single" w:sz="2" w:space="0" w:color="auto"/>
              <w:bottom w:val="single" w:sz="2" w:space="0" w:color="auto"/>
              <w:right w:val="single" w:sz="2" w:space="0" w:color="auto"/>
            </w:tcBorders>
          </w:tcPr>
          <w:p w14:paraId="256C03ED" w14:textId="01BEE16E" w:rsidR="00615EF1" w:rsidRPr="00CE3925" w:rsidRDefault="00615EF1" w:rsidP="006E1C57">
            <w:pPr>
              <w:spacing w:before="40" w:after="40"/>
              <w:jc w:val="center"/>
              <w:rPr>
                <w:sz w:val="18"/>
                <w:szCs w:val="18"/>
              </w:rPr>
            </w:pPr>
            <w:r w:rsidRPr="00615EF1">
              <w:rPr>
                <w:sz w:val="18"/>
                <w:szCs w:val="18"/>
              </w:rPr>
              <w:t>TR-CF-QoS</w:t>
            </w:r>
            <w:r>
              <w:rPr>
                <w:sz w:val="18"/>
                <w:szCs w:val="18"/>
              </w:rPr>
              <w:t>**</w:t>
            </w:r>
          </w:p>
        </w:tc>
        <w:tc>
          <w:tcPr>
            <w:tcW w:w="6662" w:type="dxa"/>
            <w:tcBorders>
              <w:top w:val="single" w:sz="2" w:space="0" w:color="auto"/>
              <w:left w:val="single" w:sz="2" w:space="0" w:color="auto"/>
              <w:bottom w:val="single" w:sz="2" w:space="0" w:color="auto"/>
              <w:right w:val="single" w:sz="2" w:space="0" w:color="auto"/>
            </w:tcBorders>
            <w:vAlign w:val="center"/>
          </w:tcPr>
          <w:p w14:paraId="3BDF7337" w14:textId="1B8188A4" w:rsidR="00615EF1" w:rsidRPr="0093304F" w:rsidRDefault="00615EF1" w:rsidP="0093304F">
            <w:pPr>
              <w:rPr>
                <w:rFonts w:eastAsia="Malgun Gothic"/>
                <w:sz w:val="18"/>
                <w:szCs w:val="18"/>
              </w:rPr>
            </w:pPr>
            <w:r w:rsidRPr="0093304F">
              <w:rPr>
                <w:rFonts w:eastAsia="Malgun Gothic"/>
                <w:sz w:val="18"/>
                <w:szCs w:val="18"/>
              </w:rPr>
              <w:t>Impact of Counterfeit Mobile devices on Quality of Service</w:t>
            </w:r>
          </w:p>
        </w:tc>
      </w:tr>
      <w:tr w:rsidR="006E1C57" w:rsidRPr="00CE3925" w14:paraId="6139A381" w14:textId="77777777" w:rsidTr="00C15873">
        <w:trPr>
          <w:cantSplit/>
        </w:trPr>
        <w:tc>
          <w:tcPr>
            <w:tcW w:w="850" w:type="dxa"/>
            <w:tcBorders>
              <w:top w:val="single" w:sz="2" w:space="0" w:color="auto"/>
              <w:left w:val="single" w:sz="2" w:space="0" w:color="auto"/>
              <w:bottom w:val="single" w:sz="2" w:space="0" w:color="auto"/>
              <w:right w:val="single" w:sz="2" w:space="0" w:color="auto"/>
            </w:tcBorders>
            <w:vAlign w:val="center"/>
          </w:tcPr>
          <w:p w14:paraId="74DADB98" w14:textId="586F6C05" w:rsidR="00A65BD9" w:rsidRPr="00CE3925" w:rsidRDefault="006E1C57" w:rsidP="00BA55AE">
            <w:pPr>
              <w:spacing w:before="40" w:after="40"/>
              <w:rPr>
                <w:rFonts w:eastAsia="Malgun Gothic"/>
                <w:sz w:val="18"/>
                <w:szCs w:val="18"/>
              </w:rPr>
            </w:pPr>
            <w:r w:rsidRPr="00CE3925">
              <w:rPr>
                <w:rFonts w:eastAsia="Malgun Gothic"/>
                <w:sz w:val="18"/>
                <w:szCs w:val="18"/>
              </w:rPr>
              <w:t>SG11</w:t>
            </w:r>
            <w:r w:rsidR="00BA55AE">
              <w:rPr>
                <w:rFonts w:eastAsia="Malgun Gothic"/>
                <w:sz w:val="18"/>
                <w:szCs w:val="18"/>
              </w:rPr>
              <w:br/>
            </w:r>
            <w:r w:rsidR="00A65BD9">
              <w:rPr>
                <w:rFonts w:eastAsia="Malgun Gothic"/>
                <w:sz w:val="18"/>
                <w:szCs w:val="18"/>
              </w:rPr>
              <w:t>Q4</w:t>
            </w:r>
          </w:p>
        </w:tc>
        <w:tc>
          <w:tcPr>
            <w:tcW w:w="1985" w:type="dxa"/>
            <w:tcBorders>
              <w:top w:val="single" w:sz="2" w:space="0" w:color="auto"/>
              <w:left w:val="single" w:sz="2" w:space="0" w:color="auto"/>
              <w:bottom w:val="single" w:sz="2" w:space="0" w:color="auto"/>
              <w:right w:val="single" w:sz="2" w:space="0" w:color="auto"/>
            </w:tcBorders>
          </w:tcPr>
          <w:p w14:paraId="0B273994" w14:textId="5B478F5E" w:rsidR="006E1C57" w:rsidRPr="00CE3925" w:rsidRDefault="006E1C57" w:rsidP="006E1C57">
            <w:pPr>
              <w:spacing w:before="40" w:after="40"/>
              <w:jc w:val="center"/>
              <w:rPr>
                <w:rFonts w:eastAsia="Malgun Gothic"/>
                <w:sz w:val="18"/>
                <w:szCs w:val="18"/>
              </w:rPr>
            </w:pPr>
            <w:proofErr w:type="spellStart"/>
            <w:r w:rsidRPr="00CE3925">
              <w:rPr>
                <w:sz w:val="18"/>
                <w:szCs w:val="18"/>
              </w:rPr>
              <w:t>Q.cco-mec</w:t>
            </w:r>
            <w:proofErr w:type="spellEnd"/>
            <w:r w:rsidR="00A65BD9">
              <w:rPr>
                <w:sz w:val="18"/>
                <w:szCs w:val="18"/>
              </w:rPr>
              <w:t>*</w:t>
            </w:r>
          </w:p>
        </w:tc>
        <w:tc>
          <w:tcPr>
            <w:tcW w:w="6662" w:type="dxa"/>
            <w:tcBorders>
              <w:top w:val="single" w:sz="2" w:space="0" w:color="auto"/>
              <w:left w:val="single" w:sz="2" w:space="0" w:color="auto"/>
              <w:bottom w:val="single" w:sz="2" w:space="0" w:color="auto"/>
              <w:right w:val="single" w:sz="2" w:space="0" w:color="auto"/>
            </w:tcBorders>
            <w:vAlign w:val="center"/>
          </w:tcPr>
          <w:p w14:paraId="7AD890D8" w14:textId="0D047B6F" w:rsidR="006E1C57" w:rsidRPr="00CE3925" w:rsidRDefault="006E1C57" w:rsidP="006E1C57">
            <w:pPr>
              <w:spacing w:before="40" w:after="40"/>
              <w:rPr>
                <w:rFonts w:eastAsia="Malgun Gothic"/>
                <w:sz w:val="18"/>
                <w:szCs w:val="18"/>
              </w:rPr>
            </w:pPr>
            <w:r w:rsidRPr="00CE3925">
              <w:rPr>
                <w:sz w:val="18"/>
                <w:szCs w:val="18"/>
              </w:rPr>
              <w:t>Signalling requirements for orchestration supporting confidential computing in multi-access edge computing</w:t>
            </w:r>
          </w:p>
        </w:tc>
      </w:tr>
      <w:tr w:rsidR="00017260" w:rsidRPr="00CE3925" w14:paraId="1848C0DD" w14:textId="77777777" w:rsidTr="00C15873">
        <w:trPr>
          <w:cantSplit/>
        </w:trPr>
        <w:tc>
          <w:tcPr>
            <w:tcW w:w="850" w:type="dxa"/>
            <w:tcBorders>
              <w:top w:val="single" w:sz="2" w:space="0" w:color="auto"/>
              <w:left w:val="single" w:sz="2" w:space="0" w:color="auto"/>
              <w:bottom w:val="single" w:sz="2" w:space="0" w:color="auto"/>
              <w:right w:val="single" w:sz="2" w:space="0" w:color="auto"/>
            </w:tcBorders>
            <w:vAlign w:val="center"/>
          </w:tcPr>
          <w:p w14:paraId="244A93F2" w14:textId="07AA8607" w:rsidR="00017260" w:rsidRPr="00CE3925" w:rsidRDefault="00017260" w:rsidP="00BA55AE">
            <w:pPr>
              <w:spacing w:before="40" w:after="40"/>
              <w:rPr>
                <w:rFonts w:eastAsia="Malgun Gothic"/>
                <w:sz w:val="18"/>
                <w:szCs w:val="18"/>
              </w:rPr>
            </w:pPr>
            <w:r>
              <w:rPr>
                <w:rFonts w:eastAsia="Malgun Gothic"/>
                <w:sz w:val="18"/>
                <w:szCs w:val="18"/>
              </w:rPr>
              <w:t>SG13</w:t>
            </w:r>
            <w:r w:rsidR="00BA55AE">
              <w:rPr>
                <w:rFonts w:eastAsia="Malgun Gothic"/>
                <w:sz w:val="18"/>
                <w:szCs w:val="18"/>
              </w:rPr>
              <w:br/>
            </w:r>
            <w:r>
              <w:rPr>
                <w:rFonts w:eastAsia="Malgun Gothic"/>
                <w:sz w:val="18"/>
                <w:szCs w:val="18"/>
              </w:rPr>
              <w:t>Q22</w:t>
            </w:r>
          </w:p>
        </w:tc>
        <w:tc>
          <w:tcPr>
            <w:tcW w:w="1985" w:type="dxa"/>
            <w:tcBorders>
              <w:top w:val="single" w:sz="2" w:space="0" w:color="auto"/>
              <w:left w:val="single" w:sz="2" w:space="0" w:color="auto"/>
              <w:bottom w:val="single" w:sz="2" w:space="0" w:color="auto"/>
              <w:right w:val="single" w:sz="2" w:space="0" w:color="auto"/>
            </w:tcBorders>
          </w:tcPr>
          <w:p w14:paraId="5C1A643C" w14:textId="75441EA3" w:rsidR="00017260" w:rsidRPr="00CE3925" w:rsidRDefault="00017260" w:rsidP="006E1C57">
            <w:pPr>
              <w:spacing w:before="40" w:after="40"/>
              <w:jc w:val="center"/>
              <w:rPr>
                <w:sz w:val="18"/>
                <w:szCs w:val="18"/>
              </w:rPr>
            </w:pPr>
            <w:proofErr w:type="spellStart"/>
            <w:r w:rsidRPr="00017260">
              <w:rPr>
                <w:rFonts w:hint="eastAsia"/>
                <w:sz w:val="18"/>
                <w:szCs w:val="18"/>
                <w:lang w:val="en-US"/>
              </w:rPr>
              <w:t>Y.Suppl.SCid</w:t>
            </w:r>
            <w:proofErr w:type="spellEnd"/>
            <w:r w:rsidRPr="00017260">
              <w:rPr>
                <w:rFonts w:hint="eastAsia"/>
                <w:sz w:val="18"/>
                <w:szCs w:val="18"/>
                <w:lang w:val="en-US"/>
              </w:rPr>
              <w:t>-ss</w:t>
            </w:r>
            <w:r w:rsidR="0020691F">
              <w:rPr>
                <w:sz w:val="18"/>
                <w:szCs w:val="18"/>
                <w:lang w:val="en-US"/>
              </w:rPr>
              <w:t>**</w:t>
            </w:r>
          </w:p>
        </w:tc>
        <w:tc>
          <w:tcPr>
            <w:tcW w:w="6662" w:type="dxa"/>
            <w:tcBorders>
              <w:top w:val="single" w:sz="2" w:space="0" w:color="auto"/>
              <w:left w:val="single" w:sz="2" w:space="0" w:color="auto"/>
              <w:bottom w:val="single" w:sz="2" w:space="0" w:color="auto"/>
              <w:right w:val="single" w:sz="2" w:space="0" w:color="auto"/>
            </w:tcBorders>
            <w:vAlign w:val="center"/>
          </w:tcPr>
          <w:p w14:paraId="7B8429E9" w14:textId="5C8D2F29" w:rsidR="00017260" w:rsidRPr="00CE3925" w:rsidRDefault="00017260" w:rsidP="006E1C57">
            <w:pPr>
              <w:spacing w:before="40" w:after="40"/>
              <w:rPr>
                <w:sz w:val="18"/>
                <w:szCs w:val="18"/>
              </w:rPr>
            </w:pPr>
            <w:r w:rsidRPr="00017260">
              <w:rPr>
                <w:sz w:val="18"/>
                <w:szCs w:val="18"/>
              </w:rPr>
              <w:t>Self</w:t>
            </w:r>
            <w:r w:rsidRPr="00017260">
              <w:rPr>
                <w:rFonts w:hint="eastAsia"/>
                <w:sz w:val="18"/>
                <w:szCs w:val="18"/>
              </w:rPr>
              <w:t>-controlled identity based on blockchain: service scenarios</w:t>
            </w:r>
          </w:p>
        </w:tc>
      </w:tr>
      <w:tr w:rsidR="00DD149F" w:rsidRPr="00CE3925" w14:paraId="4A39F2B0" w14:textId="77777777" w:rsidTr="00013597">
        <w:trPr>
          <w:cantSplit/>
        </w:trPr>
        <w:tc>
          <w:tcPr>
            <w:tcW w:w="850" w:type="dxa"/>
            <w:tcBorders>
              <w:top w:val="single" w:sz="2" w:space="0" w:color="auto"/>
              <w:left w:val="single" w:sz="2" w:space="0" w:color="auto"/>
              <w:bottom w:val="single" w:sz="2" w:space="0" w:color="auto"/>
              <w:right w:val="single" w:sz="2" w:space="0" w:color="auto"/>
            </w:tcBorders>
            <w:vAlign w:val="center"/>
          </w:tcPr>
          <w:p w14:paraId="01FD750C" w14:textId="411F91AB" w:rsidR="00DD149F" w:rsidRPr="00D921AC" w:rsidRDefault="00DD149F" w:rsidP="005F2AB0">
            <w:pPr>
              <w:spacing w:before="40" w:after="40"/>
              <w:rPr>
                <w:rFonts w:eastAsia="Malgun Gothic"/>
                <w:sz w:val="18"/>
                <w:szCs w:val="18"/>
                <w:highlight w:val="yellow"/>
              </w:rPr>
            </w:pPr>
            <w:r w:rsidRPr="00606FF0">
              <w:rPr>
                <w:rFonts w:eastAsia="Malgun Gothic"/>
                <w:sz w:val="18"/>
                <w:szCs w:val="18"/>
              </w:rPr>
              <w:t>SG17</w:t>
            </w:r>
            <w:r w:rsidRPr="00606FF0">
              <w:rPr>
                <w:rFonts w:eastAsia="Malgun Gothic"/>
                <w:sz w:val="18"/>
                <w:szCs w:val="18"/>
              </w:rPr>
              <w:br/>
              <w:t>Q10</w:t>
            </w:r>
          </w:p>
        </w:tc>
        <w:tc>
          <w:tcPr>
            <w:tcW w:w="1985" w:type="dxa"/>
            <w:tcBorders>
              <w:top w:val="single" w:sz="2" w:space="0" w:color="auto"/>
              <w:left w:val="single" w:sz="2" w:space="0" w:color="auto"/>
              <w:bottom w:val="single" w:sz="2" w:space="0" w:color="auto"/>
              <w:right w:val="single" w:sz="2" w:space="0" w:color="auto"/>
            </w:tcBorders>
          </w:tcPr>
          <w:p w14:paraId="737FEE7A" w14:textId="6E622504" w:rsidR="00DD149F" w:rsidRPr="003179FE" w:rsidRDefault="00DD149F" w:rsidP="005F2AB0">
            <w:pPr>
              <w:spacing w:before="40" w:after="40"/>
              <w:jc w:val="center"/>
              <w:rPr>
                <w:sz w:val="18"/>
                <w:szCs w:val="18"/>
              </w:rPr>
            </w:pPr>
            <w:r w:rsidRPr="003179FE">
              <w:rPr>
                <w:sz w:val="18"/>
                <w:szCs w:val="18"/>
              </w:rPr>
              <w:t>X.1254rev</w:t>
            </w:r>
          </w:p>
        </w:tc>
        <w:tc>
          <w:tcPr>
            <w:tcW w:w="6662" w:type="dxa"/>
            <w:tcBorders>
              <w:top w:val="single" w:sz="2" w:space="0" w:color="auto"/>
              <w:left w:val="single" w:sz="2" w:space="0" w:color="auto"/>
              <w:bottom w:val="single" w:sz="2" w:space="0" w:color="auto"/>
              <w:right w:val="single" w:sz="2" w:space="0" w:color="auto"/>
            </w:tcBorders>
          </w:tcPr>
          <w:p w14:paraId="0DECA31B" w14:textId="1523B52A" w:rsidR="00DD149F" w:rsidRPr="00D921AC" w:rsidRDefault="00DD149F" w:rsidP="005F2AB0">
            <w:pPr>
              <w:spacing w:before="40" w:after="40"/>
              <w:rPr>
                <w:sz w:val="18"/>
                <w:szCs w:val="18"/>
              </w:rPr>
            </w:pPr>
            <w:r w:rsidRPr="00D921AC">
              <w:rPr>
                <w:sz w:val="18"/>
                <w:szCs w:val="18"/>
              </w:rPr>
              <w:t>Entity authentication assurance framework</w:t>
            </w:r>
          </w:p>
        </w:tc>
      </w:tr>
      <w:tr w:rsidR="00FB1848" w:rsidRPr="00CE3925" w14:paraId="723362CB" w14:textId="77777777" w:rsidTr="00D921AC">
        <w:trPr>
          <w:cantSplit/>
        </w:trPr>
        <w:tc>
          <w:tcPr>
            <w:tcW w:w="850" w:type="dxa"/>
            <w:tcBorders>
              <w:top w:val="single" w:sz="2" w:space="0" w:color="auto"/>
              <w:left w:val="single" w:sz="2" w:space="0" w:color="auto"/>
              <w:bottom w:val="single" w:sz="2" w:space="0" w:color="auto"/>
              <w:right w:val="single" w:sz="2" w:space="0" w:color="auto"/>
            </w:tcBorders>
            <w:vAlign w:val="center"/>
          </w:tcPr>
          <w:p w14:paraId="7EEB0F62" w14:textId="2081E531" w:rsidR="00FB1848" w:rsidRPr="00DD149F" w:rsidRDefault="00FB1848" w:rsidP="00FB1848">
            <w:pPr>
              <w:spacing w:before="40" w:after="40"/>
              <w:rPr>
                <w:rFonts w:eastAsia="Malgun Gothic"/>
                <w:sz w:val="18"/>
                <w:szCs w:val="18"/>
              </w:rPr>
            </w:pPr>
            <w:r>
              <w:rPr>
                <w:rFonts w:eastAsia="Malgun Gothic"/>
                <w:sz w:val="18"/>
                <w:szCs w:val="18"/>
              </w:rPr>
              <w:t>SG17</w:t>
            </w:r>
            <w:r>
              <w:rPr>
                <w:rFonts w:eastAsia="Malgun Gothic"/>
                <w:sz w:val="18"/>
                <w:szCs w:val="18"/>
              </w:rPr>
              <w:br/>
              <w:t>Q10</w:t>
            </w:r>
          </w:p>
        </w:tc>
        <w:tc>
          <w:tcPr>
            <w:tcW w:w="1985" w:type="dxa"/>
            <w:tcBorders>
              <w:top w:val="single" w:sz="2" w:space="0" w:color="auto"/>
              <w:left w:val="single" w:sz="2" w:space="0" w:color="auto"/>
              <w:bottom w:val="single" w:sz="2" w:space="0" w:color="auto"/>
              <w:right w:val="single" w:sz="2" w:space="0" w:color="auto"/>
            </w:tcBorders>
            <w:vAlign w:val="center"/>
          </w:tcPr>
          <w:p w14:paraId="1ABA2F05" w14:textId="6655624C" w:rsidR="00FB1848" w:rsidRPr="003179FE" w:rsidRDefault="00FB1848" w:rsidP="00FB1848">
            <w:pPr>
              <w:spacing w:before="40" w:after="40"/>
              <w:jc w:val="center"/>
              <w:rPr>
                <w:sz w:val="18"/>
                <w:szCs w:val="18"/>
              </w:rPr>
            </w:pPr>
            <w:r w:rsidRPr="003179FE">
              <w:rPr>
                <w:color w:val="000000" w:themeColor="text1"/>
                <w:sz w:val="20"/>
                <w:szCs w:val="20"/>
              </w:rPr>
              <w:t>X.1281Amd1</w:t>
            </w:r>
            <w:r w:rsidRPr="003179FE">
              <w:t>*</w:t>
            </w:r>
          </w:p>
        </w:tc>
        <w:tc>
          <w:tcPr>
            <w:tcW w:w="6662" w:type="dxa"/>
            <w:tcBorders>
              <w:top w:val="single" w:sz="2" w:space="0" w:color="auto"/>
              <w:left w:val="single" w:sz="2" w:space="0" w:color="auto"/>
              <w:bottom w:val="single" w:sz="2" w:space="0" w:color="auto"/>
              <w:right w:val="single" w:sz="2" w:space="0" w:color="auto"/>
            </w:tcBorders>
            <w:vAlign w:val="center"/>
          </w:tcPr>
          <w:p w14:paraId="73AA956D" w14:textId="4ED09C0E" w:rsidR="00FB1848" w:rsidRPr="00E36215" w:rsidRDefault="00FB1848" w:rsidP="00FB1848">
            <w:pPr>
              <w:spacing w:before="40" w:after="40"/>
              <w:rPr>
                <w:sz w:val="18"/>
                <w:szCs w:val="18"/>
              </w:rPr>
            </w:pPr>
            <w:r w:rsidRPr="007F1F2C">
              <w:rPr>
                <w:sz w:val="20"/>
                <w:szCs w:val="20"/>
              </w:rPr>
              <w:t>APIs for interoperability of identity management systems</w:t>
            </w:r>
          </w:p>
        </w:tc>
      </w:tr>
      <w:tr w:rsidR="00FB1848" w:rsidRPr="00CE3925" w14:paraId="54AF056A" w14:textId="77777777" w:rsidTr="00013597">
        <w:trPr>
          <w:cantSplit/>
        </w:trPr>
        <w:tc>
          <w:tcPr>
            <w:tcW w:w="850" w:type="dxa"/>
            <w:tcBorders>
              <w:top w:val="single" w:sz="2" w:space="0" w:color="auto"/>
              <w:left w:val="single" w:sz="2" w:space="0" w:color="auto"/>
              <w:bottom w:val="single" w:sz="2" w:space="0" w:color="auto"/>
              <w:right w:val="single" w:sz="2" w:space="0" w:color="auto"/>
            </w:tcBorders>
            <w:vAlign w:val="center"/>
          </w:tcPr>
          <w:p w14:paraId="106F4AAC" w14:textId="25DF963D" w:rsidR="00FB1848" w:rsidRPr="00D921AC" w:rsidRDefault="00FB1848" w:rsidP="00FB1848">
            <w:pPr>
              <w:spacing w:before="40" w:after="40"/>
              <w:rPr>
                <w:rFonts w:eastAsia="Malgun Gothic"/>
                <w:sz w:val="18"/>
                <w:szCs w:val="18"/>
                <w:highlight w:val="yellow"/>
              </w:rPr>
            </w:pPr>
            <w:r w:rsidRPr="00606FF0">
              <w:rPr>
                <w:rFonts w:eastAsia="Malgun Gothic"/>
                <w:sz w:val="18"/>
                <w:szCs w:val="18"/>
              </w:rPr>
              <w:t>SG17</w:t>
            </w:r>
            <w:r w:rsidRPr="00606FF0">
              <w:rPr>
                <w:rFonts w:eastAsia="Malgun Gothic"/>
                <w:sz w:val="18"/>
                <w:szCs w:val="18"/>
              </w:rPr>
              <w:br/>
              <w:t>Q10</w:t>
            </w:r>
          </w:p>
        </w:tc>
        <w:tc>
          <w:tcPr>
            <w:tcW w:w="1985" w:type="dxa"/>
            <w:tcBorders>
              <w:top w:val="single" w:sz="2" w:space="0" w:color="auto"/>
              <w:left w:val="single" w:sz="2" w:space="0" w:color="auto"/>
              <w:bottom w:val="single" w:sz="2" w:space="0" w:color="auto"/>
              <w:right w:val="single" w:sz="2" w:space="0" w:color="auto"/>
            </w:tcBorders>
          </w:tcPr>
          <w:p w14:paraId="18905E6F" w14:textId="13805AC3" w:rsidR="00FB1848" w:rsidRPr="003179FE" w:rsidRDefault="00FB1848" w:rsidP="00FB1848">
            <w:pPr>
              <w:spacing w:before="40" w:after="40"/>
              <w:jc w:val="center"/>
              <w:rPr>
                <w:sz w:val="18"/>
                <w:szCs w:val="18"/>
              </w:rPr>
            </w:pPr>
            <w:proofErr w:type="spellStart"/>
            <w:r w:rsidRPr="003179FE">
              <w:rPr>
                <w:sz w:val="18"/>
                <w:szCs w:val="18"/>
              </w:rPr>
              <w:t>X.vctp</w:t>
            </w:r>
            <w:proofErr w:type="spellEnd"/>
            <w:r w:rsidRPr="003179FE">
              <w:rPr>
                <w:sz w:val="18"/>
                <w:szCs w:val="18"/>
              </w:rPr>
              <w:t>*</w:t>
            </w:r>
          </w:p>
        </w:tc>
        <w:tc>
          <w:tcPr>
            <w:tcW w:w="6662" w:type="dxa"/>
            <w:tcBorders>
              <w:top w:val="single" w:sz="2" w:space="0" w:color="auto"/>
              <w:left w:val="single" w:sz="2" w:space="0" w:color="auto"/>
              <w:bottom w:val="single" w:sz="2" w:space="0" w:color="auto"/>
              <w:right w:val="single" w:sz="2" w:space="0" w:color="auto"/>
            </w:tcBorders>
          </w:tcPr>
          <w:p w14:paraId="758399C5" w14:textId="3E26B817" w:rsidR="00FB1848" w:rsidRPr="00D921AC" w:rsidRDefault="00FB1848" w:rsidP="00FB1848">
            <w:pPr>
              <w:spacing w:before="40" w:after="40"/>
              <w:rPr>
                <w:sz w:val="18"/>
                <w:szCs w:val="18"/>
              </w:rPr>
            </w:pPr>
            <w:r w:rsidRPr="00D921AC">
              <w:rPr>
                <w:sz w:val="18"/>
                <w:szCs w:val="18"/>
              </w:rPr>
              <w:t xml:space="preserve">Verifiable credential-based trust propagation framework in the decentralized identity </w:t>
            </w:r>
          </w:p>
        </w:tc>
      </w:tr>
      <w:tr w:rsidR="00FB1848" w:rsidRPr="00CE3925" w14:paraId="6D6FD3BB" w14:textId="77777777" w:rsidTr="00222CC8">
        <w:trPr>
          <w:cantSplit/>
        </w:trPr>
        <w:tc>
          <w:tcPr>
            <w:tcW w:w="850" w:type="dxa"/>
            <w:tcBorders>
              <w:top w:val="single" w:sz="2" w:space="0" w:color="auto"/>
              <w:left w:val="single" w:sz="2" w:space="0" w:color="auto"/>
              <w:bottom w:val="single" w:sz="2" w:space="0" w:color="auto"/>
              <w:right w:val="single" w:sz="2" w:space="0" w:color="auto"/>
            </w:tcBorders>
          </w:tcPr>
          <w:p w14:paraId="5F53574A" w14:textId="24F27683" w:rsidR="00FB1848" w:rsidRPr="00D921AC" w:rsidRDefault="00FB1848" w:rsidP="00FB1848">
            <w:pPr>
              <w:spacing w:before="40" w:after="40"/>
              <w:rPr>
                <w:rFonts w:eastAsia="Malgun Gothic"/>
                <w:sz w:val="18"/>
                <w:szCs w:val="18"/>
                <w:highlight w:val="yellow"/>
              </w:rPr>
            </w:pPr>
            <w:r w:rsidRPr="00606FF0">
              <w:rPr>
                <w:sz w:val="18"/>
                <w:szCs w:val="18"/>
              </w:rPr>
              <w:t>SG17</w:t>
            </w:r>
            <w:r w:rsidRPr="00606FF0">
              <w:rPr>
                <w:sz w:val="18"/>
                <w:szCs w:val="18"/>
              </w:rPr>
              <w:br/>
              <w:t>Q10</w:t>
            </w:r>
          </w:p>
        </w:tc>
        <w:tc>
          <w:tcPr>
            <w:tcW w:w="1985" w:type="dxa"/>
            <w:tcBorders>
              <w:top w:val="single" w:sz="2" w:space="0" w:color="auto"/>
              <w:left w:val="single" w:sz="2" w:space="0" w:color="auto"/>
              <w:bottom w:val="single" w:sz="2" w:space="0" w:color="auto"/>
              <w:right w:val="single" w:sz="2" w:space="0" w:color="auto"/>
            </w:tcBorders>
          </w:tcPr>
          <w:p w14:paraId="1B48A08E" w14:textId="04B933D2" w:rsidR="00FB1848" w:rsidRPr="003179FE" w:rsidRDefault="00FB1848" w:rsidP="00FB1848">
            <w:pPr>
              <w:spacing w:before="40" w:after="40"/>
              <w:jc w:val="center"/>
              <w:rPr>
                <w:sz w:val="18"/>
                <w:szCs w:val="18"/>
              </w:rPr>
            </w:pPr>
            <w:proofErr w:type="spellStart"/>
            <w:r w:rsidRPr="003179FE">
              <w:rPr>
                <w:sz w:val="18"/>
                <w:szCs w:val="18"/>
              </w:rPr>
              <w:t>X.sfdiw</w:t>
            </w:r>
            <w:proofErr w:type="spellEnd"/>
            <w:r w:rsidRPr="003179FE">
              <w:rPr>
                <w:sz w:val="18"/>
                <w:szCs w:val="18"/>
              </w:rPr>
              <w:t>*</w:t>
            </w:r>
          </w:p>
        </w:tc>
        <w:tc>
          <w:tcPr>
            <w:tcW w:w="6662" w:type="dxa"/>
            <w:tcBorders>
              <w:top w:val="single" w:sz="2" w:space="0" w:color="auto"/>
              <w:left w:val="single" w:sz="2" w:space="0" w:color="auto"/>
              <w:bottom w:val="single" w:sz="2" w:space="0" w:color="auto"/>
              <w:right w:val="single" w:sz="2" w:space="0" w:color="auto"/>
            </w:tcBorders>
          </w:tcPr>
          <w:p w14:paraId="4C4425ED" w14:textId="5005A38E" w:rsidR="00FB1848" w:rsidRPr="00D921AC" w:rsidRDefault="00FB1848" w:rsidP="00FB1848">
            <w:pPr>
              <w:spacing w:before="40" w:after="40"/>
              <w:rPr>
                <w:sz w:val="18"/>
                <w:szCs w:val="18"/>
              </w:rPr>
            </w:pPr>
            <w:r w:rsidRPr="00D921AC">
              <w:rPr>
                <w:color w:val="000000" w:themeColor="text1"/>
                <w:sz w:val="20"/>
              </w:rPr>
              <w:t>Security framework for digital identity wallet supporting the trust propagation in the decentralized identity</w:t>
            </w:r>
          </w:p>
        </w:tc>
      </w:tr>
      <w:tr w:rsidR="00FB1848" w:rsidRPr="00CE3925" w14:paraId="02B31C20" w14:textId="77777777" w:rsidTr="00222CC8">
        <w:trPr>
          <w:cantSplit/>
        </w:trPr>
        <w:tc>
          <w:tcPr>
            <w:tcW w:w="850" w:type="dxa"/>
            <w:tcBorders>
              <w:top w:val="single" w:sz="2" w:space="0" w:color="auto"/>
              <w:left w:val="single" w:sz="2" w:space="0" w:color="auto"/>
              <w:bottom w:val="single" w:sz="2" w:space="0" w:color="auto"/>
              <w:right w:val="single" w:sz="2" w:space="0" w:color="auto"/>
            </w:tcBorders>
          </w:tcPr>
          <w:p w14:paraId="65BA725B" w14:textId="0F6A259E" w:rsidR="00FB1848" w:rsidRPr="00C61E28" w:rsidRDefault="00FB1848" w:rsidP="00FB1848">
            <w:pPr>
              <w:spacing w:before="40" w:after="40"/>
              <w:rPr>
                <w:sz w:val="18"/>
                <w:szCs w:val="18"/>
                <w:highlight w:val="yellow"/>
              </w:rPr>
            </w:pPr>
            <w:r w:rsidRPr="00606FF0">
              <w:rPr>
                <w:sz w:val="18"/>
                <w:szCs w:val="18"/>
              </w:rPr>
              <w:t>SG17</w:t>
            </w:r>
            <w:r w:rsidRPr="00606FF0">
              <w:rPr>
                <w:sz w:val="18"/>
                <w:szCs w:val="18"/>
              </w:rPr>
              <w:br/>
              <w:t>Q10</w:t>
            </w:r>
          </w:p>
        </w:tc>
        <w:tc>
          <w:tcPr>
            <w:tcW w:w="1985" w:type="dxa"/>
            <w:tcBorders>
              <w:top w:val="single" w:sz="2" w:space="0" w:color="auto"/>
              <w:left w:val="single" w:sz="2" w:space="0" w:color="auto"/>
              <w:bottom w:val="single" w:sz="2" w:space="0" w:color="auto"/>
              <w:right w:val="single" w:sz="2" w:space="0" w:color="auto"/>
            </w:tcBorders>
          </w:tcPr>
          <w:p w14:paraId="3CC1F00A" w14:textId="2D49FA24" w:rsidR="00FB1848" w:rsidRPr="003179FE" w:rsidRDefault="00FB1848" w:rsidP="00FB1848">
            <w:pPr>
              <w:spacing w:before="40" w:after="40"/>
              <w:jc w:val="center"/>
              <w:rPr>
                <w:sz w:val="18"/>
                <w:szCs w:val="18"/>
                <w:lang w:val="es-ES"/>
              </w:rPr>
            </w:pPr>
            <w:proofErr w:type="spellStart"/>
            <w:r w:rsidRPr="003179FE">
              <w:rPr>
                <w:sz w:val="18"/>
                <w:szCs w:val="18"/>
                <w:lang w:val="es-ES"/>
              </w:rPr>
              <w:t>XSTR.SIMRegBio</w:t>
            </w:r>
            <w:proofErr w:type="spellEnd"/>
            <w:r w:rsidRPr="003179FE">
              <w:rPr>
                <w:sz w:val="18"/>
                <w:szCs w:val="18"/>
                <w:lang w:val="es-ES"/>
              </w:rPr>
              <w:t xml:space="preserve"> (ex </w:t>
            </w:r>
            <w:proofErr w:type="spellStart"/>
            <w:proofErr w:type="gramStart"/>
            <w:r w:rsidRPr="003179FE">
              <w:rPr>
                <w:sz w:val="18"/>
                <w:szCs w:val="18"/>
                <w:lang w:val="es-ES"/>
              </w:rPr>
              <w:t>TR.SIMRegBio</w:t>
            </w:r>
            <w:proofErr w:type="spellEnd"/>
            <w:proofErr w:type="gramEnd"/>
            <w:r w:rsidRPr="003179FE">
              <w:rPr>
                <w:sz w:val="18"/>
                <w:szCs w:val="18"/>
                <w:lang w:val="es-ES"/>
              </w:rPr>
              <w:t>)</w:t>
            </w:r>
            <w:r w:rsidR="0020691F" w:rsidRPr="003179FE">
              <w:rPr>
                <w:sz w:val="18"/>
                <w:szCs w:val="18"/>
                <w:lang w:val="es-ES"/>
              </w:rPr>
              <w:t>**</w:t>
            </w:r>
          </w:p>
        </w:tc>
        <w:tc>
          <w:tcPr>
            <w:tcW w:w="6662" w:type="dxa"/>
            <w:tcBorders>
              <w:top w:val="single" w:sz="2" w:space="0" w:color="auto"/>
              <w:left w:val="single" w:sz="2" w:space="0" w:color="auto"/>
              <w:bottom w:val="single" w:sz="2" w:space="0" w:color="auto"/>
              <w:right w:val="single" w:sz="2" w:space="0" w:color="auto"/>
            </w:tcBorders>
          </w:tcPr>
          <w:p w14:paraId="77228772" w14:textId="1CE7782B" w:rsidR="00FB1848" w:rsidRPr="00D921AC" w:rsidRDefault="00FB1848" w:rsidP="00FB1848">
            <w:pPr>
              <w:spacing w:before="40" w:after="40"/>
              <w:rPr>
                <w:color w:val="000000" w:themeColor="text1"/>
                <w:sz w:val="20"/>
              </w:rPr>
            </w:pPr>
            <w:r w:rsidRPr="00D921AC">
              <w:rPr>
                <w:color w:val="000000" w:themeColor="text1"/>
                <w:sz w:val="20"/>
              </w:rPr>
              <w:t>Technical Report: Guidelines for SIM Identity and Biometrics Registration</w:t>
            </w:r>
          </w:p>
        </w:tc>
      </w:tr>
      <w:tr w:rsidR="00FB1848" w:rsidRPr="00BA55AE" w14:paraId="7CD570E8" w14:textId="77777777" w:rsidTr="00222CC8">
        <w:trPr>
          <w:cantSplit/>
        </w:trPr>
        <w:tc>
          <w:tcPr>
            <w:tcW w:w="850" w:type="dxa"/>
            <w:tcBorders>
              <w:top w:val="single" w:sz="2" w:space="0" w:color="auto"/>
              <w:left w:val="single" w:sz="2" w:space="0" w:color="auto"/>
              <w:bottom w:val="single" w:sz="2" w:space="0" w:color="auto"/>
              <w:right w:val="single" w:sz="2" w:space="0" w:color="auto"/>
            </w:tcBorders>
          </w:tcPr>
          <w:p w14:paraId="07625B4D" w14:textId="6D38BCF8" w:rsidR="00FB1848" w:rsidRPr="00DD149F" w:rsidRDefault="00FB1848" w:rsidP="00FB1848">
            <w:pPr>
              <w:spacing w:before="40" w:after="40"/>
              <w:rPr>
                <w:sz w:val="18"/>
                <w:szCs w:val="18"/>
              </w:rPr>
            </w:pPr>
            <w:r>
              <w:rPr>
                <w:sz w:val="18"/>
                <w:szCs w:val="18"/>
              </w:rPr>
              <w:t>SG20</w:t>
            </w:r>
            <w:r>
              <w:rPr>
                <w:sz w:val="18"/>
                <w:szCs w:val="18"/>
              </w:rPr>
              <w:br/>
              <w:t>Q1</w:t>
            </w:r>
          </w:p>
        </w:tc>
        <w:tc>
          <w:tcPr>
            <w:tcW w:w="1985" w:type="dxa"/>
            <w:tcBorders>
              <w:top w:val="single" w:sz="2" w:space="0" w:color="auto"/>
              <w:left w:val="single" w:sz="2" w:space="0" w:color="auto"/>
              <w:bottom w:val="single" w:sz="2" w:space="0" w:color="auto"/>
              <w:right w:val="single" w:sz="2" w:space="0" w:color="auto"/>
            </w:tcBorders>
          </w:tcPr>
          <w:p w14:paraId="63553CDD" w14:textId="28D71341" w:rsidR="00FB1848" w:rsidRPr="00605200" w:rsidRDefault="00FB1848" w:rsidP="00FB1848">
            <w:pPr>
              <w:spacing w:before="40" w:after="40"/>
              <w:jc w:val="center"/>
              <w:rPr>
                <w:sz w:val="18"/>
                <w:szCs w:val="18"/>
                <w:lang w:val="es-ES"/>
              </w:rPr>
            </w:pPr>
            <w:proofErr w:type="spellStart"/>
            <w:proofErr w:type="gramStart"/>
            <w:r w:rsidRPr="00BA55AE">
              <w:rPr>
                <w:sz w:val="18"/>
                <w:szCs w:val="18"/>
                <w:lang w:val="es-ES"/>
              </w:rPr>
              <w:t>Y.diwi</w:t>
            </w:r>
            <w:proofErr w:type="gramEnd"/>
            <w:r w:rsidRPr="00BA55AE">
              <w:rPr>
                <w:sz w:val="18"/>
                <w:szCs w:val="18"/>
                <w:lang w:val="es-ES"/>
              </w:rPr>
              <w:t>-reqts</w:t>
            </w:r>
            <w:proofErr w:type="spellEnd"/>
          </w:p>
        </w:tc>
        <w:tc>
          <w:tcPr>
            <w:tcW w:w="6662" w:type="dxa"/>
            <w:tcBorders>
              <w:top w:val="single" w:sz="2" w:space="0" w:color="auto"/>
              <w:left w:val="single" w:sz="2" w:space="0" w:color="auto"/>
              <w:bottom w:val="single" w:sz="2" w:space="0" w:color="auto"/>
              <w:right w:val="single" w:sz="2" w:space="0" w:color="auto"/>
            </w:tcBorders>
          </w:tcPr>
          <w:p w14:paraId="580CC459" w14:textId="2B0C5E19" w:rsidR="00FB1848" w:rsidRPr="00BA55AE" w:rsidRDefault="00FB1848" w:rsidP="00FB1848">
            <w:pPr>
              <w:spacing w:before="40" w:after="40"/>
              <w:rPr>
                <w:color w:val="000000" w:themeColor="text1"/>
                <w:sz w:val="20"/>
              </w:rPr>
            </w:pPr>
            <w:r w:rsidRPr="00BA55AE">
              <w:rPr>
                <w:color w:val="000000" w:themeColor="text1"/>
                <w:sz w:val="20"/>
              </w:rPr>
              <w:t>Requirements of digital identity wallet interoperability for smart city services</w:t>
            </w:r>
            <w:r w:rsidR="00832F08">
              <w:rPr>
                <w:color w:val="000000" w:themeColor="text1"/>
                <w:sz w:val="20"/>
              </w:rPr>
              <w:t xml:space="preserve"> </w:t>
            </w:r>
            <w:r w:rsidR="00832F08" w:rsidRPr="00832F08">
              <w:rPr>
                <w:i/>
                <w:iCs/>
                <w:color w:val="2E74B5" w:themeColor="accent1" w:themeShade="BF"/>
                <w:sz w:val="18"/>
                <w:szCs w:val="18"/>
              </w:rPr>
              <w:t>NWI Ref. TD217/GEN</w:t>
            </w:r>
          </w:p>
        </w:tc>
      </w:tr>
      <w:tr w:rsidR="00FB1848" w:rsidRPr="00CE3925" w14:paraId="6CC90859" w14:textId="77777777" w:rsidTr="00847548">
        <w:trPr>
          <w:cantSplit/>
        </w:trPr>
        <w:tc>
          <w:tcPr>
            <w:tcW w:w="850" w:type="dxa"/>
            <w:tcBorders>
              <w:top w:val="single" w:sz="2" w:space="0" w:color="auto"/>
              <w:left w:val="single" w:sz="2" w:space="0" w:color="auto"/>
              <w:bottom w:val="single" w:sz="2" w:space="0" w:color="auto"/>
              <w:right w:val="single" w:sz="2" w:space="0" w:color="auto"/>
            </w:tcBorders>
            <w:vAlign w:val="center"/>
          </w:tcPr>
          <w:p w14:paraId="7648D194" w14:textId="1E733B46" w:rsidR="00FB1848" w:rsidRDefault="00FB1848" w:rsidP="00FB1848">
            <w:pPr>
              <w:rPr>
                <w:sz w:val="18"/>
                <w:szCs w:val="18"/>
              </w:rPr>
            </w:pPr>
            <w:r>
              <w:rPr>
                <w:sz w:val="18"/>
                <w:szCs w:val="18"/>
              </w:rPr>
              <w:t>SG20</w:t>
            </w:r>
            <w:r>
              <w:rPr>
                <w:sz w:val="18"/>
                <w:szCs w:val="18"/>
              </w:rPr>
              <w:br/>
              <w:t>Q2</w:t>
            </w:r>
          </w:p>
        </w:tc>
        <w:tc>
          <w:tcPr>
            <w:tcW w:w="1985" w:type="dxa"/>
            <w:tcBorders>
              <w:top w:val="single" w:sz="2" w:space="0" w:color="auto"/>
              <w:left w:val="single" w:sz="2" w:space="0" w:color="auto"/>
              <w:bottom w:val="single" w:sz="2" w:space="0" w:color="auto"/>
              <w:right w:val="single" w:sz="2" w:space="0" w:color="auto"/>
            </w:tcBorders>
            <w:vAlign w:val="center"/>
          </w:tcPr>
          <w:p w14:paraId="629D0743" w14:textId="5B2D198A" w:rsidR="00FB1848" w:rsidRDefault="00FB1848" w:rsidP="00FB1848">
            <w:pPr>
              <w:spacing w:before="40" w:after="40"/>
              <w:jc w:val="center"/>
              <w:rPr>
                <w:sz w:val="18"/>
                <w:szCs w:val="18"/>
              </w:rPr>
            </w:pPr>
            <w:r>
              <w:rPr>
                <w:sz w:val="18"/>
                <w:szCs w:val="18"/>
              </w:rPr>
              <w:t>Y.RWE</w:t>
            </w:r>
          </w:p>
        </w:tc>
        <w:tc>
          <w:tcPr>
            <w:tcW w:w="6662" w:type="dxa"/>
            <w:tcBorders>
              <w:top w:val="single" w:sz="2" w:space="0" w:color="auto"/>
              <w:left w:val="single" w:sz="2" w:space="0" w:color="auto"/>
              <w:bottom w:val="single" w:sz="2" w:space="0" w:color="auto"/>
              <w:right w:val="single" w:sz="2" w:space="0" w:color="auto"/>
            </w:tcBorders>
            <w:vAlign w:val="center"/>
          </w:tcPr>
          <w:p w14:paraId="3D2C6FC7" w14:textId="08AC0837" w:rsidR="00FB1848" w:rsidRDefault="004309B7" w:rsidP="00FB1848">
            <w:pPr>
              <w:spacing w:before="0" w:after="120"/>
              <w:rPr>
                <w:sz w:val="18"/>
                <w:szCs w:val="18"/>
              </w:rPr>
            </w:pPr>
            <w:r>
              <w:rPr>
                <w:sz w:val="18"/>
                <w:szCs w:val="18"/>
              </w:rPr>
              <w:t>F</w:t>
            </w:r>
            <w:r w:rsidR="00FB1848" w:rsidRPr="009A43E7">
              <w:rPr>
                <w:sz w:val="18"/>
                <w:szCs w:val="18"/>
              </w:rPr>
              <w:t>ramework and requirements for telecommunication-related real-world entity tokenization based on IoT data</w:t>
            </w:r>
            <w:r w:rsidR="00832F08">
              <w:rPr>
                <w:sz w:val="18"/>
                <w:szCs w:val="18"/>
              </w:rPr>
              <w:t xml:space="preserve"> </w:t>
            </w:r>
            <w:r w:rsidR="00832F08" w:rsidRPr="00832F08">
              <w:rPr>
                <w:i/>
                <w:iCs/>
                <w:color w:val="2E74B5" w:themeColor="accent1" w:themeShade="BF"/>
                <w:sz w:val="18"/>
                <w:szCs w:val="18"/>
              </w:rPr>
              <w:t>NWI Ref. TD184/GEN</w:t>
            </w:r>
          </w:p>
        </w:tc>
      </w:tr>
      <w:tr w:rsidR="00FB1848" w:rsidRPr="00CE3925" w14:paraId="0EF2624C" w14:textId="77777777" w:rsidTr="00847548">
        <w:trPr>
          <w:cantSplit/>
        </w:trPr>
        <w:tc>
          <w:tcPr>
            <w:tcW w:w="850" w:type="dxa"/>
            <w:tcBorders>
              <w:top w:val="single" w:sz="2" w:space="0" w:color="auto"/>
              <w:left w:val="single" w:sz="2" w:space="0" w:color="auto"/>
              <w:bottom w:val="single" w:sz="2" w:space="0" w:color="auto"/>
              <w:right w:val="single" w:sz="2" w:space="0" w:color="auto"/>
            </w:tcBorders>
            <w:vAlign w:val="center"/>
          </w:tcPr>
          <w:p w14:paraId="0DC49DA1" w14:textId="7DD012E0" w:rsidR="00FB1848" w:rsidRDefault="00FB1848" w:rsidP="00FB1848">
            <w:pPr>
              <w:rPr>
                <w:sz w:val="18"/>
                <w:szCs w:val="18"/>
              </w:rPr>
            </w:pPr>
            <w:r>
              <w:rPr>
                <w:sz w:val="18"/>
                <w:szCs w:val="18"/>
              </w:rPr>
              <w:t>SG20</w:t>
            </w:r>
            <w:r>
              <w:rPr>
                <w:sz w:val="18"/>
                <w:szCs w:val="18"/>
              </w:rPr>
              <w:br/>
              <w:t>Q6</w:t>
            </w:r>
          </w:p>
        </w:tc>
        <w:tc>
          <w:tcPr>
            <w:tcW w:w="1985" w:type="dxa"/>
            <w:tcBorders>
              <w:top w:val="single" w:sz="2" w:space="0" w:color="auto"/>
              <w:left w:val="single" w:sz="2" w:space="0" w:color="auto"/>
              <w:bottom w:val="single" w:sz="2" w:space="0" w:color="auto"/>
              <w:right w:val="single" w:sz="2" w:space="0" w:color="auto"/>
            </w:tcBorders>
            <w:vAlign w:val="center"/>
          </w:tcPr>
          <w:p w14:paraId="4ADFE37C" w14:textId="158B0F13" w:rsidR="00FB1848" w:rsidRDefault="00FB1848" w:rsidP="00FB1848">
            <w:pPr>
              <w:spacing w:before="40" w:after="40"/>
              <w:jc w:val="center"/>
              <w:rPr>
                <w:sz w:val="18"/>
                <w:szCs w:val="18"/>
              </w:rPr>
            </w:pPr>
            <w:proofErr w:type="spellStart"/>
            <w:proofErr w:type="gramStart"/>
            <w:r w:rsidRPr="0020691F">
              <w:rPr>
                <w:sz w:val="18"/>
                <w:szCs w:val="18"/>
              </w:rPr>
              <w:t>Y.Supp</w:t>
            </w:r>
            <w:proofErr w:type="spellEnd"/>
            <w:proofErr w:type="gramEnd"/>
            <w:r w:rsidRPr="0020691F">
              <w:rPr>
                <w:sz w:val="18"/>
                <w:szCs w:val="18"/>
              </w:rPr>
              <w:t>-Imp-CSIADE</w:t>
            </w:r>
            <w:r>
              <w:rPr>
                <w:sz w:val="18"/>
                <w:szCs w:val="18"/>
              </w:rPr>
              <w:t>**</w:t>
            </w:r>
          </w:p>
        </w:tc>
        <w:tc>
          <w:tcPr>
            <w:tcW w:w="6662" w:type="dxa"/>
            <w:tcBorders>
              <w:top w:val="single" w:sz="2" w:space="0" w:color="auto"/>
              <w:left w:val="single" w:sz="2" w:space="0" w:color="auto"/>
              <w:bottom w:val="single" w:sz="2" w:space="0" w:color="auto"/>
              <w:right w:val="single" w:sz="2" w:space="0" w:color="auto"/>
            </w:tcBorders>
            <w:vAlign w:val="center"/>
          </w:tcPr>
          <w:p w14:paraId="0A26D628" w14:textId="1450CC89" w:rsidR="00FB1848" w:rsidRDefault="00FB1848" w:rsidP="00FB1848">
            <w:pPr>
              <w:spacing w:before="0" w:after="120"/>
              <w:rPr>
                <w:sz w:val="18"/>
                <w:szCs w:val="18"/>
              </w:rPr>
            </w:pPr>
            <w:r w:rsidRPr="00FC37B4">
              <w:rPr>
                <w:sz w:val="18"/>
                <w:szCs w:val="18"/>
              </w:rPr>
              <w:t>Supplement to ITU-T Y.4811 - Implementation of converged service for identification and authentication for Internet of things devices in a decentralized environment</w:t>
            </w:r>
          </w:p>
        </w:tc>
      </w:tr>
      <w:tr w:rsidR="0020691F" w:rsidRPr="00CE3925" w14:paraId="32B2D272" w14:textId="77777777" w:rsidTr="00847548">
        <w:trPr>
          <w:cantSplit/>
        </w:trPr>
        <w:tc>
          <w:tcPr>
            <w:tcW w:w="850" w:type="dxa"/>
            <w:tcBorders>
              <w:top w:val="single" w:sz="2" w:space="0" w:color="auto"/>
              <w:left w:val="single" w:sz="2" w:space="0" w:color="auto"/>
              <w:bottom w:val="single" w:sz="2" w:space="0" w:color="auto"/>
              <w:right w:val="single" w:sz="2" w:space="0" w:color="auto"/>
            </w:tcBorders>
            <w:vAlign w:val="center"/>
          </w:tcPr>
          <w:p w14:paraId="40F5CF64" w14:textId="32F3E576" w:rsidR="0020691F" w:rsidRDefault="0020691F" w:rsidP="00FB1848">
            <w:pPr>
              <w:rPr>
                <w:sz w:val="18"/>
                <w:szCs w:val="18"/>
              </w:rPr>
            </w:pPr>
            <w:r>
              <w:rPr>
                <w:sz w:val="18"/>
                <w:szCs w:val="18"/>
              </w:rPr>
              <w:t>SG20</w:t>
            </w:r>
            <w:r>
              <w:rPr>
                <w:sz w:val="18"/>
                <w:szCs w:val="18"/>
              </w:rPr>
              <w:br/>
              <w:t>Q6</w:t>
            </w:r>
          </w:p>
        </w:tc>
        <w:tc>
          <w:tcPr>
            <w:tcW w:w="1985" w:type="dxa"/>
            <w:tcBorders>
              <w:top w:val="single" w:sz="2" w:space="0" w:color="auto"/>
              <w:left w:val="single" w:sz="2" w:space="0" w:color="auto"/>
              <w:bottom w:val="single" w:sz="2" w:space="0" w:color="auto"/>
              <w:right w:val="single" w:sz="2" w:space="0" w:color="auto"/>
            </w:tcBorders>
            <w:vAlign w:val="center"/>
          </w:tcPr>
          <w:p w14:paraId="31220113" w14:textId="52EAAA9F" w:rsidR="0020691F" w:rsidRDefault="0020691F" w:rsidP="00FB1848">
            <w:pPr>
              <w:spacing w:before="40" w:after="40"/>
              <w:jc w:val="center"/>
              <w:rPr>
                <w:sz w:val="18"/>
                <w:szCs w:val="18"/>
              </w:rPr>
            </w:pPr>
            <w:proofErr w:type="spellStart"/>
            <w:r w:rsidRPr="0020691F">
              <w:rPr>
                <w:sz w:val="18"/>
                <w:szCs w:val="18"/>
              </w:rPr>
              <w:t>YSTR.IoT</w:t>
            </w:r>
            <w:proofErr w:type="spellEnd"/>
            <w:r w:rsidRPr="0020691F">
              <w:rPr>
                <w:sz w:val="18"/>
                <w:szCs w:val="18"/>
              </w:rPr>
              <w:t>-IMS</w:t>
            </w:r>
            <w:r>
              <w:rPr>
                <w:sz w:val="18"/>
                <w:szCs w:val="18"/>
              </w:rPr>
              <w:t>**</w:t>
            </w:r>
          </w:p>
        </w:tc>
        <w:tc>
          <w:tcPr>
            <w:tcW w:w="6662" w:type="dxa"/>
            <w:tcBorders>
              <w:top w:val="single" w:sz="2" w:space="0" w:color="auto"/>
              <w:left w:val="single" w:sz="2" w:space="0" w:color="auto"/>
              <w:bottom w:val="single" w:sz="2" w:space="0" w:color="auto"/>
              <w:right w:val="single" w:sz="2" w:space="0" w:color="auto"/>
            </w:tcBorders>
            <w:vAlign w:val="center"/>
          </w:tcPr>
          <w:p w14:paraId="00901644" w14:textId="3E6D8791" w:rsidR="0020691F" w:rsidRDefault="0020691F" w:rsidP="00FB1848">
            <w:pPr>
              <w:spacing w:before="0" w:after="120"/>
              <w:rPr>
                <w:sz w:val="18"/>
                <w:szCs w:val="18"/>
              </w:rPr>
            </w:pPr>
            <w:r w:rsidRPr="0020691F">
              <w:rPr>
                <w:sz w:val="18"/>
                <w:szCs w:val="18"/>
              </w:rPr>
              <w:t>Identification management service of IoT device</w:t>
            </w:r>
          </w:p>
        </w:tc>
      </w:tr>
      <w:tr w:rsidR="00FB1848" w:rsidRPr="00CE3925" w14:paraId="677C54AA" w14:textId="77777777" w:rsidTr="00847548">
        <w:trPr>
          <w:cantSplit/>
        </w:trPr>
        <w:tc>
          <w:tcPr>
            <w:tcW w:w="850" w:type="dxa"/>
            <w:tcBorders>
              <w:top w:val="single" w:sz="2" w:space="0" w:color="auto"/>
              <w:left w:val="single" w:sz="2" w:space="0" w:color="auto"/>
              <w:bottom w:val="single" w:sz="2" w:space="0" w:color="auto"/>
              <w:right w:val="single" w:sz="2" w:space="0" w:color="auto"/>
            </w:tcBorders>
            <w:vAlign w:val="center"/>
          </w:tcPr>
          <w:p w14:paraId="0CD4B826" w14:textId="020AEF68" w:rsidR="00FB1848" w:rsidRPr="00BA55AE" w:rsidRDefault="00FB1848" w:rsidP="00FB1848">
            <w:pPr>
              <w:rPr>
                <w:sz w:val="18"/>
                <w:szCs w:val="18"/>
              </w:rPr>
            </w:pPr>
            <w:r>
              <w:rPr>
                <w:sz w:val="18"/>
                <w:szCs w:val="18"/>
              </w:rPr>
              <w:t>SG20</w:t>
            </w:r>
            <w:r>
              <w:rPr>
                <w:sz w:val="18"/>
                <w:szCs w:val="18"/>
              </w:rPr>
              <w:br/>
              <w:t>Q6</w:t>
            </w:r>
          </w:p>
        </w:tc>
        <w:tc>
          <w:tcPr>
            <w:tcW w:w="1985" w:type="dxa"/>
            <w:tcBorders>
              <w:top w:val="single" w:sz="2" w:space="0" w:color="auto"/>
              <w:left w:val="single" w:sz="2" w:space="0" w:color="auto"/>
              <w:bottom w:val="single" w:sz="2" w:space="0" w:color="auto"/>
              <w:right w:val="single" w:sz="2" w:space="0" w:color="auto"/>
            </w:tcBorders>
            <w:vAlign w:val="center"/>
          </w:tcPr>
          <w:p w14:paraId="57A951A9" w14:textId="56978433" w:rsidR="00FB1848" w:rsidRPr="00CE3925" w:rsidRDefault="00FB1848" w:rsidP="00FB1848">
            <w:pPr>
              <w:spacing w:before="40" w:after="40"/>
              <w:jc w:val="center"/>
              <w:rPr>
                <w:color w:val="000000" w:themeColor="text1"/>
                <w:sz w:val="18"/>
                <w:szCs w:val="18"/>
              </w:rPr>
            </w:pPr>
            <w:proofErr w:type="spellStart"/>
            <w:proofErr w:type="gramStart"/>
            <w:r>
              <w:rPr>
                <w:sz w:val="18"/>
                <w:szCs w:val="18"/>
              </w:rPr>
              <w:t>Y.metaID</w:t>
            </w:r>
            <w:proofErr w:type="spellEnd"/>
            <w:proofErr w:type="gramEnd"/>
            <w:r>
              <w:rPr>
                <w:sz w:val="18"/>
                <w:szCs w:val="18"/>
              </w:rPr>
              <w:t>*</w:t>
            </w:r>
          </w:p>
        </w:tc>
        <w:tc>
          <w:tcPr>
            <w:tcW w:w="6662" w:type="dxa"/>
            <w:tcBorders>
              <w:top w:val="single" w:sz="2" w:space="0" w:color="auto"/>
              <w:left w:val="single" w:sz="2" w:space="0" w:color="auto"/>
              <w:bottom w:val="single" w:sz="2" w:space="0" w:color="auto"/>
              <w:right w:val="single" w:sz="2" w:space="0" w:color="auto"/>
            </w:tcBorders>
            <w:vAlign w:val="center"/>
          </w:tcPr>
          <w:p w14:paraId="15AEA1A8" w14:textId="7F7294CC" w:rsidR="00FB1848" w:rsidRPr="00340411" w:rsidRDefault="00FB1848" w:rsidP="00FB1848">
            <w:pPr>
              <w:spacing w:before="0" w:after="120"/>
              <w:rPr>
                <w:sz w:val="18"/>
                <w:szCs w:val="18"/>
              </w:rPr>
            </w:pPr>
            <w:r>
              <w:rPr>
                <w:sz w:val="18"/>
                <w:szCs w:val="18"/>
              </w:rPr>
              <w:t xml:space="preserve">Framework and requirements for identity visualization in and across metaverse </w:t>
            </w:r>
          </w:p>
        </w:tc>
      </w:tr>
      <w:tr w:rsidR="0020691F" w:rsidRPr="00CE3925" w14:paraId="76D04D12" w14:textId="77777777" w:rsidTr="00847548">
        <w:trPr>
          <w:cantSplit/>
        </w:trPr>
        <w:tc>
          <w:tcPr>
            <w:tcW w:w="850" w:type="dxa"/>
            <w:tcBorders>
              <w:top w:val="single" w:sz="2" w:space="0" w:color="auto"/>
              <w:left w:val="single" w:sz="2" w:space="0" w:color="auto"/>
              <w:bottom w:val="single" w:sz="2" w:space="0" w:color="auto"/>
              <w:right w:val="single" w:sz="2" w:space="0" w:color="auto"/>
            </w:tcBorders>
            <w:vAlign w:val="center"/>
          </w:tcPr>
          <w:p w14:paraId="7FDD04F1" w14:textId="7AB78267" w:rsidR="0020691F" w:rsidRDefault="0020691F" w:rsidP="00FB1848">
            <w:pPr>
              <w:rPr>
                <w:sz w:val="18"/>
                <w:szCs w:val="18"/>
              </w:rPr>
            </w:pPr>
            <w:r>
              <w:rPr>
                <w:sz w:val="18"/>
                <w:szCs w:val="18"/>
              </w:rPr>
              <w:t>SG21</w:t>
            </w:r>
            <w:r>
              <w:rPr>
                <w:sz w:val="18"/>
                <w:szCs w:val="18"/>
              </w:rPr>
              <w:br/>
              <w:t>Q9</w:t>
            </w:r>
          </w:p>
        </w:tc>
        <w:tc>
          <w:tcPr>
            <w:tcW w:w="1985" w:type="dxa"/>
            <w:tcBorders>
              <w:top w:val="single" w:sz="2" w:space="0" w:color="auto"/>
              <w:left w:val="single" w:sz="2" w:space="0" w:color="auto"/>
              <w:bottom w:val="single" w:sz="2" w:space="0" w:color="auto"/>
              <w:right w:val="single" w:sz="2" w:space="0" w:color="auto"/>
            </w:tcBorders>
            <w:vAlign w:val="center"/>
          </w:tcPr>
          <w:p w14:paraId="5D138397" w14:textId="0D8A03A3" w:rsidR="0020691F" w:rsidRDefault="0020691F" w:rsidP="00FB1848">
            <w:pPr>
              <w:spacing w:before="40" w:after="40"/>
              <w:jc w:val="center"/>
              <w:rPr>
                <w:sz w:val="18"/>
                <w:szCs w:val="18"/>
              </w:rPr>
            </w:pPr>
            <w:r w:rsidRPr="0020691F">
              <w:rPr>
                <w:sz w:val="18"/>
                <w:szCs w:val="18"/>
              </w:rPr>
              <w:t>H.MV-FRAVI</w:t>
            </w:r>
          </w:p>
        </w:tc>
        <w:tc>
          <w:tcPr>
            <w:tcW w:w="6662" w:type="dxa"/>
            <w:tcBorders>
              <w:top w:val="single" w:sz="2" w:space="0" w:color="auto"/>
              <w:left w:val="single" w:sz="2" w:space="0" w:color="auto"/>
              <w:bottom w:val="single" w:sz="2" w:space="0" w:color="auto"/>
              <w:right w:val="single" w:sz="2" w:space="0" w:color="auto"/>
            </w:tcBorders>
            <w:vAlign w:val="center"/>
          </w:tcPr>
          <w:p w14:paraId="50AC233A" w14:textId="0693723D" w:rsidR="0020691F" w:rsidRDefault="0020691F" w:rsidP="00FB1848">
            <w:pPr>
              <w:spacing w:before="0" w:after="120"/>
              <w:rPr>
                <w:sz w:val="18"/>
                <w:szCs w:val="18"/>
              </w:rPr>
            </w:pPr>
            <w:r w:rsidRPr="0020691F">
              <w:rPr>
                <w:sz w:val="18"/>
                <w:szCs w:val="18"/>
              </w:rPr>
              <w:t>Functional requirements and architecture for avatar interoperability in cross-platform metaverse</w:t>
            </w:r>
          </w:p>
        </w:tc>
      </w:tr>
      <w:tr w:rsidR="0020691F" w:rsidRPr="00CE3925" w14:paraId="4472F5AB" w14:textId="77777777" w:rsidTr="00847548">
        <w:trPr>
          <w:cantSplit/>
        </w:trPr>
        <w:tc>
          <w:tcPr>
            <w:tcW w:w="850" w:type="dxa"/>
            <w:tcBorders>
              <w:top w:val="single" w:sz="2" w:space="0" w:color="auto"/>
              <w:left w:val="single" w:sz="2" w:space="0" w:color="auto"/>
              <w:bottom w:val="single" w:sz="2" w:space="0" w:color="auto"/>
              <w:right w:val="single" w:sz="2" w:space="0" w:color="auto"/>
            </w:tcBorders>
            <w:vAlign w:val="center"/>
          </w:tcPr>
          <w:p w14:paraId="661C0DF8" w14:textId="53F9F399" w:rsidR="0020691F" w:rsidRDefault="0020691F" w:rsidP="00FB1848">
            <w:pPr>
              <w:rPr>
                <w:sz w:val="18"/>
                <w:szCs w:val="18"/>
              </w:rPr>
            </w:pPr>
            <w:r>
              <w:rPr>
                <w:sz w:val="18"/>
                <w:szCs w:val="18"/>
              </w:rPr>
              <w:t>SG21</w:t>
            </w:r>
            <w:r>
              <w:rPr>
                <w:sz w:val="18"/>
                <w:szCs w:val="18"/>
              </w:rPr>
              <w:br/>
              <w:t>Q9</w:t>
            </w:r>
          </w:p>
        </w:tc>
        <w:tc>
          <w:tcPr>
            <w:tcW w:w="1985" w:type="dxa"/>
            <w:tcBorders>
              <w:top w:val="single" w:sz="2" w:space="0" w:color="auto"/>
              <w:left w:val="single" w:sz="2" w:space="0" w:color="auto"/>
              <w:bottom w:val="single" w:sz="2" w:space="0" w:color="auto"/>
              <w:right w:val="single" w:sz="2" w:space="0" w:color="auto"/>
            </w:tcBorders>
            <w:vAlign w:val="center"/>
          </w:tcPr>
          <w:p w14:paraId="5D50DF19" w14:textId="731295C4" w:rsidR="0020691F" w:rsidRDefault="0020691F" w:rsidP="00FB1848">
            <w:pPr>
              <w:spacing w:before="40" w:after="40"/>
              <w:jc w:val="center"/>
              <w:rPr>
                <w:sz w:val="18"/>
                <w:szCs w:val="18"/>
              </w:rPr>
            </w:pPr>
            <w:r w:rsidRPr="0020691F">
              <w:rPr>
                <w:sz w:val="18"/>
                <w:szCs w:val="18"/>
              </w:rPr>
              <w:t>H.MV-HIA</w:t>
            </w:r>
          </w:p>
        </w:tc>
        <w:tc>
          <w:tcPr>
            <w:tcW w:w="6662" w:type="dxa"/>
            <w:tcBorders>
              <w:top w:val="single" w:sz="2" w:space="0" w:color="auto"/>
              <w:left w:val="single" w:sz="2" w:space="0" w:color="auto"/>
              <w:bottom w:val="single" w:sz="2" w:space="0" w:color="auto"/>
              <w:right w:val="single" w:sz="2" w:space="0" w:color="auto"/>
            </w:tcBorders>
            <w:vAlign w:val="center"/>
          </w:tcPr>
          <w:p w14:paraId="028BB387" w14:textId="309B422D" w:rsidR="0020691F" w:rsidRDefault="0020691F" w:rsidP="00FB1848">
            <w:pPr>
              <w:spacing w:before="0" w:after="120"/>
              <w:rPr>
                <w:sz w:val="18"/>
                <w:szCs w:val="18"/>
              </w:rPr>
            </w:pPr>
            <w:r w:rsidRPr="0020691F">
              <w:rPr>
                <w:sz w:val="18"/>
                <w:szCs w:val="18"/>
              </w:rPr>
              <w:t>High-level interoperability architecture for cross-platform metaverse</w:t>
            </w:r>
          </w:p>
        </w:tc>
      </w:tr>
      <w:tr w:rsidR="00832F08" w:rsidRPr="00CE3925" w14:paraId="11CE0AB3" w14:textId="77777777" w:rsidTr="00847548">
        <w:trPr>
          <w:cantSplit/>
        </w:trPr>
        <w:tc>
          <w:tcPr>
            <w:tcW w:w="850" w:type="dxa"/>
            <w:tcBorders>
              <w:top w:val="single" w:sz="2" w:space="0" w:color="auto"/>
              <w:left w:val="single" w:sz="2" w:space="0" w:color="auto"/>
              <w:bottom w:val="single" w:sz="2" w:space="0" w:color="auto"/>
              <w:right w:val="single" w:sz="2" w:space="0" w:color="auto"/>
            </w:tcBorders>
            <w:vAlign w:val="center"/>
          </w:tcPr>
          <w:p w14:paraId="323DE7E3" w14:textId="79B29B81" w:rsidR="00832F08" w:rsidRDefault="00832F08" w:rsidP="00FB1848">
            <w:pPr>
              <w:rPr>
                <w:sz w:val="18"/>
                <w:szCs w:val="18"/>
              </w:rPr>
            </w:pPr>
            <w:r>
              <w:rPr>
                <w:sz w:val="18"/>
                <w:szCs w:val="18"/>
              </w:rPr>
              <w:t>[SG21</w:t>
            </w:r>
            <w:r>
              <w:rPr>
                <w:sz w:val="18"/>
                <w:szCs w:val="18"/>
              </w:rPr>
              <w:br/>
              <w:t>Q12]</w:t>
            </w:r>
          </w:p>
        </w:tc>
        <w:tc>
          <w:tcPr>
            <w:tcW w:w="1985" w:type="dxa"/>
            <w:tcBorders>
              <w:top w:val="single" w:sz="2" w:space="0" w:color="auto"/>
              <w:left w:val="single" w:sz="2" w:space="0" w:color="auto"/>
              <w:bottom w:val="single" w:sz="2" w:space="0" w:color="auto"/>
              <w:right w:val="single" w:sz="2" w:space="0" w:color="auto"/>
            </w:tcBorders>
            <w:vAlign w:val="center"/>
          </w:tcPr>
          <w:p w14:paraId="0BF5CF14" w14:textId="77777777" w:rsidR="00832F08" w:rsidRDefault="00832F08" w:rsidP="00FB1848">
            <w:pPr>
              <w:spacing w:before="40" w:after="40"/>
              <w:jc w:val="center"/>
              <w:rPr>
                <w:sz w:val="18"/>
                <w:szCs w:val="18"/>
              </w:rPr>
            </w:pPr>
          </w:p>
        </w:tc>
        <w:tc>
          <w:tcPr>
            <w:tcW w:w="6662" w:type="dxa"/>
            <w:tcBorders>
              <w:top w:val="single" w:sz="2" w:space="0" w:color="auto"/>
              <w:left w:val="single" w:sz="2" w:space="0" w:color="auto"/>
              <w:bottom w:val="single" w:sz="2" w:space="0" w:color="auto"/>
              <w:right w:val="single" w:sz="2" w:space="0" w:color="auto"/>
            </w:tcBorders>
            <w:vAlign w:val="center"/>
          </w:tcPr>
          <w:p w14:paraId="7015DD0C" w14:textId="42713E38" w:rsidR="00832F08" w:rsidRDefault="00832F08" w:rsidP="00FB1848">
            <w:pPr>
              <w:spacing w:before="0" w:after="120"/>
              <w:rPr>
                <w:sz w:val="18"/>
                <w:szCs w:val="18"/>
              </w:rPr>
            </w:pPr>
            <w:r>
              <w:rPr>
                <w:sz w:val="18"/>
                <w:szCs w:val="18"/>
              </w:rPr>
              <w:t>[</w:t>
            </w:r>
            <w:r w:rsidRPr="00832F08">
              <w:rPr>
                <w:sz w:val="18"/>
                <w:szCs w:val="18"/>
              </w:rPr>
              <w:t>Framework and requirement for distributed ledger technology supporting decentralized identity service for multimedia applications</w:t>
            </w:r>
            <w:r>
              <w:rPr>
                <w:sz w:val="18"/>
                <w:szCs w:val="18"/>
              </w:rPr>
              <w:t xml:space="preserve"> </w:t>
            </w:r>
            <w:proofErr w:type="gramStart"/>
            <w:r w:rsidRPr="00832F08">
              <w:rPr>
                <w:i/>
                <w:iCs/>
                <w:color w:val="2E74B5" w:themeColor="accent1" w:themeShade="BF"/>
                <w:sz w:val="18"/>
                <w:szCs w:val="18"/>
              </w:rPr>
              <w:t>To</w:t>
            </w:r>
            <w:proofErr w:type="gramEnd"/>
            <w:r w:rsidRPr="00832F08">
              <w:rPr>
                <w:i/>
                <w:iCs/>
                <w:color w:val="2E74B5" w:themeColor="accent1" w:themeShade="BF"/>
                <w:sz w:val="18"/>
                <w:szCs w:val="18"/>
              </w:rPr>
              <w:t xml:space="preserve"> be confirmed, Ref. TD240/GEN</w:t>
            </w:r>
            <w:r>
              <w:rPr>
                <w:i/>
                <w:iCs/>
                <w:color w:val="2E74B5" w:themeColor="accent1" w:themeShade="BF"/>
                <w:sz w:val="18"/>
                <w:szCs w:val="18"/>
              </w:rPr>
              <w:t>]</w:t>
            </w:r>
          </w:p>
        </w:tc>
      </w:tr>
    </w:tbl>
    <w:p w14:paraId="080F38C9" w14:textId="77777777" w:rsidR="00F47E5E" w:rsidRPr="009C0D53" w:rsidRDefault="00F47E5E" w:rsidP="00F47E5E">
      <w:pPr>
        <w:rPr>
          <w:rFonts w:eastAsia="Malgun Gothic"/>
          <w:szCs w:val="20"/>
        </w:rPr>
      </w:pPr>
      <w:r w:rsidRPr="009C0D53" w:rsidDel="008D3744">
        <w:rPr>
          <w:rFonts w:eastAsia="Malgun Gothic"/>
          <w:szCs w:val="20"/>
        </w:rPr>
        <w:t>Notes:</w:t>
      </w:r>
    </w:p>
    <w:p w14:paraId="5BDAB886" w14:textId="78AAE2FB" w:rsidR="008C5A9A" w:rsidRPr="00A11286" w:rsidRDefault="00F47E5E" w:rsidP="008C5A9A">
      <w:pPr>
        <w:rPr>
          <w:rFonts w:eastAsia="Malgun Gothic"/>
          <w:szCs w:val="20"/>
        </w:rPr>
      </w:pPr>
      <w:r w:rsidRPr="009C0D53">
        <w:rPr>
          <w:rFonts w:eastAsia="Malgun Gothic"/>
          <w:szCs w:val="20"/>
        </w:rPr>
        <w:t>*</w:t>
      </w:r>
      <w:r w:rsidRPr="009C0D53">
        <w:rPr>
          <w:rFonts w:eastAsia="Malgun Gothic"/>
          <w:szCs w:val="20"/>
        </w:rPr>
        <w:tab/>
        <w:t>Marked draft Recommendations are for determination; all non-marked are for consent.</w:t>
      </w:r>
      <w:r w:rsidR="00A11286">
        <w:rPr>
          <w:rFonts w:eastAsia="Malgun Gothic"/>
          <w:szCs w:val="20"/>
        </w:rPr>
        <w:t xml:space="preserve"> </w:t>
      </w:r>
      <w:r w:rsidRPr="00A3627F">
        <w:rPr>
          <w:rFonts w:eastAsia="Malgun Gothic"/>
        </w:rPr>
        <w:t>**</w:t>
      </w:r>
      <w:r w:rsidRPr="00A3627F">
        <w:rPr>
          <w:rFonts w:eastAsia="Malgun Gothic"/>
        </w:rPr>
        <w:tab/>
      </w:r>
      <w:r w:rsidRPr="009C55B5">
        <w:rPr>
          <w:rFonts w:eastAsia="Malgun Gothic"/>
        </w:rPr>
        <w:t>Texts for approval by agreement (AAP/TAP not applicable)</w:t>
      </w:r>
    </w:p>
    <w:p w14:paraId="70E5CD09" w14:textId="77777777" w:rsidR="005604FC" w:rsidRDefault="008C5A9A" w:rsidP="008C5A9A">
      <w:pPr>
        <w:jc w:val="center"/>
      </w:pPr>
      <w:bookmarkStart w:id="13" w:name="_Hlk98856042"/>
      <w:r>
        <w:t>_______________________</w:t>
      </w:r>
      <w:bookmarkEnd w:id="13"/>
    </w:p>
    <w:sectPr w:rsidR="005604FC" w:rsidSect="00AB56ED">
      <w:headerReference w:type="default" r:id="rId25"/>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CAECC" w14:textId="77777777" w:rsidR="00A36257" w:rsidRDefault="00A36257" w:rsidP="00C42125">
      <w:pPr>
        <w:spacing w:before="0"/>
      </w:pPr>
      <w:r>
        <w:separator/>
      </w:r>
    </w:p>
  </w:endnote>
  <w:endnote w:type="continuationSeparator" w:id="0">
    <w:p w14:paraId="43168404" w14:textId="77777777" w:rsidR="00A36257" w:rsidRDefault="00A36257"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inherit">
    <w:altName w:val="Cambria"/>
    <w:charset w:val="00"/>
    <w:family w:val="roman"/>
    <w:pitch w:val="default"/>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25850" w14:textId="77777777" w:rsidR="00A36257" w:rsidRDefault="00A36257" w:rsidP="00C42125">
      <w:pPr>
        <w:spacing w:before="0"/>
      </w:pPr>
      <w:r>
        <w:separator/>
      </w:r>
    </w:p>
  </w:footnote>
  <w:footnote w:type="continuationSeparator" w:id="0">
    <w:p w14:paraId="521D3C56" w14:textId="77777777" w:rsidR="00A36257" w:rsidRDefault="00A36257"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39FD5" w14:textId="1056F20F" w:rsidR="005976A1" w:rsidRPr="00E76C55" w:rsidRDefault="00E76C55" w:rsidP="00E76C55">
    <w:pPr>
      <w:pStyle w:val="Header"/>
    </w:pPr>
    <w:r w:rsidRPr="00E76C55">
      <w:t xml:space="preserve">- </w:t>
    </w:r>
    <w:r w:rsidRPr="00E76C55">
      <w:fldChar w:fldCharType="begin"/>
    </w:r>
    <w:r w:rsidRPr="00E76C55">
      <w:instrText xml:space="preserve"> PAGE  \* MERGEFORMAT </w:instrText>
    </w:r>
    <w:r w:rsidRPr="00E76C55">
      <w:fldChar w:fldCharType="separate"/>
    </w:r>
    <w:r w:rsidRPr="00E76C55">
      <w:rPr>
        <w:noProof/>
      </w:rPr>
      <w:t>1</w:t>
    </w:r>
    <w:r w:rsidRPr="00E76C55">
      <w:fldChar w:fldCharType="end"/>
    </w:r>
    <w:r w:rsidRPr="00E76C55">
      <w:t xml:space="preserve"> -</w:t>
    </w:r>
  </w:p>
  <w:p w14:paraId="7290E5EA" w14:textId="1AD58581" w:rsidR="00E76C55" w:rsidRPr="00E76C55" w:rsidRDefault="002F69E8" w:rsidP="00E76C55">
    <w:pPr>
      <w:pStyle w:val="Header"/>
      <w:spacing w:after="240"/>
    </w:pPr>
    <w:r>
      <w:rPr>
        <w:noProof/>
      </w:rPr>
      <w:t>SG17-TD</w:t>
    </w:r>
    <w:r w:rsidR="00605200">
      <w:rPr>
        <w:noProof/>
      </w:rPr>
      <w:t>118</w:t>
    </w:r>
    <w:r w:rsidR="00D921AC">
      <w:rPr>
        <w:noProof/>
      </w:rPr>
      <w:t>R</w:t>
    </w:r>
    <w:r w:rsidR="004309B7">
      <w:rPr>
        <w:noProof/>
      </w:rPr>
      <w:t>2</w:t>
    </w:r>
    <w:r w:rsidR="00715B3B">
      <w:rPr>
        <w:noProof/>
      </w:rPr>
      <w:t>/WP1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EE94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8C5A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90E71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0E8A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446C58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7C64B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360DC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5042C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8C275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BEF6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8AC255A"/>
    <w:multiLevelType w:val="hybridMultilevel"/>
    <w:tmpl w:val="5E94EDBE"/>
    <w:lvl w:ilvl="0" w:tplc="BA40A23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92F6482"/>
    <w:multiLevelType w:val="hybridMultilevel"/>
    <w:tmpl w:val="2F88C7F4"/>
    <w:lvl w:ilvl="0" w:tplc="87A66228">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A83EAB"/>
    <w:multiLevelType w:val="hybridMultilevel"/>
    <w:tmpl w:val="004A611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69F5A86"/>
    <w:multiLevelType w:val="multilevel"/>
    <w:tmpl w:val="1158D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A857595"/>
    <w:multiLevelType w:val="hybridMultilevel"/>
    <w:tmpl w:val="62F4BA40"/>
    <w:lvl w:ilvl="0" w:tplc="21FE4E60">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5075588"/>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7C812F2C"/>
    <w:multiLevelType w:val="hybridMultilevel"/>
    <w:tmpl w:val="AB4C10F2"/>
    <w:lvl w:ilvl="0" w:tplc="C812ED5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32443453">
    <w:abstractNumId w:val="9"/>
  </w:num>
  <w:num w:numId="2" w16cid:durableId="1803496164">
    <w:abstractNumId w:val="7"/>
  </w:num>
  <w:num w:numId="3" w16cid:durableId="698815289">
    <w:abstractNumId w:val="6"/>
  </w:num>
  <w:num w:numId="4" w16cid:durableId="260841000">
    <w:abstractNumId w:val="5"/>
  </w:num>
  <w:num w:numId="5" w16cid:durableId="1100612922">
    <w:abstractNumId w:val="4"/>
  </w:num>
  <w:num w:numId="6" w16cid:durableId="516769315">
    <w:abstractNumId w:val="8"/>
  </w:num>
  <w:num w:numId="7" w16cid:durableId="625745713">
    <w:abstractNumId w:val="3"/>
  </w:num>
  <w:num w:numId="8" w16cid:durableId="2072339164">
    <w:abstractNumId w:val="2"/>
  </w:num>
  <w:num w:numId="9" w16cid:durableId="439179802">
    <w:abstractNumId w:val="1"/>
  </w:num>
  <w:num w:numId="10" w16cid:durableId="1020548221">
    <w:abstractNumId w:val="0"/>
  </w:num>
  <w:num w:numId="11" w16cid:durableId="1152286453">
    <w:abstractNumId w:val="12"/>
  </w:num>
  <w:num w:numId="12" w16cid:durableId="479611941">
    <w:abstractNumId w:val="10"/>
  </w:num>
  <w:num w:numId="13" w16cid:durableId="944118350">
    <w:abstractNumId w:val="15"/>
  </w:num>
  <w:num w:numId="14" w16cid:durableId="1551263625">
    <w:abstractNumId w:val="13"/>
  </w:num>
  <w:num w:numId="15" w16cid:durableId="36200313">
    <w:abstractNumId w:val="16"/>
  </w:num>
  <w:num w:numId="16" w16cid:durableId="587152702">
    <w:abstractNumId w:val="11"/>
  </w:num>
  <w:num w:numId="17" w16cid:durableId="382867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99E"/>
    <w:rsid w:val="00002637"/>
    <w:rsid w:val="00006F72"/>
    <w:rsid w:val="00010076"/>
    <w:rsid w:val="00014483"/>
    <w:rsid w:val="00014F69"/>
    <w:rsid w:val="000171DB"/>
    <w:rsid w:val="00017260"/>
    <w:rsid w:val="00020635"/>
    <w:rsid w:val="00023D9A"/>
    <w:rsid w:val="000242C4"/>
    <w:rsid w:val="0003582E"/>
    <w:rsid w:val="00036104"/>
    <w:rsid w:val="000375D9"/>
    <w:rsid w:val="00043D75"/>
    <w:rsid w:val="000510AE"/>
    <w:rsid w:val="00057000"/>
    <w:rsid w:val="00061925"/>
    <w:rsid w:val="000640E0"/>
    <w:rsid w:val="00084F96"/>
    <w:rsid w:val="00086D80"/>
    <w:rsid w:val="00094CA3"/>
    <w:rsid w:val="000966A8"/>
    <w:rsid w:val="0009749C"/>
    <w:rsid w:val="000A0A5C"/>
    <w:rsid w:val="000A5CA2"/>
    <w:rsid w:val="000B0B57"/>
    <w:rsid w:val="000D2041"/>
    <w:rsid w:val="000D2969"/>
    <w:rsid w:val="000E3C61"/>
    <w:rsid w:val="000E3E55"/>
    <w:rsid w:val="000E6083"/>
    <w:rsid w:val="000E6125"/>
    <w:rsid w:val="00100BAF"/>
    <w:rsid w:val="0010326C"/>
    <w:rsid w:val="00113DBE"/>
    <w:rsid w:val="0011433C"/>
    <w:rsid w:val="00117CF1"/>
    <w:rsid w:val="001200A6"/>
    <w:rsid w:val="00122570"/>
    <w:rsid w:val="0012335B"/>
    <w:rsid w:val="00124904"/>
    <w:rsid w:val="001251DA"/>
    <w:rsid w:val="00125432"/>
    <w:rsid w:val="0013412D"/>
    <w:rsid w:val="00136DDD"/>
    <w:rsid w:val="00137F40"/>
    <w:rsid w:val="00137F9A"/>
    <w:rsid w:val="00142E30"/>
    <w:rsid w:val="00144BDF"/>
    <w:rsid w:val="00151187"/>
    <w:rsid w:val="001514B7"/>
    <w:rsid w:val="00155DDC"/>
    <w:rsid w:val="001725A6"/>
    <w:rsid w:val="00180426"/>
    <w:rsid w:val="001871EC"/>
    <w:rsid w:val="001A20C3"/>
    <w:rsid w:val="001A670F"/>
    <w:rsid w:val="001B6A45"/>
    <w:rsid w:val="001C1003"/>
    <w:rsid w:val="001C4B91"/>
    <w:rsid w:val="001C62B8"/>
    <w:rsid w:val="001D033C"/>
    <w:rsid w:val="001D22D8"/>
    <w:rsid w:val="001D4296"/>
    <w:rsid w:val="001E3E24"/>
    <w:rsid w:val="001E7B0E"/>
    <w:rsid w:val="001F141D"/>
    <w:rsid w:val="00200A06"/>
    <w:rsid w:val="00200A98"/>
    <w:rsid w:val="00201AFA"/>
    <w:rsid w:val="002051D3"/>
    <w:rsid w:val="0020691F"/>
    <w:rsid w:val="0021399B"/>
    <w:rsid w:val="002174B7"/>
    <w:rsid w:val="002229F1"/>
    <w:rsid w:val="00224C0A"/>
    <w:rsid w:val="0022545A"/>
    <w:rsid w:val="002265B3"/>
    <w:rsid w:val="002306CF"/>
    <w:rsid w:val="00230B96"/>
    <w:rsid w:val="00231870"/>
    <w:rsid w:val="00233F75"/>
    <w:rsid w:val="002370D1"/>
    <w:rsid w:val="002403C2"/>
    <w:rsid w:val="0024544C"/>
    <w:rsid w:val="0025233B"/>
    <w:rsid w:val="002528F9"/>
    <w:rsid w:val="002533D1"/>
    <w:rsid w:val="00253DBE"/>
    <w:rsid w:val="00253DC6"/>
    <w:rsid w:val="0025489C"/>
    <w:rsid w:val="00260D5F"/>
    <w:rsid w:val="00261927"/>
    <w:rsid w:val="002622FA"/>
    <w:rsid w:val="00263518"/>
    <w:rsid w:val="00263800"/>
    <w:rsid w:val="00264F60"/>
    <w:rsid w:val="00267DEC"/>
    <w:rsid w:val="002759E7"/>
    <w:rsid w:val="002772C0"/>
    <w:rsid w:val="00277326"/>
    <w:rsid w:val="00285CE9"/>
    <w:rsid w:val="002A11C4"/>
    <w:rsid w:val="002A399B"/>
    <w:rsid w:val="002B58A5"/>
    <w:rsid w:val="002B7D28"/>
    <w:rsid w:val="002C26C0"/>
    <w:rsid w:val="002C2BC5"/>
    <w:rsid w:val="002C4A2E"/>
    <w:rsid w:val="002C5EA1"/>
    <w:rsid w:val="002C6F49"/>
    <w:rsid w:val="002C76E8"/>
    <w:rsid w:val="002D1FA1"/>
    <w:rsid w:val="002D4341"/>
    <w:rsid w:val="002D7212"/>
    <w:rsid w:val="002E0407"/>
    <w:rsid w:val="002E2BBF"/>
    <w:rsid w:val="002E79CB"/>
    <w:rsid w:val="002F0471"/>
    <w:rsid w:val="002F1714"/>
    <w:rsid w:val="002F3E28"/>
    <w:rsid w:val="002F492E"/>
    <w:rsid w:val="002F4DA0"/>
    <w:rsid w:val="002F5CA7"/>
    <w:rsid w:val="002F69E8"/>
    <w:rsid w:val="002F6F72"/>
    <w:rsid w:val="002F7597"/>
    <w:rsid w:val="002F7F55"/>
    <w:rsid w:val="0030745F"/>
    <w:rsid w:val="00314630"/>
    <w:rsid w:val="00316176"/>
    <w:rsid w:val="003179FE"/>
    <w:rsid w:val="0032090A"/>
    <w:rsid w:val="003216F3"/>
    <w:rsid w:val="00321CDE"/>
    <w:rsid w:val="00323190"/>
    <w:rsid w:val="00323336"/>
    <w:rsid w:val="003242A7"/>
    <w:rsid w:val="00327B4F"/>
    <w:rsid w:val="00330FE2"/>
    <w:rsid w:val="003339B3"/>
    <w:rsid w:val="00333E15"/>
    <w:rsid w:val="00340411"/>
    <w:rsid w:val="003416D3"/>
    <w:rsid w:val="00344DA7"/>
    <w:rsid w:val="003571BC"/>
    <w:rsid w:val="0036090C"/>
    <w:rsid w:val="00364979"/>
    <w:rsid w:val="00385B9C"/>
    <w:rsid w:val="00385FB5"/>
    <w:rsid w:val="0038715D"/>
    <w:rsid w:val="00391AE2"/>
    <w:rsid w:val="00392E84"/>
    <w:rsid w:val="00394DBF"/>
    <w:rsid w:val="003957A6"/>
    <w:rsid w:val="00397713"/>
    <w:rsid w:val="003A2233"/>
    <w:rsid w:val="003A2619"/>
    <w:rsid w:val="003A274E"/>
    <w:rsid w:val="003A391A"/>
    <w:rsid w:val="003A43EF"/>
    <w:rsid w:val="003B60A2"/>
    <w:rsid w:val="003C4E5A"/>
    <w:rsid w:val="003C7445"/>
    <w:rsid w:val="003E39A2"/>
    <w:rsid w:val="003E560C"/>
    <w:rsid w:val="003E57AB"/>
    <w:rsid w:val="003E72E2"/>
    <w:rsid w:val="003F2BED"/>
    <w:rsid w:val="00400B49"/>
    <w:rsid w:val="0040415B"/>
    <w:rsid w:val="00410933"/>
    <w:rsid w:val="004139E4"/>
    <w:rsid w:val="00415999"/>
    <w:rsid w:val="00417424"/>
    <w:rsid w:val="004268EC"/>
    <w:rsid w:val="00427B79"/>
    <w:rsid w:val="004309B7"/>
    <w:rsid w:val="00436A65"/>
    <w:rsid w:val="00443878"/>
    <w:rsid w:val="004539A8"/>
    <w:rsid w:val="00455020"/>
    <w:rsid w:val="00457CF9"/>
    <w:rsid w:val="004646F1"/>
    <w:rsid w:val="00465CFC"/>
    <w:rsid w:val="004712CA"/>
    <w:rsid w:val="00473A38"/>
    <w:rsid w:val="0047422E"/>
    <w:rsid w:val="00476457"/>
    <w:rsid w:val="004875E8"/>
    <w:rsid w:val="00493950"/>
    <w:rsid w:val="00495249"/>
    <w:rsid w:val="004953F9"/>
    <w:rsid w:val="004966C3"/>
    <w:rsid w:val="0049674B"/>
    <w:rsid w:val="004B4A97"/>
    <w:rsid w:val="004B7689"/>
    <w:rsid w:val="004C0673"/>
    <w:rsid w:val="004C4E4E"/>
    <w:rsid w:val="004C69B8"/>
    <w:rsid w:val="004C7216"/>
    <w:rsid w:val="004D49CE"/>
    <w:rsid w:val="004E08F2"/>
    <w:rsid w:val="004E1653"/>
    <w:rsid w:val="004F3816"/>
    <w:rsid w:val="004F44D0"/>
    <w:rsid w:val="004F4E70"/>
    <w:rsid w:val="004F500A"/>
    <w:rsid w:val="004F5084"/>
    <w:rsid w:val="00502A1E"/>
    <w:rsid w:val="005030C9"/>
    <w:rsid w:val="00505A0D"/>
    <w:rsid w:val="005126A0"/>
    <w:rsid w:val="00523F76"/>
    <w:rsid w:val="00543D41"/>
    <w:rsid w:val="00545472"/>
    <w:rsid w:val="00554673"/>
    <w:rsid w:val="00556C06"/>
    <w:rsid w:val="00556FE4"/>
    <w:rsid w:val="005571A4"/>
    <w:rsid w:val="005604FC"/>
    <w:rsid w:val="005658D5"/>
    <w:rsid w:val="00566EDA"/>
    <w:rsid w:val="005700B1"/>
    <w:rsid w:val="0057081A"/>
    <w:rsid w:val="00572654"/>
    <w:rsid w:val="00574596"/>
    <w:rsid w:val="00574CBD"/>
    <w:rsid w:val="00591E81"/>
    <w:rsid w:val="005976A1"/>
    <w:rsid w:val="005A34E7"/>
    <w:rsid w:val="005A4409"/>
    <w:rsid w:val="005A62EB"/>
    <w:rsid w:val="005A69A3"/>
    <w:rsid w:val="005A6DAE"/>
    <w:rsid w:val="005B142F"/>
    <w:rsid w:val="005B4C3C"/>
    <w:rsid w:val="005B5629"/>
    <w:rsid w:val="005B6867"/>
    <w:rsid w:val="005C0300"/>
    <w:rsid w:val="005C27A2"/>
    <w:rsid w:val="005C66AB"/>
    <w:rsid w:val="005D052F"/>
    <w:rsid w:val="005D4FEB"/>
    <w:rsid w:val="005D65ED"/>
    <w:rsid w:val="005E0E6C"/>
    <w:rsid w:val="005F2AB0"/>
    <w:rsid w:val="005F4B6A"/>
    <w:rsid w:val="005F7233"/>
    <w:rsid w:val="005F7B2D"/>
    <w:rsid w:val="006010F3"/>
    <w:rsid w:val="00605200"/>
    <w:rsid w:val="00606FF0"/>
    <w:rsid w:val="006102DB"/>
    <w:rsid w:val="00615A0A"/>
    <w:rsid w:val="00615EF1"/>
    <w:rsid w:val="006167E0"/>
    <w:rsid w:val="0062482C"/>
    <w:rsid w:val="00625AF6"/>
    <w:rsid w:val="006300D2"/>
    <w:rsid w:val="00631399"/>
    <w:rsid w:val="006333D4"/>
    <w:rsid w:val="00636933"/>
    <w:rsid w:val="006369B2"/>
    <w:rsid w:val="0063718D"/>
    <w:rsid w:val="00647525"/>
    <w:rsid w:val="00647A71"/>
    <w:rsid w:val="006530A8"/>
    <w:rsid w:val="006570B0"/>
    <w:rsid w:val="0066022F"/>
    <w:rsid w:val="00661FDD"/>
    <w:rsid w:val="00666F5E"/>
    <w:rsid w:val="00681436"/>
    <w:rsid w:val="006823F3"/>
    <w:rsid w:val="006843A7"/>
    <w:rsid w:val="006918B5"/>
    <w:rsid w:val="0069210B"/>
    <w:rsid w:val="00693139"/>
    <w:rsid w:val="00695DD7"/>
    <w:rsid w:val="00696FE6"/>
    <w:rsid w:val="006A0F3F"/>
    <w:rsid w:val="006A2A02"/>
    <w:rsid w:val="006A350F"/>
    <w:rsid w:val="006A39F2"/>
    <w:rsid w:val="006A4055"/>
    <w:rsid w:val="006A720F"/>
    <w:rsid w:val="006A7C27"/>
    <w:rsid w:val="006B2FE4"/>
    <w:rsid w:val="006B37B0"/>
    <w:rsid w:val="006B5236"/>
    <w:rsid w:val="006B6BA2"/>
    <w:rsid w:val="006C5641"/>
    <w:rsid w:val="006D1089"/>
    <w:rsid w:val="006D10CA"/>
    <w:rsid w:val="006D1B86"/>
    <w:rsid w:val="006D7355"/>
    <w:rsid w:val="006E1023"/>
    <w:rsid w:val="006E1C57"/>
    <w:rsid w:val="006F0797"/>
    <w:rsid w:val="006F7DEE"/>
    <w:rsid w:val="00715B3B"/>
    <w:rsid w:val="00715CA6"/>
    <w:rsid w:val="007208F6"/>
    <w:rsid w:val="00726FDE"/>
    <w:rsid w:val="00731135"/>
    <w:rsid w:val="007324AF"/>
    <w:rsid w:val="007409B4"/>
    <w:rsid w:val="00741974"/>
    <w:rsid w:val="007454B6"/>
    <w:rsid w:val="00746934"/>
    <w:rsid w:val="0075525E"/>
    <w:rsid w:val="00756D3D"/>
    <w:rsid w:val="007635A3"/>
    <w:rsid w:val="00764955"/>
    <w:rsid w:val="0076522F"/>
    <w:rsid w:val="007655E2"/>
    <w:rsid w:val="0077217D"/>
    <w:rsid w:val="0077451F"/>
    <w:rsid w:val="007766CC"/>
    <w:rsid w:val="007806C2"/>
    <w:rsid w:val="00781795"/>
    <w:rsid w:val="00781FEE"/>
    <w:rsid w:val="007849FF"/>
    <w:rsid w:val="007903F8"/>
    <w:rsid w:val="00790AB1"/>
    <w:rsid w:val="00792784"/>
    <w:rsid w:val="00794F4F"/>
    <w:rsid w:val="0079606B"/>
    <w:rsid w:val="007974BE"/>
    <w:rsid w:val="007A0916"/>
    <w:rsid w:val="007A0DFD"/>
    <w:rsid w:val="007A68D5"/>
    <w:rsid w:val="007C4C54"/>
    <w:rsid w:val="007C5ED4"/>
    <w:rsid w:val="007C7122"/>
    <w:rsid w:val="007D3F11"/>
    <w:rsid w:val="007E18CE"/>
    <w:rsid w:val="007E2C69"/>
    <w:rsid w:val="007E53E4"/>
    <w:rsid w:val="007E656A"/>
    <w:rsid w:val="007E7593"/>
    <w:rsid w:val="007F3CAA"/>
    <w:rsid w:val="007F664D"/>
    <w:rsid w:val="007F7B04"/>
    <w:rsid w:val="00801B42"/>
    <w:rsid w:val="0082220D"/>
    <w:rsid w:val="008249A7"/>
    <w:rsid w:val="00825840"/>
    <w:rsid w:val="008274E7"/>
    <w:rsid w:val="00831649"/>
    <w:rsid w:val="00832F08"/>
    <w:rsid w:val="00836D45"/>
    <w:rsid w:val="00837203"/>
    <w:rsid w:val="00842137"/>
    <w:rsid w:val="00843D0F"/>
    <w:rsid w:val="00844A6B"/>
    <w:rsid w:val="00847548"/>
    <w:rsid w:val="0085117A"/>
    <w:rsid w:val="00851E6C"/>
    <w:rsid w:val="00853F5F"/>
    <w:rsid w:val="00856C7A"/>
    <w:rsid w:val="00857478"/>
    <w:rsid w:val="008623ED"/>
    <w:rsid w:val="0087298F"/>
    <w:rsid w:val="0087373E"/>
    <w:rsid w:val="00875AA6"/>
    <w:rsid w:val="008808D5"/>
    <w:rsid w:val="00880944"/>
    <w:rsid w:val="008821D3"/>
    <w:rsid w:val="0089088E"/>
    <w:rsid w:val="00892297"/>
    <w:rsid w:val="008964D6"/>
    <w:rsid w:val="008A48DD"/>
    <w:rsid w:val="008A7C64"/>
    <w:rsid w:val="008B5123"/>
    <w:rsid w:val="008C237C"/>
    <w:rsid w:val="008C4ECE"/>
    <w:rsid w:val="008C5A9A"/>
    <w:rsid w:val="008D1E1E"/>
    <w:rsid w:val="008E0172"/>
    <w:rsid w:val="008E3C18"/>
    <w:rsid w:val="008E40AA"/>
    <w:rsid w:val="008E42A1"/>
    <w:rsid w:val="008E5326"/>
    <w:rsid w:val="008E5EF1"/>
    <w:rsid w:val="008E6F26"/>
    <w:rsid w:val="008F2E1F"/>
    <w:rsid w:val="008F5DAE"/>
    <w:rsid w:val="008F703B"/>
    <w:rsid w:val="008F7843"/>
    <w:rsid w:val="008F7A77"/>
    <w:rsid w:val="00900107"/>
    <w:rsid w:val="00902189"/>
    <w:rsid w:val="00904854"/>
    <w:rsid w:val="009116AB"/>
    <w:rsid w:val="00926F30"/>
    <w:rsid w:val="0093304F"/>
    <w:rsid w:val="00935FA2"/>
    <w:rsid w:val="00936852"/>
    <w:rsid w:val="0094045D"/>
    <w:rsid w:val="009406B5"/>
    <w:rsid w:val="00941EDE"/>
    <w:rsid w:val="00944874"/>
    <w:rsid w:val="00944FC3"/>
    <w:rsid w:val="00946166"/>
    <w:rsid w:val="009642D2"/>
    <w:rsid w:val="00966B5C"/>
    <w:rsid w:val="00967E14"/>
    <w:rsid w:val="0097021F"/>
    <w:rsid w:val="00983085"/>
    <w:rsid w:val="00983164"/>
    <w:rsid w:val="00984252"/>
    <w:rsid w:val="0099001C"/>
    <w:rsid w:val="009961E5"/>
    <w:rsid w:val="0099621D"/>
    <w:rsid w:val="009972EF"/>
    <w:rsid w:val="009A43E7"/>
    <w:rsid w:val="009A71DD"/>
    <w:rsid w:val="009B3A92"/>
    <w:rsid w:val="009B5035"/>
    <w:rsid w:val="009B72AE"/>
    <w:rsid w:val="009C3007"/>
    <w:rsid w:val="009C3160"/>
    <w:rsid w:val="009D18C2"/>
    <w:rsid w:val="009D399E"/>
    <w:rsid w:val="009D5CCD"/>
    <w:rsid w:val="009D6029"/>
    <w:rsid w:val="009D644B"/>
    <w:rsid w:val="009D714D"/>
    <w:rsid w:val="009E0947"/>
    <w:rsid w:val="009E4B6B"/>
    <w:rsid w:val="009E766E"/>
    <w:rsid w:val="009F1960"/>
    <w:rsid w:val="009F402F"/>
    <w:rsid w:val="009F4650"/>
    <w:rsid w:val="009F4B1A"/>
    <w:rsid w:val="009F715E"/>
    <w:rsid w:val="009F78FE"/>
    <w:rsid w:val="00A10DBB"/>
    <w:rsid w:val="00A11286"/>
    <w:rsid w:val="00A11720"/>
    <w:rsid w:val="00A21247"/>
    <w:rsid w:val="00A221E1"/>
    <w:rsid w:val="00A311F0"/>
    <w:rsid w:val="00A31D47"/>
    <w:rsid w:val="00A33C43"/>
    <w:rsid w:val="00A36257"/>
    <w:rsid w:val="00A4013E"/>
    <w:rsid w:val="00A4045F"/>
    <w:rsid w:val="00A427CD"/>
    <w:rsid w:val="00A44D38"/>
    <w:rsid w:val="00A45FEE"/>
    <w:rsid w:val="00A4600B"/>
    <w:rsid w:val="00A50506"/>
    <w:rsid w:val="00A51EF0"/>
    <w:rsid w:val="00A53D24"/>
    <w:rsid w:val="00A600CD"/>
    <w:rsid w:val="00A65BD9"/>
    <w:rsid w:val="00A67A81"/>
    <w:rsid w:val="00A701CE"/>
    <w:rsid w:val="00A730A6"/>
    <w:rsid w:val="00A75E80"/>
    <w:rsid w:val="00A827B0"/>
    <w:rsid w:val="00A91C86"/>
    <w:rsid w:val="00A92D1E"/>
    <w:rsid w:val="00A96899"/>
    <w:rsid w:val="00A971A0"/>
    <w:rsid w:val="00A97BE9"/>
    <w:rsid w:val="00AA1186"/>
    <w:rsid w:val="00AA1F22"/>
    <w:rsid w:val="00AA48AD"/>
    <w:rsid w:val="00AB37FB"/>
    <w:rsid w:val="00AB56ED"/>
    <w:rsid w:val="00AC3A78"/>
    <w:rsid w:val="00AC3B8B"/>
    <w:rsid w:val="00AC3E73"/>
    <w:rsid w:val="00AC63B0"/>
    <w:rsid w:val="00AC7B3D"/>
    <w:rsid w:val="00AD2450"/>
    <w:rsid w:val="00B02977"/>
    <w:rsid w:val="00B05821"/>
    <w:rsid w:val="00B100D6"/>
    <w:rsid w:val="00B164C9"/>
    <w:rsid w:val="00B2519B"/>
    <w:rsid w:val="00B26C28"/>
    <w:rsid w:val="00B30151"/>
    <w:rsid w:val="00B405A1"/>
    <w:rsid w:val="00B4174C"/>
    <w:rsid w:val="00B445DD"/>
    <w:rsid w:val="00B453F5"/>
    <w:rsid w:val="00B45D51"/>
    <w:rsid w:val="00B5162E"/>
    <w:rsid w:val="00B54979"/>
    <w:rsid w:val="00B61624"/>
    <w:rsid w:val="00B66481"/>
    <w:rsid w:val="00B7189C"/>
    <w:rsid w:val="00B718A5"/>
    <w:rsid w:val="00B72FC2"/>
    <w:rsid w:val="00B76547"/>
    <w:rsid w:val="00B86602"/>
    <w:rsid w:val="00B95B29"/>
    <w:rsid w:val="00BA1BA8"/>
    <w:rsid w:val="00BA3440"/>
    <w:rsid w:val="00BA4488"/>
    <w:rsid w:val="00BA55AE"/>
    <w:rsid w:val="00BA7411"/>
    <w:rsid w:val="00BA788A"/>
    <w:rsid w:val="00BB4120"/>
    <w:rsid w:val="00BB43CA"/>
    <w:rsid w:val="00BB4983"/>
    <w:rsid w:val="00BB7597"/>
    <w:rsid w:val="00BC1E01"/>
    <w:rsid w:val="00BC62E2"/>
    <w:rsid w:val="00BD5522"/>
    <w:rsid w:val="00BE1A78"/>
    <w:rsid w:val="00BE4AC3"/>
    <w:rsid w:val="00BF4F6D"/>
    <w:rsid w:val="00C0562B"/>
    <w:rsid w:val="00C06876"/>
    <w:rsid w:val="00C22D17"/>
    <w:rsid w:val="00C273E3"/>
    <w:rsid w:val="00C34FB8"/>
    <w:rsid w:val="00C42125"/>
    <w:rsid w:val="00C47120"/>
    <w:rsid w:val="00C51559"/>
    <w:rsid w:val="00C557CE"/>
    <w:rsid w:val="00C61E28"/>
    <w:rsid w:val="00C6211F"/>
    <w:rsid w:val="00C62814"/>
    <w:rsid w:val="00C67B25"/>
    <w:rsid w:val="00C748F7"/>
    <w:rsid w:val="00C74937"/>
    <w:rsid w:val="00C75096"/>
    <w:rsid w:val="00C8588C"/>
    <w:rsid w:val="00C93F57"/>
    <w:rsid w:val="00C975AC"/>
    <w:rsid w:val="00C976C7"/>
    <w:rsid w:val="00CA5914"/>
    <w:rsid w:val="00CB2599"/>
    <w:rsid w:val="00CB2760"/>
    <w:rsid w:val="00CB5AE0"/>
    <w:rsid w:val="00CB642D"/>
    <w:rsid w:val="00CC386F"/>
    <w:rsid w:val="00CD2139"/>
    <w:rsid w:val="00CE3925"/>
    <w:rsid w:val="00CE5986"/>
    <w:rsid w:val="00CE7DC3"/>
    <w:rsid w:val="00D0240B"/>
    <w:rsid w:val="00D06F79"/>
    <w:rsid w:val="00D10A47"/>
    <w:rsid w:val="00D1618D"/>
    <w:rsid w:val="00D17A0A"/>
    <w:rsid w:val="00D26477"/>
    <w:rsid w:val="00D513F1"/>
    <w:rsid w:val="00D56CC3"/>
    <w:rsid w:val="00D63F2C"/>
    <w:rsid w:val="00D647EF"/>
    <w:rsid w:val="00D73137"/>
    <w:rsid w:val="00D82374"/>
    <w:rsid w:val="00D921AC"/>
    <w:rsid w:val="00D977A2"/>
    <w:rsid w:val="00DA1D47"/>
    <w:rsid w:val="00DB0706"/>
    <w:rsid w:val="00DD149F"/>
    <w:rsid w:val="00DD335F"/>
    <w:rsid w:val="00DD50DE"/>
    <w:rsid w:val="00DE1204"/>
    <w:rsid w:val="00DE3062"/>
    <w:rsid w:val="00DE54F2"/>
    <w:rsid w:val="00DF23AF"/>
    <w:rsid w:val="00E0581D"/>
    <w:rsid w:val="00E1590B"/>
    <w:rsid w:val="00E16684"/>
    <w:rsid w:val="00E204DD"/>
    <w:rsid w:val="00E223DF"/>
    <w:rsid w:val="00E228B7"/>
    <w:rsid w:val="00E31DE5"/>
    <w:rsid w:val="00E33D31"/>
    <w:rsid w:val="00E353EC"/>
    <w:rsid w:val="00E36215"/>
    <w:rsid w:val="00E51F61"/>
    <w:rsid w:val="00E53C24"/>
    <w:rsid w:val="00E5690E"/>
    <w:rsid w:val="00E56E77"/>
    <w:rsid w:val="00E6118F"/>
    <w:rsid w:val="00E6159F"/>
    <w:rsid w:val="00E61AA0"/>
    <w:rsid w:val="00E6760A"/>
    <w:rsid w:val="00E703FD"/>
    <w:rsid w:val="00E76C55"/>
    <w:rsid w:val="00E77C7B"/>
    <w:rsid w:val="00E8032C"/>
    <w:rsid w:val="00E80F64"/>
    <w:rsid w:val="00E931F3"/>
    <w:rsid w:val="00EA0BE7"/>
    <w:rsid w:val="00EB444D"/>
    <w:rsid w:val="00EB53F7"/>
    <w:rsid w:val="00EB64B0"/>
    <w:rsid w:val="00EC28DE"/>
    <w:rsid w:val="00ED1B45"/>
    <w:rsid w:val="00ED54DA"/>
    <w:rsid w:val="00ED60BC"/>
    <w:rsid w:val="00EE1A06"/>
    <w:rsid w:val="00EE5C0D"/>
    <w:rsid w:val="00EF4792"/>
    <w:rsid w:val="00EF4CFB"/>
    <w:rsid w:val="00EF76DC"/>
    <w:rsid w:val="00F02294"/>
    <w:rsid w:val="00F122BF"/>
    <w:rsid w:val="00F147AC"/>
    <w:rsid w:val="00F21C54"/>
    <w:rsid w:val="00F30DE7"/>
    <w:rsid w:val="00F35F57"/>
    <w:rsid w:val="00F36B7D"/>
    <w:rsid w:val="00F47E5E"/>
    <w:rsid w:val="00F50467"/>
    <w:rsid w:val="00F54E47"/>
    <w:rsid w:val="00F55E72"/>
    <w:rsid w:val="00F562A0"/>
    <w:rsid w:val="00F57FA4"/>
    <w:rsid w:val="00F6063D"/>
    <w:rsid w:val="00F61E57"/>
    <w:rsid w:val="00F640DD"/>
    <w:rsid w:val="00F70C56"/>
    <w:rsid w:val="00F746F7"/>
    <w:rsid w:val="00F76D3D"/>
    <w:rsid w:val="00F77ECC"/>
    <w:rsid w:val="00F8085C"/>
    <w:rsid w:val="00F92600"/>
    <w:rsid w:val="00F9547A"/>
    <w:rsid w:val="00FA02CB"/>
    <w:rsid w:val="00FA2177"/>
    <w:rsid w:val="00FA2966"/>
    <w:rsid w:val="00FB05F6"/>
    <w:rsid w:val="00FB0783"/>
    <w:rsid w:val="00FB09AC"/>
    <w:rsid w:val="00FB0CF5"/>
    <w:rsid w:val="00FB1848"/>
    <w:rsid w:val="00FB7A8B"/>
    <w:rsid w:val="00FC2485"/>
    <w:rsid w:val="00FC2838"/>
    <w:rsid w:val="00FC37B4"/>
    <w:rsid w:val="00FD2D03"/>
    <w:rsid w:val="00FD439E"/>
    <w:rsid w:val="00FD76CB"/>
    <w:rsid w:val="00FE152B"/>
    <w:rsid w:val="00FE239E"/>
    <w:rsid w:val="00FE2528"/>
    <w:rsid w:val="00FE399B"/>
    <w:rsid w:val="00FE48AB"/>
    <w:rsid w:val="00FE65E2"/>
    <w:rsid w:val="00FF1151"/>
    <w:rsid w:val="00FF23AF"/>
    <w:rsid w:val="00FF4546"/>
    <w:rsid w:val="00FF538F"/>
    <w:rsid w:val="2149A48D"/>
    <w:rsid w:val="3439E286"/>
    <w:rsid w:val="51AD96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F12DA3"/>
  <w15:chartTrackingRefBased/>
  <w15:docId w15:val="{0FA2AEC0-461D-4965-9E18-236DA493C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D033C"/>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D65ED"/>
    <w:pPr>
      <w:spacing w:before="240"/>
      <w:outlineLvl w:val="1"/>
    </w:pPr>
  </w:style>
  <w:style w:type="paragraph" w:styleId="Heading3">
    <w:name w:val="heading 3"/>
    <w:basedOn w:val="Heading1"/>
    <w:next w:val="Normal"/>
    <w:link w:val="Heading3Char"/>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1D033C"/>
  </w:style>
  <w:style w:type="paragraph" w:customStyle="1" w:styleId="CorrectionSeparatorBegin">
    <w:name w:val="Correction Separator Begin"/>
    <w:basedOn w:val="Normal"/>
    <w:rsid w:val="001D033C"/>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1D033C"/>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1D033C"/>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1D033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1D033C"/>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1D033C"/>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1D033C"/>
    <w:rPr>
      <w:b/>
      <w:bCs/>
    </w:rPr>
  </w:style>
  <w:style w:type="paragraph" w:customStyle="1" w:styleId="Normalbeforetable">
    <w:name w:val="Normal before table"/>
    <w:basedOn w:val="Normal"/>
    <w:rsid w:val="001D033C"/>
    <w:pPr>
      <w:keepNext/>
      <w:spacing w:after="120"/>
    </w:pPr>
    <w:rPr>
      <w:rFonts w:eastAsia="????"/>
      <w:lang w:eastAsia="en-US"/>
    </w:rPr>
  </w:style>
  <w:style w:type="paragraph" w:customStyle="1" w:styleId="RecNo">
    <w:name w:val="Rec_No"/>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1D033C"/>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1D033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1D0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1D033C"/>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1D0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1D033C"/>
    <w:pPr>
      <w:tabs>
        <w:tab w:val="right" w:leader="dot" w:pos="9639"/>
      </w:tabs>
    </w:pPr>
    <w:rPr>
      <w:rFonts w:eastAsia="MS Mincho"/>
    </w:rPr>
  </w:style>
  <w:style w:type="paragraph" w:styleId="TOC1">
    <w:name w:val="toc 1"/>
    <w:basedOn w:val="Normal"/>
    <w:uiPriority w:val="39"/>
    <w:rsid w:val="001D033C"/>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1D033C"/>
    <w:pPr>
      <w:tabs>
        <w:tab w:val="clear" w:pos="964"/>
      </w:tabs>
      <w:spacing w:before="80"/>
      <w:ind w:left="1531" w:hanging="851"/>
    </w:pPr>
  </w:style>
  <w:style w:type="paragraph" w:styleId="TOC3">
    <w:name w:val="toc 3"/>
    <w:basedOn w:val="TOC2"/>
    <w:rsid w:val="001D033C"/>
    <w:pPr>
      <w:ind w:left="2269"/>
    </w:pPr>
  </w:style>
  <w:style w:type="character" w:styleId="Hyperlink">
    <w:name w:val="Hyperlink"/>
    <w:aliases w:val="超级链接,Style 58,超?级链,超????,CEO_Hyperlink,하이퍼링크2,하이퍼링크21,超链接1,超??级链Ú,fL????,fL?级,超??级链,超?级链Ú,’´?级链,’´????,’´??级链Ú,’´??级,超?级链ïÈ,õ±?级链,õ±链ïÈ1,õ±???"/>
    <w:basedOn w:val="DefaultParagraphFont"/>
    <w:uiPriority w:val="99"/>
    <w:qFormat/>
    <w:rsid w:val="001D033C"/>
    <w:rPr>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rsid w:val="001D033C"/>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1D033C"/>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styleId="Revision">
    <w:name w:val="Revision"/>
    <w:hidden/>
    <w:uiPriority w:val="99"/>
    <w:semiHidden/>
    <w:rsid w:val="00AB37FB"/>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qFormat/>
    <w:rsid w:val="006B6BA2"/>
    <w:pPr>
      <w:jc w:val="right"/>
    </w:pPr>
  </w:style>
  <w:style w:type="character" w:styleId="CommentReference">
    <w:name w:val="annotation reference"/>
    <w:basedOn w:val="DefaultParagraphFont"/>
    <w:uiPriority w:val="99"/>
    <w:semiHidden/>
    <w:unhideWhenUsed/>
    <w:rsid w:val="00DE1204"/>
    <w:rPr>
      <w:sz w:val="16"/>
      <w:szCs w:val="16"/>
    </w:rPr>
  </w:style>
  <w:style w:type="paragraph" w:styleId="CommentText">
    <w:name w:val="annotation text"/>
    <w:basedOn w:val="Normal"/>
    <w:link w:val="CommentTextChar"/>
    <w:uiPriority w:val="99"/>
    <w:semiHidden/>
    <w:unhideWhenUsed/>
    <w:rsid w:val="00DE1204"/>
    <w:rPr>
      <w:sz w:val="20"/>
      <w:szCs w:val="20"/>
    </w:rPr>
  </w:style>
  <w:style w:type="character" w:customStyle="1" w:styleId="CommentTextChar">
    <w:name w:val="Comment Text Char"/>
    <w:basedOn w:val="DefaultParagraphFont"/>
    <w:link w:val="CommentText"/>
    <w:uiPriority w:val="99"/>
    <w:semiHidden/>
    <w:rsid w:val="00DE120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DE1204"/>
    <w:rPr>
      <w:b/>
      <w:bCs/>
    </w:rPr>
  </w:style>
  <w:style w:type="character" w:customStyle="1" w:styleId="CommentSubjectChar">
    <w:name w:val="Comment Subject Char"/>
    <w:basedOn w:val="CommentTextChar"/>
    <w:link w:val="CommentSubject"/>
    <w:uiPriority w:val="99"/>
    <w:semiHidden/>
    <w:rsid w:val="00DE1204"/>
    <w:rPr>
      <w:rFonts w:ascii="Times New Roman" w:hAnsi="Times New Roman" w:cs="Times New Roman"/>
      <w:b/>
      <w:bCs/>
      <w:sz w:val="20"/>
      <w:szCs w:val="20"/>
      <w:lang w:val="en-GB" w:eastAsia="ja-JP"/>
    </w:rPr>
  </w:style>
  <w:style w:type="character" w:styleId="UnresolvedMention">
    <w:name w:val="Unresolved Mention"/>
    <w:basedOn w:val="DefaultParagraphFont"/>
    <w:uiPriority w:val="99"/>
    <w:unhideWhenUsed/>
    <w:rsid w:val="002528F9"/>
    <w:rPr>
      <w:color w:val="605E5C"/>
      <w:shd w:val="clear" w:color="auto" w:fill="E1DFDD"/>
    </w:rPr>
  </w:style>
  <w:style w:type="character" w:styleId="Mention">
    <w:name w:val="Mention"/>
    <w:basedOn w:val="DefaultParagraphFont"/>
    <w:uiPriority w:val="99"/>
    <w:unhideWhenUsed/>
    <w:rsid w:val="002528F9"/>
    <w:rPr>
      <w:color w:val="2B579A"/>
      <w:shd w:val="clear" w:color="auto" w:fill="E1DFDD"/>
    </w:rPr>
  </w:style>
  <w:style w:type="character" w:customStyle="1" w:styleId="ReftextArial9pt">
    <w:name w:val="Ref_text Arial 9 pt"/>
    <w:rsid w:val="001D033C"/>
    <w:rPr>
      <w:rFonts w:ascii="Arial" w:hAnsi="Arial" w:cs="Arial"/>
      <w:sz w:val="18"/>
      <w:szCs w:val="18"/>
    </w:rPr>
  </w:style>
  <w:style w:type="paragraph" w:customStyle="1" w:styleId="Title4">
    <w:name w:val="Title 4"/>
    <w:basedOn w:val="Normal"/>
    <w:next w:val="Heading1"/>
    <w:rsid w:val="001D033C"/>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1D033C"/>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1D033C"/>
    <w:pPr>
      <w:spacing w:before="0"/>
    </w:pPr>
    <w:rPr>
      <w:sz w:val="20"/>
      <w:szCs w:val="20"/>
    </w:rPr>
  </w:style>
  <w:style w:type="character" w:customStyle="1" w:styleId="FootnoteTextChar">
    <w:name w:val="Footnote Text Char"/>
    <w:basedOn w:val="DefaultParagraphFont"/>
    <w:link w:val="FootnoteText"/>
    <w:uiPriority w:val="99"/>
    <w:semiHidden/>
    <w:rsid w:val="001D033C"/>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1D033C"/>
    <w:rPr>
      <w:vertAlign w:val="superscript"/>
    </w:rPr>
  </w:style>
  <w:style w:type="paragraph" w:styleId="Bibliography">
    <w:name w:val="Bibliography"/>
    <w:basedOn w:val="Normal"/>
    <w:next w:val="Normal"/>
    <w:uiPriority w:val="37"/>
    <w:semiHidden/>
    <w:unhideWhenUsed/>
    <w:rsid w:val="001D033C"/>
  </w:style>
  <w:style w:type="paragraph" w:styleId="BlockText">
    <w:name w:val="Block Text"/>
    <w:basedOn w:val="Normal"/>
    <w:uiPriority w:val="99"/>
    <w:semiHidden/>
    <w:unhideWhenUsed/>
    <w:rsid w:val="001D033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1D033C"/>
    <w:pPr>
      <w:spacing w:after="120"/>
    </w:pPr>
  </w:style>
  <w:style w:type="character" w:customStyle="1" w:styleId="BodyTextChar">
    <w:name w:val="Body Text Char"/>
    <w:basedOn w:val="DefaultParagraphFont"/>
    <w:link w:val="BodyText"/>
    <w:uiPriority w:val="99"/>
    <w:semiHidden/>
    <w:rsid w:val="001D033C"/>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1D033C"/>
    <w:pPr>
      <w:spacing w:after="120" w:line="480" w:lineRule="auto"/>
    </w:pPr>
  </w:style>
  <w:style w:type="character" w:customStyle="1" w:styleId="BodyText2Char">
    <w:name w:val="Body Text 2 Char"/>
    <w:basedOn w:val="DefaultParagraphFont"/>
    <w:link w:val="BodyText2"/>
    <w:uiPriority w:val="99"/>
    <w:semiHidden/>
    <w:rsid w:val="001D033C"/>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1D033C"/>
    <w:pPr>
      <w:spacing w:after="120"/>
    </w:pPr>
    <w:rPr>
      <w:sz w:val="16"/>
      <w:szCs w:val="16"/>
    </w:rPr>
  </w:style>
  <w:style w:type="character" w:customStyle="1" w:styleId="BodyText3Char">
    <w:name w:val="Body Text 3 Char"/>
    <w:basedOn w:val="DefaultParagraphFont"/>
    <w:link w:val="BodyText3"/>
    <w:uiPriority w:val="99"/>
    <w:semiHidden/>
    <w:rsid w:val="001D033C"/>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1D033C"/>
    <w:pPr>
      <w:spacing w:after="0"/>
      <w:ind w:firstLine="360"/>
    </w:pPr>
  </w:style>
  <w:style w:type="character" w:customStyle="1" w:styleId="BodyTextFirstIndentChar">
    <w:name w:val="Body Text First Indent Char"/>
    <w:basedOn w:val="BodyTextChar"/>
    <w:link w:val="BodyTextFirstIndent"/>
    <w:uiPriority w:val="99"/>
    <w:semiHidden/>
    <w:rsid w:val="001D033C"/>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1D033C"/>
    <w:pPr>
      <w:spacing w:after="120"/>
      <w:ind w:left="360"/>
    </w:pPr>
  </w:style>
  <w:style w:type="character" w:customStyle="1" w:styleId="BodyTextIndentChar">
    <w:name w:val="Body Text Indent Char"/>
    <w:basedOn w:val="DefaultParagraphFont"/>
    <w:link w:val="BodyTextIndent"/>
    <w:uiPriority w:val="99"/>
    <w:semiHidden/>
    <w:rsid w:val="001D033C"/>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1D033C"/>
    <w:pPr>
      <w:spacing w:after="0"/>
      <w:ind w:firstLine="360"/>
    </w:pPr>
  </w:style>
  <w:style w:type="character" w:customStyle="1" w:styleId="BodyTextFirstIndent2Char">
    <w:name w:val="Body Text First Indent 2 Char"/>
    <w:basedOn w:val="BodyTextIndentChar"/>
    <w:link w:val="BodyTextFirstIndent2"/>
    <w:uiPriority w:val="99"/>
    <w:semiHidden/>
    <w:rsid w:val="001D033C"/>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1D033C"/>
    <w:pPr>
      <w:spacing w:after="120" w:line="480" w:lineRule="auto"/>
      <w:ind w:left="360"/>
    </w:pPr>
  </w:style>
  <w:style w:type="character" w:customStyle="1" w:styleId="BodyTextIndent2Char">
    <w:name w:val="Body Text Indent 2 Char"/>
    <w:basedOn w:val="DefaultParagraphFont"/>
    <w:link w:val="BodyTextIndent2"/>
    <w:uiPriority w:val="99"/>
    <w:semiHidden/>
    <w:rsid w:val="001D033C"/>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1D033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D033C"/>
    <w:rPr>
      <w:rFonts w:ascii="Times New Roman" w:hAnsi="Times New Roman" w:cs="Times New Roman"/>
      <w:sz w:val="16"/>
      <w:szCs w:val="16"/>
      <w:lang w:val="en-GB" w:eastAsia="ja-JP"/>
    </w:rPr>
  </w:style>
  <w:style w:type="character" w:styleId="BookTitle">
    <w:name w:val="Book Title"/>
    <w:basedOn w:val="DefaultParagraphFont"/>
    <w:uiPriority w:val="33"/>
    <w:rsid w:val="001D033C"/>
    <w:rPr>
      <w:b/>
      <w:bCs/>
      <w:i/>
      <w:iCs/>
      <w:spacing w:val="5"/>
    </w:rPr>
  </w:style>
  <w:style w:type="paragraph" w:styleId="Closing">
    <w:name w:val="Closing"/>
    <w:basedOn w:val="Normal"/>
    <w:link w:val="ClosingChar"/>
    <w:uiPriority w:val="99"/>
    <w:semiHidden/>
    <w:unhideWhenUsed/>
    <w:rsid w:val="001D033C"/>
    <w:pPr>
      <w:spacing w:before="0"/>
      <w:ind w:left="4320"/>
    </w:pPr>
  </w:style>
  <w:style w:type="character" w:customStyle="1" w:styleId="ClosingChar">
    <w:name w:val="Closing Char"/>
    <w:basedOn w:val="DefaultParagraphFont"/>
    <w:link w:val="Closing"/>
    <w:uiPriority w:val="99"/>
    <w:semiHidden/>
    <w:rsid w:val="001D033C"/>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1D033C"/>
  </w:style>
  <w:style w:type="character" w:customStyle="1" w:styleId="DateChar">
    <w:name w:val="Date Char"/>
    <w:basedOn w:val="DefaultParagraphFont"/>
    <w:link w:val="Date"/>
    <w:uiPriority w:val="99"/>
    <w:semiHidden/>
    <w:rsid w:val="001D033C"/>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1D033C"/>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1D033C"/>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1D033C"/>
    <w:pPr>
      <w:spacing w:before="0"/>
    </w:pPr>
  </w:style>
  <w:style w:type="character" w:customStyle="1" w:styleId="E-mailSignatureChar">
    <w:name w:val="E-mail Signature Char"/>
    <w:basedOn w:val="DefaultParagraphFont"/>
    <w:link w:val="E-mailSignature"/>
    <w:uiPriority w:val="99"/>
    <w:semiHidden/>
    <w:rsid w:val="001D033C"/>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1D033C"/>
    <w:rPr>
      <w:vertAlign w:val="superscript"/>
    </w:rPr>
  </w:style>
  <w:style w:type="paragraph" w:styleId="EndnoteText">
    <w:name w:val="endnote text"/>
    <w:basedOn w:val="Normal"/>
    <w:link w:val="EndnoteTextChar"/>
    <w:uiPriority w:val="99"/>
    <w:semiHidden/>
    <w:unhideWhenUsed/>
    <w:rsid w:val="001D033C"/>
    <w:pPr>
      <w:spacing w:before="0"/>
    </w:pPr>
    <w:rPr>
      <w:sz w:val="20"/>
      <w:szCs w:val="20"/>
    </w:rPr>
  </w:style>
  <w:style w:type="character" w:customStyle="1" w:styleId="EndnoteTextChar">
    <w:name w:val="Endnote Text Char"/>
    <w:basedOn w:val="DefaultParagraphFont"/>
    <w:link w:val="EndnoteText"/>
    <w:uiPriority w:val="99"/>
    <w:semiHidden/>
    <w:rsid w:val="001D033C"/>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1D033C"/>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1D033C"/>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1D033C"/>
    <w:rPr>
      <w:color w:val="954F72" w:themeColor="followedHyperlink"/>
      <w:u w:val="single"/>
    </w:rPr>
  </w:style>
  <w:style w:type="character" w:styleId="Hashtag">
    <w:name w:val="Hashtag"/>
    <w:basedOn w:val="DefaultParagraphFont"/>
    <w:uiPriority w:val="99"/>
    <w:semiHidden/>
    <w:unhideWhenUsed/>
    <w:rsid w:val="001D033C"/>
    <w:rPr>
      <w:color w:val="2B579A"/>
      <w:shd w:val="clear" w:color="auto" w:fill="E1DFDD"/>
    </w:rPr>
  </w:style>
  <w:style w:type="character" w:styleId="HTMLAcronym">
    <w:name w:val="HTML Acronym"/>
    <w:basedOn w:val="DefaultParagraphFont"/>
    <w:uiPriority w:val="99"/>
    <w:semiHidden/>
    <w:unhideWhenUsed/>
    <w:rsid w:val="001D033C"/>
  </w:style>
  <w:style w:type="paragraph" w:styleId="HTMLAddress">
    <w:name w:val="HTML Address"/>
    <w:basedOn w:val="Normal"/>
    <w:link w:val="HTMLAddressChar"/>
    <w:uiPriority w:val="99"/>
    <w:semiHidden/>
    <w:unhideWhenUsed/>
    <w:rsid w:val="001D033C"/>
    <w:pPr>
      <w:spacing w:before="0"/>
    </w:pPr>
    <w:rPr>
      <w:i/>
      <w:iCs/>
    </w:rPr>
  </w:style>
  <w:style w:type="character" w:customStyle="1" w:styleId="HTMLAddressChar">
    <w:name w:val="HTML Address Char"/>
    <w:basedOn w:val="DefaultParagraphFont"/>
    <w:link w:val="HTMLAddress"/>
    <w:uiPriority w:val="99"/>
    <w:semiHidden/>
    <w:rsid w:val="001D033C"/>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1D033C"/>
    <w:rPr>
      <w:i/>
      <w:iCs/>
    </w:rPr>
  </w:style>
  <w:style w:type="character" w:styleId="HTMLCode">
    <w:name w:val="HTML Code"/>
    <w:basedOn w:val="DefaultParagraphFont"/>
    <w:uiPriority w:val="99"/>
    <w:semiHidden/>
    <w:unhideWhenUsed/>
    <w:rsid w:val="001D033C"/>
    <w:rPr>
      <w:rFonts w:ascii="Consolas" w:hAnsi="Consolas"/>
      <w:sz w:val="20"/>
      <w:szCs w:val="20"/>
    </w:rPr>
  </w:style>
  <w:style w:type="character" w:styleId="HTMLDefinition">
    <w:name w:val="HTML Definition"/>
    <w:basedOn w:val="DefaultParagraphFont"/>
    <w:uiPriority w:val="99"/>
    <w:semiHidden/>
    <w:unhideWhenUsed/>
    <w:rsid w:val="001D033C"/>
    <w:rPr>
      <w:i/>
      <w:iCs/>
    </w:rPr>
  </w:style>
  <w:style w:type="character" w:styleId="HTMLKeyboard">
    <w:name w:val="HTML Keyboard"/>
    <w:basedOn w:val="DefaultParagraphFont"/>
    <w:uiPriority w:val="99"/>
    <w:semiHidden/>
    <w:unhideWhenUsed/>
    <w:rsid w:val="001D033C"/>
    <w:rPr>
      <w:rFonts w:ascii="Consolas" w:hAnsi="Consolas"/>
      <w:sz w:val="20"/>
      <w:szCs w:val="20"/>
    </w:rPr>
  </w:style>
  <w:style w:type="paragraph" w:styleId="HTMLPreformatted">
    <w:name w:val="HTML Preformatted"/>
    <w:basedOn w:val="Normal"/>
    <w:link w:val="HTMLPreformattedChar"/>
    <w:uiPriority w:val="99"/>
    <w:semiHidden/>
    <w:unhideWhenUsed/>
    <w:rsid w:val="001D033C"/>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D033C"/>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1D033C"/>
    <w:rPr>
      <w:rFonts w:ascii="Consolas" w:hAnsi="Consolas"/>
      <w:sz w:val="24"/>
      <w:szCs w:val="24"/>
    </w:rPr>
  </w:style>
  <w:style w:type="character" w:styleId="HTMLTypewriter">
    <w:name w:val="HTML Typewriter"/>
    <w:basedOn w:val="DefaultParagraphFont"/>
    <w:uiPriority w:val="99"/>
    <w:semiHidden/>
    <w:unhideWhenUsed/>
    <w:rsid w:val="001D033C"/>
    <w:rPr>
      <w:rFonts w:ascii="Consolas" w:hAnsi="Consolas"/>
      <w:sz w:val="20"/>
      <w:szCs w:val="20"/>
    </w:rPr>
  </w:style>
  <w:style w:type="character" w:styleId="HTMLVariable">
    <w:name w:val="HTML Variable"/>
    <w:basedOn w:val="DefaultParagraphFont"/>
    <w:uiPriority w:val="99"/>
    <w:semiHidden/>
    <w:unhideWhenUsed/>
    <w:rsid w:val="001D033C"/>
    <w:rPr>
      <w:i/>
      <w:iCs/>
    </w:rPr>
  </w:style>
  <w:style w:type="paragraph" w:styleId="Index1">
    <w:name w:val="index 1"/>
    <w:basedOn w:val="Normal"/>
    <w:next w:val="Normal"/>
    <w:autoRedefine/>
    <w:uiPriority w:val="99"/>
    <w:semiHidden/>
    <w:unhideWhenUsed/>
    <w:rsid w:val="001D033C"/>
    <w:pPr>
      <w:spacing w:before="0"/>
      <w:ind w:left="240" w:hanging="240"/>
    </w:pPr>
  </w:style>
  <w:style w:type="paragraph" w:styleId="Index2">
    <w:name w:val="index 2"/>
    <w:basedOn w:val="Normal"/>
    <w:next w:val="Normal"/>
    <w:autoRedefine/>
    <w:uiPriority w:val="99"/>
    <w:semiHidden/>
    <w:unhideWhenUsed/>
    <w:rsid w:val="001D033C"/>
    <w:pPr>
      <w:spacing w:before="0"/>
      <w:ind w:left="480" w:hanging="240"/>
    </w:pPr>
  </w:style>
  <w:style w:type="paragraph" w:styleId="Index3">
    <w:name w:val="index 3"/>
    <w:basedOn w:val="Normal"/>
    <w:next w:val="Normal"/>
    <w:autoRedefine/>
    <w:uiPriority w:val="99"/>
    <w:semiHidden/>
    <w:unhideWhenUsed/>
    <w:rsid w:val="001D033C"/>
    <w:pPr>
      <w:spacing w:before="0"/>
      <w:ind w:left="720" w:hanging="240"/>
    </w:pPr>
  </w:style>
  <w:style w:type="paragraph" w:styleId="Index4">
    <w:name w:val="index 4"/>
    <w:basedOn w:val="Normal"/>
    <w:next w:val="Normal"/>
    <w:autoRedefine/>
    <w:uiPriority w:val="99"/>
    <w:semiHidden/>
    <w:unhideWhenUsed/>
    <w:rsid w:val="001D033C"/>
    <w:pPr>
      <w:spacing w:before="0"/>
      <w:ind w:left="960" w:hanging="240"/>
    </w:pPr>
  </w:style>
  <w:style w:type="paragraph" w:styleId="Index5">
    <w:name w:val="index 5"/>
    <w:basedOn w:val="Normal"/>
    <w:next w:val="Normal"/>
    <w:autoRedefine/>
    <w:uiPriority w:val="99"/>
    <w:semiHidden/>
    <w:unhideWhenUsed/>
    <w:rsid w:val="001D033C"/>
    <w:pPr>
      <w:spacing w:before="0"/>
      <w:ind w:left="1200" w:hanging="240"/>
    </w:pPr>
  </w:style>
  <w:style w:type="paragraph" w:styleId="Index6">
    <w:name w:val="index 6"/>
    <w:basedOn w:val="Normal"/>
    <w:next w:val="Normal"/>
    <w:autoRedefine/>
    <w:uiPriority w:val="99"/>
    <w:semiHidden/>
    <w:unhideWhenUsed/>
    <w:rsid w:val="001D033C"/>
    <w:pPr>
      <w:spacing w:before="0"/>
      <w:ind w:left="1440" w:hanging="240"/>
    </w:pPr>
  </w:style>
  <w:style w:type="paragraph" w:styleId="Index7">
    <w:name w:val="index 7"/>
    <w:basedOn w:val="Normal"/>
    <w:next w:val="Normal"/>
    <w:autoRedefine/>
    <w:uiPriority w:val="99"/>
    <w:semiHidden/>
    <w:unhideWhenUsed/>
    <w:rsid w:val="001D033C"/>
    <w:pPr>
      <w:spacing w:before="0"/>
      <w:ind w:left="1680" w:hanging="240"/>
    </w:pPr>
  </w:style>
  <w:style w:type="paragraph" w:styleId="Index8">
    <w:name w:val="index 8"/>
    <w:basedOn w:val="Normal"/>
    <w:next w:val="Normal"/>
    <w:autoRedefine/>
    <w:uiPriority w:val="99"/>
    <w:semiHidden/>
    <w:unhideWhenUsed/>
    <w:rsid w:val="001D033C"/>
    <w:pPr>
      <w:spacing w:before="0"/>
      <w:ind w:left="1920" w:hanging="240"/>
    </w:pPr>
  </w:style>
  <w:style w:type="paragraph" w:styleId="Index9">
    <w:name w:val="index 9"/>
    <w:basedOn w:val="Normal"/>
    <w:next w:val="Normal"/>
    <w:autoRedefine/>
    <w:uiPriority w:val="99"/>
    <w:semiHidden/>
    <w:unhideWhenUsed/>
    <w:rsid w:val="001D033C"/>
    <w:pPr>
      <w:spacing w:before="0"/>
      <w:ind w:left="2160" w:hanging="240"/>
    </w:pPr>
  </w:style>
  <w:style w:type="paragraph" w:styleId="IndexHeading">
    <w:name w:val="index heading"/>
    <w:basedOn w:val="Normal"/>
    <w:next w:val="Index1"/>
    <w:uiPriority w:val="99"/>
    <w:semiHidden/>
    <w:unhideWhenUsed/>
    <w:rsid w:val="001D033C"/>
    <w:rPr>
      <w:rFonts w:asciiTheme="majorHAnsi" w:eastAsiaTheme="majorEastAsia" w:hAnsiTheme="majorHAnsi" w:cstheme="majorBidi"/>
      <w:b/>
      <w:bCs/>
    </w:rPr>
  </w:style>
  <w:style w:type="character" w:styleId="IntenseEmphasis">
    <w:name w:val="Intense Emphasis"/>
    <w:basedOn w:val="DefaultParagraphFont"/>
    <w:uiPriority w:val="21"/>
    <w:rsid w:val="001D033C"/>
    <w:rPr>
      <w:i/>
      <w:iCs/>
      <w:color w:val="5B9BD5" w:themeColor="accent1"/>
    </w:rPr>
  </w:style>
  <w:style w:type="paragraph" w:styleId="IntenseQuote">
    <w:name w:val="Intense Quote"/>
    <w:basedOn w:val="Normal"/>
    <w:next w:val="Normal"/>
    <w:link w:val="IntenseQuoteChar"/>
    <w:uiPriority w:val="30"/>
    <w:rsid w:val="001D033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D033C"/>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1D033C"/>
    <w:rPr>
      <w:b/>
      <w:bCs/>
      <w:smallCaps/>
      <w:color w:val="5B9BD5" w:themeColor="accent1"/>
      <w:spacing w:val="5"/>
    </w:rPr>
  </w:style>
  <w:style w:type="character" w:styleId="LineNumber">
    <w:name w:val="line number"/>
    <w:basedOn w:val="DefaultParagraphFont"/>
    <w:uiPriority w:val="99"/>
    <w:semiHidden/>
    <w:unhideWhenUsed/>
    <w:rsid w:val="001D033C"/>
  </w:style>
  <w:style w:type="paragraph" w:styleId="List">
    <w:name w:val="List"/>
    <w:basedOn w:val="Normal"/>
    <w:uiPriority w:val="99"/>
    <w:semiHidden/>
    <w:unhideWhenUsed/>
    <w:rsid w:val="001D033C"/>
    <w:pPr>
      <w:ind w:left="360" w:hanging="360"/>
      <w:contextualSpacing/>
    </w:pPr>
  </w:style>
  <w:style w:type="paragraph" w:styleId="List2">
    <w:name w:val="List 2"/>
    <w:basedOn w:val="Normal"/>
    <w:uiPriority w:val="99"/>
    <w:semiHidden/>
    <w:unhideWhenUsed/>
    <w:rsid w:val="001D033C"/>
    <w:pPr>
      <w:ind w:left="720" w:hanging="360"/>
      <w:contextualSpacing/>
    </w:pPr>
  </w:style>
  <w:style w:type="paragraph" w:styleId="List3">
    <w:name w:val="List 3"/>
    <w:basedOn w:val="Normal"/>
    <w:uiPriority w:val="99"/>
    <w:semiHidden/>
    <w:unhideWhenUsed/>
    <w:rsid w:val="001D033C"/>
    <w:pPr>
      <w:ind w:left="1080" w:hanging="360"/>
      <w:contextualSpacing/>
    </w:pPr>
  </w:style>
  <w:style w:type="paragraph" w:styleId="List4">
    <w:name w:val="List 4"/>
    <w:basedOn w:val="Normal"/>
    <w:uiPriority w:val="99"/>
    <w:semiHidden/>
    <w:unhideWhenUsed/>
    <w:rsid w:val="001D033C"/>
    <w:pPr>
      <w:ind w:left="1440" w:hanging="360"/>
      <w:contextualSpacing/>
    </w:pPr>
  </w:style>
  <w:style w:type="paragraph" w:styleId="List5">
    <w:name w:val="List 5"/>
    <w:basedOn w:val="Normal"/>
    <w:uiPriority w:val="99"/>
    <w:semiHidden/>
    <w:unhideWhenUsed/>
    <w:rsid w:val="001D033C"/>
    <w:pPr>
      <w:ind w:left="1800" w:hanging="360"/>
      <w:contextualSpacing/>
    </w:pPr>
  </w:style>
  <w:style w:type="paragraph" w:styleId="ListBullet">
    <w:name w:val="List Bullet"/>
    <w:basedOn w:val="Normal"/>
    <w:uiPriority w:val="99"/>
    <w:semiHidden/>
    <w:unhideWhenUsed/>
    <w:rsid w:val="001D033C"/>
    <w:pPr>
      <w:numPr>
        <w:numId w:val="1"/>
      </w:numPr>
      <w:contextualSpacing/>
    </w:pPr>
  </w:style>
  <w:style w:type="paragraph" w:styleId="ListBullet2">
    <w:name w:val="List Bullet 2"/>
    <w:basedOn w:val="Normal"/>
    <w:uiPriority w:val="99"/>
    <w:semiHidden/>
    <w:unhideWhenUsed/>
    <w:rsid w:val="001D033C"/>
    <w:pPr>
      <w:numPr>
        <w:numId w:val="2"/>
      </w:numPr>
      <w:contextualSpacing/>
    </w:pPr>
  </w:style>
  <w:style w:type="paragraph" w:styleId="ListBullet3">
    <w:name w:val="List Bullet 3"/>
    <w:basedOn w:val="Normal"/>
    <w:uiPriority w:val="99"/>
    <w:semiHidden/>
    <w:unhideWhenUsed/>
    <w:rsid w:val="001D033C"/>
    <w:pPr>
      <w:numPr>
        <w:numId w:val="3"/>
      </w:numPr>
      <w:contextualSpacing/>
    </w:pPr>
  </w:style>
  <w:style w:type="paragraph" w:styleId="ListBullet4">
    <w:name w:val="List Bullet 4"/>
    <w:basedOn w:val="Normal"/>
    <w:uiPriority w:val="99"/>
    <w:semiHidden/>
    <w:unhideWhenUsed/>
    <w:rsid w:val="001D033C"/>
    <w:pPr>
      <w:numPr>
        <w:numId w:val="4"/>
      </w:numPr>
      <w:contextualSpacing/>
    </w:pPr>
  </w:style>
  <w:style w:type="paragraph" w:styleId="ListBullet5">
    <w:name w:val="List Bullet 5"/>
    <w:basedOn w:val="Normal"/>
    <w:uiPriority w:val="99"/>
    <w:semiHidden/>
    <w:unhideWhenUsed/>
    <w:rsid w:val="001D033C"/>
    <w:pPr>
      <w:numPr>
        <w:numId w:val="5"/>
      </w:numPr>
      <w:contextualSpacing/>
    </w:pPr>
  </w:style>
  <w:style w:type="paragraph" w:styleId="ListContinue">
    <w:name w:val="List Continue"/>
    <w:basedOn w:val="Normal"/>
    <w:uiPriority w:val="99"/>
    <w:semiHidden/>
    <w:unhideWhenUsed/>
    <w:rsid w:val="001D033C"/>
    <w:pPr>
      <w:spacing w:after="120"/>
      <w:ind w:left="360"/>
      <w:contextualSpacing/>
    </w:pPr>
  </w:style>
  <w:style w:type="paragraph" w:styleId="ListContinue2">
    <w:name w:val="List Continue 2"/>
    <w:basedOn w:val="Normal"/>
    <w:uiPriority w:val="99"/>
    <w:semiHidden/>
    <w:unhideWhenUsed/>
    <w:rsid w:val="001D033C"/>
    <w:pPr>
      <w:spacing w:after="120"/>
      <w:ind w:left="720"/>
      <w:contextualSpacing/>
    </w:pPr>
  </w:style>
  <w:style w:type="paragraph" w:styleId="ListContinue3">
    <w:name w:val="List Continue 3"/>
    <w:basedOn w:val="Normal"/>
    <w:uiPriority w:val="99"/>
    <w:semiHidden/>
    <w:unhideWhenUsed/>
    <w:rsid w:val="001D033C"/>
    <w:pPr>
      <w:spacing w:after="120"/>
      <w:ind w:left="1080"/>
      <w:contextualSpacing/>
    </w:pPr>
  </w:style>
  <w:style w:type="paragraph" w:styleId="ListContinue4">
    <w:name w:val="List Continue 4"/>
    <w:basedOn w:val="Normal"/>
    <w:uiPriority w:val="99"/>
    <w:semiHidden/>
    <w:unhideWhenUsed/>
    <w:rsid w:val="001D033C"/>
    <w:pPr>
      <w:spacing w:after="120"/>
      <w:ind w:left="1440"/>
      <w:contextualSpacing/>
    </w:pPr>
  </w:style>
  <w:style w:type="paragraph" w:styleId="ListContinue5">
    <w:name w:val="List Continue 5"/>
    <w:basedOn w:val="Normal"/>
    <w:uiPriority w:val="99"/>
    <w:semiHidden/>
    <w:unhideWhenUsed/>
    <w:rsid w:val="001D033C"/>
    <w:pPr>
      <w:spacing w:after="120"/>
      <w:ind w:left="1800"/>
      <w:contextualSpacing/>
    </w:pPr>
  </w:style>
  <w:style w:type="paragraph" w:styleId="ListNumber">
    <w:name w:val="List Number"/>
    <w:basedOn w:val="Normal"/>
    <w:uiPriority w:val="99"/>
    <w:semiHidden/>
    <w:unhideWhenUsed/>
    <w:rsid w:val="001D033C"/>
    <w:pPr>
      <w:numPr>
        <w:numId w:val="6"/>
      </w:numPr>
      <w:contextualSpacing/>
    </w:pPr>
  </w:style>
  <w:style w:type="paragraph" w:styleId="ListNumber2">
    <w:name w:val="List Number 2"/>
    <w:basedOn w:val="Normal"/>
    <w:uiPriority w:val="99"/>
    <w:semiHidden/>
    <w:unhideWhenUsed/>
    <w:rsid w:val="001D033C"/>
    <w:pPr>
      <w:numPr>
        <w:numId w:val="7"/>
      </w:numPr>
      <w:contextualSpacing/>
    </w:pPr>
  </w:style>
  <w:style w:type="paragraph" w:styleId="ListNumber3">
    <w:name w:val="List Number 3"/>
    <w:basedOn w:val="Normal"/>
    <w:uiPriority w:val="99"/>
    <w:semiHidden/>
    <w:unhideWhenUsed/>
    <w:rsid w:val="001D033C"/>
    <w:pPr>
      <w:numPr>
        <w:numId w:val="8"/>
      </w:numPr>
      <w:contextualSpacing/>
    </w:pPr>
  </w:style>
  <w:style w:type="paragraph" w:styleId="ListNumber4">
    <w:name w:val="List Number 4"/>
    <w:basedOn w:val="Normal"/>
    <w:uiPriority w:val="99"/>
    <w:semiHidden/>
    <w:unhideWhenUsed/>
    <w:rsid w:val="001D033C"/>
    <w:pPr>
      <w:numPr>
        <w:numId w:val="9"/>
      </w:numPr>
      <w:contextualSpacing/>
    </w:pPr>
  </w:style>
  <w:style w:type="paragraph" w:styleId="ListNumber5">
    <w:name w:val="List Number 5"/>
    <w:basedOn w:val="Normal"/>
    <w:uiPriority w:val="99"/>
    <w:semiHidden/>
    <w:unhideWhenUsed/>
    <w:rsid w:val="001D033C"/>
    <w:pPr>
      <w:numPr>
        <w:numId w:val="10"/>
      </w:numPr>
      <w:contextualSpacing/>
    </w:pPr>
  </w:style>
  <w:style w:type="paragraph" w:styleId="ListParagraph">
    <w:name w:val="List Paragraph"/>
    <w:basedOn w:val="Normal"/>
    <w:link w:val="ListParagraphChar"/>
    <w:uiPriority w:val="34"/>
    <w:qFormat/>
    <w:rsid w:val="001D033C"/>
    <w:pPr>
      <w:ind w:left="720"/>
      <w:contextualSpacing/>
    </w:pPr>
  </w:style>
  <w:style w:type="paragraph" w:styleId="MacroText">
    <w:name w:val="macro"/>
    <w:link w:val="MacroTextChar"/>
    <w:uiPriority w:val="99"/>
    <w:semiHidden/>
    <w:unhideWhenUsed/>
    <w:rsid w:val="001D033C"/>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1D033C"/>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1D033C"/>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1D033C"/>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1D033C"/>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1D033C"/>
  </w:style>
  <w:style w:type="paragraph" w:styleId="NormalIndent">
    <w:name w:val="Normal Indent"/>
    <w:basedOn w:val="Normal"/>
    <w:uiPriority w:val="99"/>
    <w:semiHidden/>
    <w:unhideWhenUsed/>
    <w:rsid w:val="001D033C"/>
    <w:pPr>
      <w:ind w:left="720"/>
    </w:pPr>
  </w:style>
  <w:style w:type="paragraph" w:styleId="NoteHeading">
    <w:name w:val="Note Heading"/>
    <w:basedOn w:val="Normal"/>
    <w:next w:val="Normal"/>
    <w:link w:val="NoteHeadingChar"/>
    <w:uiPriority w:val="99"/>
    <w:semiHidden/>
    <w:unhideWhenUsed/>
    <w:rsid w:val="001D033C"/>
    <w:pPr>
      <w:spacing w:before="0"/>
    </w:pPr>
  </w:style>
  <w:style w:type="character" w:customStyle="1" w:styleId="NoteHeadingChar">
    <w:name w:val="Note Heading Char"/>
    <w:basedOn w:val="DefaultParagraphFont"/>
    <w:link w:val="NoteHeading"/>
    <w:uiPriority w:val="99"/>
    <w:semiHidden/>
    <w:rsid w:val="001D033C"/>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1D033C"/>
  </w:style>
  <w:style w:type="paragraph" w:styleId="PlainText">
    <w:name w:val="Plain Text"/>
    <w:basedOn w:val="Normal"/>
    <w:link w:val="PlainTextChar"/>
    <w:uiPriority w:val="99"/>
    <w:semiHidden/>
    <w:unhideWhenUsed/>
    <w:rsid w:val="001D033C"/>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1D033C"/>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1D033C"/>
  </w:style>
  <w:style w:type="character" w:customStyle="1" w:styleId="SalutationChar">
    <w:name w:val="Salutation Char"/>
    <w:basedOn w:val="DefaultParagraphFont"/>
    <w:link w:val="Salutation"/>
    <w:uiPriority w:val="99"/>
    <w:semiHidden/>
    <w:rsid w:val="001D033C"/>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1D033C"/>
    <w:pPr>
      <w:spacing w:before="0"/>
      <w:ind w:left="4320"/>
    </w:pPr>
  </w:style>
  <w:style w:type="character" w:customStyle="1" w:styleId="SignatureChar">
    <w:name w:val="Signature Char"/>
    <w:basedOn w:val="DefaultParagraphFont"/>
    <w:link w:val="Signature"/>
    <w:uiPriority w:val="99"/>
    <w:semiHidden/>
    <w:rsid w:val="001D033C"/>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1D033C"/>
    <w:rPr>
      <w:u w:val="dotted"/>
    </w:rPr>
  </w:style>
  <w:style w:type="character" w:styleId="SmartLink">
    <w:name w:val="Smart Link"/>
    <w:basedOn w:val="DefaultParagraphFont"/>
    <w:uiPriority w:val="99"/>
    <w:semiHidden/>
    <w:unhideWhenUsed/>
    <w:rsid w:val="001D033C"/>
    <w:rPr>
      <w:color w:val="0000FF"/>
      <w:u w:val="single"/>
      <w:shd w:val="clear" w:color="auto" w:fill="F3F2F1"/>
    </w:rPr>
  </w:style>
  <w:style w:type="character" w:styleId="Strong">
    <w:name w:val="Strong"/>
    <w:basedOn w:val="DefaultParagraphFont"/>
    <w:uiPriority w:val="22"/>
    <w:qFormat/>
    <w:rsid w:val="001D033C"/>
    <w:rPr>
      <w:b/>
      <w:bCs/>
    </w:rPr>
  </w:style>
  <w:style w:type="paragraph" w:styleId="Subtitle">
    <w:name w:val="Subtitle"/>
    <w:basedOn w:val="Normal"/>
    <w:next w:val="Normal"/>
    <w:link w:val="SubtitleChar"/>
    <w:uiPriority w:val="11"/>
    <w:rsid w:val="001D03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1D033C"/>
    <w:rPr>
      <w:color w:val="5A5A5A" w:themeColor="text1" w:themeTint="A5"/>
      <w:spacing w:val="15"/>
      <w:lang w:val="en-GB" w:eastAsia="ja-JP"/>
    </w:rPr>
  </w:style>
  <w:style w:type="character" w:styleId="SubtleEmphasis">
    <w:name w:val="Subtle Emphasis"/>
    <w:basedOn w:val="DefaultParagraphFont"/>
    <w:uiPriority w:val="19"/>
    <w:rsid w:val="001D033C"/>
    <w:rPr>
      <w:i/>
      <w:iCs/>
      <w:color w:val="404040" w:themeColor="text1" w:themeTint="BF"/>
    </w:rPr>
  </w:style>
  <w:style w:type="character" w:styleId="SubtleReference">
    <w:name w:val="Subtle Reference"/>
    <w:basedOn w:val="DefaultParagraphFont"/>
    <w:uiPriority w:val="31"/>
    <w:rsid w:val="001D033C"/>
    <w:rPr>
      <w:smallCaps/>
      <w:color w:val="5A5A5A" w:themeColor="text1" w:themeTint="A5"/>
    </w:rPr>
  </w:style>
  <w:style w:type="paragraph" w:styleId="TableofAuthorities">
    <w:name w:val="table of authorities"/>
    <w:basedOn w:val="Normal"/>
    <w:next w:val="Normal"/>
    <w:uiPriority w:val="99"/>
    <w:semiHidden/>
    <w:unhideWhenUsed/>
    <w:rsid w:val="001D033C"/>
    <w:pPr>
      <w:ind w:left="240" w:hanging="240"/>
    </w:pPr>
  </w:style>
  <w:style w:type="paragraph" w:styleId="Title">
    <w:name w:val="Title"/>
    <w:basedOn w:val="Normal"/>
    <w:next w:val="Normal"/>
    <w:link w:val="TitleChar"/>
    <w:uiPriority w:val="10"/>
    <w:rsid w:val="001D033C"/>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033C"/>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1D033C"/>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1D033C"/>
    <w:pPr>
      <w:spacing w:after="100"/>
      <w:ind w:left="720"/>
    </w:pPr>
  </w:style>
  <w:style w:type="paragraph" w:styleId="TOC5">
    <w:name w:val="toc 5"/>
    <w:basedOn w:val="Normal"/>
    <w:next w:val="Normal"/>
    <w:autoRedefine/>
    <w:uiPriority w:val="39"/>
    <w:semiHidden/>
    <w:unhideWhenUsed/>
    <w:rsid w:val="001D033C"/>
    <w:pPr>
      <w:spacing w:after="100"/>
      <w:ind w:left="960"/>
    </w:pPr>
  </w:style>
  <w:style w:type="paragraph" w:styleId="TOC6">
    <w:name w:val="toc 6"/>
    <w:basedOn w:val="Normal"/>
    <w:next w:val="Normal"/>
    <w:autoRedefine/>
    <w:uiPriority w:val="39"/>
    <w:semiHidden/>
    <w:unhideWhenUsed/>
    <w:rsid w:val="001D033C"/>
    <w:pPr>
      <w:spacing w:after="100"/>
      <w:ind w:left="1200"/>
    </w:pPr>
  </w:style>
  <w:style w:type="paragraph" w:styleId="TOC7">
    <w:name w:val="toc 7"/>
    <w:basedOn w:val="Normal"/>
    <w:next w:val="Normal"/>
    <w:autoRedefine/>
    <w:uiPriority w:val="39"/>
    <w:semiHidden/>
    <w:unhideWhenUsed/>
    <w:rsid w:val="001D033C"/>
    <w:pPr>
      <w:spacing w:after="100"/>
      <w:ind w:left="1440"/>
    </w:pPr>
  </w:style>
  <w:style w:type="paragraph" w:styleId="TOC8">
    <w:name w:val="toc 8"/>
    <w:basedOn w:val="Normal"/>
    <w:next w:val="Normal"/>
    <w:autoRedefine/>
    <w:uiPriority w:val="39"/>
    <w:semiHidden/>
    <w:unhideWhenUsed/>
    <w:rsid w:val="001D033C"/>
    <w:pPr>
      <w:spacing w:after="100"/>
      <w:ind w:left="1680"/>
    </w:pPr>
  </w:style>
  <w:style w:type="paragraph" w:styleId="TOC9">
    <w:name w:val="toc 9"/>
    <w:basedOn w:val="Normal"/>
    <w:next w:val="Normal"/>
    <w:autoRedefine/>
    <w:uiPriority w:val="39"/>
    <w:semiHidden/>
    <w:unhideWhenUsed/>
    <w:rsid w:val="001D033C"/>
    <w:pPr>
      <w:spacing w:after="100"/>
      <w:ind w:left="1920"/>
    </w:pPr>
  </w:style>
  <w:style w:type="paragraph" w:styleId="TOCHeading">
    <w:name w:val="TOC Heading"/>
    <w:basedOn w:val="Heading1"/>
    <w:next w:val="Normal"/>
    <w:uiPriority w:val="39"/>
    <w:semiHidden/>
    <w:unhideWhenUsed/>
    <w:rsid w:val="001D033C"/>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Right14">
    <w:name w:val="TSBHeaderRight14"/>
    <w:basedOn w:val="Normal"/>
    <w:qFormat/>
    <w:rsid w:val="00397713"/>
    <w:pPr>
      <w:jc w:val="right"/>
    </w:pPr>
    <w:rPr>
      <w:b/>
      <w:bCs/>
      <w:sz w:val="28"/>
      <w:szCs w:val="28"/>
    </w:rPr>
  </w:style>
  <w:style w:type="paragraph" w:customStyle="1" w:styleId="TSBHeaderQuestion">
    <w:name w:val="TSBHeaderQuestion"/>
    <w:basedOn w:val="Normal"/>
    <w:qFormat/>
    <w:rsid w:val="00397713"/>
  </w:style>
  <w:style w:type="paragraph" w:customStyle="1" w:styleId="TSBHeaderSource">
    <w:name w:val="TSBHeaderSource"/>
    <w:basedOn w:val="Normal"/>
    <w:qFormat/>
    <w:rsid w:val="00397713"/>
  </w:style>
  <w:style w:type="paragraph" w:customStyle="1" w:styleId="TSBHeaderTitle">
    <w:name w:val="TSBHeaderTitle"/>
    <w:basedOn w:val="Normal"/>
    <w:qFormat/>
    <w:rsid w:val="00397713"/>
  </w:style>
  <w:style w:type="paragraph" w:customStyle="1" w:styleId="TSBHeaderSummary">
    <w:name w:val="TSBHeaderSummary"/>
    <w:basedOn w:val="Normal"/>
    <w:rsid w:val="00397713"/>
  </w:style>
  <w:style w:type="paragraph" w:customStyle="1" w:styleId="LSForAction">
    <w:name w:val="LSForAction"/>
    <w:basedOn w:val="Normal"/>
    <w:rsid w:val="005C66AB"/>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character" w:customStyle="1" w:styleId="ListParagraphChar">
    <w:name w:val="List Paragraph Char"/>
    <w:basedOn w:val="DefaultParagraphFont"/>
    <w:link w:val="ListParagraph"/>
    <w:uiPriority w:val="34"/>
    <w:locked/>
    <w:rsid w:val="00D0240B"/>
    <w:rPr>
      <w:rFonts w:ascii="Times New Roman" w:hAnsi="Times New Roman" w:cs="Times New Roman"/>
      <w:sz w:val="24"/>
      <w:szCs w:val="24"/>
      <w:lang w:val="en-GB" w:eastAsia="ja-JP"/>
    </w:rPr>
  </w:style>
  <w:style w:type="table" w:styleId="TableGrid">
    <w:name w:val="Table Grid"/>
    <w:basedOn w:val="TableNormal"/>
    <w:uiPriority w:val="39"/>
    <w:rsid w:val="00CE3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CE392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0">
    <w:name w:val="Table Grid10"/>
    <w:basedOn w:val="TableNormal"/>
    <w:next w:val="TableGrid"/>
    <w:uiPriority w:val="39"/>
    <w:rsid w:val="00327B4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668289">
      <w:bodyDiv w:val="1"/>
      <w:marLeft w:val="0"/>
      <w:marRight w:val="0"/>
      <w:marTop w:val="0"/>
      <w:marBottom w:val="0"/>
      <w:divBdr>
        <w:top w:val="none" w:sz="0" w:space="0" w:color="auto"/>
        <w:left w:val="none" w:sz="0" w:space="0" w:color="auto"/>
        <w:bottom w:val="none" w:sz="0" w:space="0" w:color="auto"/>
        <w:right w:val="none" w:sz="0" w:space="0" w:color="auto"/>
      </w:divBdr>
      <w:divsChild>
        <w:div w:id="1949191783">
          <w:marLeft w:val="0"/>
          <w:marRight w:val="0"/>
          <w:marTop w:val="0"/>
          <w:marBottom w:val="0"/>
          <w:divBdr>
            <w:top w:val="none" w:sz="0" w:space="0" w:color="auto"/>
            <w:left w:val="none" w:sz="0" w:space="0" w:color="auto"/>
            <w:bottom w:val="none" w:sz="0" w:space="0" w:color="auto"/>
            <w:right w:val="none" w:sz="0" w:space="0" w:color="auto"/>
          </w:divBdr>
        </w:div>
        <w:div w:id="1421827363">
          <w:marLeft w:val="0"/>
          <w:marRight w:val="0"/>
          <w:marTop w:val="0"/>
          <w:marBottom w:val="0"/>
          <w:divBdr>
            <w:top w:val="none" w:sz="0" w:space="0" w:color="auto"/>
            <w:left w:val="none" w:sz="0" w:space="0" w:color="auto"/>
            <w:bottom w:val="none" w:sz="0" w:space="0" w:color="auto"/>
            <w:right w:val="none" w:sz="0" w:space="0" w:color="auto"/>
          </w:divBdr>
        </w:div>
        <w:div w:id="1029572606">
          <w:marLeft w:val="0"/>
          <w:marRight w:val="0"/>
          <w:marTop w:val="0"/>
          <w:marBottom w:val="0"/>
          <w:divBdr>
            <w:top w:val="none" w:sz="0" w:space="0" w:color="auto"/>
            <w:left w:val="none" w:sz="0" w:space="0" w:color="auto"/>
            <w:bottom w:val="none" w:sz="0" w:space="0" w:color="auto"/>
            <w:right w:val="none" w:sz="0" w:space="0" w:color="auto"/>
          </w:divBdr>
        </w:div>
        <w:div w:id="927154456">
          <w:marLeft w:val="0"/>
          <w:marRight w:val="0"/>
          <w:marTop w:val="0"/>
          <w:marBottom w:val="0"/>
          <w:divBdr>
            <w:top w:val="none" w:sz="0" w:space="0" w:color="auto"/>
            <w:left w:val="none" w:sz="0" w:space="0" w:color="auto"/>
            <w:bottom w:val="none" w:sz="0" w:space="0" w:color="auto"/>
            <w:right w:val="none" w:sz="0" w:space="0" w:color="auto"/>
          </w:divBdr>
        </w:div>
        <w:div w:id="812141634">
          <w:marLeft w:val="0"/>
          <w:marRight w:val="0"/>
          <w:marTop w:val="0"/>
          <w:marBottom w:val="0"/>
          <w:divBdr>
            <w:top w:val="none" w:sz="0" w:space="0" w:color="auto"/>
            <w:left w:val="none" w:sz="0" w:space="0" w:color="auto"/>
            <w:bottom w:val="none" w:sz="0" w:space="0" w:color="auto"/>
            <w:right w:val="none" w:sz="0" w:space="0" w:color="auto"/>
          </w:divBdr>
          <w:divsChild>
            <w:div w:id="1131745753">
              <w:marLeft w:val="0"/>
              <w:marRight w:val="0"/>
              <w:marTop w:val="0"/>
              <w:marBottom w:val="0"/>
              <w:divBdr>
                <w:top w:val="none" w:sz="0" w:space="0" w:color="auto"/>
                <w:left w:val="none" w:sz="0" w:space="0" w:color="auto"/>
                <w:bottom w:val="none" w:sz="0" w:space="0" w:color="auto"/>
                <w:right w:val="none" w:sz="0" w:space="0" w:color="auto"/>
              </w:divBdr>
            </w:div>
            <w:div w:id="999117537">
              <w:marLeft w:val="0"/>
              <w:marRight w:val="0"/>
              <w:marTop w:val="0"/>
              <w:marBottom w:val="0"/>
              <w:divBdr>
                <w:top w:val="none" w:sz="0" w:space="0" w:color="auto"/>
                <w:left w:val="none" w:sz="0" w:space="0" w:color="auto"/>
                <w:bottom w:val="none" w:sz="0" w:space="0" w:color="auto"/>
                <w:right w:val="none" w:sz="0" w:space="0" w:color="auto"/>
              </w:divBdr>
            </w:div>
            <w:div w:id="770778063">
              <w:marLeft w:val="0"/>
              <w:marRight w:val="0"/>
              <w:marTop w:val="0"/>
              <w:marBottom w:val="0"/>
              <w:divBdr>
                <w:top w:val="none" w:sz="0" w:space="0" w:color="auto"/>
                <w:left w:val="none" w:sz="0" w:space="0" w:color="auto"/>
                <w:bottom w:val="none" w:sz="0" w:space="0" w:color="auto"/>
                <w:right w:val="none" w:sz="0" w:space="0" w:color="auto"/>
              </w:divBdr>
            </w:div>
            <w:div w:id="1510944246">
              <w:marLeft w:val="0"/>
              <w:marRight w:val="0"/>
              <w:marTop w:val="0"/>
              <w:marBottom w:val="0"/>
              <w:divBdr>
                <w:top w:val="none" w:sz="0" w:space="0" w:color="auto"/>
                <w:left w:val="none" w:sz="0" w:space="0" w:color="auto"/>
                <w:bottom w:val="none" w:sz="0" w:space="0" w:color="auto"/>
                <w:right w:val="none" w:sz="0" w:space="0" w:color="auto"/>
              </w:divBdr>
            </w:div>
            <w:div w:id="1360661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486711">
      <w:bodyDiv w:val="1"/>
      <w:marLeft w:val="0"/>
      <w:marRight w:val="0"/>
      <w:marTop w:val="0"/>
      <w:marBottom w:val="0"/>
      <w:divBdr>
        <w:top w:val="none" w:sz="0" w:space="0" w:color="auto"/>
        <w:left w:val="none" w:sz="0" w:space="0" w:color="auto"/>
        <w:bottom w:val="none" w:sz="0" w:space="0" w:color="auto"/>
        <w:right w:val="none" w:sz="0" w:space="0" w:color="auto"/>
      </w:divBdr>
    </w:div>
    <w:div w:id="954797467">
      <w:bodyDiv w:val="1"/>
      <w:marLeft w:val="0"/>
      <w:marRight w:val="0"/>
      <w:marTop w:val="0"/>
      <w:marBottom w:val="0"/>
      <w:divBdr>
        <w:top w:val="none" w:sz="0" w:space="0" w:color="auto"/>
        <w:left w:val="none" w:sz="0" w:space="0" w:color="auto"/>
        <w:bottom w:val="none" w:sz="0" w:space="0" w:color="auto"/>
        <w:right w:val="none" w:sz="0" w:space="0" w:color="auto"/>
      </w:divBdr>
    </w:div>
    <w:div w:id="1829325064">
      <w:bodyDiv w:val="1"/>
      <w:marLeft w:val="0"/>
      <w:marRight w:val="0"/>
      <w:marTop w:val="0"/>
      <w:marBottom w:val="0"/>
      <w:divBdr>
        <w:top w:val="none" w:sz="0" w:space="0" w:color="auto"/>
        <w:left w:val="none" w:sz="0" w:space="0" w:color="auto"/>
        <w:bottom w:val="none" w:sz="0" w:space="0" w:color="auto"/>
        <w:right w:val="none" w:sz="0" w:space="0" w:color="auto"/>
      </w:divBdr>
      <w:divsChild>
        <w:div w:id="2114158513">
          <w:marLeft w:val="0"/>
          <w:marRight w:val="0"/>
          <w:marTop w:val="0"/>
          <w:marBottom w:val="0"/>
          <w:divBdr>
            <w:top w:val="none" w:sz="0" w:space="0" w:color="auto"/>
            <w:left w:val="none" w:sz="0" w:space="0" w:color="auto"/>
            <w:bottom w:val="none" w:sz="0" w:space="0" w:color="auto"/>
            <w:right w:val="none" w:sz="0" w:space="0" w:color="auto"/>
          </w:divBdr>
        </w:div>
        <w:div w:id="1226644270">
          <w:marLeft w:val="0"/>
          <w:marRight w:val="0"/>
          <w:marTop w:val="0"/>
          <w:marBottom w:val="0"/>
          <w:divBdr>
            <w:top w:val="none" w:sz="0" w:space="0" w:color="auto"/>
            <w:left w:val="none" w:sz="0" w:space="0" w:color="auto"/>
            <w:bottom w:val="none" w:sz="0" w:space="0" w:color="auto"/>
            <w:right w:val="none" w:sz="0" w:space="0" w:color="auto"/>
          </w:divBdr>
        </w:div>
        <w:div w:id="1204557153">
          <w:marLeft w:val="0"/>
          <w:marRight w:val="0"/>
          <w:marTop w:val="0"/>
          <w:marBottom w:val="0"/>
          <w:divBdr>
            <w:top w:val="none" w:sz="0" w:space="0" w:color="auto"/>
            <w:left w:val="none" w:sz="0" w:space="0" w:color="auto"/>
            <w:bottom w:val="none" w:sz="0" w:space="0" w:color="auto"/>
            <w:right w:val="none" w:sz="0" w:space="0" w:color="auto"/>
          </w:divBdr>
        </w:div>
        <w:div w:id="919828251">
          <w:marLeft w:val="0"/>
          <w:marRight w:val="0"/>
          <w:marTop w:val="0"/>
          <w:marBottom w:val="0"/>
          <w:divBdr>
            <w:top w:val="none" w:sz="0" w:space="0" w:color="auto"/>
            <w:left w:val="none" w:sz="0" w:space="0" w:color="auto"/>
            <w:bottom w:val="none" w:sz="0" w:space="0" w:color="auto"/>
            <w:right w:val="none" w:sz="0" w:space="0" w:color="auto"/>
          </w:divBdr>
        </w:div>
        <w:div w:id="1545167328">
          <w:marLeft w:val="0"/>
          <w:marRight w:val="0"/>
          <w:marTop w:val="0"/>
          <w:marBottom w:val="0"/>
          <w:divBdr>
            <w:top w:val="none" w:sz="0" w:space="0" w:color="auto"/>
            <w:left w:val="none" w:sz="0" w:space="0" w:color="auto"/>
            <w:bottom w:val="none" w:sz="0" w:space="0" w:color="auto"/>
            <w:right w:val="none" w:sz="0" w:space="0" w:color="auto"/>
          </w:divBdr>
          <w:divsChild>
            <w:div w:id="729113370">
              <w:marLeft w:val="0"/>
              <w:marRight w:val="0"/>
              <w:marTop w:val="0"/>
              <w:marBottom w:val="0"/>
              <w:divBdr>
                <w:top w:val="none" w:sz="0" w:space="0" w:color="auto"/>
                <w:left w:val="none" w:sz="0" w:space="0" w:color="auto"/>
                <w:bottom w:val="none" w:sz="0" w:space="0" w:color="auto"/>
                <w:right w:val="none" w:sz="0" w:space="0" w:color="auto"/>
              </w:divBdr>
            </w:div>
            <w:div w:id="2114282016">
              <w:marLeft w:val="0"/>
              <w:marRight w:val="0"/>
              <w:marTop w:val="0"/>
              <w:marBottom w:val="0"/>
              <w:divBdr>
                <w:top w:val="none" w:sz="0" w:space="0" w:color="auto"/>
                <w:left w:val="none" w:sz="0" w:space="0" w:color="auto"/>
                <w:bottom w:val="none" w:sz="0" w:space="0" w:color="auto"/>
                <w:right w:val="none" w:sz="0" w:space="0" w:color="auto"/>
              </w:divBdr>
            </w:div>
            <w:div w:id="503401342">
              <w:marLeft w:val="0"/>
              <w:marRight w:val="0"/>
              <w:marTop w:val="0"/>
              <w:marBottom w:val="0"/>
              <w:divBdr>
                <w:top w:val="none" w:sz="0" w:space="0" w:color="auto"/>
                <w:left w:val="none" w:sz="0" w:space="0" w:color="auto"/>
                <w:bottom w:val="none" w:sz="0" w:space="0" w:color="auto"/>
                <w:right w:val="none" w:sz="0" w:space="0" w:color="auto"/>
              </w:divBdr>
            </w:div>
            <w:div w:id="1304045805">
              <w:marLeft w:val="0"/>
              <w:marRight w:val="0"/>
              <w:marTop w:val="0"/>
              <w:marBottom w:val="0"/>
              <w:divBdr>
                <w:top w:val="none" w:sz="0" w:space="0" w:color="auto"/>
                <w:left w:val="none" w:sz="0" w:space="0" w:color="auto"/>
                <w:bottom w:val="none" w:sz="0" w:space="0" w:color="auto"/>
                <w:right w:val="none" w:sz="0" w:space="0" w:color="auto"/>
              </w:divBdr>
            </w:div>
            <w:div w:id="642731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009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arbirA@cvshealth.com" TargetMode="External"/><Relationship Id="rId18" Type="http://schemas.openxmlformats.org/officeDocument/2006/relationships/hyperlink" Target="https://www.itu.int/en/ITU-T/jca/idm/Pages/default.aspx"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itu.int/md/T25-SG17-251203-TD-PLEN-0147/en" TargetMode="External"/><Relationship Id="rId7" Type="http://schemas.openxmlformats.org/officeDocument/2006/relationships/settings" Target="settings.xml"/><Relationship Id="rId12" Type="http://schemas.openxmlformats.org/officeDocument/2006/relationships/hyperlink" Target="mailto:arnaud.taddei@broadcom.com" TargetMode="External"/><Relationship Id="rId17" Type="http://schemas.openxmlformats.org/officeDocument/2006/relationships/hyperlink" Target="https://www.itu.int/en/ITU-T/studygroups/com17/Pages/idm.aspx"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about:blank" TargetMode="External"/><Relationship Id="rId20" Type="http://schemas.openxmlformats.org/officeDocument/2006/relationships/hyperlink" Target="https://aiforgood.itu.int/event/challenging-the-status-quo-of-ai-security/"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itu.int/myworkspace/" TargetMode="External"/><Relationship Id="rId5" Type="http://schemas.openxmlformats.org/officeDocument/2006/relationships/numbering" Target="numbering.xml"/><Relationship Id="rId15" Type="http://schemas.openxmlformats.org/officeDocument/2006/relationships/hyperlink" Target="about:blank" TargetMode="External"/><Relationship Id="rId23" Type="http://schemas.openxmlformats.org/officeDocument/2006/relationships/hyperlink" Target="https://www.itu.int/md/T25-SG17-251203-TD-PLEN-0137/en" TargetMode="External"/><Relationship Id="rId10" Type="http://schemas.openxmlformats.org/officeDocument/2006/relationships/endnotes" Target="endnotes.xml"/><Relationship Id="rId19" Type="http://schemas.openxmlformats.org/officeDocument/2006/relationships/hyperlink" Target="https://www.itu.int/md/meetingdoc.asp?lang=en&amp;parent=T25-TSAG-250526-TD-GEN-0027"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hiro@takechi.org" TargetMode="External"/><Relationship Id="rId22" Type="http://schemas.openxmlformats.org/officeDocument/2006/relationships/hyperlink" Target="https://www.itu.int/md/T25-SG17-251203-TD-PLEN-0139/en"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7651819BF4BD4A99FFF36FD7E4E96D" ma:contentTypeVersion="8" ma:contentTypeDescription="Create a new document." ma:contentTypeScope="" ma:versionID="91cbf8631370cea42fb36141ebf00abd">
  <xsd:schema xmlns:xsd="http://www.w3.org/2001/XMLSchema" xmlns:xs="http://www.w3.org/2001/XMLSchema" xmlns:p="http://schemas.microsoft.com/office/2006/metadata/properties" xmlns:ns2="81665285-f1bb-4675-b7f4-28c4ccc980a7" targetNamespace="http://schemas.microsoft.com/office/2006/metadata/properties" ma:root="true" ma:fieldsID="3e1bf5d1b079f144875b55ac07a575d0" ns2:_="">
    <xsd:import namespace="81665285-f1bb-4675-b7f4-28c4ccc980a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665285-f1bb-4675-b7f4-28c4ccc98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A769B7E-0B8C-4D74-8B15-8A8EA0B6ED0F}"/>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156D120-7A8D-4235-A055-A06BCD8FBB4C}">
  <ds:schemaRefs>
    <ds:schemaRef ds:uri="http://schemas.openxmlformats.org/officeDocument/2006/bibliography"/>
  </ds:schemaRefs>
</ds:datastoreItem>
</file>

<file path=customXml/itemProps4.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1863</Words>
  <Characters>10624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Study Group 17 report as the lead study group on identity management</vt:lpstr>
    </vt:vector>
  </TitlesOfParts>
  <Manager>ITU-T</Manager>
  <Company>International Telecommunication Union (ITU)</Company>
  <LinksUpToDate>false</LinksUpToDate>
  <CharactersWithSpaces>12463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Group 17 report as the lead study group on identity management</dc:title>
  <dc:subject/>
  <dc:creator>Q10 co-Rapporteur, Q11 Rapporteur, Editor of LSG report</dc:creator>
  <cp:keywords/>
  <dc:description>SG17-TD432  For: Geneva, 23 August – 2 September 2022_x000d_Document date: _x000d_Saved by ITU51014924 at 09:45:25 on 22.08.2022</dc:description>
  <cp:lastModifiedBy>TSB (EY)</cp:lastModifiedBy>
  <cp:revision>2</cp:revision>
  <cp:lastPrinted>2016-12-23T12:52:00Z</cp:lastPrinted>
  <dcterms:created xsi:type="dcterms:W3CDTF">2026-01-13T17:37:00Z</dcterms:created>
  <dcterms:modified xsi:type="dcterms:W3CDTF">2026-01-13T17:37:00Z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0x010100A77651819BF4BD4A99FFF36FD7E4E96D</vt:lpwstr>
  </property>
  <property fmtid="{D5CDD505-2E9C-101B-9397-08002B2CF9AE}" pid="3" name="Docnum">
    <vt:lpwstr>SG17-TD432</vt:lpwstr>
  </property>
  <property fmtid="{D5CDD505-2E9C-101B-9397-08002B2CF9AE}" pid="4" name="Docdate">
    <vt:lpwstr/>
  </property>
  <property fmtid="{D5CDD505-2E9C-101B-9397-08002B2CF9AE}" pid="5" name="Docorlang">
    <vt:lpwstr/>
  </property>
  <property fmtid="{D5CDD505-2E9C-101B-9397-08002B2CF9AE}" pid="6" name="Docbluepink">
    <vt:lpwstr>10/17; 11/17</vt:lpwstr>
  </property>
  <property fmtid="{D5CDD505-2E9C-101B-9397-08002B2CF9AE}" pid="7" name="Docdest">
    <vt:lpwstr>Geneva, 23 August – 2 September 2022</vt:lpwstr>
  </property>
  <property fmtid="{D5CDD505-2E9C-101B-9397-08002B2CF9AE}" pid="8" name="Docauthor">
    <vt:lpwstr>Q10 co-Rapporteur, Q11 Rapporteur, Editor of LSG report</vt:lpwstr>
  </property>
</Properties>
</file>