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4A0" w:firstRow="1" w:lastRow="0" w:firstColumn="1" w:lastColumn="0" w:noHBand="0" w:noVBand="1"/>
      </w:tblPr>
      <w:tblGrid>
        <w:gridCol w:w="1131"/>
        <w:gridCol w:w="285"/>
        <w:gridCol w:w="3686"/>
        <w:gridCol w:w="426"/>
        <w:gridCol w:w="4112"/>
      </w:tblGrid>
      <w:tr w:rsidR="00820D59" w14:paraId="01590970" w14:textId="77777777">
        <w:trPr>
          <w:cantSplit/>
          <w:jc w:val="center"/>
        </w:trPr>
        <w:tc>
          <w:tcPr>
            <w:tcW w:w="1131" w:type="dxa"/>
            <w:vMerge w:val="restart"/>
            <w:vAlign w:val="center"/>
          </w:tcPr>
          <w:p w14:paraId="0FC41ED0" w14:textId="77777777" w:rsidR="00820D59" w:rsidRDefault="00B12217" w:rsidP="00B12217">
            <w:pPr>
              <w:spacing w:before="0"/>
              <w:rPr>
                <w:color w:val="000000" w:themeColor="text1"/>
                <w:sz w:val="20"/>
                <w:szCs w:val="20"/>
              </w:rPr>
            </w:pPr>
            <w:bookmarkStart w:id="0" w:name="dbluepink" w:colFirst="1" w:colLast="1"/>
            <w:r>
              <w:rPr>
                <w:noProof/>
                <w:color w:val="000000" w:themeColor="text1"/>
                <w:sz w:val="20"/>
                <w:szCs w:val="20"/>
                <w:lang w:val="en-US" w:eastAsia="zh-CN"/>
              </w:rPr>
              <w:drawing>
                <wp:inline distT="0" distB="0" distL="0" distR="0" wp14:anchorId="253067DE" wp14:editId="4D0D854A">
                  <wp:extent cx="647700" cy="704850"/>
                  <wp:effectExtent l="0" t="0" r="7620" b="1143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71" w:type="dxa"/>
            <w:gridSpan w:val="2"/>
            <w:vMerge w:val="restart"/>
          </w:tcPr>
          <w:p w14:paraId="71DEC45C" w14:textId="77777777" w:rsidR="00820D59" w:rsidRDefault="00B12217">
            <w:pPr>
              <w:rPr>
                <w:color w:val="000000" w:themeColor="text1"/>
                <w:sz w:val="16"/>
                <w:szCs w:val="16"/>
              </w:rPr>
            </w:pPr>
            <w:r>
              <w:rPr>
                <w:color w:val="000000" w:themeColor="text1"/>
                <w:sz w:val="16"/>
                <w:szCs w:val="16"/>
              </w:rPr>
              <w:t>INTERNATIONAL TELECOMMUNICATION UNION</w:t>
            </w:r>
          </w:p>
          <w:p w14:paraId="0A200379" w14:textId="77777777" w:rsidR="00820D59" w:rsidRDefault="00B12217">
            <w:pPr>
              <w:rPr>
                <w:b/>
                <w:bCs/>
                <w:color w:val="000000" w:themeColor="text1"/>
                <w:sz w:val="26"/>
                <w:szCs w:val="26"/>
              </w:rPr>
            </w:pPr>
            <w:r>
              <w:rPr>
                <w:b/>
                <w:bCs/>
                <w:color w:val="000000" w:themeColor="text1"/>
                <w:sz w:val="26"/>
                <w:szCs w:val="26"/>
              </w:rPr>
              <w:t>TELECOMMUNICATION</w:t>
            </w:r>
            <w:r>
              <w:rPr>
                <w:b/>
                <w:bCs/>
                <w:color w:val="000000" w:themeColor="text1"/>
                <w:sz w:val="26"/>
                <w:szCs w:val="26"/>
              </w:rPr>
              <w:br/>
              <w:t>STANDARDIZATION SECTOR</w:t>
            </w:r>
          </w:p>
          <w:p w14:paraId="0931EACA" w14:textId="77777777" w:rsidR="00820D59" w:rsidRDefault="00B12217">
            <w:pPr>
              <w:rPr>
                <w:color w:val="000000" w:themeColor="text1"/>
                <w:sz w:val="20"/>
                <w:szCs w:val="20"/>
                <w:lang w:val="en-US" w:eastAsia="zh-CN"/>
              </w:rPr>
            </w:pPr>
            <w:r>
              <w:rPr>
                <w:color w:val="000000" w:themeColor="text1"/>
                <w:sz w:val="20"/>
                <w:szCs w:val="20"/>
              </w:rPr>
              <w:t>STUDY PERIOD 202</w:t>
            </w:r>
            <w:r>
              <w:rPr>
                <w:rFonts w:hint="eastAsia"/>
                <w:color w:val="000000" w:themeColor="text1"/>
                <w:sz w:val="20"/>
                <w:szCs w:val="20"/>
                <w:lang w:val="en-US" w:eastAsia="zh-CN"/>
              </w:rPr>
              <w:t>5</w:t>
            </w:r>
            <w:r>
              <w:rPr>
                <w:color w:val="000000" w:themeColor="text1"/>
                <w:sz w:val="20"/>
                <w:szCs w:val="20"/>
              </w:rPr>
              <w:t>-202</w:t>
            </w:r>
            <w:r>
              <w:rPr>
                <w:rFonts w:hint="eastAsia"/>
                <w:color w:val="000000" w:themeColor="text1"/>
                <w:sz w:val="20"/>
                <w:szCs w:val="20"/>
                <w:lang w:val="en-US" w:eastAsia="zh-CN"/>
              </w:rPr>
              <w:t>8</w:t>
            </w:r>
          </w:p>
        </w:tc>
        <w:tc>
          <w:tcPr>
            <w:tcW w:w="4538" w:type="dxa"/>
            <w:gridSpan w:val="2"/>
            <w:vAlign w:val="center"/>
          </w:tcPr>
          <w:p w14:paraId="5B08F2D7" w14:textId="77777777" w:rsidR="00820D59" w:rsidRDefault="00B12217">
            <w:pPr>
              <w:pStyle w:val="Docnumber"/>
              <w:rPr>
                <w:color w:val="000000" w:themeColor="text1"/>
              </w:rPr>
            </w:pPr>
            <w:r>
              <w:rPr>
                <w:rFonts w:hint="eastAsia"/>
                <w:color w:val="000000" w:themeColor="text1"/>
              </w:rPr>
              <w:t>SG13-TD</w:t>
            </w:r>
            <w:r>
              <w:rPr>
                <w:rFonts w:hint="eastAsia"/>
                <w:color w:val="000000" w:themeColor="text1"/>
                <w:lang w:val="en-US" w:eastAsia="zh-CN"/>
              </w:rPr>
              <w:t>101</w:t>
            </w:r>
            <w:r>
              <w:rPr>
                <w:rFonts w:hint="eastAsia"/>
                <w:color w:val="000000" w:themeColor="text1"/>
              </w:rPr>
              <w:t>/WP1</w:t>
            </w:r>
          </w:p>
        </w:tc>
      </w:tr>
      <w:tr w:rsidR="00820D59" w14:paraId="596797E6" w14:textId="77777777">
        <w:trPr>
          <w:cantSplit/>
          <w:jc w:val="center"/>
        </w:trPr>
        <w:tc>
          <w:tcPr>
            <w:tcW w:w="1131" w:type="dxa"/>
            <w:vMerge/>
          </w:tcPr>
          <w:p w14:paraId="4FCBAD4E" w14:textId="77777777" w:rsidR="00820D59" w:rsidRDefault="00820D59">
            <w:pPr>
              <w:rPr>
                <w:smallCaps/>
                <w:color w:val="000000" w:themeColor="text1"/>
                <w:sz w:val="20"/>
              </w:rPr>
            </w:pPr>
          </w:p>
        </w:tc>
        <w:tc>
          <w:tcPr>
            <w:tcW w:w="3971" w:type="dxa"/>
            <w:gridSpan w:val="2"/>
            <w:vMerge/>
          </w:tcPr>
          <w:p w14:paraId="53C47C34" w14:textId="77777777" w:rsidR="00820D59" w:rsidRDefault="00820D59">
            <w:pPr>
              <w:rPr>
                <w:smallCaps/>
                <w:color w:val="000000" w:themeColor="text1"/>
                <w:sz w:val="20"/>
              </w:rPr>
            </w:pPr>
          </w:p>
        </w:tc>
        <w:tc>
          <w:tcPr>
            <w:tcW w:w="4538" w:type="dxa"/>
            <w:gridSpan w:val="2"/>
          </w:tcPr>
          <w:p w14:paraId="33DDA74A" w14:textId="77777777" w:rsidR="00820D59" w:rsidRDefault="00B12217">
            <w:pPr>
              <w:jc w:val="right"/>
              <w:rPr>
                <w:b/>
                <w:bCs/>
                <w:color w:val="000000" w:themeColor="text1"/>
                <w:sz w:val="28"/>
                <w:szCs w:val="28"/>
              </w:rPr>
            </w:pPr>
            <w:r>
              <w:rPr>
                <w:rFonts w:hint="eastAsia"/>
                <w:b/>
                <w:bCs/>
                <w:color w:val="000000" w:themeColor="text1"/>
                <w:sz w:val="28"/>
                <w:szCs w:val="28"/>
              </w:rPr>
              <w:t>STUDY GROUP 13</w:t>
            </w:r>
          </w:p>
        </w:tc>
      </w:tr>
      <w:tr w:rsidR="00820D59" w14:paraId="272CB7A8" w14:textId="77777777">
        <w:trPr>
          <w:cantSplit/>
          <w:jc w:val="center"/>
        </w:trPr>
        <w:tc>
          <w:tcPr>
            <w:tcW w:w="1131" w:type="dxa"/>
            <w:vMerge/>
            <w:tcBorders>
              <w:bottom w:val="single" w:sz="12" w:space="0" w:color="auto"/>
            </w:tcBorders>
          </w:tcPr>
          <w:p w14:paraId="763B4079" w14:textId="77777777" w:rsidR="00820D59" w:rsidRDefault="00820D59">
            <w:pPr>
              <w:rPr>
                <w:b/>
                <w:bCs/>
                <w:color w:val="000000" w:themeColor="text1"/>
                <w:sz w:val="26"/>
              </w:rPr>
            </w:pPr>
          </w:p>
        </w:tc>
        <w:tc>
          <w:tcPr>
            <w:tcW w:w="3971" w:type="dxa"/>
            <w:gridSpan w:val="2"/>
            <w:vMerge/>
            <w:tcBorders>
              <w:bottom w:val="single" w:sz="12" w:space="0" w:color="auto"/>
            </w:tcBorders>
          </w:tcPr>
          <w:p w14:paraId="5A254DB4" w14:textId="77777777" w:rsidR="00820D59" w:rsidRDefault="00820D59">
            <w:pPr>
              <w:rPr>
                <w:b/>
                <w:bCs/>
                <w:color w:val="000000" w:themeColor="text1"/>
                <w:sz w:val="26"/>
              </w:rPr>
            </w:pPr>
          </w:p>
        </w:tc>
        <w:tc>
          <w:tcPr>
            <w:tcW w:w="4538" w:type="dxa"/>
            <w:gridSpan w:val="2"/>
            <w:tcBorders>
              <w:bottom w:val="single" w:sz="12" w:space="0" w:color="auto"/>
            </w:tcBorders>
            <w:vAlign w:val="center"/>
          </w:tcPr>
          <w:p w14:paraId="6422D405" w14:textId="77777777" w:rsidR="00820D59" w:rsidRDefault="00B12217">
            <w:pPr>
              <w:jc w:val="right"/>
              <w:rPr>
                <w:b/>
                <w:bCs/>
                <w:color w:val="000000" w:themeColor="text1"/>
                <w:sz w:val="28"/>
                <w:szCs w:val="28"/>
              </w:rPr>
            </w:pPr>
            <w:r>
              <w:rPr>
                <w:b/>
                <w:bCs/>
                <w:color w:val="000000" w:themeColor="text1"/>
                <w:sz w:val="28"/>
                <w:szCs w:val="28"/>
              </w:rPr>
              <w:t>Original: English</w:t>
            </w:r>
          </w:p>
        </w:tc>
      </w:tr>
      <w:tr w:rsidR="00820D59" w14:paraId="543389E5" w14:textId="77777777">
        <w:trPr>
          <w:cantSplit/>
          <w:jc w:val="center"/>
        </w:trPr>
        <w:tc>
          <w:tcPr>
            <w:tcW w:w="1416" w:type="dxa"/>
            <w:gridSpan w:val="2"/>
          </w:tcPr>
          <w:p w14:paraId="798E7AD3" w14:textId="77777777" w:rsidR="00820D59" w:rsidRDefault="00B12217">
            <w:pPr>
              <w:rPr>
                <w:b/>
                <w:bCs/>
                <w:color w:val="000000" w:themeColor="text1"/>
              </w:rPr>
            </w:pPr>
            <w:r>
              <w:rPr>
                <w:b/>
                <w:bCs/>
                <w:color w:val="000000" w:themeColor="text1"/>
              </w:rPr>
              <w:t>Question(s):</w:t>
            </w:r>
          </w:p>
        </w:tc>
        <w:tc>
          <w:tcPr>
            <w:tcW w:w="3686" w:type="dxa"/>
          </w:tcPr>
          <w:p w14:paraId="6A0AE5D7" w14:textId="77777777" w:rsidR="00820D59" w:rsidRDefault="00B12217">
            <w:pPr>
              <w:rPr>
                <w:color w:val="000000" w:themeColor="text1"/>
              </w:rPr>
            </w:pPr>
            <w:r>
              <w:rPr>
                <w:rFonts w:hint="eastAsia"/>
                <w:color w:val="000000" w:themeColor="text1"/>
              </w:rPr>
              <w:t>2</w:t>
            </w:r>
            <w:r>
              <w:rPr>
                <w:rFonts w:hint="eastAsia"/>
                <w:color w:val="000000" w:themeColor="text1"/>
                <w:lang w:val="en-US" w:eastAsia="zh-CN"/>
              </w:rPr>
              <w:t>1</w:t>
            </w:r>
            <w:r>
              <w:rPr>
                <w:rFonts w:hint="eastAsia"/>
                <w:color w:val="000000" w:themeColor="text1"/>
              </w:rPr>
              <w:t>/13</w:t>
            </w:r>
          </w:p>
        </w:tc>
        <w:tc>
          <w:tcPr>
            <w:tcW w:w="4538" w:type="dxa"/>
            <w:gridSpan w:val="2"/>
          </w:tcPr>
          <w:p w14:paraId="3F20463E" w14:textId="77777777" w:rsidR="00820D59" w:rsidRDefault="00B12217">
            <w:pPr>
              <w:jc w:val="right"/>
              <w:rPr>
                <w:color w:val="000000" w:themeColor="text1"/>
              </w:rPr>
            </w:pPr>
            <w:r>
              <w:rPr>
                <w:rFonts w:hint="eastAsia"/>
                <w:color w:val="000000" w:themeColor="text1"/>
              </w:rPr>
              <w:t>Geneva, 3-14 March 2025</w:t>
            </w:r>
          </w:p>
        </w:tc>
      </w:tr>
      <w:bookmarkEnd w:id="0"/>
      <w:tr w:rsidR="00820D59" w14:paraId="5CAF633F" w14:textId="77777777">
        <w:trPr>
          <w:cantSplit/>
          <w:jc w:val="center"/>
        </w:trPr>
        <w:tc>
          <w:tcPr>
            <w:tcW w:w="9640" w:type="dxa"/>
            <w:gridSpan w:val="5"/>
          </w:tcPr>
          <w:p w14:paraId="583DFA12" w14:textId="77777777" w:rsidR="00820D59" w:rsidRDefault="00B12217">
            <w:pPr>
              <w:jc w:val="center"/>
              <w:rPr>
                <w:b/>
                <w:bCs/>
                <w:color w:val="000000" w:themeColor="text1"/>
              </w:rPr>
            </w:pPr>
            <w:r>
              <w:rPr>
                <w:rFonts w:hint="eastAsia"/>
                <w:b/>
                <w:bCs/>
                <w:color w:val="000000" w:themeColor="text1"/>
              </w:rPr>
              <w:t>TD</w:t>
            </w:r>
          </w:p>
        </w:tc>
      </w:tr>
      <w:tr w:rsidR="00820D59" w14:paraId="53A938AC" w14:textId="77777777">
        <w:trPr>
          <w:cantSplit/>
          <w:jc w:val="center"/>
        </w:trPr>
        <w:tc>
          <w:tcPr>
            <w:tcW w:w="1416" w:type="dxa"/>
            <w:gridSpan w:val="2"/>
          </w:tcPr>
          <w:p w14:paraId="4F7F5881" w14:textId="77777777" w:rsidR="00820D59" w:rsidRDefault="00B12217">
            <w:pPr>
              <w:rPr>
                <w:b/>
                <w:bCs/>
                <w:color w:val="000000" w:themeColor="text1"/>
              </w:rPr>
            </w:pPr>
            <w:r>
              <w:rPr>
                <w:b/>
                <w:bCs/>
                <w:color w:val="000000" w:themeColor="text1"/>
              </w:rPr>
              <w:t>Source:</w:t>
            </w:r>
          </w:p>
        </w:tc>
        <w:tc>
          <w:tcPr>
            <w:tcW w:w="8224" w:type="dxa"/>
            <w:gridSpan w:val="3"/>
          </w:tcPr>
          <w:p w14:paraId="637326ED" w14:textId="77777777" w:rsidR="00820D59" w:rsidRDefault="00B12217">
            <w:pPr>
              <w:rPr>
                <w:color w:val="000000" w:themeColor="text1"/>
              </w:rPr>
            </w:pPr>
            <w:r>
              <w:rPr>
                <w:rFonts w:hint="eastAsia"/>
                <w:color w:val="000000" w:themeColor="text1"/>
              </w:rPr>
              <w:t>Editors</w:t>
            </w:r>
          </w:p>
        </w:tc>
      </w:tr>
      <w:tr w:rsidR="00820D59" w14:paraId="4A4BD9C2" w14:textId="77777777">
        <w:trPr>
          <w:cantSplit/>
          <w:jc w:val="center"/>
        </w:trPr>
        <w:tc>
          <w:tcPr>
            <w:tcW w:w="1416" w:type="dxa"/>
            <w:gridSpan w:val="2"/>
          </w:tcPr>
          <w:p w14:paraId="1DF011E0" w14:textId="77777777" w:rsidR="00820D59" w:rsidRDefault="00B12217">
            <w:pPr>
              <w:rPr>
                <w:color w:val="000000" w:themeColor="text1"/>
              </w:rPr>
            </w:pPr>
            <w:r>
              <w:rPr>
                <w:b/>
                <w:bCs/>
              </w:rPr>
              <w:t>Title:</w:t>
            </w:r>
          </w:p>
        </w:tc>
        <w:tc>
          <w:tcPr>
            <w:tcW w:w="8224" w:type="dxa"/>
            <w:gridSpan w:val="3"/>
          </w:tcPr>
          <w:p w14:paraId="1DEA8DBA" w14:textId="77777777" w:rsidR="00820D59" w:rsidRDefault="00B12217">
            <w:pPr>
              <w:pStyle w:val="TSBHeaderTitle"/>
              <w:rPr>
                <w:color w:val="000000" w:themeColor="text1"/>
                <w:lang w:val="en-US" w:eastAsia="zh-CN"/>
              </w:rPr>
            </w:pPr>
            <w:r>
              <w:rPr>
                <w:color w:val="000000" w:themeColor="text1"/>
                <w:lang w:val="en-US" w:eastAsia="zh-CN"/>
              </w:rPr>
              <w:t xml:space="preserve">Draft new </w:t>
            </w:r>
            <w:r>
              <w:rPr>
                <w:color w:val="000000" w:themeColor="text1"/>
                <w:lang w:val="en-US" w:eastAsia="zh-CN"/>
              </w:rPr>
              <w:t>Technical Report</w:t>
            </w:r>
            <w:r>
              <w:rPr>
                <w:rFonts w:hint="eastAsia"/>
                <w:color w:val="000000" w:themeColor="text1"/>
                <w:lang w:val="en-US" w:eastAsia="zh-CN"/>
              </w:rPr>
              <w:t xml:space="preserve"> </w:t>
            </w:r>
            <w:r>
              <w:rPr>
                <w:color w:val="000000" w:themeColor="text1"/>
                <w:lang w:val="en-US" w:eastAsia="zh-CN"/>
              </w:rPr>
              <w:t xml:space="preserve">ITU-T </w:t>
            </w:r>
            <w:proofErr w:type="gramStart"/>
            <w:r>
              <w:rPr>
                <w:color w:val="000000" w:themeColor="text1"/>
                <w:lang w:val="en-US" w:eastAsia="zh-CN"/>
              </w:rPr>
              <w:t>TR.</w:t>
            </w:r>
            <w:r>
              <w:rPr>
                <w:rFonts w:hint="eastAsia"/>
                <w:color w:val="000000" w:themeColor="text1"/>
                <w:lang w:val="en-US" w:eastAsia="zh-CN"/>
              </w:rPr>
              <w:t>NS</w:t>
            </w:r>
            <w:proofErr w:type="gramEnd"/>
            <w:r>
              <w:rPr>
                <w:rFonts w:hint="eastAsia"/>
                <w:color w:val="000000" w:themeColor="text1"/>
                <w:lang w:val="en-US" w:eastAsia="zh-CN"/>
              </w:rPr>
              <w:t xml:space="preserve">-IMT2030: </w:t>
            </w:r>
            <w:r>
              <w:t>“</w:t>
            </w:r>
            <w:r>
              <w:rPr>
                <w:rFonts w:hint="eastAsia"/>
                <w:lang w:val="en-US" w:eastAsia="zh-CN"/>
              </w:rPr>
              <w:t xml:space="preserve">Network </w:t>
            </w:r>
            <w:proofErr w:type="spellStart"/>
            <w:r>
              <w:rPr>
                <w:rFonts w:hint="eastAsia"/>
                <w:lang w:val="en-US" w:eastAsia="zh-CN"/>
              </w:rPr>
              <w:t>softwarization</w:t>
            </w:r>
            <w:proofErr w:type="spellEnd"/>
            <w:r>
              <w:t>– Considerations on technologies for IMT-2030 networks”</w:t>
            </w:r>
          </w:p>
        </w:tc>
      </w:tr>
      <w:tr w:rsidR="00820D59" w14:paraId="2BC8AD19" w14:textId="77777777">
        <w:trPr>
          <w:cantSplit/>
          <w:jc w:val="center"/>
        </w:trPr>
        <w:tc>
          <w:tcPr>
            <w:tcW w:w="1416" w:type="dxa"/>
            <w:gridSpan w:val="2"/>
            <w:tcBorders>
              <w:top w:val="single" w:sz="6" w:space="0" w:color="auto"/>
              <w:bottom w:val="single" w:sz="6" w:space="0" w:color="auto"/>
            </w:tcBorders>
          </w:tcPr>
          <w:p w14:paraId="5AEDC25D" w14:textId="77777777" w:rsidR="00820D59" w:rsidRDefault="00B12217">
            <w:pPr>
              <w:rPr>
                <w:b/>
                <w:bCs/>
              </w:rPr>
            </w:pPr>
            <w:r>
              <w:rPr>
                <w:b/>
                <w:bCs/>
              </w:rPr>
              <w:t>Contact:</w:t>
            </w:r>
          </w:p>
        </w:tc>
        <w:tc>
          <w:tcPr>
            <w:tcW w:w="4112" w:type="dxa"/>
            <w:gridSpan w:val="2"/>
            <w:tcBorders>
              <w:top w:val="single" w:sz="6" w:space="0" w:color="auto"/>
              <w:bottom w:val="single" w:sz="6" w:space="0" w:color="auto"/>
            </w:tcBorders>
          </w:tcPr>
          <w:p w14:paraId="6E465049" w14:textId="77777777" w:rsidR="00820D59" w:rsidRDefault="00B12217">
            <w:r>
              <w:rPr>
                <w:rFonts w:hint="eastAsia"/>
                <w:lang w:val="en-US" w:eastAsia="zh-CN"/>
              </w:rPr>
              <w:t>Yushuang</w:t>
            </w:r>
            <w:r>
              <w:t xml:space="preserve"> </w:t>
            </w:r>
            <w:r>
              <w:rPr>
                <w:rFonts w:hint="eastAsia"/>
                <w:lang w:val="en-US" w:eastAsia="zh-CN"/>
              </w:rPr>
              <w:t>Hu</w:t>
            </w:r>
            <w:r>
              <w:br/>
              <w:t>China Mobile</w:t>
            </w:r>
            <w:r>
              <w:br/>
              <w:t>China</w:t>
            </w:r>
          </w:p>
        </w:tc>
        <w:tc>
          <w:tcPr>
            <w:tcW w:w="4112" w:type="dxa"/>
            <w:tcBorders>
              <w:top w:val="single" w:sz="6" w:space="0" w:color="auto"/>
              <w:bottom w:val="single" w:sz="6" w:space="0" w:color="auto"/>
            </w:tcBorders>
          </w:tcPr>
          <w:p w14:paraId="1A82ECF2" w14:textId="77777777" w:rsidR="00820D59" w:rsidRDefault="00B12217">
            <w:pPr>
              <w:tabs>
                <w:tab w:val="left" w:pos="794"/>
              </w:tabs>
            </w:pPr>
            <w:r>
              <w:t>Tel:</w:t>
            </w:r>
            <w:r>
              <w:tab/>
              <w:t>+86 13</w:t>
            </w:r>
            <w:r>
              <w:rPr>
                <w:rFonts w:hint="eastAsia"/>
                <w:lang w:val="en-US" w:eastAsia="zh-CN"/>
              </w:rPr>
              <w:t>810622705</w:t>
            </w:r>
            <w:r>
              <w:br/>
              <w:t>E-mail:</w:t>
            </w:r>
            <w:r>
              <w:tab/>
            </w:r>
            <w:r>
              <w:rPr>
                <w:rFonts w:hint="eastAsia"/>
                <w:lang w:val="en-US" w:eastAsia="zh-CN"/>
              </w:rPr>
              <w:t>huyushuang</w:t>
            </w:r>
            <w:r>
              <w:t>@chinamobile.com</w:t>
            </w:r>
          </w:p>
        </w:tc>
      </w:tr>
      <w:tr w:rsidR="00820D59" w14:paraId="71155457" w14:textId="77777777">
        <w:trPr>
          <w:cantSplit/>
          <w:jc w:val="center"/>
        </w:trPr>
        <w:tc>
          <w:tcPr>
            <w:tcW w:w="1416" w:type="dxa"/>
            <w:gridSpan w:val="2"/>
            <w:tcBorders>
              <w:top w:val="single" w:sz="6" w:space="0" w:color="auto"/>
              <w:bottom w:val="single" w:sz="6" w:space="0" w:color="auto"/>
            </w:tcBorders>
          </w:tcPr>
          <w:p w14:paraId="4CA55FDD" w14:textId="77777777" w:rsidR="00820D59" w:rsidRDefault="00B12217">
            <w:pPr>
              <w:rPr>
                <w:b/>
                <w:bCs/>
              </w:rPr>
            </w:pPr>
            <w:r>
              <w:rPr>
                <w:b/>
                <w:bCs/>
              </w:rPr>
              <w:t>Contact:</w:t>
            </w:r>
          </w:p>
        </w:tc>
        <w:tc>
          <w:tcPr>
            <w:tcW w:w="4112" w:type="dxa"/>
            <w:gridSpan w:val="2"/>
            <w:tcBorders>
              <w:top w:val="single" w:sz="6" w:space="0" w:color="auto"/>
              <w:bottom w:val="single" w:sz="6" w:space="0" w:color="auto"/>
            </w:tcBorders>
          </w:tcPr>
          <w:p w14:paraId="7F5B7B92" w14:textId="77777777" w:rsidR="00820D59" w:rsidRDefault="00B12217">
            <w:r>
              <w:t xml:space="preserve">Lu </w:t>
            </w:r>
            <w:proofErr w:type="spellStart"/>
            <w:r>
              <w:t>Lu</w:t>
            </w:r>
            <w:proofErr w:type="spellEnd"/>
            <w:r>
              <w:br/>
              <w:t>China Mobile</w:t>
            </w:r>
            <w:r>
              <w:br/>
              <w:t>China</w:t>
            </w:r>
          </w:p>
        </w:tc>
        <w:tc>
          <w:tcPr>
            <w:tcW w:w="4112" w:type="dxa"/>
            <w:tcBorders>
              <w:top w:val="single" w:sz="6" w:space="0" w:color="auto"/>
              <w:bottom w:val="single" w:sz="6" w:space="0" w:color="auto"/>
            </w:tcBorders>
          </w:tcPr>
          <w:p w14:paraId="73A08B85" w14:textId="77777777" w:rsidR="00820D59" w:rsidRDefault="00B12217">
            <w:pPr>
              <w:tabs>
                <w:tab w:val="left" w:pos="794"/>
              </w:tabs>
            </w:pPr>
            <w:r>
              <w:t>Tel:</w:t>
            </w:r>
            <w:r>
              <w:tab/>
              <w:t>+86 13910556279</w:t>
            </w:r>
            <w:r>
              <w:br/>
              <w:t>E-mail:</w:t>
            </w:r>
            <w:r>
              <w:tab/>
              <w:t>lulu@chinamobile.com</w:t>
            </w:r>
          </w:p>
        </w:tc>
      </w:tr>
      <w:tr w:rsidR="00820D59" w14:paraId="3B7B4964" w14:textId="77777777">
        <w:trPr>
          <w:cantSplit/>
          <w:jc w:val="center"/>
        </w:trPr>
        <w:tc>
          <w:tcPr>
            <w:tcW w:w="1416" w:type="dxa"/>
            <w:gridSpan w:val="2"/>
            <w:tcBorders>
              <w:top w:val="single" w:sz="6" w:space="0" w:color="auto"/>
              <w:bottom w:val="single" w:sz="6" w:space="0" w:color="auto"/>
            </w:tcBorders>
          </w:tcPr>
          <w:p w14:paraId="5A518484" w14:textId="77777777" w:rsidR="00820D59" w:rsidRDefault="00B12217">
            <w:pPr>
              <w:rPr>
                <w:b/>
                <w:bCs/>
              </w:rPr>
            </w:pPr>
            <w:bookmarkStart w:id="1" w:name="OLE_LINK3"/>
            <w:r>
              <w:rPr>
                <w:b/>
                <w:bCs/>
              </w:rPr>
              <w:t>Contact:</w:t>
            </w:r>
            <w:bookmarkEnd w:id="1"/>
          </w:p>
        </w:tc>
        <w:tc>
          <w:tcPr>
            <w:tcW w:w="4112" w:type="dxa"/>
            <w:gridSpan w:val="2"/>
            <w:tcBorders>
              <w:top w:val="single" w:sz="6" w:space="0" w:color="auto"/>
              <w:bottom w:val="single" w:sz="6" w:space="0" w:color="auto"/>
            </w:tcBorders>
          </w:tcPr>
          <w:p w14:paraId="04559FFD" w14:textId="77777777" w:rsidR="00820D59" w:rsidRDefault="00B12217">
            <w:r>
              <w:rPr>
                <w:rFonts w:hint="eastAsia"/>
                <w:lang w:val="en-US" w:eastAsia="zh-CN"/>
              </w:rPr>
              <w:t>Huiqing</w:t>
            </w:r>
            <w:r>
              <w:rPr>
                <w:rFonts w:hint="eastAsia"/>
              </w:rPr>
              <w:t xml:space="preserve"> </w:t>
            </w:r>
            <w:r>
              <w:rPr>
                <w:rFonts w:hint="eastAsia"/>
                <w:lang w:val="en-US" w:eastAsia="zh-CN"/>
              </w:rPr>
              <w:t>Sun</w:t>
            </w:r>
            <w:r>
              <w:br/>
              <w:t>China Mobile</w:t>
            </w:r>
            <w:r>
              <w:br/>
              <w:t>China</w:t>
            </w:r>
          </w:p>
        </w:tc>
        <w:tc>
          <w:tcPr>
            <w:tcW w:w="4112" w:type="dxa"/>
            <w:tcBorders>
              <w:top w:val="single" w:sz="6" w:space="0" w:color="auto"/>
              <w:bottom w:val="single" w:sz="6" w:space="0" w:color="auto"/>
            </w:tcBorders>
          </w:tcPr>
          <w:p w14:paraId="63E74CD4" w14:textId="77777777" w:rsidR="00820D59" w:rsidRDefault="00B12217">
            <w:pPr>
              <w:tabs>
                <w:tab w:val="left" w:pos="794"/>
              </w:tabs>
            </w:pPr>
            <w:r>
              <w:t>Tel:</w:t>
            </w:r>
            <w:r>
              <w:tab/>
              <w:t xml:space="preserve">+86 </w:t>
            </w:r>
            <w:r>
              <w:rPr>
                <w:rFonts w:hint="eastAsia"/>
                <w:lang w:val="en-US" w:eastAsia="zh-CN"/>
              </w:rPr>
              <w:t>18701380263</w:t>
            </w:r>
            <w:r>
              <w:br/>
              <w:t>E-mail:</w:t>
            </w:r>
            <w:r>
              <w:tab/>
            </w:r>
            <w:r>
              <w:rPr>
                <w:rFonts w:hint="eastAsia"/>
                <w:lang w:val="en-US" w:eastAsia="zh-CN"/>
              </w:rPr>
              <w:t>sunhuiqing</w:t>
            </w:r>
            <w:r>
              <w:rPr>
                <w:rFonts w:hint="eastAsia"/>
              </w:rPr>
              <w:t>@chinamobile.com</w:t>
            </w:r>
          </w:p>
        </w:tc>
      </w:tr>
      <w:tr w:rsidR="00820D59" w14:paraId="782E5598" w14:textId="77777777">
        <w:trPr>
          <w:cantSplit/>
          <w:jc w:val="center"/>
        </w:trPr>
        <w:tc>
          <w:tcPr>
            <w:tcW w:w="1416" w:type="dxa"/>
            <w:gridSpan w:val="2"/>
            <w:tcBorders>
              <w:top w:val="single" w:sz="6" w:space="0" w:color="auto"/>
              <w:bottom w:val="single" w:sz="6" w:space="0" w:color="auto"/>
            </w:tcBorders>
          </w:tcPr>
          <w:p w14:paraId="03BB5C25" w14:textId="77777777" w:rsidR="00820D59" w:rsidRDefault="00B12217">
            <w:pPr>
              <w:rPr>
                <w:b/>
                <w:bCs/>
              </w:rPr>
            </w:pPr>
            <w:bookmarkStart w:id="2" w:name="dtitle1" w:colFirst="1" w:colLast="1"/>
            <w:r>
              <w:rPr>
                <w:b/>
                <w:bCs/>
              </w:rPr>
              <w:t>Contact:</w:t>
            </w:r>
          </w:p>
        </w:tc>
        <w:tc>
          <w:tcPr>
            <w:tcW w:w="4112" w:type="dxa"/>
            <w:gridSpan w:val="2"/>
            <w:tcBorders>
              <w:top w:val="single" w:sz="6" w:space="0" w:color="auto"/>
              <w:bottom w:val="single" w:sz="6" w:space="0" w:color="auto"/>
            </w:tcBorders>
          </w:tcPr>
          <w:p w14:paraId="45CAB09D" w14:textId="77777777" w:rsidR="00820D59" w:rsidRPr="00B12217" w:rsidRDefault="00B12217">
            <w:pPr>
              <w:pStyle w:val="Tabletext"/>
              <w:rPr>
                <w:rFonts w:eastAsiaTheme="minorEastAsia"/>
                <w:sz w:val="24"/>
                <w:szCs w:val="24"/>
                <w:lang w:eastAsia="zh-CN"/>
              </w:rPr>
            </w:pPr>
            <w:r>
              <w:rPr>
                <w:rFonts w:eastAsiaTheme="minorEastAsia" w:hint="eastAsia"/>
                <w:sz w:val="24"/>
                <w:szCs w:val="24"/>
                <w:lang w:val="en-US" w:eastAsia="zh-CN"/>
              </w:rPr>
              <w:t xml:space="preserve">Jinyan Li, </w:t>
            </w:r>
            <w:r w:rsidRPr="00B12217">
              <w:rPr>
                <w:rFonts w:eastAsiaTheme="minorEastAsia" w:hint="eastAsia"/>
                <w:sz w:val="24"/>
                <w:szCs w:val="24"/>
                <w:lang w:eastAsia="zh-CN"/>
              </w:rPr>
              <w:t xml:space="preserve"> </w:t>
            </w:r>
          </w:p>
          <w:p w14:paraId="0BE64138" w14:textId="77777777" w:rsidR="00820D59" w:rsidRPr="00B12217" w:rsidRDefault="00B12217">
            <w:pPr>
              <w:pStyle w:val="Tabletext"/>
              <w:rPr>
                <w:rFonts w:eastAsiaTheme="minorEastAsia"/>
                <w:sz w:val="24"/>
                <w:szCs w:val="24"/>
                <w:lang w:eastAsia="zh-CN"/>
              </w:rPr>
            </w:pPr>
            <w:r w:rsidRPr="00B12217">
              <w:rPr>
                <w:rFonts w:eastAsiaTheme="minorEastAsia" w:hint="eastAsia"/>
                <w:sz w:val="24"/>
                <w:szCs w:val="24"/>
                <w:lang w:eastAsia="zh-CN"/>
              </w:rPr>
              <w:t>China</w:t>
            </w:r>
            <w:r>
              <w:rPr>
                <w:rFonts w:eastAsiaTheme="minorEastAsia" w:hint="eastAsia"/>
                <w:sz w:val="24"/>
                <w:szCs w:val="24"/>
                <w:lang w:val="en-US" w:eastAsia="zh-CN"/>
              </w:rPr>
              <w:t xml:space="preserve"> Telecom</w:t>
            </w:r>
          </w:p>
          <w:p w14:paraId="1B60AE14" w14:textId="77777777" w:rsidR="00820D59" w:rsidRDefault="00B12217">
            <w:pPr>
              <w:rPr>
                <w:lang w:val="en-US" w:eastAsia="zh-CN"/>
              </w:rPr>
            </w:pPr>
            <w:r>
              <w:rPr>
                <w:rFonts w:hint="eastAsia"/>
                <w:lang w:val="en-US" w:eastAsia="zh-CN"/>
              </w:rPr>
              <w:t>China</w:t>
            </w:r>
          </w:p>
        </w:tc>
        <w:tc>
          <w:tcPr>
            <w:tcW w:w="4112" w:type="dxa"/>
            <w:tcBorders>
              <w:top w:val="single" w:sz="6" w:space="0" w:color="auto"/>
              <w:bottom w:val="single" w:sz="6" w:space="0" w:color="auto"/>
            </w:tcBorders>
          </w:tcPr>
          <w:p w14:paraId="6702F999" w14:textId="77777777" w:rsidR="00820D59" w:rsidRDefault="00B12217">
            <w:pPr>
              <w:tabs>
                <w:tab w:val="left" w:pos="794"/>
              </w:tabs>
            </w:pPr>
            <w:r>
              <w:t>Tel:</w:t>
            </w:r>
            <w:r>
              <w:tab/>
              <w:t xml:space="preserve">+86 </w:t>
            </w:r>
            <w:r>
              <w:rPr>
                <w:rFonts w:hint="eastAsia"/>
                <w:lang w:val="en-US" w:eastAsia="zh-CN"/>
              </w:rPr>
              <w:t>10-50902527</w:t>
            </w:r>
            <w:r>
              <w:br/>
              <w:t>E-mail:</w:t>
            </w:r>
            <w:r>
              <w:tab/>
            </w:r>
            <w:r>
              <w:rPr>
                <w:rFonts w:hint="eastAsia"/>
                <w:lang w:val="en-US" w:eastAsia="zh-CN"/>
              </w:rPr>
              <w:t>lijinyan@chinatelecom.cn</w:t>
            </w:r>
            <w:r>
              <w:rPr>
                <w:lang w:val="fr-CH" w:eastAsia="zh-CN"/>
              </w:rPr>
              <w:t xml:space="preserve"> </w:t>
            </w:r>
          </w:p>
        </w:tc>
      </w:tr>
    </w:tbl>
    <w:p w14:paraId="2496A174" w14:textId="77777777" w:rsidR="00820D59" w:rsidRDefault="00820D59">
      <w:pPr>
        <w:rPr>
          <w:color w:val="000000" w:themeColor="text1"/>
          <w:lang w:val="fr-CH"/>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820D59" w14:paraId="4B8A96A2" w14:textId="77777777">
        <w:trPr>
          <w:cantSplit/>
          <w:jc w:val="center"/>
        </w:trPr>
        <w:tc>
          <w:tcPr>
            <w:tcW w:w="1418" w:type="dxa"/>
          </w:tcPr>
          <w:bookmarkEnd w:id="2"/>
          <w:p w14:paraId="41BCB515" w14:textId="77777777" w:rsidR="00820D59" w:rsidRDefault="00B12217">
            <w:pPr>
              <w:rPr>
                <w:b/>
                <w:bCs/>
                <w:color w:val="000000" w:themeColor="text1"/>
              </w:rPr>
            </w:pPr>
            <w:r>
              <w:rPr>
                <w:b/>
                <w:bCs/>
              </w:rPr>
              <w:t>Abstract:</w:t>
            </w:r>
          </w:p>
        </w:tc>
        <w:tc>
          <w:tcPr>
            <w:tcW w:w="8222" w:type="dxa"/>
          </w:tcPr>
          <w:p w14:paraId="7F7BCD94" w14:textId="77777777" w:rsidR="00820D59" w:rsidRDefault="00B12217">
            <w:pPr>
              <w:pStyle w:val="TSBHeaderSummary"/>
              <w:rPr>
                <w:color w:val="000000" w:themeColor="text1"/>
              </w:rPr>
            </w:pPr>
            <w:r>
              <w:rPr>
                <w:color w:val="000000" w:themeColor="text1"/>
              </w:rPr>
              <w:t xml:space="preserve">This document is the initial output of draft new Technical Report ITU-T </w:t>
            </w:r>
            <w:proofErr w:type="gramStart"/>
            <w:r>
              <w:rPr>
                <w:color w:val="000000" w:themeColor="text1"/>
              </w:rPr>
              <w:t>TR.</w:t>
            </w:r>
            <w:r>
              <w:rPr>
                <w:rFonts w:hint="eastAsia"/>
                <w:color w:val="000000" w:themeColor="text1"/>
                <w:lang w:val="en-US" w:eastAsia="zh-CN"/>
              </w:rPr>
              <w:t>NS</w:t>
            </w:r>
            <w:proofErr w:type="gramEnd"/>
            <w:r>
              <w:rPr>
                <w:color w:val="000000" w:themeColor="text1"/>
              </w:rPr>
              <w:t>: “</w:t>
            </w:r>
            <w:r>
              <w:rPr>
                <w:rFonts w:hint="eastAsia"/>
                <w:lang w:val="en-US" w:eastAsia="zh-CN"/>
              </w:rPr>
              <w:t xml:space="preserve">Network </w:t>
            </w:r>
            <w:proofErr w:type="spellStart"/>
            <w:r>
              <w:rPr>
                <w:rFonts w:hint="eastAsia"/>
                <w:lang w:val="en-US" w:eastAsia="zh-CN"/>
              </w:rPr>
              <w:t>softwarization</w:t>
            </w:r>
            <w:proofErr w:type="spellEnd"/>
            <w:r>
              <w:t>– Considerations on technologies for IMT-2030 networks</w:t>
            </w:r>
            <w:r>
              <w:rPr>
                <w:color w:val="000000" w:themeColor="text1"/>
              </w:rPr>
              <w:t>”, resulting from discussion of Q2</w:t>
            </w:r>
            <w:r>
              <w:rPr>
                <w:rFonts w:hint="eastAsia"/>
                <w:color w:val="000000" w:themeColor="text1"/>
                <w:lang w:val="en-US" w:eastAsia="zh-CN"/>
              </w:rPr>
              <w:t>1</w:t>
            </w:r>
            <w:r>
              <w:rPr>
                <w:color w:val="000000" w:themeColor="text1"/>
              </w:rPr>
              <w:t xml:space="preserve">/13 meeting on 3-14 </w:t>
            </w:r>
            <w:r>
              <w:rPr>
                <w:color w:val="000000" w:themeColor="text1"/>
              </w:rPr>
              <w:t>March 2025.</w:t>
            </w:r>
          </w:p>
        </w:tc>
      </w:tr>
    </w:tbl>
    <w:p w14:paraId="1EC1A609" w14:textId="77777777" w:rsidR="00820D59" w:rsidRDefault="00820D59">
      <w:pPr>
        <w:rPr>
          <w:rFonts w:eastAsia="SimSun"/>
        </w:rPr>
      </w:pPr>
    </w:p>
    <w:p w14:paraId="060B714D" w14:textId="77777777" w:rsidR="00820D59" w:rsidRDefault="00B12217">
      <w:pPr>
        <w:rPr>
          <w:rFonts w:eastAsia="SimSun"/>
          <w:lang w:val="en-US" w:eastAsia="zh-CN"/>
        </w:rPr>
      </w:pPr>
      <w:r>
        <w:rPr>
          <w:rFonts w:eastAsia="SimSun"/>
        </w:rPr>
        <w:t xml:space="preserve">This document is the initial output of draft new Technical Report </w:t>
      </w:r>
      <w:r>
        <w:rPr>
          <w:color w:val="000000" w:themeColor="text1"/>
        </w:rPr>
        <w:t xml:space="preserve">ITU-T </w:t>
      </w:r>
      <w:proofErr w:type="gramStart"/>
      <w:r>
        <w:rPr>
          <w:color w:val="000000" w:themeColor="text1"/>
        </w:rPr>
        <w:t>TR.</w:t>
      </w:r>
      <w:r>
        <w:rPr>
          <w:rFonts w:hint="eastAsia"/>
          <w:color w:val="000000" w:themeColor="text1"/>
          <w:lang w:val="en-US" w:eastAsia="zh-CN"/>
        </w:rPr>
        <w:t>NS</w:t>
      </w:r>
      <w:proofErr w:type="gramEnd"/>
      <w:r>
        <w:rPr>
          <w:color w:val="000000" w:themeColor="text1"/>
        </w:rPr>
        <w:t>: “</w:t>
      </w:r>
      <w:r>
        <w:rPr>
          <w:rFonts w:hint="eastAsia"/>
          <w:lang w:val="en-US" w:eastAsia="zh-CN"/>
        </w:rPr>
        <w:t xml:space="preserve">Network </w:t>
      </w:r>
      <w:proofErr w:type="spellStart"/>
      <w:r>
        <w:rPr>
          <w:rFonts w:hint="eastAsia"/>
          <w:lang w:val="en-US" w:eastAsia="zh-CN"/>
        </w:rPr>
        <w:t>softwarization</w:t>
      </w:r>
      <w:proofErr w:type="spellEnd"/>
      <w:r>
        <w:t>– Considerations on technologies for IMT-2030 networks</w:t>
      </w:r>
      <w:r>
        <w:rPr>
          <w:color w:val="000000" w:themeColor="text1"/>
        </w:rPr>
        <w:t>”, resulting from discussion of Q2</w:t>
      </w:r>
      <w:r>
        <w:rPr>
          <w:rFonts w:hint="eastAsia"/>
          <w:color w:val="000000" w:themeColor="text1"/>
          <w:lang w:val="en-US" w:eastAsia="zh-CN"/>
        </w:rPr>
        <w:t>1</w:t>
      </w:r>
      <w:r>
        <w:rPr>
          <w:color w:val="000000" w:themeColor="text1"/>
        </w:rPr>
        <w:t>/13 meeting on 3-14 March 2025.</w:t>
      </w:r>
    </w:p>
    <w:p w14:paraId="00065C23" w14:textId="77777777" w:rsidR="00820D59" w:rsidRDefault="00B12217">
      <w:pPr>
        <w:rPr>
          <w:rFonts w:eastAsia="SimSun"/>
        </w:rPr>
      </w:pPr>
      <w:r>
        <w:rPr>
          <w:rFonts w:eastAsia="SimSun" w:hint="eastAsia"/>
        </w:rPr>
        <w:t>This document is based on this meeting's discussion and results on the following contribution:</w:t>
      </w:r>
    </w:p>
    <w:p w14:paraId="0F0950EE" w14:textId="77777777" w:rsidR="00820D59" w:rsidRDefault="00820D59">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835"/>
        <w:gridCol w:w="1913"/>
        <w:gridCol w:w="3452"/>
      </w:tblGrid>
      <w:tr w:rsidR="00820D59" w14:paraId="5D96CA4C" w14:textId="77777777">
        <w:trPr>
          <w:trHeight w:val="542"/>
          <w:jc w:val="center"/>
        </w:trPr>
        <w:tc>
          <w:tcPr>
            <w:tcW w:w="1540" w:type="dxa"/>
            <w:vAlign w:val="center"/>
          </w:tcPr>
          <w:p w14:paraId="7372865D" w14:textId="77777777" w:rsidR="00820D59" w:rsidRDefault="00B12217">
            <w:pPr>
              <w:tabs>
                <w:tab w:val="left" w:pos="1191"/>
              </w:tabs>
              <w:spacing w:before="0"/>
              <w:jc w:val="center"/>
              <w:rPr>
                <w:rFonts w:eastAsia="SimSun"/>
                <w:b/>
              </w:rPr>
            </w:pPr>
            <w:r>
              <w:rPr>
                <w:rFonts w:eastAsia="SimSun"/>
                <w:b/>
                <w:szCs w:val="22"/>
              </w:rPr>
              <w:t>No.</w:t>
            </w:r>
          </w:p>
        </w:tc>
        <w:tc>
          <w:tcPr>
            <w:tcW w:w="2835" w:type="dxa"/>
            <w:vAlign w:val="center"/>
          </w:tcPr>
          <w:p w14:paraId="0B99855C" w14:textId="77777777" w:rsidR="00820D59" w:rsidRDefault="00B12217">
            <w:pPr>
              <w:tabs>
                <w:tab w:val="left" w:pos="1191"/>
              </w:tabs>
              <w:spacing w:before="0"/>
              <w:jc w:val="center"/>
              <w:rPr>
                <w:rFonts w:eastAsia="SimSun"/>
                <w:b/>
              </w:rPr>
            </w:pPr>
            <w:r>
              <w:rPr>
                <w:rFonts w:eastAsia="SimSun"/>
                <w:b/>
                <w:szCs w:val="22"/>
              </w:rPr>
              <w:t>Title</w:t>
            </w:r>
          </w:p>
        </w:tc>
        <w:tc>
          <w:tcPr>
            <w:tcW w:w="1913" w:type="dxa"/>
            <w:vAlign w:val="center"/>
          </w:tcPr>
          <w:p w14:paraId="1B9DC728" w14:textId="77777777" w:rsidR="00820D59" w:rsidRDefault="00B12217">
            <w:pPr>
              <w:tabs>
                <w:tab w:val="left" w:pos="1191"/>
              </w:tabs>
              <w:spacing w:before="0"/>
              <w:jc w:val="center"/>
              <w:rPr>
                <w:rFonts w:eastAsia="SimSun"/>
                <w:b/>
                <w:lang w:eastAsia="zh-CN"/>
              </w:rPr>
            </w:pPr>
            <w:r>
              <w:rPr>
                <w:rFonts w:eastAsia="SimSun"/>
                <w:b/>
                <w:szCs w:val="22"/>
                <w:lang w:eastAsia="zh-CN"/>
              </w:rPr>
              <w:t>Source</w:t>
            </w:r>
          </w:p>
        </w:tc>
        <w:tc>
          <w:tcPr>
            <w:tcW w:w="3452" w:type="dxa"/>
            <w:vAlign w:val="center"/>
          </w:tcPr>
          <w:p w14:paraId="0EEE0DDF" w14:textId="77777777" w:rsidR="00820D59" w:rsidRDefault="00B12217">
            <w:pPr>
              <w:tabs>
                <w:tab w:val="left" w:pos="1191"/>
              </w:tabs>
              <w:spacing w:before="0"/>
              <w:jc w:val="center"/>
              <w:rPr>
                <w:rFonts w:eastAsia="SimSun"/>
                <w:b/>
                <w:lang w:val="en-US"/>
              </w:rPr>
            </w:pPr>
            <w:r>
              <w:rPr>
                <w:rFonts w:eastAsia="SimSun"/>
                <w:b/>
                <w:szCs w:val="22"/>
                <w:lang w:val="en-US"/>
              </w:rPr>
              <w:t>Discussion</w:t>
            </w:r>
          </w:p>
        </w:tc>
      </w:tr>
      <w:tr w:rsidR="00820D59" w14:paraId="539CD878" w14:textId="77777777">
        <w:trPr>
          <w:trHeight w:val="510"/>
          <w:jc w:val="center"/>
        </w:trPr>
        <w:tc>
          <w:tcPr>
            <w:tcW w:w="1540" w:type="dxa"/>
            <w:vAlign w:val="center"/>
          </w:tcPr>
          <w:p w14:paraId="7CDBBED7" w14:textId="77777777" w:rsidR="00820D59" w:rsidRDefault="00B12217">
            <w:pPr>
              <w:spacing w:before="0"/>
              <w:jc w:val="center"/>
              <w:rPr>
                <w:lang w:val="en-US" w:eastAsia="zh-CN"/>
              </w:rPr>
            </w:pPr>
            <w:r>
              <w:rPr>
                <w:lang w:eastAsia="zh-CN"/>
              </w:rPr>
              <w:t>SG13-C</w:t>
            </w:r>
            <w:r>
              <w:rPr>
                <w:rFonts w:hint="eastAsia"/>
                <w:lang w:val="en-US" w:eastAsia="zh-CN"/>
              </w:rPr>
              <w:t>256</w:t>
            </w:r>
          </w:p>
        </w:tc>
        <w:tc>
          <w:tcPr>
            <w:tcW w:w="2835" w:type="dxa"/>
            <w:shd w:val="clear" w:color="auto" w:fill="auto"/>
            <w:vAlign w:val="center"/>
          </w:tcPr>
          <w:p w14:paraId="15353A44" w14:textId="77777777" w:rsidR="00820D59" w:rsidRDefault="00B12217">
            <w:pPr>
              <w:spacing w:before="0"/>
              <w:rPr>
                <w:lang w:eastAsia="zh-CN"/>
              </w:rPr>
            </w:pPr>
            <w:bookmarkStart w:id="3" w:name="OLE_LINK6"/>
            <w:r>
              <w:t>Proposal to initiate a new Technical Report on "</w:t>
            </w:r>
            <w:r>
              <w:rPr>
                <w:rFonts w:hint="eastAsia"/>
                <w:lang w:val="en-US" w:eastAsia="zh-CN"/>
              </w:rPr>
              <w:t xml:space="preserve">Network </w:t>
            </w:r>
            <w:proofErr w:type="spellStart"/>
            <w:r>
              <w:rPr>
                <w:rFonts w:hint="eastAsia"/>
                <w:lang w:val="en-US" w:eastAsia="zh-CN"/>
              </w:rPr>
              <w:t>softwarization</w:t>
            </w:r>
            <w:proofErr w:type="spellEnd"/>
            <w:r>
              <w:t>– Considerations on technologies for IMT-2030 networks"</w:t>
            </w:r>
            <w:bookmarkEnd w:id="3"/>
          </w:p>
        </w:tc>
        <w:tc>
          <w:tcPr>
            <w:tcW w:w="1913" w:type="dxa"/>
            <w:shd w:val="clear" w:color="auto" w:fill="auto"/>
            <w:vAlign w:val="center"/>
          </w:tcPr>
          <w:p w14:paraId="3608F56E" w14:textId="77777777" w:rsidR="00820D59" w:rsidRDefault="00B12217">
            <w:pPr>
              <w:spacing w:before="0"/>
              <w:rPr>
                <w:color w:val="000000"/>
                <w:lang w:val="en-US" w:eastAsia="zh-CN"/>
              </w:rPr>
            </w:pPr>
            <w:r>
              <w:rPr>
                <w:rFonts w:hint="eastAsia"/>
              </w:rPr>
              <w:t xml:space="preserve">China Mobile </w:t>
            </w:r>
          </w:p>
        </w:tc>
        <w:tc>
          <w:tcPr>
            <w:tcW w:w="3452" w:type="dxa"/>
            <w:shd w:val="clear" w:color="auto" w:fill="auto"/>
            <w:vAlign w:val="center"/>
          </w:tcPr>
          <w:p w14:paraId="10BC55AE" w14:textId="77777777" w:rsidR="00820D59" w:rsidRDefault="00B12217">
            <w:pPr>
              <w:spacing w:before="0"/>
              <w:rPr>
                <w:color w:val="000000"/>
                <w:lang w:eastAsia="zh-CN"/>
              </w:rPr>
            </w:pPr>
            <w:r>
              <w:rPr>
                <w:color w:val="000000"/>
                <w:lang w:eastAsia="zh-CN"/>
              </w:rPr>
              <w:t>Accepted with modifications</w:t>
            </w:r>
          </w:p>
          <w:p w14:paraId="242FAA16" w14:textId="77777777" w:rsidR="00820D59" w:rsidRDefault="00B12217">
            <w:pPr>
              <w:spacing w:before="0"/>
              <w:rPr>
                <w:color w:val="000000"/>
                <w:lang w:val="en-US" w:eastAsia="zh-CN"/>
              </w:rPr>
            </w:pPr>
            <w:r>
              <w:rPr>
                <w:color w:val="000000"/>
                <w:lang w:val="en-US" w:eastAsia="zh-CN"/>
              </w:rPr>
              <w:t>Main changes:</w:t>
            </w:r>
            <w:r>
              <w:rPr>
                <w:rFonts w:hint="eastAsia"/>
                <w:color w:val="000000"/>
                <w:lang w:val="en-US" w:eastAsia="zh-CN"/>
              </w:rPr>
              <w:t xml:space="preserve"> </w:t>
            </w:r>
            <w:r>
              <w:rPr>
                <w:color w:val="000000"/>
                <w:lang w:val="en-US" w:eastAsia="zh-CN"/>
              </w:rPr>
              <w:t>change the wording of "potential" to "considerations on"</w:t>
            </w:r>
            <w:r>
              <w:rPr>
                <w:rFonts w:hint="eastAsia"/>
                <w:color w:val="000000"/>
                <w:lang w:val="en-US" w:eastAsia="zh-CN"/>
              </w:rPr>
              <w:t xml:space="preserve">; </w:t>
            </w:r>
            <w:r>
              <w:rPr>
                <w:color w:val="000000"/>
                <w:lang w:val="en-US" w:eastAsia="zh-CN"/>
              </w:rPr>
              <w:t>and make editorial improvements.</w:t>
            </w:r>
          </w:p>
        </w:tc>
      </w:tr>
    </w:tbl>
    <w:p w14:paraId="43296290" w14:textId="77777777" w:rsidR="00820D59" w:rsidRDefault="00B12217">
      <w:pPr>
        <w:pageBreakBefore/>
        <w:widowControl w:val="0"/>
        <w:autoSpaceDE w:val="0"/>
        <w:autoSpaceDN w:val="0"/>
        <w:adjustRightInd w:val="0"/>
        <w:rPr>
          <w:b/>
          <w:bCs/>
          <w:color w:val="000000"/>
          <w:sz w:val="28"/>
          <w:szCs w:val="28"/>
          <w:lang w:eastAsia="zh-CN"/>
        </w:rPr>
      </w:pPr>
      <w:r>
        <w:rPr>
          <w:rFonts w:eastAsia="SimSun"/>
          <w:b/>
          <w:bCs/>
          <w:color w:val="000000"/>
          <w:sz w:val="28"/>
          <w:szCs w:val="28"/>
          <w:lang w:eastAsia="zh-CN"/>
        </w:rPr>
        <w:lastRenderedPageBreak/>
        <w:t xml:space="preserve">Draft new Technical Report ITU-T </w:t>
      </w:r>
      <w:proofErr w:type="gramStart"/>
      <w:r>
        <w:rPr>
          <w:rFonts w:eastAsia="SimSun"/>
          <w:b/>
          <w:bCs/>
          <w:color w:val="000000"/>
          <w:sz w:val="28"/>
          <w:szCs w:val="28"/>
          <w:lang w:eastAsia="zh-CN"/>
        </w:rPr>
        <w:t>TR.N</w:t>
      </w:r>
      <w:r>
        <w:rPr>
          <w:rFonts w:eastAsia="SimSun" w:hint="eastAsia"/>
          <w:b/>
          <w:bCs/>
          <w:color w:val="000000"/>
          <w:sz w:val="28"/>
          <w:szCs w:val="28"/>
          <w:lang w:val="en-US" w:eastAsia="zh-CN"/>
        </w:rPr>
        <w:t>S</w:t>
      </w:r>
      <w:proofErr w:type="gramEnd"/>
      <w:r>
        <w:rPr>
          <w:rFonts w:eastAsia="SimSun"/>
          <w:b/>
          <w:bCs/>
          <w:color w:val="000000"/>
          <w:sz w:val="28"/>
          <w:szCs w:val="28"/>
          <w:lang w:eastAsia="zh-CN"/>
        </w:rPr>
        <w:t>-IMT2030</w:t>
      </w:r>
    </w:p>
    <w:p w14:paraId="25B70887" w14:textId="77777777" w:rsidR="00820D59" w:rsidRDefault="00B12217">
      <w:pPr>
        <w:widowControl w:val="0"/>
        <w:autoSpaceDE w:val="0"/>
        <w:autoSpaceDN w:val="0"/>
        <w:adjustRightInd w:val="0"/>
        <w:spacing w:before="360"/>
        <w:jc w:val="center"/>
        <w:rPr>
          <w:rFonts w:eastAsia="SimSun"/>
          <w:b/>
          <w:bCs/>
          <w:color w:val="000000"/>
          <w:sz w:val="28"/>
          <w:szCs w:val="28"/>
          <w:lang w:val="en-US" w:eastAsia="zh-CN"/>
        </w:rPr>
      </w:pPr>
      <w:r>
        <w:rPr>
          <w:b/>
          <w:bCs/>
          <w:color w:val="000000"/>
          <w:sz w:val="28"/>
          <w:szCs w:val="28"/>
          <w:lang w:eastAsia="zh-CN"/>
        </w:rPr>
        <w:t xml:space="preserve">Network </w:t>
      </w:r>
      <w:proofErr w:type="spellStart"/>
      <w:r>
        <w:rPr>
          <w:b/>
          <w:bCs/>
          <w:color w:val="000000"/>
          <w:sz w:val="28"/>
          <w:szCs w:val="28"/>
          <w:lang w:eastAsia="zh-CN"/>
        </w:rPr>
        <w:t>softwarization</w:t>
      </w:r>
      <w:proofErr w:type="spellEnd"/>
      <w:r>
        <w:rPr>
          <w:b/>
          <w:bCs/>
          <w:color w:val="000000"/>
          <w:sz w:val="28"/>
          <w:szCs w:val="28"/>
          <w:lang w:eastAsia="zh-CN"/>
        </w:rPr>
        <w:t xml:space="preserve"> – Considerations on </w:t>
      </w:r>
      <w:r>
        <w:rPr>
          <w:b/>
          <w:bCs/>
          <w:color w:val="000000"/>
          <w:sz w:val="28"/>
          <w:szCs w:val="28"/>
          <w:lang w:eastAsia="zh-CN"/>
        </w:rPr>
        <w:t>technologies for IMT-2030 networks</w:t>
      </w:r>
    </w:p>
    <w:p w14:paraId="79CEF131" w14:textId="77777777" w:rsidR="00820D59" w:rsidRDefault="00B12217">
      <w:pPr>
        <w:pStyle w:val="Headingib"/>
        <w:spacing w:before="120"/>
        <w:rPr>
          <w:i w:val="0"/>
        </w:rPr>
      </w:pPr>
      <w:r>
        <w:rPr>
          <w:i w:val="0"/>
        </w:rPr>
        <w:t>Summary</w:t>
      </w:r>
    </w:p>
    <w:p w14:paraId="1307CFF4" w14:textId="77777777" w:rsidR="00820D59" w:rsidRDefault="00B12217">
      <w:pPr>
        <w:rPr>
          <w:lang w:eastAsia="zh-CN"/>
        </w:rPr>
      </w:pPr>
      <w:r>
        <w:rPr>
          <w:rFonts w:hint="eastAsia"/>
          <w:lang w:eastAsia="zh-CN"/>
        </w:rPr>
        <w:t xml:space="preserve">Network </w:t>
      </w:r>
      <w:proofErr w:type="spellStart"/>
      <w:r>
        <w:rPr>
          <w:rFonts w:hint="eastAsia"/>
          <w:lang w:eastAsia="zh-CN"/>
        </w:rPr>
        <w:t>softwarization</w:t>
      </w:r>
      <w:proofErr w:type="spellEnd"/>
      <w:r>
        <w:rPr>
          <w:rFonts w:hint="eastAsia"/>
          <w:lang w:eastAsia="zh-CN"/>
        </w:rPr>
        <w:t xml:space="preserve"> is an overall approach for designing, implementing, deploying, managing and maintaining network equipment and network components by software. It exploits the natures of software such as flexibility and rapidity all along the </w:t>
      </w:r>
      <w:proofErr w:type="gramStart"/>
      <w:r>
        <w:rPr>
          <w:rFonts w:hint="eastAsia"/>
          <w:lang w:eastAsia="zh-CN"/>
        </w:rPr>
        <w:t>life</w:t>
      </w:r>
      <w:r>
        <w:rPr>
          <w:rFonts w:hint="eastAsia"/>
          <w:lang w:val="en-US" w:eastAsia="zh-CN"/>
        </w:rPr>
        <w:t>-</w:t>
      </w:r>
      <w:r>
        <w:rPr>
          <w:rFonts w:hint="eastAsia"/>
          <w:lang w:eastAsia="zh-CN"/>
        </w:rPr>
        <w:t>cycle</w:t>
      </w:r>
      <w:proofErr w:type="gramEnd"/>
      <w:r>
        <w:rPr>
          <w:rFonts w:hint="eastAsia"/>
          <w:lang w:eastAsia="zh-CN"/>
        </w:rPr>
        <w:t xml:space="preserve"> of network equipment/components, for the sake of creating conditions enabling the re-design of network and services architectures, optimizing costs and processes, enabling self-management and bringing added values in network infrastructures.</w:t>
      </w:r>
    </w:p>
    <w:p w14:paraId="2DC16D87" w14:textId="77777777" w:rsidR="00820D59" w:rsidRDefault="00B12217">
      <w:pPr>
        <w:rPr>
          <w:color w:val="000000" w:themeColor="text1"/>
          <w:lang w:eastAsia="zh-CN"/>
        </w:rPr>
      </w:pPr>
      <w:r>
        <w:rPr>
          <w:rFonts w:hint="eastAsia"/>
          <w:color w:val="000000" w:themeColor="text1"/>
          <w:lang w:eastAsia="zh-CN"/>
        </w:rPr>
        <w:t xml:space="preserve">This Technical Report studies the general considerations, potential use cases, potential requirements, potential framework, potential network function enhancements, potential procedures and potential security considerations of </w:t>
      </w:r>
      <w:r>
        <w:rPr>
          <w:rFonts w:hint="eastAsia"/>
          <w:color w:val="000000" w:themeColor="text1"/>
          <w:lang w:val="en-US" w:eastAsia="zh-CN"/>
        </w:rPr>
        <w:t>n</w:t>
      </w:r>
      <w:proofErr w:type="spellStart"/>
      <w:r>
        <w:rPr>
          <w:rFonts w:hint="eastAsia"/>
          <w:color w:val="000000" w:themeColor="text1"/>
          <w:lang w:eastAsia="zh-CN"/>
        </w:rPr>
        <w:t>etwork</w:t>
      </w:r>
      <w:proofErr w:type="spellEnd"/>
      <w:r>
        <w:rPr>
          <w:rFonts w:hint="eastAsia"/>
          <w:color w:val="000000" w:themeColor="text1"/>
          <w:lang w:eastAsia="zh-CN"/>
        </w:rPr>
        <w:t xml:space="preserve"> </w:t>
      </w:r>
      <w:proofErr w:type="spellStart"/>
      <w:r>
        <w:rPr>
          <w:rFonts w:hint="eastAsia"/>
          <w:color w:val="000000" w:themeColor="text1"/>
          <w:lang w:eastAsia="zh-CN"/>
        </w:rPr>
        <w:t>softwarization</w:t>
      </w:r>
      <w:proofErr w:type="spellEnd"/>
      <w:r>
        <w:rPr>
          <w:rFonts w:hint="eastAsia"/>
          <w:color w:val="000000" w:themeColor="text1"/>
          <w:lang w:eastAsia="zh-CN"/>
        </w:rPr>
        <w:t xml:space="preserve">, in the context of IMT-2030 networks. This Technical Report provides a general understanding and a guideline for </w:t>
      </w:r>
      <w:r>
        <w:rPr>
          <w:rFonts w:hint="eastAsia"/>
          <w:color w:val="000000" w:themeColor="text1"/>
          <w:lang w:val="en-US" w:eastAsia="zh-CN"/>
        </w:rPr>
        <w:t>n</w:t>
      </w:r>
      <w:proofErr w:type="spellStart"/>
      <w:r>
        <w:rPr>
          <w:rFonts w:hint="eastAsia"/>
          <w:lang w:eastAsia="zh-CN"/>
        </w:rPr>
        <w:t>etwork</w:t>
      </w:r>
      <w:proofErr w:type="spellEnd"/>
      <w:r>
        <w:rPr>
          <w:rFonts w:hint="eastAsia"/>
          <w:lang w:eastAsia="zh-CN"/>
        </w:rPr>
        <w:t xml:space="preserve"> </w:t>
      </w:r>
      <w:proofErr w:type="spellStart"/>
      <w:r>
        <w:rPr>
          <w:rFonts w:hint="eastAsia"/>
          <w:lang w:eastAsia="zh-CN"/>
        </w:rPr>
        <w:t>softwarization</w:t>
      </w:r>
      <w:proofErr w:type="spellEnd"/>
      <w:r>
        <w:rPr>
          <w:rFonts w:hint="eastAsia"/>
          <w:color w:val="000000" w:themeColor="text1"/>
          <w:lang w:eastAsia="zh-CN"/>
        </w:rPr>
        <w:t xml:space="preserve"> related work items for IMT-2030 networks.</w:t>
      </w:r>
    </w:p>
    <w:p w14:paraId="70939C1F" w14:textId="77777777" w:rsidR="00820D59" w:rsidRDefault="00B12217">
      <w:pPr>
        <w:pStyle w:val="Headingib"/>
        <w:spacing w:before="120"/>
        <w:rPr>
          <w:i w:val="0"/>
        </w:rPr>
      </w:pPr>
      <w:r>
        <w:rPr>
          <w:i w:val="0"/>
        </w:rPr>
        <w:t>Keywords</w:t>
      </w:r>
    </w:p>
    <w:p w14:paraId="69D9476C" w14:textId="77777777" w:rsidR="00820D59" w:rsidRDefault="00B12217">
      <w:pPr>
        <w:rPr>
          <w:color w:val="000000" w:themeColor="text1"/>
          <w:lang w:val="en-US" w:eastAsia="zh-CN"/>
        </w:rPr>
      </w:pPr>
      <w:r>
        <w:rPr>
          <w:rFonts w:hint="eastAsia"/>
          <w:color w:val="000000" w:themeColor="text1"/>
          <w:lang w:eastAsia="zh-CN"/>
        </w:rPr>
        <w:t>IMT-2030,</w:t>
      </w:r>
      <w:r>
        <w:rPr>
          <w:rFonts w:hint="eastAsia"/>
          <w:color w:val="000000" w:themeColor="text1"/>
          <w:lang w:val="en-US" w:eastAsia="zh-CN"/>
        </w:rPr>
        <w:t xml:space="preserve"> </w:t>
      </w:r>
      <w:r>
        <w:rPr>
          <w:rFonts w:hint="eastAsia"/>
          <w:lang w:eastAsia="zh-CN"/>
        </w:rPr>
        <w:t xml:space="preserve">Network </w:t>
      </w:r>
      <w:proofErr w:type="spellStart"/>
      <w:r>
        <w:rPr>
          <w:rFonts w:hint="eastAsia"/>
          <w:lang w:eastAsia="zh-CN"/>
        </w:rPr>
        <w:t>softwarization</w:t>
      </w:r>
      <w:proofErr w:type="spellEnd"/>
      <w:r>
        <w:rPr>
          <w:rFonts w:hint="eastAsia"/>
          <w:lang w:val="en-US" w:eastAsia="zh-CN"/>
        </w:rPr>
        <w:t>, M&amp;O</w:t>
      </w:r>
    </w:p>
    <w:p w14:paraId="4F95E54E" w14:textId="77777777" w:rsidR="00820D59" w:rsidRDefault="00820D59">
      <w:pPr>
        <w:rPr>
          <w:color w:val="000000" w:themeColor="text1"/>
          <w:lang w:eastAsia="zh-CN"/>
        </w:rPr>
      </w:pPr>
    </w:p>
    <w:p w14:paraId="448AD0D4" w14:textId="77777777" w:rsidR="00820D59" w:rsidRDefault="00B12217">
      <w:pPr>
        <w:rPr>
          <w:color w:val="000000" w:themeColor="text1"/>
          <w:lang w:eastAsia="zh-CN"/>
        </w:rPr>
      </w:pPr>
      <w:r>
        <w:rPr>
          <w:color w:val="000000" w:themeColor="text1"/>
          <w:lang w:eastAsia="zh-CN"/>
        </w:rPr>
        <w:br w:type="page"/>
      </w:r>
    </w:p>
    <w:p w14:paraId="1C7A39A6" w14:textId="77777777" w:rsidR="00820D59" w:rsidRDefault="00820D59">
      <w:pPr>
        <w:jc w:val="center"/>
        <w:rPr>
          <w:rFonts w:eastAsia="SimSun"/>
          <w:lang w:eastAsia="zh-CN"/>
        </w:rPr>
      </w:pPr>
    </w:p>
    <w:p w14:paraId="1802469C" w14:textId="77777777" w:rsidR="00820D59" w:rsidRDefault="00B12217">
      <w:pPr>
        <w:spacing w:before="0"/>
        <w:jc w:val="center"/>
        <w:rPr>
          <w:rFonts w:eastAsia="SimSun"/>
          <w:b/>
          <w:color w:val="000000"/>
          <w:sz w:val="28"/>
          <w:szCs w:val="28"/>
          <w:lang w:eastAsia="ko-KR"/>
        </w:rPr>
      </w:pPr>
      <w:r>
        <w:rPr>
          <w:rFonts w:eastAsia="SimSun"/>
          <w:b/>
          <w:color w:val="000000"/>
          <w:sz w:val="28"/>
          <w:szCs w:val="28"/>
          <w:lang w:eastAsia="ko-KR"/>
        </w:rPr>
        <w:t>Table of Contents</w:t>
      </w:r>
    </w:p>
    <w:p w14:paraId="2A5B9615" w14:textId="77777777" w:rsidR="00820D59" w:rsidRDefault="00B12217">
      <w:pPr>
        <w:spacing w:before="0"/>
        <w:jc w:val="right"/>
        <w:rPr>
          <w:rFonts w:eastAsia="SimSun"/>
          <w:b/>
          <w:color w:val="000000"/>
          <w:lang w:eastAsia="ko-KR"/>
        </w:rPr>
      </w:pPr>
      <w:r>
        <w:rPr>
          <w:rFonts w:eastAsia="SimSun"/>
          <w:b/>
          <w:color w:val="000000"/>
          <w:lang w:eastAsia="ko-KR"/>
        </w:rPr>
        <w:t>Page</w:t>
      </w:r>
    </w:p>
    <w:bookmarkStart w:id="4" w:name="_Toc526778132"/>
    <w:bookmarkEnd w:id="4"/>
    <w:p w14:paraId="16995B14" w14:textId="77777777" w:rsidR="00820D59" w:rsidRDefault="00B12217">
      <w:pPr>
        <w:pStyle w:val="TOC1"/>
        <w:tabs>
          <w:tab w:val="clear" w:pos="964"/>
          <w:tab w:val="clear" w:pos="9356"/>
          <w:tab w:val="right" w:leader="dot" w:pos="9639"/>
        </w:tabs>
        <w:ind w:left="0" w:firstLine="0"/>
      </w:pPr>
      <w:r>
        <w:rPr>
          <w:color w:val="000000"/>
          <w:szCs w:val="24"/>
        </w:rPr>
        <w:fldChar w:fldCharType="begin"/>
      </w:r>
      <w:r>
        <w:rPr>
          <w:color w:val="000000"/>
          <w:szCs w:val="24"/>
        </w:rPr>
        <w:instrText xml:space="preserve"> TOC \o "1-2" \f \h \z \u </w:instrText>
      </w:r>
      <w:r>
        <w:rPr>
          <w:rFonts w:eastAsia="Times New Roman"/>
          <w:bCs/>
          <w:color w:val="000000"/>
          <w:szCs w:val="24"/>
        </w:rPr>
        <w:fldChar w:fldCharType="separate"/>
      </w:r>
    </w:p>
    <w:p w14:paraId="1447D1A1" w14:textId="77777777" w:rsidR="00820D59" w:rsidRDefault="00B12217">
      <w:pPr>
        <w:pStyle w:val="TOC1"/>
        <w:tabs>
          <w:tab w:val="clear" w:pos="964"/>
          <w:tab w:val="clear" w:pos="9356"/>
          <w:tab w:val="right" w:leader="dot" w:pos="9639"/>
        </w:tabs>
        <w:ind w:left="0" w:firstLine="0"/>
      </w:pPr>
      <w:hyperlink w:anchor="_Toc22276" w:history="1">
        <w:r>
          <w:rPr>
            <w:rFonts w:eastAsia="SimSun" w:hint="eastAsia"/>
            <w:lang w:eastAsia="zh-CN"/>
          </w:rPr>
          <w:t xml:space="preserve">1. </w:t>
        </w:r>
        <w:r>
          <w:rPr>
            <w:rFonts w:eastAsia="SimSun"/>
            <w:lang w:eastAsia="zh-CN"/>
          </w:rPr>
          <w:t>Scope</w:t>
        </w:r>
        <w:r>
          <w:tab/>
        </w:r>
        <w:r>
          <w:fldChar w:fldCharType="begin"/>
        </w:r>
        <w:r>
          <w:instrText xml:space="preserve"> PAGEREF _Toc22276 \h </w:instrText>
        </w:r>
        <w:r>
          <w:fldChar w:fldCharType="separate"/>
        </w:r>
        <w:r>
          <w:t>10</w:t>
        </w:r>
        <w:r>
          <w:fldChar w:fldCharType="end"/>
        </w:r>
      </w:hyperlink>
    </w:p>
    <w:p w14:paraId="2241CC48" w14:textId="77777777" w:rsidR="00820D59" w:rsidRDefault="00B12217">
      <w:pPr>
        <w:pStyle w:val="TOC1"/>
        <w:tabs>
          <w:tab w:val="clear" w:pos="964"/>
          <w:tab w:val="clear" w:pos="9356"/>
          <w:tab w:val="right" w:leader="dot" w:pos="9639"/>
        </w:tabs>
      </w:pPr>
      <w:hyperlink w:anchor="_Toc10971" w:history="1">
        <w:r>
          <w:rPr>
            <w:rFonts w:eastAsia="SimSun" w:hint="eastAsia"/>
            <w:lang w:eastAsia="zh-CN"/>
          </w:rPr>
          <w:t xml:space="preserve">2. </w:t>
        </w:r>
        <w:r>
          <w:rPr>
            <w:rFonts w:eastAsia="SimSun"/>
            <w:lang w:eastAsia="zh-CN"/>
          </w:rPr>
          <w:t>References</w:t>
        </w:r>
        <w:r>
          <w:tab/>
        </w:r>
        <w:r>
          <w:fldChar w:fldCharType="begin"/>
        </w:r>
        <w:r>
          <w:instrText xml:space="preserve"> PAGEREF _Toc10971 \h </w:instrText>
        </w:r>
        <w:r>
          <w:fldChar w:fldCharType="separate"/>
        </w:r>
        <w:r>
          <w:t>10</w:t>
        </w:r>
        <w:r>
          <w:fldChar w:fldCharType="end"/>
        </w:r>
      </w:hyperlink>
    </w:p>
    <w:p w14:paraId="5146A1E0" w14:textId="77777777" w:rsidR="00820D59" w:rsidRDefault="00B12217">
      <w:pPr>
        <w:pStyle w:val="TOC1"/>
        <w:tabs>
          <w:tab w:val="clear" w:pos="964"/>
          <w:tab w:val="clear" w:pos="9356"/>
          <w:tab w:val="right" w:leader="dot" w:pos="9639"/>
        </w:tabs>
      </w:pPr>
      <w:hyperlink w:anchor="_Toc7184" w:history="1">
        <w:r>
          <w:rPr>
            <w:rFonts w:eastAsia="SimSun" w:hint="eastAsia"/>
            <w:lang w:eastAsia="zh-CN"/>
          </w:rPr>
          <w:t>3. Definitions</w:t>
        </w:r>
        <w:r>
          <w:tab/>
        </w:r>
        <w:r>
          <w:fldChar w:fldCharType="begin"/>
        </w:r>
        <w:r>
          <w:instrText xml:space="preserve"> PAGEREF _Toc7184 \h </w:instrText>
        </w:r>
        <w:r>
          <w:fldChar w:fldCharType="separate"/>
        </w:r>
        <w:r>
          <w:t>11</w:t>
        </w:r>
        <w:r>
          <w:fldChar w:fldCharType="end"/>
        </w:r>
      </w:hyperlink>
    </w:p>
    <w:p w14:paraId="1DBCDF4D" w14:textId="77777777" w:rsidR="00820D59" w:rsidRDefault="00B12217">
      <w:pPr>
        <w:pStyle w:val="TOC2"/>
        <w:tabs>
          <w:tab w:val="clear" w:pos="964"/>
          <w:tab w:val="clear" w:pos="9356"/>
          <w:tab w:val="right" w:leader="dot" w:pos="9639"/>
        </w:tabs>
      </w:pPr>
      <w:hyperlink w:anchor="_Toc30519" w:history="1">
        <w:r>
          <w:rPr>
            <w:rFonts w:eastAsia="Times New Roman" w:hint="eastAsia"/>
          </w:rPr>
          <w:t xml:space="preserve">3.1. </w:t>
        </w:r>
        <w:r>
          <w:rPr>
            <w:rFonts w:eastAsia="Times New Roman"/>
          </w:rPr>
          <w:t>Terms defined elsewhere</w:t>
        </w:r>
        <w:r>
          <w:tab/>
        </w:r>
        <w:r>
          <w:fldChar w:fldCharType="begin"/>
        </w:r>
        <w:r>
          <w:instrText xml:space="preserve"> PAGEREF _Toc30519 \h </w:instrText>
        </w:r>
        <w:r>
          <w:fldChar w:fldCharType="separate"/>
        </w:r>
        <w:r>
          <w:t>11</w:t>
        </w:r>
        <w:r>
          <w:fldChar w:fldCharType="end"/>
        </w:r>
      </w:hyperlink>
    </w:p>
    <w:p w14:paraId="71CF470A" w14:textId="77777777" w:rsidR="00820D59" w:rsidRDefault="00B12217">
      <w:pPr>
        <w:pStyle w:val="TOC2"/>
        <w:tabs>
          <w:tab w:val="clear" w:pos="964"/>
          <w:tab w:val="clear" w:pos="9356"/>
          <w:tab w:val="right" w:leader="dot" w:pos="9639"/>
        </w:tabs>
      </w:pPr>
      <w:hyperlink w:anchor="_Toc15005" w:history="1">
        <w:r>
          <w:rPr>
            <w:rFonts w:eastAsia="Times New Roman" w:hint="eastAsia"/>
          </w:rPr>
          <w:t xml:space="preserve">3.2. </w:t>
        </w:r>
        <w:r>
          <w:rPr>
            <w:rFonts w:eastAsia="Times New Roman"/>
          </w:rPr>
          <w:t xml:space="preserve">Terms </w:t>
        </w:r>
        <w:r>
          <w:rPr>
            <w:rFonts w:eastAsia="Times New Roman" w:hint="eastAsia"/>
          </w:rPr>
          <w:t>considered</w:t>
        </w:r>
        <w:r>
          <w:rPr>
            <w:rFonts w:eastAsia="Times New Roman"/>
          </w:rPr>
          <w:t xml:space="preserve"> in this </w:t>
        </w:r>
        <w:r>
          <w:rPr>
            <w:rFonts w:eastAsia="Times New Roman" w:hint="eastAsia"/>
          </w:rPr>
          <w:t>Technical Report</w:t>
        </w:r>
        <w:r>
          <w:tab/>
        </w:r>
        <w:r>
          <w:fldChar w:fldCharType="begin"/>
        </w:r>
        <w:r>
          <w:instrText xml:space="preserve"> PAGEREF _Toc15005 \h </w:instrText>
        </w:r>
        <w:r>
          <w:fldChar w:fldCharType="separate"/>
        </w:r>
        <w:r>
          <w:t>13</w:t>
        </w:r>
        <w:r>
          <w:fldChar w:fldCharType="end"/>
        </w:r>
      </w:hyperlink>
    </w:p>
    <w:p w14:paraId="37E54212" w14:textId="77777777" w:rsidR="00820D59" w:rsidRDefault="00B12217">
      <w:pPr>
        <w:pStyle w:val="TOC1"/>
        <w:tabs>
          <w:tab w:val="clear" w:pos="964"/>
          <w:tab w:val="clear" w:pos="9356"/>
          <w:tab w:val="right" w:leader="dot" w:pos="9639"/>
        </w:tabs>
      </w:pPr>
      <w:hyperlink w:anchor="_Toc3654" w:history="1">
        <w:r>
          <w:rPr>
            <w:rFonts w:eastAsia="SimSun" w:hint="eastAsia"/>
            <w:lang w:eastAsia="zh-CN"/>
          </w:rPr>
          <w:t xml:space="preserve">4. </w:t>
        </w:r>
        <w:r>
          <w:rPr>
            <w:rFonts w:eastAsia="SimSun"/>
            <w:lang w:eastAsia="zh-CN"/>
          </w:rPr>
          <w:t>Abbreviations and acronyms</w:t>
        </w:r>
        <w:r>
          <w:tab/>
        </w:r>
        <w:r>
          <w:fldChar w:fldCharType="begin"/>
        </w:r>
        <w:r>
          <w:instrText xml:space="preserve"> PAGEREF _Toc3654 \h </w:instrText>
        </w:r>
        <w:r>
          <w:fldChar w:fldCharType="separate"/>
        </w:r>
        <w:r>
          <w:t>13</w:t>
        </w:r>
        <w:r>
          <w:fldChar w:fldCharType="end"/>
        </w:r>
      </w:hyperlink>
    </w:p>
    <w:p w14:paraId="712474B1" w14:textId="77777777" w:rsidR="00820D59" w:rsidRDefault="00B12217">
      <w:pPr>
        <w:pStyle w:val="TOC1"/>
        <w:tabs>
          <w:tab w:val="clear" w:pos="964"/>
          <w:tab w:val="clear" w:pos="9356"/>
          <w:tab w:val="right" w:leader="dot" w:pos="9639"/>
        </w:tabs>
      </w:pPr>
      <w:hyperlink w:anchor="_Toc9323" w:history="1">
        <w:r>
          <w:rPr>
            <w:rFonts w:eastAsia="SimSun" w:hint="eastAsia"/>
            <w:lang w:eastAsia="zh-CN"/>
          </w:rPr>
          <w:t xml:space="preserve">5. </w:t>
        </w:r>
        <w:r>
          <w:rPr>
            <w:rFonts w:eastAsia="SimSun"/>
            <w:lang w:eastAsia="zh-CN"/>
          </w:rPr>
          <w:t>Conventions</w:t>
        </w:r>
        <w:r>
          <w:tab/>
        </w:r>
        <w:r>
          <w:fldChar w:fldCharType="begin"/>
        </w:r>
        <w:r>
          <w:instrText xml:space="preserve"> PAGEREF _Toc9323 \h </w:instrText>
        </w:r>
        <w:r>
          <w:fldChar w:fldCharType="separate"/>
        </w:r>
        <w:r>
          <w:t>14</w:t>
        </w:r>
        <w:r>
          <w:fldChar w:fldCharType="end"/>
        </w:r>
      </w:hyperlink>
    </w:p>
    <w:p w14:paraId="1E9DA76F" w14:textId="77777777" w:rsidR="00820D59" w:rsidRDefault="00B12217">
      <w:pPr>
        <w:pStyle w:val="TOC1"/>
        <w:tabs>
          <w:tab w:val="clear" w:pos="964"/>
          <w:tab w:val="clear" w:pos="9356"/>
          <w:tab w:val="right" w:leader="dot" w:pos="9639"/>
        </w:tabs>
      </w:pPr>
      <w:hyperlink w:anchor="_Toc11919" w:history="1">
        <w:r>
          <w:rPr>
            <w:rFonts w:eastAsia="SimSun" w:hint="eastAsia"/>
            <w:lang w:eastAsia="zh-CN"/>
          </w:rPr>
          <w:t xml:space="preserve">6. </w:t>
        </w:r>
        <w:r>
          <w:rPr>
            <w:rFonts w:eastAsia="SimSun"/>
            <w:lang w:eastAsia="zh-CN"/>
          </w:rPr>
          <w:t xml:space="preserve">General considerations on </w:t>
        </w:r>
        <w:r>
          <w:rPr>
            <w:rFonts w:eastAsia="SimSun" w:hint="eastAsia"/>
            <w:lang w:eastAsia="zh-CN"/>
          </w:rPr>
          <w:t>Network softwarization for IMT-2030 networks</w:t>
        </w:r>
        <w:r>
          <w:tab/>
        </w:r>
        <w:r>
          <w:fldChar w:fldCharType="begin"/>
        </w:r>
        <w:r>
          <w:instrText xml:space="preserve"> PAGEREF _Toc11919 \h </w:instrText>
        </w:r>
        <w:r>
          <w:fldChar w:fldCharType="separate"/>
        </w:r>
        <w:r>
          <w:t>14</w:t>
        </w:r>
        <w:r>
          <w:fldChar w:fldCharType="end"/>
        </w:r>
      </w:hyperlink>
    </w:p>
    <w:p w14:paraId="212D0DFD" w14:textId="77777777" w:rsidR="00820D59" w:rsidRDefault="00B12217">
      <w:pPr>
        <w:pStyle w:val="TOC2"/>
        <w:tabs>
          <w:tab w:val="clear" w:pos="964"/>
          <w:tab w:val="clear" w:pos="9356"/>
          <w:tab w:val="right" w:leader="dot" w:pos="9639"/>
        </w:tabs>
      </w:pPr>
      <w:hyperlink w:anchor="_Toc27290" w:history="1">
        <w:r>
          <w:rPr>
            <w:rFonts w:eastAsia="Times New Roman" w:hint="eastAsia"/>
          </w:rPr>
          <w:t xml:space="preserve">6.1. </w:t>
        </w:r>
        <w:r>
          <w:rPr>
            <w:rFonts w:eastAsia="SimSun" w:hint="eastAsia"/>
            <w:lang w:eastAsia="zh-CN"/>
          </w:rPr>
          <w:t>Overview on Network softwarization for IMT-2030 networks</w:t>
        </w:r>
        <w:r>
          <w:tab/>
        </w:r>
        <w:r>
          <w:fldChar w:fldCharType="begin"/>
        </w:r>
        <w:r>
          <w:instrText xml:space="preserve"> PAGEREF _Toc27290 \h </w:instrText>
        </w:r>
        <w:r>
          <w:fldChar w:fldCharType="separate"/>
        </w:r>
        <w:r>
          <w:t>14</w:t>
        </w:r>
        <w:r>
          <w:fldChar w:fldCharType="end"/>
        </w:r>
      </w:hyperlink>
    </w:p>
    <w:p w14:paraId="587E7362" w14:textId="77777777" w:rsidR="00820D59" w:rsidRDefault="00B12217">
      <w:pPr>
        <w:pStyle w:val="TOC2"/>
        <w:tabs>
          <w:tab w:val="clear" w:pos="964"/>
          <w:tab w:val="clear" w:pos="9356"/>
          <w:tab w:val="right" w:leader="dot" w:pos="9639"/>
        </w:tabs>
      </w:pPr>
      <w:hyperlink w:anchor="_Toc9854" w:history="1">
        <w:r>
          <w:rPr>
            <w:rFonts w:eastAsia="Times New Roman" w:hint="eastAsia"/>
          </w:rPr>
          <w:t xml:space="preserve">6.2. </w:t>
        </w:r>
        <w:r>
          <w:rPr>
            <w:rFonts w:eastAsia="SimSun" w:hint="eastAsia"/>
            <w:lang w:eastAsia="zh-CN"/>
          </w:rPr>
          <w:t>Network softwarization</w:t>
        </w:r>
        <w:r>
          <w:rPr>
            <w:rFonts w:eastAsia="Times New Roman"/>
          </w:rPr>
          <w:t xml:space="preserve"> related mechanisms</w:t>
        </w:r>
        <w:r>
          <w:rPr>
            <w:rFonts w:eastAsia="SimSun" w:hint="eastAsia"/>
            <w:lang w:val="en-US" w:eastAsia="zh-CN"/>
          </w:rPr>
          <w:t xml:space="preserve"> for IMT-2030 networks</w:t>
        </w:r>
        <w:r>
          <w:tab/>
        </w:r>
        <w:r>
          <w:fldChar w:fldCharType="begin"/>
        </w:r>
        <w:r>
          <w:instrText xml:space="preserve"> PAGEREF _Toc9854 \h </w:instrText>
        </w:r>
        <w:r>
          <w:fldChar w:fldCharType="separate"/>
        </w:r>
        <w:r>
          <w:t>15</w:t>
        </w:r>
        <w:r>
          <w:fldChar w:fldCharType="end"/>
        </w:r>
      </w:hyperlink>
    </w:p>
    <w:p w14:paraId="061D5397" w14:textId="77777777" w:rsidR="00820D59" w:rsidRDefault="00B12217">
      <w:pPr>
        <w:pStyle w:val="TOC1"/>
        <w:tabs>
          <w:tab w:val="clear" w:pos="964"/>
          <w:tab w:val="clear" w:pos="9356"/>
          <w:tab w:val="right" w:leader="dot" w:pos="9639"/>
        </w:tabs>
      </w:pPr>
      <w:hyperlink w:anchor="_Toc25717" w:history="1">
        <w:r>
          <w:rPr>
            <w:rFonts w:eastAsia="SimSun" w:hint="eastAsia"/>
            <w:lang w:eastAsia="zh-CN"/>
          </w:rPr>
          <w:t>7. Potential use cases of Network softwarization for IMT-2030 networks</w:t>
        </w:r>
        <w:r>
          <w:tab/>
        </w:r>
        <w:r>
          <w:fldChar w:fldCharType="begin"/>
        </w:r>
        <w:r>
          <w:instrText xml:space="preserve"> PAGEREF _Toc25717 \h </w:instrText>
        </w:r>
        <w:r>
          <w:fldChar w:fldCharType="separate"/>
        </w:r>
        <w:r>
          <w:t>16</w:t>
        </w:r>
        <w:r>
          <w:fldChar w:fldCharType="end"/>
        </w:r>
      </w:hyperlink>
    </w:p>
    <w:p w14:paraId="2E1C8B4B" w14:textId="77777777" w:rsidR="00820D59" w:rsidRDefault="00B12217">
      <w:pPr>
        <w:pStyle w:val="TOC1"/>
        <w:tabs>
          <w:tab w:val="clear" w:pos="964"/>
          <w:tab w:val="clear" w:pos="9356"/>
          <w:tab w:val="right" w:leader="dot" w:pos="9639"/>
        </w:tabs>
      </w:pPr>
      <w:hyperlink w:anchor="_Toc20634" w:history="1">
        <w:r>
          <w:rPr>
            <w:rFonts w:eastAsia="SimSun" w:hint="eastAsia"/>
            <w:lang w:eastAsia="zh-CN"/>
          </w:rPr>
          <w:t>8. Potential requirements of Network softwarization for IMT-2030 networks</w:t>
        </w:r>
        <w:r>
          <w:tab/>
        </w:r>
        <w:r>
          <w:fldChar w:fldCharType="begin"/>
        </w:r>
        <w:r>
          <w:instrText xml:space="preserve"> PAGEREF _Toc20634 \h </w:instrText>
        </w:r>
        <w:r>
          <w:fldChar w:fldCharType="separate"/>
        </w:r>
        <w:r>
          <w:t>16</w:t>
        </w:r>
        <w:r>
          <w:fldChar w:fldCharType="end"/>
        </w:r>
      </w:hyperlink>
    </w:p>
    <w:p w14:paraId="18188202" w14:textId="77777777" w:rsidR="00820D59" w:rsidRDefault="00B12217">
      <w:pPr>
        <w:pStyle w:val="TOC1"/>
        <w:tabs>
          <w:tab w:val="clear" w:pos="964"/>
          <w:tab w:val="clear" w:pos="9356"/>
          <w:tab w:val="right" w:leader="dot" w:pos="9639"/>
        </w:tabs>
      </w:pPr>
      <w:hyperlink w:anchor="_Toc26941" w:history="1">
        <w:r>
          <w:rPr>
            <w:rFonts w:eastAsia="SimSun" w:hint="eastAsia"/>
            <w:lang w:eastAsia="zh-CN"/>
          </w:rPr>
          <w:t>9. Potential framework of Network softwarization for IMT-2030 networks</w:t>
        </w:r>
        <w:r>
          <w:tab/>
        </w:r>
        <w:r>
          <w:fldChar w:fldCharType="begin"/>
        </w:r>
        <w:r>
          <w:instrText xml:space="preserve"> PAGEREF _Toc26941 \h </w:instrText>
        </w:r>
        <w:r>
          <w:fldChar w:fldCharType="separate"/>
        </w:r>
        <w:r>
          <w:t>16</w:t>
        </w:r>
        <w:r>
          <w:fldChar w:fldCharType="end"/>
        </w:r>
      </w:hyperlink>
    </w:p>
    <w:p w14:paraId="7F403E52" w14:textId="77777777" w:rsidR="00820D59" w:rsidRDefault="00B12217">
      <w:pPr>
        <w:pStyle w:val="TOC2"/>
        <w:tabs>
          <w:tab w:val="clear" w:pos="964"/>
          <w:tab w:val="clear" w:pos="9356"/>
          <w:tab w:val="right" w:leader="dot" w:pos="9639"/>
        </w:tabs>
      </w:pPr>
      <w:hyperlink w:anchor="_Toc23183" w:history="1">
        <w:r>
          <w:rPr>
            <w:rFonts w:eastAsia="Times New Roman" w:hint="eastAsia"/>
          </w:rPr>
          <w:t xml:space="preserve">9.1. </w:t>
        </w:r>
        <w:r>
          <w:rPr>
            <w:rFonts w:hint="eastAsia"/>
            <w:lang w:eastAsia="zh-CN"/>
          </w:rPr>
          <w:t>Potential</w:t>
        </w:r>
        <w:r>
          <w:rPr>
            <w:rFonts w:hint="eastAsia"/>
            <w:lang w:val="en-US" w:eastAsia="zh-CN"/>
          </w:rPr>
          <w:t xml:space="preserve"> </w:t>
        </w:r>
        <w:r>
          <w:rPr>
            <w:rFonts w:eastAsia="SimSun" w:hint="eastAsia"/>
            <w:lang w:eastAsia="zh-CN"/>
          </w:rPr>
          <w:t>Network softwarization</w:t>
        </w:r>
        <w:r>
          <w:rPr>
            <w:lang w:eastAsia="zh-CN"/>
          </w:rPr>
          <w:t xml:space="preserve"> framework</w:t>
        </w:r>
        <w:r>
          <w:tab/>
        </w:r>
        <w:r>
          <w:fldChar w:fldCharType="begin"/>
        </w:r>
        <w:r>
          <w:instrText xml:space="preserve"> PAGEREF _Toc23183 \h </w:instrText>
        </w:r>
        <w:r>
          <w:fldChar w:fldCharType="separate"/>
        </w:r>
        <w:r>
          <w:t>16</w:t>
        </w:r>
        <w:r>
          <w:fldChar w:fldCharType="end"/>
        </w:r>
      </w:hyperlink>
    </w:p>
    <w:p w14:paraId="5EA3C773" w14:textId="77777777" w:rsidR="00820D59" w:rsidRDefault="00B12217">
      <w:pPr>
        <w:pStyle w:val="TOC2"/>
        <w:tabs>
          <w:tab w:val="clear" w:pos="964"/>
          <w:tab w:val="clear" w:pos="9356"/>
          <w:tab w:val="right" w:leader="dot" w:pos="9639"/>
        </w:tabs>
      </w:pPr>
      <w:hyperlink w:anchor="_Toc7578" w:history="1">
        <w:r>
          <w:rPr>
            <w:rFonts w:eastAsia="Times New Roman" w:hint="eastAsia"/>
          </w:rPr>
          <w:t xml:space="preserve">9.2. </w:t>
        </w:r>
        <w:r>
          <w:rPr>
            <w:rFonts w:hint="eastAsia"/>
            <w:lang w:eastAsia="zh-CN"/>
          </w:rPr>
          <w:t>Potential</w:t>
        </w:r>
        <w:r>
          <w:rPr>
            <w:rFonts w:hint="eastAsia"/>
            <w:lang w:val="en-US" w:eastAsia="zh-CN"/>
          </w:rPr>
          <w:t xml:space="preserve"> r</w:t>
        </w:r>
        <w:r>
          <w:rPr>
            <w:lang w:eastAsia="zh-CN"/>
          </w:rPr>
          <w:t>eference points</w:t>
        </w:r>
        <w:r>
          <w:tab/>
        </w:r>
        <w:r>
          <w:fldChar w:fldCharType="begin"/>
        </w:r>
        <w:r>
          <w:instrText xml:space="preserve"> PAGEREF _Toc7578 \h </w:instrText>
        </w:r>
        <w:r>
          <w:fldChar w:fldCharType="separate"/>
        </w:r>
        <w:r>
          <w:t>16</w:t>
        </w:r>
        <w:r>
          <w:fldChar w:fldCharType="end"/>
        </w:r>
      </w:hyperlink>
    </w:p>
    <w:p w14:paraId="4C2763C3" w14:textId="77777777" w:rsidR="00820D59" w:rsidRDefault="00B12217">
      <w:pPr>
        <w:pStyle w:val="TOC1"/>
        <w:tabs>
          <w:tab w:val="clear" w:pos="964"/>
          <w:tab w:val="clear" w:pos="9356"/>
          <w:tab w:val="right" w:leader="dot" w:pos="9639"/>
        </w:tabs>
      </w:pPr>
      <w:hyperlink w:anchor="_Toc30055" w:history="1">
        <w:r>
          <w:rPr>
            <w:rFonts w:eastAsia="SimSun" w:hint="eastAsia"/>
            <w:lang w:eastAsia="zh-CN"/>
          </w:rPr>
          <w:t>10. Potential network function enhancements of Network softwarization for IMT-2030 networks</w:t>
        </w:r>
        <w:r>
          <w:tab/>
        </w:r>
        <w:r>
          <w:fldChar w:fldCharType="begin"/>
        </w:r>
        <w:r>
          <w:instrText xml:space="preserve"> PAGEREF _Toc30055 \h </w:instrText>
        </w:r>
        <w:r>
          <w:fldChar w:fldCharType="separate"/>
        </w:r>
        <w:r>
          <w:t>16</w:t>
        </w:r>
        <w:r>
          <w:fldChar w:fldCharType="end"/>
        </w:r>
      </w:hyperlink>
    </w:p>
    <w:p w14:paraId="1E2B19A4" w14:textId="77777777" w:rsidR="00820D59" w:rsidRDefault="00B12217">
      <w:pPr>
        <w:pStyle w:val="TOC1"/>
        <w:tabs>
          <w:tab w:val="clear" w:pos="964"/>
          <w:tab w:val="clear" w:pos="9356"/>
          <w:tab w:val="right" w:leader="dot" w:pos="9639"/>
        </w:tabs>
      </w:pPr>
      <w:hyperlink w:anchor="_Toc6502" w:history="1">
        <w:r>
          <w:rPr>
            <w:rFonts w:eastAsia="SimSun" w:hint="eastAsia"/>
            <w:lang w:eastAsia="zh-CN"/>
          </w:rPr>
          <w:t xml:space="preserve">11. Potential procedures of </w:t>
        </w:r>
        <w:r>
          <w:rPr>
            <w:rFonts w:eastAsia="SimSun" w:hint="eastAsia"/>
            <w:lang w:val="en-US" w:eastAsia="zh-CN"/>
          </w:rPr>
          <w:t>n</w:t>
        </w:r>
        <w:r>
          <w:rPr>
            <w:rFonts w:eastAsia="SimSun" w:hint="eastAsia"/>
            <w:lang w:eastAsia="zh-CN"/>
          </w:rPr>
          <w:t>etwork softwarization for IMT-2030 networks</w:t>
        </w:r>
        <w:r>
          <w:tab/>
        </w:r>
        <w:r>
          <w:fldChar w:fldCharType="begin"/>
        </w:r>
        <w:r>
          <w:instrText xml:space="preserve"> PAGEREF _Toc6502 \h </w:instrText>
        </w:r>
        <w:r>
          <w:fldChar w:fldCharType="separate"/>
        </w:r>
        <w:r>
          <w:t>16</w:t>
        </w:r>
        <w:r>
          <w:fldChar w:fldCharType="end"/>
        </w:r>
      </w:hyperlink>
    </w:p>
    <w:p w14:paraId="76836E55" w14:textId="77777777" w:rsidR="00820D59" w:rsidRDefault="00B12217">
      <w:pPr>
        <w:pStyle w:val="TOC2"/>
        <w:tabs>
          <w:tab w:val="clear" w:pos="964"/>
          <w:tab w:val="clear" w:pos="9356"/>
          <w:tab w:val="right" w:leader="dot" w:pos="9639"/>
        </w:tabs>
      </w:pPr>
      <w:hyperlink w:anchor="_Toc16548" w:history="1">
        <w:r>
          <w:rPr>
            <w:rFonts w:eastAsia="Times New Roman" w:hint="eastAsia"/>
          </w:rPr>
          <w:t xml:space="preserve">11.1. </w:t>
        </w:r>
        <w:r>
          <w:rPr>
            <w:rFonts w:hint="eastAsia"/>
            <w:lang w:eastAsia="zh-CN"/>
          </w:rPr>
          <w:t xml:space="preserve">Potential procedures of </w:t>
        </w:r>
        <w:r>
          <w:rPr>
            <w:rFonts w:hint="eastAsia"/>
            <w:lang w:val="en-US" w:eastAsia="zh-CN"/>
          </w:rPr>
          <w:t>n</w:t>
        </w:r>
        <w:r>
          <w:rPr>
            <w:rFonts w:eastAsia="SimSun" w:hint="eastAsia"/>
            <w:lang w:eastAsia="zh-CN"/>
          </w:rPr>
          <w:t>etwork softwarization</w:t>
        </w:r>
        <w:r>
          <w:rPr>
            <w:rFonts w:hint="eastAsia"/>
            <w:lang w:eastAsia="zh-CN"/>
          </w:rPr>
          <w:t xml:space="preserve"> related mechanisms</w:t>
        </w:r>
        <w:r>
          <w:tab/>
        </w:r>
        <w:r>
          <w:fldChar w:fldCharType="begin"/>
        </w:r>
        <w:r>
          <w:instrText xml:space="preserve"> PAGEREF _Toc16548 \h </w:instrText>
        </w:r>
        <w:r>
          <w:fldChar w:fldCharType="separate"/>
        </w:r>
        <w:r>
          <w:t>16</w:t>
        </w:r>
        <w:r>
          <w:fldChar w:fldCharType="end"/>
        </w:r>
      </w:hyperlink>
    </w:p>
    <w:p w14:paraId="2B2CB734" w14:textId="77777777" w:rsidR="00820D59" w:rsidRDefault="00B12217">
      <w:pPr>
        <w:pStyle w:val="TOC2"/>
        <w:tabs>
          <w:tab w:val="clear" w:pos="964"/>
          <w:tab w:val="clear" w:pos="9356"/>
          <w:tab w:val="right" w:leader="dot" w:pos="9639"/>
        </w:tabs>
      </w:pPr>
      <w:hyperlink w:anchor="_Toc4326" w:history="1">
        <w:r>
          <w:rPr>
            <w:rFonts w:eastAsia="Times New Roman" w:hint="eastAsia"/>
          </w:rPr>
          <w:t xml:space="preserve">11.2. </w:t>
        </w:r>
        <w:r>
          <w:rPr>
            <w:rFonts w:hint="eastAsia"/>
            <w:lang w:eastAsia="zh-CN"/>
          </w:rPr>
          <w:t>Potential service procedures</w:t>
        </w:r>
        <w:r>
          <w:tab/>
        </w:r>
        <w:r>
          <w:fldChar w:fldCharType="begin"/>
        </w:r>
        <w:r>
          <w:instrText xml:space="preserve"> PAGEREF _Toc4326 \h </w:instrText>
        </w:r>
        <w:r>
          <w:fldChar w:fldCharType="separate"/>
        </w:r>
        <w:r>
          <w:t>17</w:t>
        </w:r>
        <w:r>
          <w:fldChar w:fldCharType="end"/>
        </w:r>
      </w:hyperlink>
    </w:p>
    <w:p w14:paraId="6D7D1756" w14:textId="77777777" w:rsidR="00820D59" w:rsidRDefault="00B12217">
      <w:pPr>
        <w:pStyle w:val="TOC1"/>
        <w:tabs>
          <w:tab w:val="clear" w:pos="964"/>
          <w:tab w:val="clear" w:pos="9356"/>
          <w:tab w:val="right" w:leader="dot" w:pos="9639"/>
        </w:tabs>
      </w:pPr>
      <w:hyperlink w:anchor="_Toc3870" w:history="1">
        <w:r>
          <w:rPr>
            <w:rFonts w:eastAsia="SimSun" w:hint="eastAsia"/>
            <w:lang w:eastAsia="zh-CN"/>
          </w:rPr>
          <w:t>12. Potential security considerations</w:t>
        </w:r>
        <w:r>
          <w:rPr>
            <w:rFonts w:eastAsia="SimSun" w:hint="eastAsia"/>
            <w:lang w:val="en-US" w:eastAsia="zh-CN"/>
          </w:rPr>
          <w:t xml:space="preserve"> </w:t>
        </w:r>
        <w:r>
          <w:rPr>
            <w:rFonts w:eastAsia="SimSun" w:hint="eastAsia"/>
            <w:lang w:eastAsia="zh-CN"/>
          </w:rPr>
          <w:t xml:space="preserve">of </w:t>
        </w:r>
        <w:r>
          <w:rPr>
            <w:rFonts w:eastAsia="SimSun" w:hint="eastAsia"/>
            <w:lang w:val="en-US" w:eastAsia="zh-CN"/>
          </w:rPr>
          <w:t>n</w:t>
        </w:r>
        <w:r>
          <w:rPr>
            <w:rFonts w:eastAsia="SimSun" w:hint="eastAsia"/>
            <w:lang w:eastAsia="zh-CN"/>
          </w:rPr>
          <w:t xml:space="preserve">etwork softwarization for </w:t>
        </w:r>
        <w:r>
          <w:rPr>
            <w:rFonts w:eastAsia="SimSun" w:hint="eastAsia"/>
            <w:lang w:eastAsia="zh-CN"/>
          </w:rPr>
          <w:t>IMT-2030 networks</w:t>
        </w:r>
        <w:r>
          <w:tab/>
        </w:r>
        <w:r>
          <w:fldChar w:fldCharType="begin"/>
        </w:r>
        <w:r>
          <w:instrText xml:space="preserve"> PAGEREF _Toc3870 \h </w:instrText>
        </w:r>
        <w:r>
          <w:fldChar w:fldCharType="separate"/>
        </w:r>
        <w:r>
          <w:t>17</w:t>
        </w:r>
        <w:r>
          <w:fldChar w:fldCharType="end"/>
        </w:r>
      </w:hyperlink>
    </w:p>
    <w:p w14:paraId="72F52916" w14:textId="77777777" w:rsidR="00820D59" w:rsidRDefault="00B12217">
      <w:pPr>
        <w:pStyle w:val="TOC1"/>
        <w:tabs>
          <w:tab w:val="clear" w:pos="964"/>
          <w:tab w:val="clear" w:pos="9356"/>
          <w:tab w:val="right" w:leader="dot" w:pos="9639"/>
        </w:tabs>
      </w:pPr>
      <w:hyperlink w:anchor="_Toc17580" w:history="1">
        <w:r>
          <w:rPr>
            <w:rFonts w:eastAsia="SimSun"/>
            <w:lang w:eastAsia="zh-CN"/>
          </w:rPr>
          <w:t>Bibliography</w:t>
        </w:r>
        <w:r>
          <w:tab/>
        </w:r>
        <w:r>
          <w:fldChar w:fldCharType="begin"/>
        </w:r>
        <w:r>
          <w:instrText xml:space="preserve"> PAGEREF _Toc17580 \h </w:instrText>
        </w:r>
        <w:r>
          <w:fldChar w:fldCharType="separate"/>
        </w:r>
        <w:r>
          <w:t>18</w:t>
        </w:r>
        <w:r>
          <w:fldChar w:fldCharType="end"/>
        </w:r>
      </w:hyperlink>
    </w:p>
    <w:p w14:paraId="42363218" w14:textId="77777777" w:rsidR="00820D59" w:rsidRDefault="00B12217">
      <w:pPr>
        <w:pStyle w:val="TOC1"/>
        <w:tabs>
          <w:tab w:val="clear" w:pos="964"/>
          <w:tab w:val="clear" w:pos="9356"/>
          <w:tab w:val="right" w:leader="dot" w:pos="9639"/>
        </w:tabs>
      </w:pPr>
      <w:hyperlink w:anchor="_Toc23501" w:history="1">
        <w:r>
          <w:t xml:space="preserve">Annex </w:t>
        </w:r>
        <w:r>
          <w:rPr>
            <w:rFonts w:hint="eastAsia"/>
            <w:lang w:eastAsia="zh-CN"/>
          </w:rPr>
          <w:t>A</w:t>
        </w:r>
        <w:r>
          <w:t xml:space="preserve"> </w:t>
        </w:r>
        <w:r>
          <w:t xml:space="preserve">A.13 justification for proposed draft new Technical Report </w:t>
        </w:r>
        <w:r>
          <w:rPr>
            <w:lang w:val="en-US" w:eastAsia="zh-CN"/>
          </w:rPr>
          <w:t xml:space="preserve">ITU-T </w:t>
        </w:r>
        <w:r>
          <w:t>TR.</w:t>
        </w:r>
        <w:r>
          <w:rPr>
            <w:rFonts w:hint="eastAsia"/>
            <w:lang w:val="en-US" w:eastAsia="zh-CN"/>
          </w:rPr>
          <w:t>NS</w:t>
        </w:r>
        <w:r>
          <w:t>-IMT2030: “Network softwarization – Considerations on technologies for IMT-2030 networks”</w:t>
        </w:r>
        <w:r>
          <w:tab/>
        </w:r>
        <w:r>
          <w:fldChar w:fldCharType="begin"/>
        </w:r>
        <w:r>
          <w:instrText xml:space="preserve"> PAGEREF _Toc23501 \h </w:instrText>
        </w:r>
        <w:r>
          <w:fldChar w:fldCharType="separate"/>
        </w:r>
        <w:r>
          <w:t>19</w:t>
        </w:r>
        <w:r>
          <w:fldChar w:fldCharType="end"/>
        </w:r>
      </w:hyperlink>
    </w:p>
    <w:p w14:paraId="342C9B5C" w14:textId="77777777" w:rsidR="00820D59" w:rsidRDefault="00B12217">
      <w:pPr>
        <w:rPr>
          <w:rFonts w:eastAsia="SimSun"/>
          <w:b/>
          <w:bCs/>
          <w:color w:val="000000"/>
          <w:sz w:val="28"/>
          <w:szCs w:val="28"/>
          <w:lang w:eastAsia="zh-CN"/>
        </w:rPr>
      </w:pPr>
      <w:r>
        <w:rPr>
          <w:rFonts w:eastAsia="SimSun"/>
          <w:bCs/>
          <w:color w:val="000000"/>
        </w:rPr>
        <w:fldChar w:fldCharType="end"/>
      </w:r>
      <w:r>
        <w:rPr>
          <w:bCs/>
          <w:color w:val="000000"/>
          <w:lang w:eastAsia="zh-CN"/>
        </w:rPr>
        <w:br w:type="page"/>
      </w:r>
      <w:r>
        <w:rPr>
          <w:rFonts w:eastAsia="SimSun"/>
          <w:b/>
          <w:bCs/>
          <w:color w:val="000000"/>
          <w:sz w:val="28"/>
          <w:szCs w:val="28"/>
          <w:lang w:eastAsia="zh-CN"/>
        </w:rPr>
        <w:lastRenderedPageBreak/>
        <w:t xml:space="preserve">Draft </w:t>
      </w:r>
      <w:r>
        <w:rPr>
          <w:b/>
          <w:bCs/>
          <w:color w:val="000000"/>
          <w:sz w:val="28"/>
          <w:szCs w:val="28"/>
          <w:lang w:eastAsia="zh-CN"/>
        </w:rPr>
        <w:t xml:space="preserve">new </w:t>
      </w:r>
      <w:r>
        <w:rPr>
          <w:rFonts w:eastAsia="SimSun"/>
          <w:b/>
          <w:bCs/>
          <w:color w:val="000000"/>
          <w:sz w:val="28"/>
          <w:szCs w:val="28"/>
          <w:lang w:eastAsia="zh-CN"/>
        </w:rPr>
        <w:t xml:space="preserve">Technical Report ITU-T </w:t>
      </w:r>
      <w:proofErr w:type="gramStart"/>
      <w:r>
        <w:rPr>
          <w:rFonts w:eastAsia="SimSun"/>
          <w:b/>
          <w:bCs/>
          <w:color w:val="000000"/>
          <w:sz w:val="28"/>
          <w:szCs w:val="28"/>
          <w:lang w:eastAsia="zh-CN"/>
        </w:rPr>
        <w:t>TR.</w:t>
      </w:r>
      <w:r>
        <w:rPr>
          <w:rFonts w:eastAsia="SimSun" w:hint="eastAsia"/>
          <w:b/>
          <w:bCs/>
          <w:color w:val="000000"/>
          <w:sz w:val="28"/>
          <w:szCs w:val="28"/>
          <w:lang w:val="en-US" w:eastAsia="zh-CN"/>
        </w:rPr>
        <w:t>NS</w:t>
      </w:r>
      <w:proofErr w:type="gramEnd"/>
      <w:r>
        <w:rPr>
          <w:rFonts w:eastAsia="SimSun"/>
          <w:b/>
          <w:bCs/>
          <w:color w:val="000000"/>
          <w:sz w:val="28"/>
          <w:szCs w:val="28"/>
          <w:lang w:eastAsia="zh-CN"/>
        </w:rPr>
        <w:t>-IMT2030</w:t>
      </w:r>
    </w:p>
    <w:p w14:paraId="2E50EDB1" w14:textId="77777777" w:rsidR="00820D59" w:rsidRDefault="00B12217">
      <w:pPr>
        <w:widowControl w:val="0"/>
        <w:autoSpaceDE w:val="0"/>
        <w:autoSpaceDN w:val="0"/>
        <w:adjustRightInd w:val="0"/>
        <w:spacing w:before="360"/>
        <w:jc w:val="center"/>
        <w:rPr>
          <w:rFonts w:eastAsia="SimSun"/>
          <w:b/>
          <w:bCs/>
          <w:color w:val="000000"/>
          <w:sz w:val="28"/>
          <w:szCs w:val="28"/>
          <w:lang w:val="en-US" w:eastAsia="zh-CN"/>
        </w:rPr>
      </w:pPr>
      <w:r>
        <w:rPr>
          <w:rFonts w:eastAsia="SimSun"/>
          <w:b/>
          <w:bCs/>
          <w:color w:val="000000"/>
          <w:sz w:val="28"/>
          <w:szCs w:val="28"/>
          <w:lang w:eastAsia="zh-CN"/>
        </w:rPr>
        <w:t xml:space="preserve">Network </w:t>
      </w:r>
      <w:proofErr w:type="spellStart"/>
      <w:r>
        <w:rPr>
          <w:rFonts w:eastAsia="SimSun"/>
          <w:b/>
          <w:bCs/>
          <w:color w:val="000000"/>
          <w:sz w:val="28"/>
          <w:szCs w:val="28"/>
          <w:lang w:eastAsia="zh-CN"/>
        </w:rPr>
        <w:t>softwarization</w:t>
      </w:r>
      <w:proofErr w:type="spellEnd"/>
      <w:r>
        <w:rPr>
          <w:rFonts w:eastAsia="SimSun"/>
          <w:b/>
          <w:bCs/>
          <w:color w:val="000000"/>
          <w:sz w:val="28"/>
          <w:szCs w:val="28"/>
          <w:lang w:eastAsia="zh-CN"/>
        </w:rPr>
        <w:t xml:space="preserve"> – Considerations on technologies for IMT-2030 networks</w:t>
      </w:r>
    </w:p>
    <w:p w14:paraId="71BB6DE6"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 w:name="_Toc8384100"/>
      <w:bookmarkStart w:id="6" w:name="_Toc22276"/>
      <w:bookmarkStart w:id="7" w:name="_Toc58942328"/>
      <w:bookmarkStart w:id="8" w:name="_Toc103176705"/>
      <w:bookmarkStart w:id="9" w:name="_Toc520335502"/>
      <w:bookmarkStart w:id="10" w:name="_Toc495321322"/>
      <w:bookmarkStart w:id="11" w:name="_Toc56788841"/>
      <w:bookmarkStart w:id="12" w:name="_Toc114148976"/>
      <w:bookmarkStart w:id="13" w:name="OLE_LINK1"/>
      <w:r>
        <w:rPr>
          <w:rFonts w:eastAsia="SimSun"/>
          <w:b/>
          <w:color w:val="000000"/>
          <w:szCs w:val="20"/>
          <w:lang w:eastAsia="zh-CN"/>
        </w:rPr>
        <w:t>Scope</w:t>
      </w:r>
      <w:bookmarkEnd w:id="5"/>
      <w:bookmarkEnd w:id="6"/>
      <w:bookmarkEnd w:id="7"/>
      <w:bookmarkEnd w:id="8"/>
      <w:bookmarkEnd w:id="9"/>
      <w:bookmarkEnd w:id="10"/>
      <w:bookmarkEnd w:id="11"/>
      <w:bookmarkEnd w:id="12"/>
    </w:p>
    <w:bookmarkEnd w:id="13"/>
    <w:p w14:paraId="3E73FF26" w14:textId="77777777" w:rsidR="00820D59" w:rsidRDefault="00B12217">
      <w:pPr>
        <w:jc w:val="both"/>
        <w:rPr>
          <w:rFonts w:eastAsia="SimSun"/>
          <w:color w:val="000000"/>
          <w:lang w:val="en-US" w:eastAsia="zh-CN"/>
        </w:rPr>
      </w:pPr>
      <w:r>
        <w:rPr>
          <w:rFonts w:eastAsia="SimSun" w:hint="eastAsia"/>
          <w:color w:val="000000"/>
          <w:lang w:val="en-US" w:eastAsia="zh-CN"/>
        </w:rPr>
        <w:t>This Technical Report studies the considerations on technologies of n</w:t>
      </w:r>
      <w:proofErr w:type="spellStart"/>
      <w:r>
        <w:rPr>
          <w:rFonts w:hint="eastAsia"/>
          <w:lang w:eastAsia="zh-CN"/>
        </w:rPr>
        <w:t>etwork</w:t>
      </w:r>
      <w:proofErr w:type="spellEnd"/>
      <w:r>
        <w:rPr>
          <w:rFonts w:hint="eastAsia"/>
          <w:lang w:eastAsia="zh-CN"/>
        </w:rPr>
        <w:t xml:space="preserve"> </w:t>
      </w:r>
      <w:proofErr w:type="spellStart"/>
      <w:r>
        <w:rPr>
          <w:rFonts w:hint="eastAsia"/>
          <w:lang w:eastAsia="zh-CN"/>
        </w:rPr>
        <w:t>softwarization</w:t>
      </w:r>
      <w:proofErr w:type="spellEnd"/>
      <w:r>
        <w:rPr>
          <w:rFonts w:eastAsia="SimSun" w:hint="eastAsia"/>
          <w:color w:val="000000"/>
          <w:lang w:val="en-US" w:eastAsia="zh-CN"/>
        </w:rPr>
        <w:t xml:space="preserve"> for IMT-2030 networks. </w:t>
      </w:r>
      <w:r>
        <w:rPr>
          <w:rFonts w:hint="eastAsia"/>
          <w:lang w:eastAsia="zh-CN"/>
        </w:rPr>
        <w:t xml:space="preserve">Network </w:t>
      </w:r>
      <w:proofErr w:type="spellStart"/>
      <w:r>
        <w:rPr>
          <w:rFonts w:hint="eastAsia"/>
          <w:lang w:eastAsia="zh-CN"/>
        </w:rPr>
        <w:t>softwarization</w:t>
      </w:r>
      <w:proofErr w:type="spellEnd"/>
      <w:r>
        <w:rPr>
          <w:rFonts w:hint="eastAsia"/>
          <w:lang w:eastAsia="zh-CN"/>
        </w:rPr>
        <w:t xml:space="preserve"> is an overall approach for designing, implementing, deploying, managing and maintaining network equipment and network components by software. </w:t>
      </w:r>
      <w:r>
        <w:rPr>
          <w:rFonts w:eastAsia="SimSun" w:hint="eastAsia"/>
          <w:color w:val="000000"/>
          <w:lang w:val="en-US" w:eastAsia="zh-CN"/>
        </w:rPr>
        <w:t xml:space="preserve"> [ITU-T Y.3150]. This Technical Report provides a general understanding and a guideline for n</w:t>
      </w:r>
      <w:proofErr w:type="spellStart"/>
      <w:r>
        <w:rPr>
          <w:rFonts w:hint="eastAsia"/>
          <w:lang w:eastAsia="zh-CN"/>
        </w:rPr>
        <w:t>etwork</w:t>
      </w:r>
      <w:proofErr w:type="spellEnd"/>
      <w:r>
        <w:rPr>
          <w:rFonts w:hint="eastAsia"/>
          <w:lang w:eastAsia="zh-CN"/>
        </w:rPr>
        <w:t xml:space="preserve"> </w:t>
      </w:r>
      <w:proofErr w:type="spellStart"/>
      <w:r>
        <w:rPr>
          <w:rFonts w:hint="eastAsia"/>
          <w:lang w:eastAsia="zh-CN"/>
        </w:rPr>
        <w:t>softwarization</w:t>
      </w:r>
      <w:proofErr w:type="spellEnd"/>
      <w:r>
        <w:rPr>
          <w:rFonts w:hint="eastAsia"/>
          <w:lang w:val="en-US" w:eastAsia="zh-CN"/>
        </w:rPr>
        <w:t xml:space="preserve"> </w:t>
      </w:r>
      <w:r>
        <w:rPr>
          <w:rFonts w:eastAsia="SimSun" w:hint="eastAsia"/>
          <w:color w:val="000000"/>
          <w:lang w:val="en-US" w:eastAsia="zh-CN"/>
        </w:rPr>
        <w:t>related work items for IMT-2030 networks.</w:t>
      </w:r>
    </w:p>
    <w:p w14:paraId="0310328B" w14:textId="77777777" w:rsidR="00820D59" w:rsidRDefault="00B12217">
      <w:pPr>
        <w:jc w:val="both"/>
        <w:rPr>
          <w:rFonts w:eastAsia="SimSun"/>
          <w:color w:val="000000"/>
          <w:lang w:val="en-US" w:eastAsia="zh-CN"/>
        </w:rPr>
      </w:pPr>
      <w:r>
        <w:rPr>
          <w:rFonts w:eastAsia="SimSun" w:hint="eastAsia"/>
          <w:color w:val="000000"/>
          <w:lang w:val="en-US" w:eastAsia="zh-CN"/>
        </w:rPr>
        <w:t xml:space="preserve">This Technical Report addresses the following aspects of </w:t>
      </w:r>
      <w:r>
        <w:rPr>
          <w:rFonts w:hint="eastAsia"/>
          <w:lang w:eastAsia="zh-CN"/>
        </w:rPr>
        <w:t xml:space="preserve">Network </w:t>
      </w:r>
      <w:proofErr w:type="spellStart"/>
      <w:r>
        <w:rPr>
          <w:rFonts w:hint="eastAsia"/>
          <w:lang w:eastAsia="zh-CN"/>
        </w:rPr>
        <w:t>softwarization</w:t>
      </w:r>
      <w:proofErr w:type="spellEnd"/>
      <w:r>
        <w:rPr>
          <w:rFonts w:eastAsia="SimSun" w:hint="eastAsia"/>
          <w:color w:val="000000"/>
          <w:lang w:val="en-US" w:eastAsia="zh-CN"/>
        </w:rPr>
        <w:t xml:space="preserve"> for IMT-2030 networks:</w:t>
      </w:r>
    </w:p>
    <w:p w14:paraId="1F6FBAE4" w14:textId="77777777" w:rsidR="00820D59" w:rsidRDefault="00B12217">
      <w:pPr>
        <w:pStyle w:val="ListParagraph"/>
        <w:numPr>
          <w:ilvl w:val="0"/>
          <w:numId w:val="2"/>
        </w:numPr>
        <w:ind w:firstLineChars="0"/>
        <w:rPr>
          <w:rFonts w:eastAsia="SimSun"/>
          <w:lang w:val="en-US" w:eastAsia="zh-CN"/>
        </w:rPr>
      </w:pPr>
      <w:r>
        <w:rPr>
          <w:rFonts w:hint="eastAsia"/>
          <w:color w:val="000000"/>
          <w:lang w:eastAsia="zh-CN"/>
        </w:rPr>
        <w:t xml:space="preserve">General considerations </w:t>
      </w:r>
      <w:r>
        <w:rPr>
          <w:rFonts w:hint="eastAsia"/>
          <w:color w:val="000000"/>
          <w:lang w:val="en-US" w:eastAsia="zh-CN"/>
        </w:rPr>
        <w:t xml:space="preserve">of the </w:t>
      </w:r>
      <w:r>
        <w:rPr>
          <w:rFonts w:hint="eastAsia"/>
          <w:color w:val="000000"/>
          <w:lang w:eastAsia="zh-CN"/>
        </w:rPr>
        <w:t xml:space="preserve">Network </w:t>
      </w:r>
      <w:proofErr w:type="spellStart"/>
      <w:r>
        <w:rPr>
          <w:rFonts w:hint="eastAsia"/>
          <w:color w:val="000000"/>
          <w:lang w:eastAsia="zh-CN"/>
        </w:rPr>
        <w:t>softwarization</w:t>
      </w:r>
      <w:proofErr w:type="spellEnd"/>
      <w:r>
        <w:rPr>
          <w:rFonts w:hint="eastAsia"/>
          <w:color w:val="000000"/>
          <w:lang w:val="en-US" w:eastAsia="zh-CN"/>
        </w:rPr>
        <w:t xml:space="preserve"> for IMT-2030 </w:t>
      </w:r>
      <w:proofErr w:type="gramStart"/>
      <w:r>
        <w:rPr>
          <w:rFonts w:hint="eastAsia"/>
          <w:color w:val="000000"/>
          <w:lang w:val="en-US" w:eastAsia="zh-CN"/>
        </w:rPr>
        <w:t>network;</w:t>
      </w:r>
      <w:proofErr w:type="gramEnd"/>
    </w:p>
    <w:p w14:paraId="1C617FBE" w14:textId="77777777" w:rsidR="00820D59" w:rsidRDefault="00B12217">
      <w:pPr>
        <w:numPr>
          <w:ilvl w:val="0"/>
          <w:numId w:val="3"/>
        </w:numPr>
        <w:rPr>
          <w:rFonts w:eastAsia="SimSun"/>
          <w:lang w:val="en-US" w:eastAsia="zh-CN"/>
        </w:rPr>
      </w:pPr>
      <w:r>
        <w:rPr>
          <w:rFonts w:eastAsia="SimSun" w:hint="eastAsia"/>
          <w:lang w:val="en-US" w:eastAsia="zh-CN"/>
        </w:rPr>
        <w:t xml:space="preserve">Considerations on requirements of </w:t>
      </w:r>
      <w:r>
        <w:rPr>
          <w:rFonts w:hint="eastAsia"/>
          <w:lang w:eastAsia="zh-CN"/>
        </w:rPr>
        <w:t xml:space="preserve">Network </w:t>
      </w:r>
      <w:proofErr w:type="spellStart"/>
      <w:r>
        <w:rPr>
          <w:rFonts w:hint="eastAsia"/>
          <w:lang w:eastAsia="zh-CN"/>
        </w:rPr>
        <w:t>softwarization</w:t>
      </w:r>
      <w:proofErr w:type="spellEnd"/>
      <w:r>
        <w:rPr>
          <w:rFonts w:eastAsia="SimSun" w:hint="eastAsia"/>
          <w:color w:val="000000"/>
          <w:lang w:val="en-US" w:eastAsia="zh-CN"/>
        </w:rPr>
        <w:t xml:space="preserve"> for </w:t>
      </w:r>
      <w:r>
        <w:rPr>
          <w:rFonts w:eastAsia="SimSun" w:hint="eastAsia"/>
          <w:lang w:val="en-US" w:eastAsia="zh-CN"/>
        </w:rPr>
        <w:t xml:space="preserve">IMT-2030 </w:t>
      </w:r>
      <w:proofErr w:type="gramStart"/>
      <w:r>
        <w:rPr>
          <w:rFonts w:eastAsia="SimSun" w:hint="eastAsia"/>
          <w:lang w:val="en-US" w:eastAsia="zh-CN"/>
        </w:rPr>
        <w:t>network</w:t>
      </w:r>
      <w:r>
        <w:rPr>
          <w:rFonts w:eastAsia="SimSun"/>
          <w:lang w:val="en-US" w:eastAsia="zh-CN"/>
        </w:rPr>
        <w:t>;</w:t>
      </w:r>
      <w:proofErr w:type="gramEnd"/>
    </w:p>
    <w:p w14:paraId="636E6E5E" w14:textId="77777777" w:rsidR="00820D59" w:rsidRDefault="00B12217">
      <w:pPr>
        <w:numPr>
          <w:ilvl w:val="0"/>
          <w:numId w:val="3"/>
        </w:numPr>
        <w:rPr>
          <w:rFonts w:eastAsia="SimSun"/>
          <w:lang w:val="en-US" w:eastAsia="zh-CN"/>
        </w:rPr>
      </w:pPr>
      <w:r>
        <w:rPr>
          <w:rFonts w:eastAsia="SimSun" w:hint="eastAsia"/>
          <w:lang w:val="en-US" w:eastAsia="zh-CN"/>
        </w:rPr>
        <w:t xml:space="preserve">Considerations on enhancements of </w:t>
      </w:r>
      <w:r>
        <w:rPr>
          <w:rFonts w:hint="eastAsia"/>
          <w:lang w:eastAsia="zh-CN"/>
        </w:rPr>
        <w:t xml:space="preserve">Network </w:t>
      </w:r>
      <w:proofErr w:type="spellStart"/>
      <w:r>
        <w:rPr>
          <w:rFonts w:hint="eastAsia"/>
          <w:lang w:eastAsia="zh-CN"/>
        </w:rPr>
        <w:t>softwarization</w:t>
      </w:r>
      <w:proofErr w:type="spellEnd"/>
      <w:r>
        <w:rPr>
          <w:rFonts w:eastAsia="SimSun" w:hint="eastAsia"/>
          <w:color w:val="000000"/>
          <w:lang w:val="en-US" w:eastAsia="zh-CN"/>
        </w:rPr>
        <w:t xml:space="preserve"> for </w:t>
      </w:r>
      <w:r>
        <w:rPr>
          <w:rFonts w:eastAsia="SimSun" w:hint="eastAsia"/>
          <w:lang w:val="en-US" w:eastAsia="zh-CN"/>
        </w:rPr>
        <w:t>IMT-2030 network.</w:t>
      </w:r>
    </w:p>
    <w:p w14:paraId="1E8CFDE4" w14:textId="77777777" w:rsidR="00820D59" w:rsidRDefault="00820D59">
      <w:pPr>
        <w:jc w:val="both"/>
        <w:rPr>
          <w:rFonts w:eastAsia="SimSun"/>
          <w:color w:val="000000"/>
          <w:lang w:val="en-US" w:eastAsia="zh-CN"/>
        </w:rPr>
      </w:pPr>
    </w:p>
    <w:p w14:paraId="21F4E354"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4" w:name="_Toc8384101"/>
      <w:bookmarkStart w:id="15" w:name="_Toc10971"/>
      <w:bookmarkStart w:id="16" w:name="_Toc58942329"/>
      <w:bookmarkStart w:id="17" w:name="_Toc56788842"/>
      <w:bookmarkStart w:id="18" w:name="_Toc103176706"/>
      <w:bookmarkStart w:id="19" w:name="_Toc114148977"/>
      <w:r>
        <w:rPr>
          <w:rFonts w:eastAsia="SimSun"/>
          <w:b/>
          <w:color w:val="000000"/>
          <w:szCs w:val="20"/>
          <w:lang w:eastAsia="zh-CN"/>
        </w:rPr>
        <w:t>References</w:t>
      </w:r>
      <w:bookmarkEnd w:id="14"/>
      <w:bookmarkEnd w:id="15"/>
      <w:bookmarkEnd w:id="16"/>
      <w:bookmarkEnd w:id="17"/>
      <w:bookmarkEnd w:id="18"/>
      <w:bookmarkEnd w:id="19"/>
    </w:p>
    <w:p w14:paraId="4AC1DCA4" w14:textId="77777777" w:rsidR="00820D59" w:rsidRDefault="00B12217">
      <w:pPr>
        <w:overflowPunct w:val="0"/>
        <w:autoSpaceDE w:val="0"/>
        <w:autoSpaceDN w:val="0"/>
        <w:adjustRightInd w:val="0"/>
        <w:ind w:left="2551" w:hanging="2551"/>
        <w:textAlignment w:val="baseline"/>
        <w:rPr>
          <w:color w:val="000000"/>
          <w:lang w:eastAsia="zh-CN"/>
        </w:rPr>
      </w:pPr>
      <w:r>
        <w:rPr>
          <w:rFonts w:eastAsia="SimSun"/>
          <w:color w:val="000000"/>
          <w:lang w:eastAsia="ko-KR"/>
        </w:rPr>
        <w:t>[ITU-T Y.310</w:t>
      </w:r>
      <w:r>
        <w:rPr>
          <w:rFonts w:eastAsia="SimSun"/>
          <w:color w:val="000000"/>
          <w:lang w:eastAsia="zh-CN"/>
        </w:rPr>
        <w:t>1</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color w:val="000000"/>
          <w:lang w:eastAsia="zh-CN"/>
        </w:rPr>
        <w:t>1</w:t>
      </w:r>
      <w:r>
        <w:rPr>
          <w:rFonts w:eastAsia="SimSun"/>
          <w:color w:val="000000"/>
          <w:lang w:eastAsia="ko-KR"/>
        </w:rPr>
        <w:t xml:space="preserve"> (2018), </w:t>
      </w:r>
      <w:r>
        <w:rPr>
          <w:rFonts w:eastAsia="SimSun"/>
          <w:i/>
          <w:color w:val="000000"/>
          <w:lang w:eastAsia="ko-KR"/>
        </w:rPr>
        <w:t>Requirements of the IMT-2020 network</w:t>
      </w:r>
      <w:r>
        <w:rPr>
          <w:i/>
          <w:color w:val="000000"/>
          <w:lang w:eastAsia="zh-CN"/>
        </w:rPr>
        <w:t>.</w:t>
      </w:r>
    </w:p>
    <w:p w14:paraId="0A3A523A" w14:textId="77777777" w:rsidR="00820D59" w:rsidRDefault="00B12217">
      <w:pPr>
        <w:overflowPunct w:val="0"/>
        <w:autoSpaceDE w:val="0"/>
        <w:autoSpaceDN w:val="0"/>
        <w:adjustRightInd w:val="0"/>
        <w:ind w:left="2551" w:hanging="2551"/>
        <w:textAlignment w:val="baseline"/>
        <w:rPr>
          <w:color w:val="000000"/>
          <w:szCs w:val="20"/>
          <w:lang w:val="en-US" w:eastAsia="zh-CN"/>
        </w:rPr>
      </w:pPr>
      <w:r>
        <w:rPr>
          <w:rFonts w:eastAsia="SimSun"/>
          <w:color w:val="000000"/>
          <w:lang w:eastAsia="ko-KR"/>
        </w:rPr>
        <w:t>[ITU-T Y.3102]</w:t>
      </w:r>
      <w:r>
        <w:rPr>
          <w:rFonts w:eastAsia="SimSun"/>
          <w:color w:val="000000"/>
          <w:lang w:eastAsia="zh-CN"/>
        </w:rPr>
        <w:tab/>
      </w:r>
      <w:r>
        <w:rPr>
          <w:rFonts w:eastAsia="SimSun"/>
          <w:color w:val="000000"/>
          <w:lang w:eastAsia="ko-KR"/>
        </w:rPr>
        <w:t xml:space="preserve">Recommendation ITU-T Y.3102 (2018), </w:t>
      </w:r>
      <w:r>
        <w:rPr>
          <w:rFonts w:eastAsia="SimSun"/>
          <w:i/>
          <w:color w:val="000000"/>
          <w:lang w:eastAsia="ko-KR"/>
        </w:rPr>
        <w:t>Framework of the IMT-2020</w:t>
      </w:r>
      <w:r>
        <w:rPr>
          <w:rFonts w:eastAsia="Times New Roman"/>
          <w:i/>
          <w:iCs/>
          <w:color w:val="000000"/>
          <w:szCs w:val="20"/>
          <w:lang w:val="en-US" w:eastAsia="ko-KR"/>
        </w:rPr>
        <w:t xml:space="preserve"> network</w:t>
      </w:r>
      <w:r>
        <w:rPr>
          <w:i/>
          <w:iCs/>
          <w:color w:val="000000"/>
          <w:szCs w:val="20"/>
          <w:lang w:val="en-US" w:eastAsia="zh-CN"/>
        </w:rPr>
        <w:t>.</w:t>
      </w:r>
    </w:p>
    <w:p w14:paraId="7A713BF4" w14:textId="77777777" w:rsidR="00820D59" w:rsidRDefault="00B12217">
      <w:pPr>
        <w:overflowPunct w:val="0"/>
        <w:autoSpaceDE w:val="0"/>
        <w:autoSpaceDN w:val="0"/>
        <w:adjustRightInd w:val="0"/>
        <w:ind w:left="2551" w:hanging="2551"/>
        <w:textAlignment w:val="baseline"/>
        <w:rPr>
          <w:rFonts w:eastAsia="SimSun"/>
          <w:color w:val="000000"/>
          <w:lang w:val="en-US" w:eastAsia="zh-CN"/>
        </w:rPr>
      </w:pPr>
      <w:r>
        <w:rPr>
          <w:rFonts w:eastAsia="SimSun"/>
          <w:color w:val="000000"/>
          <w:lang w:eastAsia="ko-KR"/>
        </w:rPr>
        <w:t>[ITU-T Y.310</w:t>
      </w:r>
      <w:r>
        <w:rPr>
          <w:rFonts w:eastAsia="SimSun"/>
          <w:color w:val="000000"/>
          <w:lang w:eastAsia="zh-CN"/>
        </w:rPr>
        <w:t>4</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color w:val="000000"/>
          <w:lang w:eastAsia="zh-CN"/>
        </w:rPr>
        <w:t>4</w:t>
      </w:r>
      <w:r>
        <w:rPr>
          <w:rFonts w:eastAsia="SimSun"/>
          <w:color w:val="000000"/>
          <w:lang w:eastAsia="ko-KR"/>
        </w:rPr>
        <w:t xml:space="preserve"> (2018), </w:t>
      </w:r>
      <w:r>
        <w:rPr>
          <w:rFonts w:eastAsia="SimSun"/>
          <w:i/>
          <w:color w:val="000000"/>
          <w:lang w:eastAsia="ko-KR"/>
        </w:rPr>
        <w:t>Architecture of the IMT-2020 network</w:t>
      </w:r>
      <w:r>
        <w:rPr>
          <w:i/>
          <w:color w:val="000000"/>
          <w:lang w:eastAsia="zh-CN"/>
        </w:rPr>
        <w:t>.</w:t>
      </w:r>
    </w:p>
    <w:p w14:paraId="65160B61"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[ITU-T Y.3110]</w:t>
      </w:r>
      <w:r>
        <w:rPr>
          <w:rFonts w:eastAsia="SimSun"/>
          <w:color w:val="000000"/>
          <w:lang w:eastAsia="ko-KR"/>
        </w:rPr>
        <w:tab/>
        <w:t xml:space="preserve">Recommendation ITU-T Y.3110 (2017), IMT-2020 network management and orchestration requirements. </w:t>
      </w:r>
    </w:p>
    <w:p w14:paraId="19BF7F4D"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[ITU-T Y.3111]</w:t>
      </w:r>
      <w:r>
        <w:rPr>
          <w:rFonts w:eastAsia="SimSun"/>
          <w:color w:val="000000"/>
          <w:lang w:eastAsia="ko-KR"/>
        </w:rPr>
        <w:tab/>
        <w:t>Recommendation ITU-T Y.3111 (2017), IMT-2020 network management and orchestration framework.</w:t>
      </w:r>
    </w:p>
    <w:p w14:paraId="62837880"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[ITU-T Y.3112]</w:t>
      </w:r>
      <w:r>
        <w:rPr>
          <w:rFonts w:eastAsia="SimSun"/>
          <w:color w:val="000000"/>
          <w:lang w:eastAsia="ko-KR"/>
        </w:rPr>
        <w:tab/>
        <w:t>Recommendation ITU-T Y.3112 (2018), Framework for the support of network slicing in the IMT-2020 network.</w:t>
      </w:r>
    </w:p>
    <w:p w14:paraId="68B2A3EF"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[ITU-T Y.3151]</w:t>
      </w:r>
      <w:r>
        <w:rPr>
          <w:rFonts w:eastAsia="SimSun"/>
          <w:color w:val="000000"/>
          <w:lang w:eastAsia="ko-KR"/>
        </w:rPr>
        <w:tab/>
        <w:t xml:space="preserve">Recommendation ITU-T Y.3151 (2019), High-level technical characteristics of network </w:t>
      </w:r>
      <w:proofErr w:type="spellStart"/>
      <w:r>
        <w:rPr>
          <w:rFonts w:eastAsia="SimSun"/>
          <w:color w:val="000000"/>
          <w:lang w:eastAsia="ko-KR"/>
        </w:rPr>
        <w:t>softwarization</w:t>
      </w:r>
      <w:proofErr w:type="spellEnd"/>
      <w:r>
        <w:rPr>
          <w:rFonts w:eastAsia="SimSun"/>
          <w:color w:val="000000"/>
          <w:lang w:eastAsia="ko-KR"/>
        </w:rPr>
        <w:t xml:space="preserve"> for IMT-2020 - Part: SDN.</w:t>
      </w:r>
    </w:p>
    <w:p w14:paraId="2847F512"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[ITU-T Y.3152]</w:t>
      </w:r>
      <w:r>
        <w:rPr>
          <w:rFonts w:eastAsia="SimSun"/>
          <w:color w:val="000000"/>
          <w:lang w:eastAsia="ko-KR"/>
        </w:rPr>
        <w:tab/>
        <w:t>Recommendation ITU-T Y.3152 (2019), Advanced data plane programmability for IMT-2020.</w:t>
      </w:r>
    </w:p>
    <w:p w14:paraId="6B9186EF"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 xml:space="preserve">[ITU-T </w:t>
      </w:r>
      <w:r>
        <w:rPr>
          <w:rFonts w:eastAsia="SimSun"/>
          <w:color w:val="000000"/>
          <w:lang w:eastAsia="ko-KR"/>
        </w:rPr>
        <w:t>Y.3153]</w:t>
      </w:r>
      <w:r>
        <w:rPr>
          <w:rFonts w:eastAsia="SimSun"/>
          <w:color w:val="000000"/>
          <w:lang w:eastAsia="ko-KR"/>
        </w:rPr>
        <w:tab/>
        <w:t>Recommendation ITU-T Y.3153 (2020), Network slice orchestration and management for providing network services to 3rd party in the IMT-2020 network.</w:t>
      </w:r>
    </w:p>
    <w:p w14:paraId="48F25F08"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[ITU-T Y.3154]</w:t>
      </w:r>
      <w:r>
        <w:rPr>
          <w:rFonts w:eastAsia="SimSun"/>
          <w:color w:val="000000"/>
          <w:lang w:eastAsia="ko-KR"/>
        </w:rPr>
        <w:tab/>
        <w:t xml:space="preserve">Recommendation ITU-T Y.3154 (2020), Resource pooling for scalable network slice service management and orchestration in the IMT-2020 network. </w:t>
      </w:r>
    </w:p>
    <w:p w14:paraId="15349871" w14:textId="77777777" w:rsidR="00820D59" w:rsidRDefault="00B12217">
      <w:pPr>
        <w:overflowPunct w:val="0"/>
        <w:autoSpaceDE w:val="0"/>
        <w:autoSpaceDN w:val="0"/>
        <w:adjustRightInd w:val="0"/>
        <w:ind w:left="2551" w:hanging="2551"/>
        <w:textAlignment w:val="baseline"/>
        <w:rPr>
          <w:rFonts w:eastAsia="SimSun"/>
          <w:color w:val="000000"/>
          <w:lang w:eastAsia="ko-KR"/>
        </w:rPr>
      </w:pPr>
      <w:r>
        <w:rPr>
          <w:rFonts w:eastAsia="SimSun"/>
          <w:color w:val="000000"/>
          <w:lang w:eastAsia="ko-KR"/>
        </w:rPr>
        <w:t>[ITU-T Y.3300]</w:t>
      </w:r>
      <w:r>
        <w:rPr>
          <w:rFonts w:eastAsia="SimSun"/>
          <w:color w:val="000000"/>
        </w:rPr>
        <w:tab/>
      </w:r>
      <w:r>
        <w:rPr>
          <w:rFonts w:eastAsia="SimSun"/>
          <w:color w:val="000000"/>
          <w:lang w:eastAsia="ko-KR"/>
        </w:rPr>
        <w:t>Recommendation ITU-T Y.3300 (2014), Framework of software-defined networking.</w:t>
      </w:r>
    </w:p>
    <w:p w14:paraId="1DC8D50F" w14:textId="77777777" w:rsidR="00820D59" w:rsidRDefault="00B12217">
      <w:pPr>
        <w:overflowPunct w:val="0"/>
        <w:autoSpaceDE w:val="0"/>
        <w:autoSpaceDN w:val="0"/>
        <w:adjustRightInd w:val="0"/>
        <w:ind w:left="2551" w:hanging="2551"/>
        <w:textAlignment w:val="baseline"/>
        <w:rPr>
          <w:rFonts w:eastAsia="SimSun"/>
          <w:color w:val="000000"/>
          <w:lang w:val="en-US" w:eastAsia="zh-CN"/>
        </w:rPr>
      </w:pPr>
      <w:r>
        <w:rPr>
          <w:rFonts w:eastAsia="SimSun"/>
          <w:color w:val="000000"/>
          <w:lang w:eastAsia="ko-KR"/>
        </w:rPr>
        <w:lastRenderedPageBreak/>
        <w:t>[ITU-T Y.3502]</w:t>
      </w:r>
      <w:r>
        <w:rPr>
          <w:rFonts w:eastAsia="SimSun"/>
          <w:color w:val="000000"/>
          <w:lang w:eastAsia="ko-KR"/>
        </w:rPr>
        <w:tab/>
        <w:t xml:space="preserve">Recommendation ITU-T Y.3502 (2014), Information technology – Cloud computing – </w:t>
      </w:r>
      <w:r>
        <w:rPr>
          <w:rFonts w:eastAsia="SimSun"/>
          <w:color w:val="000000"/>
          <w:lang w:eastAsia="ko-KR"/>
        </w:rPr>
        <w:t>Reference architecture</w:t>
      </w:r>
    </w:p>
    <w:p w14:paraId="3CA26828" w14:textId="77777777" w:rsidR="00820D59" w:rsidRDefault="00B12217">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 xml:space="preserve">[ITU-T </w:t>
      </w:r>
      <w:proofErr w:type="gramStart"/>
      <w:r>
        <w:rPr>
          <w:rFonts w:eastAsia="SimSun"/>
          <w:color w:val="000000"/>
          <w:lang w:val="en-US" w:eastAsia="zh-CN"/>
        </w:rPr>
        <w:t>TR.IMT</w:t>
      </w:r>
      <w:proofErr w:type="gramEnd"/>
      <w:r>
        <w:rPr>
          <w:rFonts w:eastAsia="SimSun"/>
          <w:color w:val="000000"/>
          <w:lang w:val="en-US" w:eastAsia="zh-CN"/>
        </w:rPr>
        <w:t>2030-terms]</w:t>
      </w:r>
      <w:r>
        <w:rPr>
          <w:rFonts w:eastAsia="SimSun"/>
          <w:color w:val="000000"/>
          <w:lang w:val="en-US" w:eastAsia="zh-CN"/>
        </w:rPr>
        <w:tab/>
      </w:r>
      <w:r>
        <w:rPr>
          <w:rFonts w:eastAsia="SimSun"/>
          <w:color w:val="000000"/>
          <w:lang w:val="en-US" w:eastAsia="zh-CN"/>
        </w:rPr>
        <w:tab/>
        <w:t xml:space="preserve">Report ITU-T TR.IMT2030-terms, </w:t>
      </w:r>
      <w:r>
        <w:rPr>
          <w:rFonts w:eastAsia="SimSun"/>
          <w:i/>
          <w:color w:val="000000"/>
          <w:lang w:val="en-US" w:eastAsia="zh-CN"/>
        </w:rPr>
        <w:t>IMT-2030 networks – Considerations on terms and definitions.</w:t>
      </w:r>
    </w:p>
    <w:p w14:paraId="3D8299DA" w14:textId="77777777" w:rsidR="00820D59" w:rsidRDefault="00B12217">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 xml:space="preserve">[ITU-T </w:t>
      </w:r>
      <w:proofErr w:type="gramStart"/>
      <w:r>
        <w:rPr>
          <w:rFonts w:eastAsia="SimSun"/>
          <w:color w:val="000000"/>
          <w:lang w:val="en-US" w:eastAsia="zh-CN"/>
        </w:rPr>
        <w:t>TR.IMT</w:t>
      </w:r>
      <w:proofErr w:type="gramEnd"/>
      <w:r>
        <w:rPr>
          <w:rFonts w:eastAsia="SimSun"/>
          <w:color w:val="000000"/>
          <w:lang w:val="en-US" w:eastAsia="zh-CN"/>
        </w:rPr>
        <w:t>2030-sec-con]</w:t>
      </w:r>
      <w:r>
        <w:rPr>
          <w:rFonts w:eastAsia="SimSun"/>
          <w:color w:val="000000"/>
          <w:lang w:val="en-US" w:eastAsia="zh-CN"/>
        </w:rPr>
        <w:tab/>
        <w:t xml:space="preserve">Report ITU-T TR.IMT2030-sec-con, </w:t>
      </w:r>
      <w:r>
        <w:rPr>
          <w:rFonts w:eastAsia="SimSun"/>
          <w:i/>
          <w:color w:val="000000"/>
          <w:lang w:val="en-US" w:eastAsia="zh-CN"/>
        </w:rPr>
        <w:t>Security Consideration for IMT-2030 Networks.</w:t>
      </w:r>
    </w:p>
    <w:p w14:paraId="5655196F" w14:textId="77777777" w:rsidR="00820D59" w:rsidRDefault="00B12217">
      <w:pPr>
        <w:overflowPunct w:val="0"/>
        <w:autoSpaceDE w:val="0"/>
        <w:autoSpaceDN w:val="0"/>
        <w:adjustRightInd w:val="0"/>
        <w:ind w:left="2551" w:hanging="2551"/>
        <w:textAlignment w:val="baseline"/>
        <w:rPr>
          <w:color w:val="000000"/>
          <w:lang w:eastAsia="zh-CN"/>
        </w:rPr>
      </w:pPr>
      <w:r>
        <w:rPr>
          <w:rFonts w:eastAsia="SimSun"/>
          <w:color w:val="000000"/>
          <w:lang w:eastAsia="ko-KR"/>
        </w:rPr>
        <w:t>[ITU-R M.2160-0]</w:t>
      </w:r>
      <w:r>
        <w:rPr>
          <w:rFonts w:eastAsia="SimSun"/>
          <w:color w:val="000000"/>
          <w:lang w:eastAsia="zh-CN"/>
        </w:rPr>
        <w:tab/>
      </w:r>
      <w:r>
        <w:rPr>
          <w:rFonts w:eastAsia="SimSun"/>
          <w:color w:val="000000"/>
          <w:lang w:eastAsia="ko-KR"/>
        </w:rPr>
        <w:t>Recommendation ITU-R M.2160-0 (20</w:t>
      </w:r>
      <w:r>
        <w:rPr>
          <w:rFonts w:eastAsia="SimSun"/>
          <w:color w:val="000000"/>
          <w:lang w:val="en-US" w:eastAsia="zh-CN"/>
        </w:rPr>
        <w:t>23</w:t>
      </w:r>
      <w:r>
        <w:rPr>
          <w:rFonts w:eastAsia="SimSun"/>
          <w:color w:val="000000"/>
          <w:lang w:eastAsia="ko-KR"/>
        </w:rPr>
        <w:t xml:space="preserve">), </w:t>
      </w:r>
      <w:r>
        <w:rPr>
          <w:rFonts w:eastAsia="SimSun"/>
          <w:i/>
          <w:color w:val="000000"/>
          <w:lang w:eastAsia="ko-KR"/>
        </w:rPr>
        <w:t>Framework and overall objectives of the future development of IMT for 2030 and beyond.</w:t>
      </w:r>
    </w:p>
    <w:p w14:paraId="19BD9DFB" w14:textId="77777777" w:rsidR="00820D59" w:rsidRDefault="00B12217">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[ITU-R M.2460-0]</w:t>
      </w:r>
      <w:r>
        <w:rPr>
          <w:rFonts w:eastAsia="SimSun"/>
          <w:color w:val="000000"/>
          <w:lang w:val="en-US" w:eastAsia="zh-CN"/>
        </w:rPr>
        <w:tab/>
        <w:t xml:space="preserve">Report ITU-R M.2460-0 (2019), </w:t>
      </w:r>
      <w:r>
        <w:rPr>
          <w:rFonts w:eastAsia="SimSun"/>
          <w:i/>
          <w:color w:val="000000"/>
          <w:lang w:val="en-US" w:eastAsia="zh-CN"/>
        </w:rPr>
        <w:t>Key elements for integration of satellite systems into Next Generation Access Technologies.</w:t>
      </w:r>
    </w:p>
    <w:p w14:paraId="1A6253D1" w14:textId="77777777" w:rsidR="00820D59" w:rsidRDefault="00B12217">
      <w:pPr>
        <w:overflowPunct w:val="0"/>
        <w:autoSpaceDE w:val="0"/>
        <w:autoSpaceDN w:val="0"/>
        <w:adjustRightInd w:val="0"/>
        <w:ind w:left="2551" w:hanging="2551"/>
        <w:textAlignment w:val="baseline"/>
        <w:rPr>
          <w:color w:val="000000"/>
          <w:lang w:eastAsia="zh-CN"/>
        </w:rPr>
      </w:pPr>
      <w:r>
        <w:rPr>
          <w:rFonts w:eastAsia="SimSun"/>
          <w:color w:val="000000"/>
          <w:lang w:eastAsia="ko-KR"/>
        </w:rPr>
        <w:t>[ITU-R M.2516-0]</w:t>
      </w:r>
      <w:r>
        <w:rPr>
          <w:rFonts w:eastAsia="SimSun"/>
          <w:color w:val="000000"/>
          <w:lang w:eastAsia="zh-CN"/>
        </w:rPr>
        <w:tab/>
      </w:r>
      <w:r>
        <w:rPr>
          <w:rFonts w:eastAsia="SimSun"/>
          <w:color w:val="000000"/>
          <w:lang w:eastAsia="ko-KR"/>
        </w:rPr>
        <w:t>Report ITU-R M.2516-0 (20</w:t>
      </w:r>
      <w:r>
        <w:rPr>
          <w:rFonts w:eastAsia="SimSun"/>
          <w:color w:val="000000"/>
          <w:lang w:val="en-US" w:eastAsia="zh-CN"/>
        </w:rPr>
        <w:t>22</w:t>
      </w:r>
      <w:r>
        <w:rPr>
          <w:rFonts w:eastAsia="SimSun"/>
          <w:color w:val="000000"/>
          <w:lang w:eastAsia="ko-KR"/>
        </w:rPr>
        <w:t xml:space="preserve">), </w:t>
      </w:r>
      <w:r>
        <w:rPr>
          <w:rFonts w:eastAsia="SimSun"/>
          <w:i/>
          <w:color w:val="000000"/>
          <w:lang w:eastAsia="ko-KR"/>
        </w:rPr>
        <w:t>Future technology trends of terrestrial International Mobile Telecommunications systems towards 2030 and beyond.</w:t>
      </w:r>
    </w:p>
    <w:p w14:paraId="49364427" w14:textId="77777777" w:rsidR="00820D59" w:rsidRDefault="00820D59">
      <w:pPr>
        <w:jc w:val="both"/>
        <w:rPr>
          <w:color w:val="000000"/>
          <w:lang w:val="en-US" w:eastAsia="zh-CN"/>
        </w:rPr>
      </w:pPr>
    </w:p>
    <w:p w14:paraId="41E17418"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20" w:name="_Toc56788843"/>
      <w:bookmarkStart w:id="21" w:name="_Toc58942330"/>
      <w:bookmarkStart w:id="22" w:name="_Toc114148978"/>
      <w:bookmarkStart w:id="23" w:name="_Toc8384102"/>
      <w:bookmarkStart w:id="24" w:name="_Toc103176707"/>
      <w:bookmarkStart w:id="25" w:name="_Toc29827329"/>
      <w:bookmarkStart w:id="26" w:name="_Toc7184"/>
      <w:r>
        <w:rPr>
          <w:rFonts w:eastAsia="SimSun" w:hint="eastAsia"/>
          <w:b/>
          <w:color w:val="000000"/>
          <w:szCs w:val="20"/>
          <w:lang w:eastAsia="zh-CN"/>
        </w:rPr>
        <w:t>Definitions</w:t>
      </w:r>
      <w:bookmarkEnd w:id="20"/>
      <w:bookmarkEnd w:id="21"/>
      <w:bookmarkEnd w:id="22"/>
      <w:bookmarkEnd w:id="23"/>
      <w:bookmarkEnd w:id="24"/>
      <w:bookmarkEnd w:id="25"/>
      <w:bookmarkEnd w:id="26"/>
    </w:p>
    <w:p w14:paraId="012F9417" w14:textId="77777777" w:rsidR="00820D59" w:rsidRDefault="00B12217">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27" w:name="_Toc103176708"/>
      <w:bookmarkStart w:id="28" w:name="_Toc114148979"/>
      <w:bookmarkStart w:id="29" w:name="_Toc56788844"/>
      <w:bookmarkStart w:id="30" w:name="_Toc8384103"/>
      <w:bookmarkStart w:id="31" w:name="_Toc30519"/>
      <w:bookmarkStart w:id="32" w:name="_Toc58942331"/>
      <w:bookmarkStart w:id="33" w:name="_Toc29827330"/>
      <w:r>
        <w:rPr>
          <w:rFonts w:eastAsia="Times New Roman"/>
          <w:b/>
          <w:color w:val="000000"/>
          <w:szCs w:val="20"/>
          <w:lang w:eastAsia="en-US"/>
        </w:rPr>
        <w:t>Terms defined elsewhere</w:t>
      </w:r>
      <w:bookmarkEnd w:id="27"/>
      <w:bookmarkEnd w:id="28"/>
      <w:bookmarkEnd w:id="29"/>
      <w:bookmarkEnd w:id="30"/>
      <w:bookmarkEnd w:id="31"/>
      <w:bookmarkEnd w:id="32"/>
      <w:bookmarkEnd w:id="33"/>
    </w:p>
    <w:p w14:paraId="1950E1E4" w14:textId="77777777" w:rsidR="00820D59" w:rsidRDefault="00B12217">
      <w:pPr>
        <w:rPr>
          <w:rFonts w:eastAsia="SimSun"/>
          <w:color w:val="000000"/>
          <w:lang w:val="en-US"/>
        </w:rPr>
      </w:pPr>
      <w:r>
        <w:rPr>
          <w:rFonts w:eastAsia="SimSun"/>
          <w:color w:val="000000"/>
          <w:lang w:val="en-US"/>
        </w:rPr>
        <w:t xml:space="preserve">This Technical Report uses the </w:t>
      </w:r>
      <w:r>
        <w:rPr>
          <w:rFonts w:eastAsia="SimSun"/>
          <w:color w:val="000000"/>
          <w:lang w:val="en-US"/>
        </w:rPr>
        <w:t>following terms defined elsewhere:</w:t>
      </w:r>
    </w:p>
    <w:p w14:paraId="4EF6AFC3" w14:textId="77777777" w:rsidR="00820D59" w:rsidRDefault="00B12217">
      <w:pPr>
        <w:rPr>
          <w:rFonts w:eastAsia="SimSun"/>
          <w:color w:val="000000"/>
          <w:lang w:val="en-US" w:eastAsia="zh-CN"/>
        </w:rPr>
      </w:pPr>
      <w:r>
        <w:rPr>
          <w:rFonts w:eastAsia="SimSun" w:hint="eastAsia"/>
          <w:color w:val="000000"/>
          <w:lang w:val="en-US" w:eastAsia="zh-CN"/>
        </w:rPr>
        <w:t>TBD</w:t>
      </w:r>
    </w:p>
    <w:p w14:paraId="68C19933" w14:textId="77777777" w:rsidR="00820D59" w:rsidRDefault="00B12217">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34" w:name="_Toc58942332"/>
      <w:bookmarkStart w:id="35" w:name="_Toc29827331"/>
      <w:bookmarkStart w:id="36" w:name="_Toc8384104"/>
      <w:bookmarkStart w:id="37" w:name="_Toc56788845"/>
      <w:bookmarkStart w:id="38" w:name="_Toc103176709"/>
      <w:bookmarkStart w:id="39" w:name="_Toc114148980"/>
      <w:bookmarkStart w:id="40" w:name="_Toc15005"/>
      <w:r>
        <w:rPr>
          <w:rFonts w:eastAsia="Times New Roman"/>
          <w:b/>
          <w:color w:val="000000"/>
          <w:szCs w:val="20"/>
          <w:lang w:eastAsia="en-US"/>
        </w:rPr>
        <w:t xml:space="preserve">Terms </w:t>
      </w:r>
      <w:r>
        <w:rPr>
          <w:rFonts w:eastAsia="Times New Roman" w:hint="eastAsia"/>
          <w:b/>
          <w:color w:val="000000"/>
          <w:szCs w:val="20"/>
          <w:lang w:eastAsia="en-US"/>
        </w:rPr>
        <w:t>considered</w:t>
      </w:r>
      <w:r>
        <w:rPr>
          <w:rFonts w:eastAsia="Times New Roman"/>
          <w:b/>
          <w:color w:val="000000"/>
          <w:szCs w:val="20"/>
          <w:lang w:eastAsia="en-US"/>
        </w:rPr>
        <w:t xml:space="preserve"> in this </w:t>
      </w:r>
      <w:bookmarkEnd w:id="34"/>
      <w:bookmarkEnd w:id="35"/>
      <w:bookmarkEnd w:id="36"/>
      <w:bookmarkEnd w:id="37"/>
      <w:bookmarkEnd w:id="38"/>
      <w:bookmarkEnd w:id="39"/>
      <w:r>
        <w:rPr>
          <w:rFonts w:eastAsia="Times New Roman" w:hint="eastAsia"/>
          <w:b/>
          <w:color w:val="000000"/>
          <w:szCs w:val="20"/>
          <w:lang w:eastAsia="en-US"/>
        </w:rPr>
        <w:t>Technical Report</w:t>
      </w:r>
      <w:bookmarkEnd w:id="40"/>
    </w:p>
    <w:p w14:paraId="661F3B73" w14:textId="77777777" w:rsidR="00820D59" w:rsidRDefault="00B12217">
      <w:pPr>
        <w:rPr>
          <w:color w:val="000000"/>
          <w:lang w:val="en-US" w:eastAsia="zh-CN"/>
        </w:rPr>
      </w:pPr>
      <w:r>
        <w:rPr>
          <w:rFonts w:eastAsia="SimSun"/>
          <w:color w:val="000000"/>
          <w:lang w:val="en-US"/>
        </w:rPr>
        <w:t>This Technical Report considers the following terms:</w:t>
      </w:r>
    </w:p>
    <w:p w14:paraId="5738A9A1" w14:textId="77777777" w:rsidR="00820D59" w:rsidRDefault="00B12217">
      <w:pPr>
        <w:jc w:val="both"/>
        <w:rPr>
          <w:color w:val="000000"/>
          <w:lang w:val="en-US" w:eastAsia="zh-CN"/>
        </w:rPr>
      </w:pPr>
      <w:r>
        <w:rPr>
          <w:rFonts w:hint="eastAsia"/>
          <w:color w:val="000000"/>
          <w:lang w:val="en-US" w:eastAsia="zh-CN"/>
        </w:rPr>
        <w:t>TBD</w:t>
      </w:r>
    </w:p>
    <w:p w14:paraId="33D0732F" w14:textId="77777777" w:rsidR="00820D59" w:rsidRDefault="00820D59">
      <w:pPr>
        <w:jc w:val="both"/>
        <w:rPr>
          <w:color w:val="000000"/>
          <w:lang w:eastAsia="zh-CN"/>
        </w:rPr>
      </w:pPr>
    </w:p>
    <w:p w14:paraId="5EDFA8EA"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1" w:name="_Toc56788846"/>
      <w:bookmarkStart w:id="42" w:name="_Toc29827332"/>
      <w:bookmarkStart w:id="43" w:name="_Toc8384105"/>
      <w:bookmarkStart w:id="44" w:name="_Toc3654"/>
      <w:bookmarkStart w:id="45" w:name="_Toc103176710"/>
      <w:bookmarkStart w:id="46" w:name="_Toc114148981"/>
      <w:bookmarkStart w:id="47" w:name="_Toc58942333"/>
      <w:r>
        <w:rPr>
          <w:rFonts w:eastAsia="SimSun"/>
          <w:b/>
          <w:color w:val="000000"/>
          <w:szCs w:val="20"/>
          <w:lang w:eastAsia="zh-CN"/>
        </w:rPr>
        <w:t>Abbreviations and acronyms</w:t>
      </w:r>
      <w:bookmarkEnd w:id="41"/>
      <w:bookmarkEnd w:id="42"/>
      <w:bookmarkEnd w:id="43"/>
      <w:bookmarkEnd w:id="44"/>
      <w:bookmarkEnd w:id="45"/>
      <w:bookmarkEnd w:id="46"/>
      <w:bookmarkEnd w:id="47"/>
    </w:p>
    <w:p w14:paraId="456006DA" w14:textId="77777777" w:rsidR="00820D59" w:rsidRDefault="00B12217">
      <w:pPr>
        <w:rPr>
          <w:color w:val="000000"/>
          <w:lang w:val="en-US" w:eastAsia="zh-CN"/>
        </w:rPr>
      </w:pPr>
      <w:r>
        <w:rPr>
          <w:rFonts w:eastAsia="SimSun"/>
          <w:color w:val="000000"/>
          <w:lang w:val="en-US"/>
        </w:rPr>
        <w:t xml:space="preserve">This </w:t>
      </w:r>
      <w:r>
        <w:rPr>
          <w:rFonts w:eastAsia="SimSun" w:hint="eastAsia"/>
          <w:color w:val="000000"/>
          <w:lang w:val="en-US"/>
        </w:rPr>
        <w:t>Technical Report</w:t>
      </w:r>
      <w:r>
        <w:rPr>
          <w:rFonts w:eastAsia="SimSun"/>
          <w:color w:val="000000"/>
          <w:lang w:val="en-US"/>
        </w:rPr>
        <w:t xml:space="preserve"> uses the following abbreviations and acronyms:</w:t>
      </w:r>
    </w:p>
    <w:p w14:paraId="0FF3BDFA" w14:textId="77777777" w:rsidR="00820D59" w:rsidRPr="00B12217" w:rsidRDefault="00B12217">
      <w:pPr>
        <w:jc w:val="both"/>
        <w:rPr>
          <w:color w:val="000000"/>
          <w:lang w:eastAsia="zh-CN"/>
        </w:rPr>
      </w:pPr>
      <w:r w:rsidRPr="00B12217">
        <w:rPr>
          <w:rFonts w:hint="eastAsia"/>
          <w:color w:val="000000"/>
          <w:lang w:eastAsia="zh-CN"/>
        </w:rPr>
        <w:t>AI</w:t>
      </w:r>
      <w:r w:rsidRPr="00B12217">
        <w:rPr>
          <w:rFonts w:hint="eastAsia"/>
          <w:color w:val="000000"/>
          <w:lang w:eastAsia="zh-CN"/>
        </w:rPr>
        <w:tab/>
      </w:r>
      <w:r w:rsidRPr="00B12217">
        <w:rPr>
          <w:rFonts w:hint="eastAsia"/>
          <w:color w:val="000000"/>
          <w:lang w:eastAsia="zh-CN"/>
        </w:rPr>
        <w:tab/>
        <w:t>Artificial Intelligence</w:t>
      </w:r>
    </w:p>
    <w:p w14:paraId="14CBDF10" w14:textId="77777777" w:rsidR="00820D59" w:rsidRDefault="00B12217">
      <w:pPr>
        <w:jc w:val="both"/>
        <w:rPr>
          <w:color w:val="000000"/>
          <w:lang w:val="en-US" w:eastAsia="zh-CN"/>
        </w:rPr>
      </w:pPr>
      <w:r>
        <w:rPr>
          <w:rFonts w:hint="eastAsia"/>
          <w:color w:val="000000"/>
          <w:lang w:val="en-US" w:eastAsia="zh-CN"/>
        </w:rPr>
        <w:t>CNC</w:t>
      </w:r>
      <w:r>
        <w:rPr>
          <w:rFonts w:hint="eastAsia"/>
          <w:color w:val="000000"/>
          <w:lang w:val="en-US" w:eastAsia="zh-CN"/>
        </w:rPr>
        <w:tab/>
      </w:r>
      <w:r>
        <w:rPr>
          <w:rFonts w:hint="eastAsia"/>
          <w:color w:val="000000"/>
          <w:lang w:val="en-US" w:eastAsia="zh-CN"/>
        </w:rPr>
        <w:tab/>
        <w:t>Coordination of Networking and Computing</w:t>
      </w:r>
    </w:p>
    <w:p w14:paraId="6C3927FA" w14:textId="77777777" w:rsidR="00820D59" w:rsidRDefault="00B12217">
      <w:pPr>
        <w:jc w:val="both"/>
        <w:rPr>
          <w:color w:val="000000"/>
          <w:lang w:val="en-US" w:eastAsia="zh-CN"/>
        </w:rPr>
      </w:pPr>
      <w:r>
        <w:rPr>
          <w:rFonts w:hint="eastAsia"/>
          <w:color w:val="000000"/>
          <w:lang w:val="en-US" w:eastAsia="zh-CN"/>
        </w:rPr>
        <w:t>CP</w:t>
      </w:r>
      <w:r>
        <w:rPr>
          <w:rFonts w:hint="eastAsia"/>
          <w:color w:val="000000"/>
          <w:lang w:val="en-US" w:eastAsia="zh-CN"/>
        </w:rPr>
        <w:tab/>
      </w:r>
      <w:r>
        <w:rPr>
          <w:rFonts w:hint="eastAsia"/>
          <w:color w:val="000000"/>
          <w:lang w:val="en-US" w:eastAsia="zh-CN"/>
        </w:rPr>
        <w:tab/>
        <w:t>Control Plane</w:t>
      </w:r>
    </w:p>
    <w:p w14:paraId="67BF8061" w14:textId="77777777" w:rsidR="00820D59" w:rsidRDefault="00B12217">
      <w:pPr>
        <w:jc w:val="both"/>
        <w:rPr>
          <w:color w:val="000000"/>
          <w:lang w:val="en-US" w:eastAsia="zh-CN"/>
        </w:rPr>
      </w:pPr>
      <w:r>
        <w:rPr>
          <w:rFonts w:hint="eastAsia"/>
          <w:color w:val="000000"/>
          <w:lang w:val="en-US" w:eastAsia="zh-CN"/>
        </w:rPr>
        <w:t>DP</w:t>
      </w:r>
      <w:r>
        <w:rPr>
          <w:rFonts w:hint="eastAsia"/>
          <w:color w:val="000000"/>
          <w:lang w:val="en-US" w:eastAsia="zh-CN"/>
        </w:rPr>
        <w:tab/>
      </w:r>
      <w:r>
        <w:rPr>
          <w:rFonts w:hint="eastAsia"/>
          <w:color w:val="000000"/>
          <w:lang w:val="en-US" w:eastAsia="zh-CN"/>
        </w:rPr>
        <w:tab/>
        <w:t>Data Plane</w:t>
      </w:r>
    </w:p>
    <w:p w14:paraId="38ACEC12" w14:textId="77777777" w:rsidR="00820D59" w:rsidRDefault="00B12217">
      <w:pPr>
        <w:jc w:val="both"/>
        <w:rPr>
          <w:color w:val="000000"/>
          <w:lang w:val="en-US" w:eastAsia="zh-CN"/>
        </w:rPr>
      </w:pPr>
      <w:r>
        <w:rPr>
          <w:rFonts w:hint="eastAsia"/>
          <w:color w:val="000000"/>
          <w:lang w:val="en-US" w:eastAsia="zh-CN"/>
        </w:rPr>
        <w:t>EE</w:t>
      </w:r>
      <w:r>
        <w:rPr>
          <w:rFonts w:hint="eastAsia"/>
          <w:color w:val="000000"/>
          <w:lang w:val="en-US" w:eastAsia="zh-CN"/>
        </w:rPr>
        <w:tab/>
      </w:r>
      <w:r>
        <w:rPr>
          <w:rFonts w:hint="eastAsia"/>
          <w:color w:val="000000"/>
          <w:lang w:val="en-US" w:eastAsia="zh-CN"/>
        </w:rPr>
        <w:tab/>
        <w:t>Energy Efficiency</w:t>
      </w:r>
    </w:p>
    <w:p w14:paraId="5CE9386B" w14:textId="77777777" w:rsidR="00820D59" w:rsidRDefault="00B12217">
      <w:pPr>
        <w:jc w:val="both"/>
        <w:rPr>
          <w:color w:val="000000"/>
          <w:lang w:val="en-US" w:eastAsia="zh-CN"/>
        </w:rPr>
      </w:pPr>
      <w:r>
        <w:rPr>
          <w:rFonts w:hint="eastAsia"/>
          <w:color w:val="000000"/>
          <w:lang w:val="en-US" w:eastAsia="zh-CN"/>
        </w:rPr>
        <w:t>E2E</w:t>
      </w:r>
      <w:r>
        <w:rPr>
          <w:rFonts w:hint="eastAsia"/>
          <w:color w:val="000000"/>
          <w:lang w:val="en-US" w:eastAsia="zh-CN"/>
        </w:rPr>
        <w:tab/>
      </w:r>
      <w:r>
        <w:rPr>
          <w:rFonts w:hint="eastAsia"/>
          <w:color w:val="000000"/>
          <w:lang w:val="en-US" w:eastAsia="zh-CN"/>
        </w:rPr>
        <w:tab/>
        <w:t>End-to-End</w:t>
      </w:r>
    </w:p>
    <w:p w14:paraId="7A263E74" w14:textId="77777777" w:rsidR="00820D59" w:rsidRDefault="00B12217">
      <w:pPr>
        <w:jc w:val="both"/>
        <w:rPr>
          <w:color w:val="000000"/>
          <w:lang w:val="en-US" w:eastAsia="zh-CN"/>
        </w:rPr>
      </w:pPr>
      <w:r>
        <w:rPr>
          <w:rFonts w:hint="eastAsia"/>
          <w:color w:val="000000"/>
          <w:lang w:val="en-US" w:eastAsia="zh-CN"/>
        </w:rPr>
        <w:t>IMT</w:t>
      </w:r>
      <w:r>
        <w:rPr>
          <w:rFonts w:hint="eastAsia"/>
          <w:color w:val="000000"/>
          <w:lang w:val="en-US" w:eastAsia="zh-CN"/>
        </w:rPr>
        <w:tab/>
      </w:r>
      <w:r>
        <w:rPr>
          <w:rFonts w:hint="eastAsia"/>
          <w:color w:val="000000"/>
          <w:lang w:val="en-US" w:eastAsia="zh-CN"/>
        </w:rPr>
        <w:tab/>
        <w:t>International Mobile Telecommunications</w:t>
      </w:r>
    </w:p>
    <w:p w14:paraId="2836E353" w14:textId="77777777" w:rsidR="00820D59" w:rsidRDefault="00B12217">
      <w:pPr>
        <w:jc w:val="both"/>
        <w:rPr>
          <w:color w:val="000000"/>
          <w:lang w:val="en-US" w:eastAsia="zh-CN"/>
        </w:rPr>
      </w:pPr>
      <w:r>
        <w:rPr>
          <w:rFonts w:hint="eastAsia"/>
          <w:color w:val="000000"/>
          <w:lang w:val="en-US" w:eastAsia="zh-CN"/>
        </w:rPr>
        <w:t>ML</w:t>
      </w:r>
      <w:r>
        <w:rPr>
          <w:rFonts w:hint="eastAsia"/>
          <w:color w:val="000000"/>
          <w:lang w:val="en-US" w:eastAsia="zh-CN"/>
        </w:rPr>
        <w:tab/>
      </w:r>
      <w:r>
        <w:rPr>
          <w:rFonts w:hint="eastAsia"/>
          <w:color w:val="000000"/>
          <w:lang w:val="en-US" w:eastAsia="zh-CN"/>
        </w:rPr>
        <w:tab/>
        <w:t xml:space="preserve">Machine </w:t>
      </w:r>
      <w:r>
        <w:rPr>
          <w:rFonts w:hint="eastAsia"/>
          <w:color w:val="000000"/>
          <w:lang w:val="en-US" w:eastAsia="zh-CN"/>
        </w:rPr>
        <w:t>Learning</w:t>
      </w:r>
    </w:p>
    <w:p w14:paraId="5CBBB24E" w14:textId="77777777" w:rsidR="00820D59" w:rsidRDefault="00B12217">
      <w:pPr>
        <w:jc w:val="both"/>
        <w:rPr>
          <w:color w:val="000000"/>
          <w:lang w:val="en-US" w:eastAsia="zh-CN"/>
        </w:rPr>
      </w:pPr>
      <w:r>
        <w:rPr>
          <w:rFonts w:hint="eastAsia"/>
          <w:color w:val="000000"/>
          <w:lang w:val="en-US" w:eastAsia="zh-CN"/>
        </w:rPr>
        <w:t>NF</w:t>
      </w:r>
      <w:r>
        <w:rPr>
          <w:rFonts w:hint="eastAsia"/>
          <w:color w:val="000000"/>
          <w:lang w:val="en-US" w:eastAsia="zh-CN"/>
        </w:rPr>
        <w:tab/>
      </w:r>
      <w:r>
        <w:rPr>
          <w:rFonts w:hint="eastAsia"/>
          <w:color w:val="000000"/>
          <w:lang w:val="en-US" w:eastAsia="zh-CN"/>
        </w:rPr>
        <w:tab/>
        <w:t>Network Function</w:t>
      </w:r>
    </w:p>
    <w:p w14:paraId="27B43B4C" w14:textId="77777777" w:rsidR="00820D59" w:rsidRDefault="00B12217">
      <w:pPr>
        <w:jc w:val="both"/>
        <w:rPr>
          <w:color w:val="000000"/>
          <w:lang w:val="en-US" w:eastAsia="zh-CN"/>
        </w:rPr>
      </w:pPr>
      <w:r>
        <w:rPr>
          <w:rFonts w:hint="eastAsia"/>
          <w:color w:val="000000"/>
          <w:lang w:val="en-US" w:eastAsia="zh-CN"/>
        </w:rPr>
        <w:t>NFV</w:t>
      </w:r>
      <w:r>
        <w:rPr>
          <w:rFonts w:hint="eastAsia"/>
          <w:color w:val="000000"/>
          <w:lang w:val="en-US" w:eastAsia="zh-CN"/>
        </w:rPr>
        <w:tab/>
      </w:r>
      <w:r>
        <w:rPr>
          <w:rFonts w:hint="eastAsia"/>
          <w:color w:val="000000"/>
          <w:lang w:val="en-US" w:eastAsia="zh-CN"/>
        </w:rPr>
        <w:tab/>
        <w:t>Network Functions Virtualization</w:t>
      </w:r>
    </w:p>
    <w:p w14:paraId="485387BC" w14:textId="77777777" w:rsidR="00820D59" w:rsidRDefault="00B12217">
      <w:pPr>
        <w:jc w:val="both"/>
        <w:rPr>
          <w:color w:val="000000"/>
          <w:lang w:val="en-US" w:eastAsia="zh-CN"/>
        </w:rPr>
      </w:pPr>
      <w:r>
        <w:rPr>
          <w:rFonts w:hint="eastAsia"/>
          <w:color w:val="000000"/>
          <w:lang w:val="en-US" w:eastAsia="zh-CN"/>
        </w:rPr>
        <w:t>NSSF</w:t>
      </w:r>
      <w:r>
        <w:rPr>
          <w:rFonts w:hint="eastAsia"/>
          <w:color w:val="000000"/>
          <w:lang w:val="en-US" w:eastAsia="zh-CN"/>
        </w:rPr>
        <w:tab/>
      </w:r>
      <w:r>
        <w:rPr>
          <w:rFonts w:hint="eastAsia"/>
          <w:color w:val="000000"/>
          <w:lang w:val="en-US" w:eastAsia="zh-CN"/>
        </w:rPr>
        <w:tab/>
        <w:t>Network Slice Selection Function</w:t>
      </w:r>
    </w:p>
    <w:p w14:paraId="478B08D2" w14:textId="77777777" w:rsidR="00820D59" w:rsidRDefault="00B12217">
      <w:pPr>
        <w:jc w:val="both"/>
        <w:rPr>
          <w:color w:val="000000"/>
          <w:lang w:val="en-US" w:eastAsia="zh-CN"/>
        </w:rPr>
      </w:pPr>
      <w:r>
        <w:rPr>
          <w:rFonts w:hint="eastAsia"/>
          <w:color w:val="000000"/>
          <w:lang w:val="en-US" w:eastAsia="zh-CN"/>
        </w:rPr>
        <w:t>QoS</w:t>
      </w:r>
      <w:r>
        <w:rPr>
          <w:rFonts w:hint="eastAsia"/>
          <w:color w:val="000000"/>
          <w:lang w:val="en-US" w:eastAsia="zh-CN"/>
        </w:rPr>
        <w:tab/>
      </w:r>
      <w:r>
        <w:rPr>
          <w:rFonts w:hint="eastAsia"/>
          <w:color w:val="000000"/>
          <w:lang w:val="en-US" w:eastAsia="zh-CN"/>
        </w:rPr>
        <w:tab/>
        <w:t>Quality of Service</w:t>
      </w:r>
    </w:p>
    <w:p w14:paraId="3BDE2BBE" w14:textId="77777777" w:rsidR="00820D59" w:rsidRDefault="00B12217">
      <w:pPr>
        <w:jc w:val="both"/>
        <w:rPr>
          <w:color w:val="000000"/>
          <w:lang w:val="en-US" w:eastAsia="zh-CN"/>
        </w:rPr>
      </w:pPr>
      <w:r>
        <w:rPr>
          <w:rFonts w:hint="eastAsia"/>
          <w:color w:val="000000"/>
          <w:lang w:val="en-US" w:eastAsia="zh-CN"/>
        </w:rPr>
        <w:t>SDN</w:t>
      </w:r>
      <w:r>
        <w:rPr>
          <w:rFonts w:hint="eastAsia"/>
          <w:color w:val="000000"/>
          <w:lang w:val="en-US" w:eastAsia="zh-CN"/>
        </w:rPr>
        <w:tab/>
      </w:r>
      <w:r>
        <w:rPr>
          <w:rFonts w:hint="eastAsia"/>
          <w:color w:val="000000"/>
          <w:lang w:val="en-US" w:eastAsia="zh-CN"/>
        </w:rPr>
        <w:tab/>
        <w:t>Software-Defined Networking</w:t>
      </w:r>
    </w:p>
    <w:p w14:paraId="5540EE7D" w14:textId="77777777" w:rsidR="00820D59" w:rsidRDefault="00B12217">
      <w:pPr>
        <w:jc w:val="both"/>
        <w:rPr>
          <w:color w:val="000000"/>
          <w:lang w:val="en-US" w:eastAsia="zh-CN"/>
        </w:rPr>
      </w:pPr>
      <w:r>
        <w:rPr>
          <w:rFonts w:hint="eastAsia"/>
          <w:color w:val="000000"/>
          <w:lang w:val="en-US" w:eastAsia="zh-CN"/>
        </w:rPr>
        <w:lastRenderedPageBreak/>
        <w:t>SLA</w:t>
      </w:r>
      <w:r>
        <w:rPr>
          <w:rFonts w:hint="eastAsia"/>
          <w:color w:val="000000"/>
          <w:lang w:val="en-US" w:eastAsia="zh-CN"/>
        </w:rPr>
        <w:tab/>
      </w:r>
      <w:r>
        <w:rPr>
          <w:rFonts w:hint="eastAsia"/>
          <w:color w:val="000000"/>
          <w:lang w:val="en-US" w:eastAsia="zh-CN"/>
        </w:rPr>
        <w:tab/>
        <w:t>Service Level Agreement</w:t>
      </w:r>
    </w:p>
    <w:p w14:paraId="370A22C7" w14:textId="77777777" w:rsidR="00820D59" w:rsidRDefault="00B12217">
      <w:pPr>
        <w:jc w:val="both"/>
        <w:rPr>
          <w:color w:val="000000"/>
          <w:lang w:val="en-US" w:eastAsia="zh-CN"/>
        </w:rPr>
      </w:pPr>
      <w:r>
        <w:rPr>
          <w:rFonts w:hint="eastAsia"/>
          <w:color w:val="000000"/>
          <w:lang w:val="en-US" w:eastAsia="zh-CN"/>
        </w:rPr>
        <w:t>SLO</w:t>
      </w:r>
      <w:r>
        <w:rPr>
          <w:rFonts w:hint="eastAsia"/>
          <w:color w:val="000000"/>
          <w:lang w:val="en-US" w:eastAsia="zh-CN"/>
        </w:rPr>
        <w:tab/>
      </w:r>
      <w:r>
        <w:rPr>
          <w:rFonts w:hint="eastAsia"/>
          <w:color w:val="000000"/>
          <w:lang w:val="en-US" w:eastAsia="zh-CN"/>
        </w:rPr>
        <w:tab/>
        <w:t>Service Level Objective</w:t>
      </w:r>
    </w:p>
    <w:p w14:paraId="1AE4FF51" w14:textId="77777777" w:rsidR="00820D59" w:rsidRDefault="00B12217">
      <w:pPr>
        <w:jc w:val="both"/>
        <w:rPr>
          <w:color w:val="000000"/>
          <w:lang w:val="en-US" w:eastAsia="zh-CN"/>
        </w:rPr>
      </w:pPr>
      <w:r>
        <w:rPr>
          <w:rFonts w:hint="eastAsia"/>
          <w:color w:val="000000"/>
          <w:lang w:val="en-US" w:eastAsia="zh-CN"/>
        </w:rPr>
        <w:t>SMF</w:t>
      </w:r>
      <w:r>
        <w:rPr>
          <w:rFonts w:hint="eastAsia"/>
          <w:color w:val="000000"/>
          <w:lang w:val="en-US" w:eastAsia="zh-CN"/>
        </w:rPr>
        <w:tab/>
      </w:r>
      <w:r>
        <w:rPr>
          <w:rFonts w:hint="eastAsia"/>
          <w:color w:val="000000"/>
          <w:lang w:val="en-US" w:eastAsia="zh-CN"/>
        </w:rPr>
        <w:tab/>
        <w:t>Session Management Function</w:t>
      </w:r>
    </w:p>
    <w:p w14:paraId="5E2383CA" w14:textId="77777777" w:rsidR="00820D59" w:rsidRDefault="00B12217">
      <w:pPr>
        <w:jc w:val="both"/>
        <w:rPr>
          <w:color w:val="000000"/>
          <w:lang w:val="en-US" w:eastAsia="zh-CN"/>
        </w:rPr>
      </w:pPr>
      <w:r>
        <w:rPr>
          <w:color w:val="000000"/>
          <w:lang w:val="en-US" w:eastAsia="zh-CN"/>
        </w:rPr>
        <w:t>UE</w:t>
      </w:r>
      <w:r>
        <w:rPr>
          <w:rFonts w:hint="eastAsia"/>
          <w:color w:val="000000"/>
          <w:lang w:val="en-US" w:eastAsia="zh-CN"/>
        </w:rPr>
        <w:tab/>
      </w:r>
      <w:r>
        <w:rPr>
          <w:rFonts w:hint="eastAsia"/>
          <w:color w:val="000000"/>
          <w:lang w:val="en-US" w:eastAsia="zh-CN"/>
        </w:rPr>
        <w:tab/>
      </w:r>
      <w:r>
        <w:rPr>
          <w:color w:val="000000"/>
          <w:lang w:val="en-US" w:eastAsia="zh-CN"/>
        </w:rPr>
        <w:t>User Equipment</w:t>
      </w:r>
    </w:p>
    <w:p w14:paraId="1383D386" w14:textId="77777777" w:rsidR="00820D59" w:rsidRDefault="00B12217">
      <w:pPr>
        <w:jc w:val="both"/>
        <w:rPr>
          <w:color w:val="000000"/>
          <w:lang w:val="en-US" w:eastAsia="zh-CN"/>
        </w:rPr>
      </w:pPr>
      <w:r>
        <w:rPr>
          <w:rFonts w:hint="eastAsia"/>
          <w:color w:val="000000"/>
          <w:lang w:val="en-US" w:eastAsia="zh-CN"/>
        </w:rPr>
        <w:t>UPF</w:t>
      </w:r>
      <w:r>
        <w:rPr>
          <w:rFonts w:hint="eastAsia"/>
          <w:color w:val="000000"/>
          <w:lang w:val="en-US" w:eastAsia="zh-CN"/>
        </w:rPr>
        <w:tab/>
      </w:r>
      <w:r>
        <w:rPr>
          <w:rFonts w:hint="eastAsia"/>
          <w:color w:val="000000"/>
          <w:lang w:val="en-US" w:eastAsia="zh-CN"/>
        </w:rPr>
        <w:tab/>
        <w:t>User Plane Function</w:t>
      </w:r>
    </w:p>
    <w:p w14:paraId="435667D0" w14:textId="77777777" w:rsidR="00820D59" w:rsidRDefault="00820D59">
      <w:pPr>
        <w:jc w:val="both"/>
        <w:rPr>
          <w:color w:val="000000"/>
          <w:lang w:val="en-US" w:eastAsia="zh-CN"/>
        </w:rPr>
      </w:pPr>
    </w:p>
    <w:p w14:paraId="64D96FE0"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8" w:name="_Toc114148982"/>
      <w:bookmarkStart w:id="49" w:name="_Toc29827333"/>
      <w:bookmarkStart w:id="50" w:name="_Toc103176711"/>
      <w:bookmarkStart w:id="51" w:name="_Toc28287"/>
      <w:bookmarkStart w:id="52" w:name="_Toc8384106"/>
      <w:bookmarkStart w:id="53" w:name="_Toc56788847"/>
      <w:bookmarkStart w:id="54" w:name="_Toc9323"/>
      <w:bookmarkStart w:id="55" w:name="_Toc58942334"/>
      <w:r>
        <w:rPr>
          <w:rFonts w:eastAsia="SimSun"/>
          <w:b/>
          <w:color w:val="000000"/>
          <w:szCs w:val="20"/>
          <w:lang w:eastAsia="zh-CN"/>
        </w:rPr>
        <w:t>Conventions</w:t>
      </w:r>
      <w:bookmarkEnd w:id="48"/>
      <w:bookmarkEnd w:id="49"/>
      <w:bookmarkEnd w:id="50"/>
      <w:bookmarkEnd w:id="51"/>
      <w:bookmarkEnd w:id="52"/>
      <w:bookmarkEnd w:id="53"/>
      <w:bookmarkEnd w:id="54"/>
      <w:bookmarkEnd w:id="55"/>
    </w:p>
    <w:p w14:paraId="04A5D200" w14:textId="77777777" w:rsidR="00820D59" w:rsidRDefault="00B12217">
      <w:pPr>
        <w:jc w:val="both"/>
        <w:rPr>
          <w:rFonts w:eastAsia="SimSun"/>
          <w:color w:val="000000"/>
          <w:lang w:val="en-US"/>
        </w:rPr>
      </w:pPr>
      <w:r>
        <w:rPr>
          <w:rFonts w:eastAsia="SimSun"/>
          <w:color w:val="000000"/>
          <w:lang w:val="en-US"/>
        </w:rPr>
        <w:t xml:space="preserve">In this </w:t>
      </w:r>
      <w:r>
        <w:rPr>
          <w:rFonts w:eastAsia="SimSun" w:hint="eastAsia"/>
          <w:color w:val="000000"/>
          <w:lang w:val="en-US"/>
        </w:rPr>
        <w:t>Technical Report</w:t>
      </w:r>
      <w:r>
        <w:rPr>
          <w:rFonts w:eastAsia="SimSun"/>
          <w:color w:val="000000"/>
          <w:lang w:val="en-US"/>
        </w:rPr>
        <w:t>:</w:t>
      </w:r>
    </w:p>
    <w:p w14:paraId="6875F382" w14:textId="77777777" w:rsidR="00820D59" w:rsidRDefault="00B12217">
      <w:pPr>
        <w:jc w:val="both"/>
        <w:rPr>
          <w:rFonts w:eastAsia="SimSun"/>
          <w:color w:val="000000"/>
          <w:lang w:val="en-US"/>
        </w:rPr>
      </w:pPr>
      <w:r>
        <w:rPr>
          <w:rFonts w:eastAsia="SimSun"/>
          <w:color w:val="000000"/>
          <w:lang w:val="en-US"/>
        </w:rPr>
        <w:t xml:space="preserve">The keywords "is required to" indicate a requirement which must be strictly followed and from which no deviation is permitted, if conformance to this </w:t>
      </w:r>
      <w:r>
        <w:rPr>
          <w:rFonts w:eastAsia="SimSun" w:hint="eastAsia"/>
          <w:color w:val="000000"/>
          <w:lang w:val="en-US"/>
        </w:rPr>
        <w:t>Technical Report</w:t>
      </w:r>
      <w:r>
        <w:rPr>
          <w:rFonts w:eastAsia="SimSun"/>
          <w:color w:val="000000"/>
          <w:lang w:val="en-US"/>
        </w:rPr>
        <w:t xml:space="preserve"> is to be claimed.</w:t>
      </w:r>
    </w:p>
    <w:p w14:paraId="100BB432" w14:textId="77777777" w:rsidR="00820D59" w:rsidRDefault="00B12217">
      <w:pPr>
        <w:jc w:val="both"/>
        <w:rPr>
          <w:rFonts w:eastAsia="SimSun"/>
          <w:color w:val="000000"/>
          <w:lang w:val="en-US"/>
        </w:rPr>
      </w:pPr>
      <w:r>
        <w:rPr>
          <w:rFonts w:eastAsia="SimSun"/>
          <w:color w:val="000000"/>
          <w:lang w:val="en-US"/>
        </w:rPr>
        <w:t>The keywords "is recommended" indicate a requirement which is recommended but which is not absolutely required. Thus, this requirement need not be present to claim conformance.</w:t>
      </w:r>
    </w:p>
    <w:p w14:paraId="2C0CA035" w14:textId="77777777" w:rsidR="00820D59" w:rsidRDefault="00B12217">
      <w:pPr>
        <w:jc w:val="both"/>
        <w:rPr>
          <w:rFonts w:eastAsia="SimSun"/>
          <w:color w:val="000000"/>
          <w:lang w:val="en-US"/>
        </w:rPr>
      </w:pPr>
      <w:r>
        <w:rPr>
          <w:rFonts w:eastAsia="SimSun"/>
          <w:color w:val="000000"/>
          <w:lang w:val="en-US"/>
        </w:rPr>
        <w:t xml:space="preserve">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w:t>
      </w:r>
      <w:r>
        <w:rPr>
          <w:rFonts w:eastAsia="SimSun" w:hint="eastAsia"/>
          <w:color w:val="000000"/>
          <w:lang w:val="en-US"/>
        </w:rPr>
        <w:t>Technical Report</w:t>
      </w:r>
      <w:r>
        <w:rPr>
          <w:rFonts w:eastAsia="SimSun"/>
          <w:color w:val="000000"/>
          <w:lang w:val="en-US"/>
        </w:rPr>
        <w:t>.</w:t>
      </w:r>
    </w:p>
    <w:p w14:paraId="7B6AD403" w14:textId="77777777" w:rsidR="00820D59" w:rsidRDefault="00820D59">
      <w:pPr>
        <w:jc w:val="both"/>
        <w:rPr>
          <w:rFonts w:eastAsia="SimSun"/>
          <w:color w:val="000000"/>
          <w:lang w:val="en-US"/>
        </w:rPr>
      </w:pPr>
    </w:p>
    <w:p w14:paraId="4C547139"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6" w:name="_Toc32747"/>
      <w:bookmarkStart w:id="57" w:name="_Toc11919"/>
      <w:r>
        <w:rPr>
          <w:rFonts w:eastAsia="SimSun"/>
          <w:b/>
          <w:color w:val="000000"/>
          <w:szCs w:val="20"/>
          <w:lang w:eastAsia="zh-CN"/>
        </w:rPr>
        <w:t xml:space="preserve">General considerations on </w:t>
      </w:r>
      <w:bookmarkEnd w:id="56"/>
      <w:r>
        <w:rPr>
          <w:rFonts w:eastAsia="SimSun" w:hint="eastAsia"/>
          <w:b/>
          <w:color w:val="000000"/>
          <w:szCs w:val="20"/>
          <w:lang w:eastAsia="zh-CN"/>
        </w:rPr>
        <w:t xml:space="preserve">Network </w:t>
      </w:r>
      <w:proofErr w:type="spellStart"/>
      <w:r>
        <w:rPr>
          <w:rFonts w:eastAsia="SimSun" w:hint="eastAsia"/>
          <w:b/>
          <w:color w:val="000000"/>
          <w:szCs w:val="20"/>
          <w:lang w:eastAsia="zh-CN"/>
        </w:rPr>
        <w:t>softwarization</w:t>
      </w:r>
      <w:proofErr w:type="spellEnd"/>
      <w:r>
        <w:rPr>
          <w:rFonts w:eastAsia="SimSun" w:hint="eastAsia"/>
          <w:b/>
          <w:color w:val="000000"/>
          <w:szCs w:val="20"/>
          <w:lang w:eastAsia="zh-CN"/>
        </w:rPr>
        <w:t xml:space="preserve"> for IMT-2030 networks</w:t>
      </w:r>
      <w:bookmarkEnd w:id="57"/>
    </w:p>
    <w:p w14:paraId="5E88748B" w14:textId="77777777" w:rsidR="00820D59" w:rsidRDefault="00B12217">
      <w:pPr>
        <w:rPr>
          <w:rFonts w:eastAsia="SimSun"/>
          <w:i/>
          <w:color w:val="000000"/>
          <w:lang w:eastAsia="zh-CN"/>
        </w:rPr>
      </w:pPr>
      <w:r>
        <w:rPr>
          <w:rFonts w:eastAsia="SimSun" w:hint="eastAsia"/>
          <w:i/>
          <w:color w:val="000000"/>
          <w:lang w:eastAsia="zh-CN"/>
        </w:rPr>
        <w:t xml:space="preserve">[Editor's Note] This clause presents the overview on Network </w:t>
      </w:r>
      <w:proofErr w:type="spellStart"/>
      <w:r>
        <w:rPr>
          <w:rFonts w:eastAsia="SimSun" w:hint="eastAsia"/>
          <w:i/>
          <w:color w:val="000000"/>
          <w:lang w:eastAsia="zh-CN"/>
        </w:rPr>
        <w:t>softwarization</w:t>
      </w:r>
      <w:proofErr w:type="spellEnd"/>
      <w:r>
        <w:rPr>
          <w:rFonts w:eastAsia="SimSun" w:hint="eastAsia"/>
          <w:i/>
          <w:color w:val="000000"/>
          <w:lang w:eastAsia="zh-CN"/>
        </w:rPr>
        <w:t xml:space="preserve"> related mechanisms, in the context of IMT-2030 networks.</w:t>
      </w:r>
    </w:p>
    <w:p w14:paraId="33EBD45C" w14:textId="77777777" w:rsidR="00820D59" w:rsidRDefault="00B12217">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58" w:name="_Toc114148984"/>
      <w:bookmarkStart w:id="59" w:name="_Toc103176713"/>
      <w:bookmarkStart w:id="60" w:name="_Toc22409"/>
      <w:bookmarkStart w:id="61" w:name="_Toc27290"/>
      <w:r>
        <w:rPr>
          <w:rFonts w:eastAsia="SimSun" w:hint="eastAsia"/>
          <w:b/>
          <w:color w:val="000000"/>
          <w:szCs w:val="20"/>
          <w:lang w:eastAsia="zh-CN"/>
        </w:rPr>
        <w:t xml:space="preserve">Overview on </w:t>
      </w:r>
      <w:bookmarkEnd w:id="58"/>
      <w:bookmarkEnd w:id="59"/>
      <w:bookmarkEnd w:id="60"/>
      <w:r>
        <w:rPr>
          <w:rFonts w:eastAsia="SimSun" w:hint="eastAsia"/>
          <w:b/>
          <w:color w:val="000000"/>
          <w:szCs w:val="20"/>
          <w:lang w:eastAsia="zh-CN"/>
        </w:rPr>
        <w:t xml:space="preserve">Network </w:t>
      </w:r>
      <w:proofErr w:type="spellStart"/>
      <w:r>
        <w:rPr>
          <w:rFonts w:eastAsia="SimSun" w:hint="eastAsia"/>
          <w:b/>
          <w:color w:val="000000"/>
          <w:szCs w:val="20"/>
          <w:lang w:eastAsia="zh-CN"/>
        </w:rPr>
        <w:t>softwarization</w:t>
      </w:r>
      <w:proofErr w:type="spellEnd"/>
      <w:r>
        <w:rPr>
          <w:rFonts w:eastAsia="SimSun" w:hint="eastAsia"/>
          <w:b/>
          <w:color w:val="000000"/>
          <w:szCs w:val="20"/>
          <w:lang w:eastAsia="zh-CN"/>
        </w:rPr>
        <w:t xml:space="preserve"> for IMT-2030 networks</w:t>
      </w:r>
      <w:bookmarkEnd w:id="61"/>
    </w:p>
    <w:p w14:paraId="793E9B6B" w14:textId="77777777" w:rsidR="00820D59" w:rsidRDefault="00B12217">
      <w:pPr>
        <w:rPr>
          <w:lang w:val="en-US" w:eastAsia="zh-CN"/>
        </w:rPr>
      </w:pPr>
      <w:bookmarkStart w:id="62" w:name="_Toc11577"/>
      <w:r>
        <w:rPr>
          <w:rFonts w:eastAsia="SimSun" w:hint="eastAsia"/>
          <w:lang w:val="en-US" w:eastAsia="zh-CN"/>
        </w:rPr>
        <w:t xml:space="preserve">Nowadays, the </w:t>
      </w:r>
      <w:r>
        <w:rPr>
          <w:rFonts w:eastAsia="SimSun"/>
          <w:lang w:val="en-US" w:eastAsia="zh-CN"/>
        </w:rPr>
        <w:t xml:space="preserve">IMT systems have </w:t>
      </w:r>
      <w:r>
        <w:rPr>
          <w:rFonts w:eastAsia="SimSun" w:hint="eastAsia"/>
          <w:lang w:val="en-US" w:eastAsia="zh-CN"/>
        </w:rPr>
        <w:t>evolved from IMT-2020 to IMT-2030, the</w:t>
      </w:r>
      <w:r>
        <w:rPr>
          <w:lang w:val="en-US" w:eastAsia="zh-CN"/>
        </w:rPr>
        <w:t xml:space="preserve"> Report ITU-R M.2516</w:t>
      </w:r>
      <w:r>
        <w:rPr>
          <w:rFonts w:hint="eastAsia"/>
          <w:lang w:val="en-US" w:eastAsia="zh-CN"/>
        </w:rPr>
        <w:t xml:space="preserve">-0 </w:t>
      </w:r>
      <w:r>
        <w:rPr>
          <w:lang w:val="en-US" w:eastAsia="zh-CN"/>
        </w:rPr>
        <w:t xml:space="preserve">“Future technology trends of </w:t>
      </w:r>
      <w:r>
        <w:rPr>
          <w:lang w:val="en-US" w:eastAsia="zh-CN"/>
        </w:rPr>
        <w:t>terrestrial International Mobile Telecommunications systems towards 2030 and beyond” provides a broad view of future technical aspects of terrestrial IMT systems considering the time</w:t>
      </w:r>
      <w:r>
        <w:rPr>
          <w:rFonts w:hint="eastAsia"/>
          <w:lang w:val="en-US" w:eastAsia="zh-CN"/>
        </w:rPr>
        <w:t xml:space="preserve"> </w:t>
      </w:r>
      <w:r>
        <w:rPr>
          <w:lang w:val="en-US" w:eastAsia="zh-CN"/>
        </w:rPr>
        <w:t>frame up to 2030 and beyond, characterized with respect to key emerging services, applications trends and relevant driving factors and is applicable to radio interfaces, mobile terminals, and radio access networks by considering the time</w:t>
      </w:r>
      <w:r>
        <w:rPr>
          <w:rFonts w:hint="eastAsia"/>
          <w:lang w:val="en-US" w:eastAsia="zh-CN"/>
        </w:rPr>
        <w:t xml:space="preserve"> </w:t>
      </w:r>
      <w:r>
        <w:rPr>
          <w:lang w:val="en-US" w:eastAsia="zh-CN"/>
        </w:rPr>
        <w:t>frame up to 2030 and beyond.</w:t>
      </w:r>
      <w:r>
        <w:rPr>
          <w:rFonts w:hint="eastAsia"/>
          <w:lang w:val="en-US" w:eastAsia="zh-CN"/>
        </w:rPr>
        <w:t xml:space="preserve"> It also emphases the roles of modularity and complementarity of new technological solutions become increasingly important in the development of increasingly complex systems. The use of data and algorithms such as artificial intelligence (AI) will play an important role, and technological complementarities are required to ensure that the technology innovations complement each other. This is particularly important as the role of IMT-2030 and beyond can be seen as a pervasive general-purpose system, instead o</w:t>
      </w:r>
      <w:r>
        <w:rPr>
          <w:rFonts w:hint="eastAsia"/>
          <w:lang w:val="en-US" w:eastAsia="zh-CN"/>
        </w:rPr>
        <w:t xml:space="preserve">f simply an enabling technology, resulting in complex technical dependencies. </w:t>
      </w:r>
    </w:p>
    <w:p w14:paraId="71DD5B71" w14:textId="77777777" w:rsidR="00820D59" w:rsidRDefault="00B12217">
      <w:pPr>
        <w:rPr>
          <w:lang w:eastAsia="zh-CN"/>
        </w:rPr>
      </w:pPr>
      <w:r>
        <w:rPr>
          <w:rFonts w:hint="eastAsia"/>
          <w:lang w:val="en-US" w:eastAsia="zh-CN"/>
        </w:rPr>
        <w:t xml:space="preserve">The another </w:t>
      </w:r>
      <w:r>
        <w:rPr>
          <w:lang w:val="en-US" w:eastAsia="zh-CN"/>
        </w:rPr>
        <w:t>Recommendation ITU-R M.2160-0 “Framework and overall objectives of the future development of IMT for 2030 and beyond”</w:t>
      </w:r>
      <w:r>
        <w:rPr>
          <w:rFonts w:hint="eastAsia"/>
          <w:lang w:val="en-US" w:eastAsia="zh-CN"/>
        </w:rPr>
        <w:t xml:space="preserve"> provides the trends of IMT-2030 f</w:t>
      </w:r>
      <w:r>
        <w:rPr>
          <w:lang w:val="en-US" w:eastAsia="zh-CN"/>
        </w:rPr>
        <w:t>ramework and overall objectives</w:t>
      </w:r>
      <w:r>
        <w:rPr>
          <w:rFonts w:hint="eastAsia"/>
          <w:lang w:val="en-US" w:eastAsia="zh-CN"/>
        </w:rPr>
        <w:t>, in which the user and application trends include ubiquitous intelligence, ubiquitous computing, immersive multimedia and multi-sensory interactions, digital twin and virtual world, smart industrial applications, digital health and well-being, ubiquitous connectivity, integration of sensing and communication, and sustainability</w:t>
      </w:r>
      <w:r>
        <w:rPr>
          <w:rFonts w:hint="eastAsia"/>
          <w:lang w:val="en-US" w:eastAsia="zh-CN"/>
        </w:rPr>
        <w:t>. Six main usage scenarios of IMT-2030 have been defined in this Recommendation, which include immersive communication, hyper reliable and low-latency communication, massive communication, ubiquitous connectivity, artificial intelligence and communication, and integrated sensing and communication</w:t>
      </w:r>
      <w:r>
        <w:rPr>
          <w:rFonts w:hint="eastAsia"/>
          <w:lang w:eastAsia="zh-CN"/>
        </w:rPr>
        <w:t>.</w:t>
      </w:r>
    </w:p>
    <w:p w14:paraId="5409FCC1" w14:textId="77777777" w:rsidR="00820D59" w:rsidRDefault="00B12217">
      <w:pPr>
        <w:rPr>
          <w:rFonts w:eastAsia="SimSun"/>
          <w:lang w:val="en-US" w:eastAsia="zh-CN"/>
        </w:rPr>
      </w:pPr>
      <w:r>
        <w:rPr>
          <w:rFonts w:hint="eastAsia"/>
          <w:lang w:val="en-US" w:eastAsia="zh-CN"/>
        </w:rPr>
        <w:lastRenderedPageBreak/>
        <w:t>Based on the above work progress made by ITU-R, it</w:t>
      </w:r>
      <w:r>
        <w:rPr>
          <w:lang w:val="en-US" w:eastAsia="zh-CN"/>
        </w:rPr>
        <w:t>’</w:t>
      </w:r>
      <w:r>
        <w:rPr>
          <w:rFonts w:hint="eastAsia"/>
          <w:lang w:val="en-US" w:eastAsia="zh-CN"/>
        </w:rPr>
        <w:t xml:space="preserve">s a time window for ITU-T to </w:t>
      </w:r>
      <w:r>
        <w:rPr>
          <w:rFonts w:eastAsia="SimSun"/>
          <w:lang w:val="en-US" w:eastAsia="zh-CN"/>
        </w:rPr>
        <w:t>study and standard</w:t>
      </w:r>
      <w:r>
        <w:rPr>
          <w:rFonts w:eastAsia="SimSun" w:hint="eastAsia"/>
          <w:lang w:val="en-US" w:eastAsia="zh-CN"/>
        </w:rPr>
        <w:t xml:space="preserve"> the work on non-radio aspects of IMT-2030, on the standardization of network </w:t>
      </w:r>
      <w:proofErr w:type="spellStart"/>
      <w:r>
        <w:rPr>
          <w:rFonts w:eastAsia="SimSun" w:hint="eastAsia"/>
          <w:lang w:val="en-US" w:eastAsia="zh-CN"/>
        </w:rPr>
        <w:t>softwarization</w:t>
      </w:r>
      <w:proofErr w:type="spellEnd"/>
      <w:r>
        <w:rPr>
          <w:rFonts w:eastAsia="SimSun" w:hint="eastAsia"/>
          <w:lang w:val="en-US" w:eastAsia="zh-CN"/>
        </w:rPr>
        <w:t xml:space="preserve"> in the fields of requirements, frameworks, network capabilities, enabling technologies, network function enhancements, and service enhancements. The whole study is specifically to support the non-radio aspects of 2020 network evolution and IMT-2030 networks.</w:t>
      </w:r>
    </w:p>
    <w:p w14:paraId="1E3257F3" w14:textId="77777777" w:rsidR="00820D59" w:rsidRDefault="00B12217">
      <w:pPr>
        <w:rPr>
          <w:lang w:eastAsia="zh-CN"/>
        </w:rPr>
      </w:pPr>
      <w:proofErr w:type="gramStart"/>
      <w:r>
        <w:rPr>
          <w:rFonts w:eastAsia="SimSun" w:hint="eastAsia"/>
          <w:lang w:val="en-US" w:eastAsia="zh-CN"/>
        </w:rPr>
        <w:t>In order to</w:t>
      </w:r>
      <w:proofErr w:type="gramEnd"/>
      <w:r>
        <w:rPr>
          <w:rFonts w:eastAsia="SimSun" w:hint="eastAsia"/>
          <w:lang w:val="en-US" w:eastAsia="zh-CN"/>
        </w:rPr>
        <w:t xml:space="preserve"> smoothly continue the evolution of the existing study and to address the new network capabilities for IMT-2030, it is essential to begin studying the considerations of network </w:t>
      </w:r>
      <w:proofErr w:type="spellStart"/>
      <w:r>
        <w:rPr>
          <w:rFonts w:eastAsia="SimSun" w:hint="eastAsia"/>
          <w:lang w:val="en-US" w:eastAsia="zh-CN"/>
        </w:rPr>
        <w:t>softwarization</w:t>
      </w:r>
      <w:proofErr w:type="spellEnd"/>
      <w:r>
        <w:rPr>
          <w:rFonts w:eastAsia="SimSun" w:hint="eastAsia"/>
          <w:lang w:val="en-US" w:eastAsia="zh-CN"/>
        </w:rPr>
        <w:t xml:space="preserve"> for 2030 now, which will provide a baseline for network </w:t>
      </w:r>
      <w:proofErr w:type="spellStart"/>
      <w:r>
        <w:rPr>
          <w:rFonts w:eastAsia="SimSun" w:hint="eastAsia"/>
          <w:lang w:val="en-US" w:eastAsia="zh-CN"/>
        </w:rPr>
        <w:t>softwarization</w:t>
      </w:r>
      <w:proofErr w:type="spellEnd"/>
      <w:r>
        <w:rPr>
          <w:rFonts w:eastAsia="SimSun" w:hint="eastAsia"/>
          <w:lang w:val="en-US" w:eastAsia="zh-CN"/>
        </w:rPr>
        <w:t xml:space="preserve"> related work items for IMT-2030 networks. </w:t>
      </w:r>
      <w:r>
        <w:rPr>
          <w:rFonts w:hint="eastAsia"/>
          <w:lang w:eastAsia="zh-CN"/>
        </w:rPr>
        <w:t xml:space="preserve">It is suggested that the considerations on </w:t>
      </w:r>
      <w:r>
        <w:rPr>
          <w:rFonts w:eastAsia="SimSun" w:hint="eastAsia"/>
          <w:lang w:val="en-US" w:eastAsia="zh-CN"/>
        </w:rPr>
        <w:t xml:space="preserve">network </w:t>
      </w:r>
      <w:proofErr w:type="spellStart"/>
      <w:r>
        <w:rPr>
          <w:rFonts w:eastAsia="SimSun" w:hint="eastAsia"/>
          <w:lang w:val="en-US" w:eastAsia="zh-CN"/>
        </w:rPr>
        <w:t>softwarization</w:t>
      </w:r>
      <w:proofErr w:type="spellEnd"/>
      <w:r>
        <w:rPr>
          <w:rFonts w:hint="eastAsia"/>
          <w:lang w:eastAsia="zh-CN"/>
        </w:rPr>
        <w:t xml:space="preserve"> technologies for IMT-2030 networks should be taken into further study. This proposed</w:t>
      </w:r>
      <w:r>
        <w:rPr>
          <w:rFonts w:hint="eastAsia"/>
          <w:lang w:val="en-US" w:eastAsia="zh-CN"/>
        </w:rPr>
        <w:t xml:space="preserve"> </w:t>
      </w:r>
      <w:r>
        <w:rPr>
          <w:rFonts w:hint="eastAsia"/>
          <w:lang w:eastAsia="zh-CN"/>
        </w:rPr>
        <w:t>Technical Report contributes to the development of the s</w:t>
      </w:r>
      <w:r>
        <w:rPr>
          <w:rFonts w:hint="eastAsia"/>
          <w:lang w:eastAsia="zh-CN"/>
        </w:rPr>
        <w:t xml:space="preserve">tandardization series of </w:t>
      </w:r>
      <w:r>
        <w:rPr>
          <w:rFonts w:eastAsia="SimSun" w:hint="eastAsia"/>
          <w:lang w:val="en-US" w:eastAsia="zh-CN"/>
        </w:rPr>
        <w:t xml:space="preserve">network </w:t>
      </w:r>
      <w:proofErr w:type="spellStart"/>
      <w:r>
        <w:rPr>
          <w:rFonts w:eastAsia="SimSun" w:hint="eastAsia"/>
          <w:lang w:val="en-US" w:eastAsia="zh-CN"/>
        </w:rPr>
        <w:t>softwarization</w:t>
      </w:r>
      <w:proofErr w:type="spellEnd"/>
      <w:r>
        <w:rPr>
          <w:rFonts w:hint="eastAsia"/>
          <w:lang w:eastAsia="zh-CN"/>
        </w:rPr>
        <w:t xml:space="preserve"> and IMT-2030 networks.</w:t>
      </w:r>
    </w:p>
    <w:p w14:paraId="0C64C4F8" w14:textId="77777777" w:rsidR="00820D59" w:rsidRDefault="00B12217">
      <w:pPr>
        <w:rPr>
          <w:lang w:eastAsia="zh-CN"/>
        </w:rPr>
      </w:pPr>
      <w:r>
        <w:rPr>
          <w:rFonts w:hint="eastAsia"/>
          <w:lang w:val="en-US" w:eastAsia="zh-CN"/>
        </w:rPr>
        <w:t>T</w:t>
      </w:r>
      <w:r>
        <w:rPr>
          <w:rFonts w:hint="eastAsia"/>
          <w:lang w:eastAsia="zh-CN"/>
        </w:rPr>
        <w:t xml:space="preserve">he further study area can </w:t>
      </w:r>
      <w:proofErr w:type="gramStart"/>
      <w:r>
        <w:rPr>
          <w:rFonts w:hint="eastAsia"/>
          <w:lang w:eastAsia="zh-CN"/>
        </w:rPr>
        <w:t>divided</w:t>
      </w:r>
      <w:proofErr w:type="gramEnd"/>
      <w:r>
        <w:rPr>
          <w:rFonts w:hint="eastAsia"/>
          <w:lang w:eastAsia="zh-CN"/>
        </w:rPr>
        <w:t xml:space="preserve"> into the following a</w:t>
      </w:r>
      <w:proofErr w:type="spellStart"/>
      <w:r>
        <w:rPr>
          <w:rFonts w:hint="eastAsia"/>
          <w:lang w:val="en-US" w:eastAsia="zh-CN"/>
        </w:rPr>
        <w:t>reas</w:t>
      </w:r>
      <w:proofErr w:type="spellEnd"/>
      <w:r>
        <w:rPr>
          <w:rFonts w:hint="eastAsia"/>
          <w:lang w:val="en-US" w:eastAsia="zh-CN"/>
        </w:rPr>
        <w:t xml:space="preserve">, which can be the technique guidance for this </w:t>
      </w:r>
      <w:r>
        <w:rPr>
          <w:rFonts w:hint="eastAsia"/>
          <w:lang w:val="en-US" w:eastAsia="zh-CN"/>
        </w:rPr>
        <w:t>draft</w:t>
      </w:r>
      <w:r>
        <w:rPr>
          <w:lang w:eastAsia="zh-CN"/>
        </w:rPr>
        <w:t xml:space="preserve"> Technical Report</w:t>
      </w:r>
      <w:r>
        <w:rPr>
          <w:rFonts w:hint="eastAsia"/>
          <w:lang w:eastAsia="zh-CN"/>
        </w:rPr>
        <w:t>:</w:t>
      </w:r>
    </w:p>
    <w:p w14:paraId="10E520B5" w14:textId="77777777" w:rsidR="00820D59" w:rsidRDefault="00B12217">
      <w:pPr>
        <w:rPr>
          <w:lang w:eastAsia="zh-CN"/>
        </w:rPr>
      </w:pPr>
      <w:r>
        <w:rPr>
          <w:rFonts w:hint="eastAsia"/>
          <w:lang w:eastAsia="zh-CN"/>
        </w:rPr>
        <w:t>‒</w:t>
      </w:r>
      <w:r>
        <w:rPr>
          <w:rFonts w:hint="eastAsia"/>
          <w:lang w:eastAsia="zh-CN"/>
        </w:rPr>
        <w:tab/>
        <w:t xml:space="preserve">Enhancing the standardization work for network </w:t>
      </w:r>
      <w:proofErr w:type="spellStart"/>
      <w:r>
        <w:rPr>
          <w:rFonts w:hint="eastAsia"/>
          <w:lang w:eastAsia="zh-CN"/>
        </w:rPr>
        <w:t>softwarization</w:t>
      </w:r>
      <w:proofErr w:type="spellEnd"/>
      <w:r>
        <w:rPr>
          <w:rFonts w:hint="eastAsia"/>
          <w:lang w:eastAsia="zh-CN"/>
        </w:rPr>
        <w:t xml:space="preserve">, including generic SDN and their profiles for intent-based networking, network virtualization, network slicing, NFV, network </w:t>
      </w:r>
      <w:proofErr w:type="spellStart"/>
      <w:r>
        <w:rPr>
          <w:rFonts w:hint="eastAsia"/>
          <w:lang w:eastAsia="zh-CN"/>
        </w:rPr>
        <w:t>platformized</w:t>
      </w:r>
      <w:proofErr w:type="spellEnd"/>
      <w:r>
        <w:rPr>
          <w:rFonts w:hint="eastAsia"/>
          <w:lang w:eastAsia="zh-CN"/>
        </w:rPr>
        <w:t>, DevOps of networking software.</w:t>
      </w:r>
    </w:p>
    <w:p w14:paraId="41248596" w14:textId="77777777" w:rsidR="00820D59" w:rsidRDefault="00B12217">
      <w:pPr>
        <w:rPr>
          <w:lang w:eastAsia="zh-CN"/>
        </w:rPr>
      </w:pPr>
      <w:r>
        <w:rPr>
          <w:rFonts w:hint="eastAsia"/>
          <w:lang w:eastAsia="zh-CN"/>
        </w:rPr>
        <w:t>‒</w:t>
      </w:r>
      <w:r>
        <w:rPr>
          <w:rFonts w:hint="eastAsia"/>
          <w:lang w:eastAsia="zh-CN"/>
        </w:rPr>
        <w:tab/>
        <w:t xml:space="preserve">Extending the management and orchestration related work, which covers aspects such as operation, assurance, </w:t>
      </w:r>
      <w:proofErr w:type="spellStart"/>
      <w:r>
        <w:rPr>
          <w:rFonts w:hint="eastAsia"/>
          <w:lang w:eastAsia="zh-CN"/>
        </w:rPr>
        <w:t>fulfillment</w:t>
      </w:r>
      <w:proofErr w:type="spellEnd"/>
      <w:r>
        <w:rPr>
          <w:rFonts w:hint="eastAsia"/>
          <w:lang w:eastAsia="zh-CN"/>
        </w:rPr>
        <w:t xml:space="preserve"> and automation, including management interaction with entities external to the network operator (e.g. service providers and verticals).</w:t>
      </w:r>
    </w:p>
    <w:p w14:paraId="3125B06C" w14:textId="77777777" w:rsidR="00820D59" w:rsidRDefault="00B12217">
      <w:pPr>
        <w:rPr>
          <w:lang w:eastAsia="zh-CN"/>
        </w:rPr>
      </w:pPr>
      <w:r>
        <w:rPr>
          <w:rFonts w:hint="eastAsia"/>
          <w:lang w:eastAsia="zh-CN"/>
        </w:rPr>
        <w:t>‒</w:t>
      </w:r>
      <w:r>
        <w:rPr>
          <w:rFonts w:hint="eastAsia"/>
          <w:lang w:eastAsia="zh-CN"/>
        </w:rPr>
        <w:tab/>
        <w:t>Strengthening the study related to network autonomous to enhance the operation and maintenance of the network, corresponding technologies can include the ALML management, management data analytics, network digital twin, zero outage network.</w:t>
      </w:r>
    </w:p>
    <w:p w14:paraId="0DEDEC6A" w14:textId="77777777" w:rsidR="00820D59" w:rsidRDefault="00B12217">
      <w:pPr>
        <w:rPr>
          <w:lang w:eastAsia="zh-CN"/>
        </w:rPr>
      </w:pPr>
      <w:r>
        <w:rPr>
          <w:rFonts w:hint="eastAsia"/>
          <w:lang w:eastAsia="zh-CN"/>
        </w:rPr>
        <w:t>‒</w:t>
      </w:r>
      <w:r>
        <w:rPr>
          <w:rFonts w:hint="eastAsia"/>
          <w:lang w:eastAsia="zh-CN"/>
        </w:rPr>
        <w:tab/>
        <w:t>Supporting the new services including but not limited to computing, sensing, energy efficiency, management capability exposure, AI agent communication network.</w:t>
      </w:r>
    </w:p>
    <w:p w14:paraId="7B93556D" w14:textId="77777777" w:rsidR="00820D59" w:rsidRDefault="00B12217">
      <w:pPr>
        <w:rPr>
          <w:lang w:eastAsia="zh-CN"/>
        </w:rPr>
      </w:pPr>
      <w:r>
        <w:rPr>
          <w:lang w:eastAsia="zh-CN"/>
        </w:rPr>
        <w:t xml:space="preserve">This </w:t>
      </w:r>
      <w:r>
        <w:rPr>
          <w:rFonts w:hint="eastAsia"/>
          <w:lang w:val="en-US" w:eastAsia="zh-CN"/>
        </w:rPr>
        <w:t>draft</w:t>
      </w:r>
      <w:r>
        <w:rPr>
          <w:lang w:eastAsia="zh-CN"/>
        </w:rPr>
        <w:t xml:space="preserve"> Technical Report </w:t>
      </w:r>
      <w:r>
        <w:rPr>
          <w:rFonts w:hint="eastAsia"/>
          <w:lang w:val="en-US" w:eastAsia="zh-CN"/>
        </w:rPr>
        <w:t>will</w:t>
      </w:r>
      <w:r>
        <w:rPr>
          <w:lang w:eastAsia="zh-CN"/>
        </w:rPr>
        <w:t xml:space="preserve"> focus on the following aspects:</w:t>
      </w:r>
    </w:p>
    <w:p w14:paraId="5E413C45" w14:textId="77777777" w:rsidR="00820D59" w:rsidRDefault="00B12217">
      <w:pPr>
        <w:pStyle w:val="ListParagraph"/>
        <w:numPr>
          <w:ilvl w:val="0"/>
          <w:numId w:val="2"/>
        </w:numPr>
        <w:ind w:firstLineChars="0"/>
        <w:rPr>
          <w:rFonts w:eastAsia="SimSun"/>
          <w:lang w:val="en-US" w:eastAsia="zh-CN"/>
        </w:rPr>
      </w:pPr>
      <w:r>
        <w:rPr>
          <w:rFonts w:hint="eastAsia"/>
          <w:color w:val="000000"/>
          <w:lang w:eastAsia="zh-CN"/>
        </w:rPr>
        <w:t xml:space="preserve">General considerations </w:t>
      </w:r>
      <w:r>
        <w:rPr>
          <w:rFonts w:hint="eastAsia"/>
          <w:color w:val="000000"/>
          <w:lang w:val="en-US" w:eastAsia="zh-CN"/>
        </w:rPr>
        <w:t xml:space="preserve">of the </w:t>
      </w:r>
      <w:r>
        <w:rPr>
          <w:rFonts w:hint="eastAsia"/>
          <w:color w:val="000000"/>
          <w:lang w:eastAsia="zh-CN"/>
        </w:rPr>
        <w:t xml:space="preserve">Network </w:t>
      </w:r>
      <w:proofErr w:type="spellStart"/>
      <w:r>
        <w:rPr>
          <w:rFonts w:hint="eastAsia"/>
          <w:color w:val="000000"/>
          <w:lang w:eastAsia="zh-CN"/>
        </w:rPr>
        <w:t>softwarization</w:t>
      </w:r>
      <w:proofErr w:type="spellEnd"/>
      <w:r>
        <w:rPr>
          <w:rFonts w:hint="eastAsia"/>
          <w:color w:val="000000"/>
          <w:lang w:val="en-US" w:eastAsia="zh-CN"/>
        </w:rPr>
        <w:t xml:space="preserve"> for IMT-2030 </w:t>
      </w:r>
      <w:proofErr w:type="gramStart"/>
      <w:r>
        <w:rPr>
          <w:rFonts w:hint="eastAsia"/>
          <w:color w:val="000000"/>
          <w:lang w:val="en-US" w:eastAsia="zh-CN"/>
        </w:rPr>
        <w:t>network;</w:t>
      </w:r>
      <w:proofErr w:type="gramEnd"/>
    </w:p>
    <w:p w14:paraId="07B1FEB5" w14:textId="77777777" w:rsidR="00820D59" w:rsidRDefault="00B12217">
      <w:pPr>
        <w:pStyle w:val="ListParagraph"/>
        <w:numPr>
          <w:ilvl w:val="0"/>
          <w:numId w:val="2"/>
        </w:numPr>
        <w:ind w:firstLineChars="0"/>
        <w:rPr>
          <w:rFonts w:eastAsia="SimSun"/>
          <w:lang w:val="en-US" w:eastAsia="zh-CN"/>
        </w:rPr>
      </w:pPr>
      <w:r>
        <w:rPr>
          <w:rFonts w:hint="eastAsia"/>
          <w:color w:val="000000"/>
          <w:lang w:val="en-US" w:eastAsia="zh-CN"/>
        </w:rPr>
        <w:t xml:space="preserve">Considerations on requirements of </w:t>
      </w:r>
      <w:r>
        <w:rPr>
          <w:rFonts w:hint="eastAsia"/>
          <w:color w:val="000000"/>
          <w:lang w:eastAsia="zh-CN"/>
        </w:rPr>
        <w:t xml:space="preserve">Network </w:t>
      </w:r>
      <w:proofErr w:type="spellStart"/>
      <w:r>
        <w:rPr>
          <w:rFonts w:hint="eastAsia"/>
          <w:color w:val="000000"/>
          <w:lang w:eastAsia="zh-CN"/>
        </w:rPr>
        <w:t>softwarization</w:t>
      </w:r>
      <w:proofErr w:type="spellEnd"/>
      <w:r>
        <w:rPr>
          <w:rFonts w:hint="eastAsia"/>
          <w:color w:val="000000"/>
          <w:lang w:val="en-US" w:eastAsia="zh-CN"/>
        </w:rPr>
        <w:t xml:space="preserve"> for IMT-2030 </w:t>
      </w:r>
      <w:proofErr w:type="gramStart"/>
      <w:r>
        <w:rPr>
          <w:rFonts w:hint="eastAsia"/>
          <w:color w:val="000000"/>
          <w:lang w:val="en-US" w:eastAsia="zh-CN"/>
        </w:rPr>
        <w:t>netw</w:t>
      </w:r>
      <w:r>
        <w:rPr>
          <w:rFonts w:eastAsia="SimSun" w:hint="eastAsia"/>
          <w:lang w:val="en-US" w:eastAsia="zh-CN"/>
        </w:rPr>
        <w:t>ork</w:t>
      </w:r>
      <w:r>
        <w:rPr>
          <w:rFonts w:eastAsia="SimSun"/>
          <w:lang w:val="en-US" w:eastAsia="zh-CN"/>
        </w:rPr>
        <w:t>;</w:t>
      </w:r>
      <w:proofErr w:type="gramEnd"/>
    </w:p>
    <w:p w14:paraId="52851ED9" w14:textId="77777777" w:rsidR="00820D59" w:rsidRDefault="00B12217">
      <w:pPr>
        <w:numPr>
          <w:ilvl w:val="0"/>
          <w:numId w:val="3"/>
        </w:numPr>
        <w:rPr>
          <w:rFonts w:eastAsia="SimSun"/>
          <w:lang w:val="en-US" w:eastAsia="zh-CN"/>
        </w:rPr>
      </w:pPr>
      <w:r>
        <w:rPr>
          <w:rFonts w:eastAsia="SimSun" w:hint="eastAsia"/>
          <w:lang w:val="en-US" w:eastAsia="zh-CN"/>
        </w:rPr>
        <w:t xml:space="preserve">Considerations on enhancements of </w:t>
      </w:r>
      <w:r>
        <w:rPr>
          <w:rFonts w:hint="eastAsia"/>
          <w:lang w:eastAsia="zh-CN"/>
        </w:rPr>
        <w:t xml:space="preserve">Network </w:t>
      </w:r>
      <w:proofErr w:type="spellStart"/>
      <w:r>
        <w:rPr>
          <w:rFonts w:hint="eastAsia"/>
          <w:lang w:eastAsia="zh-CN"/>
        </w:rPr>
        <w:t>softwarization</w:t>
      </w:r>
      <w:proofErr w:type="spellEnd"/>
      <w:r>
        <w:rPr>
          <w:rFonts w:eastAsia="SimSun" w:hint="eastAsia"/>
          <w:color w:val="000000"/>
          <w:lang w:val="en-US" w:eastAsia="zh-CN"/>
        </w:rPr>
        <w:t xml:space="preserve"> for </w:t>
      </w:r>
      <w:r>
        <w:rPr>
          <w:rFonts w:eastAsia="SimSun" w:hint="eastAsia"/>
          <w:lang w:val="en-US" w:eastAsia="zh-CN"/>
        </w:rPr>
        <w:t>IMT-2030 network.</w:t>
      </w:r>
    </w:p>
    <w:p w14:paraId="57FD5468" w14:textId="77777777" w:rsidR="00820D59" w:rsidRDefault="00820D59">
      <w:pPr>
        <w:rPr>
          <w:lang w:eastAsia="zh-CN"/>
        </w:rPr>
      </w:pPr>
    </w:p>
    <w:p w14:paraId="2C9BF100" w14:textId="77777777" w:rsidR="00820D59" w:rsidRDefault="00B12217">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63" w:name="_Toc9854"/>
      <w:r>
        <w:rPr>
          <w:rFonts w:eastAsia="SimSun" w:hint="eastAsia"/>
          <w:b/>
          <w:color w:val="000000"/>
          <w:szCs w:val="20"/>
          <w:lang w:eastAsia="zh-CN"/>
        </w:rPr>
        <w:t xml:space="preserve">Network </w:t>
      </w:r>
      <w:proofErr w:type="spellStart"/>
      <w:r>
        <w:rPr>
          <w:rFonts w:eastAsia="SimSun" w:hint="eastAsia"/>
          <w:b/>
          <w:color w:val="000000"/>
          <w:szCs w:val="20"/>
          <w:lang w:eastAsia="zh-CN"/>
        </w:rPr>
        <w:t>softwarization</w:t>
      </w:r>
      <w:proofErr w:type="spellEnd"/>
      <w:r>
        <w:rPr>
          <w:rFonts w:eastAsia="Times New Roman"/>
          <w:b/>
          <w:color w:val="000000"/>
          <w:szCs w:val="20"/>
          <w:lang w:eastAsia="en-US"/>
        </w:rPr>
        <w:t xml:space="preserve"> related mechanisms</w:t>
      </w:r>
      <w:bookmarkEnd w:id="62"/>
      <w:r>
        <w:rPr>
          <w:rFonts w:eastAsia="SimSun" w:hint="eastAsia"/>
          <w:b/>
          <w:color w:val="000000"/>
          <w:szCs w:val="20"/>
          <w:lang w:val="en-US" w:eastAsia="zh-CN"/>
        </w:rPr>
        <w:t xml:space="preserve"> for IMT-2030 networks</w:t>
      </w:r>
      <w:bookmarkEnd w:id="63"/>
    </w:p>
    <w:p w14:paraId="757950F5" w14:textId="77777777" w:rsidR="00820D59" w:rsidRDefault="00820D59">
      <w:pPr>
        <w:rPr>
          <w:lang w:eastAsia="zh-CN"/>
        </w:rPr>
      </w:pPr>
    </w:p>
    <w:p w14:paraId="4A23BD8A" w14:textId="77777777" w:rsidR="00820D59" w:rsidRDefault="00B12217">
      <w:pPr>
        <w:numPr>
          <w:ilvl w:val="0"/>
          <w:numId w:val="4"/>
        </w:numPr>
        <w:rPr>
          <w:lang w:eastAsia="zh-CN"/>
        </w:rPr>
      </w:pPr>
      <w:r>
        <w:rPr>
          <w:rFonts w:hint="eastAsia"/>
          <w:lang w:eastAsia="zh-CN"/>
        </w:rPr>
        <w:t xml:space="preserve">Enhancing the mechanisms for network </w:t>
      </w:r>
      <w:proofErr w:type="spellStart"/>
      <w:r>
        <w:rPr>
          <w:rFonts w:hint="eastAsia"/>
          <w:lang w:eastAsia="zh-CN"/>
        </w:rPr>
        <w:t>softwarization</w:t>
      </w:r>
      <w:proofErr w:type="spellEnd"/>
    </w:p>
    <w:p w14:paraId="582B3EC2" w14:textId="77777777" w:rsidR="00820D59" w:rsidRDefault="00B12217">
      <w:pPr>
        <w:numPr>
          <w:ilvl w:val="0"/>
          <w:numId w:val="4"/>
        </w:numPr>
        <w:rPr>
          <w:lang w:eastAsia="zh-CN"/>
        </w:rPr>
      </w:pPr>
      <w:r>
        <w:rPr>
          <w:rFonts w:hint="eastAsia"/>
          <w:lang w:eastAsia="zh-CN"/>
        </w:rPr>
        <w:t>Extending the management and orchestration related mechanisms</w:t>
      </w:r>
    </w:p>
    <w:p w14:paraId="0E137A56" w14:textId="77777777" w:rsidR="00820D59" w:rsidRDefault="00B12217">
      <w:pPr>
        <w:numPr>
          <w:ilvl w:val="0"/>
          <w:numId w:val="4"/>
        </w:numPr>
        <w:rPr>
          <w:lang w:eastAsia="zh-CN"/>
        </w:rPr>
      </w:pPr>
      <w:r>
        <w:rPr>
          <w:rFonts w:hint="eastAsia"/>
          <w:lang w:eastAsia="zh-CN"/>
        </w:rPr>
        <w:t>Strengthening the mechanisms related to network autonomous</w:t>
      </w:r>
    </w:p>
    <w:p w14:paraId="1C48F143" w14:textId="77777777" w:rsidR="00820D59" w:rsidRDefault="00B12217">
      <w:pPr>
        <w:numPr>
          <w:ilvl w:val="0"/>
          <w:numId w:val="4"/>
        </w:numPr>
        <w:rPr>
          <w:lang w:eastAsia="zh-CN"/>
        </w:rPr>
      </w:pPr>
      <w:r>
        <w:rPr>
          <w:rFonts w:hint="eastAsia"/>
          <w:lang w:eastAsia="zh-CN"/>
        </w:rPr>
        <w:t>Supporting the new services</w:t>
      </w:r>
      <w:r>
        <w:rPr>
          <w:rFonts w:hint="eastAsia"/>
          <w:lang w:val="en-US" w:eastAsia="zh-CN"/>
        </w:rPr>
        <w:t xml:space="preserve"> </w:t>
      </w:r>
    </w:p>
    <w:p w14:paraId="355C5DC6"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64" w:name="_Toc25717"/>
      <w:r>
        <w:rPr>
          <w:rFonts w:eastAsia="SimSun" w:hint="eastAsia"/>
          <w:b/>
          <w:color w:val="000000"/>
          <w:szCs w:val="20"/>
          <w:lang w:eastAsia="zh-CN"/>
        </w:rPr>
        <w:t xml:space="preserve">Potential use cases of Network </w:t>
      </w:r>
      <w:proofErr w:type="spellStart"/>
      <w:r>
        <w:rPr>
          <w:rFonts w:eastAsia="SimSun" w:hint="eastAsia"/>
          <w:b/>
          <w:color w:val="000000"/>
          <w:szCs w:val="20"/>
          <w:lang w:eastAsia="zh-CN"/>
        </w:rPr>
        <w:t>softwarization</w:t>
      </w:r>
      <w:proofErr w:type="spellEnd"/>
      <w:r>
        <w:rPr>
          <w:rFonts w:eastAsia="SimSun" w:hint="eastAsia"/>
          <w:b/>
          <w:color w:val="000000"/>
          <w:szCs w:val="20"/>
          <w:lang w:eastAsia="zh-CN"/>
        </w:rPr>
        <w:t xml:space="preserve"> for IMT-2030 networks</w:t>
      </w:r>
      <w:bookmarkEnd w:id="64"/>
    </w:p>
    <w:p w14:paraId="338644E1" w14:textId="77777777" w:rsidR="00820D59" w:rsidRDefault="00B12217">
      <w:pPr>
        <w:rPr>
          <w:i/>
          <w:iCs/>
          <w:color w:val="000000"/>
          <w:lang w:eastAsia="zh-CN"/>
        </w:rPr>
      </w:pPr>
      <w:r>
        <w:rPr>
          <w:rFonts w:hint="eastAsia"/>
          <w:i/>
          <w:iCs/>
          <w:color w:val="000000"/>
          <w:lang w:eastAsia="zh-CN"/>
        </w:rPr>
        <w:t xml:space="preserve">[Editor's Note] This clause studies the potential use cases of Network </w:t>
      </w:r>
      <w:proofErr w:type="spellStart"/>
      <w:r>
        <w:rPr>
          <w:rFonts w:hint="eastAsia"/>
          <w:i/>
          <w:iCs/>
          <w:color w:val="000000"/>
          <w:lang w:eastAsia="zh-CN"/>
        </w:rPr>
        <w:t>softwarization</w:t>
      </w:r>
      <w:proofErr w:type="spellEnd"/>
      <w:r>
        <w:rPr>
          <w:rFonts w:hint="eastAsia"/>
          <w:i/>
          <w:iCs/>
          <w:color w:val="000000"/>
          <w:lang w:eastAsia="zh-CN"/>
        </w:rPr>
        <w:t>, in the context of IMT-2030 networks.</w:t>
      </w:r>
    </w:p>
    <w:p w14:paraId="410D3E4F" w14:textId="77777777" w:rsidR="00820D59" w:rsidRDefault="00B12217">
      <w:pPr>
        <w:rPr>
          <w:color w:val="000000"/>
          <w:lang w:val="en-US" w:eastAsia="zh-CN"/>
        </w:rPr>
      </w:pPr>
      <w:r>
        <w:rPr>
          <w:color w:val="000000"/>
          <w:lang w:val="en-US" w:eastAsia="zh-CN"/>
        </w:rPr>
        <w:t xml:space="preserve">The potential use cases of Network </w:t>
      </w:r>
      <w:proofErr w:type="spellStart"/>
      <w:r>
        <w:rPr>
          <w:color w:val="000000"/>
          <w:lang w:val="en-US" w:eastAsia="zh-CN"/>
        </w:rPr>
        <w:t>softwarization</w:t>
      </w:r>
      <w:proofErr w:type="spellEnd"/>
      <w:r>
        <w:rPr>
          <w:color w:val="000000"/>
          <w:lang w:val="en-US" w:eastAsia="zh-CN"/>
        </w:rPr>
        <w:t xml:space="preserve"> for IMT-2030 networks include, but are not limited to, the follows:</w:t>
      </w:r>
    </w:p>
    <w:p w14:paraId="341C3CFC" w14:textId="77777777" w:rsidR="00820D59" w:rsidRDefault="00820D59">
      <w:pPr>
        <w:rPr>
          <w:color w:val="000000"/>
          <w:lang w:eastAsia="zh-CN"/>
        </w:rPr>
      </w:pPr>
    </w:p>
    <w:p w14:paraId="3A5C52AF"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65" w:name="_Toc20634"/>
      <w:r>
        <w:rPr>
          <w:rFonts w:eastAsia="SimSun" w:hint="eastAsia"/>
          <w:b/>
          <w:color w:val="000000"/>
          <w:szCs w:val="20"/>
          <w:lang w:eastAsia="zh-CN"/>
        </w:rPr>
        <w:lastRenderedPageBreak/>
        <w:t xml:space="preserve">Potential requirements of Network </w:t>
      </w:r>
      <w:proofErr w:type="spellStart"/>
      <w:r>
        <w:rPr>
          <w:rFonts w:eastAsia="SimSun" w:hint="eastAsia"/>
          <w:b/>
          <w:color w:val="000000"/>
          <w:szCs w:val="20"/>
          <w:lang w:eastAsia="zh-CN"/>
        </w:rPr>
        <w:t>softwarization</w:t>
      </w:r>
      <w:proofErr w:type="spellEnd"/>
      <w:r>
        <w:rPr>
          <w:rFonts w:eastAsia="SimSun" w:hint="eastAsia"/>
          <w:b/>
          <w:color w:val="000000"/>
          <w:szCs w:val="20"/>
          <w:lang w:eastAsia="zh-CN"/>
        </w:rPr>
        <w:t xml:space="preserve"> for IMT-2030 networks</w:t>
      </w:r>
      <w:bookmarkEnd w:id="65"/>
    </w:p>
    <w:p w14:paraId="02DCD3D4" w14:textId="77777777" w:rsidR="00820D59" w:rsidRDefault="00B12217">
      <w:pPr>
        <w:rPr>
          <w:i/>
          <w:color w:val="000000"/>
          <w:lang w:eastAsia="zh-CN"/>
        </w:rPr>
      </w:pPr>
      <w:r>
        <w:rPr>
          <w:rFonts w:eastAsia="SimSun" w:hint="eastAsia"/>
          <w:i/>
          <w:color w:val="000000"/>
          <w:lang w:eastAsia="zh-CN"/>
        </w:rPr>
        <w:t xml:space="preserve">[Editor's Note] This clause studies the potential requirements of Network </w:t>
      </w:r>
      <w:proofErr w:type="spellStart"/>
      <w:r>
        <w:rPr>
          <w:rFonts w:eastAsia="SimSun" w:hint="eastAsia"/>
          <w:i/>
          <w:color w:val="000000"/>
          <w:lang w:eastAsia="zh-CN"/>
        </w:rPr>
        <w:t>softwarization</w:t>
      </w:r>
      <w:proofErr w:type="spellEnd"/>
      <w:r>
        <w:rPr>
          <w:rFonts w:eastAsia="SimSun" w:hint="eastAsia"/>
          <w:i/>
          <w:color w:val="000000"/>
          <w:lang w:eastAsia="zh-CN"/>
        </w:rPr>
        <w:t>, in the context of IMT-2030 networks, which include the potential</w:t>
      </w:r>
      <w:r>
        <w:rPr>
          <w:rFonts w:eastAsia="SimSun" w:hint="eastAsia"/>
          <w:i/>
          <w:color w:val="000000"/>
          <w:lang w:val="en-US" w:eastAsia="zh-CN"/>
        </w:rPr>
        <w:t xml:space="preserve"> </w:t>
      </w:r>
      <w:r>
        <w:rPr>
          <w:rFonts w:eastAsia="SimSun" w:hint="eastAsia"/>
          <w:i/>
          <w:color w:val="000000"/>
          <w:lang w:eastAsia="zh-CN"/>
        </w:rPr>
        <w:t>general requirements, potential</w:t>
      </w:r>
      <w:r>
        <w:rPr>
          <w:rFonts w:eastAsia="SimSun" w:hint="eastAsia"/>
          <w:i/>
          <w:color w:val="000000"/>
          <w:lang w:val="en-US" w:eastAsia="zh-CN"/>
        </w:rPr>
        <w:t xml:space="preserve"> </w:t>
      </w:r>
      <w:r>
        <w:rPr>
          <w:rFonts w:eastAsia="SimSun" w:hint="eastAsia"/>
          <w:i/>
          <w:color w:val="000000"/>
          <w:lang w:eastAsia="zh-CN"/>
        </w:rPr>
        <w:t>requirements on framework, potential</w:t>
      </w:r>
      <w:r>
        <w:rPr>
          <w:rFonts w:eastAsia="SimSun" w:hint="eastAsia"/>
          <w:i/>
          <w:color w:val="000000"/>
          <w:lang w:val="en-US" w:eastAsia="zh-CN"/>
        </w:rPr>
        <w:t xml:space="preserve"> </w:t>
      </w:r>
      <w:r>
        <w:rPr>
          <w:rFonts w:eastAsia="SimSun" w:hint="eastAsia"/>
          <w:i/>
          <w:color w:val="000000"/>
          <w:lang w:eastAsia="zh-CN"/>
        </w:rPr>
        <w:t>requirements on network functions, and potential</w:t>
      </w:r>
      <w:r>
        <w:rPr>
          <w:rFonts w:eastAsia="SimSun" w:hint="eastAsia"/>
          <w:i/>
          <w:color w:val="000000"/>
          <w:lang w:val="en-US" w:eastAsia="zh-CN"/>
        </w:rPr>
        <w:t xml:space="preserve"> </w:t>
      </w:r>
      <w:r>
        <w:rPr>
          <w:rFonts w:eastAsia="SimSun" w:hint="eastAsia"/>
          <w:i/>
          <w:color w:val="000000"/>
          <w:lang w:eastAsia="zh-CN"/>
        </w:rPr>
        <w:t>requirements on network performance.</w:t>
      </w:r>
    </w:p>
    <w:p w14:paraId="6CB70DBB" w14:textId="77777777" w:rsidR="00820D59" w:rsidRDefault="00B12217">
      <w:pPr>
        <w:rPr>
          <w:color w:val="000000"/>
          <w:lang w:eastAsia="zh-CN"/>
        </w:rPr>
      </w:pPr>
      <w:r>
        <w:rPr>
          <w:rFonts w:hint="eastAsia"/>
          <w:color w:val="000000"/>
          <w:lang w:eastAsia="zh-CN"/>
        </w:rPr>
        <w:t>TBD</w:t>
      </w:r>
    </w:p>
    <w:p w14:paraId="4596B519" w14:textId="77777777" w:rsidR="00820D59" w:rsidRDefault="00820D59">
      <w:pPr>
        <w:rPr>
          <w:color w:val="000000"/>
          <w:lang w:eastAsia="zh-CN"/>
        </w:rPr>
      </w:pPr>
    </w:p>
    <w:p w14:paraId="41AE5BB8" w14:textId="77777777" w:rsidR="00820D59" w:rsidRDefault="00820D59">
      <w:pPr>
        <w:rPr>
          <w:color w:val="000000"/>
          <w:lang w:eastAsia="zh-CN"/>
        </w:rPr>
      </w:pPr>
    </w:p>
    <w:p w14:paraId="5901814D"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66" w:name="_Toc26941"/>
      <w:r>
        <w:rPr>
          <w:rFonts w:eastAsia="SimSun" w:hint="eastAsia"/>
          <w:b/>
          <w:color w:val="000000"/>
          <w:szCs w:val="20"/>
          <w:lang w:eastAsia="zh-CN"/>
        </w:rPr>
        <w:t xml:space="preserve">Potential </w:t>
      </w:r>
      <w:r>
        <w:rPr>
          <w:rFonts w:eastAsia="SimSun" w:hint="eastAsia"/>
          <w:b/>
          <w:color w:val="000000"/>
          <w:szCs w:val="20"/>
          <w:lang w:val="en-US" w:eastAsia="zh-CN"/>
        </w:rPr>
        <w:t>enhancements</w:t>
      </w:r>
      <w:r>
        <w:rPr>
          <w:rFonts w:eastAsia="SimSun" w:hint="eastAsia"/>
          <w:b/>
          <w:color w:val="000000"/>
          <w:szCs w:val="20"/>
          <w:lang w:eastAsia="zh-CN"/>
        </w:rPr>
        <w:t xml:space="preserve">of Network </w:t>
      </w:r>
      <w:proofErr w:type="spellStart"/>
      <w:r>
        <w:rPr>
          <w:rFonts w:eastAsia="SimSun" w:hint="eastAsia"/>
          <w:b/>
          <w:color w:val="000000"/>
          <w:szCs w:val="20"/>
          <w:lang w:eastAsia="zh-CN"/>
        </w:rPr>
        <w:t>softwarization</w:t>
      </w:r>
      <w:proofErr w:type="spellEnd"/>
      <w:r>
        <w:rPr>
          <w:rFonts w:eastAsia="SimSun" w:hint="eastAsia"/>
          <w:b/>
          <w:color w:val="000000"/>
          <w:szCs w:val="20"/>
          <w:lang w:eastAsia="zh-CN"/>
        </w:rPr>
        <w:t xml:space="preserve"> for IMT-2030 networks</w:t>
      </w:r>
      <w:bookmarkEnd w:id="66"/>
    </w:p>
    <w:p w14:paraId="29CA508C" w14:textId="77777777" w:rsidR="00820D59" w:rsidRDefault="00B12217">
      <w:pPr>
        <w:rPr>
          <w:i/>
          <w:color w:val="000000"/>
          <w:lang w:eastAsia="zh-CN"/>
        </w:rPr>
      </w:pPr>
      <w:r>
        <w:rPr>
          <w:rFonts w:hint="eastAsia"/>
          <w:i/>
          <w:color w:val="000000"/>
          <w:lang w:eastAsia="zh-CN"/>
        </w:rPr>
        <w:t xml:space="preserve">[Editor's Note] This clause studies the potential </w:t>
      </w:r>
      <w:r>
        <w:rPr>
          <w:rFonts w:hint="eastAsia"/>
          <w:i/>
          <w:color w:val="000000"/>
          <w:lang w:val="en-US" w:eastAsia="zh-CN"/>
        </w:rPr>
        <w:t>enhancements</w:t>
      </w:r>
      <w:r>
        <w:rPr>
          <w:rFonts w:hint="eastAsia"/>
          <w:i/>
          <w:color w:val="000000"/>
          <w:lang w:eastAsia="zh-CN"/>
        </w:rPr>
        <w:t xml:space="preserve"> of Network </w:t>
      </w:r>
      <w:proofErr w:type="spellStart"/>
      <w:r>
        <w:rPr>
          <w:rFonts w:hint="eastAsia"/>
          <w:i/>
          <w:color w:val="000000"/>
          <w:lang w:eastAsia="zh-CN"/>
        </w:rPr>
        <w:t>softwarization</w:t>
      </w:r>
      <w:proofErr w:type="spellEnd"/>
      <w:r>
        <w:rPr>
          <w:rFonts w:hint="eastAsia"/>
          <w:i/>
          <w:color w:val="000000"/>
          <w:lang w:eastAsia="zh-CN"/>
        </w:rPr>
        <w:t>, in the context of IMT-2030 networks, which include potential</w:t>
      </w:r>
      <w:r>
        <w:rPr>
          <w:rFonts w:hint="eastAsia"/>
          <w:i/>
          <w:color w:val="000000"/>
          <w:lang w:val="en-US" w:eastAsia="zh-CN"/>
        </w:rPr>
        <w:t xml:space="preserve"> </w:t>
      </w:r>
      <w:r>
        <w:rPr>
          <w:rFonts w:hint="eastAsia"/>
          <w:i/>
          <w:color w:val="000000"/>
          <w:lang w:eastAsia="zh-CN"/>
        </w:rPr>
        <w:t xml:space="preserve">Network </w:t>
      </w:r>
      <w:proofErr w:type="spellStart"/>
      <w:r>
        <w:rPr>
          <w:rFonts w:hint="eastAsia"/>
          <w:i/>
          <w:color w:val="000000"/>
          <w:lang w:eastAsia="zh-CN"/>
        </w:rPr>
        <w:t>softwarization</w:t>
      </w:r>
      <w:proofErr w:type="spellEnd"/>
      <w:r>
        <w:rPr>
          <w:rFonts w:hint="eastAsia"/>
          <w:i/>
          <w:color w:val="000000"/>
          <w:lang w:eastAsia="zh-CN"/>
        </w:rPr>
        <w:t xml:space="preserve"> framework and potential</w:t>
      </w:r>
      <w:r>
        <w:rPr>
          <w:rFonts w:hint="eastAsia"/>
          <w:i/>
          <w:color w:val="000000"/>
          <w:lang w:val="en-US" w:eastAsia="zh-CN"/>
        </w:rPr>
        <w:t xml:space="preserve"> </w:t>
      </w:r>
      <w:r>
        <w:rPr>
          <w:rFonts w:hint="eastAsia"/>
          <w:i/>
          <w:color w:val="000000"/>
          <w:lang w:eastAsia="zh-CN"/>
        </w:rPr>
        <w:t>reference points.</w:t>
      </w:r>
    </w:p>
    <w:p w14:paraId="5180E213" w14:textId="77777777" w:rsidR="00820D59" w:rsidRDefault="00B12217">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67" w:name="_Toc3870"/>
      <w:r>
        <w:rPr>
          <w:rFonts w:eastAsia="SimSun" w:hint="eastAsia"/>
          <w:b/>
          <w:color w:val="000000"/>
          <w:szCs w:val="20"/>
          <w:lang w:eastAsia="zh-CN"/>
        </w:rPr>
        <w:t xml:space="preserve">Potential security </w:t>
      </w:r>
      <w:r>
        <w:rPr>
          <w:rFonts w:eastAsia="SimSun" w:hint="eastAsia"/>
          <w:b/>
          <w:color w:val="000000"/>
          <w:szCs w:val="20"/>
          <w:lang w:eastAsia="zh-CN"/>
        </w:rPr>
        <w:t>considerations</w:t>
      </w:r>
      <w:r>
        <w:rPr>
          <w:rFonts w:eastAsia="SimSun" w:hint="eastAsia"/>
          <w:b/>
          <w:color w:val="000000"/>
          <w:szCs w:val="20"/>
          <w:lang w:val="en-US" w:eastAsia="zh-CN"/>
        </w:rPr>
        <w:t xml:space="preserve"> </w:t>
      </w:r>
      <w:r>
        <w:rPr>
          <w:rFonts w:eastAsia="SimSun" w:hint="eastAsia"/>
          <w:b/>
          <w:color w:val="000000"/>
          <w:szCs w:val="20"/>
          <w:lang w:eastAsia="zh-CN"/>
        </w:rPr>
        <w:t xml:space="preserve">of </w:t>
      </w:r>
      <w:r>
        <w:rPr>
          <w:rFonts w:eastAsia="SimSun" w:hint="eastAsia"/>
          <w:b/>
          <w:color w:val="000000"/>
          <w:szCs w:val="20"/>
          <w:lang w:val="en-US" w:eastAsia="zh-CN"/>
        </w:rPr>
        <w:t>n</w:t>
      </w:r>
      <w:proofErr w:type="spellStart"/>
      <w:r>
        <w:rPr>
          <w:rFonts w:eastAsia="SimSun" w:hint="eastAsia"/>
          <w:b/>
          <w:color w:val="000000"/>
          <w:szCs w:val="20"/>
          <w:lang w:eastAsia="zh-CN"/>
        </w:rPr>
        <w:t>etwork</w:t>
      </w:r>
      <w:proofErr w:type="spellEnd"/>
      <w:r>
        <w:rPr>
          <w:rFonts w:eastAsia="SimSun" w:hint="eastAsia"/>
          <w:b/>
          <w:color w:val="000000"/>
          <w:szCs w:val="20"/>
          <w:lang w:eastAsia="zh-CN"/>
        </w:rPr>
        <w:t xml:space="preserve"> </w:t>
      </w:r>
      <w:proofErr w:type="spellStart"/>
      <w:r>
        <w:rPr>
          <w:rFonts w:eastAsia="SimSun" w:hint="eastAsia"/>
          <w:b/>
          <w:color w:val="000000"/>
          <w:szCs w:val="20"/>
          <w:lang w:eastAsia="zh-CN"/>
        </w:rPr>
        <w:t>softwarization</w:t>
      </w:r>
      <w:proofErr w:type="spellEnd"/>
      <w:r>
        <w:rPr>
          <w:rFonts w:eastAsia="SimSun" w:hint="eastAsia"/>
          <w:b/>
          <w:color w:val="000000"/>
          <w:szCs w:val="20"/>
          <w:lang w:eastAsia="zh-CN"/>
        </w:rPr>
        <w:t xml:space="preserve"> for IMT-2030 networks</w:t>
      </w:r>
      <w:bookmarkEnd w:id="67"/>
    </w:p>
    <w:p w14:paraId="586DDD39" w14:textId="77777777" w:rsidR="00820D59" w:rsidRDefault="00B12217">
      <w:pPr>
        <w:rPr>
          <w:rFonts w:eastAsia="SimSun"/>
          <w:i/>
          <w:color w:val="000000"/>
          <w:lang w:eastAsia="zh-CN"/>
        </w:rPr>
      </w:pPr>
      <w:r>
        <w:rPr>
          <w:rFonts w:eastAsia="SimSun" w:hint="eastAsia"/>
          <w:i/>
          <w:color w:val="000000"/>
          <w:lang w:eastAsia="zh-CN"/>
        </w:rPr>
        <w:t xml:space="preserve">[Editor's Note] This clause presents the potential security and privacy considerations of Network </w:t>
      </w:r>
      <w:proofErr w:type="spellStart"/>
      <w:r>
        <w:rPr>
          <w:rFonts w:eastAsia="SimSun" w:hint="eastAsia"/>
          <w:i/>
          <w:color w:val="000000"/>
          <w:lang w:eastAsia="zh-CN"/>
        </w:rPr>
        <w:t>softwarization</w:t>
      </w:r>
      <w:proofErr w:type="spellEnd"/>
      <w:r>
        <w:rPr>
          <w:rFonts w:eastAsia="SimSun" w:hint="eastAsia"/>
          <w:i/>
          <w:color w:val="000000"/>
          <w:lang w:eastAsia="zh-CN"/>
        </w:rPr>
        <w:t>, in the context of IMT-2030 networks, which include network security, service security, user privacy and service privacy.</w:t>
      </w:r>
    </w:p>
    <w:p w14:paraId="09CCCA3F" w14:textId="77777777" w:rsidR="00820D59" w:rsidRDefault="00B12217">
      <w:pPr>
        <w:rPr>
          <w:rFonts w:eastAsia="SimSun"/>
          <w:color w:val="000000"/>
          <w:lang w:val="en-US" w:eastAsia="zh-CN"/>
        </w:rPr>
      </w:pPr>
      <w:r>
        <w:rPr>
          <w:rFonts w:eastAsia="SimSun" w:hint="eastAsia"/>
          <w:color w:val="000000"/>
          <w:lang w:eastAsia="zh-CN"/>
        </w:rPr>
        <w:t xml:space="preserve">The potential security and privacy considerations of Network </w:t>
      </w:r>
      <w:proofErr w:type="spellStart"/>
      <w:r>
        <w:rPr>
          <w:rFonts w:eastAsia="SimSun" w:hint="eastAsia"/>
          <w:color w:val="000000"/>
          <w:lang w:eastAsia="zh-CN"/>
        </w:rPr>
        <w:t>softwarization</w:t>
      </w:r>
      <w:proofErr w:type="spellEnd"/>
      <w:r>
        <w:rPr>
          <w:rFonts w:eastAsia="SimSun" w:hint="eastAsia"/>
          <w:color w:val="000000"/>
          <w:lang w:eastAsia="zh-CN"/>
        </w:rPr>
        <w:t xml:space="preserve"> for IMT-2030 networks</w:t>
      </w:r>
      <w:r>
        <w:rPr>
          <w:rFonts w:eastAsia="SimSun" w:hint="eastAsia"/>
          <w:color w:val="000000"/>
          <w:lang w:val="en-US" w:eastAsia="zh-CN"/>
        </w:rPr>
        <w:t xml:space="preserve"> based on the consideration described in [ITU-T Y.3150].</w:t>
      </w:r>
    </w:p>
    <w:p w14:paraId="10779401" w14:textId="77777777" w:rsidR="00820D59" w:rsidRDefault="00B12217">
      <w:r>
        <w:t xml:space="preserve">Firstly, general security requirements for IP-based networks in [ITU-T Y.2701] and for IMT-2020 systems in [ITU-T Y.3101] are fundamentals for network </w:t>
      </w:r>
      <w:proofErr w:type="spellStart"/>
      <w:r>
        <w:t>softwarization</w:t>
      </w:r>
      <w:proofErr w:type="spellEnd"/>
      <w:r>
        <w:t xml:space="preserve">. </w:t>
      </w:r>
    </w:p>
    <w:p w14:paraId="567597EB" w14:textId="77777777" w:rsidR="00820D59" w:rsidRDefault="00B12217">
      <w:r>
        <w:t xml:space="preserve">Secondly, network </w:t>
      </w:r>
      <w:proofErr w:type="spellStart"/>
      <w:r>
        <w:t>softwarization</w:t>
      </w:r>
      <w:proofErr w:type="spellEnd"/>
      <w:r>
        <w:t xml:space="preserve"> consist of SDN, NFV and cloud computing techniques; therefore, security threats </w:t>
      </w:r>
      <w:r>
        <w:rPr>
          <w:rFonts w:hint="eastAsia"/>
        </w:rPr>
        <w:t xml:space="preserve">in </w:t>
      </w:r>
      <w:r>
        <w:t>each technical field should be taken care.</w:t>
      </w:r>
    </w:p>
    <w:p w14:paraId="7851FCFE" w14:textId="77777777" w:rsidR="00820D59" w:rsidRDefault="00B12217">
      <w:pPr>
        <w:autoSpaceDE w:val="0"/>
        <w:autoSpaceDN w:val="0"/>
        <w:adjustRightInd w:val="0"/>
      </w:pPr>
      <w:r>
        <w:t xml:space="preserve">Security and privacy issues related to cloud computing services and some of the identified issues may occur in network </w:t>
      </w:r>
      <w:proofErr w:type="spellStart"/>
      <w:r>
        <w:t>softwarization</w:t>
      </w:r>
      <w:proofErr w:type="spellEnd"/>
      <w:r>
        <w:t xml:space="preserve"> environments using network virtualization techniques.  The issues described in [ITU-T X.1601], which introduces general security framework for cloud computing, should be considered during planning and designing networks for mitigating the issues.</w:t>
      </w:r>
    </w:p>
    <w:p w14:paraId="7C638851" w14:textId="77777777" w:rsidR="00820D59" w:rsidRDefault="00B12217">
      <w:pPr>
        <w:autoSpaceDE w:val="0"/>
        <w:autoSpaceDN w:val="0"/>
        <w:adjustRightInd w:val="0"/>
      </w:pPr>
      <w:r>
        <w:t xml:space="preserve">In addition, network </w:t>
      </w:r>
      <w:proofErr w:type="spellStart"/>
      <w:r>
        <w:t>softwarization</w:t>
      </w:r>
      <w:proofErr w:type="spellEnd"/>
      <w:r>
        <w:t xml:space="preserve"> usually applies a centralized control manner based on the separation of control plane and data plane.  With a centralized SDN controller, the impact of a denial-of-service (DoS)/distributed denial-of-service (DDoS) attack, security issues on scalability and resilience of the control plane can be higher than that directed against a single router.  [ITU-T X.1038] identifies security threats for SDN application layer, SDN control layer, SDN resource layer, application-control interface, and reso</w:t>
      </w:r>
      <w:r>
        <w:t xml:space="preserve">urce-control interface according to the framework of SDN [ITU-T Y.3300].  </w:t>
      </w:r>
      <w:r>
        <w:rPr>
          <w:rFonts w:hint="eastAsia"/>
        </w:rPr>
        <w:t>P</w:t>
      </w:r>
      <w:r>
        <w:t>ossible security countermeasures</w:t>
      </w:r>
      <w:r>
        <w:rPr>
          <w:rFonts w:hint="eastAsia"/>
        </w:rPr>
        <w:t xml:space="preserve"> against the issues should be </w:t>
      </w:r>
      <w:r>
        <w:t>examined</w:t>
      </w:r>
      <w:r>
        <w:rPr>
          <w:rFonts w:hint="eastAsia"/>
        </w:rPr>
        <w:t>.</w:t>
      </w:r>
    </w:p>
    <w:p w14:paraId="117188EF" w14:textId="77777777" w:rsidR="00820D59" w:rsidRDefault="00B12217">
      <w:pPr>
        <w:spacing w:before="0" w:after="160" w:line="259" w:lineRule="auto"/>
        <w:rPr>
          <w:rFonts w:eastAsia="SimSun"/>
          <w:color w:val="000000"/>
          <w:lang w:eastAsia="zh-CN"/>
        </w:rPr>
      </w:pPr>
      <w:r>
        <w:rPr>
          <w:rFonts w:eastAsia="SimSun"/>
          <w:color w:val="000000"/>
          <w:lang w:eastAsia="zh-CN"/>
        </w:rPr>
        <w:br w:type="page"/>
      </w:r>
    </w:p>
    <w:p w14:paraId="4B9EF5E4" w14:textId="77777777" w:rsidR="00820D59" w:rsidRDefault="00B12217">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rFonts w:eastAsia="SimSun"/>
          <w:b/>
          <w:color w:val="000000"/>
          <w:szCs w:val="20"/>
          <w:lang w:eastAsia="zh-CN"/>
        </w:rPr>
      </w:pPr>
      <w:bookmarkStart w:id="68" w:name="_Toc29827340"/>
      <w:bookmarkStart w:id="69" w:name="_Toc103176732"/>
      <w:bookmarkStart w:id="70" w:name="_Toc17580"/>
      <w:bookmarkStart w:id="71" w:name="_Toc18499042"/>
      <w:bookmarkStart w:id="72" w:name="_Toc114149003"/>
      <w:bookmarkStart w:id="73" w:name="_Toc22029368"/>
      <w:bookmarkStart w:id="74" w:name="_Toc58942346"/>
      <w:bookmarkStart w:id="75" w:name="_Toc528852193"/>
      <w:bookmarkStart w:id="76" w:name="_Toc56788857"/>
      <w:bookmarkStart w:id="77" w:name="_Toc12459562"/>
      <w:r>
        <w:rPr>
          <w:rFonts w:eastAsia="SimSun"/>
          <w:b/>
          <w:color w:val="000000"/>
          <w:szCs w:val="20"/>
          <w:lang w:eastAsia="zh-CN"/>
        </w:rPr>
        <w:lastRenderedPageBreak/>
        <w:t>Bibliography</w:t>
      </w:r>
      <w:bookmarkEnd w:id="68"/>
      <w:bookmarkEnd w:id="69"/>
      <w:bookmarkEnd w:id="70"/>
      <w:bookmarkEnd w:id="71"/>
      <w:bookmarkEnd w:id="72"/>
      <w:bookmarkEnd w:id="73"/>
      <w:bookmarkEnd w:id="74"/>
      <w:bookmarkEnd w:id="75"/>
      <w:bookmarkEnd w:id="76"/>
      <w:bookmarkEnd w:id="77"/>
    </w:p>
    <w:p w14:paraId="2C4C0718" w14:textId="77777777" w:rsidR="00820D59" w:rsidRDefault="00820D59">
      <w:pPr>
        <w:rPr>
          <w:rFonts w:eastAsia="SimSun"/>
          <w:color w:val="000000"/>
          <w:lang w:eastAsia="zh-CN"/>
        </w:rPr>
      </w:pPr>
    </w:p>
    <w:p w14:paraId="7BB8E055"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Y.2011]</w:t>
      </w:r>
      <w:r>
        <w:rPr>
          <w:rFonts w:eastAsia="Times New Roman"/>
          <w:b/>
          <w:szCs w:val="20"/>
          <w:lang w:eastAsia="zh-CN"/>
        </w:rPr>
        <w:tab/>
      </w:r>
      <w:r>
        <w:rPr>
          <w:rFonts w:eastAsia="Times New Roman"/>
          <w:szCs w:val="20"/>
          <w:lang w:eastAsia="zh-CN"/>
        </w:rPr>
        <w:t xml:space="preserve">Recommendation ITU-T Y.2011 (2004), </w:t>
      </w:r>
      <w:r>
        <w:rPr>
          <w:rFonts w:eastAsia="Batang"/>
          <w:i/>
          <w:szCs w:val="20"/>
          <w:lang w:eastAsia="ko-KR"/>
        </w:rPr>
        <w:t>General principles and general reference model for Next Generation Networks.</w:t>
      </w:r>
    </w:p>
    <w:p w14:paraId="7E831B0E"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Y.2701]</w:t>
      </w:r>
      <w:r>
        <w:rPr>
          <w:rFonts w:eastAsia="Times New Roman"/>
          <w:b/>
          <w:szCs w:val="20"/>
          <w:lang w:eastAsia="zh-CN"/>
        </w:rPr>
        <w:tab/>
      </w:r>
      <w:r>
        <w:rPr>
          <w:rFonts w:eastAsia="Times New Roman"/>
          <w:szCs w:val="20"/>
          <w:lang w:eastAsia="zh-CN"/>
        </w:rPr>
        <w:t xml:space="preserve">Recommendation ITU-T Y.2701 (2007), </w:t>
      </w:r>
      <w:r>
        <w:rPr>
          <w:rFonts w:eastAsia="Batang"/>
          <w:i/>
          <w:szCs w:val="20"/>
          <w:lang w:eastAsia="ko-KR"/>
        </w:rPr>
        <w:t>Security requirements for NGN release 1.</w:t>
      </w:r>
    </w:p>
    <w:p w14:paraId="06B1E3CC"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Y.3061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Y.3061</w:t>
      </w:r>
      <w:r>
        <w:rPr>
          <w:rFonts w:eastAsia="Times New Roman"/>
          <w:szCs w:val="20"/>
          <w:lang w:eastAsia="zh-CN"/>
        </w:rPr>
        <w:t xml:space="preserve"> (</w:t>
      </w:r>
      <w:r>
        <w:rPr>
          <w:rFonts w:eastAsia="Times New Roman" w:hint="eastAsia"/>
          <w:szCs w:val="20"/>
          <w:lang w:eastAsia="zh-CN"/>
        </w:rPr>
        <w:t>2023</w:t>
      </w:r>
      <w:r>
        <w:rPr>
          <w:rFonts w:eastAsia="Times New Roman"/>
          <w:szCs w:val="20"/>
          <w:lang w:eastAsia="zh-CN"/>
        </w:rPr>
        <w:t xml:space="preserve">), </w:t>
      </w:r>
      <w:r>
        <w:rPr>
          <w:rFonts w:eastAsia="Batang" w:hint="eastAsia"/>
          <w:i/>
          <w:szCs w:val="20"/>
          <w:lang w:eastAsia="ko-KR"/>
        </w:rPr>
        <w:t>Autonomous Networks - Architecture framework.</w:t>
      </w:r>
    </w:p>
    <w:p w14:paraId="717CB863" w14:textId="77777777" w:rsidR="00820D59" w:rsidRDefault="00B12217">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Y.3090]</w:t>
      </w:r>
      <w:r>
        <w:rPr>
          <w:rFonts w:eastAsia="SimSun"/>
          <w:color w:val="000000"/>
          <w:lang w:eastAsia="zh-CN"/>
        </w:rPr>
        <w:tab/>
      </w:r>
      <w:r>
        <w:rPr>
          <w:rFonts w:eastAsia="SimSun"/>
          <w:color w:val="000000"/>
          <w:lang w:eastAsia="ko-KR"/>
        </w:rPr>
        <w:t xml:space="preserve">Recommendation ITU-T Y.3090 (2022), </w:t>
      </w:r>
      <w:r>
        <w:rPr>
          <w:rFonts w:eastAsia="SimSun"/>
          <w:i/>
          <w:color w:val="000000"/>
          <w:lang w:eastAsia="ko-KR"/>
        </w:rPr>
        <w:t>Digital twin network – Requirements and architecture.</w:t>
      </w:r>
    </w:p>
    <w:p w14:paraId="58BA9F68" w14:textId="77777777" w:rsidR="00820D59" w:rsidRDefault="00B12217">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rFonts w:hint="eastAsia"/>
          <w:color w:val="000000"/>
          <w:lang w:eastAsia="zh-CN"/>
        </w:rPr>
        <w:t>b-</w:t>
      </w:r>
      <w:r>
        <w:rPr>
          <w:rFonts w:eastAsia="SimSun"/>
          <w:color w:val="000000"/>
          <w:lang w:eastAsia="ko-KR"/>
        </w:rPr>
        <w:t>ITU-T Y.3100]</w:t>
      </w:r>
      <w:r>
        <w:rPr>
          <w:rFonts w:eastAsia="SimSun" w:hint="eastAsia"/>
          <w:color w:val="000000"/>
          <w:lang w:eastAsia="zh-CN"/>
        </w:rPr>
        <w:tab/>
      </w:r>
      <w:r>
        <w:rPr>
          <w:rFonts w:eastAsia="SimSun"/>
          <w:color w:val="000000"/>
          <w:lang w:eastAsia="ko-KR"/>
        </w:rPr>
        <w:t xml:space="preserve">Recommendation ITU-T Y.3100 (2017), </w:t>
      </w:r>
      <w:r>
        <w:rPr>
          <w:rFonts w:eastAsia="SimSun"/>
          <w:i/>
          <w:color w:val="000000"/>
          <w:lang w:eastAsia="ko-KR"/>
        </w:rPr>
        <w:t>Terms and definitions for IMT-2020 network.</w:t>
      </w:r>
    </w:p>
    <w:p w14:paraId="0A8232EC" w14:textId="77777777" w:rsidR="00820D59" w:rsidRDefault="00B12217">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Y.310</w:t>
      </w:r>
      <w:r>
        <w:rPr>
          <w:rFonts w:eastAsia="SimSun" w:hint="eastAsia"/>
          <w:color w:val="000000"/>
          <w:lang w:val="en-US" w:eastAsia="zh-CN"/>
        </w:rPr>
        <w:t>6</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hint="eastAsia"/>
          <w:color w:val="000000"/>
          <w:lang w:val="en-US" w:eastAsia="zh-CN"/>
        </w:rPr>
        <w:t>6</w:t>
      </w:r>
      <w:r>
        <w:rPr>
          <w:rFonts w:eastAsia="SimSun"/>
          <w:color w:val="000000"/>
          <w:lang w:eastAsia="ko-KR"/>
        </w:rPr>
        <w:t xml:space="preserve"> (201</w:t>
      </w:r>
      <w:r>
        <w:rPr>
          <w:rFonts w:eastAsia="SimSun" w:hint="eastAsia"/>
          <w:color w:val="000000"/>
          <w:lang w:val="en-US" w:eastAsia="zh-CN"/>
        </w:rPr>
        <w:t>9</w:t>
      </w:r>
      <w:r>
        <w:rPr>
          <w:rFonts w:eastAsia="SimSun"/>
          <w:color w:val="000000"/>
          <w:lang w:eastAsia="ko-KR"/>
        </w:rPr>
        <w:t xml:space="preserve">), </w:t>
      </w:r>
      <w:r>
        <w:rPr>
          <w:rFonts w:eastAsia="SimSun"/>
          <w:i/>
          <w:color w:val="000000"/>
          <w:lang w:eastAsia="ko-KR"/>
        </w:rPr>
        <w:t>Quality of service functional requirements for the IMT-2020 network.</w:t>
      </w:r>
    </w:p>
    <w:p w14:paraId="3FE84EEB" w14:textId="77777777" w:rsidR="00820D59" w:rsidRDefault="00B12217">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color w:val="000000"/>
          <w:lang w:eastAsia="zh-CN"/>
        </w:rPr>
        <w:t>b-</w:t>
      </w:r>
      <w:r>
        <w:rPr>
          <w:rFonts w:eastAsia="SimSun"/>
          <w:color w:val="000000"/>
          <w:lang w:eastAsia="ko-KR"/>
        </w:rPr>
        <w:t>ITU-T Y.3144]</w:t>
      </w:r>
      <w:r>
        <w:rPr>
          <w:rFonts w:eastAsia="SimSun"/>
          <w:color w:val="000000"/>
          <w:lang w:eastAsia="zh-CN"/>
        </w:rPr>
        <w:tab/>
      </w:r>
      <w:r>
        <w:rPr>
          <w:rFonts w:eastAsia="SimSun"/>
          <w:color w:val="000000"/>
          <w:lang w:eastAsia="ko-KR"/>
        </w:rPr>
        <w:t xml:space="preserve">Recommendation ITU-T Y.3144 (2024), </w:t>
      </w:r>
      <w:r>
        <w:rPr>
          <w:rFonts w:eastAsia="SimSun"/>
          <w:i/>
          <w:color w:val="000000"/>
          <w:lang w:eastAsia="ko-KR"/>
        </w:rPr>
        <w:t>Future networks including IMT-2020 – Requirements and functional architecture of distributed core network.</w:t>
      </w:r>
    </w:p>
    <w:p w14:paraId="4E285647"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Y.3300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Y.3300 (2014)</w:t>
      </w:r>
      <w:r>
        <w:rPr>
          <w:rFonts w:eastAsia="Times New Roman"/>
          <w:szCs w:val="20"/>
          <w:lang w:eastAsia="zh-CN"/>
        </w:rPr>
        <w:t xml:space="preserve">, </w:t>
      </w:r>
      <w:r>
        <w:rPr>
          <w:rFonts w:eastAsia="Times New Roman" w:hint="eastAsia"/>
          <w:i/>
          <w:iCs/>
          <w:szCs w:val="20"/>
          <w:lang w:eastAsia="zh-CN"/>
        </w:rPr>
        <w:t xml:space="preserve">Framework of software-defined </w:t>
      </w:r>
      <w:r>
        <w:rPr>
          <w:rFonts w:eastAsia="Times New Roman" w:hint="eastAsia"/>
          <w:i/>
          <w:iCs/>
          <w:szCs w:val="20"/>
          <w:lang w:eastAsia="zh-CN"/>
        </w:rPr>
        <w:t>networking.</w:t>
      </w:r>
    </w:p>
    <w:p w14:paraId="7C82B183"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H.360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H.360 (20</w:t>
      </w:r>
      <w:r>
        <w:rPr>
          <w:rFonts w:eastAsia="Times New Roman" w:hint="eastAsia"/>
          <w:szCs w:val="20"/>
          <w:lang w:val="en-US" w:eastAsia="zh-CN"/>
        </w:rPr>
        <w:t>04</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An architecture for end-to-end QoS control and signalling.</w:t>
      </w:r>
    </w:p>
    <w:p w14:paraId="3CE0F8FC"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L.1330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L.1330 (20</w:t>
      </w:r>
      <w:r>
        <w:rPr>
          <w:rFonts w:eastAsia="Times New Roman" w:hint="eastAsia"/>
          <w:szCs w:val="20"/>
          <w:lang w:val="en-US" w:eastAsia="zh-CN"/>
        </w:rPr>
        <w:t>15</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Energy efficiency measurement and metrics for telecommunication networks.</w:t>
      </w:r>
    </w:p>
    <w:p w14:paraId="1DBCA1E8"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M.3080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M.3080 (20</w:t>
      </w:r>
      <w:r>
        <w:rPr>
          <w:rFonts w:eastAsia="Times New Roman" w:hint="eastAsia"/>
          <w:szCs w:val="20"/>
          <w:lang w:val="en-US" w:eastAsia="zh-CN"/>
        </w:rPr>
        <w:t>21</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Framework of artificial intelligence enhanced telecom operation and management (AITOM).</w:t>
      </w:r>
    </w:p>
    <w:p w14:paraId="689C0A42"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[b-ITU-R M.1645]</w:t>
      </w:r>
      <w:r>
        <w:rPr>
          <w:rFonts w:eastAsia="Times New Roman"/>
          <w:b/>
          <w:szCs w:val="20"/>
          <w:lang w:eastAsia="zh-CN"/>
        </w:rPr>
        <w:tab/>
      </w:r>
      <w:r>
        <w:rPr>
          <w:rFonts w:eastAsia="Times New Roman"/>
          <w:szCs w:val="20"/>
          <w:lang w:eastAsia="zh-CN"/>
        </w:rPr>
        <w:t xml:space="preserve">Recommendation ITU-R M.1645 (2003), </w:t>
      </w:r>
      <w:r>
        <w:rPr>
          <w:rFonts w:eastAsia="Batang"/>
          <w:i/>
          <w:szCs w:val="20"/>
          <w:lang w:eastAsia="ko-KR"/>
        </w:rPr>
        <w:t>Framework and overall objectives of the future development of IMT-2000 and systems beyond IMT-2000.</w:t>
      </w:r>
    </w:p>
    <w:p w14:paraId="45428308"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3GPP TS 28.100</w:t>
      </w:r>
      <w:r>
        <w:rPr>
          <w:rFonts w:eastAsia="Times New Roman"/>
          <w:szCs w:val="20"/>
          <w:lang w:eastAsia="zh-CN"/>
        </w:rPr>
        <w:t>]</w:t>
      </w:r>
      <w:r>
        <w:rPr>
          <w:rFonts w:eastAsia="Times New Roman"/>
          <w:b/>
          <w:szCs w:val="20"/>
          <w:lang w:eastAsia="zh-CN"/>
        </w:rPr>
        <w:tab/>
      </w:r>
      <w:r>
        <w:rPr>
          <w:rFonts w:eastAsia="Times New Roman" w:hint="eastAsia"/>
          <w:szCs w:val="20"/>
          <w:lang w:eastAsia="zh-CN"/>
        </w:rPr>
        <w:t>3GPP TS 28.100 (202</w:t>
      </w:r>
      <w:r>
        <w:rPr>
          <w:rFonts w:eastAsia="Times New Roman" w:hint="eastAsia"/>
          <w:szCs w:val="20"/>
          <w:lang w:val="en-US" w:eastAsia="zh-CN"/>
        </w:rPr>
        <w:t>4</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Management and orchestration; Levels of autonomous network</w:t>
      </w:r>
      <w:r>
        <w:rPr>
          <w:rFonts w:eastAsia="SimSun" w:hint="eastAsia"/>
          <w:i/>
          <w:szCs w:val="20"/>
          <w:lang w:val="en-US" w:eastAsia="zh-CN"/>
        </w:rPr>
        <w:t xml:space="preserve"> (Release 18)</w:t>
      </w:r>
      <w:r>
        <w:rPr>
          <w:rFonts w:eastAsia="Batang" w:hint="eastAsia"/>
          <w:i/>
          <w:szCs w:val="20"/>
          <w:lang w:eastAsia="ko-KR"/>
        </w:rPr>
        <w:t>.</w:t>
      </w:r>
    </w:p>
    <w:p w14:paraId="23A9A9D1"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3GPP TR 22.870</w:t>
      </w:r>
      <w:r>
        <w:rPr>
          <w:rFonts w:eastAsia="Times New Roman"/>
          <w:szCs w:val="20"/>
          <w:lang w:eastAsia="zh-CN"/>
        </w:rPr>
        <w:t>]</w:t>
      </w:r>
      <w:r>
        <w:rPr>
          <w:rFonts w:eastAsia="Times New Roman"/>
          <w:b/>
          <w:szCs w:val="20"/>
          <w:lang w:eastAsia="zh-CN"/>
        </w:rPr>
        <w:tab/>
      </w:r>
      <w:r>
        <w:rPr>
          <w:rFonts w:eastAsia="Times New Roman" w:hint="eastAsia"/>
          <w:szCs w:val="20"/>
          <w:lang w:eastAsia="zh-CN"/>
        </w:rPr>
        <w:t>3GPP TR 22.870</w:t>
      </w:r>
      <w:r>
        <w:rPr>
          <w:rFonts w:eastAsia="Times New Roman" w:hint="eastAsia"/>
          <w:szCs w:val="20"/>
          <w:lang w:val="en-US" w:eastAsia="zh-CN"/>
        </w:rPr>
        <w:t xml:space="preserve"> (2024)</w:t>
      </w:r>
      <w:r>
        <w:rPr>
          <w:rFonts w:eastAsia="Times New Roman"/>
          <w:szCs w:val="20"/>
          <w:lang w:eastAsia="zh-CN"/>
        </w:rPr>
        <w:t xml:space="preserve">, </w:t>
      </w:r>
      <w:r>
        <w:rPr>
          <w:rFonts w:eastAsia="Batang" w:hint="eastAsia"/>
          <w:i/>
          <w:szCs w:val="20"/>
          <w:lang w:eastAsia="ko-KR"/>
        </w:rPr>
        <w:t xml:space="preserve">Study on 6G Use Cases and Service Requirements; Stage 1 </w:t>
      </w:r>
      <w:r>
        <w:rPr>
          <w:rFonts w:eastAsia="Batang" w:hint="eastAsia"/>
          <w:i/>
          <w:szCs w:val="20"/>
          <w:lang w:eastAsia="ko-KR"/>
        </w:rPr>
        <w:t>(Release 20).</w:t>
      </w:r>
    </w:p>
    <w:p w14:paraId="3EE47D95"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b-ETSI GS NFV 003</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NFV 003 V1.</w:t>
      </w:r>
      <w:r>
        <w:rPr>
          <w:rFonts w:eastAsia="Times New Roman" w:hint="eastAsia"/>
          <w:szCs w:val="20"/>
          <w:lang w:val="en-US" w:eastAsia="zh-CN"/>
        </w:rPr>
        <w:t>4</w:t>
      </w:r>
      <w:r>
        <w:rPr>
          <w:rFonts w:eastAsia="Times New Roman" w:hint="eastAsia"/>
          <w:szCs w:val="20"/>
          <w:lang w:eastAsia="zh-CN"/>
        </w:rPr>
        <w:t>.1 (201</w:t>
      </w:r>
      <w:r>
        <w:rPr>
          <w:rFonts w:eastAsia="Times New Roman" w:hint="eastAsia"/>
          <w:szCs w:val="20"/>
          <w:lang w:val="en-US" w:eastAsia="zh-CN"/>
        </w:rPr>
        <w:t>8</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 xml:space="preserve">Network </w:t>
      </w:r>
      <w:r>
        <w:rPr>
          <w:rFonts w:eastAsia="SimSun" w:hint="eastAsia"/>
          <w:i/>
          <w:szCs w:val="20"/>
          <w:lang w:val="en-US" w:eastAsia="zh-CN"/>
        </w:rPr>
        <w:t>F</w:t>
      </w:r>
      <w:proofErr w:type="spellStart"/>
      <w:r>
        <w:rPr>
          <w:rFonts w:eastAsia="Batang" w:hint="eastAsia"/>
          <w:i/>
          <w:szCs w:val="20"/>
          <w:lang w:eastAsia="ko-KR"/>
        </w:rPr>
        <w:t>unctions</w:t>
      </w:r>
      <w:proofErr w:type="spellEnd"/>
      <w:r>
        <w:rPr>
          <w:rFonts w:eastAsia="Batang" w:hint="eastAsia"/>
          <w:i/>
          <w:szCs w:val="20"/>
          <w:lang w:eastAsia="ko-KR"/>
        </w:rPr>
        <w:t xml:space="preserve"> </w:t>
      </w:r>
      <w:r>
        <w:rPr>
          <w:rFonts w:eastAsia="SimSun" w:hint="eastAsia"/>
          <w:i/>
          <w:szCs w:val="20"/>
          <w:lang w:val="en-US" w:eastAsia="zh-CN"/>
        </w:rPr>
        <w:t>V</w:t>
      </w:r>
      <w:proofErr w:type="spellStart"/>
      <w:r>
        <w:rPr>
          <w:rFonts w:eastAsia="Batang" w:hint="eastAsia"/>
          <w:i/>
          <w:szCs w:val="20"/>
          <w:lang w:eastAsia="ko-KR"/>
        </w:rPr>
        <w:t>irtualisation</w:t>
      </w:r>
      <w:proofErr w:type="spellEnd"/>
      <w:r>
        <w:rPr>
          <w:rFonts w:eastAsia="Batang" w:hint="eastAsia"/>
          <w:i/>
          <w:szCs w:val="20"/>
          <w:lang w:eastAsia="ko-KR"/>
        </w:rPr>
        <w:t xml:space="preserve"> (NFV); Terminology for main concepts in NFV.</w:t>
      </w:r>
    </w:p>
    <w:p w14:paraId="5EB2A1FB" w14:textId="77777777" w:rsidR="00820D59" w:rsidRDefault="00B12217">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 xml:space="preserve">b-ETSI </w:t>
      </w:r>
      <w:r>
        <w:rPr>
          <w:rFonts w:eastAsia="Times New Roman" w:hint="eastAsia"/>
          <w:szCs w:val="20"/>
          <w:lang w:val="en-US" w:eastAsia="zh-CN"/>
        </w:rPr>
        <w:t xml:space="preserve">GS </w:t>
      </w:r>
      <w:r>
        <w:rPr>
          <w:rFonts w:eastAsia="Times New Roman" w:hint="eastAsia"/>
          <w:szCs w:val="20"/>
          <w:lang w:eastAsia="zh-CN"/>
        </w:rPr>
        <w:t>ZSM 007</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ZSM 007 V</w:t>
      </w:r>
      <w:r>
        <w:rPr>
          <w:rFonts w:eastAsia="Times New Roman" w:hint="eastAsia"/>
          <w:szCs w:val="20"/>
          <w:lang w:val="en-US" w:eastAsia="zh-CN"/>
        </w:rPr>
        <w:t>2</w:t>
      </w:r>
      <w:r>
        <w:rPr>
          <w:rFonts w:eastAsia="Times New Roman" w:hint="eastAsia"/>
          <w:szCs w:val="20"/>
          <w:lang w:eastAsia="zh-CN"/>
        </w:rPr>
        <w:t>.1.1 (20</w:t>
      </w:r>
      <w:r>
        <w:rPr>
          <w:rFonts w:eastAsia="Times New Roman" w:hint="eastAsia"/>
          <w:szCs w:val="20"/>
          <w:lang w:val="en-US" w:eastAsia="zh-CN"/>
        </w:rPr>
        <w:t>23</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Zero-touch network and Service Management (ZSM); Terminology for concepts in ZSM.</w:t>
      </w:r>
    </w:p>
    <w:p w14:paraId="05FD06C2" w14:textId="77777777" w:rsidR="00820D59" w:rsidRDefault="00820D59">
      <w:pPr>
        <w:rPr>
          <w:lang w:eastAsia="zh-CN"/>
        </w:rPr>
      </w:pPr>
    </w:p>
    <w:p w14:paraId="56F8FB85" w14:textId="77777777" w:rsidR="00820D59" w:rsidRDefault="00B12217">
      <w:pPr>
        <w:jc w:val="center"/>
        <w:rPr>
          <w:lang w:eastAsia="zh-CN"/>
        </w:rPr>
      </w:pPr>
      <w:r>
        <w:rPr>
          <w:rFonts w:eastAsia="SimSun"/>
        </w:rPr>
        <w:t>_______________________</w:t>
      </w:r>
    </w:p>
    <w:p w14:paraId="28D5FC41" w14:textId="77777777" w:rsidR="00820D59" w:rsidRDefault="00820D59">
      <w:pPr>
        <w:rPr>
          <w:lang w:eastAsia="zh-CN"/>
        </w:rPr>
      </w:pPr>
    </w:p>
    <w:p w14:paraId="343B0269" w14:textId="77777777" w:rsidR="00820D59" w:rsidRDefault="00B12217">
      <w:pPr>
        <w:rPr>
          <w:rFonts w:eastAsia="SimSun"/>
          <w:lang w:eastAsia="zh-CN"/>
        </w:rPr>
      </w:pPr>
      <w:r>
        <w:rPr>
          <w:rFonts w:eastAsia="SimSun"/>
          <w:lang w:eastAsia="zh-CN"/>
        </w:rPr>
        <w:br w:type="page"/>
      </w:r>
    </w:p>
    <w:p w14:paraId="56D843D8" w14:textId="77777777" w:rsidR="00820D59" w:rsidRDefault="00B12217">
      <w:pPr>
        <w:pStyle w:val="AnnexNoTitle0"/>
        <w:spacing w:before="240"/>
        <w:rPr>
          <w:sz w:val="24"/>
        </w:rPr>
      </w:pPr>
      <w:bookmarkStart w:id="78" w:name="_Toc103176733"/>
      <w:bookmarkStart w:id="79" w:name="_Toc114149004"/>
      <w:bookmarkStart w:id="80" w:name="_Toc23501"/>
      <w:r>
        <w:rPr>
          <w:sz w:val="24"/>
        </w:rPr>
        <w:lastRenderedPageBreak/>
        <w:t xml:space="preserve">Annex </w:t>
      </w:r>
      <w:r>
        <w:rPr>
          <w:rFonts w:hint="eastAsia"/>
          <w:sz w:val="24"/>
          <w:lang w:eastAsia="zh-CN"/>
        </w:rPr>
        <w:t>A</w:t>
      </w:r>
      <w:r>
        <w:rPr>
          <w:sz w:val="24"/>
        </w:rPr>
        <w:br/>
      </w:r>
      <w:bookmarkEnd w:id="78"/>
      <w:bookmarkEnd w:id="79"/>
      <w:r>
        <w:rPr>
          <w:sz w:val="24"/>
        </w:rPr>
        <w:t xml:space="preserve">A.13 justification for proposed draft new Technical Report </w:t>
      </w:r>
      <w:bookmarkStart w:id="81" w:name="OLE_LINK2"/>
      <w:r>
        <w:rPr>
          <w:sz w:val="24"/>
          <w:lang w:val="en-US" w:eastAsia="zh-CN"/>
        </w:rPr>
        <w:t xml:space="preserve">ITU-T </w:t>
      </w:r>
      <w:proofErr w:type="gramStart"/>
      <w:r>
        <w:rPr>
          <w:sz w:val="24"/>
        </w:rPr>
        <w:t>TR.</w:t>
      </w:r>
      <w:r>
        <w:rPr>
          <w:rFonts w:hint="eastAsia"/>
          <w:sz w:val="24"/>
          <w:lang w:val="en-US" w:eastAsia="zh-CN"/>
        </w:rPr>
        <w:t>NS</w:t>
      </w:r>
      <w:proofErr w:type="gramEnd"/>
      <w:r>
        <w:rPr>
          <w:sz w:val="24"/>
        </w:rPr>
        <w:t xml:space="preserve">-IMT2030: “Network </w:t>
      </w:r>
      <w:proofErr w:type="spellStart"/>
      <w:r>
        <w:rPr>
          <w:sz w:val="24"/>
        </w:rPr>
        <w:t>softwarization</w:t>
      </w:r>
      <w:proofErr w:type="spellEnd"/>
      <w:r>
        <w:rPr>
          <w:sz w:val="24"/>
        </w:rPr>
        <w:t xml:space="preserve"> – Considerations on technologies for IMT-2030 networks”</w:t>
      </w:r>
      <w:bookmarkEnd w:id="80"/>
    </w:p>
    <w:bookmarkEnd w:id="81"/>
    <w:p w14:paraId="41AF9D2B" w14:textId="77777777" w:rsidR="00820D59" w:rsidRDefault="00820D59"/>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43"/>
        <w:gridCol w:w="538"/>
        <w:gridCol w:w="1699"/>
        <w:gridCol w:w="1448"/>
      </w:tblGrid>
      <w:tr w:rsidR="00820D59" w14:paraId="62B9FED5" w14:textId="77777777">
        <w:tc>
          <w:tcPr>
            <w:tcW w:w="1242" w:type="dxa"/>
            <w:tcBorders>
              <w:top w:val="single" w:sz="4" w:space="0" w:color="000000"/>
              <w:left w:val="single" w:sz="4" w:space="0" w:color="000000"/>
              <w:bottom w:val="single" w:sz="4" w:space="0" w:color="auto"/>
              <w:right w:val="single" w:sz="4" w:space="0" w:color="000000"/>
            </w:tcBorders>
          </w:tcPr>
          <w:p w14:paraId="092D6373"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Question:</w:t>
            </w:r>
          </w:p>
        </w:tc>
        <w:tc>
          <w:tcPr>
            <w:tcW w:w="906" w:type="dxa"/>
            <w:tcBorders>
              <w:top w:val="single" w:sz="4" w:space="0" w:color="000000"/>
              <w:left w:val="single" w:sz="4" w:space="0" w:color="000000"/>
              <w:bottom w:val="single" w:sz="4" w:space="0" w:color="auto"/>
              <w:right w:val="single" w:sz="4" w:space="0" w:color="000000"/>
            </w:tcBorders>
          </w:tcPr>
          <w:p w14:paraId="2D4CEAAD"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Q</w:t>
            </w:r>
            <w:r>
              <w:rPr>
                <w:rFonts w:eastAsia="SimSun" w:hint="eastAsia"/>
                <w:lang w:val="en-US" w:eastAsia="zh-CN"/>
              </w:rPr>
              <w:t>21</w:t>
            </w:r>
            <w:r>
              <w:t>/13</w:t>
            </w:r>
          </w:p>
        </w:tc>
        <w:tc>
          <w:tcPr>
            <w:tcW w:w="3943" w:type="dxa"/>
            <w:tcBorders>
              <w:top w:val="single" w:sz="4" w:space="0" w:color="000000"/>
              <w:left w:val="single" w:sz="4" w:space="0" w:color="000000"/>
              <w:bottom w:val="single" w:sz="4" w:space="0" w:color="auto"/>
              <w:right w:val="single" w:sz="4" w:space="0" w:color="000000"/>
            </w:tcBorders>
          </w:tcPr>
          <w:p w14:paraId="7AD3B5A7"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rFonts w:hint="eastAsia"/>
                <w:b/>
              </w:rPr>
              <w:t xml:space="preserve">Proposed new </w:t>
            </w:r>
            <w:r>
              <w:rPr>
                <w:rFonts w:hint="eastAsia"/>
                <w:b/>
              </w:rPr>
              <w:t>ITU-T Technical report</w:t>
            </w:r>
          </w:p>
        </w:tc>
        <w:tc>
          <w:tcPr>
            <w:tcW w:w="3685" w:type="dxa"/>
            <w:gridSpan w:val="3"/>
            <w:tcBorders>
              <w:top w:val="single" w:sz="4" w:space="0" w:color="000000"/>
              <w:left w:val="single" w:sz="4" w:space="0" w:color="000000"/>
              <w:bottom w:val="single" w:sz="4" w:space="0" w:color="auto"/>
              <w:right w:val="single" w:sz="4" w:space="0" w:color="auto"/>
            </w:tcBorders>
          </w:tcPr>
          <w:p w14:paraId="26ECBA76"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lang w:eastAsia="zh-CN"/>
              </w:rPr>
            </w:pPr>
            <w:r>
              <w:rPr>
                <w:rFonts w:eastAsiaTheme="minorEastAsia"/>
                <w:lang w:eastAsia="zh-CN"/>
              </w:rPr>
              <w:t xml:space="preserve">Geneva, </w:t>
            </w:r>
            <w:r>
              <w:rPr>
                <w:rFonts w:eastAsiaTheme="minorEastAsia" w:hint="eastAsia"/>
                <w:lang w:eastAsia="zh-CN"/>
              </w:rPr>
              <w:t>3-14 March 2025</w:t>
            </w:r>
          </w:p>
        </w:tc>
      </w:tr>
      <w:tr w:rsidR="00820D59" w14:paraId="5CF79DB4" w14:textId="77777777">
        <w:tc>
          <w:tcPr>
            <w:tcW w:w="1242" w:type="dxa"/>
            <w:tcBorders>
              <w:top w:val="single" w:sz="4" w:space="0" w:color="000000"/>
              <w:left w:val="single" w:sz="4" w:space="0" w:color="000000"/>
              <w:bottom w:val="single" w:sz="4" w:space="0" w:color="000000"/>
              <w:right w:val="single" w:sz="4" w:space="0" w:color="000000"/>
            </w:tcBorders>
          </w:tcPr>
          <w:p w14:paraId="1472138A"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tcPr>
          <w:p w14:paraId="776446A8"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Technical Report ITU-T </w:t>
            </w:r>
            <w:proofErr w:type="gramStart"/>
            <w:r>
              <w:rPr>
                <w:rFonts w:hint="eastAsia"/>
              </w:rPr>
              <w:t>TR.</w:t>
            </w:r>
            <w:r>
              <w:rPr>
                <w:rFonts w:eastAsia="SimSun" w:hint="eastAsia"/>
                <w:lang w:val="en-US" w:eastAsia="zh-CN"/>
              </w:rPr>
              <w:t>NS</w:t>
            </w:r>
            <w:proofErr w:type="gramEnd"/>
            <w:r>
              <w:rPr>
                <w:rFonts w:hint="eastAsia"/>
              </w:rPr>
              <w:t>-IMT2030</w:t>
            </w:r>
            <w:r>
              <w:t xml:space="preserve"> “</w:t>
            </w:r>
            <w:r>
              <w:rPr>
                <w:rFonts w:hint="eastAsia"/>
              </w:rPr>
              <w:t xml:space="preserve">Network </w:t>
            </w:r>
            <w:proofErr w:type="spellStart"/>
            <w:r>
              <w:rPr>
                <w:rFonts w:hint="eastAsia"/>
              </w:rPr>
              <w:t>softwarization</w:t>
            </w:r>
            <w:proofErr w:type="spellEnd"/>
            <w:r>
              <w:rPr>
                <w:rFonts w:hint="eastAsia"/>
              </w:rPr>
              <w:t xml:space="preserve"> – Considerations on technologies for IMT-2030 networks</w:t>
            </w:r>
            <w:r>
              <w:t>”</w:t>
            </w:r>
          </w:p>
        </w:tc>
      </w:tr>
      <w:tr w:rsidR="00820D59" w14:paraId="588D5B76" w14:textId="77777777">
        <w:tc>
          <w:tcPr>
            <w:tcW w:w="1242" w:type="dxa"/>
            <w:tcBorders>
              <w:top w:val="single" w:sz="4" w:space="0" w:color="000000"/>
              <w:left w:val="single" w:sz="4" w:space="0" w:color="000000"/>
              <w:bottom w:val="single" w:sz="4" w:space="0" w:color="auto"/>
              <w:right w:val="single" w:sz="4" w:space="0" w:color="000000"/>
            </w:tcBorders>
          </w:tcPr>
          <w:p w14:paraId="2269FA34"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Base text:</w:t>
            </w:r>
          </w:p>
        </w:tc>
        <w:tc>
          <w:tcPr>
            <w:tcW w:w="5387" w:type="dxa"/>
            <w:gridSpan w:val="3"/>
            <w:tcBorders>
              <w:top w:val="single" w:sz="4" w:space="0" w:color="000000"/>
              <w:left w:val="single" w:sz="4" w:space="0" w:color="000000"/>
              <w:bottom w:val="single" w:sz="4" w:space="0" w:color="auto"/>
              <w:right w:val="single" w:sz="4" w:space="0" w:color="000000"/>
            </w:tcBorders>
          </w:tcPr>
          <w:p w14:paraId="56B06160"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rPr>
              <w:t>SG13-TD</w:t>
            </w:r>
            <w:r>
              <w:rPr>
                <w:rFonts w:eastAsia="SimSun" w:hint="eastAsia"/>
                <w:lang w:val="en-US" w:eastAsia="zh-CN"/>
              </w:rPr>
              <w:t>101</w:t>
            </w:r>
            <w:r>
              <w:rPr>
                <w:rFonts w:eastAsia="SimSun"/>
              </w:rPr>
              <w:t>/WP1</w:t>
            </w:r>
          </w:p>
        </w:tc>
        <w:tc>
          <w:tcPr>
            <w:tcW w:w="1699" w:type="dxa"/>
            <w:tcBorders>
              <w:top w:val="single" w:sz="4" w:space="0" w:color="000000"/>
              <w:left w:val="single" w:sz="4" w:space="0" w:color="000000"/>
              <w:bottom w:val="single" w:sz="4" w:space="0" w:color="auto"/>
              <w:right w:val="single" w:sz="4" w:space="0" w:color="000000"/>
            </w:tcBorders>
          </w:tcPr>
          <w:p w14:paraId="47947A77"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Timing:</w:t>
            </w:r>
          </w:p>
        </w:tc>
        <w:tc>
          <w:tcPr>
            <w:tcW w:w="1448" w:type="dxa"/>
            <w:tcBorders>
              <w:top w:val="single" w:sz="4" w:space="0" w:color="000000"/>
              <w:left w:val="single" w:sz="4" w:space="0" w:color="000000"/>
              <w:bottom w:val="single" w:sz="4" w:space="0" w:color="auto"/>
              <w:right w:val="single" w:sz="4" w:space="0" w:color="auto"/>
            </w:tcBorders>
          </w:tcPr>
          <w:p w14:paraId="262AF1DC"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en-US" w:eastAsia="zh-CN"/>
              </w:rPr>
            </w:pPr>
            <w:r>
              <w:rPr>
                <w:rFonts w:eastAsia="SimSun"/>
                <w:lang w:val="en-US" w:eastAsia="zh-CN"/>
              </w:rPr>
              <w:t>202</w:t>
            </w:r>
            <w:r>
              <w:rPr>
                <w:rFonts w:eastAsia="SimSun" w:hint="eastAsia"/>
                <w:lang w:val="en-US" w:eastAsia="zh-CN"/>
              </w:rPr>
              <w:t>7-03</w:t>
            </w:r>
          </w:p>
        </w:tc>
      </w:tr>
      <w:tr w:rsidR="00820D59" w14:paraId="41433D0C" w14:textId="77777777">
        <w:tc>
          <w:tcPr>
            <w:tcW w:w="1242" w:type="dxa"/>
            <w:tcBorders>
              <w:top w:val="single" w:sz="4" w:space="0" w:color="000000"/>
              <w:left w:val="single" w:sz="4" w:space="0" w:color="000000"/>
              <w:bottom w:val="single" w:sz="4" w:space="0" w:color="000000"/>
              <w:right w:val="single" w:sz="4" w:space="0" w:color="000000"/>
            </w:tcBorders>
          </w:tcPr>
          <w:p w14:paraId="41FAB634"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Editor(s):</w:t>
            </w:r>
          </w:p>
        </w:tc>
        <w:tc>
          <w:tcPr>
            <w:tcW w:w="5387" w:type="dxa"/>
            <w:gridSpan w:val="3"/>
            <w:tcBorders>
              <w:top w:val="single" w:sz="4" w:space="0" w:color="000000"/>
              <w:left w:val="single" w:sz="4" w:space="0" w:color="000000"/>
              <w:bottom w:val="single" w:sz="4" w:space="0" w:color="000000"/>
              <w:right w:val="single" w:sz="4" w:space="0" w:color="auto"/>
            </w:tcBorders>
          </w:tcPr>
          <w:p w14:paraId="4A2CB7CA" w14:textId="77777777" w:rsidR="00820D59" w:rsidRDefault="00B12217">
            <w:pPr>
              <w:pStyle w:val="Tabletext"/>
              <w:rPr>
                <w:rFonts w:eastAsiaTheme="minorEastAsia"/>
                <w:lang w:val="fr-CH" w:eastAsia="zh-CN"/>
              </w:rPr>
            </w:pPr>
            <w:r w:rsidRPr="00B12217">
              <w:rPr>
                <w:rFonts w:eastAsiaTheme="minorEastAsia" w:hint="eastAsia"/>
                <w:lang w:val="fr-FR" w:eastAsia="zh-CN"/>
              </w:rPr>
              <w:t>Yushuang Hu</w:t>
            </w:r>
            <w:r>
              <w:rPr>
                <w:rFonts w:eastAsiaTheme="minorEastAsia"/>
                <w:lang w:val="fr-CH" w:eastAsia="zh-CN"/>
              </w:rPr>
              <w:t xml:space="preserve">, China Mobile, </w:t>
            </w:r>
            <w:proofErr w:type="gramStart"/>
            <w:r>
              <w:rPr>
                <w:rFonts w:eastAsiaTheme="minorEastAsia"/>
                <w:lang w:val="fr-CH" w:eastAsia="zh-CN"/>
              </w:rPr>
              <w:t>e-mail:</w:t>
            </w:r>
            <w:proofErr w:type="gramEnd"/>
            <w:r>
              <w:rPr>
                <w:rFonts w:eastAsiaTheme="minorEastAsia"/>
                <w:lang w:val="fr-CH" w:eastAsia="zh-CN"/>
              </w:rPr>
              <w:t xml:space="preserve"> </w:t>
            </w:r>
            <w:r w:rsidRPr="00B12217">
              <w:rPr>
                <w:rFonts w:eastAsiaTheme="minorEastAsia" w:hint="eastAsia"/>
                <w:lang w:val="fr-FR" w:eastAsia="zh-CN"/>
              </w:rPr>
              <w:t>huyushuang</w:t>
            </w:r>
            <w:r>
              <w:rPr>
                <w:rFonts w:eastAsiaTheme="minorEastAsia"/>
                <w:lang w:val="fr-CH" w:eastAsia="zh-CN"/>
              </w:rPr>
              <w:t>@chinamobile.com</w:t>
            </w:r>
          </w:p>
          <w:p w14:paraId="3093A47D" w14:textId="77777777" w:rsidR="00820D59" w:rsidRDefault="00B12217">
            <w:pPr>
              <w:pStyle w:val="Tabletext"/>
              <w:rPr>
                <w:rFonts w:eastAsiaTheme="minorEastAsia"/>
                <w:lang w:val="fr-CH" w:eastAsia="zh-CN"/>
              </w:rPr>
            </w:pPr>
            <w:r>
              <w:rPr>
                <w:rFonts w:eastAsiaTheme="minorEastAsia"/>
                <w:lang w:val="fr-CH" w:eastAsia="zh-CN"/>
              </w:rPr>
              <w:t xml:space="preserve">Lu </w:t>
            </w:r>
            <w:proofErr w:type="spellStart"/>
            <w:r>
              <w:rPr>
                <w:rFonts w:eastAsiaTheme="minorEastAsia"/>
                <w:lang w:val="fr-CH" w:eastAsia="zh-CN"/>
              </w:rPr>
              <w:t>Lu</w:t>
            </w:r>
            <w:proofErr w:type="spellEnd"/>
            <w:r>
              <w:rPr>
                <w:rFonts w:eastAsiaTheme="minorEastAsia"/>
                <w:lang w:val="fr-CH" w:eastAsia="zh-CN"/>
              </w:rPr>
              <w:t xml:space="preserve">, China Mobile, </w:t>
            </w:r>
            <w:proofErr w:type="gramStart"/>
            <w:r>
              <w:rPr>
                <w:rFonts w:eastAsiaTheme="minorEastAsia"/>
                <w:lang w:val="fr-CH" w:eastAsia="zh-CN"/>
              </w:rPr>
              <w:t>e-mail:</w:t>
            </w:r>
            <w:proofErr w:type="gramEnd"/>
            <w:r>
              <w:rPr>
                <w:rFonts w:eastAsiaTheme="minorEastAsia"/>
                <w:lang w:val="fr-CH" w:eastAsia="zh-CN"/>
              </w:rPr>
              <w:t xml:space="preserve"> </w:t>
            </w:r>
            <w:hyperlink r:id="rId12" w:history="1">
              <w:r>
                <w:rPr>
                  <w:rStyle w:val="Hyperlink"/>
                  <w:rFonts w:eastAsiaTheme="minorEastAsia"/>
                  <w:lang w:val="fr-CH" w:eastAsia="zh-CN"/>
                </w:rPr>
                <w:t>lulu@chinamobile.com</w:t>
              </w:r>
            </w:hyperlink>
          </w:p>
          <w:p w14:paraId="2B1A1CAA" w14:textId="77777777" w:rsidR="00820D59" w:rsidRDefault="00B12217">
            <w:pPr>
              <w:pStyle w:val="Tabletext"/>
              <w:rPr>
                <w:rFonts w:eastAsiaTheme="minorEastAsia"/>
                <w:lang w:val="fr-CH" w:eastAsia="zh-CN"/>
              </w:rPr>
            </w:pPr>
            <w:r>
              <w:rPr>
                <w:rFonts w:eastAsiaTheme="minorEastAsia" w:hint="eastAsia"/>
                <w:lang w:val="en-US" w:eastAsia="zh-CN"/>
              </w:rPr>
              <w:t>Huiqing Sun,</w:t>
            </w:r>
            <w:r>
              <w:rPr>
                <w:rFonts w:eastAsiaTheme="minorEastAsia"/>
                <w:lang w:val="fr-CH" w:eastAsia="zh-CN"/>
              </w:rPr>
              <w:t xml:space="preserve"> China Mobile, e-mail: </w:t>
            </w:r>
            <w:hyperlink r:id="rId13" w:history="1">
              <w:r>
                <w:rPr>
                  <w:rStyle w:val="Hyperlink"/>
                  <w:rFonts w:eastAsiaTheme="minorEastAsia" w:hint="eastAsia"/>
                  <w:lang w:val="en-US" w:eastAsia="zh-CN"/>
                </w:rPr>
                <w:t>sunhuiqing</w:t>
              </w:r>
              <w:r>
                <w:rPr>
                  <w:rStyle w:val="Hyperlink"/>
                  <w:rFonts w:eastAsiaTheme="minorEastAsia"/>
                  <w:lang w:val="fr-CH" w:eastAsia="zh-CN"/>
                </w:rPr>
                <w:t>@chinamobile.com</w:t>
              </w:r>
            </w:hyperlink>
          </w:p>
          <w:p w14:paraId="23CA63A7" w14:textId="77777777" w:rsidR="00820D59" w:rsidRDefault="00B12217">
            <w:pPr>
              <w:pStyle w:val="Tabletext"/>
              <w:rPr>
                <w:rFonts w:eastAsiaTheme="minorEastAsia"/>
                <w:lang w:val="fr-CH" w:eastAsia="zh-CN"/>
              </w:rPr>
            </w:pPr>
            <w:r>
              <w:rPr>
                <w:rFonts w:eastAsiaTheme="minorEastAsia" w:hint="eastAsia"/>
                <w:lang w:val="en-US" w:eastAsia="zh-CN"/>
              </w:rPr>
              <w:t xml:space="preserve">Jinyan </w:t>
            </w:r>
            <w:proofErr w:type="gramStart"/>
            <w:r>
              <w:rPr>
                <w:rFonts w:eastAsiaTheme="minorEastAsia" w:hint="eastAsia"/>
                <w:lang w:val="en-US" w:eastAsia="zh-CN"/>
              </w:rPr>
              <w:t xml:space="preserve">Li, </w:t>
            </w:r>
            <w:r>
              <w:rPr>
                <w:rFonts w:eastAsiaTheme="minorEastAsia"/>
                <w:lang w:val="fr-CH" w:eastAsia="zh-CN"/>
              </w:rPr>
              <w:t xml:space="preserve"> China</w:t>
            </w:r>
            <w:proofErr w:type="gramEnd"/>
            <w:r>
              <w:rPr>
                <w:rFonts w:eastAsiaTheme="minorEastAsia" w:hint="eastAsia"/>
                <w:lang w:val="en-US" w:eastAsia="zh-CN"/>
              </w:rPr>
              <w:t xml:space="preserve"> Telecom</w:t>
            </w:r>
            <w:r>
              <w:rPr>
                <w:rFonts w:eastAsiaTheme="minorEastAsia"/>
                <w:lang w:val="fr-CH" w:eastAsia="zh-CN"/>
              </w:rPr>
              <w:t>, e-mail:</w:t>
            </w:r>
          </w:p>
          <w:p w14:paraId="265DB27F" w14:textId="77777777" w:rsidR="00820D59" w:rsidRDefault="00B12217">
            <w:pPr>
              <w:pStyle w:val="Tabletext"/>
              <w:rPr>
                <w:rFonts w:eastAsiaTheme="minorEastAsia"/>
                <w:lang w:val="en-US" w:eastAsia="zh-CN"/>
              </w:rPr>
            </w:pPr>
            <w:r>
              <w:rPr>
                <w:rFonts w:eastAsiaTheme="minorEastAsia" w:hint="eastAsia"/>
                <w:lang w:val="en-US" w:eastAsia="zh-CN"/>
              </w:rPr>
              <w:t>lijinyan@chinatelecom.cn</w:t>
            </w:r>
            <w:r>
              <w:rPr>
                <w:rFonts w:eastAsiaTheme="minorEastAsia"/>
                <w:lang w:val="fr-CH" w:eastAsia="zh-CN"/>
              </w:rPr>
              <w:t xml:space="preserve"> </w:t>
            </w:r>
          </w:p>
        </w:tc>
        <w:tc>
          <w:tcPr>
            <w:tcW w:w="1699" w:type="dxa"/>
            <w:tcBorders>
              <w:top w:val="single" w:sz="4" w:space="0" w:color="000000"/>
              <w:left w:val="single" w:sz="4" w:space="0" w:color="000000"/>
              <w:bottom w:val="single" w:sz="4" w:space="0" w:color="000000"/>
              <w:right w:val="single" w:sz="4" w:space="0" w:color="auto"/>
            </w:tcBorders>
          </w:tcPr>
          <w:p w14:paraId="739567C8"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Approval process:</w:t>
            </w:r>
          </w:p>
        </w:tc>
        <w:tc>
          <w:tcPr>
            <w:tcW w:w="1448" w:type="dxa"/>
            <w:tcBorders>
              <w:top w:val="single" w:sz="4" w:space="0" w:color="000000"/>
              <w:left w:val="single" w:sz="4" w:space="0" w:color="000000"/>
              <w:bottom w:val="single" w:sz="4" w:space="0" w:color="000000"/>
              <w:right w:val="single" w:sz="4" w:space="0" w:color="auto"/>
            </w:tcBorders>
          </w:tcPr>
          <w:p w14:paraId="45BB65F5"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lang w:eastAsia="zh-CN"/>
              </w:rPr>
            </w:pPr>
            <w:r>
              <w:rPr>
                <w:rFonts w:eastAsiaTheme="minorEastAsia" w:hint="eastAsia"/>
                <w:lang w:eastAsia="zh-CN"/>
              </w:rPr>
              <w:t>Agreement</w:t>
            </w:r>
          </w:p>
        </w:tc>
      </w:tr>
      <w:tr w:rsidR="00820D59" w14:paraId="01CD3E78" w14:textId="77777777">
        <w:tc>
          <w:tcPr>
            <w:tcW w:w="9776" w:type="dxa"/>
            <w:gridSpan w:val="6"/>
            <w:tcBorders>
              <w:top w:val="single" w:sz="4" w:space="0" w:color="000000"/>
              <w:left w:val="single" w:sz="4" w:space="0" w:color="000000"/>
              <w:bottom w:val="nil"/>
              <w:right w:val="single" w:sz="4" w:space="0" w:color="auto"/>
            </w:tcBorders>
          </w:tcPr>
          <w:p w14:paraId="4B89D56B"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b/>
                <w:lang w:eastAsia="ja-JP"/>
              </w:rPr>
              <w:t>Purpose and scope</w:t>
            </w:r>
            <w:r>
              <w:rPr>
                <w:rFonts w:eastAsia="SimSun"/>
                <w:lang w:eastAsia="ja-JP"/>
              </w:rPr>
              <w:t xml:space="preserve"> (Define what this document will address and its intent or objectives </w:t>
            </w:r>
            <w:proofErr w:type="gramStart"/>
            <w:r>
              <w:rPr>
                <w:rFonts w:eastAsia="SimSun"/>
                <w:lang w:eastAsia="ja-JP"/>
              </w:rPr>
              <w:t>in order to</w:t>
            </w:r>
            <w:proofErr w:type="gramEnd"/>
            <w:r>
              <w:rPr>
                <w:rFonts w:eastAsia="SimSun"/>
                <w:lang w:eastAsia="ja-JP"/>
              </w:rPr>
              <w:t xml:space="preserve"> indicate the limits of its applicability):</w:t>
            </w:r>
          </w:p>
        </w:tc>
      </w:tr>
      <w:tr w:rsidR="00820D59" w14:paraId="744BFD7A" w14:textId="77777777">
        <w:tc>
          <w:tcPr>
            <w:tcW w:w="9776" w:type="dxa"/>
            <w:gridSpan w:val="6"/>
            <w:tcBorders>
              <w:top w:val="nil"/>
              <w:left w:val="single" w:sz="4" w:space="0" w:color="000000"/>
              <w:bottom w:val="single" w:sz="4" w:space="0" w:color="auto"/>
              <w:right w:val="single" w:sz="4" w:space="0" w:color="auto"/>
            </w:tcBorders>
          </w:tcPr>
          <w:p w14:paraId="39E237D8" w14:textId="77777777" w:rsidR="00820D59" w:rsidRDefault="00B12217">
            <w:pPr>
              <w:rPr>
                <w:sz w:val="22"/>
                <w:szCs w:val="22"/>
                <w:lang w:eastAsia="zh-CN"/>
              </w:rPr>
            </w:pPr>
            <w:r>
              <w:rPr>
                <w:rFonts w:eastAsia="SimSun" w:hint="eastAsia"/>
                <w:color w:val="000000"/>
                <w:sz w:val="22"/>
                <w:szCs w:val="22"/>
                <w:lang w:val="en-US" w:eastAsia="zh-CN"/>
              </w:rPr>
              <w:t>This Technical Report studies the considerations on technologies of n</w:t>
            </w:r>
            <w:proofErr w:type="spellStart"/>
            <w:r>
              <w:rPr>
                <w:rFonts w:hint="eastAsia"/>
                <w:sz w:val="22"/>
                <w:szCs w:val="22"/>
                <w:lang w:eastAsia="zh-CN"/>
              </w:rPr>
              <w:t>etwork</w:t>
            </w:r>
            <w:proofErr w:type="spellEnd"/>
            <w:r>
              <w:rPr>
                <w:rFonts w:hint="eastAsia"/>
                <w:sz w:val="22"/>
                <w:szCs w:val="22"/>
                <w:lang w:eastAsia="zh-CN"/>
              </w:rPr>
              <w:t xml:space="preserve"> </w:t>
            </w:r>
            <w:proofErr w:type="spellStart"/>
            <w:r>
              <w:rPr>
                <w:rFonts w:hint="eastAsia"/>
                <w:sz w:val="22"/>
                <w:szCs w:val="22"/>
                <w:lang w:eastAsia="zh-CN"/>
              </w:rPr>
              <w:t>softwarization</w:t>
            </w:r>
            <w:proofErr w:type="spellEnd"/>
            <w:r>
              <w:rPr>
                <w:rFonts w:eastAsia="SimSun" w:hint="eastAsia"/>
                <w:color w:val="000000"/>
                <w:sz w:val="22"/>
                <w:szCs w:val="22"/>
                <w:lang w:val="en-US" w:eastAsia="zh-CN"/>
              </w:rPr>
              <w:t xml:space="preserve"> for IMT-2030 networks. </w:t>
            </w:r>
            <w:r>
              <w:rPr>
                <w:rFonts w:hint="eastAsia"/>
                <w:sz w:val="22"/>
                <w:szCs w:val="22"/>
                <w:lang w:eastAsia="zh-CN"/>
              </w:rPr>
              <w:t xml:space="preserve">Network </w:t>
            </w:r>
            <w:proofErr w:type="spellStart"/>
            <w:r>
              <w:rPr>
                <w:rFonts w:hint="eastAsia"/>
                <w:sz w:val="22"/>
                <w:szCs w:val="22"/>
                <w:lang w:eastAsia="zh-CN"/>
              </w:rPr>
              <w:t>softwarization</w:t>
            </w:r>
            <w:proofErr w:type="spellEnd"/>
            <w:r>
              <w:rPr>
                <w:rFonts w:hint="eastAsia"/>
                <w:sz w:val="22"/>
                <w:szCs w:val="22"/>
                <w:lang w:eastAsia="zh-CN"/>
              </w:rPr>
              <w:t xml:space="preserve"> is an overall approach for designing, implementing, deploying, managing and maintaining network equipment and network components by software. </w:t>
            </w:r>
            <w:r>
              <w:rPr>
                <w:rFonts w:eastAsia="SimSun" w:hint="eastAsia"/>
                <w:color w:val="000000"/>
                <w:sz w:val="22"/>
                <w:szCs w:val="22"/>
                <w:lang w:val="en-US" w:eastAsia="zh-CN"/>
              </w:rPr>
              <w:t xml:space="preserve"> [ITU-T Y.3150]. This Technical Report provides a general understanding and a guideline for n</w:t>
            </w:r>
            <w:proofErr w:type="spellStart"/>
            <w:r>
              <w:rPr>
                <w:rFonts w:hint="eastAsia"/>
                <w:sz w:val="22"/>
                <w:szCs w:val="22"/>
                <w:lang w:eastAsia="zh-CN"/>
              </w:rPr>
              <w:t>etwork</w:t>
            </w:r>
            <w:proofErr w:type="spellEnd"/>
            <w:r>
              <w:rPr>
                <w:rFonts w:hint="eastAsia"/>
                <w:sz w:val="22"/>
                <w:szCs w:val="22"/>
                <w:lang w:eastAsia="zh-CN"/>
              </w:rPr>
              <w:t xml:space="preserve"> </w:t>
            </w:r>
            <w:proofErr w:type="spellStart"/>
            <w:r>
              <w:rPr>
                <w:rFonts w:hint="eastAsia"/>
                <w:sz w:val="22"/>
                <w:szCs w:val="22"/>
                <w:lang w:eastAsia="zh-CN"/>
              </w:rPr>
              <w:t>softwarization</w:t>
            </w:r>
            <w:proofErr w:type="spellEnd"/>
            <w:r>
              <w:rPr>
                <w:rFonts w:hint="eastAsia"/>
                <w:sz w:val="22"/>
                <w:szCs w:val="22"/>
                <w:lang w:val="en-US" w:eastAsia="zh-CN"/>
              </w:rPr>
              <w:t xml:space="preserve"> </w:t>
            </w:r>
            <w:r>
              <w:rPr>
                <w:rFonts w:eastAsia="SimSun" w:hint="eastAsia"/>
                <w:color w:val="000000"/>
                <w:sz w:val="22"/>
                <w:szCs w:val="22"/>
                <w:lang w:val="en-US" w:eastAsia="zh-CN"/>
              </w:rPr>
              <w:t xml:space="preserve">related work items for IMT-2030 networks. </w:t>
            </w:r>
            <w:r>
              <w:rPr>
                <w:sz w:val="22"/>
                <w:szCs w:val="22"/>
                <w:lang w:eastAsia="zh-CN"/>
              </w:rPr>
              <w:t xml:space="preserve">This </w:t>
            </w:r>
            <w:r>
              <w:rPr>
                <w:rFonts w:hint="eastAsia"/>
                <w:sz w:val="22"/>
                <w:szCs w:val="22"/>
                <w:lang w:val="en-US" w:eastAsia="zh-CN"/>
              </w:rPr>
              <w:t>draft</w:t>
            </w:r>
            <w:r>
              <w:rPr>
                <w:sz w:val="22"/>
                <w:szCs w:val="22"/>
                <w:lang w:eastAsia="zh-CN"/>
              </w:rPr>
              <w:t xml:space="preserve"> Technical Report </w:t>
            </w:r>
            <w:r>
              <w:rPr>
                <w:rFonts w:hint="eastAsia"/>
                <w:sz w:val="22"/>
                <w:szCs w:val="22"/>
                <w:lang w:val="en-US" w:eastAsia="zh-CN"/>
              </w:rPr>
              <w:t>will</w:t>
            </w:r>
            <w:r>
              <w:rPr>
                <w:sz w:val="22"/>
                <w:szCs w:val="22"/>
                <w:lang w:eastAsia="zh-CN"/>
              </w:rPr>
              <w:t xml:space="preserve"> focus on the following aspects:</w:t>
            </w:r>
          </w:p>
          <w:p w14:paraId="3685206E" w14:textId="77777777" w:rsidR="00820D59" w:rsidRDefault="00B12217">
            <w:pPr>
              <w:pStyle w:val="ListParagraph"/>
              <w:numPr>
                <w:ilvl w:val="0"/>
                <w:numId w:val="2"/>
              </w:numPr>
              <w:ind w:firstLineChars="0"/>
              <w:rPr>
                <w:color w:val="000000"/>
                <w:sz w:val="22"/>
                <w:szCs w:val="22"/>
                <w:lang w:eastAsia="zh-CN"/>
              </w:rPr>
            </w:pPr>
            <w:r>
              <w:rPr>
                <w:rFonts w:hint="eastAsia"/>
                <w:color w:val="000000"/>
                <w:sz w:val="22"/>
                <w:szCs w:val="22"/>
                <w:lang w:eastAsia="zh-CN"/>
              </w:rPr>
              <w:t xml:space="preserve">General considerations </w:t>
            </w:r>
            <w:r>
              <w:rPr>
                <w:rFonts w:eastAsia="SimSun" w:hint="eastAsia"/>
                <w:sz w:val="22"/>
                <w:szCs w:val="22"/>
                <w:lang w:val="en-US" w:eastAsia="zh-CN"/>
              </w:rPr>
              <w:t xml:space="preserve">of the </w:t>
            </w:r>
            <w:r>
              <w:rPr>
                <w:rFonts w:hint="eastAsia"/>
                <w:sz w:val="22"/>
                <w:szCs w:val="22"/>
                <w:lang w:eastAsia="zh-CN"/>
              </w:rPr>
              <w:t xml:space="preserve">Network </w:t>
            </w:r>
            <w:proofErr w:type="spellStart"/>
            <w:r>
              <w:rPr>
                <w:rFonts w:hint="eastAsia"/>
                <w:sz w:val="22"/>
                <w:szCs w:val="22"/>
                <w:lang w:eastAsia="zh-CN"/>
              </w:rPr>
              <w:t>softwarization</w:t>
            </w:r>
            <w:proofErr w:type="spellEnd"/>
            <w:r>
              <w:rPr>
                <w:rFonts w:eastAsia="SimSun" w:hint="eastAsia"/>
                <w:color w:val="000000"/>
                <w:sz w:val="22"/>
                <w:szCs w:val="22"/>
                <w:lang w:val="en-US" w:eastAsia="zh-CN"/>
              </w:rPr>
              <w:t xml:space="preserve"> for </w:t>
            </w:r>
            <w:r>
              <w:rPr>
                <w:rFonts w:eastAsia="SimSun" w:hint="eastAsia"/>
                <w:sz w:val="22"/>
                <w:szCs w:val="22"/>
                <w:lang w:val="en-US" w:eastAsia="zh-CN"/>
              </w:rPr>
              <w:t xml:space="preserve">IMT-2030 </w:t>
            </w:r>
            <w:proofErr w:type="gramStart"/>
            <w:r>
              <w:rPr>
                <w:rFonts w:eastAsia="SimSun" w:hint="eastAsia"/>
                <w:sz w:val="22"/>
                <w:szCs w:val="22"/>
                <w:lang w:val="en-US" w:eastAsia="zh-CN"/>
              </w:rPr>
              <w:t>network;</w:t>
            </w:r>
            <w:proofErr w:type="gramEnd"/>
          </w:p>
          <w:p w14:paraId="2C39E6F7" w14:textId="77777777" w:rsidR="00820D59" w:rsidRDefault="00B12217">
            <w:pPr>
              <w:numPr>
                <w:ilvl w:val="0"/>
                <w:numId w:val="3"/>
              </w:numPr>
              <w:rPr>
                <w:rFonts w:eastAsia="SimSun"/>
                <w:sz w:val="22"/>
                <w:szCs w:val="22"/>
                <w:lang w:val="en-US" w:eastAsia="zh-CN"/>
              </w:rPr>
            </w:pPr>
            <w:r>
              <w:rPr>
                <w:rFonts w:eastAsia="SimSun" w:hint="eastAsia"/>
                <w:sz w:val="22"/>
                <w:szCs w:val="22"/>
                <w:lang w:val="en-US" w:eastAsia="zh-CN"/>
              </w:rPr>
              <w:t xml:space="preserve">Considerations on requirements of the </w:t>
            </w:r>
            <w:r>
              <w:rPr>
                <w:rFonts w:hint="eastAsia"/>
                <w:sz w:val="22"/>
                <w:szCs w:val="22"/>
                <w:lang w:eastAsia="zh-CN"/>
              </w:rPr>
              <w:t xml:space="preserve">Network </w:t>
            </w:r>
            <w:proofErr w:type="spellStart"/>
            <w:r>
              <w:rPr>
                <w:rFonts w:hint="eastAsia"/>
                <w:sz w:val="22"/>
                <w:szCs w:val="22"/>
                <w:lang w:eastAsia="zh-CN"/>
              </w:rPr>
              <w:t>softwarization</w:t>
            </w:r>
            <w:proofErr w:type="spellEnd"/>
            <w:r>
              <w:rPr>
                <w:rFonts w:eastAsia="SimSun" w:hint="eastAsia"/>
                <w:color w:val="000000"/>
                <w:sz w:val="22"/>
                <w:szCs w:val="22"/>
                <w:lang w:val="en-US" w:eastAsia="zh-CN"/>
              </w:rPr>
              <w:t xml:space="preserve"> for </w:t>
            </w:r>
            <w:r>
              <w:rPr>
                <w:rFonts w:eastAsia="SimSun" w:hint="eastAsia"/>
                <w:sz w:val="22"/>
                <w:szCs w:val="22"/>
                <w:lang w:val="en-US" w:eastAsia="zh-CN"/>
              </w:rPr>
              <w:t xml:space="preserve">IMT-2030 </w:t>
            </w:r>
            <w:proofErr w:type="gramStart"/>
            <w:r>
              <w:rPr>
                <w:rFonts w:eastAsia="SimSun" w:hint="eastAsia"/>
                <w:sz w:val="22"/>
                <w:szCs w:val="22"/>
                <w:lang w:val="en-US" w:eastAsia="zh-CN"/>
              </w:rPr>
              <w:t>network</w:t>
            </w:r>
            <w:r>
              <w:rPr>
                <w:rFonts w:eastAsia="SimSun"/>
                <w:sz w:val="22"/>
                <w:szCs w:val="22"/>
                <w:lang w:val="en-US" w:eastAsia="zh-CN"/>
              </w:rPr>
              <w:t>;</w:t>
            </w:r>
            <w:proofErr w:type="gramEnd"/>
          </w:p>
          <w:p w14:paraId="445E64C0" w14:textId="77777777" w:rsidR="00820D59" w:rsidRDefault="00B12217">
            <w:pPr>
              <w:numPr>
                <w:ilvl w:val="0"/>
                <w:numId w:val="3"/>
              </w:numPr>
            </w:pPr>
            <w:r>
              <w:rPr>
                <w:rFonts w:eastAsia="SimSun" w:hint="eastAsia"/>
                <w:sz w:val="22"/>
                <w:szCs w:val="22"/>
                <w:lang w:val="en-US" w:eastAsia="zh-CN"/>
              </w:rPr>
              <w:t xml:space="preserve">Considerations on enhancements of the </w:t>
            </w:r>
            <w:r>
              <w:rPr>
                <w:rFonts w:hint="eastAsia"/>
                <w:sz w:val="22"/>
                <w:szCs w:val="22"/>
                <w:lang w:eastAsia="zh-CN"/>
              </w:rPr>
              <w:t xml:space="preserve">Network </w:t>
            </w:r>
            <w:proofErr w:type="spellStart"/>
            <w:r>
              <w:rPr>
                <w:rFonts w:hint="eastAsia"/>
                <w:sz w:val="22"/>
                <w:szCs w:val="22"/>
                <w:lang w:eastAsia="zh-CN"/>
              </w:rPr>
              <w:t>softwarization</w:t>
            </w:r>
            <w:proofErr w:type="spellEnd"/>
            <w:r>
              <w:rPr>
                <w:rFonts w:eastAsia="SimSun" w:hint="eastAsia"/>
                <w:color w:val="000000"/>
                <w:sz w:val="22"/>
                <w:szCs w:val="22"/>
                <w:lang w:val="en-US" w:eastAsia="zh-CN"/>
              </w:rPr>
              <w:t xml:space="preserve"> for </w:t>
            </w:r>
            <w:r>
              <w:rPr>
                <w:rFonts w:eastAsia="SimSun" w:hint="eastAsia"/>
                <w:sz w:val="22"/>
                <w:szCs w:val="22"/>
                <w:lang w:val="en-US" w:eastAsia="zh-CN"/>
              </w:rPr>
              <w:t>IMT-2030 network.</w:t>
            </w:r>
          </w:p>
        </w:tc>
      </w:tr>
      <w:tr w:rsidR="00820D59" w14:paraId="4544E326" w14:textId="77777777">
        <w:tc>
          <w:tcPr>
            <w:tcW w:w="9776" w:type="dxa"/>
            <w:gridSpan w:val="6"/>
            <w:tcBorders>
              <w:top w:val="single" w:sz="4" w:space="0" w:color="000000"/>
              <w:left w:val="single" w:sz="4" w:space="0" w:color="000000"/>
              <w:bottom w:val="nil"/>
              <w:right w:val="single" w:sz="4" w:space="0" w:color="auto"/>
            </w:tcBorders>
          </w:tcPr>
          <w:p w14:paraId="22482875"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b/>
                <w:lang w:eastAsia="ja-JP"/>
              </w:rPr>
              <w:t>Summary</w:t>
            </w:r>
            <w:r>
              <w:rPr>
                <w:rFonts w:eastAsia="SimSun"/>
                <w:lang w:eastAsia="ja-JP"/>
              </w:rPr>
              <w:t xml:space="preserve"> (provides a brief overview of the proposal):</w:t>
            </w:r>
          </w:p>
        </w:tc>
      </w:tr>
      <w:tr w:rsidR="00820D59" w14:paraId="11847BEE" w14:textId="77777777">
        <w:tc>
          <w:tcPr>
            <w:tcW w:w="9776" w:type="dxa"/>
            <w:gridSpan w:val="6"/>
            <w:tcBorders>
              <w:top w:val="nil"/>
              <w:left w:val="single" w:sz="4" w:space="0" w:color="000000"/>
              <w:bottom w:val="single" w:sz="4" w:space="0" w:color="auto"/>
              <w:right w:val="single" w:sz="4" w:space="0" w:color="auto"/>
            </w:tcBorders>
          </w:tcPr>
          <w:p w14:paraId="7ECB100D"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hint="eastAsia"/>
              </w:rPr>
              <w:t xml:space="preserve">Based on the above work </w:t>
            </w:r>
            <w:r>
              <w:rPr>
                <w:rFonts w:hint="eastAsia"/>
              </w:rPr>
              <w:t xml:space="preserve">progress made by ITU-R, it’s a time window for ITU-T to study and standard the work on non-radio aspects of IMT-2030, on the standardization of network </w:t>
            </w:r>
            <w:proofErr w:type="spellStart"/>
            <w:r>
              <w:rPr>
                <w:rFonts w:hint="eastAsia"/>
              </w:rPr>
              <w:t>softwarization</w:t>
            </w:r>
            <w:proofErr w:type="spellEnd"/>
            <w:r>
              <w:rPr>
                <w:rFonts w:hint="eastAsia"/>
              </w:rPr>
              <w:t xml:space="preserve"> in the fields of requirements, frameworks, network capabilities, enabling technologies, network function enhancements, and service enhancements. The whole study is specifically to support the non-radio aspects of 2020 network evolution and IMT-2030 networks.</w:t>
            </w:r>
          </w:p>
          <w:p w14:paraId="4F33CE77"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proofErr w:type="gramStart"/>
            <w:r>
              <w:rPr>
                <w:rFonts w:hint="eastAsia"/>
              </w:rPr>
              <w:t>In order to</w:t>
            </w:r>
            <w:proofErr w:type="gramEnd"/>
            <w:r>
              <w:rPr>
                <w:rFonts w:hint="eastAsia"/>
              </w:rPr>
              <w:t xml:space="preserve"> smoothly continue the evolution of the existing study and to address the new network capabilities for IMT-2030, it is essential to begin studying the considerations of network </w:t>
            </w:r>
            <w:proofErr w:type="spellStart"/>
            <w:r>
              <w:rPr>
                <w:rFonts w:hint="eastAsia"/>
              </w:rPr>
              <w:t>softwarization</w:t>
            </w:r>
            <w:proofErr w:type="spellEnd"/>
            <w:r>
              <w:rPr>
                <w:rFonts w:hint="eastAsia"/>
              </w:rPr>
              <w:t xml:space="preserve"> for 2030 now, which will provide a baseline for network </w:t>
            </w:r>
            <w:proofErr w:type="spellStart"/>
            <w:r>
              <w:rPr>
                <w:rFonts w:hint="eastAsia"/>
              </w:rPr>
              <w:t>softwarization</w:t>
            </w:r>
            <w:proofErr w:type="spellEnd"/>
            <w:r>
              <w:rPr>
                <w:rFonts w:hint="eastAsia"/>
              </w:rPr>
              <w:t xml:space="preserve"> related work items for IMT-2030 networks. It is suggested that the considerations on network </w:t>
            </w:r>
            <w:proofErr w:type="spellStart"/>
            <w:r>
              <w:rPr>
                <w:rFonts w:hint="eastAsia"/>
              </w:rPr>
              <w:t>softwarization</w:t>
            </w:r>
            <w:proofErr w:type="spellEnd"/>
            <w:r>
              <w:rPr>
                <w:rFonts w:hint="eastAsia"/>
              </w:rPr>
              <w:t xml:space="preserve"> technologies for IMT-2030 networks should be taken into further study. This proposed Technical Report contributes to the development of the s</w:t>
            </w:r>
            <w:r>
              <w:rPr>
                <w:rFonts w:hint="eastAsia"/>
              </w:rPr>
              <w:t xml:space="preserve">tandardization series of network </w:t>
            </w:r>
            <w:proofErr w:type="spellStart"/>
            <w:r>
              <w:rPr>
                <w:rFonts w:hint="eastAsia"/>
              </w:rPr>
              <w:t>softwarization</w:t>
            </w:r>
            <w:proofErr w:type="spellEnd"/>
            <w:r>
              <w:rPr>
                <w:rFonts w:hint="eastAsia"/>
              </w:rPr>
              <w:t xml:space="preserve"> and IMT-2030 networks.</w:t>
            </w:r>
          </w:p>
        </w:tc>
      </w:tr>
      <w:tr w:rsidR="00820D59" w14:paraId="01FEDB5A" w14:textId="77777777">
        <w:tc>
          <w:tcPr>
            <w:tcW w:w="9776" w:type="dxa"/>
            <w:gridSpan w:val="6"/>
            <w:tcBorders>
              <w:top w:val="single" w:sz="4" w:space="0" w:color="auto"/>
              <w:left w:val="single" w:sz="4" w:space="0" w:color="auto"/>
              <w:bottom w:val="nil"/>
              <w:right w:val="single" w:sz="4" w:space="0" w:color="auto"/>
            </w:tcBorders>
          </w:tcPr>
          <w:p w14:paraId="229324FE"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rFonts w:eastAsia="SimSun"/>
                <w:b/>
                <w:lang w:eastAsia="ja-JP"/>
              </w:rPr>
              <w:t>Relations to ITU-T Recommendations or other documents</w:t>
            </w:r>
            <w:r>
              <w:rPr>
                <w:rFonts w:eastAsia="SimSun"/>
                <w:bCs/>
                <w:lang w:eastAsia="ja-JP"/>
              </w:rPr>
              <w:t xml:space="preserve"> (approved or under development):</w:t>
            </w:r>
          </w:p>
        </w:tc>
      </w:tr>
      <w:tr w:rsidR="00820D59" w:rsidRPr="00B12217" w14:paraId="71A88D60" w14:textId="77777777">
        <w:tc>
          <w:tcPr>
            <w:tcW w:w="9776" w:type="dxa"/>
            <w:gridSpan w:val="6"/>
            <w:tcBorders>
              <w:top w:val="nil"/>
              <w:left w:val="single" w:sz="4" w:space="0" w:color="auto"/>
              <w:bottom w:val="single" w:sz="4" w:space="0" w:color="auto"/>
              <w:right w:val="single" w:sz="4" w:space="0" w:color="auto"/>
            </w:tcBorders>
          </w:tcPr>
          <w:p w14:paraId="2931AC37" w14:textId="77777777" w:rsidR="00820D59" w:rsidRPr="00B12217"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fr-FR" w:eastAsia="zh-CN"/>
              </w:rPr>
            </w:pPr>
            <w:r w:rsidRPr="00B12217">
              <w:rPr>
                <w:rFonts w:eastAsia="SimSun" w:hint="eastAsia"/>
                <w:lang w:val="fr-FR" w:eastAsia="zh-CN"/>
              </w:rPr>
              <w:t xml:space="preserve">ITU-T Y.3101, ITU-T Y.3102, ITU-T Y.3110, ITU-T Y.3111, ITU-T Y.3150, ITU-T Y.3112, ITU-T Y.3151, ITU-T Y.3152, ITU-T Y.3153, ITU-T Y.3154, ITU-T Y.3156, ITU-T </w:t>
            </w:r>
            <w:r w:rsidRPr="00B12217">
              <w:rPr>
                <w:rFonts w:eastAsia="SimSun" w:hint="eastAsia"/>
                <w:lang w:val="fr-FR" w:eastAsia="zh-CN"/>
              </w:rPr>
              <w:t xml:space="preserve">Y.3157, ITU-T Y.3158, ITU-T Y.3159, ITU-T Y.3160, ITU-T Y.3161, ITU-T </w:t>
            </w:r>
            <w:proofErr w:type="gramStart"/>
            <w:r w:rsidRPr="00B12217">
              <w:rPr>
                <w:rFonts w:eastAsia="SimSun" w:hint="eastAsia"/>
                <w:lang w:val="fr-FR" w:eastAsia="zh-CN"/>
              </w:rPr>
              <w:t>TR.IMT</w:t>
            </w:r>
            <w:proofErr w:type="gramEnd"/>
            <w:r w:rsidRPr="00B12217">
              <w:rPr>
                <w:rFonts w:eastAsia="SimSun" w:hint="eastAsia"/>
                <w:lang w:val="fr-FR" w:eastAsia="zh-CN"/>
              </w:rPr>
              <w:t>2030-terms, ITU-T TR.IMT2030-sec-con</w:t>
            </w:r>
          </w:p>
        </w:tc>
      </w:tr>
      <w:tr w:rsidR="00820D59" w14:paraId="63CB8C88" w14:textId="77777777">
        <w:tc>
          <w:tcPr>
            <w:tcW w:w="9776" w:type="dxa"/>
            <w:gridSpan w:val="6"/>
            <w:tcBorders>
              <w:top w:val="single" w:sz="4" w:space="0" w:color="000000"/>
              <w:left w:val="single" w:sz="4" w:space="0" w:color="auto"/>
              <w:bottom w:val="nil"/>
              <w:right w:val="single" w:sz="4" w:space="0" w:color="auto"/>
            </w:tcBorders>
          </w:tcPr>
          <w:p w14:paraId="6A449315"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Liaisons with other study groups or with other standards bodies:</w:t>
            </w:r>
          </w:p>
        </w:tc>
      </w:tr>
      <w:tr w:rsidR="00820D59" w:rsidRPr="00B12217" w14:paraId="7A70B98C" w14:textId="77777777">
        <w:tc>
          <w:tcPr>
            <w:tcW w:w="9776" w:type="dxa"/>
            <w:gridSpan w:val="6"/>
            <w:tcBorders>
              <w:top w:val="nil"/>
              <w:left w:val="single" w:sz="4" w:space="0" w:color="auto"/>
              <w:bottom w:val="nil"/>
              <w:right w:val="single" w:sz="4" w:space="0" w:color="auto"/>
            </w:tcBorders>
          </w:tcPr>
          <w:p w14:paraId="12DB1992" w14:textId="77777777" w:rsidR="00820D59" w:rsidRPr="00B12217"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fr-FR" w:eastAsia="zh-CN"/>
              </w:rPr>
            </w:pPr>
            <w:r w:rsidRPr="00B12217">
              <w:rPr>
                <w:rFonts w:hint="eastAsia"/>
                <w:lang w:val="fr-FR"/>
              </w:rPr>
              <w:t>ITU-T SG11, ITU-T SG</w:t>
            </w:r>
            <w:r w:rsidRPr="00B12217">
              <w:rPr>
                <w:rFonts w:eastAsia="SimSun" w:hint="eastAsia"/>
                <w:lang w:val="fr-FR" w:eastAsia="zh-CN"/>
              </w:rPr>
              <w:t xml:space="preserve">2, </w:t>
            </w:r>
            <w:r>
              <w:rPr>
                <w:rFonts w:eastAsiaTheme="minorEastAsia" w:hint="eastAsia"/>
                <w:lang w:val="fr-FR" w:eastAsia="zh-CN"/>
              </w:rPr>
              <w:t>ITU-T</w:t>
            </w:r>
            <w:r w:rsidRPr="00B12217">
              <w:rPr>
                <w:rFonts w:hint="eastAsia"/>
                <w:lang w:val="fr-FR" w:eastAsia="zh-CN"/>
              </w:rPr>
              <w:t xml:space="preserve"> SG17</w:t>
            </w:r>
          </w:p>
        </w:tc>
      </w:tr>
      <w:tr w:rsidR="00820D59" w14:paraId="61C89E1D" w14:textId="77777777">
        <w:tc>
          <w:tcPr>
            <w:tcW w:w="9776" w:type="dxa"/>
            <w:gridSpan w:val="6"/>
            <w:tcBorders>
              <w:top w:val="single" w:sz="4" w:space="0" w:color="000000"/>
              <w:left w:val="single" w:sz="4" w:space="0" w:color="auto"/>
              <w:bottom w:val="nil"/>
              <w:right w:val="single" w:sz="4" w:space="0" w:color="auto"/>
            </w:tcBorders>
          </w:tcPr>
          <w:p w14:paraId="518B22F3"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 xml:space="preserve">Supporting members that are </w:t>
            </w:r>
            <w:r>
              <w:rPr>
                <w:b/>
              </w:rPr>
              <w:t>committing to contributing actively to the work item:</w:t>
            </w:r>
          </w:p>
        </w:tc>
      </w:tr>
      <w:tr w:rsidR="00820D59" w14:paraId="4776D86E" w14:textId="77777777">
        <w:tc>
          <w:tcPr>
            <w:tcW w:w="9776" w:type="dxa"/>
            <w:gridSpan w:val="6"/>
            <w:tcBorders>
              <w:top w:val="nil"/>
              <w:left w:val="single" w:sz="4" w:space="0" w:color="000000"/>
              <w:bottom w:val="single" w:sz="4" w:space="0" w:color="auto"/>
              <w:right w:val="single" w:sz="4" w:space="0" w:color="auto"/>
            </w:tcBorders>
          </w:tcPr>
          <w:p w14:paraId="6866B691" w14:textId="77777777" w:rsidR="00820D59" w:rsidRDefault="00B122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en-US" w:eastAsia="zh-CN"/>
              </w:rPr>
            </w:pPr>
            <w:r>
              <w:rPr>
                <w:rFonts w:eastAsiaTheme="minorEastAsia" w:hint="eastAsia"/>
                <w:lang w:eastAsia="zh-CN"/>
              </w:rPr>
              <w:t>China Mobile</w:t>
            </w:r>
            <w:r>
              <w:rPr>
                <w:rFonts w:hint="eastAsia"/>
              </w:rPr>
              <w:t>, China Unicom</w:t>
            </w:r>
            <w:r>
              <w:rPr>
                <w:rFonts w:eastAsia="SimSun" w:hint="eastAsia"/>
                <w:lang w:val="en-US" w:eastAsia="zh-CN"/>
              </w:rPr>
              <w:t xml:space="preserve">, </w:t>
            </w:r>
            <w:r>
              <w:rPr>
                <w:rFonts w:hint="eastAsia"/>
              </w:rPr>
              <w:t xml:space="preserve">China </w:t>
            </w:r>
            <w:r>
              <w:rPr>
                <w:rFonts w:eastAsia="SimSun" w:hint="eastAsia"/>
                <w:lang w:val="en-US" w:eastAsia="zh-CN"/>
              </w:rPr>
              <w:t>Telecom, CICT</w:t>
            </w:r>
          </w:p>
        </w:tc>
      </w:tr>
    </w:tbl>
    <w:p w14:paraId="3559C230" w14:textId="77777777" w:rsidR="00820D59" w:rsidRDefault="00820D59">
      <w:pPr>
        <w:rPr>
          <w:lang w:eastAsia="zh-CN"/>
        </w:rPr>
      </w:pPr>
    </w:p>
    <w:p w14:paraId="4678D92D" w14:textId="7D0F9893" w:rsidR="00820D59" w:rsidRDefault="00B12217" w:rsidP="00B12217">
      <w:pPr>
        <w:jc w:val="center"/>
      </w:pPr>
      <w:r>
        <w:t>_______________________</w:t>
      </w:r>
    </w:p>
    <w:sectPr w:rsidR="00820D59">
      <w:headerReference w:type="default" r:id="rId14"/>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54F3A" w14:textId="77777777" w:rsidR="00B12217" w:rsidRDefault="00B12217">
      <w:pPr>
        <w:spacing w:before="0"/>
      </w:pPr>
      <w:r>
        <w:separator/>
      </w:r>
    </w:p>
  </w:endnote>
  <w:endnote w:type="continuationSeparator" w:id="0">
    <w:p w14:paraId="3DFB2DF7" w14:textId="77777777" w:rsidR="00B12217" w:rsidRDefault="00B1221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3BC16" w14:textId="77777777" w:rsidR="00820D59" w:rsidRDefault="00B12217">
      <w:pPr>
        <w:spacing w:before="0"/>
      </w:pPr>
      <w:r>
        <w:separator/>
      </w:r>
    </w:p>
  </w:footnote>
  <w:footnote w:type="continuationSeparator" w:id="0">
    <w:p w14:paraId="4F41FCCD" w14:textId="77777777" w:rsidR="00820D59" w:rsidRDefault="00B1221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E8FF0" w14:textId="77777777" w:rsidR="00820D59" w:rsidRDefault="00B12217">
    <w:pPr>
      <w:pStyle w:val="Header"/>
    </w:pPr>
    <w:r>
      <w:t xml:space="preserve">- </w:t>
    </w:r>
    <w:r>
      <w:fldChar w:fldCharType="begin"/>
    </w:r>
    <w:r>
      <w:instrText xml:space="preserve"> PAGE  \* MERGEFORMAT </w:instrText>
    </w:r>
    <w:r>
      <w:fldChar w:fldCharType="separate"/>
    </w:r>
    <w:r>
      <w:t>5</w:t>
    </w:r>
    <w:r>
      <w:fldChar w:fldCharType="end"/>
    </w:r>
    <w:r>
      <w:t xml:space="preserve"> -</w:t>
    </w:r>
  </w:p>
  <w:p w14:paraId="4834AADA" w14:textId="6712E213" w:rsidR="00820D59" w:rsidRDefault="00B12217">
    <w:pPr>
      <w:pStyle w:val="Header"/>
    </w:pPr>
    <w:r>
      <w:fldChar w:fldCharType="begin"/>
    </w:r>
    <w:r>
      <w:instrText xml:space="preserve"> STYLEREF  Docnumber  </w:instrText>
    </w:r>
    <w:r>
      <w:fldChar w:fldCharType="separate"/>
    </w:r>
    <w:r>
      <w:rPr>
        <w:noProof/>
      </w:rPr>
      <w:t>SG13-TD101/WP1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A0E11"/>
    <w:multiLevelType w:val="multilevel"/>
    <w:tmpl w:val="144A0E1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243C3D03"/>
    <w:multiLevelType w:val="multilevel"/>
    <w:tmpl w:val="243C3D03"/>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BB503F4"/>
    <w:multiLevelType w:val="multilevel"/>
    <w:tmpl w:val="2BB503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8E17AC2"/>
    <w:multiLevelType w:val="singleLevel"/>
    <w:tmpl w:val="78E17AC2"/>
    <w:lvl w:ilvl="0">
      <w:start w:val="1"/>
      <w:numFmt w:val="decimal"/>
      <w:suff w:val="space"/>
      <w:lvlText w:val="%1)"/>
      <w:lvlJc w:val="left"/>
    </w:lvl>
  </w:abstractNum>
  <w:num w:numId="1" w16cid:durableId="30304205">
    <w:abstractNumId w:val="0"/>
  </w:num>
  <w:num w:numId="2" w16cid:durableId="1503738302">
    <w:abstractNumId w:val="2"/>
  </w:num>
  <w:num w:numId="3" w16cid:durableId="1562475319">
    <w:abstractNumId w:val="1"/>
  </w:num>
  <w:num w:numId="4" w16cid:durableId="16160153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AD7D3041"/>
    <w:rsid w:val="CFF54592"/>
    <w:rsid w:val="CFFFC970"/>
    <w:rsid w:val="D77D48E7"/>
    <w:rsid w:val="D7EE6BDE"/>
    <w:rsid w:val="DBDF7B36"/>
    <w:rsid w:val="DEFB2EE6"/>
    <w:rsid w:val="DFFE4D2F"/>
    <w:rsid w:val="E7936F0E"/>
    <w:rsid w:val="EFFF5288"/>
    <w:rsid w:val="F75FA794"/>
    <w:rsid w:val="FA57138C"/>
    <w:rsid w:val="FABFE6B0"/>
    <w:rsid w:val="FEBBA75C"/>
    <w:rsid w:val="FEEF8D4C"/>
    <w:rsid w:val="FF3CF731"/>
    <w:rsid w:val="FFFEC55C"/>
    <w:rsid w:val="00001C76"/>
    <w:rsid w:val="00006177"/>
    <w:rsid w:val="00011F2F"/>
    <w:rsid w:val="000143F2"/>
    <w:rsid w:val="000171DB"/>
    <w:rsid w:val="00017A14"/>
    <w:rsid w:val="00023D9A"/>
    <w:rsid w:val="0002490E"/>
    <w:rsid w:val="0003046E"/>
    <w:rsid w:val="0003132C"/>
    <w:rsid w:val="00034DB4"/>
    <w:rsid w:val="000374DD"/>
    <w:rsid w:val="00037538"/>
    <w:rsid w:val="00037FA4"/>
    <w:rsid w:val="00043145"/>
    <w:rsid w:val="00043D75"/>
    <w:rsid w:val="000464FB"/>
    <w:rsid w:val="00053341"/>
    <w:rsid w:val="00055629"/>
    <w:rsid w:val="00057000"/>
    <w:rsid w:val="00057604"/>
    <w:rsid w:val="00060C82"/>
    <w:rsid w:val="00063BD3"/>
    <w:rsid w:val="000640E0"/>
    <w:rsid w:val="000646B4"/>
    <w:rsid w:val="00066357"/>
    <w:rsid w:val="00071958"/>
    <w:rsid w:val="00072A55"/>
    <w:rsid w:val="00073C39"/>
    <w:rsid w:val="00076741"/>
    <w:rsid w:val="00080F52"/>
    <w:rsid w:val="00086F61"/>
    <w:rsid w:val="00087922"/>
    <w:rsid w:val="000936FF"/>
    <w:rsid w:val="00095555"/>
    <w:rsid w:val="00097A26"/>
    <w:rsid w:val="000A1E95"/>
    <w:rsid w:val="000A36E3"/>
    <w:rsid w:val="000A445B"/>
    <w:rsid w:val="000A45CE"/>
    <w:rsid w:val="000A5B70"/>
    <w:rsid w:val="000A5CA2"/>
    <w:rsid w:val="000B0432"/>
    <w:rsid w:val="000B25B1"/>
    <w:rsid w:val="000B563C"/>
    <w:rsid w:val="000B5EE2"/>
    <w:rsid w:val="000B64E8"/>
    <w:rsid w:val="000C1AC2"/>
    <w:rsid w:val="000C1B9C"/>
    <w:rsid w:val="000C360B"/>
    <w:rsid w:val="000C3AED"/>
    <w:rsid w:val="000C47BA"/>
    <w:rsid w:val="000C533C"/>
    <w:rsid w:val="000C5539"/>
    <w:rsid w:val="000C5559"/>
    <w:rsid w:val="000D04A3"/>
    <w:rsid w:val="000D0D11"/>
    <w:rsid w:val="000D2C54"/>
    <w:rsid w:val="000D33E9"/>
    <w:rsid w:val="000D5AEB"/>
    <w:rsid w:val="000E0BDA"/>
    <w:rsid w:val="000F2F89"/>
    <w:rsid w:val="000F4C62"/>
    <w:rsid w:val="000F5FBA"/>
    <w:rsid w:val="00103BD3"/>
    <w:rsid w:val="0010719A"/>
    <w:rsid w:val="00107917"/>
    <w:rsid w:val="0011634B"/>
    <w:rsid w:val="001200C6"/>
    <w:rsid w:val="00120D13"/>
    <w:rsid w:val="001251DA"/>
    <w:rsid w:val="00125432"/>
    <w:rsid w:val="00130007"/>
    <w:rsid w:val="001327EC"/>
    <w:rsid w:val="00132B80"/>
    <w:rsid w:val="00134F2C"/>
    <w:rsid w:val="00135E0E"/>
    <w:rsid w:val="0013721D"/>
    <w:rsid w:val="00137F40"/>
    <w:rsid w:val="00140683"/>
    <w:rsid w:val="00140F6F"/>
    <w:rsid w:val="00147249"/>
    <w:rsid w:val="00152F9E"/>
    <w:rsid w:val="00154F22"/>
    <w:rsid w:val="001574FF"/>
    <w:rsid w:val="00161E9C"/>
    <w:rsid w:val="00162099"/>
    <w:rsid w:val="00163C37"/>
    <w:rsid w:val="00164227"/>
    <w:rsid w:val="00164252"/>
    <w:rsid w:val="001644A9"/>
    <w:rsid w:val="00164BC0"/>
    <w:rsid w:val="00171500"/>
    <w:rsid w:val="0017405A"/>
    <w:rsid w:val="00175E76"/>
    <w:rsid w:val="00177DB9"/>
    <w:rsid w:val="00182751"/>
    <w:rsid w:val="001871EC"/>
    <w:rsid w:val="0018761D"/>
    <w:rsid w:val="00187972"/>
    <w:rsid w:val="001969CF"/>
    <w:rsid w:val="001A670F"/>
    <w:rsid w:val="001A690C"/>
    <w:rsid w:val="001B2C09"/>
    <w:rsid w:val="001B3913"/>
    <w:rsid w:val="001B6607"/>
    <w:rsid w:val="001B66C4"/>
    <w:rsid w:val="001C05F2"/>
    <w:rsid w:val="001C62B8"/>
    <w:rsid w:val="001D0E1B"/>
    <w:rsid w:val="001D3E98"/>
    <w:rsid w:val="001E0481"/>
    <w:rsid w:val="001E192C"/>
    <w:rsid w:val="001E5121"/>
    <w:rsid w:val="001E611F"/>
    <w:rsid w:val="001E6B40"/>
    <w:rsid w:val="001E7B0E"/>
    <w:rsid w:val="001F1025"/>
    <w:rsid w:val="001F141D"/>
    <w:rsid w:val="001F150C"/>
    <w:rsid w:val="001F2EA6"/>
    <w:rsid w:val="001F6AF1"/>
    <w:rsid w:val="00200A06"/>
    <w:rsid w:val="00201BA0"/>
    <w:rsid w:val="0021140E"/>
    <w:rsid w:val="00214776"/>
    <w:rsid w:val="0021583F"/>
    <w:rsid w:val="002226D6"/>
    <w:rsid w:val="00227BD2"/>
    <w:rsid w:val="00230F8C"/>
    <w:rsid w:val="00232ADA"/>
    <w:rsid w:val="00233EF0"/>
    <w:rsid w:val="00234502"/>
    <w:rsid w:val="00235C59"/>
    <w:rsid w:val="00241832"/>
    <w:rsid w:val="00250873"/>
    <w:rsid w:val="00253862"/>
    <w:rsid w:val="00253DBE"/>
    <w:rsid w:val="00256634"/>
    <w:rsid w:val="002622FA"/>
    <w:rsid w:val="00263518"/>
    <w:rsid w:val="0026420C"/>
    <w:rsid w:val="002643E3"/>
    <w:rsid w:val="00267703"/>
    <w:rsid w:val="00274B41"/>
    <w:rsid w:val="002759E7"/>
    <w:rsid w:val="00275ED1"/>
    <w:rsid w:val="00276C2C"/>
    <w:rsid w:val="00277326"/>
    <w:rsid w:val="002778AC"/>
    <w:rsid w:val="00281FF9"/>
    <w:rsid w:val="0028369F"/>
    <w:rsid w:val="00285218"/>
    <w:rsid w:val="002961BC"/>
    <w:rsid w:val="00297719"/>
    <w:rsid w:val="002A49E0"/>
    <w:rsid w:val="002A583C"/>
    <w:rsid w:val="002A7B85"/>
    <w:rsid w:val="002B061E"/>
    <w:rsid w:val="002B7170"/>
    <w:rsid w:val="002C015C"/>
    <w:rsid w:val="002C26C0"/>
    <w:rsid w:val="002C2922"/>
    <w:rsid w:val="002C2BC5"/>
    <w:rsid w:val="002C6D48"/>
    <w:rsid w:val="002D0217"/>
    <w:rsid w:val="002D271D"/>
    <w:rsid w:val="002D5BF5"/>
    <w:rsid w:val="002E523E"/>
    <w:rsid w:val="002E6C0C"/>
    <w:rsid w:val="002E71EF"/>
    <w:rsid w:val="002E79CB"/>
    <w:rsid w:val="002F0D73"/>
    <w:rsid w:val="002F20EF"/>
    <w:rsid w:val="002F2506"/>
    <w:rsid w:val="002F4F12"/>
    <w:rsid w:val="002F7F55"/>
    <w:rsid w:val="00306A32"/>
    <w:rsid w:val="0030701E"/>
    <w:rsid w:val="0030745F"/>
    <w:rsid w:val="003104AA"/>
    <w:rsid w:val="00312325"/>
    <w:rsid w:val="00312EAB"/>
    <w:rsid w:val="00314630"/>
    <w:rsid w:val="00316051"/>
    <w:rsid w:val="0031710B"/>
    <w:rsid w:val="0032026F"/>
    <w:rsid w:val="0032090A"/>
    <w:rsid w:val="00321CDE"/>
    <w:rsid w:val="00325AE3"/>
    <w:rsid w:val="00332072"/>
    <w:rsid w:val="003328F8"/>
    <w:rsid w:val="00333A94"/>
    <w:rsid w:val="00333E15"/>
    <w:rsid w:val="00336046"/>
    <w:rsid w:val="0033609C"/>
    <w:rsid w:val="0033760A"/>
    <w:rsid w:val="0034757E"/>
    <w:rsid w:val="00350492"/>
    <w:rsid w:val="003531AC"/>
    <w:rsid w:val="00362E2C"/>
    <w:rsid w:val="00363F9E"/>
    <w:rsid w:val="00364B5A"/>
    <w:rsid w:val="00366B36"/>
    <w:rsid w:val="00366E3F"/>
    <w:rsid w:val="0037422B"/>
    <w:rsid w:val="00376B09"/>
    <w:rsid w:val="00377C0A"/>
    <w:rsid w:val="003803A9"/>
    <w:rsid w:val="00383F1C"/>
    <w:rsid w:val="003853F0"/>
    <w:rsid w:val="00386EB8"/>
    <w:rsid w:val="0038715D"/>
    <w:rsid w:val="0039089D"/>
    <w:rsid w:val="00394DBF"/>
    <w:rsid w:val="003957A6"/>
    <w:rsid w:val="00395C05"/>
    <w:rsid w:val="003A13FE"/>
    <w:rsid w:val="003A2A4E"/>
    <w:rsid w:val="003A43EF"/>
    <w:rsid w:val="003A4407"/>
    <w:rsid w:val="003A5130"/>
    <w:rsid w:val="003A6F12"/>
    <w:rsid w:val="003A7567"/>
    <w:rsid w:val="003A76FB"/>
    <w:rsid w:val="003B2F42"/>
    <w:rsid w:val="003B46BA"/>
    <w:rsid w:val="003B565F"/>
    <w:rsid w:val="003B5CA2"/>
    <w:rsid w:val="003B66FB"/>
    <w:rsid w:val="003B7386"/>
    <w:rsid w:val="003C33FE"/>
    <w:rsid w:val="003C3E97"/>
    <w:rsid w:val="003C7445"/>
    <w:rsid w:val="003D0A05"/>
    <w:rsid w:val="003D29F4"/>
    <w:rsid w:val="003D2CC8"/>
    <w:rsid w:val="003D3CB5"/>
    <w:rsid w:val="003D4F51"/>
    <w:rsid w:val="003D5D9F"/>
    <w:rsid w:val="003D77C3"/>
    <w:rsid w:val="003E0D64"/>
    <w:rsid w:val="003E121D"/>
    <w:rsid w:val="003F2BED"/>
    <w:rsid w:val="003F2C70"/>
    <w:rsid w:val="003F3299"/>
    <w:rsid w:val="003F3DCD"/>
    <w:rsid w:val="003F79AB"/>
    <w:rsid w:val="004017B7"/>
    <w:rsid w:val="00402F1F"/>
    <w:rsid w:val="00403F06"/>
    <w:rsid w:val="00404667"/>
    <w:rsid w:val="00411677"/>
    <w:rsid w:val="0041261E"/>
    <w:rsid w:val="00414A6B"/>
    <w:rsid w:val="00416CF4"/>
    <w:rsid w:val="004217BE"/>
    <w:rsid w:val="00425AA7"/>
    <w:rsid w:val="004316CC"/>
    <w:rsid w:val="00435D09"/>
    <w:rsid w:val="00440AF4"/>
    <w:rsid w:val="00440DF6"/>
    <w:rsid w:val="00442DFF"/>
    <w:rsid w:val="00443878"/>
    <w:rsid w:val="004539A8"/>
    <w:rsid w:val="00454541"/>
    <w:rsid w:val="004630F7"/>
    <w:rsid w:val="0047010E"/>
    <w:rsid w:val="004712CA"/>
    <w:rsid w:val="00471A73"/>
    <w:rsid w:val="004724CA"/>
    <w:rsid w:val="0047422E"/>
    <w:rsid w:val="0047510D"/>
    <w:rsid w:val="0047609F"/>
    <w:rsid w:val="004811F3"/>
    <w:rsid w:val="0048607E"/>
    <w:rsid w:val="004860F9"/>
    <w:rsid w:val="00487AC8"/>
    <w:rsid w:val="0049277F"/>
    <w:rsid w:val="004945D8"/>
    <w:rsid w:val="0049674B"/>
    <w:rsid w:val="004A21F0"/>
    <w:rsid w:val="004A4152"/>
    <w:rsid w:val="004A5EB1"/>
    <w:rsid w:val="004A6E0F"/>
    <w:rsid w:val="004B6708"/>
    <w:rsid w:val="004B68B4"/>
    <w:rsid w:val="004C0673"/>
    <w:rsid w:val="004C1122"/>
    <w:rsid w:val="004C2E56"/>
    <w:rsid w:val="004C3446"/>
    <w:rsid w:val="004C488E"/>
    <w:rsid w:val="004C4E4E"/>
    <w:rsid w:val="004C7E1D"/>
    <w:rsid w:val="004D0BE6"/>
    <w:rsid w:val="004D2B2A"/>
    <w:rsid w:val="004D4203"/>
    <w:rsid w:val="004E1C5B"/>
    <w:rsid w:val="004E3544"/>
    <w:rsid w:val="004E7D2C"/>
    <w:rsid w:val="004F0485"/>
    <w:rsid w:val="004F3816"/>
    <w:rsid w:val="0050264C"/>
    <w:rsid w:val="00505F4E"/>
    <w:rsid w:val="005107B8"/>
    <w:rsid w:val="005133D1"/>
    <w:rsid w:val="0052040C"/>
    <w:rsid w:val="0052344C"/>
    <w:rsid w:val="00525074"/>
    <w:rsid w:val="00525616"/>
    <w:rsid w:val="00527FD6"/>
    <w:rsid w:val="00543D41"/>
    <w:rsid w:val="00544686"/>
    <w:rsid w:val="00546F98"/>
    <w:rsid w:val="00550727"/>
    <w:rsid w:val="00552142"/>
    <w:rsid w:val="0055782F"/>
    <w:rsid w:val="00564039"/>
    <w:rsid w:val="005659BF"/>
    <w:rsid w:val="00566EDA"/>
    <w:rsid w:val="0056766F"/>
    <w:rsid w:val="005677E7"/>
    <w:rsid w:val="00567BF3"/>
    <w:rsid w:val="00572654"/>
    <w:rsid w:val="00573206"/>
    <w:rsid w:val="00573CBE"/>
    <w:rsid w:val="00581501"/>
    <w:rsid w:val="00583CED"/>
    <w:rsid w:val="00585094"/>
    <w:rsid w:val="005931F1"/>
    <w:rsid w:val="00593F1A"/>
    <w:rsid w:val="00595DD6"/>
    <w:rsid w:val="00596135"/>
    <w:rsid w:val="005A687F"/>
    <w:rsid w:val="005B2D0D"/>
    <w:rsid w:val="005B3023"/>
    <w:rsid w:val="005B43F7"/>
    <w:rsid w:val="005B5629"/>
    <w:rsid w:val="005B5BE0"/>
    <w:rsid w:val="005B7F2D"/>
    <w:rsid w:val="005C0300"/>
    <w:rsid w:val="005C0823"/>
    <w:rsid w:val="005C177B"/>
    <w:rsid w:val="005D1CD1"/>
    <w:rsid w:val="005D4D41"/>
    <w:rsid w:val="005F4B6A"/>
    <w:rsid w:val="005F61C1"/>
    <w:rsid w:val="006010F3"/>
    <w:rsid w:val="00602B9B"/>
    <w:rsid w:val="006033CA"/>
    <w:rsid w:val="006064DC"/>
    <w:rsid w:val="00611B6F"/>
    <w:rsid w:val="00613434"/>
    <w:rsid w:val="0061548A"/>
    <w:rsid w:val="00615A0A"/>
    <w:rsid w:val="00615F40"/>
    <w:rsid w:val="00622485"/>
    <w:rsid w:val="006333D4"/>
    <w:rsid w:val="006369B2"/>
    <w:rsid w:val="00647525"/>
    <w:rsid w:val="00656526"/>
    <w:rsid w:val="006570B0"/>
    <w:rsid w:val="006618DF"/>
    <w:rsid w:val="00661E40"/>
    <w:rsid w:val="0066275A"/>
    <w:rsid w:val="006630BB"/>
    <w:rsid w:val="00666BEF"/>
    <w:rsid w:val="006671ED"/>
    <w:rsid w:val="00675FCF"/>
    <w:rsid w:val="00676CCE"/>
    <w:rsid w:val="006833F5"/>
    <w:rsid w:val="00683470"/>
    <w:rsid w:val="00685C51"/>
    <w:rsid w:val="00691785"/>
    <w:rsid w:val="00691C94"/>
    <w:rsid w:val="0069210B"/>
    <w:rsid w:val="006921F3"/>
    <w:rsid w:val="0069456D"/>
    <w:rsid w:val="00695086"/>
    <w:rsid w:val="006953D9"/>
    <w:rsid w:val="00695E7C"/>
    <w:rsid w:val="006A02EE"/>
    <w:rsid w:val="006A22CF"/>
    <w:rsid w:val="006A2E28"/>
    <w:rsid w:val="006A4055"/>
    <w:rsid w:val="006A4D94"/>
    <w:rsid w:val="006A6DE0"/>
    <w:rsid w:val="006B1F42"/>
    <w:rsid w:val="006B2C22"/>
    <w:rsid w:val="006B34A3"/>
    <w:rsid w:val="006C34E7"/>
    <w:rsid w:val="006C5641"/>
    <w:rsid w:val="006D0121"/>
    <w:rsid w:val="006D1089"/>
    <w:rsid w:val="006D1B86"/>
    <w:rsid w:val="006D261F"/>
    <w:rsid w:val="006D64FE"/>
    <w:rsid w:val="006D7355"/>
    <w:rsid w:val="006E4551"/>
    <w:rsid w:val="006F136B"/>
    <w:rsid w:val="006F2ACE"/>
    <w:rsid w:val="006F332D"/>
    <w:rsid w:val="006F5EA4"/>
    <w:rsid w:val="006F752F"/>
    <w:rsid w:val="006F7ADE"/>
    <w:rsid w:val="007064E2"/>
    <w:rsid w:val="00706E43"/>
    <w:rsid w:val="00710F8C"/>
    <w:rsid w:val="00710FDD"/>
    <w:rsid w:val="00715CA6"/>
    <w:rsid w:val="007174A2"/>
    <w:rsid w:val="00720272"/>
    <w:rsid w:val="007257C5"/>
    <w:rsid w:val="00730CB8"/>
    <w:rsid w:val="00731135"/>
    <w:rsid w:val="007324AF"/>
    <w:rsid w:val="0073378D"/>
    <w:rsid w:val="00735E9E"/>
    <w:rsid w:val="0073754E"/>
    <w:rsid w:val="007409B4"/>
    <w:rsid w:val="00740A24"/>
    <w:rsid w:val="00741974"/>
    <w:rsid w:val="007442B5"/>
    <w:rsid w:val="00744FD8"/>
    <w:rsid w:val="00751CF8"/>
    <w:rsid w:val="007529A0"/>
    <w:rsid w:val="0075322F"/>
    <w:rsid w:val="0075525E"/>
    <w:rsid w:val="007568E7"/>
    <w:rsid w:val="00756D3D"/>
    <w:rsid w:val="00770D69"/>
    <w:rsid w:val="007745D0"/>
    <w:rsid w:val="007766DB"/>
    <w:rsid w:val="007803DA"/>
    <w:rsid w:val="007806C2"/>
    <w:rsid w:val="00780FCA"/>
    <w:rsid w:val="00782451"/>
    <w:rsid w:val="00784244"/>
    <w:rsid w:val="0078561C"/>
    <w:rsid w:val="00786898"/>
    <w:rsid w:val="007903F8"/>
    <w:rsid w:val="00790D4D"/>
    <w:rsid w:val="007913E2"/>
    <w:rsid w:val="00794F4F"/>
    <w:rsid w:val="007952CE"/>
    <w:rsid w:val="007962BD"/>
    <w:rsid w:val="00796A15"/>
    <w:rsid w:val="00796C22"/>
    <w:rsid w:val="007974BE"/>
    <w:rsid w:val="00797559"/>
    <w:rsid w:val="007A0060"/>
    <w:rsid w:val="007A0916"/>
    <w:rsid w:val="007A0DFD"/>
    <w:rsid w:val="007A1420"/>
    <w:rsid w:val="007A4C25"/>
    <w:rsid w:val="007A63F4"/>
    <w:rsid w:val="007A6474"/>
    <w:rsid w:val="007A7FC7"/>
    <w:rsid w:val="007C1289"/>
    <w:rsid w:val="007C16A7"/>
    <w:rsid w:val="007C20DC"/>
    <w:rsid w:val="007C7122"/>
    <w:rsid w:val="007D3F11"/>
    <w:rsid w:val="007D5AD8"/>
    <w:rsid w:val="007D66CD"/>
    <w:rsid w:val="007D6C92"/>
    <w:rsid w:val="007E53E4"/>
    <w:rsid w:val="007E656A"/>
    <w:rsid w:val="007F2D1F"/>
    <w:rsid w:val="007F402C"/>
    <w:rsid w:val="007F5331"/>
    <w:rsid w:val="007F61AA"/>
    <w:rsid w:val="007F664D"/>
    <w:rsid w:val="007F67AA"/>
    <w:rsid w:val="00801EDF"/>
    <w:rsid w:val="008020E7"/>
    <w:rsid w:val="00807E15"/>
    <w:rsid w:val="00811ABA"/>
    <w:rsid w:val="008128CE"/>
    <w:rsid w:val="00812BE5"/>
    <w:rsid w:val="00813B5D"/>
    <w:rsid w:val="00813DC7"/>
    <w:rsid w:val="008178E2"/>
    <w:rsid w:val="00820D59"/>
    <w:rsid w:val="00821452"/>
    <w:rsid w:val="0082190E"/>
    <w:rsid w:val="008222A7"/>
    <w:rsid w:val="00823C97"/>
    <w:rsid w:val="00824896"/>
    <w:rsid w:val="008368EB"/>
    <w:rsid w:val="0083796D"/>
    <w:rsid w:val="00840016"/>
    <w:rsid w:val="00841217"/>
    <w:rsid w:val="00842137"/>
    <w:rsid w:val="0084556B"/>
    <w:rsid w:val="00851895"/>
    <w:rsid w:val="008541D1"/>
    <w:rsid w:val="00857166"/>
    <w:rsid w:val="00857DEF"/>
    <w:rsid w:val="00860DCF"/>
    <w:rsid w:val="00861C7E"/>
    <w:rsid w:val="00863DEB"/>
    <w:rsid w:val="0087065F"/>
    <w:rsid w:val="00880AB6"/>
    <w:rsid w:val="0088118B"/>
    <w:rsid w:val="008874D4"/>
    <w:rsid w:val="0089088E"/>
    <w:rsid w:val="00892297"/>
    <w:rsid w:val="00892AE3"/>
    <w:rsid w:val="00897E26"/>
    <w:rsid w:val="008A34B8"/>
    <w:rsid w:val="008A677F"/>
    <w:rsid w:val="008A7212"/>
    <w:rsid w:val="008A75AA"/>
    <w:rsid w:val="008B5D19"/>
    <w:rsid w:val="008B6F4A"/>
    <w:rsid w:val="008C3CA3"/>
    <w:rsid w:val="008C6343"/>
    <w:rsid w:val="008D0DD5"/>
    <w:rsid w:val="008E0172"/>
    <w:rsid w:val="008E0628"/>
    <w:rsid w:val="008E0EE5"/>
    <w:rsid w:val="008E2C27"/>
    <w:rsid w:val="008E35A1"/>
    <w:rsid w:val="008F430B"/>
    <w:rsid w:val="008F6516"/>
    <w:rsid w:val="008F73EF"/>
    <w:rsid w:val="00901453"/>
    <w:rsid w:val="00907EFE"/>
    <w:rsid w:val="00911968"/>
    <w:rsid w:val="009142FA"/>
    <w:rsid w:val="00914912"/>
    <w:rsid w:val="00914A64"/>
    <w:rsid w:val="00915CF2"/>
    <w:rsid w:val="00916ED4"/>
    <w:rsid w:val="00926885"/>
    <w:rsid w:val="00927E4C"/>
    <w:rsid w:val="009311C5"/>
    <w:rsid w:val="0093188E"/>
    <w:rsid w:val="009324E4"/>
    <w:rsid w:val="00936F0A"/>
    <w:rsid w:val="009402CB"/>
    <w:rsid w:val="009406B5"/>
    <w:rsid w:val="009416B2"/>
    <w:rsid w:val="00945AA5"/>
    <w:rsid w:val="00945F5A"/>
    <w:rsid w:val="00946166"/>
    <w:rsid w:val="009476D7"/>
    <w:rsid w:val="0095105B"/>
    <w:rsid w:val="00954582"/>
    <w:rsid w:val="00956ED8"/>
    <w:rsid w:val="00957E7B"/>
    <w:rsid w:val="0096021D"/>
    <w:rsid w:val="00974F62"/>
    <w:rsid w:val="009773DA"/>
    <w:rsid w:val="00977B3A"/>
    <w:rsid w:val="00980F5A"/>
    <w:rsid w:val="0098278A"/>
    <w:rsid w:val="009830CA"/>
    <w:rsid w:val="00983164"/>
    <w:rsid w:val="0099155D"/>
    <w:rsid w:val="00992D07"/>
    <w:rsid w:val="00993AC4"/>
    <w:rsid w:val="00996953"/>
    <w:rsid w:val="009972EF"/>
    <w:rsid w:val="009A3C62"/>
    <w:rsid w:val="009A49A3"/>
    <w:rsid w:val="009A4CD5"/>
    <w:rsid w:val="009A6F6A"/>
    <w:rsid w:val="009A7E7E"/>
    <w:rsid w:val="009B0271"/>
    <w:rsid w:val="009B20D2"/>
    <w:rsid w:val="009B54F2"/>
    <w:rsid w:val="009B75B3"/>
    <w:rsid w:val="009C0BAB"/>
    <w:rsid w:val="009C1024"/>
    <w:rsid w:val="009C3160"/>
    <w:rsid w:val="009C6605"/>
    <w:rsid w:val="009C71F0"/>
    <w:rsid w:val="009E05E9"/>
    <w:rsid w:val="009E06DF"/>
    <w:rsid w:val="009E1096"/>
    <w:rsid w:val="009E1968"/>
    <w:rsid w:val="009E36CC"/>
    <w:rsid w:val="009E5F4C"/>
    <w:rsid w:val="009E766E"/>
    <w:rsid w:val="009F1960"/>
    <w:rsid w:val="009F22C6"/>
    <w:rsid w:val="009F715E"/>
    <w:rsid w:val="009F7E1B"/>
    <w:rsid w:val="009F7E59"/>
    <w:rsid w:val="00A02334"/>
    <w:rsid w:val="00A0505E"/>
    <w:rsid w:val="00A10DBB"/>
    <w:rsid w:val="00A1249C"/>
    <w:rsid w:val="00A1530A"/>
    <w:rsid w:val="00A25260"/>
    <w:rsid w:val="00A26FFD"/>
    <w:rsid w:val="00A31D47"/>
    <w:rsid w:val="00A34BBB"/>
    <w:rsid w:val="00A36ABB"/>
    <w:rsid w:val="00A4013E"/>
    <w:rsid w:val="00A4045F"/>
    <w:rsid w:val="00A427CD"/>
    <w:rsid w:val="00A456CA"/>
    <w:rsid w:val="00A4600B"/>
    <w:rsid w:val="00A47A51"/>
    <w:rsid w:val="00A50506"/>
    <w:rsid w:val="00A51EF0"/>
    <w:rsid w:val="00A54880"/>
    <w:rsid w:val="00A551D2"/>
    <w:rsid w:val="00A5720C"/>
    <w:rsid w:val="00A57920"/>
    <w:rsid w:val="00A608FF"/>
    <w:rsid w:val="00A62C90"/>
    <w:rsid w:val="00A62ED6"/>
    <w:rsid w:val="00A67804"/>
    <w:rsid w:val="00A67A81"/>
    <w:rsid w:val="00A7169D"/>
    <w:rsid w:val="00A71ECF"/>
    <w:rsid w:val="00A730A6"/>
    <w:rsid w:val="00A74017"/>
    <w:rsid w:val="00A746E2"/>
    <w:rsid w:val="00A81732"/>
    <w:rsid w:val="00A85FC1"/>
    <w:rsid w:val="00A86CA0"/>
    <w:rsid w:val="00A86D88"/>
    <w:rsid w:val="00A92365"/>
    <w:rsid w:val="00A92C51"/>
    <w:rsid w:val="00A96DFE"/>
    <w:rsid w:val="00A971A0"/>
    <w:rsid w:val="00A97EC5"/>
    <w:rsid w:val="00AA15B9"/>
    <w:rsid w:val="00AA1F22"/>
    <w:rsid w:val="00AA2CDD"/>
    <w:rsid w:val="00AA7465"/>
    <w:rsid w:val="00AB0A87"/>
    <w:rsid w:val="00AB0B51"/>
    <w:rsid w:val="00AB2072"/>
    <w:rsid w:val="00AB7B0F"/>
    <w:rsid w:val="00AC7AE9"/>
    <w:rsid w:val="00AD70EF"/>
    <w:rsid w:val="00AE47D7"/>
    <w:rsid w:val="00AE508C"/>
    <w:rsid w:val="00AF1A28"/>
    <w:rsid w:val="00AF2ECE"/>
    <w:rsid w:val="00AF419D"/>
    <w:rsid w:val="00AF5919"/>
    <w:rsid w:val="00AF68B9"/>
    <w:rsid w:val="00AF7FDC"/>
    <w:rsid w:val="00B03228"/>
    <w:rsid w:val="00B0494E"/>
    <w:rsid w:val="00B05821"/>
    <w:rsid w:val="00B05D80"/>
    <w:rsid w:val="00B10260"/>
    <w:rsid w:val="00B12217"/>
    <w:rsid w:val="00B1321C"/>
    <w:rsid w:val="00B147B1"/>
    <w:rsid w:val="00B21CCD"/>
    <w:rsid w:val="00B24362"/>
    <w:rsid w:val="00B252ED"/>
    <w:rsid w:val="00B25604"/>
    <w:rsid w:val="00B257C1"/>
    <w:rsid w:val="00B26C28"/>
    <w:rsid w:val="00B27902"/>
    <w:rsid w:val="00B30E8A"/>
    <w:rsid w:val="00B315A5"/>
    <w:rsid w:val="00B32BAD"/>
    <w:rsid w:val="00B410B0"/>
    <w:rsid w:val="00B4174C"/>
    <w:rsid w:val="00B41DFA"/>
    <w:rsid w:val="00B453F5"/>
    <w:rsid w:val="00B5152E"/>
    <w:rsid w:val="00B52228"/>
    <w:rsid w:val="00B53F54"/>
    <w:rsid w:val="00B54A1A"/>
    <w:rsid w:val="00B61624"/>
    <w:rsid w:val="00B649AD"/>
    <w:rsid w:val="00B64E60"/>
    <w:rsid w:val="00B655AB"/>
    <w:rsid w:val="00B667C2"/>
    <w:rsid w:val="00B67B14"/>
    <w:rsid w:val="00B718A5"/>
    <w:rsid w:val="00B72100"/>
    <w:rsid w:val="00B75E29"/>
    <w:rsid w:val="00B77085"/>
    <w:rsid w:val="00B86617"/>
    <w:rsid w:val="00B9136C"/>
    <w:rsid w:val="00B97699"/>
    <w:rsid w:val="00B97FDA"/>
    <w:rsid w:val="00BA11F5"/>
    <w:rsid w:val="00BA4531"/>
    <w:rsid w:val="00BA5695"/>
    <w:rsid w:val="00BB139A"/>
    <w:rsid w:val="00BB149D"/>
    <w:rsid w:val="00BC1FAE"/>
    <w:rsid w:val="00BC62E2"/>
    <w:rsid w:val="00BD30A5"/>
    <w:rsid w:val="00BD3703"/>
    <w:rsid w:val="00BD57B3"/>
    <w:rsid w:val="00BD6D3B"/>
    <w:rsid w:val="00BE350C"/>
    <w:rsid w:val="00BE4D02"/>
    <w:rsid w:val="00BF2330"/>
    <w:rsid w:val="00BF3FD8"/>
    <w:rsid w:val="00BF5D4A"/>
    <w:rsid w:val="00C02ACE"/>
    <w:rsid w:val="00C05173"/>
    <w:rsid w:val="00C1242D"/>
    <w:rsid w:val="00C15E5A"/>
    <w:rsid w:val="00C22A89"/>
    <w:rsid w:val="00C26FF0"/>
    <w:rsid w:val="00C27602"/>
    <w:rsid w:val="00C32D68"/>
    <w:rsid w:val="00C33902"/>
    <w:rsid w:val="00C40412"/>
    <w:rsid w:val="00C42125"/>
    <w:rsid w:val="00C46488"/>
    <w:rsid w:val="00C5257D"/>
    <w:rsid w:val="00C5471B"/>
    <w:rsid w:val="00C620F8"/>
    <w:rsid w:val="00C62814"/>
    <w:rsid w:val="00C71064"/>
    <w:rsid w:val="00C72CEB"/>
    <w:rsid w:val="00C72FF8"/>
    <w:rsid w:val="00C74937"/>
    <w:rsid w:val="00C75517"/>
    <w:rsid w:val="00C83A02"/>
    <w:rsid w:val="00C85183"/>
    <w:rsid w:val="00C86817"/>
    <w:rsid w:val="00C90970"/>
    <w:rsid w:val="00C92ED1"/>
    <w:rsid w:val="00C96753"/>
    <w:rsid w:val="00CA3821"/>
    <w:rsid w:val="00CB48C7"/>
    <w:rsid w:val="00CC01AD"/>
    <w:rsid w:val="00CC55BC"/>
    <w:rsid w:val="00CE5B97"/>
    <w:rsid w:val="00CE6035"/>
    <w:rsid w:val="00CF2BF7"/>
    <w:rsid w:val="00CF3507"/>
    <w:rsid w:val="00CF44B2"/>
    <w:rsid w:val="00CF57B8"/>
    <w:rsid w:val="00D01E9E"/>
    <w:rsid w:val="00D106A6"/>
    <w:rsid w:val="00D14055"/>
    <w:rsid w:val="00D15804"/>
    <w:rsid w:val="00D20E14"/>
    <w:rsid w:val="00D21621"/>
    <w:rsid w:val="00D23359"/>
    <w:rsid w:val="00D2468A"/>
    <w:rsid w:val="00D24DFD"/>
    <w:rsid w:val="00D261EE"/>
    <w:rsid w:val="00D2741D"/>
    <w:rsid w:val="00D334E1"/>
    <w:rsid w:val="00D41373"/>
    <w:rsid w:val="00D42EC7"/>
    <w:rsid w:val="00D4472F"/>
    <w:rsid w:val="00D50405"/>
    <w:rsid w:val="00D50B7D"/>
    <w:rsid w:val="00D53D03"/>
    <w:rsid w:val="00D573F3"/>
    <w:rsid w:val="00D57D7F"/>
    <w:rsid w:val="00D65723"/>
    <w:rsid w:val="00D65EB3"/>
    <w:rsid w:val="00D66717"/>
    <w:rsid w:val="00D67774"/>
    <w:rsid w:val="00D71F21"/>
    <w:rsid w:val="00D73137"/>
    <w:rsid w:val="00D854B0"/>
    <w:rsid w:val="00D876D3"/>
    <w:rsid w:val="00D916DE"/>
    <w:rsid w:val="00D9200B"/>
    <w:rsid w:val="00D92F34"/>
    <w:rsid w:val="00D94237"/>
    <w:rsid w:val="00DA1FFD"/>
    <w:rsid w:val="00DA6419"/>
    <w:rsid w:val="00DB1307"/>
    <w:rsid w:val="00DC077F"/>
    <w:rsid w:val="00DC3659"/>
    <w:rsid w:val="00DC3FA4"/>
    <w:rsid w:val="00DC5E7F"/>
    <w:rsid w:val="00DC6386"/>
    <w:rsid w:val="00DD50DE"/>
    <w:rsid w:val="00DD5A52"/>
    <w:rsid w:val="00DE3062"/>
    <w:rsid w:val="00DE720E"/>
    <w:rsid w:val="00DF0374"/>
    <w:rsid w:val="00E01A7F"/>
    <w:rsid w:val="00E039AD"/>
    <w:rsid w:val="00E0568A"/>
    <w:rsid w:val="00E05E16"/>
    <w:rsid w:val="00E108E4"/>
    <w:rsid w:val="00E204DD"/>
    <w:rsid w:val="00E20BC8"/>
    <w:rsid w:val="00E2145E"/>
    <w:rsid w:val="00E263A6"/>
    <w:rsid w:val="00E2712E"/>
    <w:rsid w:val="00E27CCE"/>
    <w:rsid w:val="00E34E76"/>
    <w:rsid w:val="00E353EC"/>
    <w:rsid w:val="00E4212C"/>
    <w:rsid w:val="00E45EDC"/>
    <w:rsid w:val="00E469F7"/>
    <w:rsid w:val="00E504EF"/>
    <w:rsid w:val="00E53C24"/>
    <w:rsid w:val="00E542AC"/>
    <w:rsid w:val="00E60BF3"/>
    <w:rsid w:val="00E61679"/>
    <w:rsid w:val="00E622D3"/>
    <w:rsid w:val="00E625BC"/>
    <w:rsid w:val="00E64255"/>
    <w:rsid w:val="00E65C6C"/>
    <w:rsid w:val="00E66D9D"/>
    <w:rsid w:val="00E74750"/>
    <w:rsid w:val="00E76A84"/>
    <w:rsid w:val="00E8004A"/>
    <w:rsid w:val="00E85964"/>
    <w:rsid w:val="00E917CE"/>
    <w:rsid w:val="00E92897"/>
    <w:rsid w:val="00E929DE"/>
    <w:rsid w:val="00E92B7E"/>
    <w:rsid w:val="00EA25A7"/>
    <w:rsid w:val="00EA4162"/>
    <w:rsid w:val="00EA429F"/>
    <w:rsid w:val="00EA5CCB"/>
    <w:rsid w:val="00EB02D8"/>
    <w:rsid w:val="00EB2556"/>
    <w:rsid w:val="00EB444D"/>
    <w:rsid w:val="00EB6B4B"/>
    <w:rsid w:val="00EB7C14"/>
    <w:rsid w:val="00EC1052"/>
    <w:rsid w:val="00EC2A86"/>
    <w:rsid w:val="00EC3A67"/>
    <w:rsid w:val="00EC49F8"/>
    <w:rsid w:val="00EC66D1"/>
    <w:rsid w:val="00ED4231"/>
    <w:rsid w:val="00ED525E"/>
    <w:rsid w:val="00ED6B30"/>
    <w:rsid w:val="00EE1AB1"/>
    <w:rsid w:val="00EE1C30"/>
    <w:rsid w:val="00EE52B8"/>
    <w:rsid w:val="00EF11F1"/>
    <w:rsid w:val="00F01CD4"/>
    <w:rsid w:val="00F02294"/>
    <w:rsid w:val="00F04B89"/>
    <w:rsid w:val="00F0536D"/>
    <w:rsid w:val="00F1226F"/>
    <w:rsid w:val="00F20769"/>
    <w:rsid w:val="00F22823"/>
    <w:rsid w:val="00F24D11"/>
    <w:rsid w:val="00F25254"/>
    <w:rsid w:val="00F271D7"/>
    <w:rsid w:val="00F27FF1"/>
    <w:rsid w:val="00F3049A"/>
    <w:rsid w:val="00F35F57"/>
    <w:rsid w:val="00F365BB"/>
    <w:rsid w:val="00F45603"/>
    <w:rsid w:val="00F45A76"/>
    <w:rsid w:val="00F50467"/>
    <w:rsid w:val="00F51FE7"/>
    <w:rsid w:val="00F55588"/>
    <w:rsid w:val="00F562A0"/>
    <w:rsid w:val="00F6089E"/>
    <w:rsid w:val="00F63570"/>
    <w:rsid w:val="00F73492"/>
    <w:rsid w:val="00F77FEA"/>
    <w:rsid w:val="00F8258B"/>
    <w:rsid w:val="00F82A32"/>
    <w:rsid w:val="00F83A0E"/>
    <w:rsid w:val="00F843CE"/>
    <w:rsid w:val="00F85A93"/>
    <w:rsid w:val="00F8623E"/>
    <w:rsid w:val="00F8635A"/>
    <w:rsid w:val="00F86E41"/>
    <w:rsid w:val="00F86F23"/>
    <w:rsid w:val="00F91241"/>
    <w:rsid w:val="00F91821"/>
    <w:rsid w:val="00F928ED"/>
    <w:rsid w:val="00F93D07"/>
    <w:rsid w:val="00F93E09"/>
    <w:rsid w:val="00F9434B"/>
    <w:rsid w:val="00F94940"/>
    <w:rsid w:val="00F954BC"/>
    <w:rsid w:val="00F95973"/>
    <w:rsid w:val="00FA2177"/>
    <w:rsid w:val="00FB0A28"/>
    <w:rsid w:val="00FB48F8"/>
    <w:rsid w:val="00FB4908"/>
    <w:rsid w:val="00FB78A1"/>
    <w:rsid w:val="00FC17C8"/>
    <w:rsid w:val="00FC40D7"/>
    <w:rsid w:val="00FC5ED9"/>
    <w:rsid w:val="00FC63DB"/>
    <w:rsid w:val="00FC6C93"/>
    <w:rsid w:val="00FD01DA"/>
    <w:rsid w:val="00FD1357"/>
    <w:rsid w:val="00FD2355"/>
    <w:rsid w:val="00FD439E"/>
    <w:rsid w:val="00FD686F"/>
    <w:rsid w:val="00FD6AD3"/>
    <w:rsid w:val="00FD753E"/>
    <w:rsid w:val="00FD76CB"/>
    <w:rsid w:val="00FE0AD5"/>
    <w:rsid w:val="00FE191C"/>
    <w:rsid w:val="00FE2DAB"/>
    <w:rsid w:val="00FE378E"/>
    <w:rsid w:val="00FE3D57"/>
    <w:rsid w:val="00FF219A"/>
    <w:rsid w:val="00FF3E76"/>
    <w:rsid w:val="00FF4546"/>
    <w:rsid w:val="00FF538F"/>
    <w:rsid w:val="00FF5C48"/>
    <w:rsid w:val="021F006C"/>
    <w:rsid w:val="035D6EF7"/>
    <w:rsid w:val="04D17976"/>
    <w:rsid w:val="05284B01"/>
    <w:rsid w:val="055D6562"/>
    <w:rsid w:val="06AD0181"/>
    <w:rsid w:val="07534192"/>
    <w:rsid w:val="084F4B77"/>
    <w:rsid w:val="09523C57"/>
    <w:rsid w:val="0AF77CE0"/>
    <w:rsid w:val="0C1443D3"/>
    <w:rsid w:val="0C747A2B"/>
    <w:rsid w:val="0D584CCB"/>
    <w:rsid w:val="0DBE5E39"/>
    <w:rsid w:val="0E594E8B"/>
    <w:rsid w:val="0F001EC4"/>
    <w:rsid w:val="0F916B0C"/>
    <w:rsid w:val="1346122A"/>
    <w:rsid w:val="135438B8"/>
    <w:rsid w:val="1409565C"/>
    <w:rsid w:val="1485437C"/>
    <w:rsid w:val="1584156C"/>
    <w:rsid w:val="15BD27DC"/>
    <w:rsid w:val="16022C4D"/>
    <w:rsid w:val="16880487"/>
    <w:rsid w:val="16A80356"/>
    <w:rsid w:val="17E470BF"/>
    <w:rsid w:val="187208E3"/>
    <w:rsid w:val="19690540"/>
    <w:rsid w:val="1B3020AA"/>
    <w:rsid w:val="1C7FBB00"/>
    <w:rsid w:val="1CBF5FD1"/>
    <w:rsid w:val="1CF67EE7"/>
    <w:rsid w:val="1D50451B"/>
    <w:rsid w:val="1D53663B"/>
    <w:rsid w:val="1D9236E6"/>
    <w:rsid w:val="1DDF529A"/>
    <w:rsid w:val="1DF276AF"/>
    <w:rsid w:val="1E4303B3"/>
    <w:rsid w:val="1F3C14CA"/>
    <w:rsid w:val="207C2063"/>
    <w:rsid w:val="225B6535"/>
    <w:rsid w:val="236F0DB2"/>
    <w:rsid w:val="23787745"/>
    <w:rsid w:val="246E7F53"/>
    <w:rsid w:val="2487779E"/>
    <w:rsid w:val="26E01684"/>
    <w:rsid w:val="26EF2570"/>
    <w:rsid w:val="270F17A0"/>
    <w:rsid w:val="272D1CAD"/>
    <w:rsid w:val="27E95A94"/>
    <w:rsid w:val="29D76730"/>
    <w:rsid w:val="2BA95732"/>
    <w:rsid w:val="2BAD0E20"/>
    <w:rsid w:val="2BD95966"/>
    <w:rsid w:val="2C4E66C2"/>
    <w:rsid w:val="2CD6709D"/>
    <w:rsid w:val="2D502EA2"/>
    <w:rsid w:val="2F205992"/>
    <w:rsid w:val="305D449F"/>
    <w:rsid w:val="30876E18"/>
    <w:rsid w:val="31125C8D"/>
    <w:rsid w:val="31B43F10"/>
    <w:rsid w:val="32251D86"/>
    <w:rsid w:val="328C1E2D"/>
    <w:rsid w:val="336A7566"/>
    <w:rsid w:val="33CD1809"/>
    <w:rsid w:val="349C35B5"/>
    <w:rsid w:val="34C82D26"/>
    <w:rsid w:val="34DD5FFB"/>
    <w:rsid w:val="36775A14"/>
    <w:rsid w:val="3698771E"/>
    <w:rsid w:val="36FF03C7"/>
    <w:rsid w:val="38853A46"/>
    <w:rsid w:val="38876845"/>
    <w:rsid w:val="39D07B97"/>
    <w:rsid w:val="3A122B6E"/>
    <w:rsid w:val="3A625555"/>
    <w:rsid w:val="3A840F8D"/>
    <w:rsid w:val="3B994D77"/>
    <w:rsid w:val="3BDF8E42"/>
    <w:rsid w:val="3CEB120A"/>
    <w:rsid w:val="3DCE4D5C"/>
    <w:rsid w:val="3E1A5671"/>
    <w:rsid w:val="3E3E2048"/>
    <w:rsid w:val="3FC72DAE"/>
    <w:rsid w:val="41342024"/>
    <w:rsid w:val="44330D5F"/>
    <w:rsid w:val="45084092"/>
    <w:rsid w:val="465161EB"/>
    <w:rsid w:val="46896345"/>
    <w:rsid w:val="46990776"/>
    <w:rsid w:val="47927E7C"/>
    <w:rsid w:val="485F190D"/>
    <w:rsid w:val="48FE758B"/>
    <w:rsid w:val="492474E3"/>
    <w:rsid w:val="49DC2F96"/>
    <w:rsid w:val="4B0C3FB3"/>
    <w:rsid w:val="4B4F4F2E"/>
    <w:rsid w:val="4B8B25A7"/>
    <w:rsid w:val="4C56116D"/>
    <w:rsid w:val="4D4F67BC"/>
    <w:rsid w:val="4E4C4D02"/>
    <w:rsid w:val="4EBA7C7A"/>
    <w:rsid w:val="4FAA578B"/>
    <w:rsid w:val="4FFF5F56"/>
    <w:rsid w:val="5049110A"/>
    <w:rsid w:val="509016B8"/>
    <w:rsid w:val="53EF7C77"/>
    <w:rsid w:val="540F7CD4"/>
    <w:rsid w:val="54241E42"/>
    <w:rsid w:val="55861D0E"/>
    <w:rsid w:val="55E005F1"/>
    <w:rsid w:val="560B4151"/>
    <w:rsid w:val="578C3A49"/>
    <w:rsid w:val="5A066E65"/>
    <w:rsid w:val="5BBD2610"/>
    <w:rsid w:val="5C1574CF"/>
    <w:rsid w:val="5C5A2F63"/>
    <w:rsid w:val="5CAC1F18"/>
    <w:rsid w:val="5DE16A92"/>
    <w:rsid w:val="5E562155"/>
    <w:rsid w:val="5EA879CE"/>
    <w:rsid w:val="5EC067B4"/>
    <w:rsid w:val="5F137C24"/>
    <w:rsid w:val="5FDF8FC0"/>
    <w:rsid w:val="60735F3A"/>
    <w:rsid w:val="635051A2"/>
    <w:rsid w:val="63E46773"/>
    <w:rsid w:val="6487686A"/>
    <w:rsid w:val="650642CC"/>
    <w:rsid w:val="66D3E71F"/>
    <w:rsid w:val="67976B83"/>
    <w:rsid w:val="6AA434E9"/>
    <w:rsid w:val="6B936AEA"/>
    <w:rsid w:val="6C2D1BCF"/>
    <w:rsid w:val="6C9846B8"/>
    <w:rsid w:val="6D696F8E"/>
    <w:rsid w:val="6D870397"/>
    <w:rsid w:val="6DDFC92A"/>
    <w:rsid w:val="6FB467F7"/>
    <w:rsid w:val="70C15D8C"/>
    <w:rsid w:val="713A694F"/>
    <w:rsid w:val="728413B5"/>
    <w:rsid w:val="73FF73A6"/>
    <w:rsid w:val="74A5585C"/>
    <w:rsid w:val="75C42AC9"/>
    <w:rsid w:val="75E31EA6"/>
    <w:rsid w:val="76372864"/>
    <w:rsid w:val="77FC1EE6"/>
    <w:rsid w:val="78574B7E"/>
    <w:rsid w:val="796A3742"/>
    <w:rsid w:val="797229F1"/>
    <w:rsid w:val="79FF374A"/>
    <w:rsid w:val="7A4360B8"/>
    <w:rsid w:val="7BD15781"/>
    <w:rsid w:val="7D482418"/>
    <w:rsid w:val="7DFBDF71"/>
    <w:rsid w:val="7E8B17AA"/>
    <w:rsid w:val="7ED52EA3"/>
    <w:rsid w:val="7ED87024"/>
    <w:rsid w:val="7EF0118F"/>
    <w:rsid w:val="7EF4BA4A"/>
    <w:rsid w:val="7F57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4C2EB"/>
  <w15:docId w15:val="{4829E633-F60A-4193-9366-C899A186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ja-JP"/>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4"/>
      <w:szCs w:val="24"/>
      <w:lang w:val="en-GB" w:eastAsia="ja-JP"/>
    </w:rPr>
  </w:style>
  <w:style w:type="character" w:customStyle="1" w:styleId="enumlev1Char">
    <w:name w:val="enumlev1 Char"/>
    <w:basedOn w:val="DefaultParagraphFont"/>
    <w:link w:val="enumlev1"/>
    <w:qFormat/>
    <w:locked/>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rFonts w:eastAsiaTheme="minorEastAsia"/>
      <w:sz w:val="24"/>
      <w:szCs w:val="24"/>
      <w:lang w:eastAsia="ja-JP"/>
    </w:rPr>
  </w:style>
  <w:style w:type="paragraph" w:customStyle="1" w:styleId="FigureNoTitle0">
    <w:name w:val="Figure_NoTitle"/>
    <w:basedOn w:val="Normal"/>
    <w:next w:val="Normal"/>
    <w:qFormat/>
    <w:pPr>
      <w:keepLines/>
      <w:tabs>
        <w:tab w:val="left" w:pos="794"/>
        <w:tab w:val="left" w:pos="1191"/>
        <w:tab w:val="left" w:pos="1588"/>
        <w:tab w:val="left" w:pos="1985"/>
      </w:tabs>
      <w:spacing w:before="240" w:after="120"/>
      <w:jc w:val="center"/>
    </w:pPr>
    <w:rPr>
      <w:b/>
    </w:rPr>
  </w:style>
  <w:style w:type="paragraph" w:customStyle="1" w:styleId="TSBHeaderTitle">
    <w:name w:val="TSBHeaderTitle"/>
    <w:basedOn w:val="Normal"/>
    <w:qFormat/>
  </w:style>
  <w:style w:type="paragraph" w:customStyle="1" w:styleId="TSBHeaderSummary">
    <w:name w:val="TSBHeaderSummary"/>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nhuiqing@chinamobil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ulu@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tyleName="APA Fifth Edition" SelectedStyle="\APA.X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AFC05636-F0B9-4D00-9FC7-4F910DC22C46}">
  <ds:schemaRefs/>
</ds:datastoreItem>
</file>

<file path=customXml/itemProps2.xml><?xml version="1.0" encoding="utf-8"?>
<ds:datastoreItem xmlns:ds="http://schemas.openxmlformats.org/officeDocument/2006/customXml" ds:itemID="{FF1CBEE6-DD96-495F-A1FC-FAE3EF6A36AA}"/>
</file>

<file path=customXml/itemProps3.xml><?xml version="1.0" encoding="utf-8"?>
<ds:datastoreItem xmlns:ds="http://schemas.openxmlformats.org/officeDocument/2006/customXml" ds:itemID="{846C6EDC-B1CA-4E21-BC54-F0BF5C605DF5}"/>
</file>

<file path=customXml/itemProps4.xml><?xml version="1.0" encoding="utf-8"?>
<ds:datastoreItem xmlns:ds="http://schemas.openxmlformats.org/officeDocument/2006/customXml" ds:itemID="{EF8523CC-DEB2-463D-9A27-DF0B8D2CAEC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3417</Words>
  <Characters>19482</Characters>
  <Application>Microsoft Office Word</Application>
  <DocSecurity>0</DocSecurity>
  <Lines>162</Lines>
  <Paragraphs>45</Paragraphs>
  <ScaleCrop>false</ScaleCrop>
  <Company>ITU</Company>
  <LinksUpToDate>false</LinksUpToDate>
  <CharactersWithSpaces>22854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Florence</dc:creator>
  <cp:lastModifiedBy>ShK</cp:lastModifiedBy>
  <cp:revision>39</cp:revision>
  <cp:lastPrinted>2017-02-24T01:55:00Z</cp:lastPrinted>
  <dcterms:created xsi:type="dcterms:W3CDTF">2022-11-24T07:31:00Z</dcterms:created>
  <dcterms:modified xsi:type="dcterms:W3CDTF">2025-03-12T19:44:00Z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2052-12.8.2.18205</vt:lpwstr>
  </property>
  <property fmtid="{D5CDD505-2E9C-101B-9397-08002B2CF9AE}" pid="11" name="ICV">
    <vt:lpwstr>D75F2166AAD649029D6EFD355CDEC200_13</vt:lpwstr>
  </property>
</Properties>
</file>