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39"/>
        <w:gridCol w:w="16"/>
        <w:gridCol w:w="3801"/>
        <w:gridCol w:w="225"/>
        <w:gridCol w:w="4026"/>
      </w:tblGrid>
      <w:tr w:rsidR="00EA37CC" w:rsidRPr="00EA37CC" w14:paraId="7490B548" w14:textId="77777777" w:rsidTr="00EA37CC">
        <w:trPr>
          <w:cantSplit/>
        </w:trPr>
        <w:tc>
          <w:tcPr>
            <w:tcW w:w="1132" w:type="dxa"/>
            <w:vMerge w:val="restart"/>
            <w:vAlign w:val="center"/>
          </w:tcPr>
          <w:p w14:paraId="004220DD" w14:textId="77777777" w:rsidR="00EA37CC" w:rsidRPr="00EA37CC" w:rsidRDefault="00EA37CC" w:rsidP="00EA37CC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EA37CC">
              <w:rPr>
                <w:noProof/>
              </w:rPr>
              <w:drawing>
                <wp:inline distT="0" distB="0" distL="0" distR="0" wp14:anchorId="18B8C0A5" wp14:editId="02C33C55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03F373A3" w14:textId="77777777" w:rsidR="00EA37CC" w:rsidRPr="00EA37CC" w:rsidRDefault="00EA37CC" w:rsidP="00EA37CC">
            <w:pPr>
              <w:rPr>
                <w:sz w:val="16"/>
                <w:szCs w:val="16"/>
              </w:rPr>
            </w:pPr>
            <w:r w:rsidRPr="00EA37CC">
              <w:rPr>
                <w:sz w:val="16"/>
                <w:szCs w:val="16"/>
              </w:rPr>
              <w:t>INTERNATIONAL TELECOMMUNICATION UNION</w:t>
            </w:r>
          </w:p>
          <w:p w14:paraId="2DA7F448" w14:textId="77777777" w:rsidR="00EA37CC" w:rsidRPr="00EA37CC" w:rsidRDefault="00EA37CC" w:rsidP="00EA37CC">
            <w:pPr>
              <w:rPr>
                <w:b/>
                <w:bCs/>
                <w:sz w:val="26"/>
                <w:szCs w:val="26"/>
              </w:rPr>
            </w:pPr>
            <w:r w:rsidRPr="00EA37CC">
              <w:rPr>
                <w:b/>
                <w:bCs/>
                <w:sz w:val="26"/>
                <w:szCs w:val="26"/>
              </w:rPr>
              <w:t>TELECOMMUNICATION</w:t>
            </w:r>
            <w:r w:rsidRPr="00EA37C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F533B9F" w14:textId="25B88286" w:rsidR="00EA37CC" w:rsidRPr="00EA37CC" w:rsidRDefault="00EA37CC" w:rsidP="00EA37CC">
            <w:pPr>
              <w:rPr>
                <w:sz w:val="20"/>
                <w:szCs w:val="20"/>
              </w:rPr>
            </w:pPr>
            <w:r w:rsidRPr="00EA37CC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5722FEAA" w14:textId="0D52E3C4" w:rsidR="00EA37CC" w:rsidRPr="00EA37CC" w:rsidRDefault="00B765E3" w:rsidP="00EA37CC">
            <w:pPr>
              <w:pStyle w:val="Docnumber"/>
            </w:pPr>
            <w:r>
              <w:t>TSAG</w:t>
            </w:r>
            <w:r w:rsidR="00EA37CC">
              <w:t>-TD</w:t>
            </w:r>
            <w:r w:rsidR="00BC560A">
              <w:t>145</w:t>
            </w:r>
          </w:p>
        </w:tc>
      </w:tr>
      <w:tr w:rsidR="00EA37CC" w:rsidRPr="00EA37CC" w14:paraId="7F2AFA34" w14:textId="77777777" w:rsidTr="00EA37CC">
        <w:trPr>
          <w:cantSplit/>
        </w:trPr>
        <w:tc>
          <w:tcPr>
            <w:tcW w:w="1132" w:type="dxa"/>
            <w:vMerge/>
          </w:tcPr>
          <w:p w14:paraId="6E877481" w14:textId="77777777" w:rsidR="00EA37CC" w:rsidRPr="00EA37CC" w:rsidRDefault="00EA37CC" w:rsidP="00EA37CC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5D8D61B0" w14:textId="77777777" w:rsidR="00EA37CC" w:rsidRPr="00EA37CC" w:rsidRDefault="00EA37CC" w:rsidP="00EA37CC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13E97B46" w14:textId="0F8754DA" w:rsidR="00EA37CC" w:rsidRPr="00EA37CC" w:rsidRDefault="00B765E3" w:rsidP="00EA37CC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EA37CC" w:rsidRPr="00EA37CC" w14:paraId="68392783" w14:textId="77777777" w:rsidTr="00EA37CC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2ECD8B90" w14:textId="77777777" w:rsidR="00EA37CC" w:rsidRPr="00EA37CC" w:rsidRDefault="00EA37CC" w:rsidP="00EA37CC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1E6FD1BB" w14:textId="77777777" w:rsidR="00EA37CC" w:rsidRPr="00EA37CC" w:rsidRDefault="00EA37CC" w:rsidP="00EA37CC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42CDB22C" w14:textId="77777777" w:rsidR="00EA37CC" w:rsidRPr="00EA37CC" w:rsidRDefault="00EA37CC" w:rsidP="00EA37CC">
            <w:pPr>
              <w:pStyle w:val="TSBHeaderRight14"/>
            </w:pPr>
            <w:r w:rsidRPr="00EA37CC">
              <w:t>Original: English</w:t>
            </w:r>
          </w:p>
        </w:tc>
      </w:tr>
      <w:tr w:rsidR="00EA37CC" w:rsidRPr="00EA37CC" w14:paraId="670C0864" w14:textId="77777777" w:rsidTr="00EA37CC">
        <w:trPr>
          <w:cantSplit/>
        </w:trPr>
        <w:tc>
          <w:tcPr>
            <w:tcW w:w="1587" w:type="dxa"/>
            <w:gridSpan w:val="3"/>
          </w:tcPr>
          <w:p w14:paraId="73ADAB26" w14:textId="63CF6F5F" w:rsidR="00EA37CC" w:rsidRPr="00EA37CC" w:rsidRDefault="00EA37CC" w:rsidP="00EA37CC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2"/>
          </w:tcPr>
          <w:p w14:paraId="688BB37C" w14:textId="633F050E" w:rsidR="00EA37CC" w:rsidRPr="00EA37CC" w:rsidRDefault="00EA37CC" w:rsidP="00EA37CC">
            <w:pPr>
              <w:pStyle w:val="TSBHeaderQuestion"/>
            </w:pPr>
          </w:p>
        </w:tc>
        <w:tc>
          <w:tcPr>
            <w:tcW w:w="4026" w:type="dxa"/>
          </w:tcPr>
          <w:p w14:paraId="52717E6D" w14:textId="36848204" w:rsidR="00EA37CC" w:rsidRPr="00EA37CC" w:rsidRDefault="00B765E3" w:rsidP="00EA37CC">
            <w:pPr>
              <w:pStyle w:val="VenueDate"/>
            </w:pPr>
            <w:r>
              <w:t>Geneva</w:t>
            </w:r>
            <w:r w:rsidRPr="00F91FDB">
              <w:t xml:space="preserve">, </w:t>
            </w:r>
            <w:r>
              <w:rPr>
                <w:rFonts w:eastAsia="MS Mincho" w:hint="eastAsia"/>
              </w:rPr>
              <w:t>26-30 May 2025</w:t>
            </w:r>
          </w:p>
        </w:tc>
      </w:tr>
      <w:tr w:rsidR="00EA37CC" w:rsidRPr="00EA37CC" w14:paraId="5C929826" w14:textId="77777777" w:rsidTr="005F7827">
        <w:trPr>
          <w:cantSplit/>
        </w:trPr>
        <w:tc>
          <w:tcPr>
            <w:tcW w:w="9639" w:type="dxa"/>
            <w:gridSpan w:val="6"/>
          </w:tcPr>
          <w:p w14:paraId="53AADAA4" w14:textId="4CA375EE" w:rsidR="00EA37CC" w:rsidRPr="00EA37CC" w:rsidRDefault="00EA37CC" w:rsidP="00EA37CC">
            <w:pPr>
              <w:jc w:val="center"/>
              <w:rPr>
                <w:b/>
                <w:bCs/>
                <w:lang w:val="de-AT"/>
              </w:rPr>
            </w:pPr>
            <w:bookmarkStart w:id="5" w:name="ddoctype"/>
            <w:bookmarkEnd w:id="3"/>
            <w:bookmarkEnd w:id="4"/>
            <w:r w:rsidRPr="00EA37CC">
              <w:rPr>
                <w:b/>
                <w:bCs/>
                <w:lang w:val="de-AT"/>
              </w:rPr>
              <w:t>TD</w:t>
            </w:r>
          </w:p>
        </w:tc>
      </w:tr>
      <w:tr w:rsidR="00EA37CC" w:rsidRPr="00910D64" w14:paraId="5ADC8D05" w14:textId="77777777" w:rsidTr="00EA37CC">
        <w:trPr>
          <w:cantSplit/>
        </w:trPr>
        <w:tc>
          <w:tcPr>
            <w:tcW w:w="1587" w:type="dxa"/>
            <w:gridSpan w:val="3"/>
          </w:tcPr>
          <w:p w14:paraId="7EE3CA16" w14:textId="77777777" w:rsidR="00EA37CC" w:rsidRPr="00910D64" w:rsidRDefault="00EA37CC" w:rsidP="00EA37CC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910D64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3"/>
          </w:tcPr>
          <w:p w14:paraId="03CC977F" w14:textId="2B9A2A97" w:rsidR="00EA37CC" w:rsidRPr="00910D64" w:rsidRDefault="00910D64" w:rsidP="00EA37CC">
            <w:pPr>
              <w:pStyle w:val="TSBHeaderSource"/>
            </w:pPr>
            <w:r w:rsidRPr="00B765E3">
              <w:t>Chair</w:t>
            </w:r>
            <w:r w:rsidR="00B765E3" w:rsidRPr="00B765E3">
              <w:t>s</w:t>
            </w:r>
            <w:r w:rsidRPr="00B765E3">
              <w:t xml:space="preserve">, </w:t>
            </w:r>
            <w:r w:rsidR="00B765E3" w:rsidRPr="00B765E3">
              <w:t xml:space="preserve">SG13, </w:t>
            </w:r>
            <w:r w:rsidRPr="00B765E3">
              <w:t>SG17</w:t>
            </w:r>
            <w:r w:rsidR="00B765E3" w:rsidRPr="00B765E3">
              <w:t xml:space="preserve"> and SG20</w:t>
            </w:r>
          </w:p>
        </w:tc>
      </w:tr>
      <w:tr w:rsidR="00EA37CC" w:rsidRPr="00910D64" w14:paraId="4B65BAB6" w14:textId="77777777" w:rsidTr="00EA37CC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5A1AE742" w14:textId="77777777" w:rsidR="00EA37CC" w:rsidRPr="00910D64" w:rsidRDefault="00EA37CC" w:rsidP="00EA37CC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910D64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3"/>
            <w:tcBorders>
              <w:bottom w:val="single" w:sz="8" w:space="0" w:color="auto"/>
            </w:tcBorders>
          </w:tcPr>
          <w:p w14:paraId="5526C523" w14:textId="08040764" w:rsidR="00EA37CC" w:rsidRPr="00910D64" w:rsidRDefault="00B765E3" w:rsidP="00EA37CC">
            <w:pPr>
              <w:pStyle w:val="TSBHeaderTitle"/>
            </w:pPr>
            <w:r>
              <w:t>Terms of Reference Joint Correspondence Group on Trust (JCG-Trust)</w:t>
            </w:r>
          </w:p>
        </w:tc>
      </w:tr>
      <w:tr w:rsidR="00B765E3" w:rsidRPr="00BC560A" w14:paraId="28AE4FAE" w14:textId="77777777" w:rsidTr="00745263">
        <w:trPr>
          <w:cantSplit/>
        </w:trPr>
        <w:tc>
          <w:tcPr>
            <w:tcW w:w="157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3661D44" w14:textId="77777777" w:rsidR="00B765E3" w:rsidRPr="00910D64" w:rsidRDefault="00B765E3" w:rsidP="00745263">
            <w:pPr>
              <w:rPr>
                <w:b/>
                <w:bCs/>
              </w:rPr>
            </w:pPr>
            <w:r w:rsidRPr="00910D64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381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F7D8A2E" w14:textId="337B3291" w:rsidR="00B765E3" w:rsidRPr="00910D64" w:rsidRDefault="00B765E3" w:rsidP="00745263">
            <w:r w:rsidRPr="00B765E3">
              <w:t>Kazunori Tanik</w:t>
            </w:r>
            <w:r>
              <w:t>awa</w:t>
            </w:r>
            <w:r w:rsidRPr="00B765E3">
              <w:br/>
            </w:r>
            <w:r>
              <w:t>NICT</w:t>
            </w:r>
            <w:r w:rsidRPr="00B765E3">
              <w:br/>
            </w:r>
            <w:r>
              <w:rPr>
                <w:lang w:val="en-US"/>
              </w:rPr>
              <w:t>Japan</w:t>
            </w:r>
          </w:p>
        </w:tc>
        <w:tc>
          <w:tcPr>
            <w:tcW w:w="425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E2ABD55" w14:textId="0C8C93E3" w:rsidR="00B765E3" w:rsidRPr="00B765E3" w:rsidRDefault="00B765E3" w:rsidP="00745263">
            <w:pPr>
              <w:tabs>
                <w:tab w:val="left" w:pos="794"/>
              </w:tabs>
              <w:rPr>
                <w:lang w:val="de-CH"/>
              </w:rPr>
            </w:pPr>
            <w:r w:rsidRPr="00B765E3">
              <w:rPr>
                <w:lang w:val="de-CH"/>
              </w:rPr>
              <w:t>Tel:</w:t>
            </w:r>
            <w:r w:rsidRPr="00B765E3">
              <w:rPr>
                <w:lang w:val="de-CH"/>
              </w:rPr>
              <w:tab/>
              <w:t>+81337985229 (ex.10-23051)</w:t>
            </w:r>
            <w:r w:rsidRPr="00B765E3">
              <w:rPr>
                <w:lang w:val="de-CH"/>
              </w:rPr>
              <w:br/>
            </w:r>
            <w:r w:rsidRPr="00706382">
              <w:rPr>
                <w:lang w:val="de-CH"/>
              </w:rPr>
              <w:t>E-mail:</w:t>
            </w:r>
            <w:r w:rsidRPr="00706382">
              <w:rPr>
                <w:lang w:val="de-CH"/>
              </w:rPr>
              <w:tab/>
            </w:r>
            <w:hyperlink r:id="rId12" w:history="1">
              <w:r w:rsidRPr="00706382">
                <w:rPr>
                  <w:rStyle w:val="Hyperlink"/>
                  <w:bdr w:val="none" w:sz="0" w:space="0" w:color="auto" w:frame="1"/>
                  <w:shd w:val="clear" w:color="auto" w:fill="FFFFFF"/>
                  <w:lang w:val="de-CH"/>
                </w:rPr>
                <w:t>kaz.tanikawa@nict.go.jp</w:t>
              </w:r>
            </w:hyperlink>
            <w:r w:rsidRPr="00B765E3">
              <w:rPr>
                <w:lang w:val="de-CH"/>
              </w:rPr>
              <w:t xml:space="preserve"> </w:t>
            </w:r>
          </w:p>
        </w:tc>
      </w:tr>
      <w:tr w:rsidR="00B765E3" w:rsidRPr="00910D64" w14:paraId="63D09161" w14:textId="77777777" w:rsidTr="00745263">
        <w:trPr>
          <w:cantSplit/>
        </w:trPr>
        <w:tc>
          <w:tcPr>
            <w:tcW w:w="157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395CE44" w14:textId="77777777" w:rsidR="00B765E3" w:rsidRPr="00910D64" w:rsidRDefault="00B765E3" w:rsidP="00745263">
            <w:pPr>
              <w:rPr>
                <w:b/>
                <w:bCs/>
              </w:rPr>
            </w:pPr>
            <w:bookmarkStart w:id="8" w:name="dcontact"/>
            <w:bookmarkStart w:id="9" w:name="dcontact1"/>
            <w:bookmarkStart w:id="10" w:name="dcontent1" w:colFirst="1" w:colLast="1"/>
            <w:r w:rsidRPr="00910D64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381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516F4D9" w14:textId="77777777" w:rsidR="00B765E3" w:rsidRPr="00910D64" w:rsidRDefault="00B765E3" w:rsidP="00745263">
            <w:r w:rsidRPr="00910D64">
              <w:rPr>
                <w:lang w:val="en-US"/>
              </w:rPr>
              <w:t>Arnaud Taddei</w:t>
            </w:r>
            <w:r w:rsidRPr="00910D64">
              <w:rPr>
                <w:lang w:val="en-US"/>
              </w:rPr>
              <w:br/>
              <w:t>Broadcom Europe Ltd.</w:t>
            </w:r>
            <w:r w:rsidRPr="00910D64">
              <w:rPr>
                <w:lang w:val="en-US"/>
              </w:rPr>
              <w:br/>
              <w:t>United Kingdom</w:t>
            </w:r>
          </w:p>
        </w:tc>
        <w:tc>
          <w:tcPr>
            <w:tcW w:w="425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CBC031F" w14:textId="77777777" w:rsidR="00B765E3" w:rsidRPr="00910D64" w:rsidRDefault="00B765E3" w:rsidP="00745263">
            <w:pPr>
              <w:tabs>
                <w:tab w:val="left" w:pos="794"/>
              </w:tabs>
            </w:pPr>
            <w:r w:rsidRPr="00910D64">
              <w:rPr>
                <w:lang w:val="en-US"/>
              </w:rPr>
              <w:t>Tel:</w:t>
            </w:r>
            <w:r w:rsidRPr="00910D64">
              <w:rPr>
                <w:lang w:val="en-US"/>
              </w:rPr>
              <w:tab/>
              <w:t>+41795061129</w:t>
            </w:r>
            <w:r w:rsidRPr="00910D64">
              <w:rPr>
                <w:lang w:val="en-US"/>
              </w:rPr>
              <w:br/>
              <w:t>E-mail:</w:t>
            </w:r>
            <w:r w:rsidRPr="00910D64">
              <w:rPr>
                <w:lang w:val="en-US"/>
              </w:rPr>
              <w:tab/>
            </w:r>
            <w:hyperlink r:id="rId13" w:history="1">
              <w:r w:rsidRPr="00910D64">
                <w:rPr>
                  <w:rStyle w:val="Hyperlink"/>
                  <w:lang w:val="en-US"/>
                </w:rPr>
                <w:t>Arnaud.Taddei@broadcom.com</w:t>
              </w:r>
            </w:hyperlink>
            <w:r w:rsidRPr="00910D64">
              <w:rPr>
                <w:lang w:val="en-US"/>
              </w:rPr>
              <w:t xml:space="preserve"> </w:t>
            </w:r>
          </w:p>
        </w:tc>
      </w:tr>
      <w:bookmarkEnd w:id="8"/>
      <w:bookmarkEnd w:id="9"/>
      <w:bookmarkEnd w:id="10"/>
      <w:tr w:rsidR="00B765E3" w:rsidRPr="00DD2C9D" w14:paraId="50F932BF" w14:textId="77777777" w:rsidTr="00745263">
        <w:trPr>
          <w:cantSplit/>
        </w:trPr>
        <w:tc>
          <w:tcPr>
            <w:tcW w:w="157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124FA95" w14:textId="77777777" w:rsidR="00B765E3" w:rsidRPr="00910D64" w:rsidRDefault="00B765E3" w:rsidP="0074526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Contact:</w:t>
            </w:r>
          </w:p>
        </w:tc>
        <w:tc>
          <w:tcPr>
            <w:tcW w:w="381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2ADDF87" w14:textId="77777777" w:rsidR="00B765E3" w:rsidRDefault="00B765E3" w:rsidP="00745263">
            <w:pPr>
              <w:rPr>
                <w:lang w:val="en-US"/>
              </w:rPr>
            </w:pPr>
            <w:r>
              <w:rPr>
                <w:lang w:val="en-US"/>
              </w:rPr>
              <w:t>Dr Hyoung Jun Kim</w:t>
            </w:r>
          </w:p>
          <w:p w14:paraId="6364F6C3" w14:textId="77777777" w:rsidR="00B765E3" w:rsidRDefault="00B765E3" w:rsidP="00745263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ETRI</w:t>
            </w:r>
          </w:p>
          <w:p w14:paraId="335B8F70" w14:textId="77777777" w:rsidR="00B765E3" w:rsidRPr="00910D64" w:rsidRDefault="00B765E3" w:rsidP="00745263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Korea (Rep. of)</w:t>
            </w:r>
          </w:p>
        </w:tc>
        <w:tc>
          <w:tcPr>
            <w:tcW w:w="425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A9A78D4" w14:textId="77777777" w:rsidR="00B765E3" w:rsidRPr="007A0774" w:rsidRDefault="00B765E3" w:rsidP="00745263">
            <w:pPr>
              <w:tabs>
                <w:tab w:val="left" w:pos="794"/>
              </w:tabs>
              <w:rPr>
                <w:lang w:val="de-DE"/>
              </w:rPr>
            </w:pPr>
            <w:r w:rsidRPr="007A0774">
              <w:rPr>
                <w:lang w:val="de-DE"/>
              </w:rPr>
              <w:t>Tel: +82428606576</w:t>
            </w:r>
          </w:p>
          <w:p w14:paraId="731A3F3E" w14:textId="77777777" w:rsidR="00B765E3" w:rsidRPr="00A53603" w:rsidRDefault="00B765E3" w:rsidP="00745263">
            <w:pPr>
              <w:tabs>
                <w:tab w:val="left" w:pos="794"/>
              </w:tabs>
              <w:spacing w:before="0"/>
              <w:rPr>
                <w:lang w:val="it-CH"/>
              </w:rPr>
            </w:pPr>
            <w:r w:rsidRPr="00A53603">
              <w:rPr>
                <w:lang w:val="it-CH"/>
              </w:rPr>
              <w:t xml:space="preserve">E-mail: </w:t>
            </w:r>
            <w:r>
              <w:fldChar w:fldCharType="begin"/>
            </w:r>
            <w:r w:rsidRPr="007A0774">
              <w:rPr>
                <w:lang w:val="de-DE"/>
              </w:rPr>
              <w:instrText>HYPERLINK "mailto:khj@etri.re.kr"</w:instrText>
            </w:r>
            <w:r>
              <w:fldChar w:fldCharType="separate"/>
            </w:r>
            <w:r w:rsidRPr="00D452BE">
              <w:rPr>
                <w:rStyle w:val="Hyperlink"/>
                <w:lang w:val="it-CH"/>
              </w:rPr>
              <w:t>khj@etri.re.kr</w:t>
            </w:r>
            <w:r>
              <w:fldChar w:fldCharType="end"/>
            </w:r>
            <w:r>
              <w:rPr>
                <w:lang w:val="it-CH"/>
              </w:rPr>
              <w:t xml:space="preserve"> </w:t>
            </w:r>
          </w:p>
        </w:tc>
      </w:tr>
    </w:tbl>
    <w:p w14:paraId="001CA3C9" w14:textId="77777777" w:rsidR="00DB0706" w:rsidRPr="007A0774" w:rsidRDefault="00DB0706" w:rsidP="0089088E">
      <w:pPr>
        <w:rPr>
          <w:lang w:val="de-DE"/>
        </w:rPr>
      </w:pPr>
      <w:bookmarkStart w:id="11" w:name="_Hlk98768222"/>
      <w:bookmarkEnd w:id="1"/>
      <w:bookmarkEnd w:id="7"/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136DDD" w14:paraId="101F633C" w14:textId="77777777" w:rsidTr="004646F1">
        <w:trPr>
          <w:cantSplit/>
        </w:trPr>
        <w:tc>
          <w:tcPr>
            <w:tcW w:w="1588" w:type="dxa"/>
          </w:tcPr>
          <w:p w14:paraId="65C41448" w14:textId="77777777" w:rsidR="0089088E" w:rsidRPr="00910D64" w:rsidRDefault="0089088E" w:rsidP="005976A1">
            <w:pPr>
              <w:rPr>
                <w:b/>
                <w:bCs/>
              </w:rPr>
            </w:pPr>
            <w:r w:rsidRPr="00910D64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2E4B0C30" w14:textId="0C0313B6" w:rsidR="002D51F9" w:rsidRPr="00910D64" w:rsidRDefault="00B765E3" w:rsidP="00DE3B0E">
            <w:pPr>
              <w:pStyle w:val="TSBHeaderSummary"/>
            </w:pPr>
            <w:r>
              <w:rPr>
                <w:lang w:val="en-US"/>
              </w:rPr>
              <w:t>This TD provides the Terms of Reference of the Joint Correspondence Group on Trust (JCG-Trust).</w:t>
            </w:r>
          </w:p>
        </w:tc>
      </w:tr>
    </w:tbl>
    <w:p w14:paraId="7B103AD4" w14:textId="77777777" w:rsidR="00DE3B0E" w:rsidRDefault="00DE3B0E" w:rsidP="00DE3B0E">
      <w:pPr>
        <w:rPr>
          <w:lang w:val="en-US"/>
        </w:rPr>
      </w:pPr>
      <w:bookmarkStart w:id="12" w:name="_Hlk98856042"/>
      <w:bookmarkEnd w:id="11"/>
    </w:p>
    <w:p w14:paraId="1718EE9B" w14:textId="77777777" w:rsidR="006259AF" w:rsidRDefault="006259AF" w:rsidP="00870EF0">
      <w:pPr>
        <w:rPr>
          <w:rFonts w:eastAsia="Malgun Gothic"/>
          <w:color w:val="000000"/>
          <w:lang w:eastAsia="ko-KR"/>
        </w:rPr>
      </w:pPr>
      <w:r w:rsidRPr="00B0627E">
        <w:rPr>
          <w:color w:val="000000"/>
        </w:rPr>
        <w:t xml:space="preserve">WTSA-24 </w:t>
      </w:r>
      <w:r>
        <w:rPr>
          <w:lang w:eastAsia="ko-KR"/>
        </w:rPr>
        <w:t>meeting (New Delhi, 15 – 24</w:t>
      </w:r>
      <w:r w:rsidRPr="00084936">
        <w:rPr>
          <w:lang w:eastAsia="ko-KR"/>
        </w:rPr>
        <w:t xml:space="preserve"> October 2024</w:t>
      </w:r>
      <w:r>
        <w:rPr>
          <w:lang w:eastAsia="ko-KR"/>
        </w:rPr>
        <w:t>)</w:t>
      </w:r>
      <w:r w:rsidRPr="00084936">
        <w:rPr>
          <w:lang w:eastAsia="ko-KR"/>
        </w:rPr>
        <w:t xml:space="preserve"> </w:t>
      </w:r>
      <w:r w:rsidRPr="00B0627E">
        <w:rPr>
          <w:color w:val="000000"/>
        </w:rPr>
        <w:t xml:space="preserve">approved WTSA-24 Action </w:t>
      </w:r>
      <w:r>
        <w:rPr>
          <w:color w:val="000000"/>
        </w:rPr>
        <w:t xml:space="preserve">8 </w:t>
      </w:r>
      <w:r w:rsidRPr="00B0627E">
        <w:rPr>
          <w:color w:val="000000"/>
        </w:rPr>
        <w:t>(</w:t>
      </w:r>
      <w:r w:rsidRPr="00ED1290">
        <w:rPr>
          <w:color w:val="000000"/>
        </w:rPr>
        <w:t>"trust" (including trusted information) and "trustworthiness"</w:t>
      </w:r>
      <w:r w:rsidRPr="00B0627E">
        <w:rPr>
          <w:color w:val="000000"/>
        </w:rPr>
        <w:t>) as follows:</w:t>
      </w:r>
      <w:r w:rsidRPr="00B0627E">
        <w:rPr>
          <w:rFonts w:eastAsia="Malgun Gothic"/>
          <w:color w:val="000000"/>
          <w:lang w:eastAsia="ko-KR"/>
        </w:rPr>
        <w:t xml:space="preserve"> </w:t>
      </w:r>
    </w:p>
    <w:p w14:paraId="19ADFEA8" w14:textId="372EBD17" w:rsidR="00E96826" w:rsidRDefault="006259AF" w:rsidP="006259AF">
      <w:pPr>
        <w:ind w:left="360"/>
        <w:rPr>
          <w:lang w:val="en-US"/>
        </w:rPr>
      </w:pPr>
      <w:r w:rsidRPr="00B0627E">
        <w:rPr>
          <w:i/>
          <w:iCs/>
          <w:color w:val="000000"/>
        </w:rPr>
        <w:t xml:space="preserve">WTSA-24 instructs ITU-T study groups, inter alia Study Groups 13, 17 and 20, to establish a coordination mechanism amongst the study groups </w:t>
      </w:r>
      <w:proofErr w:type="gramStart"/>
      <w:r w:rsidRPr="00B0627E">
        <w:rPr>
          <w:i/>
          <w:iCs/>
          <w:color w:val="000000"/>
        </w:rPr>
        <w:t>in order to</w:t>
      </w:r>
      <w:proofErr w:type="gramEnd"/>
      <w:r w:rsidRPr="00B0627E">
        <w:rPr>
          <w:i/>
          <w:iCs/>
          <w:color w:val="000000"/>
        </w:rPr>
        <w:t xml:space="preserve"> deliberate on the topic of "trust" (including trusted information) and "trustworthiness", and report to TSAG.</w:t>
      </w:r>
    </w:p>
    <w:p w14:paraId="4FF61495" w14:textId="43D7D868" w:rsidR="006259AF" w:rsidRDefault="006259AF" w:rsidP="006259AF">
      <w:pPr>
        <w:rPr>
          <w:lang w:val="en-US"/>
        </w:rPr>
      </w:pPr>
      <w:r>
        <w:rPr>
          <w:lang w:val="en-US"/>
        </w:rPr>
        <w:t>During their respective meetings, SG20, then SG13 and then SG17 had a consensus to ask the establishment for a Joint Correspondence Group and worked together via Liaison Statements SG17-LS</w:t>
      </w:r>
      <w:r w:rsidR="006B3F70">
        <w:rPr>
          <w:lang w:val="en-US"/>
        </w:rPr>
        <w:t>23</w:t>
      </w:r>
      <w:r>
        <w:rPr>
          <w:lang w:val="en-US"/>
        </w:rPr>
        <w:t xml:space="preserve"> and SG20-LS</w:t>
      </w:r>
      <w:r w:rsidR="006B3F70">
        <w:rPr>
          <w:lang w:val="en-US"/>
        </w:rPr>
        <w:t>7</w:t>
      </w:r>
      <w:r>
        <w:rPr>
          <w:lang w:val="en-US"/>
        </w:rPr>
        <w:t>.</w:t>
      </w:r>
    </w:p>
    <w:p w14:paraId="5EA7AF86" w14:textId="58ECD220" w:rsidR="006B3F70" w:rsidRDefault="006259AF" w:rsidP="006B3F70">
      <w:r>
        <w:rPr>
          <w:lang w:val="en-US"/>
        </w:rPr>
        <w:t xml:space="preserve">With this TD, </w:t>
      </w:r>
      <w:r w:rsidR="006B3F70">
        <w:rPr>
          <w:lang w:val="en-US"/>
        </w:rPr>
        <w:t xml:space="preserve">SG13, </w:t>
      </w:r>
      <w:r>
        <w:rPr>
          <w:lang w:val="en-US"/>
        </w:rPr>
        <w:t>SG17 and SG20 chairs worked together to propose Annex A as the Terms of Reference of the Joint Correspondence Group on Trust (JCG-Trust).</w:t>
      </w:r>
    </w:p>
    <w:p w14:paraId="6A16CAD3" w14:textId="7DA75EA6" w:rsidR="006B3F70" w:rsidRDefault="006B3F70" w:rsidP="006B3F70">
      <w:r>
        <w:rPr>
          <w:lang w:val="en-US"/>
        </w:rPr>
        <w:t xml:space="preserve">Both SG17 and SG20 chairs agreed to use </w:t>
      </w:r>
      <w:hyperlink r:id="rId14" w:history="1">
        <w:r w:rsidRPr="006B3F70">
          <w:rPr>
            <w:rStyle w:val="Hyperlink"/>
            <w:lang w:val="en-US"/>
          </w:rPr>
          <w:t>TSAG-TD87</w:t>
        </w:r>
      </w:hyperlink>
      <w:r>
        <w:rPr>
          <w:lang w:val="en-US"/>
        </w:rPr>
        <w:t xml:space="preserve"> as basis for this </w:t>
      </w:r>
      <w:proofErr w:type="spellStart"/>
      <w:r>
        <w:rPr>
          <w:lang w:val="en-US"/>
        </w:rPr>
        <w:t>ToR</w:t>
      </w:r>
      <w:proofErr w:type="spellEnd"/>
      <w:r>
        <w:rPr>
          <w:lang w:val="en-US"/>
        </w:rPr>
        <w:t>.</w:t>
      </w:r>
    </w:p>
    <w:p w14:paraId="678C94C0" w14:textId="18D5FE39" w:rsidR="006B3F70" w:rsidRDefault="006B3F70">
      <w:pPr>
        <w:spacing w:before="0" w:after="160" w:line="259" w:lineRule="auto"/>
      </w:pPr>
      <w:r>
        <w:br w:type="page"/>
      </w:r>
    </w:p>
    <w:p w14:paraId="7BC2A1B2" w14:textId="77777777" w:rsidR="006B3F70" w:rsidRDefault="006B3F70" w:rsidP="006B3F70">
      <w:pPr>
        <w:pStyle w:val="AnnexNotitle"/>
        <w:rPr>
          <w:rFonts w:eastAsia="SimSun"/>
          <w:lang w:val="en-US" w:eastAsia="zh-CN"/>
        </w:rPr>
      </w:pPr>
      <w:r w:rsidRPr="00B0627E">
        <w:rPr>
          <w:rFonts w:eastAsia="Malgun Gothic"/>
        </w:rPr>
        <w:lastRenderedPageBreak/>
        <w:t>Annex A</w:t>
      </w:r>
      <w:r w:rsidRPr="00B0627E">
        <w:rPr>
          <w:rFonts w:eastAsia="Malgun Gothic"/>
        </w:rPr>
        <w:br/>
      </w:r>
      <w:r w:rsidRPr="00A212AA">
        <w:rPr>
          <w:rFonts w:eastAsia="Malgun Gothic"/>
        </w:rPr>
        <w:t xml:space="preserve">Draft </w:t>
      </w:r>
      <w:r w:rsidRPr="00A212AA">
        <w:rPr>
          <w:rFonts w:eastAsia="SimSun" w:hint="eastAsia"/>
          <w:lang w:val="en-US" w:eastAsia="zh-CN"/>
        </w:rPr>
        <w:t>Terms of Reference</w:t>
      </w:r>
      <w:r w:rsidRPr="00A212AA">
        <w:rPr>
          <w:rFonts w:eastAsia="Malgun Gothic"/>
        </w:rPr>
        <w:t xml:space="preserve"> of the </w:t>
      </w:r>
      <w:r>
        <w:rPr>
          <w:rFonts w:eastAsia="Malgun Gothic"/>
        </w:rPr>
        <w:t xml:space="preserve">Joint </w:t>
      </w:r>
      <w:r w:rsidRPr="00A212AA">
        <w:rPr>
          <w:rFonts w:eastAsia="Malgun Gothic"/>
        </w:rPr>
        <w:t xml:space="preserve">Correspondence Group on </w:t>
      </w:r>
      <w:r w:rsidRPr="00A212AA">
        <w:rPr>
          <w:rFonts w:eastAsia="SimSun"/>
          <w:lang w:val="en-US" w:eastAsia="zh-CN"/>
        </w:rPr>
        <w:t>Trust (</w:t>
      </w:r>
      <w:r>
        <w:rPr>
          <w:rFonts w:eastAsia="SimSun"/>
          <w:lang w:val="en-US" w:eastAsia="zh-CN"/>
        </w:rPr>
        <w:t>Joint-</w:t>
      </w:r>
      <w:r w:rsidRPr="00A212AA">
        <w:rPr>
          <w:rFonts w:eastAsia="SimSun"/>
          <w:lang w:val="en-US" w:eastAsia="zh-CN"/>
        </w:rPr>
        <w:t>CG-Trust)</w:t>
      </w:r>
    </w:p>
    <w:p w14:paraId="74C2310E" w14:textId="77777777" w:rsidR="006B3F70" w:rsidRPr="00412F91" w:rsidRDefault="006B3F70" w:rsidP="006B3F70">
      <w:pPr>
        <w:pStyle w:val="Headingb"/>
        <w:rPr>
          <w:szCs w:val="24"/>
          <w:lang w:eastAsia="ko-KR"/>
        </w:rPr>
      </w:pPr>
      <w:r w:rsidRPr="00412F91">
        <w:rPr>
          <w:szCs w:val="24"/>
          <w:lang w:val="en-US" w:eastAsia="zh-CN"/>
        </w:rPr>
        <w:t>1</w:t>
      </w:r>
      <w:r w:rsidRPr="00412F91">
        <w:rPr>
          <w:szCs w:val="24"/>
          <w:lang w:val="en-US" w:eastAsia="zh-CN"/>
        </w:rPr>
        <w:tab/>
      </w:r>
      <w:r w:rsidRPr="00412F91">
        <w:rPr>
          <w:szCs w:val="24"/>
          <w:lang w:eastAsia="ko-KR"/>
        </w:rPr>
        <w:t>Scope and objectives</w:t>
      </w:r>
    </w:p>
    <w:p w14:paraId="19F0A307" w14:textId="77777777" w:rsidR="000038BD" w:rsidRDefault="006B3F70" w:rsidP="006B3F70">
      <w:pPr>
        <w:rPr>
          <w:rFonts w:eastAsia="Malgun Gothic"/>
          <w:color w:val="000000"/>
          <w:lang w:eastAsia="ko-KR"/>
        </w:rPr>
      </w:pPr>
      <w:r w:rsidRPr="0078373B">
        <w:rPr>
          <w:rFonts w:eastAsia="SimSun"/>
          <w:color w:val="000000"/>
        </w:rPr>
        <w:t xml:space="preserve">WTSA-24 in October 2024 approved WTSA-24 Action </w:t>
      </w:r>
      <w:del w:id="13" w:author="Adolph, Martin" w:date="2025-05-28T15:43:00Z" w16du:dateUtc="2025-05-28T13:43:00Z">
        <w:r w:rsidRPr="0078373B" w:rsidDel="000038BD">
          <w:rPr>
            <w:rFonts w:eastAsia="SimSun"/>
            <w:color w:val="000000"/>
          </w:rPr>
          <w:delText>on COM4/2</w:delText>
        </w:r>
      </w:del>
      <w:ins w:id="14" w:author="Adolph, Martin" w:date="2025-05-28T15:43:00Z" w16du:dateUtc="2025-05-28T13:43:00Z">
        <w:r w:rsidR="000038BD">
          <w:rPr>
            <w:rFonts w:eastAsia="SimSun"/>
            <w:color w:val="000000"/>
          </w:rPr>
          <w:t>8</w:t>
        </w:r>
      </w:ins>
      <w:r w:rsidRPr="0078373B">
        <w:rPr>
          <w:rFonts w:eastAsia="SimSun"/>
          <w:color w:val="000000"/>
        </w:rPr>
        <w:t xml:space="preserve"> (Trust) </w:t>
      </w:r>
      <w:del w:id="15" w:author="Adolph, Martin" w:date="2025-05-28T15:47:00Z" w16du:dateUtc="2025-05-28T13:47:00Z">
        <w:r w:rsidRPr="0078373B" w:rsidDel="000038BD">
          <w:rPr>
            <w:rFonts w:eastAsia="SimSun"/>
            <w:color w:val="000000"/>
          </w:rPr>
          <w:delText xml:space="preserve">in draft proceedings of WTSA-24 </w:delText>
        </w:r>
      </w:del>
      <w:r w:rsidRPr="0078373B">
        <w:rPr>
          <w:rFonts w:eastAsia="SimSun"/>
          <w:color w:val="000000"/>
        </w:rPr>
        <w:t>as follows:</w:t>
      </w:r>
      <w:r w:rsidRPr="0078373B">
        <w:rPr>
          <w:rFonts w:eastAsia="Malgun Gothic"/>
          <w:color w:val="000000"/>
          <w:lang w:eastAsia="ko-KR"/>
        </w:rPr>
        <w:t xml:space="preserve"> </w:t>
      </w:r>
    </w:p>
    <w:p w14:paraId="345D0011" w14:textId="77777777" w:rsidR="000038BD" w:rsidRPr="000038BD" w:rsidRDefault="000038BD" w:rsidP="006B3F70">
      <w:pPr>
        <w:spacing w:after="120"/>
        <w:jc w:val="both"/>
        <w:rPr>
          <w:i/>
          <w:iCs/>
        </w:rPr>
      </w:pPr>
      <w:r w:rsidRPr="000038BD">
        <w:rPr>
          <w:i/>
          <w:iCs/>
        </w:rPr>
        <w:t xml:space="preserve">WTSA-24 instructs ITU-T study groups, inter alia Study Groups 13, 17 and 20, to establish a coordination mechanism amongst the study groups </w:t>
      </w:r>
      <w:proofErr w:type="gramStart"/>
      <w:r w:rsidRPr="000038BD">
        <w:rPr>
          <w:i/>
          <w:iCs/>
        </w:rPr>
        <w:t>in order to</w:t>
      </w:r>
      <w:proofErr w:type="gramEnd"/>
      <w:r w:rsidRPr="000038BD">
        <w:rPr>
          <w:i/>
          <w:iCs/>
        </w:rPr>
        <w:t xml:space="preserve"> deliberate on the topic of "trust" (including trusted information) and "trustworthiness", and report to TSAG.</w:t>
      </w:r>
    </w:p>
    <w:p w14:paraId="483CE7A1" w14:textId="27BDB888" w:rsidR="006B3F70" w:rsidRPr="0078373B" w:rsidRDefault="006B3F70" w:rsidP="006B3F70">
      <w:pPr>
        <w:spacing w:after="120"/>
        <w:jc w:val="both"/>
        <w:rPr>
          <w:rFonts w:ascii="Batang" w:eastAsia="MS Mincho" w:hAnsi="Batang" w:cs="Batang"/>
          <w:lang w:eastAsia="ko-KR"/>
        </w:rPr>
      </w:pPr>
      <w:r w:rsidRPr="0078373B">
        <w:rPr>
          <w:rFonts w:eastAsia="SimSun"/>
        </w:rPr>
        <w:t xml:space="preserve">The Joint-CG-Trust will deliberate on the topic of “trust” (including trusted information) and “trustworthiness”, to implement the action requested by WTSA-24. </w:t>
      </w:r>
      <w:proofErr w:type="gramStart"/>
      <w:r w:rsidRPr="0078373B">
        <w:rPr>
          <w:rFonts w:eastAsia="SimSun"/>
        </w:rPr>
        <w:t>In particular, this</w:t>
      </w:r>
      <w:proofErr w:type="gramEnd"/>
      <w:r w:rsidRPr="0078373B">
        <w:rPr>
          <w:rFonts w:eastAsia="SimSun"/>
        </w:rPr>
        <w:t xml:space="preserve"> deliberation would include:</w:t>
      </w:r>
    </w:p>
    <w:p w14:paraId="638EDA29" w14:textId="7131A458" w:rsidR="006B3F70" w:rsidRPr="0009629E" w:rsidRDefault="006B3F70" w:rsidP="0009629E">
      <w:pPr>
        <w:pStyle w:val="ListParagraph"/>
        <w:numPr>
          <w:ilvl w:val="0"/>
          <w:numId w:val="19"/>
        </w:numPr>
        <w:spacing w:after="120"/>
        <w:jc w:val="both"/>
        <w:rPr>
          <w:rFonts w:eastAsia="SimSun"/>
          <w:lang w:eastAsia="ko-KR"/>
        </w:rPr>
      </w:pPr>
      <w:del w:id="16" w:author="Arnaud Taddei" w:date="2025-05-28T08:36:00Z" w16du:dateUtc="2025-05-28T06:36:00Z">
        <w:r w:rsidRPr="0009629E" w:rsidDel="000F1793">
          <w:rPr>
            <w:rFonts w:eastAsia="SimSun"/>
            <w:lang w:eastAsia="ko-KR"/>
          </w:rPr>
          <w:delText xml:space="preserve">Explore </w:delText>
        </w:r>
      </w:del>
      <w:ins w:id="17" w:author="Arnaud Taddei" w:date="2025-05-28T08:36:00Z" w16du:dateUtc="2025-05-28T06:36:00Z">
        <w:r w:rsidR="000F1793">
          <w:rPr>
            <w:rFonts w:eastAsia="SimSun"/>
            <w:lang w:eastAsia="ko-KR"/>
          </w:rPr>
          <w:t>Discuss</w:t>
        </w:r>
        <w:r w:rsidR="000F1793" w:rsidRPr="0009629E">
          <w:rPr>
            <w:rFonts w:eastAsia="SimSun"/>
            <w:lang w:eastAsia="ko-KR"/>
          </w:rPr>
          <w:t xml:space="preserve"> </w:t>
        </w:r>
      </w:ins>
      <w:r w:rsidRPr="0009629E">
        <w:rPr>
          <w:rFonts w:eastAsia="SimSun"/>
          <w:lang w:eastAsia="ko-KR"/>
        </w:rPr>
        <w:t>the concept of trust in the context of telecom and ICTs.</w:t>
      </w:r>
    </w:p>
    <w:p w14:paraId="7A544C74" w14:textId="569B687B" w:rsidR="006B3F70" w:rsidRPr="0009629E" w:rsidRDefault="006B3F70" w:rsidP="0009629E">
      <w:pPr>
        <w:pStyle w:val="ListParagraph"/>
        <w:numPr>
          <w:ilvl w:val="0"/>
          <w:numId w:val="19"/>
        </w:numPr>
        <w:spacing w:after="120"/>
        <w:jc w:val="both"/>
        <w:rPr>
          <w:rFonts w:eastAsia="SimSun"/>
          <w:lang w:eastAsia="ko-KR"/>
        </w:rPr>
      </w:pPr>
      <w:r w:rsidRPr="0009629E">
        <w:rPr>
          <w:rFonts w:eastAsia="SimSun"/>
          <w:lang w:eastAsia="ko-KR"/>
        </w:rPr>
        <w:t>Review existing standards and frameworks related to trust and trustworthiness.</w:t>
      </w:r>
    </w:p>
    <w:p w14:paraId="0F05FE1F" w14:textId="63E7BECD" w:rsidR="006B3F70" w:rsidRPr="0009629E" w:rsidRDefault="006B3F70" w:rsidP="0009629E">
      <w:pPr>
        <w:pStyle w:val="ListParagraph"/>
        <w:numPr>
          <w:ilvl w:val="0"/>
          <w:numId w:val="19"/>
        </w:numPr>
        <w:spacing w:after="120"/>
        <w:jc w:val="both"/>
        <w:rPr>
          <w:rFonts w:eastAsia="SimSun"/>
          <w:lang w:eastAsia="ko-KR"/>
        </w:rPr>
      </w:pPr>
      <w:r w:rsidRPr="0009629E">
        <w:rPr>
          <w:rFonts w:eastAsia="SimSun"/>
          <w:lang w:eastAsia="ko-KR"/>
        </w:rPr>
        <w:t>Identify key components of a comprehensive trust framework</w:t>
      </w:r>
      <w:ins w:id="18" w:author="Arnaud Taddei" w:date="2025-05-28T08:42:00Z" w16du:dateUtc="2025-05-28T06:42:00Z">
        <w:r w:rsidR="000F1793">
          <w:rPr>
            <w:rFonts w:eastAsia="SimSun"/>
            <w:lang w:eastAsia="ko-KR"/>
          </w:rPr>
          <w:t>, encompassing SG13, SG17 and SG20 scopes</w:t>
        </w:r>
      </w:ins>
      <w:del w:id="19" w:author="Arnaud Taddei" w:date="2025-05-28T08:42:00Z" w16du:dateUtc="2025-05-28T06:42:00Z">
        <w:r w:rsidRPr="0009629E" w:rsidDel="000F1793">
          <w:rPr>
            <w:rFonts w:eastAsia="SimSun"/>
            <w:lang w:eastAsia="ko-KR"/>
          </w:rPr>
          <w:delText>.</w:delText>
        </w:r>
      </w:del>
    </w:p>
    <w:p w14:paraId="73F2A807" w14:textId="44CD9A06" w:rsidR="006B3F70" w:rsidRPr="0009629E" w:rsidRDefault="006B3F70" w:rsidP="0009629E">
      <w:pPr>
        <w:pStyle w:val="ListParagraph"/>
        <w:numPr>
          <w:ilvl w:val="0"/>
          <w:numId w:val="19"/>
        </w:numPr>
        <w:spacing w:after="120"/>
        <w:jc w:val="both"/>
        <w:rPr>
          <w:rFonts w:eastAsia="SimSun"/>
        </w:rPr>
      </w:pPr>
      <w:r w:rsidRPr="0009629E">
        <w:rPr>
          <w:rFonts w:eastAsia="SimSun"/>
        </w:rPr>
        <w:t xml:space="preserve">Develop a basis for a </w:t>
      </w:r>
      <w:del w:id="20" w:author="Arnaud Taddei" w:date="2025-05-28T08:38:00Z" w16du:dateUtc="2025-05-28T06:38:00Z">
        <w:r w:rsidRPr="0009629E" w:rsidDel="000F1793">
          <w:rPr>
            <w:rFonts w:eastAsia="SimSun"/>
          </w:rPr>
          <w:delText xml:space="preserve">unified </w:delText>
        </w:r>
      </w:del>
      <w:r w:rsidRPr="0009629E">
        <w:rPr>
          <w:rFonts w:eastAsia="SimSun"/>
        </w:rPr>
        <w:t>definition of trust suitable for standard development organizations (SDOs).</w:t>
      </w:r>
    </w:p>
    <w:p w14:paraId="3F24FA4C" w14:textId="2BEB13BD" w:rsidR="006B3F70" w:rsidRPr="0009629E" w:rsidDel="000F1793" w:rsidRDefault="000F1793" w:rsidP="0009629E">
      <w:pPr>
        <w:pStyle w:val="ListParagraph"/>
        <w:numPr>
          <w:ilvl w:val="0"/>
          <w:numId w:val="19"/>
        </w:numPr>
        <w:spacing w:after="120"/>
        <w:jc w:val="both"/>
        <w:rPr>
          <w:del w:id="21" w:author="Arnaud Taddei" w:date="2025-05-28T08:38:00Z" w16du:dateUtc="2025-05-28T06:38:00Z"/>
          <w:rFonts w:eastAsia="SimSun"/>
        </w:rPr>
      </w:pPr>
      <w:ins w:id="22" w:author="Arnaud Taddei" w:date="2025-05-28T08:45:00Z" w16du:dateUtc="2025-05-28T06:45:00Z">
        <w:r>
          <w:rPr>
            <w:rFonts w:eastAsia="SimSun"/>
          </w:rPr>
          <w:t>Develop a guideline for the scope and role of each SG in future trust-related standardization based on the area of expertise SG</w:t>
        </w:r>
      </w:ins>
      <w:ins w:id="23" w:author="Arnaud Taddei" w:date="2025-05-28T08:46:00Z" w16du:dateUtc="2025-05-28T06:46:00Z">
        <w:r>
          <w:rPr>
            <w:rFonts w:eastAsia="SimSun"/>
          </w:rPr>
          <w:t>.</w:t>
        </w:r>
      </w:ins>
      <w:del w:id="24" w:author="Arnaud Taddei" w:date="2025-05-28T08:38:00Z" w16du:dateUtc="2025-05-28T06:38:00Z">
        <w:r w:rsidR="006B3F70" w:rsidRPr="0009629E" w:rsidDel="000F1793">
          <w:rPr>
            <w:rFonts w:eastAsia="SimSun"/>
          </w:rPr>
          <w:delText>Discuss the implementation and challenges of adopting trust standards in telecom and ICT sectors.</w:delText>
        </w:r>
      </w:del>
    </w:p>
    <w:p w14:paraId="08A302B7" w14:textId="04095ECC" w:rsidR="006B3F70" w:rsidRPr="0009629E" w:rsidRDefault="006B3F70" w:rsidP="0009629E">
      <w:pPr>
        <w:pStyle w:val="ListParagraph"/>
        <w:numPr>
          <w:ilvl w:val="0"/>
          <w:numId w:val="19"/>
        </w:numPr>
        <w:spacing w:after="120"/>
        <w:jc w:val="both"/>
        <w:rPr>
          <w:rFonts w:eastAsia="SimSun"/>
          <w:lang w:eastAsia="ko-KR"/>
        </w:rPr>
      </w:pPr>
      <w:del w:id="25" w:author="Arnaud Taddei" w:date="2025-05-28T08:44:00Z" w16du:dateUtc="2025-05-28T06:44:00Z">
        <w:r w:rsidRPr="0009629E" w:rsidDel="000F1793">
          <w:rPr>
            <w:rFonts w:eastAsia="SimSun"/>
            <w:lang w:eastAsia="ko-KR"/>
          </w:rPr>
          <w:delText>Provide insights into future directions and research opportunities in trust standardization.</w:delText>
        </w:r>
      </w:del>
    </w:p>
    <w:p w14:paraId="70ABD66F" w14:textId="77777777" w:rsidR="006B3F70" w:rsidRPr="0078373B" w:rsidRDefault="006B3F70" w:rsidP="006B3F70">
      <w:pPr>
        <w:spacing w:after="120"/>
        <w:jc w:val="both"/>
        <w:rPr>
          <w:rFonts w:eastAsia="SimSun"/>
        </w:rPr>
      </w:pPr>
      <w:r w:rsidRPr="0078373B">
        <w:rPr>
          <w:rFonts w:eastAsia="SimSun"/>
        </w:rPr>
        <w:t>The objectives are to assist the associated Study Groups’ chairs in preparing a report to TSAG on the topic of trust.</w:t>
      </w:r>
    </w:p>
    <w:p w14:paraId="0B4E43C2" w14:textId="77777777" w:rsidR="006B3F70" w:rsidRPr="00412F91" w:rsidRDefault="006B3F70" w:rsidP="006B3F70">
      <w:pPr>
        <w:pStyle w:val="Headingb"/>
        <w:spacing w:before="80"/>
        <w:jc w:val="both"/>
        <w:rPr>
          <w:szCs w:val="24"/>
          <w:lang w:eastAsia="ko-KR"/>
        </w:rPr>
      </w:pPr>
      <w:r w:rsidRPr="00412F91">
        <w:rPr>
          <w:szCs w:val="24"/>
          <w:lang w:val="en-US" w:eastAsia="zh-CN"/>
        </w:rPr>
        <w:t>2</w:t>
      </w:r>
      <w:r w:rsidRPr="00412F91">
        <w:rPr>
          <w:szCs w:val="24"/>
          <w:lang w:val="en-US" w:eastAsia="zh-CN"/>
        </w:rPr>
        <w:tab/>
      </w:r>
      <w:r w:rsidRPr="00412F91">
        <w:rPr>
          <w:szCs w:val="24"/>
          <w:lang w:eastAsia="ko-KR"/>
        </w:rPr>
        <w:t>Work methods</w:t>
      </w:r>
    </w:p>
    <w:p w14:paraId="548A1E73" w14:textId="142F489D" w:rsidR="006B3F70" w:rsidRDefault="006B3F70" w:rsidP="0009629E">
      <w:pPr>
        <w:pStyle w:val="enumlev1"/>
        <w:numPr>
          <w:ilvl w:val="0"/>
          <w:numId w:val="20"/>
        </w:numPr>
        <w:jc w:val="both"/>
      </w:pPr>
      <w:r>
        <w:t xml:space="preserve">The parent entity of Joint-CG-Trust is TSAG. </w:t>
      </w:r>
    </w:p>
    <w:p w14:paraId="51BF0BBA" w14:textId="1B792EEE" w:rsidR="006B3F70" w:rsidRDefault="000038BD" w:rsidP="0009629E">
      <w:pPr>
        <w:pStyle w:val="enumlev1"/>
        <w:numPr>
          <w:ilvl w:val="0"/>
          <w:numId w:val="20"/>
        </w:numPr>
        <w:jc w:val="both"/>
      </w:pPr>
      <w:ins w:id="26" w:author="Adolph, Martin" w:date="2025-05-28T15:48:00Z" w16du:dateUtc="2025-05-28T13:48:00Z">
        <w:r>
          <w:t>Joint-CG-Trust i</w:t>
        </w:r>
      </w:ins>
      <w:ins w:id="27" w:author="Adolph, Martin" w:date="2025-05-28T15:49:00Z" w16du:dateUtc="2025-05-28T13:49:00Z">
        <w:r>
          <w:t xml:space="preserve">s </w:t>
        </w:r>
      </w:ins>
      <w:del w:id="28" w:author="Adolph, Martin" w:date="2025-05-28T15:49:00Z" w16du:dateUtc="2025-05-28T13:49:00Z">
        <w:r w:rsidR="006B3F70" w:rsidRPr="00A70B15" w:rsidDel="000038BD">
          <w:delText>O</w:delText>
        </w:r>
      </w:del>
      <w:ins w:id="29" w:author="Adolph, Martin" w:date="2025-05-28T15:49:00Z" w16du:dateUtc="2025-05-28T13:49:00Z">
        <w:r>
          <w:t>o</w:t>
        </w:r>
      </w:ins>
      <w:r w:rsidR="006B3F70" w:rsidRPr="00A70B15">
        <w:t xml:space="preserve">pen to </w:t>
      </w:r>
      <w:ins w:id="30" w:author="Adolph, Martin" w:date="2025-05-28T15:49:00Z" w16du:dateUtc="2025-05-28T13:49:00Z">
        <w:r>
          <w:rPr>
            <w:szCs w:val="24"/>
          </w:rPr>
          <w:t xml:space="preserve">organizations participating in </w:t>
        </w:r>
      </w:ins>
      <w:del w:id="31" w:author="Adolph, Martin" w:date="2025-05-28T15:49:00Z" w16du:dateUtc="2025-05-28T13:49:00Z">
        <w:r w:rsidR="006B3F70" w:rsidRPr="00A70B15" w:rsidDel="000038BD">
          <w:delText xml:space="preserve">all </w:delText>
        </w:r>
      </w:del>
      <w:r w:rsidR="006B3F70" w:rsidRPr="00A70B15">
        <w:t xml:space="preserve">ITU-T </w:t>
      </w:r>
      <w:r w:rsidR="006B3F70">
        <w:t xml:space="preserve">SG13, </w:t>
      </w:r>
      <w:r w:rsidR="006B3F70" w:rsidRPr="00A70B15">
        <w:t>SG17</w:t>
      </w:r>
      <w:r w:rsidR="006B3F70">
        <w:t xml:space="preserve"> and SG20</w:t>
      </w:r>
      <w:del w:id="32" w:author="Adolph, Martin" w:date="2025-05-28T15:49:00Z" w16du:dateUtc="2025-05-28T13:49:00Z">
        <w:r w:rsidR="006B3F70" w:rsidRPr="00A70B15" w:rsidDel="000038BD">
          <w:delText xml:space="preserve"> members</w:delText>
        </w:r>
      </w:del>
      <w:r w:rsidR="006B3F70" w:rsidRPr="00A70B15">
        <w:t>.</w:t>
      </w:r>
    </w:p>
    <w:p w14:paraId="2931B244" w14:textId="045B04E8" w:rsidR="006B3F70" w:rsidRPr="0076134F" w:rsidRDefault="006B3F70" w:rsidP="0009629E">
      <w:pPr>
        <w:pStyle w:val="enumlev1"/>
        <w:numPr>
          <w:ilvl w:val="0"/>
          <w:numId w:val="20"/>
        </w:numPr>
        <w:jc w:val="both"/>
        <w:rPr>
          <w:lang w:val="en-US" w:eastAsia="zh-CN"/>
        </w:rPr>
      </w:pPr>
      <w:r w:rsidRPr="0076134F">
        <w:rPr>
          <w:lang w:val="en-US" w:eastAsia="zh-CN"/>
        </w:rPr>
        <w:t xml:space="preserve">The results of the </w:t>
      </w:r>
      <w:r>
        <w:t>Joint-</w:t>
      </w:r>
      <w:r w:rsidRPr="0076134F">
        <w:rPr>
          <w:lang w:val="en-US" w:eastAsia="zh-CN"/>
        </w:rPr>
        <w:t>CG</w:t>
      </w:r>
      <w:r>
        <w:rPr>
          <w:lang w:val="en-US" w:eastAsia="zh-CN"/>
        </w:rPr>
        <w:t>-Trust</w:t>
      </w:r>
      <w:r w:rsidRPr="0076134F">
        <w:rPr>
          <w:lang w:val="en-US" w:eastAsia="zh-CN"/>
        </w:rPr>
        <w:t xml:space="preserve"> activities will be reported </w:t>
      </w:r>
      <w:r>
        <w:rPr>
          <w:lang w:val="en-US" w:eastAsia="zh-CN"/>
        </w:rPr>
        <w:t>one month</w:t>
      </w:r>
      <w:r w:rsidRPr="0076134F">
        <w:rPr>
          <w:lang w:val="en-US" w:eastAsia="zh-CN"/>
        </w:rPr>
        <w:t xml:space="preserve"> prior to each </w:t>
      </w:r>
      <w:r>
        <w:rPr>
          <w:lang w:val="en-US" w:eastAsia="zh-CN"/>
        </w:rPr>
        <w:t xml:space="preserve">Study Group </w:t>
      </w:r>
      <w:r w:rsidRPr="0076134F">
        <w:rPr>
          <w:lang w:val="en-US" w:eastAsia="zh-CN"/>
        </w:rPr>
        <w:t>meeting.</w:t>
      </w:r>
    </w:p>
    <w:p w14:paraId="7290B06B" w14:textId="099927E2" w:rsidR="006B3F70" w:rsidRPr="0076134F" w:rsidRDefault="006B3F70" w:rsidP="0009629E">
      <w:pPr>
        <w:pStyle w:val="enumlev1"/>
        <w:numPr>
          <w:ilvl w:val="0"/>
          <w:numId w:val="20"/>
        </w:numPr>
        <w:jc w:val="both"/>
        <w:rPr>
          <w:lang w:val="en-US" w:eastAsia="zh-CN"/>
        </w:rPr>
      </w:pPr>
      <w:r w:rsidRPr="0076134F">
        <w:rPr>
          <w:lang w:val="en-US" w:eastAsia="zh-CN"/>
        </w:rPr>
        <w:t xml:space="preserve">The </w:t>
      </w:r>
      <w:r>
        <w:t>Joint-</w:t>
      </w:r>
      <w:r w:rsidRPr="0076134F">
        <w:rPr>
          <w:lang w:val="en-US" w:eastAsia="zh-CN"/>
        </w:rPr>
        <w:t>CG</w:t>
      </w:r>
      <w:r>
        <w:rPr>
          <w:lang w:val="en-US" w:eastAsia="zh-CN"/>
        </w:rPr>
        <w:t>-Trust</w:t>
      </w:r>
      <w:r w:rsidRPr="0076134F">
        <w:rPr>
          <w:lang w:val="en-US" w:eastAsia="zh-CN"/>
        </w:rPr>
        <w:t xml:space="preserve"> activities will primarily be conducted through the dedicated mailing list </w:t>
      </w:r>
      <w:r w:rsidRPr="0009629E">
        <w:rPr>
          <w:lang w:val="en-US" w:eastAsia="zh-CN"/>
        </w:rPr>
        <w:t>t25jcg trust@lists.itu.int</w:t>
      </w:r>
      <w:r w:rsidRPr="0076134F">
        <w:rPr>
          <w:lang w:val="en-US" w:eastAsia="zh-CN"/>
        </w:rPr>
        <w:t xml:space="preserve"> but may also include virtual meetings as agreed upon. These virtual meetings will be organized using meeting tools supported by TSB.</w:t>
      </w:r>
    </w:p>
    <w:p w14:paraId="33CCF148" w14:textId="4ADA447B" w:rsidR="006B3F70" w:rsidRPr="0076134F" w:rsidRDefault="006B3F70" w:rsidP="0009629E">
      <w:pPr>
        <w:pStyle w:val="enumlev1"/>
        <w:numPr>
          <w:ilvl w:val="0"/>
          <w:numId w:val="20"/>
        </w:numPr>
        <w:jc w:val="both"/>
        <w:rPr>
          <w:lang w:val="en-US" w:eastAsia="zh-CN"/>
        </w:rPr>
      </w:pPr>
      <w:r w:rsidRPr="0076134F">
        <w:rPr>
          <w:lang w:val="en-US" w:eastAsia="zh-CN"/>
        </w:rPr>
        <w:t xml:space="preserve">Meeting announcements, including the draft agenda, will be distributed via e-mail at least </w:t>
      </w:r>
      <w:r>
        <w:rPr>
          <w:lang w:val="en-US" w:eastAsia="zh-CN"/>
        </w:rPr>
        <w:t>one week</w:t>
      </w:r>
      <w:r w:rsidRPr="0076134F">
        <w:rPr>
          <w:lang w:val="en-US" w:eastAsia="zh-CN"/>
        </w:rPr>
        <w:t xml:space="preserve"> in advance.</w:t>
      </w:r>
    </w:p>
    <w:p w14:paraId="26D0EDBF" w14:textId="77777777" w:rsidR="00233AAB" w:rsidRDefault="006B3F70" w:rsidP="00233AAB">
      <w:pPr>
        <w:pStyle w:val="enumlev1"/>
        <w:numPr>
          <w:ilvl w:val="0"/>
          <w:numId w:val="20"/>
        </w:numPr>
        <w:jc w:val="both"/>
        <w:rPr>
          <w:ins w:id="33" w:author="Arnaud Taddei" w:date="2025-05-28T08:53:00Z" w16du:dateUtc="2025-05-28T06:53:00Z"/>
          <w:lang w:val="en-US" w:eastAsia="zh-CN"/>
        </w:rPr>
      </w:pPr>
      <w:r w:rsidRPr="0076134F">
        <w:rPr>
          <w:lang w:val="en-US" w:eastAsia="zh-CN"/>
        </w:rPr>
        <w:t xml:space="preserve">The </w:t>
      </w:r>
      <w:r>
        <w:t>Joint-</w:t>
      </w:r>
      <w:r w:rsidRPr="0076134F">
        <w:rPr>
          <w:lang w:val="en-US" w:eastAsia="zh-CN"/>
        </w:rPr>
        <w:t>CG</w:t>
      </w:r>
      <w:r>
        <w:rPr>
          <w:lang w:val="en-US" w:eastAsia="zh-CN"/>
        </w:rPr>
        <w:t>-Trust</w:t>
      </w:r>
      <w:r w:rsidRPr="0076134F">
        <w:rPr>
          <w:lang w:val="en-US" w:eastAsia="zh-CN"/>
        </w:rPr>
        <w:t xml:space="preserve"> Co-convenors </w:t>
      </w:r>
      <w:ins w:id="34" w:author="Arnaud Taddei" w:date="2025-05-27T15:18:00Z" w16du:dateUtc="2025-05-27T13:18:00Z">
        <w:r w:rsidR="0009629E" w:rsidRPr="004E06E7">
          <w:rPr>
            <w:lang w:val="en-US" w:eastAsia="zh-CN"/>
          </w:rPr>
          <w:t>are</w:t>
        </w:r>
      </w:ins>
      <w:ins w:id="35" w:author="Arnaud Taddei" w:date="2025-05-27T16:55:00Z" w16du:dateUtc="2025-05-27T14:55:00Z">
        <w:r w:rsidR="004E06E7" w:rsidRPr="004E06E7">
          <w:rPr>
            <w:lang w:val="en-US" w:eastAsia="zh-CN"/>
          </w:rPr>
          <w:t xml:space="preserve"> </w:t>
        </w:r>
        <w:r w:rsidR="004E06E7" w:rsidRPr="004E06E7">
          <w:rPr>
            <w:color w:val="222222"/>
            <w:shd w:val="clear" w:color="auto" w:fill="FFFFFF"/>
            <w:rPrChange w:id="36" w:author="Arnaud Taddei" w:date="2025-05-27T16:56:00Z" w16du:dateUtc="2025-05-27T14:56:00Z">
              <w:rPr>
                <w:rFonts w:ascii="Arial" w:hAnsi="Arial" w:cs="Arial"/>
                <w:color w:val="222222"/>
                <w:shd w:val="clear" w:color="auto" w:fill="FFFFFF"/>
              </w:rPr>
            </w:rPrChange>
          </w:rPr>
          <w:t xml:space="preserve">Ms. </w:t>
        </w:r>
        <w:proofErr w:type="spellStart"/>
        <w:r w:rsidR="004E06E7" w:rsidRPr="004E06E7">
          <w:rPr>
            <w:color w:val="222222"/>
            <w:shd w:val="clear" w:color="auto" w:fill="FFFFFF"/>
            <w:rPrChange w:id="37" w:author="Arnaud Taddei" w:date="2025-05-27T16:56:00Z" w16du:dateUtc="2025-05-27T14:56:00Z">
              <w:rPr>
                <w:rFonts w:ascii="Arial" w:hAnsi="Arial" w:cs="Arial"/>
                <w:color w:val="222222"/>
                <w:shd w:val="clear" w:color="auto" w:fill="FFFFFF"/>
              </w:rPr>
            </w:rPrChange>
          </w:rPr>
          <w:t>Xiaojia</w:t>
        </w:r>
        <w:proofErr w:type="spellEnd"/>
        <w:r w:rsidR="004E06E7" w:rsidRPr="004E06E7">
          <w:rPr>
            <w:color w:val="222222"/>
            <w:shd w:val="clear" w:color="auto" w:fill="FFFFFF"/>
            <w:rPrChange w:id="38" w:author="Arnaud Taddei" w:date="2025-05-27T16:56:00Z" w16du:dateUtc="2025-05-27T14:56:00Z">
              <w:rPr>
                <w:rFonts w:ascii="Arial" w:hAnsi="Arial" w:cs="Arial"/>
                <w:color w:val="222222"/>
                <w:shd w:val="clear" w:color="auto" w:fill="FFFFFF"/>
              </w:rPr>
            </w:rPrChange>
          </w:rPr>
          <w:t xml:space="preserve"> Song, Q16/13 associate Rapporteur</w:t>
        </w:r>
      </w:ins>
      <w:ins w:id="39" w:author="Arnaud Taddei" w:date="2025-05-27T15:18:00Z" w16du:dateUtc="2025-05-27T13:18:00Z">
        <w:r w:rsidR="0009629E" w:rsidRPr="004E06E7">
          <w:rPr>
            <w:lang w:val="en-US" w:eastAsia="zh-CN"/>
          </w:rPr>
          <w:t xml:space="preserve">, </w:t>
        </w:r>
      </w:ins>
      <w:ins w:id="40" w:author="Arnaud Taddei" w:date="2025-05-27T15:22:00Z" w16du:dateUtc="2025-05-27T13:22:00Z">
        <w:r w:rsidR="0009629E" w:rsidRPr="004E06E7">
          <w:rPr>
            <w:bCs/>
          </w:rPr>
          <w:t>Mr.</w:t>
        </w:r>
        <w:r w:rsidR="0009629E">
          <w:rPr>
            <w:bCs/>
          </w:rPr>
          <w:t xml:space="preserve"> N. Kishor Narang, SG17 member </w:t>
        </w:r>
      </w:ins>
      <w:ins w:id="41" w:author="Arnaud Taddei" w:date="2025-05-27T15:18:00Z" w16du:dateUtc="2025-05-27T13:18:00Z">
        <w:r w:rsidR="0009629E">
          <w:rPr>
            <w:bCs/>
          </w:rPr>
          <w:t>and</w:t>
        </w:r>
      </w:ins>
      <w:ins w:id="42" w:author="Arnaud Taddei" w:date="2025-05-27T15:22:00Z" w16du:dateUtc="2025-05-27T13:22:00Z">
        <w:r w:rsidR="0009629E">
          <w:rPr>
            <w:bCs/>
          </w:rPr>
          <w:t xml:space="preserve"> Mr Gyu Myoung Lee, Q4/20 Rapporteur</w:t>
        </w:r>
      </w:ins>
      <w:ins w:id="43" w:author="Arnaud Taddei" w:date="2025-05-27T15:21:00Z" w16du:dateUtc="2025-05-27T13:21:00Z">
        <w:r w:rsidR="0009629E">
          <w:rPr>
            <w:bCs/>
          </w:rPr>
          <w:t>, as</w:t>
        </w:r>
      </w:ins>
      <w:ins w:id="44" w:author="Arnaud Taddei" w:date="2025-05-27T15:18:00Z" w16du:dateUtc="2025-05-27T13:18:00Z">
        <w:r w:rsidR="0009629E">
          <w:rPr>
            <w:lang w:val="en-US" w:eastAsia="zh-CN"/>
          </w:rPr>
          <w:t xml:space="preserve"> </w:t>
        </w:r>
      </w:ins>
      <w:del w:id="45" w:author="Arnaud Taddei" w:date="2025-05-27T15:18:00Z" w16du:dateUtc="2025-05-27T13:18:00Z">
        <w:r w:rsidRPr="0076134F" w:rsidDel="0009629E">
          <w:rPr>
            <w:lang w:val="en-US" w:eastAsia="zh-CN"/>
          </w:rPr>
          <w:delText xml:space="preserve">will be </w:delText>
        </w:r>
      </w:del>
      <w:r w:rsidRPr="0076134F">
        <w:rPr>
          <w:lang w:val="en-US" w:eastAsia="zh-CN"/>
        </w:rPr>
        <w:t xml:space="preserve">appointed by </w:t>
      </w:r>
      <w:del w:id="46" w:author="Arnaud Taddei" w:date="2025-05-27T15:21:00Z" w16du:dateUtc="2025-05-27T13:21:00Z">
        <w:r w:rsidRPr="0076134F" w:rsidDel="0009629E">
          <w:rPr>
            <w:lang w:val="en-US" w:eastAsia="zh-CN"/>
          </w:rPr>
          <w:delText xml:space="preserve">the associated </w:delText>
        </w:r>
        <w:r w:rsidRPr="00134FB1" w:rsidDel="0009629E">
          <w:rPr>
            <w:lang w:eastAsia="zh-CN"/>
          </w:rPr>
          <w:delText>Study Group</w:delText>
        </w:r>
        <w:r w:rsidRPr="0076134F" w:rsidDel="0009629E">
          <w:rPr>
            <w:lang w:val="en-US" w:eastAsia="zh-CN"/>
          </w:rPr>
          <w:delText>s</w:delText>
        </w:r>
      </w:del>
      <w:ins w:id="47" w:author="Arnaud Taddei" w:date="2025-05-27T15:21:00Z" w16du:dateUtc="2025-05-27T13:21:00Z">
        <w:r w:rsidR="0009629E">
          <w:rPr>
            <w:lang w:val="en-US" w:eastAsia="zh-CN"/>
          </w:rPr>
          <w:t>Study Group 13, Study Group 17 and Study Group 20</w:t>
        </w:r>
      </w:ins>
      <w:r w:rsidRPr="0076134F">
        <w:rPr>
          <w:lang w:val="en-US" w:eastAsia="zh-CN"/>
        </w:rPr>
        <w:t>, respectively.</w:t>
      </w:r>
    </w:p>
    <w:p w14:paraId="59B3A7CC" w14:textId="569B81D7" w:rsidR="00233AAB" w:rsidRPr="00233AAB" w:rsidRDefault="00233AAB">
      <w:pPr>
        <w:pStyle w:val="enumlev1"/>
        <w:numPr>
          <w:ilvl w:val="0"/>
          <w:numId w:val="20"/>
        </w:numPr>
        <w:jc w:val="both"/>
        <w:rPr>
          <w:ins w:id="48" w:author="Arnaud Taddei" w:date="2025-05-28T08:50:00Z" w16du:dateUtc="2025-05-28T06:50:00Z"/>
          <w:lang w:val="en-US" w:eastAsia="zh-CN"/>
          <w:rPrChange w:id="49" w:author="Arnaud Taddei" w:date="2025-05-28T08:53:00Z" w16du:dateUtc="2025-05-28T06:53:00Z">
            <w:rPr>
              <w:ins w:id="50" w:author="Arnaud Taddei" w:date="2025-05-28T08:50:00Z" w16du:dateUtc="2025-05-28T06:50:00Z"/>
              <w:lang w:val="en-US" w:eastAsia="en-US"/>
            </w:rPr>
          </w:rPrChange>
        </w:rPr>
        <w:pPrChange w:id="51" w:author="Arnaud Taddei" w:date="2025-05-28T08:53:00Z" w16du:dateUtc="2025-05-28T06:53:00Z">
          <w:pPr>
            <w:numPr>
              <w:ilvl w:val="1"/>
              <w:numId w:val="21"/>
            </w:numPr>
            <w:ind w:left="960" w:hanging="480"/>
            <w:contextualSpacing/>
          </w:pPr>
        </w:pPrChange>
      </w:pPr>
      <w:bookmarkStart w:id="52" w:name="OLE_LINK7"/>
      <w:ins w:id="53" w:author="Arnaud Taddei" w:date="2025-05-28T08:48:00Z" w16du:dateUtc="2025-05-28T06:48:00Z">
        <w:r w:rsidRPr="00233AAB">
          <w:rPr>
            <w:lang w:val="en-US" w:eastAsia="zh-CN"/>
            <w:rPrChange w:id="54" w:author="Arnaud Taddei" w:date="2025-05-28T08:53:00Z" w16du:dateUtc="2025-05-28T06:53:00Z">
              <w:rPr>
                <w:lang w:val="en-US"/>
              </w:rPr>
            </w:rPrChange>
          </w:rPr>
          <w:t>The Joint</w:t>
        </w:r>
      </w:ins>
      <w:ins w:id="55" w:author="Arnaud Taddei" w:date="2025-05-28T08:49:00Z" w16du:dateUtc="2025-05-28T06:49:00Z">
        <w:r w:rsidRPr="00233AAB">
          <w:rPr>
            <w:lang w:val="en-US" w:eastAsia="zh-CN"/>
            <w:rPrChange w:id="56" w:author="Arnaud Taddei" w:date="2025-05-28T08:53:00Z" w16du:dateUtc="2025-05-28T06:53:00Z">
              <w:rPr>
                <w:lang w:val="en-US"/>
              </w:rPr>
            </w:rPrChange>
          </w:rPr>
          <w:t>-CG</w:t>
        </w:r>
      </w:ins>
      <w:ins w:id="57" w:author="Arnaud Taddei" w:date="2025-05-28T08:50:00Z" w16du:dateUtc="2025-05-28T06:50:00Z">
        <w:r w:rsidRPr="00233AAB">
          <w:rPr>
            <w:lang w:val="en-US" w:eastAsia="zh-CN"/>
            <w:rPrChange w:id="58" w:author="Arnaud Taddei" w:date="2025-05-28T08:53:00Z" w16du:dateUtc="2025-05-28T06:53:00Z">
              <w:rPr>
                <w:lang w:val="en-US"/>
              </w:rPr>
            </w:rPrChange>
          </w:rPr>
          <w:t xml:space="preserve">-Trust may propose draft </w:t>
        </w:r>
        <w:r w:rsidRPr="00233AAB">
          <w:rPr>
            <w:rFonts w:eastAsia="SimSun"/>
            <w:lang w:val="en-US" w:eastAsia="zh-CN"/>
            <w:rPrChange w:id="59" w:author="Arnaud Taddei" w:date="2025-05-28T08:53:00Z" w16du:dateUtc="2025-05-28T06:53:00Z">
              <w:rPr>
                <w:lang w:val="en-US"/>
              </w:rPr>
            </w:rPrChange>
          </w:rPr>
          <w:t>revisions to its Terms of Reference, as needed, to ensure continued relevance and responsiveness to evolving priorities.</w:t>
        </w:r>
      </w:ins>
    </w:p>
    <w:bookmarkEnd w:id="52"/>
    <w:p w14:paraId="1AF02982" w14:textId="5C39196B" w:rsidR="00233AAB" w:rsidRPr="0076134F" w:rsidRDefault="00233AAB">
      <w:pPr>
        <w:pStyle w:val="enumlev1"/>
        <w:ind w:left="0" w:firstLine="0"/>
        <w:jc w:val="both"/>
        <w:rPr>
          <w:lang w:val="en-US" w:eastAsia="zh-CN"/>
        </w:rPr>
        <w:pPrChange w:id="60" w:author="Arnaud Taddei" w:date="2025-05-28T08:53:00Z" w16du:dateUtc="2025-05-28T06:53:00Z">
          <w:pPr>
            <w:pStyle w:val="enumlev1"/>
            <w:numPr>
              <w:numId w:val="20"/>
            </w:numPr>
            <w:ind w:left="720" w:hanging="360"/>
            <w:jc w:val="both"/>
          </w:pPr>
        </w:pPrChange>
      </w:pPr>
    </w:p>
    <w:p w14:paraId="3D3BFF09" w14:textId="6F2CB21A" w:rsidR="006B3F70" w:rsidRPr="0076134F" w:rsidRDefault="006B3F70" w:rsidP="0009629E">
      <w:pPr>
        <w:pStyle w:val="enumlev1"/>
        <w:numPr>
          <w:ilvl w:val="0"/>
          <w:numId w:val="20"/>
        </w:numPr>
        <w:jc w:val="both"/>
        <w:rPr>
          <w:lang w:val="en-US" w:eastAsia="zh-CN"/>
        </w:rPr>
      </w:pPr>
      <w:r w:rsidRPr="0076134F">
        <w:rPr>
          <w:lang w:val="en-US" w:eastAsia="zh-CN"/>
        </w:rPr>
        <w:t xml:space="preserve">The </w:t>
      </w:r>
      <w:r>
        <w:t>Joint-</w:t>
      </w:r>
      <w:r w:rsidRPr="0076134F">
        <w:rPr>
          <w:lang w:val="en-US" w:eastAsia="zh-CN"/>
        </w:rPr>
        <w:t>CG</w:t>
      </w:r>
      <w:r>
        <w:rPr>
          <w:lang w:val="en-US" w:eastAsia="zh-CN"/>
        </w:rPr>
        <w:t>-Trust</w:t>
      </w:r>
      <w:r w:rsidRPr="0076134F">
        <w:rPr>
          <w:lang w:val="en-US" w:eastAsia="zh-CN"/>
        </w:rPr>
        <w:t xml:space="preserve"> will remain active until an agreement is reached </w:t>
      </w:r>
      <w:r>
        <w:rPr>
          <w:lang w:val="en-US" w:eastAsia="zh-CN"/>
        </w:rPr>
        <w:t>by TSAG.</w:t>
      </w:r>
    </w:p>
    <w:p w14:paraId="41B3C5C6" w14:textId="13A71829" w:rsidR="006B3F70" w:rsidRPr="0076134F" w:rsidRDefault="006B3F70" w:rsidP="0009629E">
      <w:pPr>
        <w:pStyle w:val="enumlev1"/>
        <w:numPr>
          <w:ilvl w:val="0"/>
          <w:numId w:val="20"/>
        </w:numPr>
        <w:jc w:val="both"/>
        <w:rPr>
          <w:lang w:val="en-US" w:eastAsia="zh-CN"/>
        </w:rPr>
      </w:pPr>
      <w:r w:rsidRPr="0076134F">
        <w:rPr>
          <w:lang w:val="en-US" w:eastAsia="zh-CN"/>
        </w:rPr>
        <w:t xml:space="preserve">The </w:t>
      </w:r>
      <w:r>
        <w:t>Joint-</w:t>
      </w:r>
      <w:r w:rsidRPr="0076134F">
        <w:rPr>
          <w:lang w:val="en-US" w:eastAsia="zh-CN"/>
        </w:rPr>
        <w:t>CG</w:t>
      </w:r>
      <w:r>
        <w:rPr>
          <w:lang w:val="en-US" w:eastAsia="zh-CN"/>
        </w:rPr>
        <w:t>-Trust</w:t>
      </w:r>
      <w:r w:rsidRPr="0076134F">
        <w:rPr>
          <w:lang w:val="en-US" w:eastAsia="zh-CN"/>
        </w:rPr>
        <w:t xml:space="preserve"> will report to the respective </w:t>
      </w:r>
      <w:r>
        <w:rPr>
          <w:lang w:val="en-US" w:eastAsia="zh-CN"/>
        </w:rPr>
        <w:t>Study Groups</w:t>
      </w:r>
      <w:r w:rsidRPr="0076134F">
        <w:rPr>
          <w:lang w:val="en-US" w:eastAsia="zh-CN"/>
        </w:rPr>
        <w:t xml:space="preserve"> and TSAG until the task is concluded. </w:t>
      </w:r>
    </w:p>
    <w:p w14:paraId="2E51920C" w14:textId="3D1F0682" w:rsidR="006259AF" w:rsidRDefault="006B3F70" w:rsidP="0009629E">
      <w:pPr>
        <w:pStyle w:val="enumlev1"/>
        <w:numPr>
          <w:ilvl w:val="0"/>
          <w:numId w:val="20"/>
        </w:numPr>
        <w:jc w:val="both"/>
      </w:pPr>
      <w:r w:rsidRPr="0078373B">
        <w:lastRenderedPageBreak/>
        <w:t xml:space="preserve">The potential extension of the </w:t>
      </w:r>
      <w:r>
        <w:t>Joint-</w:t>
      </w:r>
      <w:r w:rsidRPr="0078373B">
        <w:t>CG-Trust will be decided by TSAG upon input from the associated Study Groups.</w:t>
      </w:r>
    </w:p>
    <w:p w14:paraId="70E5CD09" w14:textId="32865C38" w:rsidR="005604FC" w:rsidRDefault="008C5A9A" w:rsidP="00870EF0">
      <w:pPr>
        <w:spacing w:after="120"/>
        <w:jc w:val="center"/>
      </w:pPr>
      <w:r>
        <w:t>_______________________</w:t>
      </w:r>
      <w:bookmarkEnd w:id="12"/>
    </w:p>
    <w:sectPr w:rsidR="005604FC" w:rsidSect="00EA37CC">
      <w:headerReference w:type="default" r:id="rId15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DB863" w14:textId="77777777" w:rsidR="003237D9" w:rsidRDefault="003237D9" w:rsidP="00C42125">
      <w:pPr>
        <w:spacing w:before="0"/>
      </w:pPr>
      <w:r>
        <w:separator/>
      </w:r>
    </w:p>
  </w:endnote>
  <w:endnote w:type="continuationSeparator" w:id="0">
    <w:p w14:paraId="663EB647" w14:textId="77777777" w:rsidR="003237D9" w:rsidRDefault="003237D9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2C633" w14:textId="77777777" w:rsidR="003237D9" w:rsidRDefault="003237D9" w:rsidP="00C42125">
      <w:pPr>
        <w:spacing w:before="0"/>
      </w:pPr>
      <w:r>
        <w:separator/>
      </w:r>
    </w:p>
  </w:footnote>
  <w:footnote w:type="continuationSeparator" w:id="0">
    <w:p w14:paraId="7DF798E6" w14:textId="77777777" w:rsidR="003237D9" w:rsidRDefault="003237D9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99036" w14:textId="3CD6BC03" w:rsidR="00E65E0F" w:rsidRPr="00EA37CC" w:rsidRDefault="00EA37CC" w:rsidP="00EA37CC">
    <w:pPr>
      <w:pStyle w:val="Header"/>
    </w:pPr>
    <w:r w:rsidRPr="00EA37CC">
      <w:t xml:space="preserve">- </w:t>
    </w:r>
    <w:r w:rsidRPr="00EA37CC">
      <w:fldChar w:fldCharType="begin"/>
    </w:r>
    <w:r w:rsidRPr="00EA37CC">
      <w:instrText xml:space="preserve"> PAGE  \* MERGEFORMAT </w:instrText>
    </w:r>
    <w:r w:rsidRPr="00EA37CC">
      <w:fldChar w:fldCharType="separate"/>
    </w:r>
    <w:r w:rsidRPr="00EA37CC">
      <w:rPr>
        <w:noProof/>
      </w:rPr>
      <w:t>1</w:t>
    </w:r>
    <w:r w:rsidRPr="00EA37CC">
      <w:fldChar w:fldCharType="end"/>
    </w:r>
    <w:r w:rsidRPr="00EA37CC">
      <w:t xml:space="preserve"> -</w:t>
    </w:r>
  </w:p>
  <w:p w14:paraId="7B61E0BB" w14:textId="7C681557" w:rsidR="00EA37CC" w:rsidRPr="00EA37CC" w:rsidRDefault="00EA37CC" w:rsidP="00EA37CC">
    <w:pPr>
      <w:pStyle w:val="Header"/>
      <w:spacing w:after="240"/>
    </w:pPr>
    <w:r w:rsidRPr="00EA37CC">
      <w:fldChar w:fldCharType="begin"/>
    </w:r>
    <w:r w:rsidRPr="00EA37CC">
      <w:instrText xml:space="preserve"> STYLEREF  Docnumber  </w:instrText>
    </w:r>
    <w:r w:rsidRPr="00EA37CC">
      <w:fldChar w:fldCharType="separate"/>
    </w:r>
    <w:r w:rsidR="007A0774">
      <w:rPr>
        <w:noProof/>
      </w:rPr>
      <w:t>TSAG-TD145</w:t>
    </w:r>
    <w:r w:rsidRPr="00EA37C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7E2264"/>
    <w:multiLevelType w:val="hybridMultilevel"/>
    <w:tmpl w:val="BD6C4E6E"/>
    <w:lvl w:ilvl="0" w:tplc="23B64DD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13C49"/>
    <w:multiLevelType w:val="hybridMultilevel"/>
    <w:tmpl w:val="E7A41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3532C"/>
    <w:multiLevelType w:val="hybridMultilevel"/>
    <w:tmpl w:val="2C726A5A"/>
    <w:lvl w:ilvl="0" w:tplc="8D0A420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96EAE"/>
    <w:multiLevelType w:val="hybridMultilevel"/>
    <w:tmpl w:val="559EE100"/>
    <w:lvl w:ilvl="0" w:tplc="CE0AED9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F2DD1"/>
    <w:multiLevelType w:val="hybridMultilevel"/>
    <w:tmpl w:val="E5881B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8C1426"/>
    <w:multiLevelType w:val="hybridMultilevel"/>
    <w:tmpl w:val="0B844CAC"/>
    <w:lvl w:ilvl="0" w:tplc="F9C4658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B610C"/>
    <w:multiLevelType w:val="hybridMultilevel"/>
    <w:tmpl w:val="3C20212A"/>
    <w:lvl w:ilvl="0" w:tplc="8D0A420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14EB8"/>
    <w:multiLevelType w:val="hybridMultilevel"/>
    <w:tmpl w:val="7556D392"/>
    <w:lvl w:ilvl="0" w:tplc="8D0A420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30480"/>
    <w:multiLevelType w:val="multilevel"/>
    <w:tmpl w:val="C1B861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730C6D47"/>
    <w:multiLevelType w:val="hybridMultilevel"/>
    <w:tmpl w:val="102CD976"/>
    <w:lvl w:ilvl="0" w:tplc="8D0A420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90722"/>
    <w:multiLevelType w:val="hybridMultilevel"/>
    <w:tmpl w:val="F586DE4E"/>
    <w:lvl w:ilvl="0" w:tplc="CB62E880">
      <w:start w:val="2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841611">
    <w:abstractNumId w:val="9"/>
  </w:num>
  <w:num w:numId="2" w16cid:durableId="1625966348">
    <w:abstractNumId w:val="7"/>
  </w:num>
  <w:num w:numId="3" w16cid:durableId="1472211644">
    <w:abstractNumId w:val="6"/>
  </w:num>
  <w:num w:numId="4" w16cid:durableId="396321640">
    <w:abstractNumId w:val="5"/>
  </w:num>
  <w:num w:numId="5" w16cid:durableId="36439324">
    <w:abstractNumId w:val="4"/>
  </w:num>
  <w:num w:numId="6" w16cid:durableId="1317798932">
    <w:abstractNumId w:val="8"/>
  </w:num>
  <w:num w:numId="7" w16cid:durableId="1429080125">
    <w:abstractNumId w:val="3"/>
  </w:num>
  <w:num w:numId="8" w16cid:durableId="615720353">
    <w:abstractNumId w:val="2"/>
  </w:num>
  <w:num w:numId="9" w16cid:durableId="1881361167">
    <w:abstractNumId w:val="1"/>
  </w:num>
  <w:num w:numId="10" w16cid:durableId="1739984924">
    <w:abstractNumId w:val="0"/>
  </w:num>
  <w:num w:numId="11" w16cid:durableId="1337462336">
    <w:abstractNumId w:val="14"/>
  </w:num>
  <w:num w:numId="12" w16cid:durableId="786311573">
    <w:abstractNumId w:val="20"/>
  </w:num>
  <w:num w:numId="13" w16cid:durableId="1231161606">
    <w:abstractNumId w:val="16"/>
  </w:num>
  <w:num w:numId="14" w16cid:durableId="349840873">
    <w:abstractNumId w:val="12"/>
  </w:num>
  <w:num w:numId="15" w16cid:durableId="103422453">
    <w:abstractNumId w:val="11"/>
  </w:num>
  <w:num w:numId="16" w16cid:durableId="147019700">
    <w:abstractNumId w:val="13"/>
  </w:num>
  <w:num w:numId="17" w16cid:durableId="69814863">
    <w:abstractNumId w:val="15"/>
  </w:num>
  <w:num w:numId="18" w16cid:durableId="164127780">
    <w:abstractNumId w:val="10"/>
  </w:num>
  <w:num w:numId="19" w16cid:durableId="808208751">
    <w:abstractNumId w:val="19"/>
  </w:num>
  <w:num w:numId="20" w16cid:durableId="1443693260">
    <w:abstractNumId w:val="17"/>
  </w:num>
  <w:num w:numId="21" w16cid:durableId="188373368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olph, Martin">
    <w15:presenceInfo w15:providerId="None" w15:userId="Adolph, Martin"/>
  </w15:person>
  <w15:person w15:author="Arnaud Taddei">
    <w15:presenceInfo w15:providerId="AD" w15:userId="S::arnaud.taddei@broadcom.com::1ebc0dcb-5ca5-4867-9283-c9b1d7aec3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038BD"/>
    <w:rsid w:val="00014F69"/>
    <w:rsid w:val="000171DB"/>
    <w:rsid w:val="00023D9A"/>
    <w:rsid w:val="00032E76"/>
    <w:rsid w:val="0003582E"/>
    <w:rsid w:val="00043D75"/>
    <w:rsid w:val="00050971"/>
    <w:rsid w:val="00057000"/>
    <w:rsid w:val="000640E0"/>
    <w:rsid w:val="00086D80"/>
    <w:rsid w:val="0009629E"/>
    <w:rsid w:val="000966A8"/>
    <w:rsid w:val="000A0A5C"/>
    <w:rsid w:val="000A5CA2"/>
    <w:rsid w:val="000E3C61"/>
    <w:rsid w:val="000E3E55"/>
    <w:rsid w:val="000E6083"/>
    <w:rsid w:val="000E6125"/>
    <w:rsid w:val="000F1793"/>
    <w:rsid w:val="00100BAF"/>
    <w:rsid w:val="00113DBE"/>
    <w:rsid w:val="001200A6"/>
    <w:rsid w:val="00123A93"/>
    <w:rsid w:val="001251DA"/>
    <w:rsid w:val="00125432"/>
    <w:rsid w:val="00136DDD"/>
    <w:rsid w:val="00137F40"/>
    <w:rsid w:val="00144BDF"/>
    <w:rsid w:val="00155DDC"/>
    <w:rsid w:val="001871EC"/>
    <w:rsid w:val="001A20C3"/>
    <w:rsid w:val="001A670F"/>
    <w:rsid w:val="001B6A45"/>
    <w:rsid w:val="001C1003"/>
    <w:rsid w:val="001C4B91"/>
    <w:rsid w:val="001C62B8"/>
    <w:rsid w:val="001D033C"/>
    <w:rsid w:val="001D22D8"/>
    <w:rsid w:val="001D4296"/>
    <w:rsid w:val="001E7B0E"/>
    <w:rsid w:val="001F141D"/>
    <w:rsid w:val="00200A06"/>
    <w:rsid w:val="00200A98"/>
    <w:rsid w:val="00201AFA"/>
    <w:rsid w:val="002107D4"/>
    <w:rsid w:val="002229F1"/>
    <w:rsid w:val="00230B96"/>
    <w:rsid w:val="00233AAB"/>
    <w:rsid w:val="00233F75"/>
    <w:rsid w:val="0025233B"/>
    <w:rsid w:val="002528F9"/>
    <w:rsid w:val="00253DBE"/>
    <w:rsid w:val="00253DC6"/>
    <w:rsid w:val="0025489C"/>
    <w:rsid w:val="002622FA"/>
    <w:rsid w:val="00263518"/>
    <w:rsid w:val="00271D08"/>
    <w:rsid w:val="00275326"/>
    <w:rsid w:val="002759E7"/>
    <w:rsid w:val="00277326"/>
    <w:rsid w:val="002A11C4"/>
    <w:rsid w:val="002A399B"/>
    <w:rsid w:val="002C26C0"/>
    <w:rsid w:val="002C2BC5"/>
    <w:rsid w:val="002D51F9"/>
    <w:rsid w:val="002E0407"/>
    <w:rsid w:val="002E79CB"/>
    <w:rsid w:val="002F0471"/>
    <w:rsid w:val="002F0B1C"/>
    <w:rsid w:val="002F1714"/>
    <w:rsid w:val="002F5CA7"/>
    <w:rsid w:val="002F7F55"/>
    <w:rsid w:val="00303FE8"/>
    <w:rsid w:val="0030745F"/>
    <w:rsid w:val="00314630"/>
    <w:rsid w:val="0032090A"/>
    <w:rsid w:val="00321CDE"/>
    <w:rsid w:val="003237D9"/>
    <w:rsid w:val="00326599"/>
    <w:rsid w:val="00333E15"/>
    <w:rsid w:val="003416D3"/>
    <w:rsid w:val="003571BC"/>
    <w:rsid w:val="0036090C"/>
    <w:rsid w:val="00364979"/>
    <w:rsid w:val="00385B9C"/>
    <w:rsid w:val="00385FB5"/>
    <w:rsid w:val="0038715D"/>
    <w:rsid w:val="00392E84"/>
    <w:rsid w:val="00394DBF"/>
    <w:rsid w:val="003957A6"/>
    <w:rsid w:val="00397713"/>
    <w:rsid w:val="003A43EF"/>
    <w:rsid w:val="003B60A2"/>
    <w:rsid w:val="003C7445"/>
    <w:rsid w:val="003E39A2"/>
    <w:rsid w:val="003E57AB"/>
    <w:rsid w:val="003F2BED"/>
    <w:rsid w:val="00400B49"/>
    <w:rsid w:val="0040415B"/>
    <w:rsid w:val="004139E4"/>
    <w:rsid w:val="00415999"/>
    <w:rsid w:val="00443878"/>
    <w:rsid w:val="004539A8"/>
    <w:rsid w:val="004642E0"/>
    <w:rsid w:val="004646F1"/>
    <w:rsid w:val="004712CA"/>
    <w:rsid w:val="0047422E"/>
    <w:rsid w:val="0049674B"/>
    <w:rsid w:val="004C0673"/>
    <w:rsid w:val="004C4E4E"/>
    <w:rsid w:val="004E06E7"/>
    <w:rsid w:val="004E08F2"/>
    <w:rsid w:val="004F3816"/>
    <w:rsid w:val="004F500A"/>
    <w:rsid w:val="005126A0"/>
    <w:rsid w:val="00532B51"/>
    <w:rsid w:val="0054221E"/>
    <w:rsid w:val="00543D41"/>
    <w:rsid w:val="00545472"/>
    <w:rsid w:val="005571A4"/>
    <w:rsid w:val="005604FC"/>
    <w:rsid w:val="00566EDA"/>
    <w:rsid w:val="0057081A"/>
    <w:rsid w:val="00572654"/>
    <w:rsid w:val="0058416D"/>
    <w:rsid w:val="0059346A"/>
    <w:rsid w:val="005976A1"/>
    <w:rsid w:val="005A34E7"/>
    <w:rsid w:val="005A69A3"/>
    <w:rsid w:val="005B5629"/>
    <w:rsid w:val="005C0300"/>
    <w:rsid w:val="005C27A2"/>
    <w:rsid w:val="005D4FEB"/>
    <w:rsid w:val="005D65ED"/>
    <w:rsid w:val="005E0E6C"/>
    <w:rsid w:val="005F4B6A"/>
    <w:rsid w:val="006010F3"/>
    <w:rsid w:val="00615A0A"/>
    <w:rsid w:val="006259AF"/>
    <w:rsid w:val="00626E23"/>
    <w:rsid w:val="006333D4"/>
    <w:rsid w:val="006368A0"/>
    <w:rsid w:val="006369B2"/>
    <w:rsid w:val="0063718D"/>
    <w:rsid w:val="00647525"/>
    <w:rsid w:val="00647A71"/>
    <w:rsid w:val="006530A8"/>
    <w:rsid w:val="006570B0"/>
    <w:rsid w:val="0066022F"/>
    <w:rsid w:val="00675972"/>
    <w:rsid w:val="006823F3"/>
    <w:rsid w:val="0069210B"/>
    <w:rsid w:val="00693139"/>
    <w:rsid w:val="00695DD7"/>
    <w:rsid w:val="006A0F3F"/>
    <w:rsid w:val="006A2A02"/>
    <w:rsid w:val="006A4055"/>
    <w:rsid w:val="006A4155"/>
    <w:rsid w:val="006A7C27"/>
    <w:rsid w:val="006B2FE4"/>
    <w:rsid w:val="006B37B0"/>
    <w:rsid w:val="006B3F70"/>
    <w:rsid w:val="006B6BA2"/>
    <w:rsid w:val="006C5641"/>
    <w:rsid w:val="006D1089"/>
    <w:rsid w:val="006D1B86"/>
    <w:rsid w:val="006D265A"/>
    <w:rsid w:val="006D7355"/>
    <w:rsid w:val="006F0797"/>
    <w:rsid w:val="006F7DEE"/>
    <w:rsid w:val="00706382"/>
    <w:rsid w:val="00715CA6"/>
    <w:rsid w:val="00731135"/>
    <w:rsid w:val="007324AF"/>
    <w:rsid w:val="00733D09"/>
    <w:rsid w:val="007409B4"/>
    <w:rsid w:val="00741974"/>
    <w:rsid w:val="007454B6"/>
    <w:rsid w:val="0075525E"/>
    <w:rsid w:val="00756D3D"/>
    <w:rsid w:val="00777347"/>
    <w:rsid w:val="007806C2"/>
    <w:rsid w:val="00781FEE"/>
    <w:rsid w:val="007903F8"/>
    <w:rsid w:val="00794F4F"/>
    <w:rsid w:val="007974BE"/>
    <w:rsid w:val="007A0774"/>
    <w:rsid w:val="007A0916"/>
    <w:rsid w:val="007A0DFD"/>
    <w:rsid w:val="007B205F"/>
    <w:rsid w:val="007C5ED4"/>
    <w:rsid w:val="007C7122"/>
    <w:rsid w:val="007D3F11"/>
    <w:rsid w:val="007E2C69"/>
    <w:rsid w:val="007E53E4"/>
    <w:rsid w:val="007E656A"/>
    <w:rsid w:val="007F188F"/>
    <w:rsid w:val="007F3CAA"/>
    <w:rsid w:val="007F664D"/>
    <w:rsid w:val="00801B42"/>
    <w:rsid w:val="008249A7"/>
    <w:rsid w:val="00836D45"/>
    <w:rsid w:val="00837203"/>
    <w:rsid w:val="00842137"/>
    <w:rsid w:val="00851E6C"/>
    <w:rsid w:val="00853F5F"/>
    <w:rsid w:val="00856C7A"/>
    <w:rsid w:val="008623ED"/>
    <w:rsid w:val="00870EF0"/>
    <w:rsid w:val="0087178B"/>
    <w:rsid w:val="00875AA6"/>
    <w:rsid w:val="00880944"/>
    <w:rsid w:val="0089088E"/>
    <w:rsid w:val="00892297"/>
    <w:rsid w:val="008964D6"/>
    <w:rsid w:val="008B5123"/>
    <w:rsid w:val="008C5A9A"/>
    <w:rsid w:val="008D1E1E"/>
    <w:rsid w:val="008E0172"/>
    <w:rsid w:val="008E213D"/>
    <w:rsid w:val="00910D64"/>
    <w:rsid w:val="00914E8A"/>
    <w:rsid w:val="00936852"/>
    <w:rsid w:val="0094045D"/>
    <w:rsid w:val="009406B5"/>
    <w:rsid w:val="00946166"/>
    <w:rsid w:val="00966B5C"/>
    <w:rsid w:val="00983164"/>
    <w:rsid w:val="00984252"/>
    <w:rsid w:val="009972EF"/>
    <w:rsid w:val="009A0114"/>
    <w:rsid w:val="009B5035"/>
    <w:rsid w:val="009C038E"/>
    <w:rsid w:val="009C3160"/>
    <w:rsid w:val="009D399E"/>
    <w:rsid w:val="009D644B"/>
    <w:rsid w:val="009E46D4"/>
    <w:rsid w:val="009E4B6B"/>
    <w:rsid w:val="009E766E"/>
    <w:rsid w:val="009F1548"/>
    <w:rsid w:val="009F1960"/>
    <w:rsid w:val="009F4B1A"/>
    <w:rsid w:val="009F715E"/>
    <w:rsid w:val="009F78FE"/>
    <w:rsid w:val="00A10DBB"/>
    <w:rsid w:val="00A11720"/>
    <w:rsid w:val="00A21247"/>
    <w:rsid w:val="00A311F0"/>
    <w:rsid w:val="00A31D47"/>
    <w:rsid w:val="00A4013E"/>
    <w:rsid w:val="00A4045F"/>
    <w:rsid w:val="00A427CD"/>
    <w:rsid w:val="00A45FEE"/>
    <w:rsid w:val="00A4600B"/>
    <w:rsid w:val="00A50506"/>
    <w:rsid w:val="00A51EF0"/>
    <w:rsid w:val="00A600CD"/>
    <w:rsid w:val="00A660A3"/>
    <w:rsid w:val="00A67A81"/>
    <w:rsid w:val="00A730A6"/>
    <w:rsid w:val="00A827B0"/>
    <w:rsid w:val="00A96899"/>
    <w:rsid w:val="00A971A0"/>
    <w:rsid w:val="00AA1186"/>
    <w:rsid w:val="00AA1F22"/>
    <w:rsid w:val="00AB37FB"/>
    <w:rsid w:val="00AC3E73"/>
    <w:rsid w:val="00AC63B0"/>
    <w:rsid w:val="00B05821"/>
    <w:rsid w:val="00B100D6"/>
    <w:rsid w:val="00B164C9"/>
    <w:rsid w:val="00B2519B"/>
    <w:rsid w:val="00B26C28"/>
    <w:rsid w:val="00B4174C"/>
    <w:rsid w:val="00B42CF1"/>
    <w:rsid w:val="00B453F5"/>
    <w:rsid w:val="00B5162E"/>
    <w:rsid w:val="00B61624"/>
    <w:rsid w:val="00B66481"/>
    <w:rsid w:val="00B7189C"/>
    <w:rsid w:val="00B718A5"/>
    <w:rsid w:val="00B765E3"/>
    <w:rsid w:val="00B86602"/>
    <w:rsid w:val="00B86FCF"/>
    <w:rsid w:val="00BA7411"/>
    <w:rsid w:val="00BA788A"/>
    <w:rsid w:val="00BB4120"/>
    <w:rsid w:val="00BB4983"/>
    <w:rsid w:val="00BB7597"/>
    <w:rsid w:val="00BC560A"/>
    <w:rsid w:val="00BC62E2"/>
    <w:rsid w:val="00BE4AC3"/>
    <w:rsid w:val="00BF7BD9"/>
    <w:rsid w:val="00BF7E10"/>
    <w:rsid w:val="00C0492A"/>
    <w:rsid w:val="00C118E9"/>
    <w:rsid w:val="00C37BDA"/>
    <w:rsid w:val="00C42125"/>
    <w:rsid w:val="00C47120"/>
    <w:rsid w:val="00C557CE"/>
    <w:rsid w:val="00C62814"/>
    <w:rsid w:val="00C67B25"/>
    <w:rsid w:val="00C748F7"/>
    <w:rsid w:val="00C74937"/>
    <w:rsid w:val="00C85156"/>
    <w:rsid w:val="00CB2599"/>
    <w:rsid w:val="00CC386F"/>
    <w:rsid w:val="00CD2139"/>
    <w:rsid w:val="00CE3DB8"/>
    <w:rsid w:val="00CE5986"/>
    <w:rsid w:val="00D10A47"/>
    <w:rsid w:val="00D26477"/>
    <w:rsid w:val="00D56CC3"/>
    <w:rsid w:val="00D647EF"/>
    <w:rsid w:val="00D73137"/>
    <w:rsid w:val="00D977A2"/>
    <w:rsid w:val="00DA1093"/>
    <w:rsid w:val="00DA1D47"/>
    <w:rsid w:val="00DA6DA8"/>
    <w:rsid w:val="00DB0706"/>
    <w:rsid w:val="00DD2C9D"/>
    <w:rsid w:val="00DD3388"/>
    <w:rsid w:val="00DD50DE"/>
    <w:rsid w:val="00DD5A91"/>
    <w:rsid w:val="00DE1204"/>
    <w:rsid w:val="00DE3062"/>
    <w:rsid w:val="00DE3B0E"/>
    <w:rsid w:val="00E0581D"/>
    <w:rsid w:val="00E1590B"/>
    <w:rsid w:val="00E204DD"/>
    <w:rsid w:val="00E228B7"/>
    <w:rsid w:val="00E353EC"/>
    <w:rsid w:val="00E51F61"/>
    <w:rsid w:val="00E53C24"/>
    <w:rsid w:val="00E56E77"/>
    <w:rsid w:val="00E65E0F"/>
    <w:rsid w:val="00E96826"/>
    <w:rsid w:val="00EA0BE7"/>
    <w:rsid w:val="00EA37CC"/>
    <w:rsid w:val="00EB444D"/>
    <w:rsid w:val="00ED1B45"/>
    <w:rsid w:val="00ED1F79"/>
    <w:rsid w:val="00EE1A06"/>
    <w:rsid w:val="00EE5C0D"/>
    <w:rsid w:val="00EF4792"/>
    <w:rsid w:val="00EF76DC"/>
    <w:rsid w:val="00F02294"/>
    <w:rsid w:val="00F30DE7"/>
    <w:rsid w:val="00F35F57"/>
    <w:rsid w:val="00F41F42"/>
    <w:rsid w:val="00F50467"/>
    <w:rsid w:val="00F562A0"/>
    <w:rsid w:val="00F57FA4"/>
    <w:rsid w:val="00F9547A"/>
    <w:rsid w:val="00FA02CB"/>
    <w:rsid w:val="00FA2177"/>
    <w:rsid w:val="00FB0783"/>
    <w:rsid w:val="00FB6F0A"/>
    <w:rsid w:val="00FB7A8B"/>
    <w:rsid w:val="00FC2485"/>
    <w:rsid w:val="00FD439E"/>
    <w:rsid w:val="00FD76CB"/>
    <w:rsid w:val="00FE152B"/>
    <w:rsid w:val="00FE239E"/>
    <w:rsid w:val="00FE2528"/>
    <w:rsid w:val="00FE399B"/>
    <w:rsid w:val="00FF1151"/>
    <w:rsid w:val="00FF4546"/>
    <w:rsid w:val="00FF534B"/>
    <w:rsid w:val="00FF538F"/>
    <w:rsid w:val="00FF604F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033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D033C"/>
    <w:pPr>
      <w:ind w:left="2269"/>
    </w:p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,超?级链?,Style?,S,超?级链ïÈ,õ±?级链,õ±链ïÈ1,õ±???,하이퍼링크1"/>
    <w:basedOn w:val="DefaultParagraphFont"/>
    <w:uiPriority w:val="99"/>
    <w:qFormat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D033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  <w:style w:type="paragraph" w:customStyle="1" w:styleId="Annextitle">
    <w:name w:val="Annex_title"/>
    <w:basedOn w:val="Normal"/>
    <w:next w:val="Normal"/>
    <w:rsid w:val="00FB6F0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</w:pPr>
    <w:rPr>
      <w:rFonts w:asciiTheme="minorHAnsi" w:eastAsia="Times New Roman" w:hAnsiTheme="minorHAnsi"/>
      <w:b/>
      <w:sz w:val="28"/>
      <w:szCs w:val="20"/>
      <w:lang w:eastAsia="en-US"/>
    </w:rPr>
  </w:style>
  <w:style w:type="table" w:styleId="TableGrid">
    <w:name w:val="Table Grid"/>
    <w:basedOn w:val="TableNormal"/>
    <w:uiPriority w:val="39"/>
    <w:rsid w:val="00FB6F0A"/>
    <w:pPr>
      <w:spacing w:after="0" w:line="240" w:lineRule="auto"/>
    </w:pPr>
    <w:rPr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naud.Taddei@broadcom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z.tanikawa@nict.go.j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meetingdoc.asp?lang=en&amp;parent=T25-TSAG-250526-TD-GEN-008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8" ma:contentTypeDescription="Create a new document." ma:contentTypeScope="" ma:versionID="f4b3cc0c1523665910955e8571c8ce5b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86f5606e5ed317b4e1f89cbaf102574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E156D120-7A8D-4235-A055-A06BCD8FBB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7AF147-9C88-4D87-B995-8E49C177B40A}"/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1</TotalTime>
  <Pages>3</Pages>
  <Words>643</Words>
  <Characters>4017</Characters>
  <Application>Microsoft Office Word</Application>
  <DocSecurity>0</DocSecurity>
  <Lines>148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SG11 TD templates (Geneva, 19-28 February 2025)</vt:lpstr>
    </vt:vector>
  </TitlesOfParts>
  <Manager>ITU-T</Manager>
  <Company>International Telecommunication Union (ITU)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SG11 TD templates (Geneva, 19-28 February 2025)</dc:title>
  <dc:subject/>
  <dc:creator>TSB</dc:creator>
  <cp:keywords/>
  <dc:description>SG17-TDxx  For: Geneva, 19-28 February 2025_x000d_Document date: _x000d_Saved by ITU51017470 at 10:44:06 AM on 28/11/2024</dc:description>
  <cp:lastModifiedBy>TSB</cp:lastModifiedBy>
  <cp:revision>3</cp:revision>
  <cp:lastPrinted>2016-12-23T12:52:00Z</cp:lastPrinted>
  <dcterms:created xsi:type="dcterms:W3CDTF">2025-05-28T15:52:00Z</dcterms:created>
  <dcterms:modified xsi:type="dcterms:W3CDTF">2025-05-28T15:52:00Z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0x010100A77651819BF4BD4A99FFF36FD7E4E96D</vt:lpwstr>
  </property>
  <property fmtid="{D5CDD505-2E9C-101B-9397-08002B2CF9AE}" pid="3" name="Docnum">
    <vt:lpwstr>SG17-TDxx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All/11</vt:lpwstr>
  </property>
  <property fmtid="{D5CDD505-2E9C-101B-9397-08002B2CF9AE}" pid="7" name="Docdest">
    <vt:lpwstr>Geneva, 19-28 February 2025</vt:lpwstr>
  </property>
  <property fmtid="{D5CDD505-2E9C-101B-9397-08002B2CF9AE}" pid="8" name="Docauthor">
    <vt:lpwstr>TSB</vt:lpwstr>
  </property>
</Properties>
</file>