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39"/>
        <w:gridCol w:w="16"/>
        <w:gridCol w:w="3801"/>
        <w:gridCol w:w="225"/>
        <w:gridCol w:w="4026"/>
      </w:tblGrid>
      <w:tr w:rsidR="00FF1EB1" w:rsidRPr="00FF1EB1" w14:paraId="2A55AEFB" w14:textId="77777777" w:rsidTr="00FF1EB1">
        <w:trPr>
          <w:cantSplit/>
        </w:trPr>
        <w:tc>
          <w:tcPr>
            <w:tcW w:w="1132" w:type="dxa"/>
            <w:vMerge w:val="restart"/>
            <w:vAlign w:val="center"/>
          </w:tcPr>
          <w:p w14:paraId="6EC6A15B" w14:textId="77777777" w:rsidR="00FF1EB1" w:rsidRPr="00FF1EB1" w:rsidRDefault="00FF1EB1" w:rsidP="00FF1EB1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FF1EB1">
              <w:rPr>
                <w:noProof/>
              </w:rPr>
              <w:drawing>
                <wp:inline distT="0" distB="0" distL="0" distR="0" wp14:anchorId="0C8F200F" wp14:editId="69CD8B48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5529006A" w14:textId="77777777" w:rsidR="00FF1EB1" w:rsidRPr="00FF1EB1" w:rsidRDefault="00FF1EB1" w:rsidP="00FF1EB1">
            <w:pPr>
              <w:rPr>
                <w:sz w:val="16"/>
                <w:szCs w:val="16"/>
              </w:rPr>
            </w:pPr>
            <w:r w:rsidRPr="00FF1EB1">
              <w:rPr>
                <w:sz w:val="16"/>
                <w:szCs w:val="16"/>
              </w:rPr>
              <w:t>INTERNATIONAL TELECOMMUNICATION UNION</w:t>
            </w:r>
          </w:p>
          <w:p w14:paraId="2101D321" w14:textId="77777777" w:rsidR="00FF1EB1" w:rsidRPr="00FF1EB1" w:rsidRDefault="00FF1EB1" w:rsidP="00FF1EB1">
            <w:pPr>
              <w:rPr>
                <w:b/>
                <w:bCs/>
                <w:sz w:val="26"/>
                <w:szCs w:val="26"/>
              </w:rPr>
            </w:pPr>
            <w:r w:rsidRPr="00FF1EB1">
              <w:rPr>
                <w:b/>
                <w:bCs/>
                <w:sz w:val="26"/>
                <w:szCs w:val="26"/>
              </w:rPr>
              <w:t>TELECOMMUNICATION</w:t>
            </w:r>
            <w:r w:rsidRPr="00FF1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E0D4CB0" w14:textId="0289810F" w:rsidR="00FF1EB1" w:rsidRPr="00FF1EB1" w:rsidRDefault="00FF1EB1" w:rsidP="00FF1EB1">
            <w:pPr>
              <w:rPr>
                <w:sz w:val="20"/>
                <w:szCs w:val="20"/>
              </w:rPr>
            </w:pPr>
            <w:r w:rsidRPr="00FF1EB1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3F43E284" w14:textId="26B89A85" w:rsidR="00FF1EB1" w:rsidRPr="00FF1EB1" w:rsidRDefault="00FF1EB1" w:rsidP="00FF1EB1">
            <w:pPr>
              <w:pStyle w:val="Docnumber"/>
            </w:pPr>
            <w:r>
              <w:t>TSAG-TD132</w:t>
            </w:r>
          </w:p>
        </w:tc>
      </w:tr>
      <w:tr w:rsidR="00FF1EB1" w:rsidRPr="00FF1EB1" w14:paraId="28517055" w14:textId="77777777" w:rsidTr="00FF1EB1">
        <w:trPr>
          <w:cantSplit/>
        </w:trPr>
        <w:tc>
          <w:tcPr>
            <w:tcW w:w="1132" w:type="dxa"/>
            <w:vMerge/>
          </w:tcPr>
          <w:p w14:paraId="3426A289" w14:textId="77777777" w:rsidR="00FF1EB1" w:rsidRPr="00FF1EB1" w:rsidRDefault="00FF1EB1" w:rsidP="00FF1EB1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93622F5" w14:textId="77777777" w:rsidR="00FF1EB1" w:rsidRPr="00FF1EB1" w:rsidRDefault="00FF1EB1" w:rsidP="00FF1EB1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CE7EBE4" w14:textId="200624A5" w:rsidR="00FF1EB1" w:rsidRPr="00FF1EB1" w:rsidRDefault="00FF1EB1" w:rsidP="00FF1EB1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FF1EB1" w:rsidRPr="00FF1EB1" w14:paraId="7CEEA7A9" w14:textId="77777777" w:rsidTr="00FF1EB1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74F32F0" w14:textId="77777777" w:rsidR="00FF1EB1" w:rsidRPr="00FF1EB1" w:rsidRDefault="00FF1EB1" w:rsidP="00FF1EB1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461F4A9" w14:textId="77777777" w:rsidR="00FF1EB1" w:rsidRPr="00FF1EB1" w:rsidRDefault="00FF1EB1" w:rsidP="00FF1EB1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CF3B836" w14:textId="77777777" w:rsidR="00FF1EB1" w:rsidRPr="00FF1EB1" w:rsidRDefault="00FF1EB1" w:rsidP="00FF1EB1">
            <w:pPr>
              <w:pStyle w:val="TSBHeaderRight14"/>
            </w:pPr>
            <w:r w:rsidRPr="00FF1EB1">
              <w:t>Original: English</w:t>
            </w:r>
          </w:p>
        </w:tc>
      </w:tr>
      <w:tr w:rsidR="00FF1EB1" w:rsidRPr="00FF1EB1" w14:paraId="545FD8B1" w14:textId="77777777" w:rsidTr="00FF1EB1">
        <w:trPr>
          <w:cantSplit/>
        </w:trPr>
        <w:tc>
          <w:tcPr>
            <w:tcW w:w="1587" w:type="dxa"/>
            <w:gridSpan w:val="3"/>
          </w:tcPr>
          <w:p w14:paraId="6AA2F980" w14:textId="6AC7848F" w:rsidR="00FF1EB1" w:rsidRPr="00FF1EB1" w:rsidRDefault="00FF1EB1" w:rsidP="00FF1EB1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2"/>
          </w:tcPr>
          <w:p w14:paraId="094A8E20" w14:textId="617F46AF" w:rsidR="00FF1EB1" w:rsidRPr="00FF1EB1" w:rsidRDefault="00FF1EB1" w:rsidP="00FF1EB1">
            <w:pPr>
              <w:pStyle w:val="TSBHeaderQuestion"/>
            </w:pPr>
          </w:p>
        </w:tc>
        <w:tc>
          <w:tcPr>
            <w:tcW w:w="4026" w:type="dxa"/>
          </w:tcPr>
          <w:p w14:paraId="0C3B2750" w14:textId="6837BA41" w:rsidR="00FF1EB1" w:rsidRPr="00FF1EB1" w:rsidRDefault="00FF1EB1" w:rsidP="00FF1EB1">
            <w:pPr>
              <w:pStyle w:val="VenueDate"/>
            </w:pPr>
            <w:r w:rsidRPr="00FF1EB1">
              <w:t>Geneva, 26-30 May 2025</w:t>
            </w:r>
          </w:p>
        </w:tc>
      </w:tr>
      <w:tr w:rsidR="00FF1EB1" w:rsidRPr="00FF1EB1" w14:paraId="79AF1661" w14:textId="77777777" w:rsidTr="005F7827">
        <w:trPr>
          <w:cantSplit/>
        </w:trPr>
        <w:tc>
          <w:tcPr>
            <w:tcW w:w="9639" w:type="dxa"/>
            <w:gridSpan w:val="6"/>
          </w:tcPr>
          <w:p w14:paraId="7C08D3B7" w14:textId="24FC2922" w:rsidR="00FF1EB1" w:rsidRPr="00FF1EB1" w:rsidRDefault="00FF1EB1" w:rsidP="00FF1EB1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FF1EB1">
              <w:rPr>
                <w:b/>
                <w:bCs/>
              </w:rPr>
              <w:t>TD</w:t>
            </w:r>
          </w:p>
        </w:tc>
      </w:tr>
      <w:tr w:rsidR="00FF1EB1" w:rsidRPr="00FF1EB1" w14:paraId="503AE714" w14:textId="77777777" w:rsidTr="00FF1EB1">
        <w:trPr>
          <w:cantSplit/>
        </w:trPr>
        <w:tc>
          <w:tcPr>
            <w:tcW w:w="1587" w:type="dxa"/>
            <w:gridSpan w:val="3"/>
          </w:tcPr>
          <w:p w14:paraId="4CFA6DAA" w14:textId="77777777" w:rsidR="00FF1EB1" w:rsidRPr="00FF1EB1" w:rsidRDefault="00FF1EB1" w:rsidP="00FF1EB1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FF1EB1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3E4DF849" w14:textId="2E24748E" w:rsidR="00FF1EB1" w:rsidRPr="00FF1EB1" w:rsidRDefault="00394A99" w:rsidP="00FF1EB1">
            <w:pPr>
              <w:pStyle w:val="TSBHeaderSource"/>
            </w:pPr>
            <w:r w:rsidRPr="00394A99">
              <w:t>Chair, ITU-T Study Group 1</w:t>
            </w:r>
            <w:r>
              <w:t>7</w:t>
            </w:r>
          </w:p>
        </w:tc>
      </w:tr>
      <w:tr w:rsidR="00FF1EB1" w:rsidRPr="00FF1EB1" w14:paraId="19C7442D" w14:textId="77777777" w:rsidTr="00FF1EB1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7EBFCCF1" w14:textId="77777777" w:rsidR="00FF1EB1" w:rsidRPr="00FF1EB1" w:rsidRDefault="00FF1EB1" w:rsidP="00FF1EB1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FF1EB1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1F264239" w14:textId="1061D8AC" w:rsidR="00FF1EB1" w:rsidRPr="00FF1EB1" w:rsidRDefault="00FF1EB1" w:rsidP="00FF1EB1">
            <w:pPr>
              <w:pStyle w:val="TSBHeaderTitle"/>
            </w:pPr>
            <w:r w:rsidRPr="00FF1EB1">
              <w:t>Information on SG17 Joint Coordination Activity on Child Online Protection (JCA-COP)</w:t>
            </w:r>
          </w:p>
        </w:tc>
      </w:tr>
      <w:tr w:rsidR="00EA37CC" w:rsidRPr="00910D64" w14:paraId="7255875B" w14:textId="77777777" w:rsidTr="00C118E9">
        <w:trPr>
          <w:cantSplit/>
        </w:trPr>
        <w:tc>
          <w:tcPr>
            <w:tcW w:w="157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42FD9F" w14:textId="66BF9C5B" w:rsidR="00EA37CC" w:rsidRPr="00910D64" w:rsidRDefault="00EA37CC" w:rsidP="00EA37CC">
            <w:pPr>
              <w:rPr>
                <w:b/>
                <w:bCs/>
              </w:rPr>
            </w:pPr>
            <w:bookmarkStart w:id="8" w:name="dcontact"/>
            <w:bookmarkStart w:id="9" w:name="dcontact1"/>
            <w:bookmarkStart w:id="10" w:name="dcontent1" w:colFirst="1" w:colLast="1"/>
            <w:bookmarkStart w:id="11" w:name="_Hlk98768222"/>
            <w:bookmarkEnd w:id="1"/>
            <w:bookmarkEnd w:id="7"/>
            <w:r w:rsidRPr="00910D64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8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0874BB" w14:textId="5FDE327D" w:rsidR="00EA37CC" w:rsidRPr="00910D64" w:rsidRDefault="00EA37CC" w:rsidP="00EA37CC">
            <w:r w:rsidRPr="00910D64">
              <w:rPr>
                <w:lang w:val="en-US"/>
              </w:rPr>
              <w:t>Arnaud Taddei</w:t>
            </w:r>
            <w:r w:rsidRPr="00910D64">
              <w:rPr>
                <w:lang w:val="en-US"/>
              </w:rPr>
              <w:br/>
              <w:t>Broadcom Europe Ltd.</w:t>
            </w:r>
            <w:r w:rsidRPr="00910D64">
              <w:rPr>
                <w:lang w:val="en-US"/>
              </w:rPr>
              <w:br/>
              <w:t>United Kingdom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3731E14" w14:textId="7D26DF5C" w:rsidR="00EA37CC" w:rsidRPr="00910D64" w:rsidRDefault="00EA37CC" w:rsidP="00EA37CC">
            <w:pPr>
              <w:tabs>
                <w:tab w:val="left" w:pos="794"/>
              </w:tabs>
            </w:pPr>
            <w:r w:rsidRPr="00910D64">
              <w:rPr>
                <w:lang w:val="en-US"/>
              </w:rPr>
              <w:t>Tel:</w:t>
            </w:r>
            <w:r w:rsidRPr="00910D64">
              <w:rPr>
                <w:lang w:val="en-US"/>
              </w:rPr>
              <w:tab/>
              <w:t>+41795061129</w:t>
            </w:r>
            <w:r w:rsidRPr="00910D64">
              <w:rPr>
                <w:lang w:val="en-US"/>
              </w:rPr>
              <w:br/>
              <w:t>E-mail:</w:t>
            </w:r>
            <w:r w:rsidRPr="00910D64">
              <w:rPr>
                <w:lang w:val="en-US"/>
              </w:rPr>
              <w:tab/>
            </w:r>
            <w:hyperlink r:id="rId12" w:history="1">
              <w:r w:rsidRPr="00910D64">
                <w:rPr>
                  <w:rStyle w:val="Hyperlink"/>
                  <w:lang w:val="en-US"/>
                </w:rPr>
                <w:t>Arnaud.Taddei@broadcom.com</w:t>
              </w:r>
            </w:hyperlink>
            <w:r w:rsidRPr="00910D64">
              <w:rPr>
                <w:lang w:val="en-US"/>
              </w:rPr>
              <w:t xml:space="preserve"> </w:t>
            </w:r>
          </w:p>
        </w:tc>
      </w:tr>
      <w:bookmarkEnd w:id="8"/>
      <w:bookmarkEnd w:id="9"/>
      <w:bookmarkEnd w:id="10"/>
    </w:tbl>
    <w:p w14:paraId="001CA3C9" w14:textId="77777777" w:rsidR="00DB0706" w:rsidRPr="00910D64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910D64" w:rsidRDefault="0089088E" w:rsidP="005976A1">
            <w:pPr>
              <w:rPr>
                <w:b/>
                <w:bCs/>
              </w:rPr>
            </w:pPr>
            <w:r w:rsidRPr="00910D64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4789A572" w:rsidR="002D51F9" w:rsidRPr="00910D64" w:rsidRDefault="00732623" w:rsidP="00DE3B0E">
            <w:pPr>
              <w:pStyle w:val="TSBHeaderSummary"/>
            </w:pPr>
            <w:r>
              <w:t xml:space="preserve">This document provides </w:t>
            </w:r>
            <w:r w:rsidR="004943C3">
              <w:t>information</w:t>
            </w:r>
            <w:r>
              <w:t xml:space="preserve"> </w:t>
            </w:r>
            <w:r w:rsidR="002B0C40">
              <w:t xml:space="preserve">for TSAG decision whether </w:t>
            </w:r>
            <w:r>
              <w:t>SG17</w:t>
            </w:r>
            <w:r w:rsidR="002B0C40">
              <w:t xml:space="preserve"> JCA-COP should be terminated</w:t>
            </w:r>
            <w:r>
              <w:t>.</w:t>
            </w:r>
          </w:p>
        </w:tc>
      </w:tr>
    </w:tbl>
    <w:p w14:paraId="7B103AD4" w14:textId="77777777" w:rsidR="00DE3B0E" w:rsidRDefault="00DE3B0E" w:rsidP="00DE3B0E">
      <w:pPr>
        <w:rPr>
          <w:lang w:val="en-US"/>
        </w:rPr>
      </w:pPr>
      <w:bookmarkStart w:id="12" w:name="_Hlk98856042"/>
      <w:bookmarkEnd w:id="11"/>
    </w:p>
    <w:p w14:paraId="3BD28B8A" w14:textId="77777777" w:rsidR="00D77872" w:rsidRPr="00C313F7" w:rsidRDefault="00D77872" w:rsidP="00FF1EB1">
      <w:pPr>
        <w:pStyle w:val="Heading1"/>
        <w:ind w:left="0" w:firstLine="0"/>
      </w:pPr>
      <w:r>
        <w:t>Background</w:t>
      </w:r>
    </w:p>
    <w:p w14:paraId="055380FF" w14:textId="708669C2" w:rsidR="00C313F7" w:rsidRDefault="00D77872" w:rsidP="00C313F7">
      <w:pPr>
        <w:rPr>
          <w:lang w:eastAsia="en-US"/>
        </w:rPr>
      </w:pPr>
      <w:hyperlink r:id="rId13" w:history="1">
        <w:r>
          <w:rPr>
            <w:rStyle w:val="Hyperlink"/>
            <w:lang w:eastAsia="en-US"/>
          </w:rPr>
          <w:t>Joint Coordination Activity on Child Online Protection (JCA-COP)</w:t>
        </w:r>
      </w:hyperlink>
      <w:r w:rsidR="005D1F0D">
        <w:rPr>
          <w:lang w:eastAsia="en-US"/>
        </w:rPr>
        <w:t xml:space="preserve"> was established </w:t>
      </w:r>
      <w:r w:rsidR="00DA01B3">
        <w:rPr>
          <w:lang w:eastAsia="en-US"/>
        </w:rPr>
        <w:t xml:space="preserve">by ITU-T SG17 in March 2012 with </w:t>
      </w:r>
      <w:r w:rsidR="005D1F0D">
        <w:rPr>
          <w:lang w:eastAsia="en-US"/>
        </w:rPr>
        <w:t xml:space="preserve">SG17 </w:t>
      </w:r>
      <w:r w:rsidR="00DA01B3">
        <w:rPr>
          <w:lang w:eastAsia="en-US"/>
        </w:rPr>
        <w:t xml:space="preserve">as parent group. </w:t>
      </w:r>
      <w:r w:rsidR="006229EA">
        <w:rPr>
          <w:lang w:eastAsia="en-US"/>
        </w:rPr>
        <w:t xml:space="preserve"> It </w:t>
      </w:r>
      <w:r w:rsidR="005D1F0D">
        <w:rPr>
          <w:lang w:eastAsia="en-US"/>
        </w:rPr>
        <w:t xml:space="preserve">has been </w:t>
      </w:r>
      <w:r w:rsidR="006229EA">
        <w:rPr>
          <w:lang w:eastAsia="en-US"/>
        </w:rPr>
        <w:t>dormant in the past two study periods (2017-2022 and 2022-2024).</w:t>
      </w:r>
    </w:p>
    <w:p w14:paraId="17BB7FA3" w14:textId="3EFB115E" w:rsidR="00C313F7" w:rsidRDefault="00732623" w:rsidP="00870EF0">
      <w:r>
        <w:t xml:space="preserve">SG17 is engaged on a significant modernization </w:t>
      </w:r>
      <w:r w:rsidR="00C313F7">
        <w:t xml:space="preserve">program which first version can be found in </w:t>
      </w:r>
      <w:hyperlink r:id="rId14" w:history="1">
        <w:r w:rsidR="00C313F7" w:rsidRPr="00CF2C26">
          <w:rPr>
            <w:rStyle w:val="Hyperlink"/>
          </w:rPr>
          <w:t>SG17-TD75/P</w:t>
        </w:r>
      </w:hyperlink>
      <w:r w:rsidR="00C313F7">
        <w:t>.</w:t>
      </w:r>
    </w:p>
    <w:p w14:paraId="332B9343" w14:textId="23290801" w:rsidR="00350D4F" w:rsidRDefault="00350D4F" w:rsidP="00FF1EB1">
      <w:pPr>
        <w:pStyle w:val="Heading1"/>
        <w:ind w:left="0" w:firstLine="0"/>
      </w:pPr>
      <w:r>
        <w:t>SG17 discussion</w:t>
      </w:r>
    </w:p>
    <w:p w14:paraId="11AD3D48" w14:textId="63C558C4" w:rsidR="00262149" w:rsidRDefault="00350D4F" w:rsidP="00350D4F">
      <w:pPr>
        <w:pStyle w:val="m9110149771412760809xxmsonormal"/>
        <w:rPr>
          <w:rFonts w:ascii="Times New Roman" w:hAnsi="Times New Roman" w:cs="Times New Roman"/>
        </w:rPr>
      </w:pPr>
      <w:r w:rsidRPr="00350D4F">
        <w:rPr>
          <w:rFonts w:ascii="Times New Roman" w:hAnsi="Times New Roman" w:cs="Times New Roman"/>
        </w:rPr>
        <w:t xml:space="preserve">South Africa submitted </w:t>
      </w:r>
      <w:hyperlink r:id="rId15" w:tgtFrame="_blank" w:history="1">
        <w:r w:rsidRPr="00350D4F">
          <w:rPr>
            <w:rStyle w:val="Hyperlink"/>
            <w:rFonts w:ascii="Times New Roman" w:hAnsi="Times New Roman" w:cs="Times New Roman"/>
          </w:rPr>
          <w:t>C662</w:t>
        </w:r>
      </w:hyperlink>
      <w:r w:rsidRPr="00350D4F">
        <w:rPr>
          <w:rFonts w:ascii="Times New Roman" w:hAnsi="Times New Roman" w:cs="Times New Roman"/>
        </w:rPr>
        <w:t xml:space="preserve"> to SG17 meeting in Feb 2024, </w:t>
      </w:r>
      <w:r w:rsidR="002D68E2" w:rsidRPr="002D68E2">
        <w:rPr>
          <w:rFonts w:ascii="Times New Roman" w:hAnsi="Times New Roman" w:cs="Times New Roman"/>
        </w:rPr>
        <w:t>propos</w:t>
      </w:r>
      <w:r w:rsidR="002D68E2">
        <w:rPr>
          <w:rFonts w:ascii="Times New Roman" w:hAnsi="Times New Roman" w:cs="Times New Roman"/>
        </w:rPr>
        <w:t>ing</w:t>
      </w:r>
      <w:r w:rsidR="002D68E2" w:rsidRPr="002D68E2">
        <w:rPr>
          <w:rFonts w:ascii="Times New Roman" w:hAnsi="Times New Roman" w:cs="Times New Roman"/>
        </w:rPr>
        <w:t xml:space="preserve"> either </w:t>
      </w:r>
      <w:r w:rsidR="002D68E2">
        <w:rPr>
          <w:rFonts w:ascii="Times New Roman" w:hAnsi="Times New Roman" w:cs="Times New Roman"/>
        </w:rPr>
        <w:t>to reactiv</w:t>
      </w:r>
      <w:r w:rsidR="00E61D3D">
        <w:rPr>
          <w:rFonts w:ascii="Times New Roman" w:hAnsi="Times New Roman" w:cs="Times New Roman"/>
        </w:rPr>
        <w:t>ate</w:t>
      </w:r>
      <w:r w:rsidR="002D68E2" w:rsidRPr="002D68E2">
        <w:rPr>
          <w:rFonts w:ascii="Times New Roman" w:hAnsi="Times New Roman" w:cs="Times New Roman"/>
        </w:rPr>
        <w:t xml:space="preserve"> JCA-COP </w:t>
      </w:r>
      <w:r w:rsidR="00E61D3D" w:rsidRPr="00350D4F">
        <w:rPr>
          <w:rFonts w:ascii="Times New Roman" w:hAnsi="Times New Roman" w:cs="Times New Roman"/>
        </w:rPr>
        <w:t xml:space="preserve">(without concrete proposal to revise its </w:t>
      </w:r>
      <w:r w:rsidR="00992A25">
        <w:rPr>
          <w:rFonts w:ascii="Times New Roman" w:hAnsi="Times New Roman" w:cs="Times New Roman"/>
        </w:rPr>
        <w:t>Terms of Reference</w:t>
      </w:r>
      <w:r w:rsidR="00992A25" w:rsidRPr="00350D4F">
        <w:rPr>
          <w:rFonts w:ascii="Times New Roman" w:hAnsi="Times New Roman" w:cs="Times New Roman"/>
        </w:rPr>
        <w:t xml:space="preserve"> </w:t>
      </w:r>
      <w:r w:rsidR="00992A25">
        <w:rPr>
          <w:rFonts w:ascii="Times New Roman" w:hAnsi="Times New Roman" w:cs="Times New Roman"/>
        </w:rPr>
        <w:t>(</w:t>
      </w:r>
      <w:r w:rsidR="00E61D3D" w:rsidRPr="00350D4F">
        <w:rPr>
          <w:rFonts w:ascii="Times New Roman" w:hAnsi="Times New Roman" w:cs="Times New Roman"/>
        </w:rPr>
        <w:t>ToR</w:t>
      </w:r>
      <w:r w:rsidR="00992A25">
        <w:rPr>
          <w:rFonts w:ascii="Times New Roman" w:hAnsi="Times New Roman" w:cs="Times New Roman"/>
        </w:rPr>
        <w:t>)</w:t>
      </w:r>
      <w:r w:rsidR="00E61D3D" w:rsidRPr="00350D4F">
        <w:rPr>
          <w:rFonts w:ascii="Times New Roman" w:hAnsi="Times New Roman" w:cs="Times New Roman"/>
        </w:rPr>
        <w:t>)</w:t>
      </w:r>
      <w:r w:rsidR="00E61D3D">
        <w:rPr>
          <w:rFonts w:ascii="Times New Roman" w:hAnsi="Times New Roman" w:cs="Times New Roman"/>
        </w:rPr>
        <w:t xml:space="preserve"> </w:t>
      </w:r>
      <w:r w:rsidR="002D68E2" w:rsidRPr="002D68E2">
        <w:rPr>
          <w:rFonts w:ascii="Times New Roman" w:hAnsi="Times New Roman" w:cs="Times New Roman"/>
        </w:rPr>
        <w:t xml:space="preserve">or </w:t>
      </w:r>
      <w:r w:rsidR="00E61D3D">
        <w:rPr>
          <w:rFonts w:ascii="Times New Roman" w:hAnsi="Times New Roman" w:cs="Times New Roman"/>
        </w:rPr>
        <w:t>to establish a</w:t>
      </w:r>
      <w:r w:rsidR="002D68E2" w:rsidRPr="002D68E2">
        <w:rPr>
          <w:rFonts w:ascii="Times New Roman" w:hAnsi="Times New Roman" w:cs="Times New Roman"/>
        </w:rPr>
        <w:t xml:space="preserve"> dedicated Lead Study Group to bolster Child Online Protection efforts.</w:t>
      </w:r>
      <w:r w:rsidR="00E61D3D">
        <w:rPr>
          <w:rFonts w:ascii="Times New Roman" w:hAnsi="Times New Roman" w:cs="Times New Roman"/>
        </w:rPr>
        <w:t xml:space="preserve"> </w:t>
      </w:r>
      <w:r w:rsidRPr="00350D4F">
        <w:rPr>
          <w:rFonts w:ascii="Times New Roman" w:hAnsi="Times New Roman" w:cs="Times New Roman"/>
        </w:rPr>
        <w:t xml:space="preserve">In the end </w:t>
      </w:r>
      <w:r w:rsidR="00E61D3D">
        <w:rPr>
          <w:rFonts w:ascii="Times New Roman" w:hAnsi="Times New Roman" w:cs="Times New Roman"/>
        </w:rPr>
        <w:t xml:space="preserve">this </w:t>
      </w:r>
      <w:r w:rsidRPr="00350D4F">
        <w:rPr>
          <w:rFonts w:ascii="Times New Roman" w:hAnsi="Times New Roman" w:cs="Times New Roman"/>
        </w:rPr>
        <w:t xml:space="preserve">SG17 </w:t>
      </w:r>
      <w:r w:rsidR="00E61D3D">
        <w:rPr>
          <w:rFonts w:ascii="Times New Roman" w:hAnsi="Times New Roman" w:cs="Times New Roman"/>
        </w:rPr>
        <w:t xml:space="preserve">meeting </w:t>
      </w:r>
      <w:r w:rsidRPr="00350D4F">
        <w:rPr>
          <w:rFonts w:ascii="Times New Roman" w:hAnsi="Times New Roman" w:cs="Times New Roman"/>
        </w:rPr>
        <w:t xml:space="preserve">established a </w:t>
      </w:r>
      <w:hyperlink r:id="rId16" w:history="1">
        <w:r w:rsidRPr="00FE56E1">
          <w:rPr>
            <w:rStyle w:val="Hyperlink"/>
            <w:rFonts w:ascii="Times New Roman" w:hAnsi="Times New Roman" w:cs="Times New Roman"/>
          </w:rPr>
          <w:t xml:space="preserve">Correspondence Group on </w:t>
        </w:r>
        <w:r w:rsidR="00366319" w:rsidRPr="00FE56E1">
          <w:rPr>
            <w:rStyle w:val="Hyperlink"/>
            <w:rFonts w:ascii="Times New Roman" w:hAnsi="Times New Roman" w:cs="Times New Roman"/>
          </w:rPr>
          <w:t>Child Online Protection</w:t>
        </w:r>
        <w:r w:rsidRPr="00FE56E1">
          <w:rPr>
            <w:rStyle w:val="Hyperlink"/>
            <w:rFonts w:ascii="Times New Roman" w:hAnsi="Times New Roman" w:cs="Times New Roman"/>
          </w:rPr>
          <w:t xml:space="preserve"> (CG-COP)</w:t>
        </w:r>
      </w:hyperlink>
      <w:r w:rsidRPr="00350D4F">
        <w:rPr>
          <w:rFonts w:ascii="Times New Roman" w:hAnsi="Times New Roman" w:cs="Times New Roman"/>
        </w:rPr>
        <w:t xml:space="preserve">, co-chaired by South Africa and Qatar. </w:t>
      </w:r>
      <w:r w:rsidR="00FE56E1">
        <w:rPr>
          <w:rFonts w:ascii="Times New Roman" w:hAnsi="Times New Roman" w:cs="Times New Roman"/>
        </w:rPr>
        <w:t xml:space="preserve">This CG-COP has been active and </w:t>
      </w:r>
      <w:r w:rsidRPr="00350D4F">
        <w:rPr>
          <w:rFonts w:ascii="Times New Roman" w:hAnsi="Times New Roman" w:cs="Times New Roman"/>
        </w:rPr>
        <w:t xml:space="preserve">completed a </w:t>
      </w:r>
      <w:hyperlink r:id="rId17" w:history="1">
        <w:r w:rsidRPr="0087011F">
          <w:rPr>
            <w:rStyle w:val="Hyperlink"/>
            <w:rFonts w:ascii="Times New Roman" w:hAnsi="Times New Roman" w:cs="Times New Roman"/>
          </w:rPr>
          <w:t xml:space="preserve">gap analysis </w:t>
        </w:r>
        <w:r w:rsidR="00FE56E1" w:rsidRPr="0087011F">
          <w:rPr>
            <w:rStyle w:val="Hyperlink"/>
            <w:rFonts w:ascii="Times New Roman" w:hAnsi="Times New Roman" w:cs="Times New Roman"/>
          </w:rPr>
          <w:t xml:space="preserve">report </w:t>
        </w:r>
        <w:r w:rsidRPr="0087011F">
          <w:rPr>
            <w:rStyle w:val="Hyperlink"/>
            <w:rFonts w:ascii="Times New Roman" w:hAnsi="Times New Roman" w:cs="Times New Roman"/>
          </w:rPr>
          <w:t>on COP standardization</w:t>
        </w:r>
      </w:hyperlink>
      <w:r w:rsidRPr="00350D4F">
        <w:rPr>
          <w:rFonts w:ascii="Times New Roman" w:hAnsi="Times New Roman" w:cs="Times New Roman"/>
        </w:rPr>
        <w:t xml:space="preserve"> until March 2025.  </w:t>
      </w:r>
    </w:p>
    <w:p w14:paraId="6B67D3B1" w14:textId="400B6ABB" w:rsidR="00CB27B0" w:rsidRDefault="00FE56E1" w:rsidP="00350D4F">
      <w:pPr>
        <w:pStyle w:val="m9110149771412760809xxmso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first</w:t>
      </w:r>
      <w:r w:rsidR="00350D4F" w:rsidRPr="00350D4F">
        <w:rPr>
          <w:rFonts w:ascii="Times New Roman" w:hAnsi="Times New Roman" w:cs="Times New Roman"/>
        </w:rPr>
        <w:t xml:space="preserve"> SG17 meeting of this study period</w:t>
      </w:r>
      <w:r w:rsidR="00262149">
        <w:rPr>
          <w:rFonts w:ascii="Times New Roman" w:hAnsi="Times New Roman" w:cs="Times New Roman"/>
        </w:rPr>
        <w:t>,</w:t>
      </w:r>
      <w:r w:rsidR="00350D4F" w:rsidRPr="00350D4F">
        <w:rPr>
          <w:rFonts w:ascii="Times New Roman" w:hAnsi="Times New Roman" w:cs="Times New Roman"/>
        </w:rPr>
        <w:t xml:space="preserve"> </w:t>
      </w:r>
      <w:r w:rsidR="00262149">
        <w:rPr>
          <w:rFonts w:ascii="Times New Roman" w:hAnsi="Times New Roman" w:cs="Times New Roman"/>
        </w:rPr>
        <w:t xml:space="preserve">SG17 </w:t>
      </w:r>
      <w:r w:rsidR="00350D4F" w:rsidRPr="00350D4F">
        <w:rPr>
          <w:rFonts w:ascii="Times New Roman" w:hAnsi="Times New Roman" w:cs="Times New Roman"/>
        </w:rPr>
        <w:t xml:space="preserve">reviewed </w:t>
      </w:r>
      <w:r>
        <w:rPr>
          <w:rFonts w:ascii="Times New Roman" w:hAnsi="Times New Roman" w:cs="Times New Roman"/>
        </w:rPr>
        <w:t>all its</w:t>
      </w:r>
      <w:r w:rsidR="00350D4F" w:rsidRPr="00350D4F">
        <w:rPr>
          <w:rFonts w:ascii="Times New Roman" w:hAnsi="Times New Roman" w:cs="Times New Roman"/>
        </w:rPr>
        <w:t xml:space="preserve"> JCAs</w:t>
      </w:r>
      <w:r w:rsidR="00992A25">
        <w:rPr>
          <w:rFonts w:ascii="Times New Roman" w:hAnsi="Times New Roman" w:cs="Times New Roman"/>
        </w:rPr>
        <w:t xml:space="preserve"> and CGs and made respective decisions whether to renew each of them with updated ToR. </w:t>
      </w:r>
      <w:r w:rsidR="00FD5F14">
        <w:rPr>
          <w:rFonts w:ascii="Times New Roman" w:hAnsi="Times New Roman" w:cs="Times New Roman"/>
        </w:rPr>
        <w:t>Given that no input received on JCA-COP</w:t>
      </w:r>
      <w:r w:rsidR="006F109E">
        <w:rPr>
          <w:rFonts w:ascii="Times New Roman" w:hAnsi="Times New Roman" w:cs="Times New Roman"/>
        </w:rPr>
        <w:t xml:space="preserve"> and SG17 decision to renew </w:t>
      </w:r>
      <w:r w:rsidR="006F109E" w:rsidRPr="00350D4F">
        <w:rPr>
          <w:rFonts w:ascii="Times New Roman" w:hAnsi="Times New Roman" w:cs="Times New Roman"/>
        </w:rPr>
        <w:t>the CG-COP</w:t>
      </w:r>
      <w:r w:rsidR="006F109E">
        <w:rPr>
          <w:rFonts w:ascii="Times New Roman" w:hAnsi="Times New Roman" w:cs="Times New Roman"/>
        </w:rPr>
        <w:t xml:space="preserve"> with updated ToR</w:t>
      </w:r>
      <w:r w:rsidR="00FD5F14">
        <w:rPr>
          <w:rFonts w:ascii="Times New Roman" w:hAnsi="Times New Roman" w:cs="Times New Roman"/>
        </w:rPr>
        <w:t>,</w:t>
      </w:r>
      <w:r w:rsidR="00350D4F" w:rsidRPr="00350D4F">
        <w:rPr>
          <w:rFonts w:ascii="Times New Roman" w:hAnsi="Times New Roman" w:cs="Times New Roman"/>
        </w:rPr>
        <w:t xml:space="preserve"> SG17 Chair suggested to terminate this dormant JCA-COP</w:t>
      </w:r>
      <w:r w:rsidR="006F109E">
        <w:rPr>
          <w:rFonts w:ascii="Times New Roman" w:hAnsi="Times New Roman" w:cs="Times New Roman"/>
        </w:rPr>
        <w:t>.</w:t>
      </w:r>
      <w:r w:rsidR="00350D4F" w:rsidRPr="00350D4F">
        <w:rPr>
          <w:rFonts w:ascii="Times New Roman" w:hAnsi="Times New Roman" w:cs="Times New Roman"/>
        </w:rPr>
        <w:t xml:space="preserve"> However, </w:t>
      </w:r>
      <w:r w:rsidR="006F109E">
        <w:rPr>
          <w:rFonts w:ascii="Times New Roman" w:hAnsi="Times New Roman" w:cs="Times New Roman"/>
        </w:rPr>
        <w:t>consensus could not be reached</w:t>
      </w:r>
      <w:r w:rsidR="00350D4F" w:rsidRPr="00350D4F">
        <w:rPr>
          <w:rFonts w:ascii="Times New Roman" w:hAnsi="Times New Roman" w:cs="Times New Roman"/>
        </w:rPr>
        <w:t xml:space="preserve">. After lengthy discussion, </w:t>
      </w:r>
      <w:r w:rsidR="00CB27B0">
        <w:rPr>
          <w:rFonts w:ascii="Times New Roman" w:hAnsi="Times New Roman" w:cs="Times New Roman"/>
        </w:rPr>
        <w:t xml:space="preserve">taken into consideration </w:t>
      </w:r>
      <w:r w:rsidR="00350D4F" w:rsidRPr="00350D4F">
        <w:rPr>
          <w:rFonts w:ascii="Times New Roman" w:hAnsi="Times New Roman" w:cs="Times New Roman"/>
        </w:rPr>
        <w:t>that</w:t>
      </w:r>
      <w:r w:rsidR="00CB27B0">
        <w:rPr>
          <w:rFonts w:ascii="Times New Roman" w:hAnsi="Times New Roman" w:cs="Times New Roman"/>
        </w:rPr>
        <w:t>:</w:t>
      </w:r>
    </w:p>
    <w:p w14:paraId="4E89F276" w14:textId="563751B2" w:rsidR="00CB27B0" w:rsidRDefault="00AB3626" w:rsidP="00FF1EB1">
      <w:pPr>
        <w:pStyle w:val="m9110149771412760809xxmsonormal"/>
        <w:numPr>
          <w:ilvl w:val="0"/>
          <w:numId w:val="2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</w:t>
      </w:r>
      <w:r w:rsidR="00CB27B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SAG meeting is closely following the first SG17 meeting;</w:t>
      </w:r>
    </w:p>
    <w:p w14:paraId="2BFFE9D8" w14:textId="4EDA7F2E" w:rsidR="00350D4F" w:rsidRPr="00350D4F" w:rsidRDefault="00AB3626" w:rsidP="00FF1EB1">
      <w:pPr>
        <w:pStyle w:val="m9110149771412760809xxmsonormal"/>
        <w:numPr>
          <w:ilvl w:val="0"/>
          <w:numId w:val="2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50D4F" w:rsidRPr="00350D4F">
        <w:rPr>
          <w:rFonts w:ascii="Times New Roman" w:hAnsi="Times New Roman" w:cs="Times New Roman"/>
        </w:rPr>
        <w:t>ursuant to Clause 6.9 of Recommendation ITU-T A.18:</w:t>
      </w:r>
    </w:p>
    <w:p w14:paraId="13BADB83" w14:textId="77777777" w:rsidR="00350D4F" w:rsidRDefault="00350D4F" w:rsidP="00CB27B0">
      <w:pPr>
        <w:pStyle w:val="m9110149771412760809xmsonormal"/>
        <w:ind w:left="720"/>
        <w:rPr>
          <w:rFonts w:ascii="Times New Roman" w:hAnsi="Times New Roman" w:cs="Times New Roman"/>
        </w:rPr>
      </w:pPr>
      <w:r w:rsidRPr="00350D4F">
        <w:rPr>
          <w:rFonts w:ascii="Times New Roman" w:hAnsi="Times New Roman" w:cs="Times New Roman"/>
        </w:rPr>
        <w:t xml:space="preserve"> "A JCA will be reviewed at the first TSAG meeting following the WTSA. A specific decision </w:t>
      </w:r>
      <w:r w:rsidRPr="00350D4F">
        <w:rPr>
          <w:rFonts w:ascii="Times New Roman" w:hAnsi="Times New Roman" w:cs="Times New Roman"/>
          <w:b/>
          <w:bCs/>
        </w:rPr>
        <w:t xml:space="preserve">must </w:t>
      </w:r>
      <w:r w:rsidRPr="00350D4F">
        <w:rPr>
          <w:rFonts w:ascii="Times New Roman" w:hAnsi="Times New Roman" w:cs="Times New Roman"/>
        </w:rPr>
        <w:t>be taken on the continuation of the JCA, potentially with adjusted terms of reference."</w:t>
      </w:r>
    </w:p>
    <w:p w14:paraId="372CCFC2" w14:textId="7C19939C" w:rsidR="00350D4F" w:rsidRPr="00350D4F" w:rsidRDefault="00AB3626" w:rsidP="00FA1C5A">
      <w:pPr>
        <w:pStyle w:val="m9110149771412760809xmsonormal"/>
        <w:rPr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SG17 </w:t>
      </w:r>
      <w:r w:rsidR="00FA1C5A">
        <w:rPr>
          <w:rFonts w:ascii="Times New Roman" w:hAnsi="Times New Roman" w:cs="Times New Roman"/>
        </w:rPr>
        <w:t>meeting a</w:t>
      </w:r>
      <w:r w:rsidR="001C0D83">
        <w:rPr>
          <w:rFonts w:ascii="Times New Roman" w:hAnsi="Times New Roman" w:cs="Times New Roman"/>
        </w:rPr>
        <w:t xml:space="preserve">greed </w:t>
      </w:r>
      <w:r>
        <w:rPr>
          <w:rFonts w:ascii="Times New Roman" w:hAnsi="Times New Roman" w:cs="Times New Roman"/>
        </w:rPr>
        <w:t xml:space="preserve">to </w:t>
      </w:r>
      <w:r w:rsidR="001C0D83">
        <w:rPr>
          <w:rFonts w:ascii="Times New Roman" w:hAnsi="Times New Roman" w:cs="Times New Roman"/>
        </w:rPr>
        <w:t>invite</w:t>
      </w:r>
      <w:r w:rsidR="00FA1C5A">
        <w:rPr>
          <w:rFonts w:ascii="Times New Roman" w:hAnsi="Times New Roman" w:cs="Times New Roman"/>
        </w:rPr>
        <w:t xml:space="preserve"> ITU Membership to submit input to TSAG meeting to decide whether JCA-COP should be terminated.</w:t>
      </w:r>
    </w:p>
    <w:p w14:paraId="6E98224A" w14:textId="5F2BECE2" w:rsidR="00732623" w:rsidRDefault="00732623" w:rsidP="00FF1EB1">
      <w:pPr>
        <w:pStyle w:val="Heading1"/>
        <w:ind w:left="0" w:firstLine="0"/>
      </w:pPr>
      <w:r>
        <w:t>Conclusion</w:t>
      </w:r>
    </w:p>
    <w:p w14:paraId="19ADFEA8" w14:textId="43179803" w:rsidR="00E96826" w:rsidRDefault="00847EEB" w:rsidP="00870EF0">
      <w:pPr>
        <w:rPr>
          <w:lang w:eastAsia="en-US"/>
        </w:rPr>
      </w:pPr>
      <w:r>
        <w:rPr>
          <w:lang w:eastAsia="en-US"/>
        </w:rPr>
        <w:t xml:space="preserve">Since TSAG </w:t>
      </w:r>
      <w:r w:rsidR="005336BA">
        <w:rPr>
          <w:lang w:eastAsia="en-US"/>
        </w:rPr>
        <w:t>has not received any written contribution on</w:t>
      </w:r>
      <w:r>
        <w:rPr>
          <w:lang w:eastAsia="en-US"/>
        </w:rPr>
        <w:t xml:space="preserve"> </w:t>
      </w:r>
      <w:r w:rsidR="005336BA">
        <w:rPr>
          <w:lang w:eastAsia="en-US"/>
        </w:rPr>
        <w:t>JCA-COP</w:t>
      </w:r>
      <w:r w:rsidR="00B82B98">
        <w:rPr>
          <w:lang w:eastAsia="en-US"/>
        </w:rPr>
        <w:t xml:space="preserve"> after the Contribution deadline</w:t>
      </w:r>
      <w:r>
        <w:rPr>
          <w:lang w:eastAsia="en-US"/>
        </w:rPr>
        <w:t xml:space="preserve">, SG17 Chair would </w:t>
      </w:r>
      <w:r w:rsidR="00B82B98" w:rsidRPr="00B82B98">
        <w:rPr>
          <w:lang w:eastAsia="en-US"/>
        </w:rPr>
        <w:t>provide this TD as background information for consideration of TSAG with regard to JCA-COP.</w:t>
      </w:r>
    </w:p>
    <w:p w14:paraId="6601AC3D" w14:textId="77777777" w:rsidR="0055034C" w:rsidRDefault="0055034C" w:rsidP="00870EF0">
      <w:pPr>
        <w:rPr>
          <w:lang w:val="en-US"/>
        </w:rPr>
      </w:pPr>
    </w:p>
    <w:p w14:paraId="70E5CD09" w14:textId="77777777" w:rsidR="005604FC" w:rsidRDefault="008C5A9A" w:rsidP="00870EF0">
      <w:pPr>
        <w:spacing w:after="120"/>
        <w:jc w:val="center"/>
      </w:pPr>
      <w:r>
        <w:t>_______________________</w:t>
      </w:r>
      <w:bookmarkEnd w:id="12"/>
    </w:p>
    <w:sectPr w:rsidR="005604FC" w:rsidSect="00FF1EB1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73C51" w14:textId="77777777" w:rsidR="00A5725E" w:rsidRDefault="00A5725E" w:rsidP="00C42125">
      <w:pPr>
        <w:spacing w:before="0"/>
      </w:pPr>
      <w:r>
        <w:separator/>
      </w:r>
    </w:p>
  </w:endnote>
  <w:endnote w:type="continuationSeparator" w:id="0">
    <w:p w14:paraId="4CF4D388" w14:textId="77777777" w:rsidR="00A5725E" w:rsidRDefault="00A5725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6902C" w14:textId="77777777" w:rsidR="00A5725E" w:rsidRDefault="00A5725E" w:rsidP="00C42125">
      <w:pPr>
        <w:spacing w:before="0"/>
      </w:pPr>
      <w:r>
        <w:separator/>
      </w:r>
    </w:p>
  </w:footnote>
  <w:footnote w:type="continuationSeparator" w:id="0">
    <w:p w14:paraId="4733CD95" w14:textId="77777777" w:rsidR="00A5725E" w:rsidRDefault="00A5725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E0BB" w14:textId="57E7AD84" w:rsidR="00EA37CC" w:rsidRPr="00FF1EB1" w:rsidRDefault="00FF1EB1" w:rsidP="00FF1EB1">
    <w:pPr>
      <w:pStyle w:val="Header"/>
    </w:pPr>
    <w:r w:rsidRPr="00FF1EB1">
      <w:t xml:space="preserve">- </w:t>
    </w:r>
    <w:r w:rsidRPr="00FF1EB1">
      <w:fldChar w:fldCharType="begin"/>
    </w:r>
    <w:r w:rsidRPr="00FF1EB1">
      <w:instrText xml:space="preserve"> PAGE  \* MERGEFORMAT </w:instrText>
    </w:r>
    <w:r w:rsidRPr="00FF1EB1">
      <w:fldChar w:fldCharType="separate"/>
    </w:r>
    <w:r w:rsidRPr="00FF1EB1">
      <w:rPr>
        <w:noProof/>
      </w:rPr>
      <w:t>1</w:t>
    </w:r>
    <w:r w:rsidRPr="00FF1EB1">
      <w:fldChar w:fldCharType="end"/>
    </w:r>
    <w:r w:rsidRPr="00FF1EB1">
      <w:t xml:space="preserve"> -</w:t>
    </w:r>
  </w:p>
  <w:p w14:paraId="6FA599C3" w14:textId="6A7582F5" w:rsidR="00FF1EB1" w:rsidRPr="00FF1EB1" w:rsidRDefault="00FF1EB1" w:rsidP="00FF1EB1">
    <w:pPr>
      <w:pStyle w:val="Header"/>
      <w:spacing w:after="240"/>
    </w:pPr>
    <w:r w:rsidRPr="00FF1EB1">
      <w:fldChar w:fldCharType="begin"/>
    </w:r>
    <w:r w:rsidRPr="00FF1EB1">
      <w:instrText xml:space="preserve"> STYLEREF  Docnumber  </w:instrText>
    </w:r>
    <w:r>
      <w:fldChar w:fldCharType="separate"/>
    </w:r>
    <w:r w:rsidR="00394A99">
      <w:rPr>
        <w:noProof/>
      </w:rPr>
      <w:t>TSAG-TD132</w:t>
    </w:r>
    <w:r w:rsidRPr="00FF1EB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E2264"/>
    <w:multiLevelType w:val="hybridMultilevel"/>
    <w:tmpl w:val="BD6C4E6E"/>
    <w:lvl w:ilvl="0" w:tplc="23B64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13C49"/>
    <w:multiLevelType w:val="hybridMultilevel"/>
    <w:tmpl w:val="E7A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3532C"/>
    <w:multiLevelType w:val="hybridMultilevel"/>
    <w:tmpl w:val="2C726A5A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96EAE"/>
    <w:multiLevelType w:val="hybridMultilevel"/>
    <w:tmpl w:val="559EE100"/>
    <w:lvl w:ilvl="0" w:tplc="CE0AED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F6ABF"/>
    <w:multiLevelType w:val="multilevel"/>
    <w:tmpl w:val="DCDA1A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92F2DD1"/>
    <w:multiLevelType w:val="hybridMultilevel"/>
    <w:tmpl w:val="E5881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4336D6"/>
    <w:multiLevelType w:val="multilevel"/>
    <w:tmpl w:val="E83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8C1426"/>
    <w:multiLevelType w:val="hybridMultilevel"/>
    <w:tmpl w:val="0B844CAC"/>
    <w:lvl w:ilvl="0" w:tplc="F9C465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B610C"/>
    <w:multiLevelType w:val="hybridMultilevel"/>
    <w:tmpl w:val="3C20212A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05AEB"/>
    <w:multiLevelType w:val="hybridMultilevel"/>
    <w:tmpl w:val="AD30A654"/>
    <w:lvl w:ilvl="0" w:tplc="7520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A36A4"/>
    <w:multiLevelType w:val="hybridMultilevel"/>
    <w:tmpl w:val="38FC6DBE"/>
    <w:lvl w:ilvl="0" w:tplc="EE1E822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90722"/>
    <w:multiLevelType w:val="hybridMultilevel"/>
    <w:tmpl w:val="F586DE4E"/>
    <w:lvl w:ilvl="0" w:tplc="CB62E88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41611">
    <w:abstractNumId w:val="9"/>
  </w:num>
  <w:num w:numId="2" w16cid:durableId="1625966348">
    <w:abstractNumId w:val="7"/>
  </w:num>
  <w:num w:numId="3" w16cid:durableId="1472211644">
    <w:abstractNumId w:val="6"/>
  </w:num>
  <w:num w:numId="4" w16cid:durableId="396321640">
    <w:abstractNumId w:val="5"/>
  </w:num>
  <w:num w:numId="5" w16cid:durableId="36439324">
    <w:abstractNumId w:val="4"/>
  </w:num>
  <w:num w:numId="6" w16cid:durableId="1317798932">
    <w:abstractNumId w:val="8"/>
  </w:num>
  <w:num w:numId="7" w16cid:durableId="1429080125">
    <w:abstractNumId w:val="3"/>
  </w:num>
  <w:num w:numId="8" w16cid:durableId="615720353">
    <w:abstractNumId w:val="2"/>
  </w:num>
  <w:num w:numId="9" w16cid:durableId="1881361167">
    <w:abstractNumId w:val="1"/>
  </w:num>
  <w:num w:numId="10" w16cid:durableId="1739984924">
    <w:abstractNumId w:val="0"/>
  </w:num>
  <w:num w:numId="11" w16cid:durableId="1337462336">
    <w:abstractNumId w:val="15"/>
  </w:num>
  <w:num w:numId="12" w16cid:durableId="786311573">
    <w:abstractNumId w:val="21"/>
  </w:num>
  <w:num w:numId="13" w16cid:durableId="1231161606">
    <w:abstractNumId w:val="18"/>
  </w:num>
  <w:num w:numId="14" w16cid:durableId="349840873">
    <w:abstractNumId w:val="12"/>
  </w:num>
  <w:num w:numId="15" w16cid:durableId="103422453">
    <w:abstractNumId w:val="11"/>
  </w:num>
  <w:num w:numId="16" w16cid:durableId="147019700">
    <w:abstractNumId w:val="13"/>
  </w:num>
  <w:num w:numId="17" w16cid:durableId="69814863">
    <w:abstractNumId w:val="17"/>
  </w:num>
  <w:num w:numId="18" w16cid:durableId="164127780">
    <w:abstractNumId w:val="10"/>
  </w:num>
  <w:num w:numId="19" w16cid:durableId="648755683">
    <w:abstractNumId w:val="20"/>
  </w:num>
  <w:num w:numId="20" w16cid:durableId="773743757">
    <w:abstractNumId w:val="14"/>
  </w:num>
  <w:num w:numId="21" w16cid:durableId="1030684770">
    <w:abstractNumId w:val="16"/>
  </w:num>
  <w:num w:numId="22" w16cid:durableId="14749546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6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2E76"/>
    <w:rsid w:val="0003582E"/>
    <w:rsid w:val="00043D75"/>
    <w:rsid w:val="00050971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3A93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0D83"/>
    <w:rsid w:val="001C1003"/>
    <w:rsid w:val="001C4B91"/>
    <w:rsid w:val="001C62B8"/>
    <w:rsid w:val="001D033C"/>
    <w:rsid w:val="001D22D8"/>
    <w:rsid w:val="001D3AB0"/>
    <w:rsid w:val="001D4296"/>
    <w:rsid w:val="001D7329"/>
    <w:rsid w:val="001E7B0E"/>
    <w:rsid w:val="001F141D"/>
    <w:rsid w:val="00200A06"/>
    <w:rsid w:val="00200A98"/>
    <w:rsid w:val="00201AFA"/>
    <w:rsid w:val="002107D4"/>
    <w:rsid w:val="002229F1"/>
    <w:rsid w:val="00230B96"/>
    <w:rsid w:val="00233F75"/>
    <w:rsid w:val="0025233B"/>
    <w:rsid w:val="002528F9"/>
    <w:rsid w:val="00253DBE"/>
    <w:rsid w:val="00253DC6"/>
    <w:rsid w:val="0025489C"/>
    <w:rsid w:val="00262149"/>
    <w:rsid w:val="002622FA"/>
    <w:rsid w:val="00263518"/>
    <w:rsid w:val="00270675"/>
    <w:rsid w:val="00275326"/>
    <w:rsid w:val="002759E7"/>
    <w:rsid w:val="00277326"/>
    <w:rsid w:val="002A11C4"/>
    <w:rsid w:val="002A399B"/>
    <w:rsid w:val="002A7B6F"/>
    <w:rsid w:val="002B0C40"/>
    <w:rsid w:val="002C26C0"/>
    <w:rsid w:val="002C2BC5"/>
    <w:rsid w:val="002C300A"/>
    <w:rsid w:val="002D51F9"/>
    <w:rsid w:val="002D68E2"/>
    <w:rsid w:val="002E0407"/>
    <w:rsid w:val="002E79CB"/>
    <w:rsid w:val="002F0471"/>
    <w:rsid w:val="002F1714"/>
    <w:rsid w:val="002F5CA7"/>
    <w:rsid w:val="002F7F55"/>
    <w:rsid w:val="00303FE8"/>
    <w:rsid w:val="0030745F"/>
    <w:rsid w:val="00314630"/>
    <w:rsid w:val="0032090A"/>
    <w:rsid w:val="00321CDE"/>
    <w:rsid w:val="00326599"/>
    <w:rsid w:val="00333E15"/>
    <w:rsid w:val="00333EB1"/>
    <w:rsid w:val="003416D3"/>
    <w:rsid w:val="00350D4F"/>
    <w:rsid w:val="003571BC"/>
    <w:rsid w:val="0036090C"/>
    <w:rsid w:val="00364979"/>
    <w:rsid w:val="00366319"/>
    <w:rsid w:val="00385B9C"/>
    <w:rsid w:val="00385FB5"/>
    <w:rsid w:val="0038715D"/>
    <w:rsid w:val="00392E84"/>
    <w:rsid w:val="00394A99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999"/>
    <w:rsid w:val="00443878"/>
    <w:rsid w:val="004539A8"/>
    <w:rsid w:val="004642E0"/>
    <w:rsid w:val="004646F1"/>
    <w:rsid w:val="004712CA"/>
    <w:rsid w:val="0047422E"/>
    <w:rsid w:val="004943C3"/>
    <w:rsid w:val="0049674B"/>
    <w:rsid w:val="004C0673"/>
    <w:rsid w:val="004C4E4E"/>
    <w:rsid w:val="004E08F2"/>
    <w:rsid w:val="004F3816"/>
    <w:rsid w:val="004F500A"/>
    <w:rsid w:val="005126A0"/>
    <w:rsid w:val="00532B51"/>
    <w:rsid w:val="005336BA"/>
    <w:rsid w:val="0054221E"/>
    <w:rsid w:val="00543D41"/>
    <w:rsid w:val="00545472"/>
    <w:rsid w:val="0055034C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1F0D"/>
    <w:rsid w:val="005D4FEB"/>
    <w:rsid w:val="005D65ED"/>
    <w:rsid w:val="005E0E6C"/>
    <w:rsid w:val="005E4B39"/>
    <w:rsid w:val="005F4B6A"/>
    <w:rsid w:val="006010F3"/>
    <w:rsid w:val="00615A0A"/>
    <w:rsid w:val="006229EA"/>
    <w:rsid w:val="00626E23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3139"/>
    <w:rsid w:val="00695DD7"/>
    <w:rsid w:val="006A0F3F"/>
    <w:rsid w:val="006A2A02"/>
    <w:rsid w:val="006A4055"/>
    <w:rsid w:val="006A4155"/>
    <w:rsid w:val="006A7C27"/>
    <w:rsid w:val="006B2FE4"/>
    <w:rsid w:val="006B37B0"/>
    <w:rsid w:val="006B6BA2"/>
    <w:rsid w:val="006C5641"/>
    <w:rsid w:val="006D1089"/>
    <w:rsid w:val="006D1B86"/>
    <w:rsid w:val="006D265A"/>
    <w:rsid w:val="006D7355"/>
    <w:rsid w:val="006F0797"/>
    <w:rsid w:val="006F0B75"/>
    <w:rsid w:val="006F109E"/>
    <w:rsid w:val="006F2C17"/>
    <w:rsid w:val="006F7DEE"/>
    <w:rsid w:val="00715CA6"/>
    <w:rsid w:val="00731135"/>
    <w:rsid w:val="007324AF"/>
    <w:rsid w:val="00732623"/>
    <w:rsid w:val="00733D09"/>
    <w:rsid w:val="007409B4"/>
    <w:rsid w:val="00741974"/>
    <w:rsid w:val="007454B6"/>
    <w:rsid w:val="0075525E"/>
    <w:rsid w:val="00756D3D"/>
    <w:rsid w:val="00777347"/>
    <w:rsid w:val="007806C2"/>
    <w:rsid w:val="00781FEE"/>
    <w:rsid w:val="007903F8"/>
    <w:rsid w:val="00794F4F"/>
    <w:rsid w:val="007974BE"/>
    <w:rsid w:val="007A0916"/>
    <w:rsid w:val="007A0DFD"/>
    <w:rsid w:val="007C5ED4"/>
    <w:rsid w:val="007C7122"/>
    <w:rsid w:val="007D3F11"/>
    <w:rsid w:val="007E2C69"/>
    <w:rsid w:val="007E53E4"/>
    <w:rsid w:val="007E656A"/>
    <w:rsid w:val="007F188F"/>
    <w:rsid w:val="007F3CAA"/>
    <w:rsid w:val="007F664D"/>
    <w:rsid w:val="00801B42"/>
    <w:rsid w:val="008249A7"/>
    <w:rsid w:val="00836D45"/>
    <w:rsid w:val="00837203"/>
    <w:rsid w:val="00842137"/>
    <w:rsid w:val="00847EEB"/>
    <w:rsid w:val="00851E6C"/>
    <w:rsid w:val="00853F5F"/>
    <w:rsid w:val="00856C7A"/>
    <w:rsid w:val="008623ED"/>
    <w:rsid w:val="0087011F"/>
    <w:rsid w:val="00870EF0"/>
    <w:rsid w:val="00875AA6"/>
    <w:rsid w:val="00880944"/>
    <w:rsid w:val="00885E5F"/>
    <w:rsid w:val="0089088E"/>
    <w:rsid w:val="00892297"/>
    <w:rsid w:val="008964D6"/>
    <w:rsid w:val="008B5123"/>
    <w:rsid w:val="008C5A9A"/>
    <w:rsid w:val="008D1E1E"/>
    <w:rsid w:val="008E0172"/>
    <w:rsid w:val="008E213D"/>
    <w:rsid w:val="00910D64"/>
    <w:rsid w:val="00914E8A"/>
    <w:rsid w:val="00936852"/>
    <w:rsid w:val="0094045D"/>
    <w:rsid w:val="009406B5"/>
    <w:rsid w:val="00946166"/>
    <w:rsid w:val="00966B5C"/>
    <w:rsid w:val="00983164"/>
    <w:rsid w:val="00984252"/>
    <w:rsid w:val="00992A25"/>
    <w:rsid w:val="009972EF"/>
    <w:rsid w:val="009A0114"/>
    <w:rsid w:val="009B5035"/>
    <w:rsid w:val="009C038E"/>
    <w:rsid w:val="009C3160"/>
    <w:rsid w:val="009D399E"/>
    <w:rsid w:val="009D644B"/>
    <w:rsid w:val="009E46D4"/>
    <w:rsid w:val="009E4B6B"/>
    <w:rsid w:val="009E766E"/>
    <w:rsid w:val="009F1548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36122"/>
    <w:rsid w:val="00A4013E"/>
    <w:rsid w:val="00A4045F"/>
    <w:rsid w:val="00A427CD"/>
    <w:rsid w:val="00A45FEE"/>
    <w:rsid w:val="00A4600B"/>
    <w:rsid w:val="00A50506"/>
    <w:rsid w:val="00A51EF0"/>
    <w:rsid w:val="00A5725E"/>
    <w:rsid w:val="00A600CD"/>
    <w:rsid w:val="00A660A3"/>
    <w:rsid w:val="00A67A81"/>
    <w:rsid w:val="00A730A6"/>
    <w:rsid w:val="00A827B0"/>
    <w:rsid w:val="00A96899"/>
    <w:rsid w:val="00A971A0"/>
    <w:rsid w:val="00AA1186"/>
    <w:rsid w:val="00AA1F22"/>
    <w:rsid w:val="00AB3626"/>
    <w:rsid w:val="00AB37FB"/>
    <w:rsid w:val="00AC3E73"/>
    <w:rsid w:val="00AC63B0"/>
    <w:rsid w:val="00B05821"/>
    <w:rsid w:val="00B100D6"/>
    <w:rsid w:val="00B164C9"/>
    <w:rsid w:val="00B2519B"/>
    <w:rsid w:val="00B26C28"/>
    <w:rsid w:val="00B4174C"/>
    <w:rsid w:val="00B42CF1"/>
    <w:rsid w:val="00B453F5"/>
    <w:rsid w:val="00B5162E"/>
    <w:rsid w:val="00B61624"/>
    <w:rsid w:val="00B66481"/>
    <w:rsid w:val="00B7189C"/>
    <w:rsid w:val="00B718A5"/>
    <w:rsid w:val="00B82B98"/>
    <w:rsid w:val="00B86602"/>
    <w:rsid w:val="00B86FCF"/>
    <w:rsid w:val="00BA7411"/>
    <w:rsid w:val="00BA788A"/>
    <w:rsid w:val="00BB4120"/>
    <w:rsid w:val="00BB4983"/>
    <w:rsid w:val="00BB7597"/>
    <w:rsid w:val="00BC62E2"/>
    <w:rsid w:val="00BE4AC3"/>
    <w:rsid w:val="00BF1D70"/>
    <w:rsid w:val="00BF7BD9"/>
    <w:rsid w:val="00BF7E10"/>
    <w:rsid w:val="00C1115B"/>
    <w:rsid w:val="00C118E9"/>
    <w:rsid w:val="00C313F7"/>
    <w:rsid w:val="00C37BDA"/>
    <w:rsid w:val="00C42125"/>
    <w:rsid w:val="00C47120"/>
    <w:rsid w:val="00C557CE"/>
    <w:rsid w:val="00C62814"/>
    <w:rsid w:val="00C67B25"/>
    <w:rsid w:val="00C748F7"/>
    <w:rsid w:val="00C74937"/>
    <w:rsid w:val="00C85156"/>
    <w:rsid w:val="00CB2599"/>
    <w:rsid w:val="00CB27B0"/>
    <w:rsid w:val="00CC01CB"/>
    <w:rsid w:val="00CC386F"/>
    <w:rsid w:val="00CD2139"/>
    <w:rsid w:val="00CE3DB8"/>
    <w:rsid w:val="00CE5986"/>
    <w:rsid w:val="00CF2C26"/>
    <w:rsid w:val="00D10A47"/>
    <w:rsid w:val="00D26477"/>
    <w:rsid w:val="00D56CC3"/>
    <w:rsid w:val="00D647EF"/>
    <w:rsid w:val="00D73137"/>
    <w:rsid w:val="00D77872"/>
    <w:rsid w:val="00D977A2"/>
    <w:rsid w:val="00DA01B3"/>
    <w:rsid w:val="00DA1D47"/>
    <w:rsid w:val="00DB0706"/>
    <w:rsid w:val="00DD50DE"/>
    <w:rsid w:val="00DD5A91"/>
    <w:rsid w:val="00DE1204"/>
    <w:rsid w:val="00DE3062"/>
    <w:rsid w:val="00DE3B0E"/>
    <w:rsid w:val="00E0581D"/>
    <w:rsid w:val="00E1590B"/>
    <w:rsid w:val="00E204DD"/>
    <w:rsid w:val="00E228B7"/>
    <w:rsid w:val="00E353EC"/>
    <w:rsid w:val="00E51F61"/>
    <w:rsid w:val="00E53C24"/>
    <w:rsid w:val="00E56E77"/>
    <w:rsid w:val="00E61D3D"/>
    <w:rsid w:val="00E65E0F"/>
    <w:rsid w:val="00E96826"/>
    <w:rsid w:val="00EA0BE7"/>
    <w:rsid w:val="00EA37CC"/>
    <w:rsid w:val="00EB444D"/>
    <w:rsid w:val="00ED1B45"/>
    <w:rsid w:val="00ED1F79"/>
    <w:rsid w:val="00EE1A06"/>
    <w:rsid w:val="00EE5C0D"/>
    <w:rsid w:val="00EF4792"/>
    <w:rsid w:val="00EF76DC"/>
    <w:rsid w:val="00F02294"/>
    <w:rsid w:val="00F109F0"/>
    <w:rsid w:val="00F30DE7"/>
    <w:rsid w:val="00F35F57"/>
    <w:rsid w:val="00F50467"/>
    <w:rsid w:val="00F51C0F"/>
    <w:rsid w:val="00F562A0"/>
    <w:rsid w:val="00F57FA4"/>
    <w:rsid w:val="00F711EA"/>
    <w:rsid w:val="00F77DAB"/>
    <w:rsid w:val="00F809DF"/>
    <w:rsid w:val="00F9547A"/>
    <w:rsid w:val="00F970D4"/>
    <w:rsid w:val="00FA02CB"/>
    <w:rsid w:val="00FA1C5A"/>
    <w:rsid w:val="00FA2177"/>
    <w:rsid w:val="00FB0783"/>
    <w:rsid w:val="00FB6F0A"/>
    <w:rsid w:val="00FB7A8B"/>
    <w:rsid w:val="00FC2485"/>
    <w:rsid w:val="00FC5C10"/>
    <w:rsid w:val="00FD439E"/>
    <w:rsid w:val="00FD5F14"/>
    <w:rsid w:val="00FD76CB"/>
    <w:rsid w:val="00FE152B"/>
    <w:rsid w:val="00FE239E"/>
    <w:rsid w:val="00FE2528"/>
    <w:rsid w:val="00FE399B"/>
    <w:rsid w:val="00FE56E1"/>
    <w:rsid w:val="00FF1151"/>
    <w:rsid w:val="00FF1EB1"/>
    <w:rsid w:val="00FF4546"/>
    <w:rsid w:val="00FF534B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numPr>
        <w:numId w:val="2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paragraph" w:customStyle="1" w:styleId="Annextitle">
    <w:name w:val="Annex_title"/>
    <w:basedOn w:val="Normal"/>
    <w:next w:val="Normal"/>
    <w:rsid w:val="00FB6F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</w:pPr>
    <w:rPr>
      <w:rFonts w:asciiTheme="minorHAnsi" w:eastAsia="Times New Roman" w:hAnsiTheme="minorHAnsi"/>
      <w:b/>
      <w:sz w:val="28"/>
      <w:szCs w:val="20"/>
      <w:lang w:eastAsia="en-US"/>
    </w:rPr>
  </w:style>
  <w:style w:type="table" w:styleId="TableGrid">
    <w:name w:val="Table Grid"/>
    <w:basedOn w:val="TableNormal"/>
    <w:uiPriority w:val="39"/>
    <w:rsid w:val="00FB6F0A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110149771412760809xxmsonormal">
    <w:name w:val="m_9110149771412760809xxmsonormal"/>
    <w:basedOn w:val="Normal"/>
    <w:rsid w:val="00350D4F"/>
    <w:pPr>
      <w:spacing w:before="100" w:beforeAutospacing="1" w:after="100" w:afterAutospacing="1"/>
    </w:pPr>
    <w:rPr>
      <w:rFonts w:ascii="Aptos" w:hAnsi="Aptos" w:cs="Aptos"/>
      <w:lang w:eastAsia="zh-CN"/>
    </w:rPr>
  </w:style>
  <w:style w:type="paragraph" w:customStyle="1" w:styleId="m9110149771412760809xmsonormal">
    <w:name w:val="m_9110149771412760809xmsonormal"/>
    <w:basedOn w:val="Normal"/>
    <w:rsid w:val="00350D4F"/>
    <w:pPr>
      <w:spacing w:before="100" w:beforeAutospacing="1" w:after="100" w:afterAutospacing="1"/>
    </w:pPr>
    <w:rPr>
      <w:rFonts w:ascii="Aptos" w:hAnsi="Aptos" w:cs="Apto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jca/COP/Pages/defaul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naud.Taddei@broadcom.com" TargetMode="External"/><Relationship Id="rId17" Type="http://schemas.openxmlformats.org/officeDocument/2006/relationships/hyperlink" Target="https://www.itu.int/md/meetingdoc.asp?lang=en&amp;parent=T25-SG17-250408-TD-PLEN-004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25-2028/17/Pages/correspondence-group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17-C-0662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17-250408-TD-PLEN-007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fb0eb7e9-6560-4c49-b26e-dd8179726d23"/>
    <ds:schemaRef ds:uri="http://purl.org/dc/dcmitype/"/>
    <ds:schemaRef ds:uri="http://schemas.microsoft.com/office/2006/metadata/properties"/>
    <ds:schemaRef ds:uri="1238c2fb-f919-419c-a17c-617fee3c8b80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3</TotalTime>
  <Pages>2</Pages>
  <Words>435</Words>
  <Characters>2477</Characters>
  <Application>Microsoft Office Word</Application>
  <DocSecurity>0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SG17 Joint Coordination Activity on Child Online Protection (JCA-COP)</vt:lpstr>
    </vt:vector>
  </TitlesOfParts>
  <Manager>ITU-T</Manager>
  <Company>International Telecommunication Union (ITU)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SG17 Joint Coordination Activity on Child Online Protection (JCA-COP)</dc:title>
  <dc:subject/>
  <dc:creator>Chair, SG17</dc:creator>
  <cp:keywords/>
  <dc:description>TSAG-TD132  For: Geneva, 26-30 May 2025_x000d_Document date: _x000d_Saved by ITU51017913 at 9:36:44 AM on 5/26/2025</dc:description>
  <cp:lastModifiedBy>TSB</cp:lastModifiedBy>
  <cp:revision>3</cp:revision>
  <cp:lastPrinted>2016-12-23T12:52:00Z</cp:lastPrinted>
  <dcterms:created xsi:type="dcterms:W3CDTF">2025-05-26T07:37:00Z</dcterms:created>
  <dcterms:modified xsi:type="dcterms:W3CDTF">2025-05-26T07:39:00Z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TSAG-TD132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RG-WPR</vt:lpwstr>
  </property>
  <property fmtid="{D5CDD505-2E9C-101B-9397-08002B2CF9AE}" pid="7" name="Docdest">
    <vt:lpwstr>Geneva, 26-30 May 2025</vt:lpwstr>
  </property>
  <property fmtid="{D5CDD505-2E9C-101B-9397-08002B2CF9AE}" pid="8" name="Docauthor">
    <vt:lpwstr>Chair, SG17</vt:lpwstr>
  </property>
</Properties>
</file>