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19"/>
        <w:gridCol w:w="520"/>
        <w:gridCol w:w="3487"/>
        <w:gridCol w:w="237"/>
        <w:gridCol w:w="3789"/>
      </w:tblGrid>
      <w:tr w:rsidR="00BE4B34" w:rsidRPr="00BE4B34" w14:paraId="221C4589" w14:textId="77777777" w:rsidTr="00BE4B34">
        <w:trPr>
          <w:cantSplit/>
        </w:trPr>
        <w:tc>
          <w:tcPr>
            <w:tcW w:w="1132" w:type="dxa"/>
            <w:vMerge w:val="restart"/>
            <w:vAlign w:val="center"/>
          </w:tcPr>
          <w:p w14:paraId="67E2D521" w14:textId="77777777" w:rsidR="00BE4B34" w:rsidRPr="00BE4B34" w:rsidRDefault="00BE4B34" w:rsidP="00BE4B34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num" w:colFirst="2" w:colLast="2"/>
            <w:r w:rsidRPr="00BE4B34">
              <w:rPr>
                <w:noProof/>
              </w:rPr>
              <w:drawing>
                <wp:inline distT="0" distB="0" distL="0" distR="0" wp14:anchorId="5A058385" wp14:editId="20937290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0417482E" w14:textId="77777777" w:rsidR="00BE4B34" w:rsidRPr="00BE4B34" w:rsidRDefault="00BE4B34" w:rsidP="00BE4B34">
            <w:pPr>
              <w:rPr>
                <w:sz w:val="16"/>
                <w:szCs w:val="16"/>
              </w:rPr>
            </w:pPr>
            <w:r w:rsidRPr="00BE4B34">
              <w:rPr>
                <w:sz w:val="16"/>
                <w:szCs w:val="16"/>
              </w:rPr>
              <w:t>INTERNATIONAL TELECOMMUNICATION UNION</w:t>
            </w:r>
          </w:p>
          <w:p w14:paraId="0C38C37D" w14:textId="77777777" w:rsidR="00BE4B34" w:rsidRPr="00BE4B34" w:rsidRDefault="00BE4B34" w:rsidP="00BE4B34">
            <w:pPr>
              <w:rPr>
                <w:b/>
                <w:bCs/>
                <w:sz w:val="26"/>
                <w:szCs w:val="26"/>
              </w:rPr>
            </w:pPr>
            <w:r w:rsidRPr="00BE4B34">
              <w:rPr>
                <w:b/>
                <w:bCs/>
                <w:sz w:val="26"/>
                <w:szCs w:val="26"/>
              </w:rPr>
              <w:t>TELECOMMUNICATION</w:t>
            </w:r>
            <w:r w:rsidRPr="00BE4B3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8B03D6A" w14:textId="19E79DB9" w:rsidR="00BE4B34" w:rsidRPr="00BE4B34" w:rsidRDefault="00BE4B34" w:rsidP="00BE4B34">
            <w:pPr>
              <w:rPr>
                <w:sz w:val="20"/>
                <w:szCs w:val="20"/>
              </w:rPr>
            </w:pPr>
            <w:r w:rsidRPr="00BE4B34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gridSpan w:val="2"/>
            <w:vAlign w:val="center"/>
          </w:tcPr>
          <w:p w14:paraId="1C3115C1" w14:textId="38A107C0" w:rsidR="00BE4B34" w:rsidRPr="00BE4B34" w:rsidRDefault="00BE4B34" w:rsidP="00BE4B34">
            <w:pPr>
              <w:pStyle w:val="Docnumber"/>
            </w:pPr>
            <w:r>
              <w:t>TSAG-TD35</w:t>
            </w:r>
          </w:p>
        </w:tc>
      </w:tr>
      <w:tr w:rsidR="00BE4B34" w:rsidRPr="00BE4B34" w14:paraId="13395155" w14:textId="77777777" w:rsidTr="00BE4B34">
        <w:trPr>
          <w:cantSplit/>
        </w:trPr>
        <w:tc>
          <w:tcPr>
            <w:tcW w:w="1132" w:type="dxa"/>
            <w:vMerge/>
          </w:tcPr>
          <w:p w14:paraId="31A469FE" w14:textId="77777777" w:rsidR="00BE4B34" w:rsidRPr="00BE4B34" w:rsidRDefault="00BE4B34" w:rsidP="00BE4B34">
            <w:pPr>
              <w:rPr>
                <w:smallCaps/>
                <w:sz w:val="20"/>
              </w:rPr>
            </w:pPr>
            <w:bookmarkStart w:id="2" w:name="dsg" w:colFirst="2" w:colLast="2"/>
            <w:bookmarkEnd w:id="1"/>
          </w:p>
        </w:tc>
        <w:tc>
          <w:tcPr>
            <w:tcW w:w="4481" w:type="dxa"/>
            <w:gridSpan w:val="4"/>
            <w:vMerge/>
          </w:tcPr>
          <w:p w14:paraId="0B830B38" w14:textId="77777777" w:rsidR="00BE4B34" w:rsidRPr="00BE4B34" w:rsidRDefault="00BE4B34" w:rsidP="00BE4B34">
            <w:pPr>
              <w:rPr>
                <w:smallCaps/>
                <w:sz w:val="20"/>
              </w:rPr>
            </w:pPr>
          </w:p>
        </w:tc>
        <w:tc>
          <w:tcPr>
            <w:tcW w:w="4026" w:type="dxa"/>
            <w:gridSpan w:val="2"/>
          </w:tcPr>
          <w:p w14:paraId="3D5223EF" w14:textId="78463660" w:rsidR="00BE4B34" w:rsidRPr="00BE4B34" w:rsidRDefault="00BE4B34" w:rsidP="00BE4B34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BE4B34" w:rsidRPr="00BE4B34" w14:paraId="3DC10A0C" w14:textId="77777777" w:rsidTr="00BE4B34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8F1E4A0" w14:textId="77777777" w:rsidR="00BE4B34" w:rsidRPr="00BE4B34" w:rsidRDefault="00BE4B34" w:rsidP="00BE4B34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12DC9130" w14:textId="77777777" w:rsidR="00BE4B34" w:rsidRPr="00BE4B34" w:rsidRDefault="00BE4B34" w:rsidP="00BE4B34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gridSpan w:val="2"/>
            <w:tcBorders>
              <w:bottom w:val="single" w:sz="12" w:space="0" w:color="auto"/>
            </w:tcBorders>
            <w:vAlign w:val="center"/>
          </w:tcPr>
          <w:p w14:paraId="32BAA7B8" w14:textId="77777777" w:rsidR="00BE4B34" w:rsidRPr="00BE4B34" w:rsidRDefault="00BE4B34" w:rsidP="00BE4B34">
            <w:pPr>
              <w:pStyle w:val="TSBHeaderRight14"/>
            </w:pPr>
            <w:r w:rsidRPr="00BE4B34">
              <w:t>Original: English</w:t>
            </w:r>
          </w:p>
        </w:tc>
      </w:tr>
      <w:tr w:rsidR="00BE4B34" w:rsidRPr="00BE4B34" w14:paraId="3A86F06A" w14:textId="77777777" w:rsidTr="00BE4B34">
        <w:trPr>
          <w:cantSplit/>
        </w:trPr>
        <w:tc>
          <w:tcPr>
            <w:tcW w:w="1587" w:type="dxa"/>
            <w:gridSpan w:val="2"/>
          </w:tcPr>
          <w:p w14:paraId="31AB3DC9" w14:textId="0DEF8099" w:rsidR="00BE4B34" w:rsidRPr="00BE4B34" w:rsidRDefault="00BE4B34" w:rsidP="00BE4B34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3"/>
          </w:tcPr>
          <w:p w14:paraId="116E102E" w14:textId="2D256063" w:rsidR="00BE4B34" w:rsidRPr="00BE4B34" w:rsidRDefault="00BE4B34" w:rsidP="00BE4B34">
            <w:pPr>
              <w:pStyle w:val="TSBHeaderQuestion"/>
            </w:pPr>
          </w:p>
        </w:tc>
        <w:tc>
          <w:tcPr>
            <w:tcW w:w="4026" w:type="dxa"/>
            <w:gridSpan w:val="2"/>
          </w:tcPr>
          <w:p w14:paraId="466F651D" w14:textId="35E65204" w:rsidR="00BE4B34" w:rsidRPr="00BE4B34" w:rsidRDefault="00BE4B34" w:rsidP="00BE4B34">
            <w:pPr>
              <w:pStyle w:val="VenueDate"/>
            </w:pPr>
            <w:r w:rsidRPr="00BE4B34">
              <w:t>Geneva, 26-30 May 2025</w:t>
            </w:r>
          </w:p>
        </w:tc>
      </w:tr>
      <w:tr w:rsidR="00BE4B34" w:rsidRPr="00BE4B34" w14:paraId="5816EC39" w14:textId="77777777" w:rsidTr="00BE4B34">
        <w:trPr>
          <w:cantSplit/>
        </w:trPr>
        <w:tc>
          <w:tcPr>
            <w:tcW w:w="9639" w:type="dxa"/>
            <w:gridSpan w:val="7"/>
          </w:tcPr>
          <w:p w14:paraId="65C1D50B" w14:textId="6AD95EB2" w:rsidR="00BE4B34" w:rsidRPr="00BE4B34" w:rsidRDefault="00BE4B34" w:rsidP="00BE4B34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BE4B34"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</w:r>
            <w:r w:rsidRPr="009477E9">
              <w:rPr>
                <w:b/>
                <w:bCs/>
              </w:rPr>
              <w:t xml:space="preserve">(Ref.: </w:t>
            </w:r>
            <w:hyperlink r:id="rId12" w:history="1">
              <w:r w:rsidRPr="00BE4B34">
                <w:rPr>
                  <w:rStyle w:val="Hyperlink"/>
                  <w:b/>
                  <w:bCs/>
                </w:rPr>
                <w:t>ITU-D TDAG-DT/6(REV.3</w:t>
              </w:r>
              <w:r w:rsidRPr="009477E9">
                <w:rPr>
                  <w:b/>
                  <w:bCs/>
                </w:rPr>
                <w:t>)</w:t>
              </w:r>
            </w:hyperlink>
          </w:p>
        </w:tc>
      </w:tr>
      <w:tr w:rsidR="00BE4B34" w:rsidRPr="00BE4B34" w14:paraId="3BF86E9A" w14:textId="77777777" w:rsidTr="00BE4B34">
        <w:trPr>
          <w:cantSplit/>
        </w:trPr>
        <w:tc>
          <w:tcPr>
            <w:tcW w:w="1587" w:type="dxa"/>
            <w:gridSpan w:val="2"/>
          </w:tcPr>
          <w:p w14:paraId="02712FC3" w14:textId="77777777" w:rsidR="00BE4B34" w:rsidRPr="00BE4B34" w:rsidRDefault="00BE4B34" w:rsidP="00BE4B34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E4B34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5"/>
          </w:tcPr>
          <w:p w14:paraId="4B41F247" w14:textId="0833A62D" w:rsidR="00BE4B34" w:rsidRPr="00BE4B34" w:rsidRDefault="00BE4B34" w:rsidP="00BE4B34">
            <w:pPr>
              <w:pStyle w:val="TSBHeaderSource"/>
            </w:pPr>
            <w:r w:rsidRPr="00BE4B34">
              <w:t>ITU-</w:t>
            </w:r>
            <w:r>
              <w:t>D TDAG</w:t>
            </w:r>
          </w:p>
        </w:tc>
      </w:tr>
      <w:tr w:rsidR="00BE4B34" w:rsidRPr="00BE4B34" w14:paraId="06ADF10F" w14:textId="77777777" w:rsidTr="00BE4B34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44B7EE80" w14:textId="77777777" w:rsidR="00BE4B34" w:rsidRPr="00BE4B34" w:rsidRDefault="00BE4B34" w:rsidP="00BE4B34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BE4B34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5"/>
            <w:tcBorders>
              <w:bottom w:val="single" w:sz="8" w:space="0" w:color="auto"/>
            </w:tcBorders>
          </w:tcPr>
          <w:p w14:paraId="5F457532" w14:textId="2A438FEF" w:rsidR="00BE4B34" w:rsidRPr="00BE4B34" w:rsidRDefault="00BE4B34" w:rsidP="00BE4B34">
            <w:pPr>
              <w:pStyle w:val="TSBHeaderTitle"/>
            </w:pPr>
            <w:r w:rsidRPr="00BE4B34">
              <w:t>LS/</w:t>
            </w:r>
            <w:proofErr w:type="spellStart"/>
            <w:r w:rsidR="00396E45">
              <w:t>i</w:t>
            </w:r>
            <w:proofErr w:type="spellEnd"/>
            <w:r w:rsidR="00396E45">
              <w:t>/r</w:t>
            </w:r>
            <w:r w:rsidRPr="00BE4B34">
              <w:t xml:space="preserve"> on Work on Digital Transformation</w:t>
            </w:r>
            <w:r w:rsidRPr="00BE4B34">
              <w:t xml:space="preserve"> (reply to </w:t>
            </w:r>
            <w:r>
              <w:t>TSAG-LS24</w:t>
            </w:r>
            <w:r w:rsidRPr="00BE4B34">
              <w:t>)</w:t>
            </w:r>
            <w:r w:rsidR="00396E45">
              <w:t xml:space="preserve"> [from </w:t>
            </w:r>
            <w:r w:rsidR="00396E45" w:rsidRPr="00BE4B34">
              <w:t>ITU-</w:t>
            </w:r>
            <w:r w:rsidR="00396E45">
              <w:t>D TDAG</w:t>
            </w:r>
            <w:r w:rsidR="00396E45">
              <w:t>]</w:t>
            </w:r>
          </w:p>
        </w:tc>
      </w:tr>
      <w:bookmarkEnd w:id="0"/>
      <w:bookmarkEnd w:id="7"/>
      <w:tr w:rsidR="00BE4B34" w:rsidRPr="00333209" w14:paraId="2A80A85B" w14:textId="77777777" w:rsidTr="00BE4B34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C6CF1AF" w14:textId="77777777" w:rsidR="00BE4B34" w:rsidRPr="00333209" w:rsidRDefault="00BE4B34" w:rsidP="00DD43AB">
            <w:pPr>
              <w:jc w:val="center"/>
              <w:rPr>
                <w:b/>
              </w:rPr>
            </w:pPr>
            <w:r w:rsidRPr="00333209">
              <w:rPr>
                <w:b/>
              </w:rPr>
              <w:t>LIAISON STATEMENT</w:t>
            </w:r>
          </w:p>
        </w:tc>
      </w:tr>
      <w:tr w:rsidR="00BE4B34" w:rsidRPr="009F1CEF" w14:paraId="2340CD0E" w14:textId="77777777" w:rsidTr="00BE4B34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6" w:type="dxa"/>
            <w:gridSpan w:val="4"/>
          </w:tcPr>
          <w:p w14:paraId="24C7868C" w14:textId="77777777" w:rsidR="00BE4B34" w:rsidRPr="00333209" w:rsidRDefault="00BE4B34" w:rsidP="00DD43AB">
            <w:pPr>
              <w:rPr>
                <w:b/>
                <w:bCs/>
              </w:rPr>
            </w:pPr>
            <w:r w:rsidRPr="00333209">
              <w:rPr>
                <w:b/>
                <w:bCs/>
              </w:rPr>
              <w:t>For action to:</w:t>
            </w:r>
          </w:p>
        </w:tc>
        <w:tc>
          <w:tcPr>
            <w:tcW w:w="7513" w:type="dxa"/>
            <w:gridSpan w:val="3"/>
          </w:tcPr>
          <w:p w14:paraId="15817A62" w14:textId="7B7C0445" w:rsidR="00BE4B34" w:rsidRPr="009F1CEF" w:rsidRDefault="00396E45" w:rsidP="00DD43AB">
            <w:pPr>
              <w:pStyle w:val="LSForAction"/>
              <w:rPr>
                <w:rFonts w:eastAsiaTheme="minorEastAsia"/>
                <w:lang w:eastAsia="zh-CN"/>
              </w:rPr>
            </w:pPr>
            <w:r>
              <w:t>TSAG</w:t>
            </w:r>
          </w:p>
        </w:tc>
      </w:tr>
      <w:tr w:rsidR="00BE4B34" w:rsidRPr="00333209" w14:paraId="62C8A5E0" w14:textId="77777777" w:rsidTr="00BE4B34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6" w:type="dxa"/>
            <w:gridSpan w:val="4"/>
          </w:tcPr>
          <w:p w14:paraId="0807688F" w14:textId="77777777" w:rsidR="00BE4B34" w:rsidRPr="00333209" w:rsidRDefault="00BE4B34" w:rsidP="00DD43AB">
            <w:pPr>
              <w:rPr>
                <w:b/>
                <w:bCs/>
              </w:rPr>
            </w:pPr>
            <w:r w:rsidRPr="00333209">
              <w:rPr>
                <w:b/>
                <w:bCs/>
              </w:rPr>
              <w:t>For information to:</w:t>
            </w:r>
          </w:p>
        </w:tc>
        <w:tc>
          <w:tcPr>
            <w:tcW w:w="7513" w:type="dxa"/>
            <w:gridSpan w:val="3"/>
          </w:tcPr>
          <w:p w14:paraId="1F42DA97" w14:textId="2BD429C5" w:rsidR="00BE4B34" w:rsidRPr="00333209" w:rsidRDefault="00396E45" w:rsidP="00DD43AB">
            <w:pPr>
              <w:pStyle w:val="LSForInf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-</w:t>
            </w:r>
          </w:p>
        </w:tc>
      </w:tr>
      <w:tr w:rsidR="00BE4B34" w:rsidRPr="00333209" w14:paraId="0D9928A1" w14:textId="77777777" w:rsidTr="00BE4B34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6" w:type="dxa"/>
            <w:gridSpan w:val="4"/>
          </w:tcPr>
          <w:p w14:paraId="4690661B" w14:textId="77777777" w:rsidR="00BE4B34" w:rsidRPr="00333209" w:rsidRDefault="00BE4B34" w:rsidP="00DD43AB">
            <w:pPr>
              <w:rPr>
                <w:b/>
                <w:bCs/>
              </w:rPr>
            </w:pPr>
            <w:r w:rsidRPr="00333209">
              <w:rPr>
                <w:b/>
                <w:bCs/>
              </w:rPr>
              <w:t>Approval:</w:t>
            </w:r>
          </w:p>
        </w:tc>
        <w:tc>
          <w:tcPr>
            <w:tcW w:w="7513" w:type="dxa"/>
            <w:gridSpan w:val="3"/>
          </w:tcPr>
          <w:p w14:paraId="2CA9EA95" w14:textId="68936FCF" w:rsidR="00BE4B34" w:rsidRPr="00333209" w:rsidRDefault="00BE4B34" w:rsidP="00DD43AB">
            <w:r>
              <w:t xml:space="preserve">ITU-D </w:t>
            </w:r>
            <w:r w:rsidRPr="00BE4B34">
              <w:t>TDAG meeting, 23 May 2024</w:t>
            </w:r>
          </w:p>
        </w:tc>
      </w:tr>
      <w:tr w:rsidR="00BE4B34" w:rsidRPr="00333209" w14:paraId="2DD63793" w14:textId="77777777" w:rsidTr="00BE4B34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6" w:type="dxa"/>
            <w:gridSpan w:val="4"/>
            <w:tcBorders>
              <w:bottom w:val="single" w:sz="12" w:space="0" w:color="auto"/>
            </w:tcBorders>
          </w:tcPr>
          <w:p w14:paraId="47B85B70" w14:textId="77777777" w:rsidR="00BE4B34" w:rsidRPr="00333209" w:rsidRDefault="00BE4B34" w:rsidP="00DD43AB">
            <w:pPr>
              <w:rPr>
                <w:b/>
                <w:bCs/>
              </w:rPr>
            </w:pPr>
            <w:r w:rsidRPr="00333209">
              <w:rPr>
                <w:b/>
                <w:bCs/>
              </w:rPr>
              <w:t>Deadline: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</w:tcBorders>
          </w:tcPr>
          <w:p w14:paraId="0698C550" w14:textId="47794581" w:rsidR="00BE4B34" w:rsidRPr="00333209" w:rsidRDefault="00BE4B34" w:rsidP="00DD43AB">
            <w:pPr>
              <w:pStyle w:val="LSDeadline"/>
            </w:pPr>
            <w:r>
              <w:t>-</w:t>
            </w:r>
          </w:p>
        </w:tc>
      </w:tr>
      <w:tr w:rsidR="00BE4B34" w:rsidRPr="004B34E2" w14:paraId="354E7249" w14:textId="77777777" w:rsidTr="00BE4B34">
        <w:trPr>
          <w:cantSplit/>
        </w:trPr>
        <w:tc>
          <w:tcPr>
            <w:tcW w:w="160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E1ECE02" w14:textId="77777777" w:rsidR="00BE4B34" w:rsidRPr="00BE4B34" w:rsidRDefault="00BE4B34" w:rsidP="00DD43AB">
            <w:pPr>
              <w:rPr>
                <w:b/>
                <w:bCs/>
              </w:rPr>
            </w:pPr>
            <w:r w:rsidRPr="00BE4B34">
              <w:rPr>
                <w:b/>
                <w:bCs/>
              </w:rPr>
              <w:t>Contact:</w:t>
            </w:r>
          </w:p>
        </w:tc>
        <w:tc>
          <w:tcPr>
            <w:tcW w:w="424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ED1E0C4" w14:textId="20B0F669" w:rsidR="00BE4B34" w:rsidRPr="00BE4B34" w:rsidRDefault="00BE4B34" w:rsidP="00DD43AB">
            <w:r w:rsidRPr="00BE4B34">
              <w:t xml:space="preserve">Ms Roxanne </w:t>
            </w:r>
            <w:proofErr w:type="spellStart"/>
            <w:r w:rsidRPr="00BE4B34">
              <w:t>McElvane</w:t>
            </w:r>
            <w:proofErr w:type="spellEnd"/>
            <w:r w:rsidRPr="00BE4B34">
              <w:t xml:space="preserve"> Webber, Chairman TDAG</w:t>
            </w:r>
          </w:p>
        </w:tc>
        <w:tc>
          <w:tcPr>
            <w:tcW w:w="3789" w:type="dxa"/>
            <w:tcBorders>
              <w:top w:val="single" w:sz="8" w:space="0" w:color="auto"/>
              <w:bottom w:val="single" w:sz="8" w:space="0" w:color="auto"/>
            </w:tcBorders>
          </w:tcPr>
          <w:p w14:paraId="64A8A853" w14:textId="3D8D40A1" w:rsidR="00BE4B34" w:rsidRPr="00BE4B34" w:rsidRDefault="00BE4B34" w:rsidP="00DD43AB">
            <w:pPr>
              <w:rPr>
                <w:lang w:val="de-AT"/>
              </w:rPr>
            </w:pPr>
            <w:r w:rsidRPr="00BE4B34">
              <w:rPr>
                <w:lang w:val="de-AT"/>
              </w:rPr>
              <w:t xml:space="preserve">E-mail: </w:t>
            </w:r>
            <w:r w:rsidRPr="00BE4B34">
              <w:fldChar w:fldCharType="begin"/>
            </w:r>
            <w:r w:rsidRPr="00BE4B34">
              <w:rPr>
                <w:lang w:val="fr-CH"/>
              </w:rPr>
              <w:instrText>HYPERLINK "mailto:roxanne.webber@fcc.gov"</w:instrText>
            </w:r>
            <w:r w:rsidRPr="00BE4B34">
              <w:fldChar w:fldCharType="separate"/>
            </w:r>
            <w:r w:rsidRPr="00BE4B34">
              <w:rPr>
                <w:rStyle w:val="Hyperlink"/>
                <w:rFonts w:cs="Times New Roman Bold"/>
                <w:lang w:val="fr-CH"/>
              </w:rPr>
              <w:t>roxanne.webber@fcc.gov</w:t>
            </w:r>
            <w:r w:rsidRPr="00BE4B34">
              <w:rPr>
                <w:rStyle w:val="Hyperlink"/>
                <w:rFonts w:cs="Times New Roman Bold"/>
              </w:rPr>
              <w:fldChar w:fldCharType="end"/>
            </w:r>
          </w:p>
        </w:tc>
      </w:tr>
      <w:tr w:rsidR="00BE4B34" w:rsidRPr="004B34E2" w14:paraId="5FCD091A" w14:textId="77777777" w:rsidTr="00BE4B34">
        <w:trPr>
          <w:cantSplit/>
        </w:trPr>
        <w:tc>
          <w:tcPr>
            <w:tcW w:w="160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D833735" w14:textId="77777777" w:rsidR="00BE4B34" w:rsidRPr="00BE4B34" w:rsidRDefault="00BE4B34" w:rsidP="00DD43AB">
            <w:pPr>
              <w:rPr>
                <w:b/>
                <w:bCs/>
              </w:rPr>
            </w:pPr>
            <w:r w:rsidRPr="00BE4B34">
              <w:rPr>
                <w:b/>
                <w:bCs/>
              </w:rPr>
              <w:t>Contact:</w:t>
            </w:r>
          </w:p>
        </w:tc>
        <w:tc>
          <w:tcPr>
            <w:tcW w:w="424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DE9BA2E" w14:textId="556716DB" w:rsidR="00BE4B34" w:rsidRPr="00BE4B34" w:rsidRDefault="00BE4B34" w:rsidP="00DD43AB">
            <w:pPr>
              <w:rPr>
                <w:rFonts w:eastAsia="SimSun"/>
                <w:lang w:eastAsia="zh-CN"/>
              </w:rPr>
            </w:pPr>
            <w:r w:rsidRPr="00BE4B34">
              <w:t>Mr Bruno Ramos,</w:t>
            </w:r>
            <w:r w:rsidRPr="00BE4B34">
              <w:br/>
            </w:r>
            <w:r w:rsidRPr="00BE4B34">
              <w:t xml:space="preserve">Deputy to the Director, </w:t>
            </w:r>
            <w:proofErr w:type="spellStart"/>
            <w:r w:rsidRPr="00BE4B34">
              <w:t>a.i.</w:t>
            </w:r>
            <w:proofErr w:type="spellEnd"/>
            <w:r w:rsidRPr="00BE4B34">
              <w:t>, Telecommunication Development Bureau</w:t>
            </w:r>
          </w:p>
        </w:tc>
        <w:tc>
          <w:tcPr>
            <w:tcW w:w="3789" w:type="dxa"/>
            <w:tcBorders>
              <w:top w:val="single" w:sz="8" w:space="0" w:color="auto"/>
              <w:bottom w:val="single" w:sz="8" w:space="0" w:color="auto"/>
            </w:tcBorders>
          </w:tcPr>
          <w:p w14:paraId="1A984CF5" w14:textId="28F75B97" w:rsidR="00BE4B34" w:rsidRPr="00BE4B34" w:rsidRDefault="00BE4B34" w:rsidP="00DD43AB">
            <w:pPr>
              <w:rPr>
                <w:lang w:val="fr-CH"/>
              </w:rPr>
            </w:pPr>
            <w:r w:rsidRPr="00BE4B34">
              <w:rPr>
                <w:lang w:val="de-AT"/>
              </w:rPr>
              <w:t xml:space="preserve">E-mail: </w:t>
            </w:r>
            <w:r w:rsidRPr="00BE4B34">
              <w:rPr>
                <w:rStyle w:val="Hyperlink"/>
                <w:rFonts w:cs="Times New Roman Bold"/>
                <w:lang w:val="fr-CH"/>
              </w:rPr>
              <w:t>bruno.ramos@itu.int</w:t>
            </w:r>
          </w:p>
        </w:tc>
      </w:tr>
    </w:tbl>
    <w:p w14:paraId="7BE2AAAF" w14:textId="77777777" w:rsidR="00932746" w:rsidRPr="00BE4B34" w:rsidRDefault="00932746" w:rsidP="00932746">
      <w:pPr>
        <w:rPr>
          <w:lang w:val="de-AT"/>
        </w:rPr>
      </w:pPr>
    </w:p>
    <w:p w14:paraId="184DEF45" w14:textId="3945283C" w:rsidR="00932746" w:rsidRDefault="00BE4B34" w:rsidP="00932746">
      <w:r>
        <w:t>Please see below.</w:t>
      </w:r>
    </w:p>
    <w:p w14:paraId="00E0F393" w14:textId="77777777" w:rsidR="00932746" w:rsidRDefault="00932746" w:rsidP="00932746">
      <w:pPr>
        <w:spacing w:before="0"/>
        <w:jc w:val="center"/>
      </w:pPr>
    </w:p>
    <w:p w14:paraId="1F369468" w14:textId="77777777" w:rsidR="00932746" w:rsidRDefault="00932746">
      <w:r>
        <w:br w:type="page"/>
      </w:r>
    </w:p>
    <w:p w14:paraId="08169D57" w14:textId="77777777" w:rsidR="00BE4B34" w:rsidRDefault="00BE4B34" w:rsidP="00BE4B34"/>
    <w:tbl>
      <w:tblPr>
        <w:tblpPr w:leftFromText="181" w:rightFromText="181" w:vertAnchor="page" w:horzAnchor="margin" w:tblpY="1364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417"/>
        <w:gridCol w:w="2694"/>
        <w:gridCol w:w="3368"/>
      </w:tblGrid>
      <w:tr w:rsidR="00BE4B34" w14:paraId="7857172B" w14:textId="77777777" w:rsidTr="00DD43AB">
        <w:trPr>
          <w:cantSplit/>
          <w:trHeight w:val="1134"/>
        </w:trPr>
        <w:tc>
          <w:tcPr>
            <w:tcW w:w="6663" w:type="dxa"/>
            <w:gridSpan w:val="4"/>
          </w:tcPr>
          <w:p w14:paraId="669ECDDF" w14:textId="77777777" w:rsidR="00BE4B34" w:rsidRPr="00F61B12" w:rsidRDefault="00BE4B34" w:rsidP="00BE4B34">
            <w:pPr>
              <w:ind w:left="34"/>
              <w:rPr>
                <w:b/>
                <w:bCs/>
                <w:sz w:val="32"/>
                <w:szCs w:val="32"/>
              </w:rPr>
            </w:pPr>
            <w:r w:rsidRPr="00F61B12">
              <w:rPr>
                <w:b/>
                <w:bCs/>
                <w:sz w:val="32"/>
                <w:szCs w:val="32"/>
              </w:rPr>
              <w:t>Telecommunication Development</w:t>
            </w:r>
            <w:r w:rsidRPr="00F61B12"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754CD7D9" w14:textId="77777777" w:rsidR="00BE4B34" w:rsidRPr="00421F93" w:rsidRDefault="00BE4B34" w:rsidP="00BE4B34">
            <w:pPr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31st Meeting, Geneva, Switzerland, </w:t>
            </w:r>
            <w:r w:rsidRPr="006F24AF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6F24AF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6F24AF">
              <w:rPr>
                <w:b/>
                <w:bCs/>
                <w:sz w:val="26"/>
                <w:szCs w:val="26"/>
              </w:rPr>
              <w:t xml:space="preserve"> May 2024</w:t>
            </w:r>
          </w:p>
        </w:tc>
        <w:tc>
          <w:tcPr>
            <w:tcW w:w="3368" w:type="dxa"/>
          </w:tcPr>
          <w:p w14:paraId="200198FE" w14:textId="77777777" w:rsidR="00BE4B34" w:rsidRPr="00D96B4B" w:rsidRDefault="00BE4B34" w:rsidP="00BE4B34">
            <w:pPr>
              <w:spacing w:before="0" w:line="240" w:lineRule="atLeast"/>
              <w:jc w:val="right"/>
              <w:rPr>
                <w:rFonts w:cstheme="minorHAnsi"/>
              </w:rPr>
            </w:pPr>
            <w:r w:rsidRPr="00F61B12">
              <w:rPr>
                <w:noProof/>
                <w:color w:val="3399FF"/>
                <w:lang w:val="en-US"/>
              </w:rPr>
              <w:drawing>
                <wp:inline distT="0" distB="0" distL="0" distR="0" wp14:anchorId="194A7092" wp14:editId="57CD53B9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B34" w:rsidRPr="00C324A8" w14:paraId="5AE8D090" w14:textId="77777777" w:rsidTr="00DD43AB">
        <w:trPr>
          <w:cantSplit/>
        </w:trPr>
        <w:tc>
          <w:tcPr>
            <w:tcW w:w="6663" w:type="dxa"/>
            <w:gridSpan w:val="4"/>
            <w:tcBorders>
              <w:top w:val="single" w:sz="12" w:space="0" w:color="auto"/>
            </w:tcBorders>
          </w:tcPr>
          <w:p w14:paraId="4020D717" w14:textId="77777777" w:rsidR="00BE4B34" w:rsidRPr="00D96B4B" w:rsidRDefault="00BE4B34" w:rsidP="00BE4B34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46E85A9B" w14:textId="77777777" w:rsidR="00BE4B34" w:rsidRPr="00D96B4B" w:rsidRDefault="00BE4B34" w:rsidP="00BE4B34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BE4B34" w:rsidRPr="0038489B" w14:paraId="5B485687" w14:textId="77777777" w:rsidTr="00DD43AB">
        <w:trPr>
          <w:cantSplit/>
          <w:trHeight w:val="23"/>
        </w:trPr>
        <w:tc>
          <w:tcPr>
            <w:tcW w:w="6663" w:type="dxa"/>
            <w:gridSpan w:val="4"/>
            <w:shd w:val="clear" w:color="auto" w:fill="auto"/>
          </w:tcPr>
          <w:p w14:paraId="3095FF80" w14:textId="77777777" w:rsidR="00BE4B34" w:rsidRPr="00D96B4B" w:rsidRDefault="00BE4B34" w:rsidP="00BE4B34">
            <w:pPr>
              <w:pStyle w:val="Committee"/>
              <w:framePr w:hSpace="0" w:wrap="auto" w:hAnchor="text" w:yAlign="inline"/>
            </w:pPr>
          </w:p>
        </w:tc>
        <w:tc>
          <w:tcPr>
            <w:tcW w:w="3368" w:type="dxa"/>
          </w:tcPr>
          <w:p w14:paraId="0577AD84" w14:textId="77777777" w:rsidR="00BE4B34" w:rsidRPr="008A0290" w:rsidRDefault="00BE4B34" w:rsidP="00BE4B3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lang w:val="en-US"/>
              </w:rPr>
            </w:pPr>
            <w:r w:rsidRPr="00D75CA9">
              <w:rPr>
                <w:b/>
                <w:bCs/>
                <w:lang w:val="en-US"/>
              </w:rPr>
              <w:t>TDAG – LS xx</w:t>
            </w:r>
          </w:p>
        </w:tc>
      </w:tr>
      <w:tr w:rsidR="00BE4B34" w:rsidRPr="00C324A8" w14:paraId="3B8F976E" w14:textId="77777777" w:rsidTr="00DD43AB">
        <w:trPr>
          <w:cantSplit/>
          <w:trHeight w:val="23"/>
        </w:trPr>
        <w:tc>
          <w:tcPr>
            <w:tcW w:w="6663" w:type="dxa"/>
            <w:gridSpan w:val="4"/>
            <w:shd w:val="clear" w:color="auto" w:fill="auto"/>
          </w:tcPr>
          <w:p w14:paraId="012C4E04" w14:textId="77777777" w:rsidR="00BE4B34" w:rsidRPr="00681F4E" w:rsidRDefault="00BE4B34" w:rsidP="00BE4B3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3368" w:type="dxa"/>
          </w:tcPr>
          <w:p w14:paraId="1BB9A22F" w14:textId="77777777" w:rsidR="00BE4B34" w:rsidRPr="00681F4E" w:rsidRDefault="00BE4B34" w:rsidP="00BE4B34">
            <w:pPr>
              <w:spacing w:before="0" w:line="240" w:lineRule="atLeast"/>
              <w:rPr>
                <w:rFonts w:cstheme="minorHAnsi"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  <w:r w:rsidRPr="00681F4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May </w:t>
            </w:r>
            <w:r w:rsidRPr="00681F4E">
              <w:rPr>
                <w:b/>
                <w:bCs/>
                <w:lang w:val="en-US"/>
              </w:rPr>
              <w:t>202</w:t>
            </w:r>
            <w:r>
              <w:rPr>
                <w:b/>
                <w:bCs/>
                <w:lang w:val="en-US"/>
              </w:rPr>
              <w:t>4</w:t>
            </w:r>
          </w:p>
        </w:tc>
      </w:tr>
      <w:tr w:rsidR="00BE4B34" w:rsidRPr="00C324A8" w14:paraId="75219976" w14:textId="77777777" w:rsidTr="00DD43AB">
        <w:trPr>
          <w:cantSplit/>
          <w:trHeight w:val="23"/>
        </w:trPr>
        <w:tc>
          <w:tcPr>
            <w:tcW w:w="6663" w:type="dxa"/>
            <w:gridSpan w:val="4"/>
            <w:shd w:val="clear" w:color="auto" w:fill="auto"/>
          </w:tcPr>
          <w:p w14:paraId="0EB11857" w14:textId="77777777" w:rsidR="00BE4B34" w:rsidRPr="00D96B4B" w:rsidRDefault="00BE4B34" w:rsidP="00BE4B3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</w:rPr>
            </w:pPr>
          </w:p>
        </w:tc>
        <w:tc>
          <w:tcPr>
            <w:tcW w:w="3368" w:type="dxa"/>
          </w:tcPr>
          <w:p w14:paraId="3AFF7468" w14:textId="77777777" w:rsidR="00BE4B34" w:rsidRPr="008A0290" w:rsidRDefault="00BE4B34" w:rsidP="00BE4B34">
            <w:pPr>
              <w:tabs>
                <w:tab w:val="left" w:pos="993"/>
              </w:tabs>
              <w:spacing w:before="0"/>
              <w:rPr>
                <w:rFonts w:cstheme="minorHAnsi"/>
                <w:b/>
                <w:lang w:val="en-US"/>
              </w:rPr>
            </w:pPr>
            <w:r w:rsidRPr="008A0290">
              <w:rPr>
                <w:b/>
                <w:bCs/>
                <w:lang w:val="en-US"/>
              </w:rPr>
              <w:t>English only</w:t>
            </w:r>
          </w:p>
        </w:tc>
      </w:tr>
      <w:tr w:rsidR="00BE4B34" w:rsidRPr="00C324A8" w14:paraId="6F431B2F" w14:textId="77777777" w:rsidTr="00DD43AB">
        <w:trPr>
          <w:cantSplit/>
          <w:trHeight w:val="23"/>
        </w:trPr>
        <w:tc>
          <w:tcPr>
            <w:tcW w:w="10031" w:type="dxa"/>
            <w:gridSpan w:val="5"/>
            <w:shd w:val="clear" w:color="auto" w:fill="auto"/>
          </w:tcPr>
          <w:p w14:paraId="25094259" w14:textId="77777777" w:rsidR="00BE4B34" w:rsidRPr="00D83BF5" w:rsidRDefault="00BE4B34" w:rsidP="00BE4B34">
            <w:pPr>
              <w:pStyle w:val="Source"/>
              <w:spacing w:before="240" w:after="240"/>
            </w:pPr>
            <w:r>
              <w:t>Chair, Telecommunication Development Advisory Group (TDAG)</w:t>
            </w:r>
          </w:p>
        </w:tc>
      </w:tr>
      <w:tr w:rsidR="00BE4B34" w:rsidRPr="00C324A8" w14:paraId="73846B6F" w14:textId="77777777" w:rsidTr="00DD43AB">
        <w:trPr>
          <w:cantSplit/>
          <w:trHeight w:val="23"/>
        </w:trPr>
        <w:tc>
          <w:tcPr>
            <w:tcW w:w="10031" w:type="dxa"/>
            <w:gridSpan w:val="5"/>
            <w:shd w:val="clear" w:color="auto" w:fill="auto"/>
            <w:vAlign w:val="center"/>
          </w:tcPr>
          <w:p w14:paraId="7C76C585" w14:textId="77777777" w:rsidR="00BE4B34" w:rsidRPr="00866CDD" w:rsidRDefault="00BE4B34" w:rsidP="00BE4B34">
            <w:pPr>
              <w:pStyle w:val="Title1"/>
              <w:spacing w:before="120" w:after="120"/>
              <w:rPr>
                <w:caps w:val="0"/>
              </w:rPr>
            </w:pPr>
            <w:r>
              <w:rPr>
                <w:caps w:val="0"/>
                <w:szCs w:val="28"/>
              </w:rPr>
              <w:t>Reply Liaison statement to TSAG: Work on Digital Transformation</w:t>
            </w:r>
          </w:p>
        </w:tc>
      </w:tr>
      <w:tr w:rsidR="00BE4B34" w:rsidRPr="00C324A8" w14:paraId="2688E28D" w14:textId="77777777" w:rsidTr="00DD43AB">
        <w:trPr>
          <w:cantSplit/>
          <w:trHeight w:val="317"/>
        </w:trPr>
        <w:tc>
          <w:tcPr>
            <w:tcW w:w="10031" w:type="dxa"/>
            <w:gridSpan w:val="5"/>
            <w:shd w:val="clear" w:color="auto" w:fill="auto"/>
            <w:vAlign w:val="center"/>
          </w:tcPr>
          <w:p w14:paraId="3A1A85B9" w14:textId="77777777" w:rsidR="00BE4B34" w:rsidRPr="00866CDD" w:rsidRDefault="00BE4B34" w:rsidP="00BE4B34">
            <w:pPr>
              <w:pStyle w:val="Title1"/>
              <w:spacing w:before="120" w:after="120"/>
              <w:rPr>
                <w:caps w:val="0"/>
                <w:sz w:val="22"/>
                <w:szCs w:val="22"/>
              </w:rPr>
            </w:pPr>
          </w:p>
        </w:tc>
      </w:tr>
      <w:tr w:rsidR="00BE4B34" w:rsidRPr="00B96959" w14:paraId="4CF0CBDB" w14:textId="77777777" w:rsidTr="00DD43AB">
        <w:trPr>
          <w:cantSplit/>
          <w:trHeight w:val="23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C67F49E" w14:textId="77777777" w:rsidR="00BE4B34" w:rsidRDefault="00BE4B34" w:rsidP="00BE4B34">
            <w:pPr>
              <w:pStyle w:val="Title1"/>
              <w:spacing w:before="60" w:after="60"/>
              <w:jc w:val="left"/>
              <w:rPr>
                <w:b/>
                <w:bCs/>
                <w:caps w:val="0"/>
                <w:sz w:val="24"/>
                <w:szCs w:val="24"/>
              </w:rPr>
            </w:pPr>
            <w:r>
              <w:rPr>
                <w:b/>
                <w:bCs/>
                <w:caps w:val="0"/>
                <w:sz w:val="24"/>
                <w:szCs w:val="24"/>
              </w:rPr>
              <w:t>For action to:</w:t>
            </w:r>
          </w:p>
        </w:tc>
        <w:tc>
          <w:tcPr>
            <w:tcW w:w="7479" w:type="dxa"/>
            <w:gridSpan w:val="3"/>
            <w:shd w:val="clear" w:color="auto" w:fill="auto"/>
            <w:vAlign w:val="center"/>
          </w:tcPr>
          <w:p w14:paraId="6B20307B" w14:textId="77777777" w:rsidR="00BE4B34" w:rsidRPr="00605BDA" w:rsidRDefault="00BE4B34" w:rsidP="00BE4B34">
            <w:pPr>
              <w:pStyle w:val="Title1"/>
              <w:spacing w:before="60" w:after="60"/>
              <w:jc w:val="left"/>
              <w:rPr>
                <w:caps w:val="0"/>
                <w:sz w:val="24"/>
                <w:szCs w:val="24"/>
                <w:lang w:val="de-CH"/>
              </w:rPr>
            </w:pPr>
            <w:r w:rsidRPr="00605BDA">
              <w:rPr>
                <w:caps w:val="0"/>
                <w:sz w:val="24"/>
                <w:szCs w:val="24"/>
                <w:lang w:val="de-CH"/>
              </w:rPr>
              <w:t>TSAG</w:t>
            </w:r>
          </w:p>
        </w:tc>
      </w:tr>
      <w:tr w:rsidR="00BE4B34" w:rsidRPr="00C324A8" w14:paraId="06AAC46D" w14:textId="77777777" w:rsidTr="00DD43AB">
        <w:trPr>
          <w:cantSplit/>
          <w:trHeight w:val="23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CC95D0F" w14:textId="77777777" w:rsidR="00BE4B34" w:rsidRPr="00C0583A" w:rsidRDefault="00BE4B34" w:rsidP="00BE4B34">
            <w:pPr>
              <w:pStyle w:val="Title1"/>
              <w:spacing w:before="60" w:after="60"/>
              <w:jc w:val="left"/>
              <w:rPr>
                <w:b/>
                <w:bCs/>
                <w:caps w:val="0"/>
                <w:sz w:val="24"/>
                <w:szCs w:val="24"/>
              </w:rPr>
            </w:pPr>
            <w:r>
              <w:rPr>
                <w:b/>
                <w:bCs/>
                <w:caps w:val="0"/>
                <w:sz w:val="24"/>
                <w:szCs w:val="24"/>
              </w:rPr>
              <w:t>For information to:</w:t>
            </w:r>
          </w:p>
        </w:tc>
        <w:tc>
          <w:tcPr>
            <w:tcW w:w="7479" w:type="dxa"/>
            <w:gridSpan w:val="3"/>
            <w:shd w:val="clear" w:color="auto" w:fill="auto"/>
            <w:vAlign w:val="center"/>
          </w:tcPr>
          <w:p w14:paraId="6403F3BF" w14:textId="77777777" w:rsidR="00BE4B34" w:rsidRPr="00605BDA" w:rsidRDefault="00BE4B34" w:rsidP="00BE4B34">
            <w:pPr>
              <w:pStyle w:val="Title1"/>
              <w:spacing w:before="60" w:after="60"/>
              <w:jc w:val="left"/>
              <w:rPr>
                <w:caps w:val="0"/>
                <w:sz w:val="24"/>
                <w:szCs w:val="24"/>
              </w:rPr>
            </w:pPr>
            <w:r w:rsidRPr="00605BDA">
              <w:rPr>
                <w:caps w:val="0"/>
                <w:sz w:val="24"/>
                <w:szCs w:val="24"/>
              </w:rPr>
              <w:t>--</w:t>
            </w:r>
          </w:p>
        </w:tc>
      </w:tr>
      <w:tr w:rsidR="00BE4B34" w:rsidRPr="00C324A8" w14:paraId="3E2FD817" w14:textId="77777777" w:rsidTr="00DD43AB">
        <w:trPr>
          <w:cantSplit/>
          <w:trHeight w:val="23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03E3B80" w14:textId="77777777" w:rsidR="00BE4B34" w:rsidRPr="00C0583A" w:rsidRDefault="00BE4B34" w:rsidP="00BE4B34">
            <w:pPr>
              <w:pStyle w:val="Title1"/>
              <w:spacing w:before="60" w:after="60"/>
              <w:jc w:val="left"/>
              <w:rPr>
                <w:b/>
                <w:bCs/>
                <w:caps w:val="0"/>
                <w:sz w:val="24"/>
                <w:szCs w:val="24"/>
              </w:rPr>
            </w:pPr>
            <w:r>
              <w:rPr>
                <w:b/>
                <w:bCs/>
                <w:caps w:val="0"/>
                <w:sz w:val="24"/>
                <w:szCs w:val="24"/>
              </w:rPr>
              <w:t>Deadline:</w:t>
            </w:r>
          </w:p>
        </w:tc>
        <w:tc>
          <w:tcPr>
            <w:tcW w:w="7479" w:type="dxa"/>
            <w:gridSpan w:val="3"/>
            <w:shd w:val="clear" w:color="auto" w:fill="auto"/>
            <w:vAlign w:val="center"/>
          </w:tcPr>
          <w:p w14:paraId="4E7D764A" w14:textId="77777777" w:rsidR="00BE4B34" w:rsidRPr="00605BDA" w:rsidRDefault="00BE4B34" w:rsidP="00BE4B34">
            <w:pPr>
              <w:pStyle w:val="Title1"/>
              <w:spacing w:before="60" w:after="60"/>
              <w:jc w:val="left"/>
              <w:rPr>
                <w:caps w:val="0"/>
                <w:sz w:val="24"/>
                <w:szCs w:val="24"/>
              </w:rPr>
            </w:pPr>
            <w:r w:rsidRPr="00605BDA">
              <w:rPr>
                <w:caps w:val="0"/>
                <w:sz w:val="24"/>
                <w:szCs w:val="24"/>
              </w:rPr>
              <w:t>--</w:t>
            </w:r>
          </w:p>
        </w:tc>
      </w:tr>
      <w:tr w:rsidR="00BE4B34" w:rsidRPr="00C324A8" w14:paraId="115AF690" w14:textId="77777777" w:rsidTr="00DD43AB">
        <w:trPr>
          <w:cantSplit/>
          <w:trHeight w:val="23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1B0B6" w14:textId="77777777" w:rsidR="00BE4B34" w:rsidRPr="00C0583A" w:rsidRDefault="00BE4B34" w:rsidP="00BE4B34">
            <w:pPr>
              <w:pStyle w:val="Title1"/>
              <w:spacing w:before="0"/>
              <w:jc w:val="both"/>
              <w:rPr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52576" w14:textId="77777777" w:rsidR="00BE4B34" w:rsidRPr="00C0583A" w:rsidRDefault="00BE4B34" w:rsidP="00BE4B34">
            <w:pPr>
              <w:pStyle w:val="Title1"/>
              <w:spacing w:before="0"/>
              <w:jc w:val="both"/>
              <w:rPr>
                <w:caps w:val="0"/>
                <w:sz w:val="24"/>
                <w:szCs w:val="24"/>
              </w:rPr>
            </w:pPr>
          </w:p>
        </w:tc>
      </w:tr>
      <w:tr w:rsidR="00BE4B34" w:rsidRPr="00C324A8" w14:paraId="58CEA8F8" w14:textId="77777777" w:rsidTr="00DD43AB">
        <w:trPr>
          <w:cantSplit/>
          <w:trHeight w:val="23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69B1ABDB" w14:textId="77777777" w:rsidR="00BE4B34" w:rsidRPr="00F25B9C" w:rsidRDefault="00BE4B34" w:rsidP="00BE4B34">
            <w:pPr>
              <w:pStyle w:val="Title1"/>
              <w:spacing w:before="40"/>
              <w:jc w:val="left"/>
              <w:rPr>
                <w:rFonts w:cs="Times New Roman Bold"/>
                <w:b/>
                <w:bCs/>
                <w:caps w:val="0"/>
                <w:sz w:val="24"/>
                <w:szCs w:val="24"/>
              </w:rPr>
            </w:pPr>
            <w:r w:rsidRPr="00F25B9C">
              <w:rPr>
                <w:b/>
                <w:bCs/>
                <w:caps w:val="0"/>
                <w:sz w:val="24"/>
                <w:szCs w:val="24"/>
                <w:lang w:val="en-US"/>
              </w:rPr>
              <w:t>Contact: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1ADD94" w14:textId="77777777" w:rsidR="00BE4B34" w:rsidRPr="00866CDD" w:rsidRDefault="00BE4B34" w:rsidP="00BE4B34">
            <w:pPr>
              <w:pStyle w:val="FirstFooter"/>
              <w:tabs>
                <w:tab w:val="left" w:pos="2302"/>
              </w:tabs>
              <w:ind w:left="2302" w:hanging="2302"/>
              <w:rPr>
                <w:sz w:val="22"/>
                <w:szCs w:val="22"/>
                <w:lang w:val="en-US"/>
              </w:rPr>
            </w:pPr>
            <w:r w:rsidRPr="00866CDD">
              <w:rPr>
                <w:sz w:val="22"/>
                <w:szCs w:val="22"/>
                <w:lang w:val="en-US"/>
              </w:rPr>
              <w:t>Name/Organization/Entity: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B35BA0" w14:textId="77777777" w:rsidR="00BE4B34" w:rsidRPr="00866CDD" w:rsidRDefault="00BE4B34" w:rsidP="00BE4B34">
            <w:pPr>
              <w:pStyle w:val="Title1"/>
              <w:spacing w:before="40"/>
              <w:jc w:val="left"/>
              <w:rPr>
                <w:rFonts w:cs="Times New Roman Bold"/>
                <w:caps w:val="0"/>
                <w:sz w:val="22"/>
                <w:szCs w:val="22"/>
              </w:rPr>
            </w:pPr>
            <w:r w:rsidRPr="00866CDD">
              <w:rPr>
                <w:rFonts w:cs="Times New Roman Bold"/>
                <w:caps w:val="0"/>
                <w:sz w:val="22"/>
                <w:szCs w:val="22"/>
              </w:rPr>
              <w:t xml:space="preserve">Ms Roxanne </w:t>
            </w:r>
            <w:proofErr w:type="spellStart"/>
            <w:r w:rsidRPr="00866CDD">
              <w:rPr>
                <w:rFonts w:cs="Times New Roman Bold"/>
                <w:caps w:val="0"/>
                <w:sz w:val="22"/>
                <w:szCs w:val="22"/>
              </w:rPr>
              <w:t>McElvane</w:t>
            </w:r>
            <w:proofErr w:type="spellEnd"/>
            <w:r w:rsidRPr="00866CDD">
              <w:rPr>
                <w:rFonts w:cs="Times New Roman Bold"/>
                <w:caps w:val="0"/>
                <w:sz w:val="22"/>
                <w:szCs w:val="22"/>
              </w:rPr>
              <w:t xml:space="preserve"> Webber, Chairman TDAG</w:t>
            </w:r>
          </w:p>
        </w:tc>
      </w:tr>
      <w:tr w:rsidR="00BE4B34" w:rsidRPr="00C324A8" w14:paraId="1512D02F" w14:textId="77777777" w:rsidTr="00DD43AB">
        <w:trPr>
          <w:cantSplit/>
          <w:trHeight w:val="23"/>
        </w:trPr>
        <w:tc>
          <w:tcPr>
            <w:tcW w:w="1276" w:type="dxa"/>
            <w:shd w:val="clear" w:color="auto" w:fill="auto"/>
          </w:tcPr>
          <w:p w14:paraId="0B351382" w14:textId="77777777" w:rsidR="00BE4B34" w:rsidRPr="00F25B9C" w:rsidRDefault="00BE4B34" w:rsidP="00BE4B34">
            <w:pPr>
              <w:pStyle w:val="Title1"/>
              <w:spacing w:before="0"/>
              <w:jc w:val="left"/>
              <w:rPr>
                <w:rFonts w:cs="Times New Roman Bold"/>
                <w:cap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E3A0B71" w14:textId="77777777" w:rsidR="00BE4B34" w:rsidRPr="00866CDD" w:rsidRDefault="00BE4B34" w:rsidP="00BE4B34">
            <w:pPr>
              <w:pStyle w:val="FirstFooter"/>
              <w:tabs>
                <w:tab w:val="left" w:pos="2302"/>
              </w:tabs>
              <w:rPr>
                <w:sz w:val="22"/>
                <w:szCs w:val="22"/>
                <w:lang w:val="en-US"/>
              </w:rPr>
            </w:pPr>
            <w:r w:rsidRPr="00866CDD">
              <w:rPr>
                <w:sz w:val="22"/>
                <w:szCs w:val="22"/>
                <w:lang w:val="en-US"/>
              </w:rPr>
              <w:t>Phone number:</w:t>
            </w:r>
          </w:p>
        </w:tc>
        <w:tc>
          <w:tcPr>
            <w:tcW w:w="6062" w:type="dxa"/>
            <w:gridSpan w:val="2"/>
            <w:shd w:val="clear" w:color="auto" w:fill="auto"/>
          </w:tcPr>
          <w:p w14:paraId="63D59DC7" w14:textId="77777777" w:rsidR="00BE4B34" w:rsidRPr="00866CDD" w:rsidRDefault="00BE4B34" w:rsidP="00BE4B34">
            <w:pPr>
              <w:pStyle w:val="Title1"/>
              <w:spacing w:before="40"/>
              <w:jc w:val="left"/>
              <w:rPr>
                <w:rFonts w:cs="Times New Roman Bold"/>
                <w:caps w:val="0"/>
                <w:sz w:val="22"/>
                <w:szCs w:val="22"/>
              </w:rPr>
            </w:pPr>
            <w:r w:rsidRPr="00866CDD">
              <w:rPr>
                <w:rStyle w:val="ms-rtethemeforecolor-2-0"/>
                <w:rFonts w:cs="Arial"/>
                <w:sz w:val="22"/>
                <w:szCs w:val="22"/>
              </w:rPr>
              <w:t>+1 202 418 1489</w:t>
            </w:r>
          </w:p>
        </w:tc>
      </w:tr>
      <w:tr w:rsidR="00BE4B34" w:rsidRPr="00C324A8" w14:paraId="198A91AB" w14:textId="77777777" w:rsidTr="00DD43AB">
        <w:trPr>
          <w:cantSplit/>
          <w:trHeight w:val="23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DC95C57" w14:textId="77777777" w:rsidR="00BE4B34" w:rsidRPr="00F25B9C" w:rsidRDefault="00BE4B34" w:rsidP="00BE4B34">
            <w:pPr>
              <w:pStyle w:val="Title1"/>
              <w:spacing w:before="0"/>
              <w:jc w:val="left"/>
              <w:rPr>
                <w:rFonts w:cs="Times New Roman Bold"/>
                <w:cap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E8311A" w14:textId="77777777" w:rsidR="00BE4B34" w:rsidRPr="00866CDD" w:rsidRDefault="00BE4B34" w:rsidP="00BE4B34">
            <w:pPr>
              <w:pStyle w:val="FirstFooter"/>
              <w:tabs>
                <w:tab w:val="left" w:pos="2302"/>
              </w:tabs>
              <w:rPr>
                <w:sz w:val="22"/>
                <w:szCs w:val="22"/>
                <w:lang w:val="en-US"/>
              </w:rPr>
            </w:pPr>
            <w:r w:rsidRPr="00866CDD">
              <w:rPr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B06E76" w14:textId="77777777" w:rsidR="00BE4B34" w:rsidRPr="00EA7215" w:rsidRDefault="00BE4B34" w:rsidP="00BE4B34">
            <w:pPr>
              <w:pStyle w:val="Title1"/>
              <w:spacing w:before="40"/>
              <w:jc w:val="left"/>
              <w:rPr>
                <w:rFonts w:cs="Times New Roman Bold"/>
                <w:caps w:val="0"/>
                <w:sz w:val="22"/>
                <w:szCs w:val="22"/>
              </w:rPr>
            </w:pPr>
            <w:hyperlink r:id="rId14" w:history="1">
              <w:r w:rsidRPr="004A1DE0">
                <w:rPr>
                  <w:rStyle w:val="Hyperlink"/>
                  <w:rFonts w:cs="Times New Roman Bold"/>
                  <w:caps w:val="0"/>
                  <w:sz w:val="22"/>
                  <w:szCs w:val="22"/>
                </w:rPr>
                <w:t>roxanne.webber@fcc.gov</w:t>
              </w:r>
            </w:hyperlink>
            <w:r>
              <w:rPr>
                <w:rFonts w:cs="Times New Roman Bold"/>
                <w:caps w:val="0"/>
                <w:sz w:val="22"/>
                <w:szCs w:val="22"/>
              </w:rPr>
              <w:t xml:space="preserve"> </w:t>
            </w:r>
          </w:p>
        </w:tc>
      </w:tr>
      <w:tr w:rsidR="00BE4B34" w:rsidRPr="00C324A8" w14:paraId="62143AB7" w14:textId="77777777" w:rsidTr="00DD43AB">
        <w:trPr>
          <w:cantSplit/>
          <w:trHeight w:val="23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403022B" w14:textId="77777777" w:rsidR="00BE4B34" w:rsidRPr="00F25B9C" w:rsidRDefault="00BE4B34" w:rsidP="00BE4B34">
            <w:pPr>
              <w:pStyle w:val="Title1"/>
              <w:spacing w:before="0"/>
              <w:jc w:val="left"/>
              <w:rPr>
                <w:rFonts w:cs="Times New Roman Bold"/>
                <w:caps w:val="0"/>
                <w:sz w:val="22"/>
                <w:szCs w:val="22"/>
              </w:rPr>
            </w:pPr>
            <w:r w:rsidRPr="00F25B9C">
              <w:rPr>
                <w:b/>
                <w:bCs/>
                <w:caps w:val="0"/>
                <w:sz w:val="24"/>
                <w:szCs w:val="24"/>
                <w:lang w:val="en-US"/>
              </w:rPr>
              <w:t>Contact: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771C8A" w14:textId="77777777" w:rsidR="00BE4B34" w:rsidRPr="00866CDD" w:rsidRDefault="00BE4B34" w:rsidP="00BE4B34">
            <w:pPr>
              <w:pStyle w:val="FirstFooter"/>
              <w:tabs>
                <w:tab w:val="left" w:pos="2302"/>
              </w:tabs>
              <w:rPr>
                <w:sz w:val="22"/>
                <w:szCs w:val="22"/>
                <w:lang w:val="en-US"/>
              </w:rPr>
            </w:pPr>
            <w:r w:rsidRPr="00866CDD">
              <w:rPr>
                <w:sz w:val="22"/>
                <w:szCs w:val="22"/>
                <w:lang w:val="en-US"/>
              </w:rPr>
              <w:t>Name/Organization/Entity: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8EA9C9" w14:textId="77777777" w:rsidR="00BE4B34" w:rsidRPr="00866CDD" w:rsidRDefault="00BE4B34" w:rsidP="00BE4B34">
            <w:pPr>
              <w:pStyle w:val="Title1"/>
              <w:tabs>
                <w:tab w:val="clear" w:pos="1134"/>
                <w:tab w:val="clear" w:pos="1871"/>
                <w:tab w:val="clear" w:pos="2268"/>
              </w:tabs>
              <w:spacing w:before="40"/>
              <w:jc w:val="left"/>
              <w:rPr>
                <w:rStyle w:val="Hyperlink"/>
                <w:rFonts w:cs="Times New Roman Bold"/>
                <w:caps w:val="0"/>
                <w:sz w:val="22"/>
                <w:szCs w:val="22"/>
              </w:rPr>
            </w:pPr>
            <w:r w:rsidRPr="00866CDD">
              <w:rPr>
                <w:rFonts w:cs="Times New Roman Bold"/>
                <w:caps w:val="0"/>
                <w:sz w:val="22"/>
                <w:szCs w:val="22"/>
              </w:rPr>
              <w:t xml:space="preserve">Mr </w:t>
            </w:r>
            <w:r>
              <w:rPr>
                <w:rFonts w:cs="Times New Roman Bold"/>
                <w:caps w:val="0"/>
                <w:sz w:val="22"/>
                <w:szCs w:val="22"/>
              </w:rPr>
              <w:t>Bruno Ramos</w:t>
            </w:r>
            <w:r w:rsidRPr="00866CDD">
              <w:rPr>
                <w:rFonts w:cs="Times New Roman Bold"/>
                <w:caps w:val="0"/>
                <w:sz w:val="22"/>
                <w:szCs w:val="22"/>
              </w:rPr>
              <w:t>, Deputy</w:t>
            </w:r>
            <w:r>
              <w:rPr>
                <w:rFonts w:cs="Times New Roman Bold"/>
                <w:caps w:val="0"/>
                <w:sz w:val="22"/>
                <w:szCs w:val="22"/>
              </w:rPr>
              <w:t xml:space="preserve"> </w:t>
            </w:r>
            <w:r w:rsidRPr="00866CDD">
              <w:rPr>
                <w:rFonts w:cs="Times New Roman Bold"/>
                <w:caps w:val="0"/>
                <w:sz w:val="22"/>
                <w:szCs w:val="22"/>
              </w:rPr>
              <w:t>to the Director,</w:t>
            </w:r>
            <w:r>
              <w:rPr>
                <w:rFonts w:cs="Times New Roman Bold"/>
                <w:cap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 Bold"/>
                <w:caps w:val="0"/>
                <w:sz w:val="22"/>
                <w:szCs w:val="22"/>
              </w:rPr>
              <w:t>a.i.</w:t>
            </w:r>
            <w:proofErr w:type="spellEnd"/>
            <w:r>
              <w:rPr>
                <w:rFonts w:cs="Times New Roman Bold"/>
                <w:caps w:val="0"/>
                <w:sz w:val="22"/>
                <w:szCs w:val="22"/>
              </w:rPr>
              <w:t>,</w:t>
            </w:r>
            <w:r w:rsidRPr="00866CDD">
              <w:rPr>
                <w:rFonts w:cs="Times New Roman Bold"/>
                <w:caps w:val="0"/>
                <w:sz w:val="22"/>
                <w:szCs w:val="22"/>
              </w:rPr>
              <w:t xml:space="preserve"> Telecommunication</w:t>
            </w:r>
            <w:r>
              <w:rPr>
                <w:rFonts w:cs="Times New Roman Bold"/>
                <w:caps w:val="0"/>
                <w:sz w:val="22"/>
                <w:szCs w:val="22"/>
              </w:rPr>
              <w:t xml:space="preserve"> D</w:t>
            </w:r>
            <w:r w:rsidRPr="00866CDD">
              <w:rPr>
                <w:rFonts w:cs="Times New Roman Bold"/>
                <w:caps w:val="0"/>
                <w:sz w:val="22"/>
                <w:szCs w:val="22"/>
              </w:rPr>
              <w:t>evelopment Bureau</w:t>
            </w:r>
          </w:p>
        </w:tc>
      </w:tr>
      <w:tr w:rsidR="00BE4B34" w:rsidRPr="00C324A8" w14:paraId="098DE340" w14:textId="77777777" w:rsidTr="00DD43AB">
        <w:trPr>
          <w:cantSplit/>
          <w:trHeight w:val="23"/>
        </w:trPr>
        <w:tc>
          <w:tcPr>
            <w:tcW w:w="1276" w:type="dxa"/>
            <w:shd w:val="clear" w:color="auto" w:fill="auto"/>
          </w:tcPr>
          <w:p w14:paraId="3D1D6F40" w14:textId="77777777" w:rsidR="00BE4B34" w:rsidRPr="00F25B9C" w:rsidRDefault="00BE4B34" w:rsidP="00BE4B34">
            <w:pPr>
              <w:pStyle w:val="Title1"/>
              <w:spacing w:before="0"/>
              <w:jc w:val="left"/>
              <w:rPr>
                <w:rFonts w:cs="Times New Roman Bold"/>
                <w:cap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D41ABE3" w14:textId="77777777" w:rsidR="00BE4B34" w:rsidRPr="00866CDD" w:rsidRDefault="00BE4B34" w:rsidP="00BE4B34">
            <w:pPr>
              <w:pStyle w:val="FirstFooter"/>
              <w:tabs>
                <w:tab w:val="left" w:pos="2302"/>
              </w:tabs>
              <w:rPr>
                <w:sz w:val="22"/>
                <w:szCs w:val="22"/>
                <w:lang w:val="en-US"/>
              </w:rPr>
            </w:pPr>
            <w:r w:rsidRPr="00866CDD">
              <w:rPr>
                <w:sz w:val="22"/>
                <w:szCs w:val="22"/>
                <w:lang w:val="en-US"/>
              </w:rPr>
              <w:t>Phone number:</w:t>
            </w:r>
          </w:p>
        </w:tc>
        <w:tc>
          <w:tcPr>
            <w:tcW w:w="6062" w:type="dxa"/>
            <w:gridSpan w:val="2"/>
            <w:shd w:val="clear" w:color="auto" w:fill="auto"/>
          </w:tcPr>
          <w:p w14:paraId="4B6C01CD" w14:textId="77777777" w:rsidR="00BE4B34" w:rsidRPr="00866CDD" w:rsidRDefault="00BE4B34" w:rsidP="00BE4B34">
            <w:pPr>
              <w:pStyle w:val="Title1"/>
              <w:spacing w:before="40"/>
              <w:jc w:val="left"/>
              <w:rPr>
                <w:rStyle w:val="Hyperlink"/>
                <w:rFonts w:cs="Times New Roman Bold"/>
                <w:caps w:val="0"/>
                <w:sz w:val="22"/>
                <w:szCs w:val="22"/>
              </w:rPr>
            </w:pPr>
            <w:r>
              <w:rPr>
                <w:rStyle w:val="ms-rtethemeforecolor-2-0"/>
                <w:rFonts w:cs="Arial"/>
                <w:sz w:val="22"/>
                <w:szCs w:val="22"/>
              </w:rPr>
              <w:t>N/A</w:t>
            </w:r>
          </w:p>
        </w:tc>
      </w:tr>
      <w:tr w:rsidR="00BE4B34" w:rsidRPr="00C324A8" w14:paraId="6F566C99" w14:textId="77777777" w:rsidTr="00DD43AB">
        <w:trPr>
          <w:cantSplit/>
          <w:trHeight w:val="23"/>
        </w:trPr>
        <w:tc>
          <w:tcPr>
            <w:tcW w:w="1276" w:type="dxa"/>
            <w:shd w:val="clear" w:color="auto" w:fill="auto"/>
          </w:tcPr>
          <w:p w14:paraId="2353D68F" w14:textId="77777777" w:rsidR="00BE4B34" w:rsidRPr="00F25B9C" w:rsidRDefault="00BE4B34" w:rsidP="00BE4B34">
            <w:pPr>
              <w:pStyle w:val="Title1"/>
              <w:spacing w:before="0"/>
              <w:jc w:val="left"/>
              <w:rPr>
                <w:rFonts w:cs="Times New Roman Bold"/>
                <w:cap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25AEA4A" w14:textId="77777777" w:rsidR="00BE4B34" w:rsidRPr="00F25B9C" w:rsidRDefault="00BE4B34" w:rsidP="00BE4B34">
            <w:pPr>
              <w:pStyle w:val="FirstFooter"/>
              <w:tabs>
                <w:tab w:val="left" w:pos="2302"/>
              </w:tabs>
              <w:rPr>
                <w:sz w:val="22"/>
                <w:szCs w:val="22"/>
                <w:lang w:val="en-US"/>
              </w:rPr>
            </w:pPr>
            <w:r w:rsidRPr="00F25B9C">
              <w:rPr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062" w:type="dxa"/>
            <w:gridSpan w:val="2"/>
            <w:shd w:val="clear" w:color="auto" w:fill="auto"/>
          </w:tcPr>
          <w:p w14:paraId="54DAF784" w14:textId="77777777" w:rsidR="00BE4B34" w:rsidRDefault="00BE4B34" w:rsidP="00BE4B34">
            <w:pPr>
              <w:pStyle w:val="Title1"/>
              <w:spacing w:before="40"/>
              <w:jc w:val="left"/>
              <w:rPr>
                <w:rStyle w:val="Hyperlink"/>
                <w:rFonts w:cs="Times New Roman Bold"/>
                <w:caps w:val="0"/>
                <w:sz w:val="22"/>
                <w:szCs w:val="22"/>
              </w:rPr>
            </w:pPr>
            <w:r>
              <w:rPr>
                <w:rStyle w:val="Hyperlink"/>
                <w:rFonts w:cs="Times New Roman Bold"/>
                <w:caps w:val="0"/>
                <w:sz w:val="22"/>
                <w:szCs w:val="22"/>
              </w:rPr>
              <w:t>bruno.ramos@itu.int</w:t>
            </w:r>
          </w:p>
        </w:tc>
      </w:tr>
      <w:tr w:rsidR="00BE4B34" w:rsidRPr="00C324A8" w14:paraId="19A38E45" w14:textId="77777777" w:rsidTr="00DD43AB">
        <w:trPr>
          <w:cantSplit/>
          <w:trHeight w:val="23"/>
        </w:trPr>
        <w:tc>
          <w:tcPr>
            <w:tcW w:w="10031" w:type="dxa"/>
            <w:gridSpan w:val="5"/>
            <w:shd w:val="clear" w:color="auto" w:fill="auto"/>
          </w:tcPr>
          <w:p w14:paraId="61912E21" w14:textId="77777777" w:rsidR="00BE4B34" w:rsidRPr="0033575F" w:rsidRDefault="00BE4B34" w:rsidP="00BE4B34">
            <w:pPr>
              <w:pStyle w:val="Title1"/>
              <w:spacing w:before="0"/>
              <w:jc w:val="left"/>
              <w:rPr>
                <w:rFonts w:cs="Times New Roman Bold"/>
                <w:caps w:val="0"/>
                <w:sz w:val="24"/>
                <w:szCs w:val="24"/>
                <w:highlight w:val="yellow"/>
              </w:rPr>
            </w:pPr>
          </w:p>
        </w:tc>
      </w:tr>
      <w:tr w:rsidR="00BE4B34" w:rsidRPr="00605BDA" w14:paraId="29046667" w14:textId="77777777" w:rsidTr="00DD43AB">
        <w:trPr>
          <w:cantSplit/>
          <w:trHeight w:val="23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9E38" w14:textId="77777777" w:rsidR="00BE4B34" w:rsidRPr="00DC5181" w:rsidRDefault="00BE4B34" w:rsidP="00BE4B34">
            <w:pPr>
              <w:rPr>
                <w:b/>
                <w:bCs/>
              </w:rPr>
            </w:pPr>
            <w:r w:rsidRPr="00DC5181">
              <w:rPr>
                <w:b/>
                <w:bCs/>
              </w:rPr>
              <w:t>Summary:</w:t>
            </w:r>
          </w:p>
          <w:p w14:paraId="30E3AA2E" w14:textId="77777777" w:rsidR="00BE4B34" w:rsidRPr="00605BDA" w:rsidRDefault="00BE4B34" w:rsidP="00BE4B34">
            <w:pPr>
              <w:spacing w:after="120"/>
            </w:pPr>
            <w:r w:rsidRPr="00605BDA">
              <w:t xml:space="preserve">This liaison statement contains a </w:t>
            </w:r>
            <w:r>
              <w:t xml:space="preserve">reply to TSAG-LS24 </w:t>
            </w:r>
            <w:r w:rsidRPr="00605BDA">
              <w:t xml:space="preserve">liaison statement to </w:t>
            </w:r>
            <w:r>
              <w:t>TDAG which provided additional information on TSAG Rapporteur Group on Sustainable Digital Transformation.</w:t>
            </w:r>
          </w:p>
        </w:tc>
      </w:tr>
    </w:tbl>
    <w:p w14:paraId="28D94008" w14:textId="5E856E4C" w:rsidR="00BE4B34" w:rsidRDefault="00BE4B34" w:rsidP="00BE4B34">
      <w:pPr>
        <w:spacing w:after="120"/>
      </w:pPr>
      <w:r>
        <w:t>TDAG acknowledges the liaison statement TSAG-LS24 and, as requested, provides this reply to clarify the role of ITU-D and BDT in Digital Transformation.</w:t>
      </w:r>
    </w:p>
    <w:p w14:paraId="317A38BE" w14:textId="77777777" w:rsidR="00BE4B34" w:rsidRDefault="00BE4B34" w:rsidP="00BE4B34">
      <w:pPr>
        <w:spacing w:after="120"/>
      </w:pPr>
      <w:r>
        <w:t xml:space="preserve">Digital Transformation is integral part of the ITU-D mandate as established by the outcomes of the 2022 World Telecommunications Development Conference (WTDC). </w:t>
      </w:r>
      <w:proofErr w:type="gramStart"/>
      <w:r>
        <w:t>In particular, WTDC-22</w:t>
      </w:r>
      <w:proofErr w:type="gramEnd"/>
      <w:r>
        <w:t xml:space="preserve"> adopted the Kigali Action Plan (KAP) which identifies Digital Transformation as one of the five ITU-D priorities. See figure below (extracted from the </w:t>
      </w:r>
      <w:hyperlink r:id="rId15" w:history="1">
        <w:r w:rsidRPr="00F4139D">
          <w:rPr>
            <w:rStyle w:val="Hyperlink"/>
          </w:rPr>
          <w:t>final report of WTDC 2022</w:t>
        </w:r>
      </w:hyperlink>
      <w:r>
        <w:t>).</w:t>
      </w:r>
    </w:p>
    <w:p w14:paraId="38DF8F97" w14:textId="77777777" w:rsidR="00BE4B34" w:rsidRDefault="00BE4B34" w:rsidP="00BE4B34">
      <w:pPr>
        <w:spacing w:after="120"/>
      </w:pPr>
      <w:r w:rsidRPr="00CE48BA">
        <w:rPr>
          <w:noProof/>
        </w:rPr>
        <w:lastRenderedPageBreak/>
        <w:drawing>
          <wp:inline distT="0" distB="0" distL="0" distR="0" wp14:anchorId="7B11D35E" wp14:editId="75E6C451">
            <wp:extent cx="6120765" cy="3817620"/>
            <wp:effectExtent l="0" t="0" r="0" b="0"/>
            <wp:docPr id="1376887739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887739" name="Picture 1" descr="A diagram of a diagram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46107" w14:textId="77777777" w:rsidR="00BE4B34" w:rsidRDefault="00BE4B34" w:rsidP="00BE4B34">
      <w:pPr>
        <w:spacing w:after="120"/>
      </w:pPr>
    </w:p>
    <w:p w14:paraId="1E5B4D32" w14:textId="0304913C" w:rsidR="00BE4B34" w:rsidRDefault="00BE4B34" w:rsidP="00BE4B34">
      <w:pPr>
        <w:spacing w:after="120"/>
      </w:pPr>
      <w:r w:rsidRPr="00F96FE5">
        <w:t xml:space="preserve">The </w:t>
      </w:r>
      <w:r>
        <w:t>objective</w:t>
      </w:r>
      <w:r w:rsidRPr="00F96FE5">
        <w:t xml:space="preserve"> of this priority is </w:t>
      </w:r>
      <w:r>
        <w:t>t</w:t>
      </w:r>
      <w:r w:rsidRPr="00F96FE5">
        <w:t>o</w:t>
      </w:r>
      <w:r>
        <w:t>:</w:t>
      </w:r>
      <w:r w:rsidRPr="00F96FE5">
        <w:t xml:space="preserve"> (1) develop telecommunications/ICTs, applications</w:t>
      </w:r>
      <w:r>
        <w:t>,</w:t>
      </w:r>
      <w:r w:rsidRPr="00F96FE5">
        <w:t xml:space="preserve"> and services to close the digital divide and empower people and societies for sustainable development; (2) support ITU-D membership in fostering digital transformation through ICT entrepreneurship</w:t>
      </w:r>
      <w:r>
        <w:t>,</w:t>
      </w:r>
      <w:r w:rsidRPr="00F96FE5">
        <w:t xml:space="preserve"> increased innovation in the ICT ecosystem, </w:t>
      </w:r>
      <w:r>
        <w:t>and to</w:t>
      </w:r>
      <w:r w:rsidRPr="00F96FE5">
        <w:t xml:space="preserve"> empowe</w:t>
      </w:r>
      <w:r>
        <w:t>r</w:t>
      </w:r>
      <w:r w:rsidRPr="00F96FE5">
        <w:t xml:space="preserve"> and creat</w:t>
      </w:r>
      <w:r>
        <w:t>e</w:t>
      </w:r>
      <w:r w:rsidRPr="00F96FE5">
        <w:t xml:space="preserve"> new opportunities for grassroots stakeholders in the telecommunication/ICT sector.</w:t>
      </w:r>
    </w:p>
    <w:p w14:paraId="2FAD3030" w14:textId="77777777" w:rsidR="00BE4B34" w:rsidRDefault="00BE4B34" w:rsidP="00BE4B34">
      <w:pPr>
        <w:spacing w:after="120"/>
      </w:pPr>
      <w:r>
        <w:t xml:space="preserve">As such, the BDT, through its Secretariat, is currently executing a series of initiatives, programmes and activities aimed at achieving digital </w:t>
      </w:r>
      <w:proofErr w:type="gramStart"/>
      <w:r>
        <w:t>transformation  in</w:t>
      </w:r>
      <w:proofErr w:type="gramEnd"/>
      <w:r>
        <w:t xml:space="preserve"> a holistic and systematic manner.</w:t>
      </w:r>
    </w:p>
    <w:p w14:paraId="221E5DAF" w14:textId="77777777" w:rsidR="00BE4B34" w:rsidRDefault="00BE4B34" w:rsidP="00BE4B34">
      <w:pPr>
        <w:pStyle w:val="ListParagraph"/>
        <w:numPr>
          <w:ilvl w:val="0"/>
          <w:numId w:val="11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after="120"/>
        <w:contextualSpacing w:val="0"/>
        <w:textAlignment w:val="baseline"/>
      </w:pPr>
      <w:r>
        <w:t xml:space="preserve">BDT work on Digital Transformation implemented </w:t>
      </w:r>
      <w:proofErr w:type="gramStart"/>
      <w:r>
        <w:t>through  the</w:t>
      </w:r>
      <w:proofErr w:type="gramEnd"/>
      <w:r>
        <w:t xml:space="preserve"> BDT Operational Plan for the period June 2023 – April 2024 can be found in document </w:t>
      </w:r>
      <w:hyperlink r:id="rId17" w:history="1">
        <w:r w:rsidRPr="001C7466">
          <w:rPr>
            <w:rStyle w:val="Hyperlink"/>
          </w:rPr>
          <w:t>TDAG</w:t>
        </w:r>
        <w:r>
          <w:rPr>
            <w:rStyle w:val="Hyperlink"/>
          </w:rPr>
          <w:t>-24/</w:t>
        </w:r>
        <w:r w:rsidRPr="001C7466">
          <w:rPr>
            <w:rStyle w:val="Hyperlink"/>
          </w:rPr>
          <w:t>2</w:t>
        </w:r>
      </w:hyperlink>
      <w:r>
        <w:t>.</w:t>
      </w:r>
    </w:p>
    <w:p w14:paraId="01FCB78D" w14:textId="77777777" w:rsidR="00BE4B34" w:rsidRDefault="00BE4B34" w:rsidP="00BE4B34">
      <w:pPr>
        <w:pStyle w:val="ListParagraph"/>
        <w:numPr>
          <w:ilvl w:val="0"/>
          <w:numId w:val="11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after="120"/>
        <w:contextualSpacing w:val="0"/>
        <w:textAlignment w:val="baseline"/>
      </w:pPr>
      <w:r>
        <w:t>BDT-wide efforts to support individual countries plans and efforts towards digital transformation. Notable examples include:</w:t>
      </w:r>
    </w:p>
    <w:p w14:paraId="571A5FCF" w14:textId="77777777" w:rsidR="00BE4B34" w:rsidRDefault="00BE4B34" w:rsidP="00BE4B34">
      <w:pPr>
        <w:pStyle w:val="ListParagraph"/>
        <w:numPr>
          <w:ilvl w:val="1"/>
          <w:numId w:val="11"/>
        </w:numPr>
        <w:tabs>
          <w:tab w:val="left" w:pos="1871"/>
          <w:tab w:val="left" w:pos="2268"/>
        </w:tabs>
        <w:overflowPunct w:val="0"/>
        <w:autoSpaceDE w:val="0"/>
        <w:autoSpaceDN w:val="0"/>
        <w:adjustRightInd w:val="0"/>
        <w:spacing w:after="120"/>
        <w:ind w:left="720"/>
        <w:contextualSpacing w:val="0"/>
        <w:textAlignment w:val="baseline"/>
      </w:pPr>
      <w:r w:rsidRPr="00DE282B">
        <w:t>Digital government transformation</w:t>
      </w:r>
    </w:p>
    <w:p w14:paraId="29DA5BE6" w14:textId="77777777" w:rsidR="00BE4B34" w:rsidRDefault="00BE4B34" w:rsidP="00BE4B34">
      <w:pPr>
        <w:pStyle w:val="ListParagraph"/>
        <w:numPr>
          <w:ilvl w:val="2"/>
          <w:numId w:val="11"/>
        </w:numPr>
        <w:tabs>
          <w:tab w:val="left" w:pos="2268"/>
        </w:tabs>
        <w:overflowPunct w:val="0"/>
        <w:autoSpaceDE w:val="0"/>
        <w:autoSpaceDN w:val="0"/>
        <w:adjustRightInd w:val="0"/>
        <w:spacing w:after="120"/>
        <w:ind w:left="990"/>
        <w:contextualSpacing w:val="0"/>
        <w:textAlignment w:val="baseline"/>
      </w:pPr>
      <w:r>
        <w:t>I</w:t>
      </w:r>
      <w:r w:rsidRPr="00DE282B">
        <w:t xml:space="preserve">ncreasing access for Member States to ITU tools and knowledge products to accelerate digital transformation through the </w:t>
      </w:r>
      <w:proofErr w:type="spellStart"/>
      <w:r w:rsidRPr="00DE282B">
        <w:t>GovStack</w:t>
      </w:r>
      <w:proofErr w:type="spellEnd"/>
      <w:r w:rsidRPr="00DE282B">
        <w:t xml:space="preserve"> project, under which a set of 15 specifications for digital government building blocks (e.g., Id, payments, exchange, consent, registries, e-Signature, GIS, </w:t>
      </w:r>
      <w:proofErr w:type="spellStart"/>
      <w:r w:rsidRPr="00DE282B">
        <w:t>eMarketplace</w:t>
      </w:r>
      <w:proofErr w:type="spellEnd"/>
      <w:r w:rsidRPr="00DE282B">
        <w:t>, etc.) were published</w:t>
      </w:r>
    </w:p>
    <w:p w14:paraId="39044CEA" w14:textId="77777777" w:rsidR="00BE4B34" w:rsidRPr="0050780C" w:rsidRDefault="00BE4B34" w:rsidP="00BE4B34">
      <w:pPr>
        <w:pStyle w:val="ListParagraph"/>
        <w:numPr>
          <w:ilvl w:val="1"/>
          <w:numId w:val="11"/>
        </w:numPr>
        <w:tabs>
          <w:tab w:val="left" w:pos="1871"/>
          <w:tab w:val="left" w:pos="2268"/>
        </w:tabs>
        <w:overflowPunct w:val="0"/>
        <w:autoSpaceDE w:val="0"/>
        <w:autoSpaceDN w:val="0"/>
        <w:adjustRightInd w:val="0"/>
        <w:spacing w:after="120"/>
        <w:ind w:left="720"/>
        <w:contextualSpacing w:val="0"/>
        <w:textAlignment w:val="baseline"/>
      </w:pPr>
      <w:r w:rsidRPr="0050780C">
        <w:t xml:space="preserve">Capacity and Skills Development </w:t>
      </w:r>
      <w:r>
        <w:t xml:space="preserve">Programmes, </w:t>
      </w:r>
      <w:r w:rsidRPr="0050780C">
        <w:t>Tools, and Platforms</w:t>
      </w:r>
    </w:p>
    <w:p w14:paraId="750775FC" w14:textId="77777777" w:rsidR="00BE4B34" w:rsidRDefault="00BE4B34" w:rsidP="00BE4B34">
      <w:pPr>
        <w:pStyle w:val="ListParagraph"/>
        <w:numPr>
          <w:ilvl w:val="2"/>
          <w:numId w:val="11"/>
        </w:numPr>
        <w:tabs>
          <w:tab w:val="left" w:pos="1134"/>
          <w:tab w:val="left" w:pos="2268"/>
        </w:tabs>
        <w:overflowPunct w:val="0"/>
        <w:autoSpaceDE w:val="0"/>
        <w:autoSpaceDN w:val="0"/>
        <w:adjustRightInd w:val="0"/>
        <w:spacing w:after="120"/>
        <w:ind w:left="1080"/>
        <w:contextualSpacing w:val="0"/>
        <w:textAlignment w:val="baseline"/>
      </w:pPr>
      <w:r w:rsidRPr="0050780C">
        <w:t>The ITU Academy and the ITU Academy Training Centres (ATCs)</w:t>
      </w:r>
    </w:p>
    <w:p w14:paraId="3A46419A" w14:textId="77777777" w:rsidR="00BE4B34" w:rsidRPr="00F9795C" w:rsidRDefault="00BE4B34" w:rsidP="00BE4B34">
      <w:pPr>
        <w:pStyle w:val="ListParagraph"/>
        <w:numPr>
          <w:ilvl w:val="2"/>
          <w:numId w:val="11"/>
        </w:numPr>
        <w:tabs>
          <w:tab w:val="left" w:pos="1134"/>
          <w:tab w:val="left" w:pos="2268"/>
        </w:tabs>
        <w:overflowPunct w:val="0"/>
        <w:autoSpaceDE w:val="0"/>
        <w:autoSpaceDN w:val="0"/>
        <w:adjustRightInd w:val="0"/>
        <w:spacing w:after="120"/>
        <w:ind w:left="1080"/>
        <w:contextualSpacing w:val="0"/>
        <w:textAlignment w:val="baseline"/>
      </w:pPr>
      <w:r w:rsidRPr="00F9795C">
        <w:rPr>
          <w:lang w:val="en-US"/>
        </w:rPr>
        <w:t xml:space="preserve">Capacity Development for Digital Transformation funded by the European Commission </w:t>
      </w:r>
      <w:r>
        <w:t>to provide ITU Academy training to policymakers and government officials within the ICT sector.</w:t>
      </w:r>
      <w:r w:rsidRPr="00F9795C">
        <w:t xml:space="preserve"> </w:t>
      </w:r>
    </w:p>
    <w:p w14:paraId="344F90EE" w14:textId="77777777" w:rsidR="00BE4B34" w:rsidRPr="00F9795C" w:rsidRDefault="00BE4B34" w:rsidP="00BE4B34">
      <w:pPr>
        <w:pStyle w:val="ListParagraph"/>
        <w:numPr>
          <w:ilvl w:val="2"/>
          <w:numId w:val="11"/>
        </w:numPr>
        <w:tabs>
          <w:tab w:val="left" w:pos="1134"/>
          <w:tab w:val="left" w:pos="2268"/>
        </w:tabs>
        <w:overflowPunct w:val="0"/>
        <w:autoSpaceDE w:val="0"/>
        <w:autoSpaceDN w:val="0"/>
        <w:adjustRightInd w:val="0"/>
        <w:spacing w:after="120"/>
        <w:ind w:left="1080"/>
        <w:contextualSpacing w:val="0"/>
        <w:textAlignment w:val="baseline"/>
        <w:rPr>
          <w:lang w:val="fr-FR"/>
        </w:rPr>
      </w:pPr>
      <w:r w:rsidRPr="00F9795C">
        <w:rPr>
          <w:lang w:val="fr-FR"/>
        </w:rPr>
        <w:t xml:space="preserve">The Digital Transformation Centres (DTC) Initiative </w:t>
      </w:r>
    </w:p>
    <w:p w14:paraId="6B77C816" w14:textId="77777777" w:rsidR="00BE4B34" w:rsidRPr="0050780C" w:rsidRDefault="00BE4B34" w:rsidP="00BE4B34">
      <w:pPr>
        <w:pStyle w:val="ListParagraph"/>
        <w:numPr>
          <w:ilvl w:val="1"/>
          <w:numId w:val="11"/>
        </w:numPr>
        <w:tabs>
          <w:tab w:val="left" w:pos="1871"/>
          <w:tab w:val="left" w:pos="2268"/>
        </w:tabs>
        <w:overflowPunct w:val="0"/>
        <w:autoSpaceDE w:val="0"/>
        <w:autoSpaceDN w:val="0"/>
        <w:adjustRightInd w:val="0"/>
        <w:spacing w:after="120"/>
        <w:ind w:left="810"/>
        <w:contextualSpacing w:val="0"/>
        <w:textAlignment w:val="baseline"/>
        <w:rPr>
          <w:lang w:val="en-US"/>
        </w:rPr>
      </w:pPr>
      <w:r w:rsidRPr="0050780C">
        <w:rPr>
          <w:lang w:val="en-US"/>
        </w:rPr>
        <w:t>Policy and Regulation Tools</w:t>
      </w:r>
    </w:p>
    <w:p w14:paraId="6D43D4B9" w14:textId="77777777" w:rsidR="00BE4B34" w:rsidRDefault="00BE4B34" w:rsidP="00BE4B34">
      <w:pPr>
        <w:pStyle w:val="ListParagraph"/>
        <w:numPr>
          <w:ilvl w:val="2"/>
          <w:numId w:val="11"/>
        </w:numPr>
        <w:tabs>
          <w:tab w:val="left" w:pos="1134"/>
          <w:tab w:val="left" w:pos="2268"/>
        </w:tabs>
        <w:overflowPunct w:val="0"/>
        <w:autoSpaceDE w:val="0"/>
        <w:autoSpaceDN w:val="0"/>
        <w:adjustRightInd w:val="0"/>
        <w:spacing w:after="120"/>
        <w:ind w:left="1080"/>
        <w:contextualSpacing w:val="0"/>
        <w:textAlignment w:val="baseline"/>
        <w:rPr>
          <w:lang w:val="en-US"/>
        </w:rPr>
      </w:pPr>
      <w:r w:rsidRPr="0050780C">
        <w:rPr>
          <w:lang w:val="en-US"/>
        </w:rPr>
        <w:lastRenderedPageBreak/>
        <w:t xml:space="preserve">The Digital Regulation Platform and Training </w:t>
      </w:r>
    </w:p>
    <w:p w14:paraId="5E44AA3A" w14:textId="77777777" w:rsidR="00BE4B34" w:rsidRPr="00F9795C" w:rsidRDefault="00BE4B34" w:rsidP="00BE4B34">
      <w:pPr>
        <w:pStyle w:val="ListParagraph"/>
        <w:numPr>
          <w:ilvl w:val="2"/>
          <w:numId w:val="11"/>
        </w:numPr>
        <w:tabs>
          <w:tab w:val="left" w:pos="2268"/>
        </w:tabs>
        <w:overflowPunct w:val="0"/>
        <w:autoSpaceDE w:val="0"/>
        <w:autoSpaceDN w:val="0"/>
        <w:adjustRightInd w:val="0"/>
        <w:spacing w:after="120"/>
        <w:ind w:left="1080"/>
        <w:contextualSpacing w:val="0"/>
        <w:textAlignment w:val="baseline"/>
        <w:rPr>
          <w:lang w:val="en-US"/>
        </w:rPr>
      </w:pPr>
      <w:r w:rsidRPr="008A0196">
        <w:t xml:space="preserve">The G5 Benchmark </w:t>
      </w:r>
      <w:r>
        <w:t xml:space="preserve">employed to </w:t>
      </w:r>
      <w:r w:rsidRPr="008A0196">
        <w:t xml:space="preserve">assess of the state of readiness of national policy, legal and governance frameworks for digital transformation. </w:t>
      </w:r>
    </w:p>
    <w:p w14:paraId="0B435801" w14:textId="4EB557D7" w:rsidR="00BE4B34" w:rsidRPr="00F9795C" w:rsidRDefault="00BE4B34" w:rsidP="00BE4B34">
      <w:pPr>
        <w:pStyle w:val="ListParagraph"/>
        <w:numPr>
          <w:ilvl w:val="2"/>
          <w:numId w:val="11"/>
        </w:numPr>
        <w:tabs>
          <w:tab w:val="left" w:pos="1134"/>
          <w:tab w:val="left" w:pos="2268"/>
        </w:tabs>
        <w:overflowPunct w:val="0"/>
        <w:autoSpaceDE w:val="0"/>
        <w:autoSpaceDN w:val="0"/>
        <w:adjustRightInd w:val="0"/>
        <w:spacing w:after="120"/>
        <w:ind w:left="1080"/>
        <w:contextualSpacing w:val="0"/>
        <w:textAlignment w:val="baseline"/>
        <w:rPr>
          <w:lang w:val="en-US"/>
        </w:rPr>
      </w:pPr>
      <w:r w:rsidRPr="008A0196">
        <w:t xml:space="preserve">The visualization tools on the G5 Accelerator platform that allow for a </w:t>
      </w:r>
      <w:r>
        <w:t xml:space="preserve">deep and </w:t>
      </w:r>
      <w:r w:rsidRPr="008A0196">
        <w:t xml:space="preserve">customized analysis </w:t>
      </w:r>
      <w:r>
        <w:t xml:space="preserve">of </w:t>
      </w:r>
      <w:r w:rsidRPr="008A0196">
        <w:t xml:space="preserve">data </w:t>
      </w:r>
      <w:r>
        <w:t xml:space="preserve">based </w:t>
      </w:r>
      <w:r w:rsidRPr="008A0196">
        <w:t xml:space="preserve">on 54 indicators by region </w:t>
      </w:r>
      <w:r>
        <w:t xml:space="preserve">and </w:t>
      </w:r>
      <w:r w:rsidRPr="008A0196">
        <w:t>country.</w:t>
      </w:r>
    </w:p>
    <w:p w14:paraId="3193C52D" w14:textId="77777777" w:rsidR="00BE4B34" w:rsidRPr="0050780C" w:rsidRDefault="00BE4B34" w:rsidP="00BE4B34">
      <w:pPr>
        <w:pStyle w:val="ListParagraph"/>
        <w:numPr>
          <w:ilvl w:val="1"/>
          <w:numId w:val="11"/>
        </w:numPr>
        <w:tabs>
          <w:tab w:val="left" w:pos="1871"/>
          <w:tab w:val="left" w:pos="2268"/>
        </w:tabs>
        <w:overflowPunct w:val="0"/>
        <w:autoSpaceDE w:val="0"/>
        <w:autoSpaceDN w:val="0"/>
        <w:adjustRightInd w:val="0"/>
        <w:spacing w:after="120"/>
        <w:ind w:left="720"/>
        <w:contextualSpacing w:val="0"/>
        <w:textAlignment w:val="baseline"/>
        <w:rPr>
          <w:lang w:val="en-US"/>
        </w:rPr>
      </w:pPr>
      <w:r>
        <w:rPr>
          <w:lang w:val="en-US"/>
        </w:rPr>
        <w:t>Data and Analysis</w:t>
      </w:r>
    </w:p>
    <w:p w14:paraId="0D002CA3" w14:textId="77777777" w:rsidR="00BE4B34" w:rsidRDefault="00BE4B34" w:rsidP="00BE4B34">
      <w:pPr>
        <w:pStyle w:val="ListParagraph"/>
        <w:numPr>
          <w:ilvl w:val="2"/>
          <w:numId w:val="11"/>
        </w:numPr>
        <w:tabs>
          <w:tab w:val="left" w:pos="1134"/>
          <w:tab w:val="left" w:pos="2268"/>
        </w:tabs>
        <w:overflowPunct w:val="0"/>
        <w:autoSpaceDE w:val="0"/>
        <w:autoSpaceDN w:val="0"/>
        <w:adjustRightInd w:val="0"/>
        <w:spacing w:after="120"/>
        <w:ind w:left="1080"/>
        <w:textAlignment w:val="baseline"/>
        <w:rPr>
          <w:lang w:val="en-US"/>
        </w:rPr>
      </w:pPr>
      <w:r w:rsidRPr="00845940">
        <w:rPr>
          <w:lang w:val="en-US"/>
        </w:rPr>
        <w:t>ITU Statistics collects and disseminate</w:t>
      </w:r>
      <w:r>
        <w:rPr>
          <w:lang w:val="en-US"/>
        </w:rPr>
        <w:t>s</w:t>
      </w:r>
      <w:r w:rsidRPr="00845940">
        <w:rPr>
          <w:lang w:val="en-US"/>
        </w:rPr>
        <w:t xml:space="preserve"> vital information and research to support evidence-based decision-making </w:t>
      </w:r>
      <w:r>
        <w:rPr>
          <w:lang w:val="en-US"/>
        </w:rPr>
        <w:t xml:space="preserve">for </w:t>
      </w:r>
      <w:r w:rsidRPr="00845940">
        <w:rPr>
          <w:lang w:val="en-US"/>
        </w:rPr>
        <w:t>universal and meaningful connectivity and sustained digital transformation.</w:t>
      </w:r>
    </w:p>
    <w:p w14:paraId="5ABD2229" w14:textId="77777777" w:rsidR="00BE4B34" w:rsidRDefault="00BE4B34" w:rsidP="00BE4B34">
      <w:pPr>
        <w:pStyle w:val="ListParagraph"/>
        <w:numPr>
          <w:ilvl w:val="2"/>
          <w:numId w:val="11"/>
        </w:numPr>
        <w:tabs>
          <w:tab w:val="left" w:pos="1134"/>
          <w:tab w:val="left" w:pos="2268"/>
        </w:tabs>
        <w:overflowPunct w:val="0"/>
        <w:autoSpaceDE w:val="0"/>
        <w:autoSpaceDN w:val="0"/>
        <w:adjustRightInd w:val="0"/>
        <w:spacing w:after="120"/>
        <w:ind w:left="1080"/>
        <w:textAlignment w:val="baseline"/>
        <w:rPr>
          <w:lang w:val="en-US"/>
        </w:rPr>
      </w:pPr>
      <w:r w:rsidRPr="51657B6C">
        <w:rPr>
          <w:lang w:val="en-US"/>
        </w:rPr>
        <w:t>The ITU Environment Division produces key products and services, including data and analysis, for a green digital transformation</w:t>
      </w:r>
      <w:r w:rsidRPr="2472A942">
        <w:rPr>
          <w:lang w:val="en-US"/>
        </w:rPr>
        <w:t>.</w:t>
      </w:r>
    </w:p>
    <w:p w14:paraId="24D45A89" w14:textId="77777777" w:rsidR="00BE4B34" w:rsidRDefault="00BE4B34" w:rsidP="00BE4B34">
      <w:pPr>
        <w:pStyle w:val="ListParagraph"/>
        <w:numPr>
          <w:ilvl w:val="1"/>
          <w:numId w:val="11"/>
        </w:numPr>
        <w:tabs>
          <w:tab w:val="left" w:pos="1871"/>
          <w:tab w:val="left" w:pos="2268"/>
        </w:tabs>
        <w:overflowPunct w:val="0"/>
        <w:autoSpaceDE w:val="0"/>
        <w:autoSpaceDN w:val="0"/>
        <w:adjustRightInd w:val="0"/>
        <w:spacing w:after="120"/>
        <w:ind w:left="810"/>
        <w:contextualSpacing w:val="0"/>
        <w:textAlignment w:val="baseline"/>
        <w:rPr>
          <w:lang w:val="en-US"/>
        </w:rPr>
      </w:pPr>
      <w:r>
        <w:rPr>
          <w:lang w:val="en-US"/>
        </w:rPr>
        <w:t>Digital infrastructure planning, development, and deployment.</w:t>
      </w:r>
    </w:p>
    <w:p w14:paraId="01A1F2DE" w14:textId="77777777" w:rsidR="00BE4B34" w:rsidRPr="00F9795C" w:rsidRDefault="00BE4B34" w:rsidP="00BE4B34">
      <w:pPr>
        <w:pStyle w:val="ListParagraph"/>
        <w:numPr>
          <w:ilvl w:val="1"/>
          <w:numId w:val="11"/>
        </w:numPr>
        <w:tabs>
          <w:tab w:val="left" w:pos="1871"/>
          <w:tab w:val="left" w:pos="2268"/>
        </w:tabs>
        <w:overflowPunct w:val="0"/>
        <w:autoSpaceDE w:val="0"/>
        <w:autoSpaceDN w:val="0"/>
        <w:adjustRightInd w:val="0"/>
        <w:spacing w:after="120"/>
        <w:ind w:left="810"/>
        <w:contextualSpacing w:val="0"/>
        <w:textAlignment w:val="baseline"/>
        <w:rPr>
          <w:lang w:val="en-US"/>
        </w:rPr>
      </w:pPr>
      <w:r w:rsidRPr="00F9795C">
        <w:rPr>
          <w:lang w:val="en-US"/>
        </w:rPr>
        <w:t>Initiatives on gender, youth, accessibility, and cybersecurity to support inclusive digital transformation</w:t>
      </w:r>
      <w:r>
        <w:rPr>
          <w:lang w:val="en-US"/>
        </w:rPr>
        <w:t>,</w:t>
      </w:r>
      <w:r w:rsidRPr="00F9795C">
        <w:rPr>
          <w:lang w:val="en-US"/>
        </w:rPr>
        <w:t xml:space="preserve"> and safe use of digital technologies and services.</w:t>
      </w:r>
    </w:p>
    <w:p w14:paraId="3CEEF1DC" w14:textId="5F630EC5" w:rsidR="00BE4B34" w:rsidRDefault="00BE4B34" w:rsidP="00BE4B34">
      <w:pPr>
        <w:spacing w:after="120"/>
      </w:pPr>
      <w:r>
        <w:t xml:space="preserve">Given the importance of this topic for the work of ITU-D, TDAG agrees to liaise with TSAG to ensure cohesion of efforts, avoid duplication of mandates and scope of work, and to foster cross-sector coordination. </w:t>
      </w:r>
    </w:p>
    <w:p w14:paraId="35C15C24" w14:textId="77777777" w:rsidR="00BE4B34" w:rsidRDefault="00BE4B34" w:rsidP="00BE4B34">
      <w:pPr>
        <w:spacing w:after="120"/>
      </w:pPr>
      <w:r>
        <w:t xml:space="preserve">Finally, </w:t>
      </w:r>
      <w:r w:rsidRPr="00C9703D">
        <w:t xml:space="preserve">ITU-D </w:t>
      </w:r>
      <w:r>
        <w:t xml:space="preserve">does </w:t>
      </w:r>
      <w:r w:rsidRPr="00C9703D">
        <w:t>not develop</w:t>
      </w:r>
      <w:r>
        <w:t xml:space="preserve"> </w:t>
      </w:r>
      <w:r w:rsidRPr="00C9703D">
        <w:t>technical standards</w:t>
      </w:r>
      <w:r>
        <w:t>, including</w:t>
      </w:r>
      <w:r w:rsidRPr="00C9703D">
        <w:t xml:space="preserve"> </w:t>
      </w:r>
      <w:r>
        <w:t>for</w:t>
      </w:r>
      <w:r w:rsidRPr="00C9703D">
        <w:t xml:space="preserve"> digital transformation, and as such, duplication of work </w:t>
      </w:r>
      <w:r>
        <w:t>in this regard</w:t>
      </w:r>
      <w:r w:rsidRPr="00C9703D">
        <w:t xml:space="preserve"> is not envisioned</w:t>
      </w:r>
      <w:r>
        <w:t>.</w:t>
      </w:r>
    </w:p>
    <w:p w14:paraId="55F8A080" w14:textId="77777777" w:rsidR="00BE4B34" w:rsidRDefault="00BE4B34" w:rsidP="00BE4B34">
      <w:pPr>
        <w:spacing w:after="120"/>
      </w:pPr>
      <w:r>
        <w:t xml:space="preserve">With the above in mind, </w:t>
      </w:r>
      <w:r w:rsidRPr="00C9703D">
        <w:t>ITU-D</w:t>
      </w:r>
      <w:r>
        <w:t xml:space="preserve"> shall proceed with its work in relation to </w:t>
      </w:r>
      <w:r w:rsidRPr="51657B6C">
        <w:rPr>
          <w:lang w:val="en-US"/>
        </w:rPr>
        <w:t>digital transformation</w:t>
      </w:r>
      <w:r>
        <w:rPr>
          <w:lang w:val="en-US"/>
        </w:rPr>
        <w:t xml:space="preserve"> as</w:t>
      </w:r>
      <w:r w:rsidRPr="00D83E97">
        <w:t xml:space="preserve"> </w:t>
      </w:r>
      <w:r>
        <w:t>envisaged under WTDC Kigali Action Plan (KAP)</w:t>
      </w:r>
    </w:p>
    <w:p w14:paraId="3E323D05" w14:textId="77777777" w:rsidR="00BE4B34" w:rsidRDefault="00BE4B34" w:rsidP="00BE4B34">
      <w:pPr>
        <w:spacing w:after="120"/>
      </w:pPr>
      <w:r>
        <w:t>Thanking TSAG in advance and looking forward to constructive and effective coordination.</w:t>
      </w:r>
    </w:p>
    <w:p w14:paraId="285BBF96" w14:textId="77777777" w:rsidR="00BE4B34" w:rsidRPr="00605BDA" w:rsidRDefault="00BE4B34" w:rsidP="00BE4B34">
      <w:pPr>
        <w:jc w:val="center"/>
      </w:pPr>
      <w:r>
        <w:t>________________</w:t>
      </w:r>
    </w:p>
    <w:p w14:paraId="7F627137" w14:textId="77777777" w:rsidR="001C3F48" w:rsidRDefault="001C3F48">
      <w:pPr>
        <w:jc w:val="center"/>
      </w:pPr>
    </w:p>
    <w:sectPr w:rsidR="001C3F48" w:rsidSect="00BE4B34">
      <w:headerReference w:type="default" r:id="rId18"/>
      <w:pgSz w:w="11907" w:h="16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BBA4E" w14:textId="77777777" w:rsidR="003957BB" w:rsidRDefault="003957BB">
      <w:pPr>
        <w:spacing w:before="0"/>
      </w:pPr>
      <w:r>
        <w:separator/>
      </w:r>
    </w:p>
  </w:endnote>
  <w:endnote w:type="continuationSeparator" w:id="0">
    <w:p w14:paraId="5145304F" w14:textId="77777777" w:rsidR="003957BB" w:rsidRDefault="003957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EA0C5" w14:textId="77777777" w:rsidR="003957BB" w:rsidRDefault="003957BB">
      <w:pPr>
        <w:spacing w:before="0"/>
      </w:pPr>
      <w:r>
        <w:separator/>
      </w:r>
    </w:p>
  </w:footnote>
  <w:footnote w:type="continuationSeparator" w:id="0">
    <w:p w14:paraId="0D96CAC6" w14:textId="77777777" w:rsidR="003957BB" w:rsidRDefault="003957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15377" w14:textId="7B3F0D3E" w:rsidR="00C96F13" w:rsidRPr="00BE4B34" w:rsidRDefault="00BE4B34" w:rsidP="00BE4B34">
    <w:pPr>
      <w:pStyle w:val="Header"/>
    </w:pPr>
    <w:r w:rsidRPr="00BE4B34">
      <w:t xml:space="preserve">- </w:t>
    </w:r>
    <w:r w:rsidRPr="00BE4B34">
      <w:fldChar w:fldCharType="begin"/>
    </w:r>
    <w:r w:rsidRPr="00BE4B34">
      <w:instrText xml:space="preserve"> PAGE  \* MERGEFORMAT </w:instrText>
    </w:r>
    <w:r w:rsidRPr="00BE4B34">
      <w:fldChar w:fldCharType="separate"/>
    </w:r>
    <w:r w:rsidRPr="00BE4B34">
      <w:rPr>
        <w:noProof/>
      </w:rPr>
      <w:t>1</w:t>
    </w:r>
    <w:r w:rsidRPr="00BE4B34">
      <w:fldChar w:fldCharType="end"/>
    </w:r>
    <w:r w:rsidRPr="00BE4B34">
      <w:t xml:space="preserve"> -</w:t>
    </w:r>
  </w:p>
  <w:p w14:paraId="431EA1EC" w14:textId="030BB1AE" w:rsidR="00BE4B34" w:rsidRPr="00BE4B34" w:rsidRDefault="00BE4B34" w:rsidP="00BE4B34">
    <w:pPr>
      <w:pStyle w:val="Header"/>
      <w:spacing w:after="240"/>
    </w:pPr>
    <w:r w:rsidRPr="00BE4B34">
      <w:fldChar w:fldCharType="begin"/>
    </w:r>
    <w:r w:rsidRPr="00BE4B34">
      <w:instrText xml:space="preserve"> STYLEREF  Docnumber  </w:instrText>
    </w:r>
    <w:r>
      <w:fldChar w:fldCharType="separate"/>
    </w:r>
    <w:r w:rsidR="00396E45">
      <w:rPr>
        <w:noProof/>
      </w:rPr>
      <w:t>TSAG-TD35</w:t>
    </w:r>
    <w:r w:rsidRPr="00BE4B3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A80528"/>
    <w:multiLevelType w:val="hybridMultilevel"/>
    <w:tmpl w:val="72827F5E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0001B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1952559">
    <w:abstractNumId w:val="3"/>
  </w:num>
  <w:num w:numId="2" w16cid:durableId="1776094839">
    <w:abstractNumId w:val="5"/>
  </w:num>
  <w:num w:numId="3" w16cid:durableId="629243166">
    <w:abstractNumId w:val="8"/>
  </w:num>
  <w:num w:numId="4" w16cid:durableId="1951278267">
    <w:abstractNumId w:val="9"/>
  </w:num>
  <w:num w:numId="5" w16cid:durableId="1983382669">
    <w:abstractNumId w:val="6"/>
  </w:num>
  <w:num w:numId="6" w16cid:durableId="1143472275">
    <w:abstractNumId w:val="2"/>
  </w:num>
  <w:num w:numId="7" w16cid:durableId="456140055">
    <w:abstractNumId w:val="7"/>
  </w:num>
  <w:num w:numId="8" w16cid:durableId="682585529">
    <w:abstractNumId w:val="4"/>
  </w:num>
  <w:num w:numId="9" w16cid:durableId="922682426">
    <w:abstractNumId w:val="1"/>
  </w:num>
  <w:num w:numId="10" w16cid:durableId="95291119">
    <w:abstractNumId w:val="0"/>
  </w:num>
  <w:num w:numId="11" w16cid:durableId="7955653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1A"/>
    <w:rsid w:val="00013125"/>
    <w:rsid w:val="00014F69"/>
    <w:rsid w:val="000171DB"/>
    <w:rsid w:val="00023D9A"/>
    <w:rsid w:val="00027FED"/>
    <w:rsid w:val="00031C9B"/>
    <w:rsid w:val="0003582E"/>
    <w:rsid w:val="00043D75"/>
    <w:rsid w:val="00057000"/>
    <w:rsid w:val="00061268"/>
    <w:rsid w:val="0006224D"/>
    <w:rsid w:val="000640E0"/>
    <w:rsid w:val="000920CE"/>
    <w:rsid w:val="000966A8"/>
    <w:rsid w:val="000A5CA2"/>
    <w:rsid w:val="000B22C6"/>
    <w:rsid w:val="000B739D"/>
    <w:rsid w:val="000C397B"/>
    <w:rsid w:val="000E303F"/>
    <w:rsid w:val="000E6125"/>
    <w:rsid w:val="00113DBE"/>
    <w:rsid w:val="001200A6"/>
    <w:rsid w:val="00124A40"/>
    <w:rsid w:val="001251DA"/>
    <w:rsid w:val="00125432"/>
    <w:rsid w:val="00136A04"/>
    <w:rsid w:val="00136DDD"/>
    <w:rsid w:val="00137F40"/>
    <w:rsid w:val="001410FD"/>
    <w:rsid w:val="00144BDF"/>
    <w:rsid w:val="00155DDC"/>
    <w:rsid w:val="00161830"/>
    <w:rsid w:val="00186213"/>
    <w:rsid w:val="001871EC"/>
    <w:rsid w:val="00190928"/>
    <w:rsid w:val="001A20C3"/>
    <w:rsid w:val="001A670F"/>
    <w:rsid w:val="001B3A24"/>
    <w:rsid w:val="001B6A45"/>
    <w:rsid w:val="001C3F48"/>
    <w:rsid w:val="001C62B8"/>
    <w:rsid w:val="001D22D8"/>
    <w:rsid w:val="001D4296"/>
    <w:rsid w:val="001E01F8"/>
    <w:rsid w:val="001E7B0E"/>
    <w:rsid w:val="001F141D"/>
    <w:rsid w:val="00200310"/>
    <w:rsid w:val="00200A06"/>
    <w:rsid w:val="00200A98"/>
    <w:rsid w:val="00201AFA"/>
    <w:rsid w:val="002229F1"/>
    <w:rsid w:val="00233F75"/>
    <w:rsid w:val="0023590C"/>
    <w:rsid w:val="00236F3D"/>
    <w:rsid w:val="00253DBE"/>
    <w:rsid w:val="00253DC6"/>
    <w:rsid w:val="0025489C"/>
    <w:rsid w:val="002622FA"/>
    <w:rsid w:val="00263518"/>
    <w:rsid w:val="00263B33"/>
    <w:rsid w:val="002759E7"/>
    <w:rsid w:val="002760EE"/>
    <w:rsid w:val="00277326"/>
    <w:rsid w:val="002A11C4"/>
    <w:rsid w:val="002A399B"/>
    <w:rsid w:val="002B3243"/>
    <w:rsid w:val="002C26C0"/>
    <w:rsid w:val="002C2BC5"/>
    <w:rsid w:val="002C502A"/>
    <w:rsid w:val="002C5CC0"/>
    <w:rsid w:val="002C71BB"/>
    <w:rsid w:val="002D6447"/>
    <w:rsid w:val="002E0407"/>
    <w:rsid w:val="002E3C52"/>
    <w:rsid w:val="002E4F1D"/>
    <w:rsid w:val="002E79CB"/>
    <w:rsid w:val="002F4181"/>
    <w:rsid w:val="002F5070"/>
    <w:rsid w:val="002F7F55"/>
    <w:rsid w:val="003039D6"/>
    <w:rsid w:val="0030745F"/>
    <w:rsid w:val="00314630"/>
    <w:rsid w:val="0032090A"/>
    <w:rsid w:val="00321CDE"/>
    <w:rsid w:val="00331A1D"/>
    <w:rsid w:val="00333E15"/>
    <w:rsid w:val="003449F4"/>
    <w:rsid w:val="00345378"/>
    <w:rsid w:val="003571BC"/>
    <w:rsid w:val="0036090C"/>
    <w:rsid w:val="00361116"/>
    <w:rsid w:val="00362562"/>
    <w:rsid w:val="00372666"/>
    <w:rsid w:val="0037663C"/>
    <w:rsid w:val="00385FB5"/>
    <w:rsid w:val="0038715D"/>
    <w:rsid w:val="00394DBF"/>
    <w:rsid w:val="003957A6"/>
    <w:rsid w:val="003957BB"/>
    <w:rsid w:val="00396E45"/>
    <w:rsid w:val="003A05AE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3F5531"/>
    <w:rsid w:val="00400B49"/>
    <w:rsid w:val="00414B7D"/>
    <w:rsid w:val="00433B03"/>
    <w:rsid w:val="00443878"/>
    <w:rsid w:val="00450E01"/>
    <w:rsid w:val="004539A8"/>
    <w:rsid w:val="004712CA"/>
    <w:rsid w:val="00473782"/>
    <w:rsid w:val="0047422E"/>
    <w:rsid w:val="0049090D"/>
    <w:rsid w:val="00492656"/>
    <w:rsid w:val="0049674B"/>
    <w:rsid w:val="004B7C02"/>
    <w:rsid w:val="004C024C"/>
    <w:rsid w:val="004C0673"/>
    <w:rsid w:val="004C3904"/>
    <w:rsid w:val="004C4E4E"/>
    <w:rsid w:val="004E22AB"/>
    <w:rsid w:val="004F23BA"/>
    <w:rsid w:val="004F3816"/>
    <w:rsid w:val="0050586A"/>
    <w:rsid w:val="00520DBF"/>
    <w:rsid w:val="0053731C"/>
    <w:rsid w:val="00543D41"/>
    <w:rsid w:val="00556A5B"/>
    <w:rsid w:val="00562F95"/>
    <w:rsid w:val="00566EDA"/>
    <w:rsid w:val="0057081A"/>
    <w:rsid w:val="00572654"/>
    <w:rsid w:val="00574D74"/>
    <w:rsid w:val="005976A1"/>
    <w:rsid w:val="005A2A1A"/>
    <w:rsid w:val="005A580D"/>
    <w:rsid w:val="005B5629"/>
    <w:rsid w:val="005B6B78"/>
    <w:rsid w:val="005C0300"/>
    <w:rsid w:val="005C27A2"/>
    <w:rsid w:val="005D4FEB"/>
    <w:rsid w:val="005F4B6A"/>
    <w:rsid w:val="006010F3"/>
    <w:rsid w:val="0060304A"/>
    <w:rsid w:val="00606DB6"/>
    <w:rsid w:val="00615A0A"/>
    <w:rsid w:val="00626673"/>
    <w:rsid w:val="006333D4"/>
    <w:rsid w:val="006369B2"/>
    <w:rsid w:val="0063718D"/>
    <w:rsid w:val="00637800"/>
    <w:rsid w:val="00647525"/>
    <w:rsid w:val="00647A71"/>
    <w:rsid w:val="00652D9F"/>
    <w:rsid w:val="006570B0"/>
    <w:rsid w:val="0066022F"/>
    <w:rsid w:val="006813BC"/>
    <w:rsid w:val="00681513"/>
    <w:rsid w:val="006823F3"/>
    <w:rsid w:val="0069210B"/>
    <w:rsid w:val="00692AB1"/>
    <w:rsid w:val="00695A8E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3F6B"/>
    <w:rsid w:val="006D7355"/>
    <w:rsid w:val="006E44F2"/>
    <w:rsid w:val="006F7DEE"/>
    <w:rsid w:val="00715551"/>
    <w:rsid w:val="00715CA6"/>
    <w:rsid w:val="007277EB"/>
    <w:rsid w:val="00731135"/>
    <w:rsid w:val="007324AF"/>
    <w:rsid w:val="00737C09"/>
    <w:rsid w:val="00740128"/>
    <w:rsid w:val="007409B4"/>
    <w:rsid w:val="00741974"/>
    <w:rsid w:val="00747D50"/>
    <w:rsid w:val="00754192"/>
    <w:rsid w:val="0075525E"/>
    <w:rsid w:val="00756D3D"/>
    <w:rsid w:val="00761CF5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12E67"/>
    <w:rsid w:val="00836C6D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A58E2"/>
    <w:rsid w:val="008B067C"/>
    <w:rsid w:val="008B5123"/>
    <w:rsid w:val="008B72EF"/>
    <w:rsid w:val="008D098D"/>
    <w:rsid w:val="008E0172"/>
    <w:rsid w:val="008E22DA"/>
    <w:rsid w:val="008F23BF"/>
    <w:rsid w:val="008F737B"/>
    <w:rsid w:val="00900EF1"/>
    <w:rsid w:val="009010AF"/>
    <w:rsid w:val="009025BF"/>
    <w:rsid w:val="00906CD2"/>
    <w:rsid w:val="00921732"/>
    <w:rsid w:val="009302DE"/>
    <w:rsid w:val="00930A63"/>
    <w:rsid w:val="00932746"/>
    <w:rsid w:val="00936852"/>
    <w:rsid w:val="0094045D"/>
    <w:rsid w:val="009406B5"/>
    <w:rsid w:val="00946166"/>
    <w:rsid w:val="009507EC"/>
    <w:rsid w:val="009608A3"/>
    <w:rsid w:val="00983164"/>
    <w:rsid w:val="00991626"/>
    <w:rsid w:val="009972EF"/>
    <w:rsid w:val="009B5035"/>
    <w:rsid w:val="009C3160"/>
    <w:rsid w:val="009D5DDD"/>
    <w:rsid w:val="009E09A8"/>
    <w:rsid w:val="009E766E"/>
    <w:rsid w:val="009F1960"/>
    <w:rsid w:val="009F2C64"/>
    <w:rsid w:val="009F715E"/>
    <w:rsid w:val="00A016C1"/>
    <w:rsid w:val="00A10DBB"/>
    <w:rsid w:val="00A11720"/>
    <w:rsid w:val="00A21247"/>
    <w:rsid w:val="00A31D47"/>
    <w:rsid w:val="00A4013E"/>
    <w:rsid w:val="00A4045F"/>
    <w:rsid w:val="00A409D9"/>
    <w:rsid w:val="00A427CD"/>
    <w:rsid w:val="00A45FEE"/>
    <w:rsid w:val="00A4600B"/>
    <w:rsid w:val="00A50506"/>
    <w:rsid w:val="00A50557"/>
    <w:rsid w:val="00A51EF0"/>
    <w:rsid w:val="00A67A81"/>
    <w:rsid w:val="00A730A6"/>
    <w:rsid w:val="00A757B9"/>
    <w:rsid w:val="00A84724"/>
    <w:rsid w:val="00A971A0"/>
    <w:rsid w:val="00AA1F22"/>
    <w:rsid w:val="00AE1232"/>
    <w:rsid w:val="00AF5A57"/>
    <w:rsid w:val="00AF735D"/>
    <w:rsid w:val="00B024D7"/>
    <w:rsid w:val="00B05821"/>
    <w:rsid w:val="00B100D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80CE8"/>
    <w:rsid w:val="00B90AD6"/>
    <w:rsid w:val="00B9283E"/>
    <w:rsid w:val="00BA788A"/>
    <w:rsid w:val="00BB4983"/>
    <w:rsid w:val="00BB7597"/>
    <w:rsid w:val="00BC2AAB"/>
    <w:rsid w:val="00BC62E2"/>
    <w:rsid w:val="00BD3504"/>
    <w:rsid w:val="00BE09D5"/>
    <w:rsid w:val="00BE4B34"/>
    <w:rsid w:val="00BF02DC"/>
    <w:rsid w:val="00BF03D0"/>
    <w:rsid w:val="00BF1C1D"/>
    <w:rsid w:val="00C37820"/>
    <w:rsid w:val="00C42125"/>
    <w:rsid w:val="00C62814"/>
    <w:rsid w:val="00C62BE6"/>
    <w:rsid w:val="00C67B25"/>
    <w:rsid w:val="00C748F7"/>
    <w:rsid w:val="00C74937"/>
    <w:rsid w:val="00C91535"/>
    <w:rsid w:val="00C96F13"/>
    <w:rsid w:val="00CA51E3"/>
    <w:rsid w:val="00CA6409"/>
    <w:rsid w:val="00CB2599"/>
    <w:rsid w:val="00CD2139"/>
    <w:rsid w:val="00CD2497"/>
    <w:rsid w:val="00CD6848"/>
    <w:rsid w:val="00CE1E6E"/>
    <w:rsid w:val="00CE5986"/>
    <w:rsid w:val="00CF34C4"/>
    <w:rsid w:val="00D02972"/>
    <w:rsid w:val="00D11885"/>
    <w:rsid w:val="00D134EA"/>
    <w:rsid w:val="00D45D31"/>
    <w:rsid w:val="00D647EF"/>
    <w:rsid w:val="00D73137"/>
    <w:rsid w:val="00D745B2"/>
    <w:rsid w:val="00D80DD9"/>
    <w:rsid w:val="00D900AE"/>
    <w:rsid w:val="00D9232D"/>
    <w:rsid w:val="00D954E1"/>
    <w:rsid w:val="00D977A2"/>
    <w:rsid w:val="00DA1D47"/>
    <w:rsid w:val="00DA2F4F"/>
    <w:rsid w:val="00DC5BCD"/>
    <w:rsid w:val="00DC774A"/>
    <w:rsid w:val="00DD50DE"/>
    <w:rsid w:val="00DE3062"/>
    <w:rsid w:val="00DE729D"/>
    <w:rsid w:val="00E04C24"/>
    <w:rsid w:val="00E0581D"/>
    <w:rsid w:val="00E204DD"/>
    <w:rsid w:val="00E30A80"/>
    <w:rsid w:val="00E353EC"/>
    <w:rsid w:val="00E51323"/>
    <w:rsid w:val="00E51F61"/>
    <w:rsid w:val="00E53C24"/>
    <w:rsid w:val="00E56E77"/>
    <w:rsid w:val="00E71046"/>
    <w:rsid w:val="00E72E36"/>
    <w:rsid w:val="00E86152"/>
    <w:rsid w:val="00E87795"/>
    <w:rsid w:val="00EB2601"/>
    <w:rsid w:val="00EB4145"/>
    <w:rsid w:val="00EB444D"/>
    <w:rsid w:val="00ED5B66"/>
    <w:rsid w:val="00EE0348"/>
    <w:rsid w:val="00EE5C0D"/>
    <w:rsid w:val="00EF4792"/>
    <w:rsid w:val="00F02294"/>
    <w:rsid w:val="00F30DE7"/>
    <w:rsid w:val="00F35A91"/>
    <w:rsid w:val="00F35F57"/>
    <w:rsid w:val="00F376EC"/>
    <w:rsid w:val="00F44D3D"/>
    <w:rsid w:val="00F50467"/>
    <w:rsid w:val="00F562A0"/>
    <w:rsid w:val="00F57FA4"/>
    <w:rsid w:val="00F61BE4"/>
    <w:rsid w:val="00F732C6"/>
    <w:rsid w:val="00F876AA"/>
    <w:rsid w:val="00F906D1"/>
    <w:rsid w:val="00FA02CB"/>
    <w:rsid w:val="00FA2177"/>
    <w:rsid w:val="00FB0783"/>
    <w:rsid w:val="00FB7A8B"/>
    <w:rsid w:val="00FD439E"/>
    <w:rsid w:val="00FD6601"/>
    <w:rsid w:val="00FD76CB"/>
    <w:rsid w:val="00FE152B"/>
    <w:rsid w:val="00FE239E"/>
    <w:rsid w:val="00FE3437"/>
    <w:rsid w:val="00FF2096"/>
    <w:rsid w:val="00FF4546"/>
    <w:rsid w:val="00FF5094"/>
    <w:rsid w:val="00FF538F"/>
    <w:rsid w:val="02997088"/>
    <w:rsid w:val="03724D93"/>
    <w:rsid w:val="03C721E8"/>
    <w:rsid w:val="03D21514"/>
    <w:rsid w:val="04CD61FB"/>
    <w:rsid w:val="0BFB2491"/>
    <w:rsid w:val="0D22036D"/>
    <w:rsid w:val="0F361881"/>
    <w:rsid w:val="11F8418B"/>
    <w:rsid w:val="123D5196"/>
    <w:rsid w:val="17826121"/>
    <w:rsid w:val="17A675DA"/>
    <w:rsid w:val="1B26565D"/>
    <w:rsid w:val="1FCF25FA"/>
    <w:rsid w:val="22DD33C3"/>
    <w:rsid w:val="24C10D89"/>
    <w:rsid w:val="28EE24EE"/>
    <w:rsid w:val="2D017143"/>
    <w:rsid w:val="31E55EBE"/>
    <w:rsid w:val="376B04C3"/>
    <w:rsid w:val="3B7EA76E"/>
    <w:rsid w:val="3E487F05"/>
    <w:rsid w:val="3FBB41BD"/>
    <w:rsid w:val="3FF872C0"/>
    <w:rsid w:val="40F02491"/>
    <w:rsid w:val="485A4042"/>
    <w:rsid w:val="4A610CF0"/>
    <w:rsid w:val="4CB23A4E"/>
    <w:rsid w:val="4D1E49E7"/>
    <w:rsid w:val="4D381312"/>
    <w:rsid w:val="4DCF7936"/>
    <w:rsid w:val="4EED759E"/>
    <w:rsid w:val="54F77777"/>
    <w:rsid w:val="56523200"/>
    <w:rsid w:val="56C553EB"/>
    <w:rsid w:val="57453348"/>
    <w:rsid w:val="579A0B55"/>
    <w:rsid w:val="5AE74005"/>
    <w:rsid w:val="5EAE36E1"/>
    <w:rsid w:val="6005622D"/>
    <w:rsid w:val="63A65991"/>
    <w:rsid w:val="69B33DF8"/>
    <w:rsid w:val="6AFA635B"/>
    <w:rsid w:val="6D25309C"/>
    <w:rsid w:val="6F793947"/>
    <w:rsid w:val="79386064"/>
    <w:rsid w:val="7C483B7B"/>
    <w:rsid w:val="7F65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270F9"/>
  <w15:docId w15:val="{93A66236-D9F5-414A-AE68-1E5469A1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uiPriority="39" w:qFormat="1"/>
    <w:lsdException w:name="toc 2" w:uiPriority="39" w:qFormat="1"/>
    <w:lsdException w:name="toc 3" w:uiPriority="0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Times New Roman"/>
      <w:lang w:val="en-GB" w:eastAsia="ja-JP"/>
    </w:rPr>
  </w:style>
  <w:style w:type="paragraph" w:styleId="List3">
    <w:name w:val="List 3"/>
    <w:basedOn w:val="Normal"/>
    <w:uiPriority w:val="99"/>
    <w:semiHidden/>
    <w:unhideWhenUsed/>
    <w:qFormat/>
    <w:pPr>
      <w:ind w:left="1080" w:hanging="360"/>
      <w:contextualSpacing/>
    </w:pPr>
  </w:style>
  <w:style w:type="paragraph" w:styleId="TOC7">
    <w:name w:val="toc 7"/>
    <w:basedOn w:val="Normal"/>
    <w:next w:val="Normal"/>
    <w:uiPriority w:val="39"/>
    <w:semiHidden/>
    <w:unhideWhenUsed/>
    <w:qFormat/>
    <w:pPr>
      <w:spacing w:after="100"/>
      <w:ind w:left="1440"/>
    </w:p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1"/>
      </w:numPr>
      <w:tabs>
        <w:tab w:val="clear" w:pos="643"/>
        <w:tab w:val="num" w:pos="360"/>
      </w:tabs>
      <w:ind w:left="0" w:firstLine="0"/>
      <w:contextualSpacing/>
    </w:p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pPr>
      <w:spacing w:before="0"/>
    </w:pPr>
  </w:style>
  <w:style w:type="paragraph" w:styleId="ListBullet4">
    <w:name w:val="List Bullet 4"/>
    <w:basedOn w:val="Normal"/>
    <w:uiPriority w:val="99"/>
    <w:semiHidden/>
    <w:unhideWhenUsed/>
    <w:qFormat/>
    <w:pPr>
      <w:numPr>
        <w:numId w:val="2"/>
      </w:numPr>
      <w:tabs>
        <w:tab w:val="clear" w:pos="1209"/>
        <w:tab w:val="num" w:pos="360"/>
      </w:tabs>
      <w:ind w:left="0" w:firstLine="0"/>
      <w:contextualSpacing/>
    </w:pPr>
  </w:style>
  <w:style w:type="paragraph" w:styleId="Index8">
    <w:name w:val="index 8"/>
    <w:basedOn w:val="Normal"/>
    <w:next w:val="Normal"/>
    <w:uiPriority w:val="99"/>
    <w:semiHidden/>
    <w:unhideWhenUsed/>
    <w:qFormat/>
    <w:pPr>
      <w:spacing w:before="0"/>
      <w:ind w:left="1920" w:hanging="24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pPr>
      <w:spacing w:before="0"/>
    </w:pPr>
  </w:style>
  <w:style w:type="paragraph" w:styleId="ListNumber">
    <w:name w:val="List Number"/>
    <w:basedOn w:val="Normal"/>
    <w:uiPriority w:val="99"/>
    <w:semiHidden/>
    <w:unhideWhenUsed/>
    <w:qFormat/>
    <w:pPr>
      <w:numPr>
        <w:numId w:val="3"/>
      </w:numPr>
      <w:tabs>
        <w:tab w:val="num" w:pos="360"/>
      </w:tabs>
      <w:ind w:left="0" w:firstLine="0"/>
      <w:contextualSpacing/>
    </w:pPr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spacing w:before="0"/>
      <w:ind w:left="1200" w:hanging="240"/>
    </w:pPr>
  </w:style>
  <w:style w:type="paragraph" w:styleId="ListBullet">
    <w:name w:val="List Bullet"/>
    <w:basedOn w:val="Normal"/>
    <w:uiPriority w:val="99"/>
    <w:semiHidden/>
    <w:unhideWhenUsed/>
    <w:qFormat/>
    <w:pPr>
      <w:numPr>
        <w:numId w:val="4"/>
      </w:numPr>
      <w:contextualSpacing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before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Index6">
    <w:name w:val="index 6"/>
    <w:basedOn w:val="Normal"/>
    <w:next w:val="Normal"/>
    <w:uiPriority w:val="99"/>
    <w:semiHidden/>
    <w:unhideWhenUsed/>
    <w:qFormat/>
    <w:pPr>
      <w:spacing w:before="0"/>
      <w:ind w:left="1440" w:hanging="24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spacing w:before="0"/>
      <w:ind w:left="4320"/>
    </w:pPr>
  </w:style>
  <w:style w:type="paragraph" w:styleId="ListBullet3">
    <w:name w:val="List Bullet 3"/>
    <w:basedOn w:val="Normal"/>
    <w:uiPriority w:val="99"/>
    <w:semiHidden/>
    <w:unhideWhenUsed/>
    <w:qFormat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360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6"/>
      </w:numPr>
      <w:contextualSpacing/>
    </w:p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360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ListBullet2">
    <w:name w:val="List Bullet 2"/>
    <w:basedOn w:val="Normal"/>
    <w:uiPriority w:val="99"/>
    <w:semiHidden/>
    <w:unhideWhenUsed/>
    <w:qFormat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qFormat/>
    <w:pPr>
      <w:spacing w:before="0"/>
    </w:pPr>
    <w:rPr>
      <w:i/>
      <w:iCs/>
    </w:rPr>
  </w:style>
  <w:style w:type="paragraph" w:styleId="Index4">
    <w:name w:val="index 4"/>
    <w:basedOn w:val="Normal"/>
    <w:next w:val="Normal"/>
    <w:uiPriority w:val="99"/>
    <w:semiHidden/>
    <w:unhideWhenUsed/>
    <w:qFormat/>
    <w:pPr>
      <w:spacing w:before="0"/>
      <w:ind w:left="960" w:hanging="240"/>
    </w:pPr>
  </w:style>
  <w:style w:type="paragraph" w:styleId="TOC5">
    <w:name w:val="toc 5"/>
    <w:basedOn w:val="Normal"/>
    <w:next w:val="Normal"/>
    <w:uiPriority w:val="39"/>
    <w:semiHidden/>
    <w:unhideWhenUsed/>
    <w:qFormat/>
    <w:pPr>
      <w:spacing w:after="100"/>
      <w:ind w:left="960"/>
    </w:pPr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uiPriority w:val="39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uiPriority w:val="39"/>
    <w:qFormat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before="0"/>
    </w:pPr>
    <w:rPr>
      <w:rFonts w:ascii="Consolas" w:hAnsi="Consolas"/>
      <w:sz w:val="21"/>
      <w:szCs w:val="21"/>
    </w:rPr>
  </w:style>
  <w:style w:type="paragraph" w:styleId="ListBullet5">
    <w:name w:val="List Bullet 5"/>
    <w:basedOn w:val="Normal"/>
    <w:uiPriority w:val="99"/>
    <w:semiHidden/>
    <w:unhideWhenUsed/>
    <w:qFormat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9"/>
      </w:numPr>
      <w:contextualSpacing/>
    </w:pPr>
  </w:style>
  <w:style w:type="paragraph" w:styleId="TOC8">
    <w:name w:val="toc 8"/>
    <w:basedOn w:val="Normal"/>
    <w:next w:val="Normal"/>
    <w:uiPriority w:val="39"/>
    <w:semiHidden/>
    <w:unhideWhenUsed/>
    <w:qFormat/>
    <w:pPr>
      <w:spacing w:after="100"/>
      <w:ind w:left="1680"/>
    </w:pPr>
  </w:style>
  <w:style w:type="paragraph" w:styleId="Index3">
    <w:name w:val="index 3"/>
    <w:basedOn w:val="Normal"/>
    <w:next w:val="Normal"/>
    <w:uiPriority w:val="99"/>
    <w:semiHidden/>
    <w:unhideWhenUsed/>
    <w:qFormat/>
    <w:pPr>
      <w:spacing w:before="0"/>
      <w:ind w:left="720" w:hanging="2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</w:style>
  <w:style w:type="paragraph" w:styleId="EnvelopeReturn">
    <w:name w:val="envelope return"/>
    <w:basedOn w:val="Normal"/>
    <w:uiPriority w:val="99"/>
    <w:semiHidden/>
    <w:unhideWhenUsed/>
    <w:qFormat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qFormat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spacing w:before="0"/>
      <w:ind w:left="4320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440"/>
      <w:contextualSpacing/>
    </w:pPr>
  </w:style>
  <w:style w:type="paragraph" w:styleId="TOC4">
    <w:name w:val="toc 4"/>
    <w:basedOn w:val="Normal"/>
    <w:next w:val="Normal"/>
    <w:uiPriority w:val="39"/>
    <w:semiHidden/>
    <w:unhideWhenUsed/>
    <w:qFormat/>
    <w:pPr>
      <w:spacing w:after="100"/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uiPriority w:val="99"/>
    <w:semiHidden/>
    <w:unhideWhenUsed/>
    <w:qFormat/>
    <w:pPr>
      <w:spacing w:before="0"/>
      <w:ind w:left="240" w:hanging="24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TOC6">
    <w:name w:val="toc 6"/>
    <w:basedOn w:val="Normal"/>
    <w:next w:val="Normal"/>
    <w:uiPriority w:val="39"/>
    <w:semiHidden/>
    <w:unhideWhenUsed/>
    <w:qFormat/>
    <w:pPr>
      <w:spacing w:after="100"/>
      <w:ind w:left="1200"/>
    </w:pPr>
  </w:style>
  <w:style w:type="paragraph" w:styleId="List5">
    <w:name w:val="List 5"/>
    <w:basedOn w:val="Normal"/>
    <w:uiPriority w:val="99"/>
    <w:semiHidden/>
    <w:unhideWhenUsed/>
    <w:qFormat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360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semiHidden/>
    <w:unhideWhenUsed/>
    <w:qFormat/>
    <w:pPr>
      <w:spacing w:before="0"/>
      <w:ind w:left="1680" w:hanging="240"/>
    </w:pPr>
  </w:style>
  <w:style w:type="paragraph" w:styleId="Index9">
    <w:name w:val="index 9"/>
    <w:basedOn w:val="Normal"/>
    <w:next w:val="Normal"/>
    <w:uiPriority w:val="99"/>
    <w:semiHidden/>
    <w:unhideWhenUsed/>
    <w:qFormat/>
    <w:pPr>
      <w:spacing w:before="0"/>
      <w:ind w:left="2160" w:hanging="240"/>
    </w:p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TOC9">
    <w:name w:val="toc 9"/>
    <w:basedOn w:val="Normal"/>
    <w:next w:val="Normal"/>
    <w:uiPriority w:val="39"/>
    <w:semiHidden/>
    <w:unhideWhenUsed/>
    <w:qFormat/>
    <w:pPr>
      <w:spacing w:after="100"/>
      <w:ind w:left="1920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List4">
    <w:name w:val="List 4"/>
    <w:basedOn w:val="Normal"/>
    <w:uiPriority w:val="99"/>
    <w:semiHidden/>
    <w:unhideWhenUsed/>
    <w:qFormat/>
    <w:pPr>
      <w:ind w:left="144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spacing w:before="0"/>
    </w:pPr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</w:style>
  <w:style w:type="paragraph" w:styleId="ListContinue3">
    <w:name w:val="List Continue 3"/>
    <w:basedOn w:val="Normal"/>
    <w:uiPriority w:val="99"/>
    <w:semiHidden/>
    <w:unhideWhenUsed/>
    <w:qFormat/>
    <w:pPr>
      <w:spacing w:after="120"/>
      <w:ind w:left="1080"/>
      <w:contextualSpacing/>
    </w:pPr>
  </w:style>
  <w:style w:type="paragraph" w:styleId="Index2">
    <w:name w:val="index 2"/>
    <w:basedOn w:val="Normal"/>
    <w:next w:val="Normal"/>
    <w:uiPriority w:val="99"/>
    <w:semiHidden/>
    <w:unhideWhenUsed/>
    <w:qFormat/>
    <w:pPr>
      <w:spacing w:before="0"/>
      <w:ind w:left="480" w:hanging="240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spacing w:after="0"/>
      <w:ind w:firstLine="36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TMLDefinition">
    <w:name w:val="HTML Definition"/>
    <w:basedOn w:val="DefaultParagraphFont"/>
    <w:uiPriority w:val="99"/>
    <w:semiHidden/>
    <w:unhideWhenUsed/>
    <w:qFormat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  <w:rPr>
      <w:i/>
      <w:iCs/>
    </w:rPr>
  </w:style>
  <w:style w:type="character" w:styleId="Hyperlink">
    <w:name w:val="Hyperlink"/>
    <w:aliases w:val="CEO_Hyperlink,超级链接,Style 58,超?级链,超????,하이퍼링크2"/>
    <w:basedOn w:val="DefaultParagraphFont"/>
    <w:qFormat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qFormat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Consolas" w:hAnsi="Consolas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Pr>
      <w:b/>
      <w:bCs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 w:themeColor="text1" w:themeTint="A6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qFormat/>
    <w:rPr>
      <w:bCs w:val="0"/>
    </w:rPr>
  </w:style>
  <w:style w:type="paragraph" w:customStyle="1" w:styleId="LSTitle">
    <w:name w:val="LSTitle"/>
    <w:basedOn w:val="Normal"/>
    <w:next w:val="Normal"/>
    <w:qFormat/>
    <w:rPr>
      <w:rFonts w:eastAsiaTheme="minorHAnsi"/>
      <w:bCs/>
    </w:rPr>
  </w:style>
  <w:style w:type="paragraph" w:customStyle="1" w:styleId="LSForAction">
    <w:name w:val="LSForAction"/>
    <w:basedOn w:val="LSTitle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qFormat/>
  </w:style>
  <w:style w:type="paragraph" w:customStyle="1" w:styleId="LSForComment">
    <w:name w:val="LSForComment"/>
    <w:basedOn w:val="LSTitle"/>
    <w:next w:val="Normal"/>
    <w:qFormat/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LSSource">
    <w:name w:val="LSSource"/>
    <w:basedOn w:val="LSTitle"/>
    <w:next w:val="Normal"/>
    <w:qFormat/>
    <w:rPr>
      <w:bCs w:val="0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ReftextArial9pt">
    <w:name w:val="Ref_text Arial 9 pt"/>
    <w:qFormat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val="en-GB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Hashtag1">
    <w:name w:val="Hashtag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 w:cs="Times New Roman"/>
      <w:sz w:val="21"/>
      <w:szCs w:val="21"/>
      <w:lang w:val="en-GB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qFormat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</w:style>
  <w:style w:type="paragraph" w:customStyle="1" w:styleId="TSBHeaderSource">
    <w:name w:val="TSBHeaderSource"/>
    <w:basedOn w:val="Normal"/>
    <w:qFormat/>
  </w:style>
  <w:style w:type="paragraph" w:customStyle="1" w:styleId="TSBHeaderTitle">
    <w:name w:val="TSBHeaderTitle"/>
    <w:basedOn w:val="Normal"/>
    <w:qFormat/>
  </w:style>
  <w:style w:type="paragraph" w:customStyle="1" w:styleId="TSBHeaderSummary">
    <w:name w:val="TSBHeaderSummary"/>
    <w:basedOn w:val="Normal"/>
    <w:qFormat/>
  </w:style>
  <w:style w:type="paragraph" w:customStyle="1" w:styleId="LSApproval">
    <w:name w:val="LSApproval"/>
    <w:basedOn w:val="Normal"/>
    <w:qFormat/>
    <w:rPr>
      <w:b/>
      <w:bCs/>
    </w:rPr>
  </w:style>
  <w:style w:type="paragraph" w:customStyle="1" w:styleId="TSBHeaderRight14">
    <w:name w:val="TSBHeaderRight14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unhideWhenUsed/>
    <w:qFormat/>
    <w:rPr>
      <w:rFonts w:ascii="Times New Roman" w:hAnsi="Times New Roman" w:cs="Times New Roman"/>
      <w:sz w:val="24"/>
      <w:szCs w:val="24"/>
      <w:lang w:val="en-GB" w:eastAsia="ja-JP"/>
    </w:rPr>
  </w:style>
  <w:style w:type="paragraph" w:styleId="Revision">
    <w:name w:val="Revision"/>
    <w:hidden/>
    <w:uiPriority w:val="99"/>
    <w:unhideWhenUsed/>
    <w:rsid w:val="00637800"/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21732"/>
    <w:rPr>
      <w:color w:val="605E5C"/>
      <w:shd w:val="clear" w:color="auto" w:fill="E1DFDD"/>
    </w:rPr>
  </w:style>
  <w:style w:type="paragraph" w:customStyle="1" w:styleId="FirstFooter">
    <w:name w:val="FirstFooter"/>
    <w:basedOn w:val="Footer"/>
    <w:qFormat/>
    <w:rsid w:val="00BE4B34"/>
    <w:pPr>
      <w:tabs>
        <w:tab w:val="clear" w:pos="4680"/>
        <w:tab w:val="clear" w:pos="9360"/>
        <w:tab w:val="left" w:pos="1871"/>
      </w:tabs>
      <w:spacing w:before="40"/>
    </w:pPr>
    <w:rPr>
      <w:rFonts w:asciiTheme="minorHAnsi" w:eastAsia="Times New Roman" w:hAnsiTheme="minorHAnsi"/>
      <w:sz w:val="16"/>
      <w:szCs w:val="20"/>
      <w:lang w:eastAsia="en-US"/>
    </w:rPr>
  </w:style>
  <w:style w:type="paragraph" w:customStyle="1" w:styleId="Source">
    <w:name w:val="Source"/>
    <w:basedOn w:val="Normal"/>
    <w:next w:val="Normal"/>
    <w:link w:val="SourceChar"/>
    <w:qFormat/>
    <w:rsid w:val="00BE4B3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eastAsia="en-US"/>
    </w:rPr>
  </w:style>
  <w:style w:type="paragraph" w:customStyle="1" w:styleId="Title1">
    <w:name w:val="Title 1"/>
    <w:basedOn w:val="Source"/>
    <w:next w:val="Normal"/>
    <w:link w:val="Title1Char"/>
    <w:qFormat/>
    <w:rsid w:val="00BE4B34"/>
    <w:pPr>
      <w:spacing w:before="240"/>
    </w:pPr>
    <w:rPr>
      <w:b w:val="0"/>
      <w:caps/>
    </w:rPr>
  </w:style>
  <w:style w:type="paragraph" w:customStyle="1" w:styleId="Committee">
    <w:name w:val="Committee"/>
    <w:basedOn w:val="Normal"/>
    <w:qFormat/>
    <w:rsid w:val="00BE4B34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Theme="minorHAnsi" w:eastAsia="Times New Roman" w:hAnsiTheme="minorHAnsi" w:cstheme="minorHAnsi"/>
      <w:b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4B34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ms-rtethemeforecolor-2-0">
    <w:name w:val="ms-rtethemeforecolor-2-0"/>
    <w:basedOn w:val="DefaultParagraphFont"/>
    <w:rsid w:val="00BE4B34"/>
  </w:style>
  <w:style w:type="character" w:customStyle="1" w:styleId="SourceChar">
    <w:name w:val="Source Char"/>
    <w:link w:val="Source"/>
    <w:locked/>
    <w:rsid w:val="00BE4B34"/>
    <w:rPr>
      <w:rFonts w:eastAsia="Times New Roman" w:cs="Times New Roman"/>
      <w:b/>
      <w:sz w:val="28"/>
      <w:lang w:val="en-GB" w:eastAsia="en-US"/>
    </w:rPr>
  </w:style>
  <w:style w:type="character" w:customStyle="1" w:styleId="Title1Char">
    <w:name w:val="Title 1 Char"/>
    <w:link w:val="Title1"/>
    <w:locked/>
    <w:rsid w:val="00BE4B34"/>
    <w:rPr>
      <w:rFonts w:eastAsia="Times New Roman" w:cs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ifa/t/2025/ls/itu-dtdag/sp18-itu-dtdag-iLS-00006.docx" TargetMode="External"/><Relationship Id="rId17" Type="http://schemas.openxmlformats.org/officeDocument/2006/relationships/hyperlink" Target="https://www.itu.int/md/D22-TDAG31-C-0002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pub/D-TDC-WTDC-2022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xanne.webber@fc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e02a22a5-1858-4a26-a36b-fd26cb37ee25" origin="userSelected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89B59-73DC-4331-A8A4-697A803248D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4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2</TotalTime>
  <Pages>4</Pages>
  <Words>712</Words>
  <Characters>4788</Characters>
  <Application>Microsoft Office Word</Application>
  <DocSecurity>0</DocSecurity>
  <Lines>239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LS/o/r on utilisation of tools to produce Recommendations (reply to SG17-LS108) [to TSAG and all ITU-T SGs] (answers TD1286)</vt:lpstr>
    </vt:vector>
  </TitlesOfParts>
  <Manager>ITU-T</Manager>
  <Company>International Telecommunication Union (ITU)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utilisation of tools to produce Recommendations (reply to SG17-LS108)</dc:title>
  <dc:creator>ITU-T Study Group 20</dc:creator>
  <dc:description>TSAG-TD35  For: Geneva, 26-30 May 2025_x000d_Document date: _x000d_Saved by ITU51017913 at 4:20:45 PM on 1/14/2025</dc:description>
  <cp:lastModifiedBy>TSB - JB</cp:lastModifiedBy>
  <cp:revision>2</cp:revision>
  <cp:lastPrinted>2016-12-23T12:52:00Z</cp:lastPrinted>
  <dcterms:created xsi:type="dcterms:W3CDTF">2025-01-14T15:32:00Z</dcterms:created>
  <dcterms:modified xsi:type="dcterms:W3CDTF">2025-01-14T15:32:00Z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TSAG-TD35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6/20</vt:lpwstr>
  </property>
  <property fmtid="{D5CDD505-2E9C-101B-9397-08002B2CF9AE}" pid="7" name="Docdest">
    <vt:lpwstr>Geneva, 26-30 May 2025</vt:lpwstr>
  </property>
  <property fmtid="{D5CDD505-2E9C-101B-9397-08002B2CF9AE}" pid="8" name="Docauthor">
    <vt:lpwstr>ITU-T Study Group 20</vt:lpwstr>
  </property>
  <property fmtid="{D5CDD505-2E9C-101B-9397-08002B2CF9AE}" pid="9" name="docIndexRef">
    <vt:lpwstr>60ae584b-06a9-4786-be77-7ef1721f58ac</vt:lpwstr>
  </property>
  <property fmtid="{D5CDD505-2E9C-101B-9397-08002B2CF9AE}" pid="10" name="bjSaver">
    <vt:lpwstr>ly9WlAKhAbxEOXKc6PBqFPyovCs4/Snf</vt:lpwstr>
  </property>
  <property fmtid="{D5CDD505-2E9C-101B-9397-08002B2CF9AE}" pid="11" name="bjDocumentSecurityLabel">
    <vt:lpwstr>This item has no classification</vt:lpwstr>
  </property>
  <property fmtid="{D5CDD505-2E9C-101B-9397-08002B2CF9AE}" pid="12" name="bjClsUserRVM">
    <vt:lpwstr>[]</vt:lpwstr>
  </property>
  <property fmtid="{D5CDD505-2E9C-101B-9397-08002B2CF9AE}" pid="13" name="KSOProductBuildVer">
    <vt:lpwstr>2052-11.8.2.12085</vt:lpwstr>
  </property>
  <property fmtid="{D5CDD505-2E9C-101B-9397-08002B2CF9AE}" pid="14" name="ICV">
    <vt:lpwstr>9DEA891716A741FE88121E7999EC3794</vt:lpwstr>
  </property>
  <property fmtid="{D5CDD505-2E9C-101B-9397-08002B2CF9AE}" pid="15" name="GrammarlyDocumentId">
    <vt:lpwstr>bf6d0ebeb1caea78e62634c32cd817d6e79d06d9590dc7705a31155d55b5e2d0</vt:lpwstr>
  </property>
</Properties>
</file>