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4.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tblLayout w:type="fixed"/>
        <w:tblCellMar>
          <w:left w:w="57" w:type="dxa"/>
          <w:right w:w="57" w:type="dxa"/>
        </w:tblCellMar>
        <w:tblLook w:val="0000" w:firstRow="0" w:lastRow="0" w:firstColumn="0" w:lastColumn="0" w:noHBand="0" w:noVBand="0"/>
      </w:tblPr>
      <w:tblGrid>
        <w:gridCol w:w="1191"/>
        <w:gridCol w:w="415"/>
        <w:gridCol w:w="11"/>
        <w:gridCol w:w="3625"/>
        <w:gridCol w:w="4681"/>
      </w:tblGrid>
      <w:tr w:rsidR="006C4954" w:rsidRPr="00B032FC" w14:paraId="551348DC" w14:textId="77777777" w:rsidTr="003D7F4C">
        <w:trPr>
          <w:cantSplit/>
        </w:trPr>
        <w:tc>
          <w:tcPr>
            <w:tcW w:w="1191" w:type="dxa"/>
            <w:vMerge w:val="restart"/>
            <w:vAlign w:val="center"/>
          </w:tcPr>
          <w:p w14:paraId="7B349B25" w14:textId="77777777" w:rsidR="006C4954" w:rsidRPr="00B032FC" w:rsidRDefault="006C4954" w:rsidP="003D7F4C">
            <w:pPr>
              <w:spacing w:before="0"/>
              <w:jc w:val="center"/>
              <w:rPr>
                <w:sz w:val="20"/>
              </w:rPr>
            </w:pPr>
            <w:bookmarkStart w:id="0" w:name="dnum" w:colFirst="2" w:colLast="2"/>
            <w:bookmarkStart w:id="1" w:name="dtableau"/>
            <w:bookmarkStart w:id="2" w:name="_Toc480527885"/>
            <w:bookmarkStart w:id="3" w:name="_Toc27414121"/>
            <w:bookmarkStart w:id="4" w:name="_Toc261186391"/>
            <w:r w:rsidRPr="00A17B7C">
              <w:rPr>
                <w:noProof/>
              </w:rPr>
              <w:drawing>
                <wp:inline distT="0" distB="0" distL="0" distR="0" wp14:anchorId="4D86CED9" wp14:editId="47BA49F3">
                  <wp:extent cx="647700" cy="704850"/>
                  <wp:effectExtent l="0" t="0" r="0" b="0"/>
                  <wp:docPr id="9" name="Picture 9"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051" w:type="dxa"/>
            <w:gridSpan w:val="3"/>
            <w:vMerge w:val="restart"/>
          </w:tcPr>
          <w:p w14:paraId="2C30C8D0" w14:textId="77777777" w:rsidR="006C4954" w:rsidRPr="00B032FC" w:rsidRDefault="006C4954">
            <w:pPr>
              <w:rPr>
                <w:sz w:val="16"/>
                <w:szCs w:val="16"/>
              </w:rPr>
            </w:pPr>
            <w:r w:rsidRPr="00B032FC">
              <w:rPr>
                <w:sz w:val="16"/>
                <w:szCs w:val="16"/>
              </w:rPr>
              <w:t>INTERNATIONAL TELECOMMUNICATION UNION</w:t>
            </w:r>
          </w:p>
          <w:p w14:paraId="66949C77" w14:textId="77777777" w:rsidR="006C4954" w:rsidRPr="00B032FC" w:rsidRDefault="006C4954">
            <w:pPr>
              <w:rPr>
                <w:b/>
                <w:bCs/>
                <w:sz w:val="26"/>
                <w:szCs w:val="26"/>
              </w:rPr>
            </w:pPr>
            <w:r w:rsidRPr="00B032FC">
              <w:rPr>
                <w:b/>
                <w:bCs/>
                <w:sz w:val="26"/>
                <w:szCs w:val="26"/>
              </w:rPr>
              <w:t>TELECOMMUNICATION</w:t>
            </w:r>
            <w:r w:rsidRPr="00B032FC">
              <w:rPr>
                <w:b/>
                <w:bCs/>
                <w:sz w:val="26"/>
                <w:szCs w:val="26"/>
              </w:rPr>
              <w:br/>
              <w:t>STANDARDIZATION SECTOR</w:t>
            </w:r>
          </w:p>
          <w:p w14:paraId="6E437751" w14:textId="4DA31BAA" w:rsidR="006C4954" w:rsidRPr="00B032FC" w:rsidRDefault="006C4954">
            <w:pPr>
              <w:rPr>
                <w:sz w:val="20"/>
              </w:rPr>
            </w:pPr>
            <w:r w:rsidRPr="00B032FC">
              <w:rPr>
                <w:sz w:val="20"/>
              </w:rPr>
              <w:t xml:space="preserve">STUDY PERIOD </w:t>
            </w:r>
            <w:bookmarkStart w:id="5" w:name="dstudyperiod"/>
            <w:r w:rsidRPr="00B032FC">
              <w:rPr>
                <w:sz w:val="20"/>
              </w:rPr>
              <w:t>202</w:t>
            </w:r>
            <w:r w:rsidR="008E4886">
              <w:rPr>
                <w:sz w:val="20"/>
              </w:rPr>
              <w:t>5</w:t>
            </w:r>
            <w:r w:rsidRPr="00B032FC">
              <w:rPr>
                <w:sz w:val="20"/>
              </w:rPr>
              <w:t>-</w:t>
            </w:r>
            <w:bookmarkEnd w:id="5"/>
            <w:r w:rsidRPr="00B032FC">
              <w:rPr>
                <w:sz w:val="20"/>
              </w:rPr>
              <w:t>202</w:t>
            </w:r>
            <w:r w:rsidR="008E4886">
              <w:rPr>
                <w:sz w:val="20"/>
              </w:rPr>
              <w:t>8</w:t>
            </w:r>
          </w:p>
        </w:tc>
        <w:tc>
          <w:tcPr>
            <w:tcW w:w="4681" w:type="dxa"/>
            <w:vAlign w:val="center"/>
          </w:tcPr>
          <w:p w14:paraId="2D454275" w14:textId="4625231F" w:rsidR="006C4954" w:rsidRPr="00B032FC" w:rsidRDefault="006C4954" w:rsidP="003D7F4C">
            <w:pPr>
              <w:pStyle w:val="Docnumber"/>
            </w:pPr>
            <w:r w:rsidRPr="00B032FC">
              <w:t>TSAG-</w:t>
            </w:r>
            <w:r w:rsidRPr="0067584E">
              <w:t>TD</w:t>
            </w:r>
            <w:r w:rsidR="005F1D89">
              <w:t>9</w:t>
            </w:r>
          </w:p>
        </w:tc>
      </w:tr>
      <w:tr w:rsidR="006C4954" w:rsidRPr="00B032FC" w14:paraId="1AEF5E9B" w14:textId="77777777">
        <w:trPr>
          <w:cantSplit/>
        </w:trPr>
        <w:tc>
          <w:tcPr>
            <w:tcW w:w="1191" w:type="dxa"/>
            <w:vMerge/>
          </w:tcPr>
          <w:p w14:paraId="5FDF0F44" w14:textId="77777777" w:rsidR="006C4954" w:rsidRPr="00B032FC" w:rsidRDefault="006C4954">
            <w:pPr>
              <w:rPr>
                <w:smallCaps/>
                <w:sz w:val="20"/>
              </w:rPr>
            </w:pPr>
            <w:bookmarkStart w:id="6" w:name="dsg" w:colFirst="2" w:colLast="2"/>
            <w:bookmarkEnd w:id="0"/>
          </w:p>
        </w:tc>
        <w:tc>
          <w:tcPr>
            <w:tcW w:w="4051" w:type="dxa"/>
            <w:gridSpan w:val="3"/>
            <w:vMerge/>
          </w:tcPr>
          <w:p w14:paraId="0B597A66" w14:textId="77777777" w:rsidR="006C4954" w:rsidRPr="00B032FC" w:rsidRDefault="006C4954">
            <w:pPr>
              <w:rPr>
                <w:smallCaps/>
                <w:sz w:val="20"/>
              </w:rPr>
            </w:pPr>
          </w:p>
        </w:tc>
        <w:tc>
          <w:tcPr>
            <w:tcW w:w="4681" w:type="dxa"/>
          </w:tcPr>
          <w:p w14:paraId="02B9549B" w14:textId="77777777" w:rsidR="006C4954" w:rsidRPr="00B032FC" w:rsidRDefault="006C4954" w:rsidP="003D7F4C">
            <w:pPr>
              <w:pStyle w:val="TSBHeaderRight14"/>
            </w:pPr>
            <w:r w:rsidRPr="00B032FC">
              <w:t>TSAG</w:t>
            </w:r>
          </w:p>
        </w:tc>
      </w:tr>
      <w:bookmarkEnd w:id="6"/>
      <w:tr w:rsidR="006C4954" w:rsidRPr="00B032FC" w14:paraId="07D1B0C5" w14:textId="77777777">
        <w:trPr>
          <w:cantSplit/>
        </w:trPr>
        <w:tc>
          <w:tcPr>
            <w:tcW w:w="1191" w:type="dxa"/>
            <w:vMerge/>
            <w:tcBorders>
              <w:bottom w:val="single" w:sz="12" w:space="0" w:color="auto"/>
            </w:tcBorders>
          </w:tcPr>
          <w:p w14:paraId="6C0D1ECC" w14:textId="77777777" w:rsidR="006C4954" w:rsidRPr="00B032FC" w:rsidRDefault="006C4954">
            <w:pPr>
              <w:rPr>
                <w:b/>
                <w:bCs/>
                <w:sz w:val="26"/>
              </w:rPr>
            </w:pPr>
          </w:p>
        </w:tc>
        <w:tc>
          <w:tcPr>
            <w:tcW w:w="4051" w:type="dxa"/>
            <w:gridSpan w:val="3"/>
            <w:vMerge/>
            <w:tcBorders>
              <w:bottom w:val="single" w:sz="12" w:space="0" w:color="auto"/>
            </w:tcBorders>
          </w:tcPr>
          <w:p w14:paraId="4E637BAF" w14:textId="77777777" w:rsidR="006C4954" w:rsidRPr="00B032FC" w:rsidRDefault="006C4954">
            <w:pPr>
              <w:rPr>
                <w:b/>
                <w:bCs/>
                <w:sz w:val="26"/>
              </w:rPr>
            </w:pPr>
          </w:p>
        </w:tc>
        <w:tc>
          <w:tcPr>
            <w:tcW w:w="4681" w:type="dxa"/>
            <w:tcBorders>
              <w:bottom w:val="single" w:sz="12" w:space="0" w:color="auto"/>
            </w:tcBorders>
            <w:vAlign w:val="center"/>
          </w:tcPr>
          <w:p w14:paraId="598CC0EA" w14:textId="77777777" w:rsidR="006C4954" w:rsidRPr="00B032FC" w:rsidRDefault="006C4954" w:rsidP="003D7F4C">
            <w:pPr>
              <w:pStyle w:val="TSBHeaderRight14"/>
            </w:pPr>
            <w:r w:rsidRPr="00B032FC">
              <w:t>Original: English</w:t>
            </w:r>
          </w:p>
        </w:tc>
      </w:tr>
      <w:tr w:rsidR="006C4954" w:rsidRPr="00B032FC" w14:paraId="09808F03" w14:textId="77777777">
        <w:trPr>
          <w:cantSplit/>
        </w:trPr>
        <w:tc>
          <w:tcPr>
            <w:tcW w:w="1617" w:type="dxa"/>
            <w:gridSpan w:val="3"/>
          </w:tcPr>
          <w:p w14:paraId="12772E4A" w14:textId="58D682D4" w:rsidR="006C4954" w:rsidRPr="00B032FC" w:rsidRDefault="006C4954">
            <w:pPr>
              <w:rPr>
                <w:b/>
                <w:bCs/>
              </w:rPr>
            </w:pPr>
            <w:bookmarkStart w:id="7" w:name="dbluepink" w:colFirst="1" w:colLast="1"/>
            <w:bookmarkStart w:id="8" w:name="dmeeting" w:colFirst="2" w:colLast="2"/>
          </w:p>
        </w:tc>
        <w:tc>
          <w:tcPr>
            <w:tcW w:w="3625" w:type="dxa"/>
          </w:tcPr>
          <w:p w14:paraId="0137939F" w14:textId="3D90032C" w:rsidR="006C4954" w:rsidRPr="00B032FC" w:rsidRDefault="006C4954" w:rsidP="003D7F4C">
            <w:pPr>
              <w:pStyle w:val="TSBHeaderQuestion"/>
            </w:pPr>
          </w:p>
        </w:tc>
        <w:tc>
          <w:tcPr>
            <w:tcW w:w="4681" w:type="dxa"/>
          </w:tcPr>
          <w:p w14:paraId="4C26D9DB" w14:textId="33C1A204" w:rsidR="006C4954" w:rsidRPr="00B032FC" w:rsidRDefault="008E4886" w:rsidP="003D7F4C">
            <w:pPr>
              <w:pStyle w:val="VenueDate"/>
            </w:pPr>
            <w:r w:rsidRPr="008E4886">
              <w:t>Geneva, 26-30 May 2025</w:t>
            </w:r>
          </w:p>
        </w:tc>
      </w:tr>
      <w:tr w:rsidR="006C4954" w:rsidRPr="00B032FC" w14:paraId="75F91FD9" w14:textId="77777777">
        <w:trPr>
          <w:cantSplit/>
        </w:trPr>
        <w:tc>
          <w:tcPr>
            <w:tcW w:w="9923" w:type="dxa"/>
            <w:gridSpan w:val="5"/>
          </w:tcPr>
          <w:p w14:paraId="23FB2CF9" w14:textId="77777777" w:rsidR="006C4954" w:rsidRPr="00B032FC" w:rsidRDefault="006C4954">
            <w:pPr>
              <w:jc w:val="center"/>
              <w:rPr>
                <w:b/>
                <w:bCs/>
              </w:rPr>
            </w:pPr>
            <w:bookmarkStart w:id="9" w:name="ddoctype" w:colFirst="0" w:colLast="0"/>
            <w:bookmarkEnd w:id="7"/>
            <w:bookmarkEnd w:id="8"/>
            <w:r w:rsidRPr="00B032FC">
              <w:rPr>
                <w:b/>
                <w:bCs/>
              </w:rPr>
              <w:t>TD</w:t>
            </w:r>
          </w:p>
        </w:tc>
      </w:tr>
      <w:tr w:rsidR="006C4954" w:rsidRPr="00B032FC" w14:paraId="4EF769B9" w14:textId="77777777">
        <w:trPr>
          <w:cantSplit/>
        </w:trPr>
        <w:tc>
          <w:tcPr>
            <w:tcW w:w="1617" w:type="dxa"/>
            <w:gridSpan w:val="3"/>
          </w:tcPr>
          <w:p w14:paraId="7147CE67" w14:textId="77777777" w:rsidR="006C4954" w:rsidRPr="00B032FC" w:rsidRDefault="006C4954">
            <w:pPr>
              <w:rPr>
                <w:b/>
                <w:bCs/>
              </w:rPr>
            </w:pPr>
            <w:bookmarkStart w:id="10" w:name="dsource" w:colFirst="1" w:colLast="1"/>
            <w:bookmarkEnd w:id="9"/>
            <w:r w:rsidRPr="00B032FC">
              <w:rPr>
                <w:b/>
                <w:bCs/>
              </w:rPr>
              <w:t>Source:</w:t>
            </w:r>
          </w:p>
        </w:tc>
        <w:tc>
          <w:tcPr>
            <w:tcW w:w="8306" w:type="dxa"/>
            <w:gridSpan w:val="2"/>
          </w:tcPr>
          <w:p w14:paraId="6AC627F2" w14:textId="77777777" w:rsidR="006C4954" w:rsidRPr="00B032FC" w:rsidRDefault="006C4954" w:rsidP="003D7F4C">
            <w:pPr>
              <w:pStyle w:val="TSBHeaderSource"/>
            </w:pPr>
            <w:r w:rsidRPr="00B032FC">
              <w:t>Director, TSB</w:t>
            </w:r>
          </w:p>
        </w:tc>
      </w:tr>
      <w:tr w:rsidR="006C4954" w:rsidRPr="00B032FC" w14:paraId="2E5BB27B" w14:textId="77777777">
        <w:trPr>
          <w:cantSplit/>
        </w:trPr>
        <w:tc>
          <w:tcPr>
            <w:tcW w:w="1617" w:type="dxa"/>
            <w:gridSpan w:val="3"/>
          </w:tcPr>
          <w:p w14:paraId="049FACF6" w14:textId="77777777" w:rsidR="006C4954" w:rsidRPr="00B032FC" w:rsidRDefault="006C4954">
            <w:bookmarkStart w:id="11" w:name="dtitle1" w:colFirst="1" w:colLast="1"/>
            <w:bookmarkEnd w:id="10"/>
            <w:r w:rsidRPr="00B032FC">
              <w:rPr>
                <w:b/>
                <w:bCs/>
              </w:rPr>
              <w:t>Title:</w:t>
            </w:r>
          </w:p>
        </w:tc>
        <w:tc>
          <w:tcPr>
            <w:tcW w:w="8306" w:type="dxa"/>
            <w:gridSpan w:val="2"/>
          </w:tcPr>
          <w:p w14:paraId="7CBB092B" w14:textId="73A979D8" w:rsidR="006C4954" w:rsidRPr="00B032FC" w:rsidRDefault="006C4954" w:rsidP="003D7F4C">
            <w:pPr>
              <w:pStyle w:val="TSBHeaderTitle"/>
            </w:pPr>
            <w:bookmarkStart w:id="12" w:name="_Hlk193281436"/>
            <w:r w:rsidRPr="00B032FC">
              <w:t xml:space="preserve">Report of activities in ITU-T (from </w:t>
            </w:r>
            <w:r w:rsidR="00334A3B">
              <w:t>July</w:t>
            </w:r>
            <w:r w:rsidR="00334A3B" w:rsidRPr="00235706">
              <w:t xml:space="preserve"> 202</w:t>
            </w:r>
            <w:r w:rsidR="00334A3B">
              <w:t>4</w:t>
            </w:r>
            <w:r w:rsidR="003B5B63">
              <w:t xml:space="preserve"> </w:t>
            </w:r>
            <w:r w:rsidR="00FA6AA4">
              <w:t>to</w:t>
            </w:r>
            <w:r w:rsidR="003B5B63">
              <w:t xml:space="preserve"> </w:t>
            </w:r>
            <w:r w:rsidR="00334A3B">
              <w:t>May 2025</w:t>
            </w:r>
            <w:r w:rsidRPr="00B032FC">
              <w:t>)</w:t>
            </w:r>
            <w:bookmarkEnd w:id="12"/>
          </w:p>
        </w:tc>
      </w:tr>
      <w:bookmarkEnd w:id="1"/>
      <w:bookmarkEnd w:id="11"/>
      <w:tr w:rsidR="006C4954" w:rsidRPr="00ED2464" w14:paraId="263AEC46" w14:textId="77777777">
        <w:trPr>
          <w:cantSplit/>
        </w:trPr>
        <w:tc>
          <w:tcPr>
            <w:tcW w:w="1606" w:type="dxa"/>
            <w:gridSpan w:val="2"/>
            <w:tcBorders>
              <w:top w:val="single" w:sz="8" w:space="0" w:color="auto"/>
              <w:bottom w:val="single" w:sz="8" w:space="0" w:color="auto"/>
            </w:tcBorders>
          </w:tcPr>
          <w:p w14:paraId="6E7EFAD5" w14:textId="77777777" w:rsidR="006C4954" w:rsidRPr="00B032FC" w:rsidRDefault="006C4954">
            <w:pPr>
              <w:rPr>
                <w:b/>
                <w:bCs/>
              </w:rPr>
            </w:pPr>
            <w:r w:rsidRPr="00B032FC">
              <w:rPr>
                <w:b/>
                <w:bCs/>
              </w:rPr>
              <w:t>Contact:</w:t>
            </w:r>
          </w:p>
        </w:tc>
        <w:tc>
          <w:tcPr>
            <w:tcW w:w="3636" w:type="dxa"/>
            <w:gridSpan w:val="2"/>
            <w:tcBorders>
              <w:top w:val="single" w:sz="8" w:space="0" w:color="auto"/>
              <w:bottom w:val="single" w:sz="8" w:space="0" w:color="auto"/>
            </w:tcBorders>
          </w:tcPr>
          <w:p w14:paraId="1869B903" w14:textId="209ACC0D" w:rsidR="006C4954" w:rsidRPr="00B032FC" w:rsidRDefault="008E4886">
            <w:r>
              <w:t>TSB</w:t>
            </w:r>
          </w:p>
        </w:tc>
        <w:tc>
          <w:tcPr>
            <w:tcW w:w="4681" w:type="dxa"/>
            <w:tcBorders>
              <w:top w:val="single" w:sz="8" w:space="0" w:color="auto"/>
              <w:bottom w:val="single" w:sz="8" w:space="0" w:color="auto"/>
            </w:tcBorders>
          </w:tcPr>
          <w:p w14:paraId="2AEB76D7" w14:textId="69ABE6C7" w:rsidR="006C4954" w:rsidRPr="00F23712" w:rsidRDefault="006C4954">
            <w:pPr>
              <w:spacing w:after="40"/>
              <w:rPr>
                <w:lang w:val="fr-FR"/>
              </w:rPr>
            </w:pPr>
            <w:proofErr w:type="gramStart"/>
            <w:r w:rsidRPr="00F23712">
              <w:rPr>
                <w:lang w:val="fr-FR"/>
              </w:rPr>
              <w:t>E-mail:</w:t>
            </w:r>
            <w:proofErr w:type="gramEnd"/>
            <w:r w:rsidRPr="00F23712">
              <w:rPr>
                <w:lang w:val="fr-FR"/>
              </w:rPr>
              <w:t xml:space="preserve"> </w:t>
            </w:r>
            <w:hyperlink r:id="rId12" w:history="1">
              <w:r w:rsidR="008E4886" w:rsidRPr="00F23712">
                <w:rPr>
                  <w:rStyle w:val="Hyperlink"/>
                  <w:lang w:val="fr-FR"/>
                </w:rPr>
                <w:t>tsbtsag@itu.int</w:t>
              </w:r>
            </w:hyperlink>
            <w:r w:rsidR="008E4886" w:rsidRPr="00F23712">
              <w:rPr>
                <w:lang w:val="fr-FR"/>
              </w:rPr>
              <w:t xml:space="preserve"> </w:t>
            </w:r>
          </w:p>
        </w:tc>
      </w:tr>
    </w:tbl>
    <w:p w14:paraId="3D870EEC" w14:textId="77777777" w:rsidR="006C4954" w:rsidRPr="00F23712" w:rsidRDefault="006C4954" w:rsidP="006C4954">
      <w:pPr>
        <w:rPr>
          <w:lang w:val="fr-F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6C4954" w:rsidRPr="00444359" w14:paraId="290E3F0D" w14:textId="77777777">
        <w:trPr>
          <w:cantSplit/>
        </w:trPr>
        <w:tc>
          <w:tcPr>
            <w:tcW w:w="1607" w:type="dxa"/>
          </w:tcPr>
          <w:p w14:paraId="370B0D21" w14:textId="77777777" w:rsidR="006C4954" w:rsidRPr="00B032FC" w:rsidRDefault="006C4954">
            <w:pPr>
              <w:rPr>
                <w:b/>
                <w:bCs/>
              </w:rPr>
            </w:pPr>
            <w:r w:rsidRPr="00B032FC">
              <w:rPr>
                <w:b/>
                <w:bCs/>
              </w:rPr>
              <w:t>Abstract:</w:t>
            </w:r>
          </w:p>
        </w:tc>
        <w:tc>
          <w:tcPr>
            <w:tcW w:w="8316" w:type="dxa"/>
          </w:tcPr>
          <w:p w14:paraId="3E038B92" w14:textId="3CBE9362" w:rsidR="006C4954" w:rsidRPr="00B032FC" w:rsidRDefault="00CD3D6C" w:rsidP="003D7F4C">
            <w:pPr>
              <w:pStyle w:val="TSBHeaderSummary"/>
            </w:pPr>
            <w:r w:rsidRPr="00235706" w:rsidDel="0033393D">
              <w:t xml:space="preserve">This report </w:t>
            </w:r>
            <w:r w:rsidRPr="00235706">
              <w:t xml:space="preserve">summarizes TSB facilitation of ITU-T activities from </w:t>
            </w:r>
            <w:r w:rsidR="006A405B">
              <w:t>July</w:t>
            </w:r>
            <w:r w:rsidR="00334A3B">
              <w:t xml:space="preserve"> </w:t>
            </w:r>
            <w:r w:rsidR="00FA6AA4">
              <w:t>202</w:t>
            </w:r>
            <w:r w:rsidR="006A405B">
              <w:t>4</w:t>
            </w:r>
            <w:r w:rsidR="00334A3B">
              <w:t xml:space="preserve"> to May 2025</w:t>
            </w:r>
            <w:r w:rsidR="00FA6AA4">
              <w:t>.</w:t>
            </w:r>
          </w:p>
        </w:tc>
      </w:tr>
    </w:tbl>
    <w:p w14:paraId="4A52686D" w14:textId="7F4CEAD1" w:rsidR="00231089" w:rsidRPr="00C32576" w:rsidRDefault="00231089" w:rsidP="00FF3E81"/>
    <w:p w14:paraId="28DD5614" w14:textId="723DB609" w:rsidR="00136E7B" w:rsidRPr="003D7F4C" w:rsidRDefault="00136E7B" w:rsidP="00136E7B">
      <w:pPr>
        <w:pageBreakBefore/>
        <w:jc w:val="center"/>
        <w:rPr>
          <w:b/>
          <w:bCs/>
        </w:rPr>
      </w:pPr>
      <w:r w:rsidRPr="003D7F4C">
        <w:rPr>
          <w:b/>
          <w:bCs/>
        </w:rPr>
        <w:lastRenderedPageBreak/>
        <w:t>CONTENTS</w:t>
      </w:r>
    </w:p>
    <w:p w14:paraId="4E85869F" w14:textId="192FB0D9" w:rsidR="009F03CB" w:rsidRDefault="00136E7B">
      <w:pPr>
        <w:pStyle w:val="TOC1"/>
        <w:rPr>
          <w:rFonts w:asciiTheme="minorHAnsi" w:eastAsiaTheme="minorEastAsia" w:hAnsiTheme="minorHAnsi" w:cstheme="minorBidi"/>
          <w:kern w:val="2"/>
          <w:szCs w:val="24"/>
          <w:lang w:eastAsia="en-GB"/>
          <w14:ligatures w14:val="standardContextual"/>
        </w:rPr>
      </w:pPr>
      <w:r w:rsidRPr="0067584E">
        <w:rPr>
          <w:rFonts w:asciiTheme="majorBidi" w:eastAsia="Malgun Gothic" w:hAnsiTheme="majorBidi" w:cstheme="majorBidi"/>
          <w:noProof w:val="0"/>
          <w:color w:val="2B579A"/>
          <w:highlight w:val="yellow"/>
          <w:shd w:val="clear" w:color="auto" w:fill="E6E6E6"/>
          <w:lang w:eastAsia="ko-KR"/>
        </w:rPr>
        <w:fldChar w:fldCharType="begin"/>
      </w:r>
      <w:r w:rsidRPr="0067584E">
        <w:rPr>
          <w:rFonts w:asciiTheme="majorBidi" w:eastAsia="Malgun Gothic" w:hAnsiTheme="majorBidi" w:cstheme="majorBidi"/>
          <w:noProof w:val="0"/>
          <w:highlight w:val="yellow"/>
          <w:lang w:eastAsia="ko-KR"/>
        </w:rPr>
        <w:instrText xml:space="preserve"> TOC \o "1-2" \h \z \t "Heading 1,1,Annex_No &amp; title,1,Appendix_No &amp; title,1,Heading 1 Centered,1" </w:instrText>
      </w:r>
      <w:r w:rsidRPr="0067584E">
        <w:rPr>
          <w:rFonts w:asciiTheme="majorBidi" w:eastAsia="Malgun Gothic" w:hAnsiTheme="majorBidi" w:cstheme="majorBidi"/>
          <w:noProof w:val="0"/>
          <w:color w:val="2B579A"/>
          <w:highlight w:val="yellow"/>
          <w:shd w:val="clear" w:color="auto" w:fill="E6E6E6"/>
          <w:lang w:eastAsia="ko-KR"/>
        </w:rPr>
        <w:fldChar w:fldCharType="separate"/>
      </w:r>
      <w:hyperlink w:anchor="_Toc198549147" w:history="1">
        <w:r w:rsidR="009F03CB" w:rsidRPr="006A7B4B">
          <w:rPr>
            <w:rStyle w:val="Hyperlink"/>
          </w:rPr>
          <w:t>Resumen ejecutivo</w:t>
        </w:r>
        <w:r w:rsidR="009F03CB">
          <w:rPr>
            <w:webHidden/>
          </w:rPr>
          <w:tab/>
        </w:r>
        <w:r w:rsidR="009F03CB">
          <w:rPr>
            <w:webHidden/>
          </w:rPr>
          <w:fldChar w:fldCharType="begin"/>
        </w:r>
        <w:r w:rsidR="009F03CB">
          <w:rPr>
            <w:webHidden/>
          </w:rPr>
          <w:instrText xml:space="preserve"> PAGEREF _Toc198549147 \h </w:instrText>
        </w:r>
        <w:r w:rsidR="009F03CB">
          <w:rPr>
            <w:webHidden/>
          </w:rPr>
        </w:r>
        <w:r w:rsidR="009F03CB">
          <w:rPr>
            <w:webHidden/>
          </w:rPr>
          <w:fldChar w:fldCharType="separate"/>
        </w:r>
        <w:r w:rsidR="009F03CB">
          <w:rPr>
            <w:webHidden/>
          </w:rPr>
          <w:t>3</w:t>
        </w:r>
        <w:r w:rsidR="009F03CB">
          <w:rPr>
            <w:webHidden/>
          </w:rPr>
          <w:fldChar w:fldCharType="end"/>
        </w:r>
      </w:hyperlink>
    </w:p>
    <w:p w14:paraId="738A6497" w14:textId="6286D75E" w:rsidR="009F03CB" w:rsidRDefault="009F03CB">
      <w:pPr>
        <w:pStyle w:val="TOC1"/>
        <w:rPr>
          <w:rFonts w:asciiTheme="minorHAnsi" w:eastAsiaTheme="minorEastAsia" w:hAnsiTheme="minorHAnsi" w:cstheme="minorBidi"/>
          <w:kern w:val="2"/>
          <w:szCs w:val="24"/>
          <w:lang w:eastAsia="en-GB"/>
          <w14:ligatures w14:val="standardContextual"/>
        </w:rPr>
      </w:pPr>
      <w:hyperlink w:anchor="_Toc198549148" w:history="1">
        <w:r w:rsidRPr="006A7B4B">
          <w:rPr>
            <w:rStyle w:val="Hyperlink"/>
          </w:rPr>
          <w:t>Annex – Full report of activities in ITU-T</w:t>
        </w:r>
        <w:r>
          <w:rPr>
            <w:webHidden/>
          </w:rPr>
          <w:tab/>
        </w:r>
        <w:r>
          <w:rPr>
            <w:webHidden/>
          </w:rPr>
          <w:fldChar w:fldCharType="begin"/>
        </w:r>
        <w:r>
          <w:rPr>
            <w:webHidden/>
          </w:rPr>
          <w:instrText xml:space="preserve"> PAGEREF _Toc198549148 \h </w:instrText>
        </w:r>
        <w:r>
          <w:rPr>
            <w:webHidden/>
          </w:rPr>
        </w:r>
        <w:r>
          <w:rPr>
            <w:webHidden/>
          </w:rPr>
          <w:fldChar w:fldCharType="separate"/>
        </w:r>
        <w:r>
          <w:rPr>
            <w:webHidden/>
          </w:rPr>
          <w:t>6</w:t>
        </w:r>
        <w:r>
          <w:rPr>
            <w:webHidden/>
          </w:rPr>
          <w:fldChar w:fldCharType="end"/>
        </w:r>
      </w:hyperlink>
    </w:p>
    <w:p w14:paraId="1F41E51A" w14:textId="7F3AA2B5" w:rsidR="009F03CB" w:rsidRDefault="009F03CB">
      <w:pPr>
        <w:pStyle w:val="TOC1"/>
        <w:rPr>
          <w:rFonts w:asciiTheme="minorHAnsi" w:eastAsiaTheme="minorEastAsia" w:hAnsiTheme="minorHAnsi" w:cstheme="minorBidi"/>
          <w:kern w:val="2"/>
          <w:szCs w:val="24"/>
          <w:lang w:eastAsia="en-GB"/>
          <w14:ligatures w14:val="standardContextual"/>
        </w:rPr>
      </w:pPr>
      <w:hyperlink w:anchor="_Toc198549149" w:history="1">
        <w:r w:rsidRPr="006A7B4B">
          <w:rPr>
            <w:rStyle w:val="Hyperlink"/>
          </w:rPr>
          <w:t>1</w:t>
        </w:r>
        <w:r>
          <w:rPr>
            <w:rFonts w:asciiTheme="minorHAnsi" w:eastAsiaTheme="minorEastAsia" w:hAnsiTheme="minorHAnsi" w:cstheme="minorBidi"/>
            <w:kern w:val="2"/>
            <w:szCs w:val="24"/>
            <w:lang w:eastAsia="en-GB"/>
            <w14:ligatures w14:val="standardContextual"/>
          </w:rPr>
          <w:tab/>
        </w:r>
        <w:r w:rsidRPr="006A7B4B">
          <w:rPr>
            <w:rStyle w:val="Hyperlink"/>
          </w:rPr>
          <w:t>ITU-T study groups</w:t>
        </w:r>
        <w:r>
          <w:rPr>
            <w:webHidden/>
          </w:rPr>
          <w:tab/>
        </w:r>
        <w:r>
          <w:rPr>
            <w:webHidden/>
          </w:rPr>
          <w:fldChar w:fldCharType="begin"/>
        </w:r>
        <w:r>
          <w:rPr>
            <w:webHidden/>
          </w:rPr>
          <w:instrText xml:space="preserve"> PAGEREF _Toc198549149 \h </w:instrText>
        </w:r>
        <w:r>
          <w:rPr>
            <w:webHidden/>
          </w:rPr>
        </w:r>
        <w:r>
          <w:rPr>
            <w:webHidden/>
          </w:rPr>
          <w:fldChar w:fldCharType="separate"/>
        </w:r>
        <w:r>
          <w:rPr>
            <w:webHidden/>
          </w:rPr>
          <w:t>6</w:t>
        </w:r>
        <w:r>
          <w:rPr>
            <w:webHidden/>
          </w:rPr>
          <w:fldChar w:fldCharType="end"/>
        </w:r>
      </w:hyperlink>
    </w:p>
    <w:p w14:paraId="3DFECDD1" w14:textId="047F2720" w:rsidR="009F03CB" w:rsidRDefault="009F03CB">
      <w:pPr>
        <w:pStyle w:val="TOC2"/>
        <w:tabs>
          <w:tab w:val="left" w:pos="1531"/>
        </w:tabs>
        <w:rPr>
          <w:rFonts w:asciiTheme="minorHAnsi" w:eastAsiaTheme="minorEastAsia" w:hAnsiTheme="minorHAnsi" w:cstheme="minorBidi"/>
          <w:kern w:val="2"/>
          <w:szCs w:val="24"/>
          <w:lang w:eastAsia="en-GB"/>
          <w14:ligatures w14:val="standardContextual"/>
        </w:rPr>
      </w:pPr>
      <w:hyperlink w:anchor="_Toc198549150" w:history="1">
        <w:r w:rsidRPr="006A7B4B">
          <w:rPr>
            <w:rStyle w:val="Hyperlink"/>
          </w:rPr>
          <w:t>1.1</w:t>
        </w:r>
        <w:r>
          <w:rPr>
            <w:rFonts w:asciiTheme="minorHAnsi" w:eastAsiaTheme="minorEastAsia" w:hAnsiTheme="minorHAnsi" w:cstheme="minorBidi"/>
            <w:kern w:val="2"/>
            <w:szCs w:val="24"/>
            <w:lang w:eastAsia="en-GB"/>
            <w14:ligatures w14:val="standardContextual"/>
          </w:rPr>
          <w:tab/>
        </w:r>
        <w:r w:rsidRPr="006A7B4B">
          <w:rPr>
            <w:rStyle w:val="Hyperlink"/>
          </w:rPr>
          <w:t>Standards approved and study group meetings</w:t>
        </w:r>
        <w:r>
          <w:rPr>
            <w:webHidden/>
          </w:rPr>
          <w:tab/>
        </w:r>
        <w:r>
          <w:rPr>
            <w:webHidden/>
          </w:rPr>
          <w:fldChar w:fldCharType="begin"/>
        </w:r>
        <w:r>
          <w:rPr>
            <w:webHidden/>
          </w:rPr>
          <w:instrText xml:space="preserve"> PAGEREF _Toc198549150 \h </w:instrText>
        </w:r>
        <w:r>
          <w:rPr>
            <w:webHidden/>
          </w:rPr>
        </w:r>
        <w:r>
          <w:rPr>
            <w:webHidden/>
          </w:rPr>
          <w:fldChar w:fldCharType="separate"/>
        </w:r>
        <w:r>
          <w:rPr>
            <w:webHidden/>
          </w:rPr>
          <w:t>6</w:t>
        </w:r>
        <w:r>
          <w:rPr>
            <w:webHidden/>
          </w:rPr>
          <w:fldChar w:fldCharType="end"/>
        </w:r>
      </w:hyperlink>
    </w:p>
    <w:p w14:paraId="732AADAE" w14:textId="12AAEB7D" w:rsidR="009F03CB" w:rsidRDefault="009F03CB">
      <w:pPr>
        <w:pStyle w:val="TOC2"/>
        <w:tabs>
          <w:tab w:val="left" w:pos="1531"/>
        </w:tabs>
        <w:rPr>
          <w:rFonts w:asciiTheme="minorHAnsi" w:eastAsiaTheme="minorEastAsia" w:hAnsiTheme="minorHAnsi" w:cstheme="minorBidi"/>
          <w:kern w:val="2"/>
          <w:szCs w:val="24"/>
          <w:lang w:eastAsia="en-GB"/>
          <w14:ligatures w14:val="standardContextual"/>
        </w:rPr>
      </w:pPr>
      <w:hyperlink w:anchor="_Toc198549151" w:history="1">
        <w:r w:rsidRPr="006A7B4B">
          <w:rPr>
            <w:rStyle w:val="Hyperlink"/>
          </w:rPr>
          <w:t>1.2</w:t>
        </w:r>
        <w:r>
          <w:rPr>
            <w:rFonts w:asciiTheme="minorHAnsi" w:eastAsiaTheme="minorEastAsia" w:hAnsiTheme="minorHAnsi" w:cstheme="minorBidi"/>
            <w:kern w:val="2"/>
            <w:szCs w:val="24"/>
            <w:lang w:eastAsia="en-GB"/>
            <w14:ligatures w14:val="standardContextual"/>
          </w:rPr>
          <w:tab/>
        </w:r>
        <w:r w:rsidRPr="006A7B4B">
          <w:rPr>
            <w:rStyle w:val="Hyperlink"/>
          </w:rPr>
          <w:t>Non-attendance of vice-chairs</w:t>
        </w:r>
        <w:r>
          <w:rPr>
            <w:webHidden/>
          </w:rPr>
          <w:tab/>
        </w:r>
        <w:r>
          <w:rPr>
            <w:webHidden/>
          </w:rPr>
          <w:fldChar w:fldCharType="begin"/>
        </w:r>
        <w:r>
          <w:rPr>
            <w:webHidden/>
          </w:rPr>
          <w:instrText xml:space="preserve"> PAGEREF _Toc198549151 \h </w:instrText>
        </w:r>
        <w:r>
          <w:rPr>
            <w:webHidden/>
          </w:rPr>
        </w:r>
        <w:r>
          <w:rPr>
            <w:webHidden/>
          </w:rPr>
          <w:fldChar w:fldCharType="separate"/>
        </w:r>
        <w:r>
          <w:rPr>
            <w:webHidden/>
          </w:rPr>
          <w:t>6</w:t>
        </w:r>
        <w:r>
          <w:rPr>
            <w:webHidden/>
          </w:rPr>
          <w:fldChar w:fldCharType="end"/>
        </w:r>
      </w:hyperlink>
    </w:p>
    <w:p w14:paraId="4755D57C" w14:textId="04F23500" w:rsidR="009F03CB" w:rsidRDefault="009F03CB">
      <w:pPr>
        <w:pStyle w:val="TOC1"/>
        <w:rPr>
          <w:rFonts w:asciiTheme="minorHAnsi" w:eastAsiaTheme="minorEastAsia" w:hAnsiTheme="minorHAnsi" w:cstheme="minorBidi"/>
          <w:kern w:val="2"/>
          <w:szCs w:val="24"/>
          <w:lang w:eastAsia="en-GB"/>
          <w14:ligatures w14:val="standardContextual"/>
        </w:rPr>
      </w:pPr>
      <w:hyperlink w:anchor="_Toc198549152" w:history="1">
        <w:r w:rsidRPr="006A7B4B">
          <w:rPr>
            <w:rStyle w:val="Hyperlink"/>
          </w:rPr>
          <w:t>2</w:t>
        </w:r>
        <w:r>
          <w:rPr>
            <w:rFonts w:asciiTheme="minorHAnsi" w:eastAsiaTheme="minorEastAsia" w:hAnsiTheme="minorHAnsi" w:cstheme="minorBidi"/>
            <w:kern w:val="2"/>
            <w:szCs w:val="24"/>
            <w:lang w:eastAsia="en-GB"/>
            <w14:ligatures w14:val="standardContextual"/>
          </w:rPr>
          <w:tab/>
        </w:r>
        <w:r w:rsidRPr="006A7B4B">
          <w:rPr>
            <w:rStyle w:val="Hyperlink"/>
          </w:rPr>
          <w:t>ITU-T focus groups</w:t>
        </w:r>
        <w:r>
          <w:rPr>
            <w:webHidden/>
          </w:rPr>
          <w:tab/>
        </w:r>
        <w:r>
          <w:rPr>
            <w:webHidden/>
          </w:rPr>
          <w:fldChar w:fldCharType="begin"/>
        </w:r>
        <w:r>
          <w:rPr>
            <w:webHidden/>
          </w:rPr>
          <w:instrText xml:space="preserve"> PAGEREF _Toc198549152 \h </w:instrText>
        </w:r>
        <w:r>
          <w:rPr>
            <w:webHidden/>
          </w:rPr>
        </w:r>
        <w:r>
          <w:rPr>
            <w:webHidden/>
          </w:rPr>
          <w:fldChar w:fldCharType="separate"/>
        </w:r>
        <w:r>
          <w:rPr>
            <w:webHidden/>
          </w:rPr>
          <w:t>7</w:t>
        </w:r>
        <w:r>
          <w:rPr>
            <w:webHidden/>
          </w:rPr>
          <w:fldChar w:fldCharType="end"/>
        </w:r>
      </w:hyperlink>
    </w:p>
    <w:p w14:paraId="42EBD7D4" w14:textId="21358711" w:rsidR="009F03CB" w:rsidRDefault="009F03CB">
      <w:pPr>
        <w:pStyle w:val="TOC1"/>
        <w:rPr>
          <w:rFonts w:asciiTheme="minorHAnsi" w:eastAsiaTheme="minorEastAsia" w:hAnsiTheme="minorHAnsi" w:cstheme="minorBidi"/>
          <w:kern w:val="2"/>
          <w:szCs w:val="24"/>
          <w:lang w:eastAsia="en-GB"/>
          <w14:ligatures w14:val="standardContextual"/>
        </w:rPr>
      </w:pPr>
      <w:hyperlink w:anchor="_Toc198549153" w:history="1">
        <w:r w:rsidRPr="006A7B4B">
          <w:rPr>
            <w:rStyle w:val="Hyperlink"/>
          </w:rPr>
          <w:t>3</w:t>
        </w:r>
        <w:r>
          <w:rPr>
            <w:rFonts w:asciiTheme="minorHAnsi" w:eastAsiaTheme="minorEastAsia" w:hAnsiTheme="minorHAnsi" w:cstheme="minorBidi"/>
            <w:kern w:val="2"/>
            <w:szCs w:val="24"/>
            <w:lang w:eastAsia="en-GB"/>
            <w14:ligatures w14:val="standardContextual"/>
          </w:rPr>
          <w:tab/>
        </w:r>
        <w:r w:rsidRPr="006A7B4B">
          <w:rPr>
            <w:rStyle w:val="Hyperlink"/>
          </w:rPr>
          <w:t>Workshops, symposia and webinars</w:t>
        </w:r>
        <w:r>
          <w:rPr>
            <w:webHidden/>
          </w:rPr>
          <w:tab/>
        </w:r>
        <w:r>
          <w:rPr>
            <w:webHidden/>
          </w:rPr>
          <w:fldChar w:fldCharType="begin"/>
        </w:r>
        <w:r>
          <w:rPr>
            <w:webHidden/>
          </w:rPr>
          <w:instrText xml:space="preserve"> PAGEREF _Toc198549153 \h </w:instrText>
        </w:r>
        <w:r>
          <w:rPr>
            <w:webHidden/>
          </w:rPr>
        </w:r>
        <w:r>
          <w:rPr>
            <w:webHidden/>
          </w:rPr>
          <w:fldChar w:fldCharType="separate"/>
        </w:r>
        <w:r>
          <w:rPr>
            <w:webHidden/>
          </w:rPr>
          <w:t>7</w:t>
        </w:r>
        <w:r>
          <w:rPr>
            <w:webHidden/>
          </w:rPr>
          <w:fldChar w:fldCharType="end"/>
        </w:r>
      </w:hyperlink>
    </w:p>
    <w:p w14:paraId="6CC3BB6D" w14:textId="16A3ADFD" w:rsidR="009F03CB" w:rsidRDefault="009F03CB">
      <w:pPr>
        <w:pStyle w:val="TOC1"/>
        <w:rPr>
          <w:rFonts w:asciiTheme="minorHAnsi" w:eastAsiaTheme="minorEastAsia" w:hAnsiTheme="minorHAnsi" w:cstheme="minorBidi"/>
          <w:kern w:val="2"/>
          <w:szCs w:val="24"/>
          <w:lang w:eastAsia="en-GB"/>
          <w14:ligatures w14:val="standardContextual"/>
        </w:rPr>
      </w:pPr>
      <w:hyperlink w:anchor="_Toc198549154" w:history="1">
        <w:r w:rsidRPr="006A7B4B">
          <w:rPr>
            <w:rStyle w:val="Hyperlink"/>
          </w:rPr>
          <w:t>4</w:t>
        </w:r>
        <w:r>
          <w:rPr>
            <w:rFonts w:asciiTheme="minorHAnsi" w:eastAsiaTheme="minorEastAsia" w:hAnsiTheme="minorHAnsi" w:cstheme="minorBidi"/>
            <w:kern w:val="2"/>
            <w:szCs w:val="24"/>
            <w:lang w:eastAsia="en-GB"/>
            <w14:ligatures w14:val="standardContextual"/>
          </w:rPr>
          <w:tab/>
        </w:r>
        <w:r w:rsidRPr="006A7B4B">
          <w:rPr>
            <w:rStyle w:val="Hyperlink"/>
          </w:rPr>
          <w:t>Electronic working methods and virtual meetings</w:t>
        </w:r>
        <w:r>
          <w:rPr>
            <w:webHidden/>
          </w:rPr>
          <w:tab/>
        </w:r>
        <w:r>
          <w:rPr>
            <w:webHidden/>
          </w:rPr>
          <w:fldChar w:fldCharType="begin"/>
        </w:r>
        <w:r>
          <w:rPr>
            <w:webHidden/>
          </w:rPr>
          <w:instrText xml:space="preserve"> PAGEREF _Toc198549154 \h </w:instrText>
        </w:r>
        <w:r>
          <w:rPr>
            <w:webHidden/>
          </w:rPr>
        </w:r>
        <w:r>
          <w:rPr>
            <w:webHidden/>
          </w:rPr>
          <w:fldChar w:fldCharType="separate"/>
        </w:r>
        <w:r>
          <w:rPr>
            <w:webHidden/>
          </w:rPr>
          <w:t>8</w:t>
        </w:r>
        <w:r>
          <w:rPr>
            <w:webHidden/>
          </w:rPr>
          <w:fldChar w:fldCharType="end"/>
        </w:r>
      </w:hyperlink>
    </w:p>
    <w:p w14:paraId="2BFA3584" w14:textId="4E2DCF7A" w:rsidR="009F03CB" w:rsidRDefault="009F03CB">
      <w:pPr>
        <w:pStyle w:val="TOC1"/>
        <w:rPr>
          <w:rFonts w:asciiTheme="minorHAnsi" w:eastAsiaTheme="minorEastAsia" w:hAnsiTheme="minorHAnsi" w:cstheme="minorBidi"/>
          <w:kern w:val="2"/>
          <w:szCs w:val="24"/>
          <w:lang w:eastAsia="en-GB"/>
          <w14:ligatures w14:val="standardContextual"/>
        </w:rPr>
      </w:pPr>
      <w:hyperlink w:anchor="_Toc198549155" w:history="1">
        <w:r w:rsidRPr="006A7B4B">
          <w:rPr>
            <w:rStyle w:val="Hyperlink"/>
          </w:rPr>
          <w:t>5</w:t>
        </w:r>
        <w:r>
          <w:rPr>
            <w:rFonts w:asciiTheme="minorHAnsi" w:eastAsiaTheme="minorEastAsia" w:hAnsiTheme="minorHAnsi" w:cstheme="minorBidi"/>
            <w:kern w:val="2"/>
            <w:szCs w:val="24"/>
            <w:lang w:eastAsia="en-GB"/>
            <w14:ligatures w14:val="standardContextual"/>
          </w:rPr>
          <w:tab/>
        </w:r>
        <w:r w:rsidRPr="006A7B4B">
          <w:rPr>
            <w:rStyle w:val="Hyperlink"/>
          </w:rPr>
          <w:t>Updates on collaboration initiatives</w:t>
        </w:r>
        <w:r>
          <w:rPr>
            <w:webHidden/>
          </w:rPr>
          <w:tab/>
        </w:r>
        <w:r>
          <w:rPr>
            <w:webHidden/>
          </w:rPr>
          <w:fldChar w:fldCharType="begin"/>
        </w:r>
        <w:r>
          <w:rPr>
            <w:webHidden/>
          </w:rPr>
          <w:instrText xml:space="preserve"> PAGEREF _Toc198549155 \h </w:instrText>
        </w:r>
        <w:r>
          <w:rPr>
            <w:webHidden/>
          </w:rPr>
        </w:r>
        <w:r>
          <w:rPr>
            <w:webHidden/>
          </w:rPr>
          <w:fldChar w:fldCharType="separate"/>
        </w:r>
        <w:r>
          <w:rPr>
            <w:webHidden/>
          </w:rPr>
          <w:t>8</w:t>
        </w:r>
        <w:r>
          <w:rPr>
            <w:webHidden/>
          </w:rPr>
          <w:fldChar w:fldCharType="end"/>
        </w:r>
      </w:hyperlink>
    </w:p>
    <w:p w14:paraId="38E3D89A" w14:textId="09DF7166" w:rsidR="009F03CB" w:rsidRDefault="009F03CB">
      <w:pPr>
        <w:pStyle w:val="TOC2"/>
        <w:tabs>
          <w:tab w:val="left" w:pos="1531"/>
        </w:tabs>
        <w:rPr>
          <w:rFonts w:asciiTheme="minorHAnsi" w:eastAsiaTheme="minorEastAsia" w:hAnsiTheme="minorHAnsi" w:cstheme="minorBidi"/>
          <w:kern w:val="2"/>
          <w:szCs w:val="24"/>
          <w:lang w:eastAsia="en-GB"/>
          <w14:ligatures w14:val="standardContextual"/>
        </w:rPr>
      </w:pPr>
      <w:hyperlink w:anchor="_Toc198549156" w:history="1">
        <w:r w:rsidRPr="006A7B4B">
          <w:rPr>
            <w:rStyle w:val="Hyperlink"/>
          </w:rPr>
          <w:t>5.1</w:t>
        </w:r>
        <w:r>
          <w:rPr>
            <w:rFonts w:asciiTheme="minorHAnsi" w:eastAsiaTheme="minorEastAsia" w:hAnsiTheme="minorHAnsi" w:cstheme="minorBidi"/>
            <w:kern w:val="2"/>
            <w:szCs w:val="24"/>
            <w:lang w:eastAsia="en-GB"/>
            <w14:ligatures w14:val="standardContextual"/>
          </w:rPr>
          <w:tab/>
        </w:r>
        <w:r w:rsidRPr="006A7B4B">
          <w:rPr>
            <w:rStyle w:val="Hyperlink"/>
          </w:rPr>
          <w:t>AI and multimedia authenticity</w:t>
        </w:r>
        <w:r>
          <w:rPr>
            <w:webHidden/>
          </w:rPr>
          <w:tab/>
        </w:r>
        <w:r>
          <w:rPr>
            <w:webHidden/>
          </w:rPr>
          <w:fldChar w:fldCharType="begin"/>
        </w:r>
        <w:r>
          <w:rPr>
            <w:webHidden/>
          </w:rPr>
          <w:instrText xml:space="preserve"> PAGEREF _Toc198549156 \h </w:instrText>
        </w:r>
        <w:r>
          <w:rPr>
            <w:webHidden/>
          </w:rPr>
        </w:r>
        <w:r>
          <w:rPr>
            <w:webHidden/>
          </w:rPr>
          <w:fldChar w:fldCharType="separate"/>
        </w:r>
        <w:r>
          <w:rPr>
            <w:webHidden/>
          </w:rPr>
          <w:t>8</w:t>
        </w:r>
        <w:r>
          <w:rPr>
            <w:webHidden/>
          </w:rPr>
          <w:fldChar w:fldCharType="end"/>
        </w:r>
      </w:hyperlink>
    </w:p>
    <w:p w14:paraId="17F96902" w14:textId="03991F3F" w:rsidR="009F03CB" w:rsidRDefault="009F03CB">
      <w:pPr>
        <w:pStyle w:val="TOC2"/>
        <w:tabs>
          <w:tab w:val="left" w:pos="1531"/>
        </w:tabs>
        <w:rPr>
          <w:rFonts w:asciiTheme="minorHAnsi" w:eastAsiaTheme="minorEastAsia" w:hAnsiTheme="minorHAnsi" w:cstheme="minorBidi"/>
          <w:kern w:val="2"/>
          <w:szCs w:val="24"/>
          <w:lang w:eastAsia="en-GB"/>
          <w14:ligatures w14:val="standardContextual"/>
        </w:rPr>
      </w:pPr>
      <w:hyperlink w:anchor="_Toc198549157" w:history="1">
        <w:r w:rsidRPr="006A7B4B">
          <w:rPr>
            <w:rStyle w:val="Hyperlink"/>
          </w:rPr>
          <w:t>5.2</w:t>
        </w:r>
        <w:r>
          <w:rPr>
            <w:rFonts w:asciiTheme="minorHAnsi" w:eastAsiaTheme="minorEastAsia" w:hAnsiTheme="minorHAnsi" w:cstheme="minorBidi"/>
            <w:kern w:val="2"/>
            <w:szCs w:val="24"/>
            <w:lang w:eastAsia="en-GB"/>
            <w14:ligatures w14:val="standardContextual"/>
          </w:rPr>
          <w:tab/>
        </w:r>
        <w:r w:rsidRPr="006A7B4B">
          <w:rPr>
            <w:rStyle w:val="Hyperlink"/>
          </w:rPr>
          <w:t>Artificial intelligence and machine learning</w:t>
        </w:r>
        <w:r>
          <w:rPr>
            <w:webHidden/>
          </w:rPr>
          <w:tab/>
        </w:r>
        <w:r>
          <w:rPr>
            <w:webHidden/>
          </w:rPr>
          <w:fldChar w:fldCharType="begin"/>
        </w:r>
        <w:r>
          <w:rPr>
            <w:webHidden/>
          </w:rPr>
          <w:instrText xml:space="preserve"> PAGEREF _Toc198549157 \h </w:instrText>
        </w:r>
        <w:r>
          <w:rPr>
            <w:webHidden/>
          </w:rPr>
        </w:r>
        <w:r>
          <w:rPr>
            <w:webHidden/>
          </w:rPr>
          <w:fldChar w:fldCharType="separate"/>
        </w:r>
        <w:r>
          <w:rPr>
            <w:webHidden/>
          </w:rPr>
          <w:t>9</w:t>
        </w:r>
        <w:r>
          <w:rPr>
            <w:webHidden/>
          </w:rPr>
          <w:fldChar w:fldCharType="end"/>
        </w:r>
      </w:hyperlink>
    </w:p>
    <w:p w14:paraId="563E3C21" w14:textId="53E239D1" w:rsidR="009F03CB" w:rsidRDefault="009F03CB">
      <w:pPr>
        <w:pStyle w:val="TOC2"/>
        <w:tabs>
          <w:tab w:val="left" w:pos="1531"/>
        </w:tabs>
        <w:rPr>
          <w:rFonts w:asciiTheme="minorHAnsi" w:eastAsiaTheme="minorEastAsia" w:hAnsiTheme="minorHAnsi" w:cstheme="minorBidi"/>
          <w:kern w:val="2"/>
          <w:szCs w:val="24"/>
          <w:lang w:eastAsia="en-GB"/>
          <w14:ligatures w14:val="standardContextual"/>
        </w:rPr>
      </w:pPr>
      <w:hyperlink w:anchor="_Toc198549158" w:history="1">
        <w:r w:rsidRPr="006A7B4B">
          <w:rPr>
            <w:rStyle w:val="Hyperlink"/>
          </w:rPr>
          <w:t>5.3</w:t>
        </w:r>
        <w:r>
          <w:rPr>
            <w:rFonts w:asciiTheme="minorHAnsi" w:eastAsiaTheme="minorEastAsia" w:hAnsiTheme="minorHAnsi" w:cstheme="minorBidi"/>
            <w:kern w:val="2"/>
            <w:szCs w:val="24"/>
            <w:lang w:eastAsia="en-GB"/>
            <w14:ligatures w14:val="standardContextual"/>
          </w:rPr>
          <w:tab/>
        </w:r>
        <w:r w:rsidRPr="006A7B4B">
          <w:rPr>
            <w:rStyle w:val="Hyperlink"/>
          </w:rPr>
          <w:t>Digital financial inclusion and fintech</w:t>
        </w:r>
        <w:r>
          <w:rPr>
            <w:webHidden/>
          </w:rPr>
          <w:tab/>
        </w:r>
        <w:r>
          <w:rPr>
            <w:webHidden/>
          </w:rPr>
          <w:fldChar w:fldCharType="begin"/>
        </w:r>
        <w:r>
          <w:rPr>
            <w:webHidden/>
          </w:rPr>
          <w:instrText xml:space="preserve"> PAGEREF _Toc198549158 \h </w:instrText>
        </w:r>
        <w:r>
          <w:rPr>
            <w:webHidden/>
          </w:rPr>
        </w:r>
        <w:r>
          <w:rPr>
            <w:webHidden/>
          </w:rPr>
          <w:fldChar w:fldCharType="separate"/>
        </w:r>
        <w:r>
          <w:rPr>
            <w:webHidden/>
          </w:rPr>
          <w:t>10</w:t>
        </w:r>
        <w:r>
          <w:rPr>
            <w:webHidden/>
          </w:rPr>
          <w:fldChar w:fldCharType="end"/>
        </w:r>
      </w:hyperlink>
    </w:p>
    <w:p w14:paraId="2C95A5FE" w14:textId="4580E953" w:rsidR="009F03CB" w:rsidRDefault="009F03CB">
      <w:pPr>
        <w:pStyle w:val="TOC2"/>
        <w:tabs>
          <w:tab w:val="left" w:pos="1531"/>
        </w:tabs>
        <w:rPr>
          <w:rFonts w:asciiTheme="minorHAnsi" w:eastAsiaTheme="minorEastAsia" w:hAnsiTheme="minorHAnsi" w:cstheme="minorBidi"/>
          <w:kern w:val="2"/>
          <w:szCs w:val="24"/>
          <w:lang w:eastAsia="en-GB"/>
          <w14:ligatures w14:val="standardContextual"/>
        </w:rPr>
      </w:pPr>
      <w:hyperlink w:anchor="_Toc198549159" w:history="1">
        <w:r w:rsidRPr="006A7B4B">
          <w:rPr>
            <w:rStyle w:val="Hyperlink"/>
          </w:rPr>
          <w:t>5.4</w:t>
        </w:r>
        <w:r>
          <w:rPr>
            <w:rFonts w:asciiTheme="minorHAnsi" w:eastAsiaTheme="minorEastAsia" w:hAnsiTheme="minorHAnsi" w:cstheme="minorBidi"/>
            <w:kern w:val="2"/>
            <w:szCs w:val="24"/>
            <w:lang w:eastAsia="en-GB"/>
            <w14:ligatures w14:val="standardContextual"/>
          </w:rPr>
          <w:tab/>
        </w:r>
        <w:r w:rsidRPr="006A7B4B">
          <w:rPr>
            <w:rStyle w:val="Hyperlink"/>
          </w:rPr>
          <w:t>Digital transformation for cities and communities</w:t>
        </w:r>
        <w:r>
          <w:rPr>
            <w:webHidden/>
          </w:rPr>
          <w:tab/>
        </w:r>
        <w:r>
          <w:rPr>
            <w:webHidden/>
          </w:rPr>
          <w:fldChar w:fldCharType="begin"/>
        </w:r>
        <w:r>
          <w:rPr>
            <w:webHidden/>
          </w:rPr>
          <w:instrText xml:space="preserve"> PAGEREF _Toc198549159 \h </w:instrText>
        </w:r>
        <w:r>
          <w:rPr>
            <w:webHidden/>
          </w:rPr>
        </w:r>
        <w:r>
          <w:rPr>
            <w:webHidden/>
          </w:rPr>
          <w:fldChar w:fldCharType="separate"/>
        </w:r>
        <w:r>
          <w:rPr>
            <w:webHidden/>
          </w:rPr>
          <w:t>10</w:t>
        </w:r>
        <w:r>
          <w:rPr>
            <w:webHidden/>
          </w:rPr>
          <w:fldChar w:fldCharType="end"/>
        </w:r>
      </w:hyperlink>
    </w:p>
    <w:p w14:paraId="040DB940" w14:textId="0B52B5F7" w:rsidR="009F03CB" w:rsidRDefault="009F03CB">
      <w:pPr>
        <w:pStyle w:val="TOC2"/>
        <w:tabs>
          <w:tab w:val="left" w:pos="1531"/>
        </w:tabs>
        <w:rPr>
          <w:rFonts w:asciiTheme="minorHAnsi" w:eastAsiaTheme="minorEastAsia" w:hAnsiTheme="minorHAnsi" w:cstheme="minorBidi"/>
          <w:kern w:val="2"/>
          <w:szCs w:val="24"/>
          <w:lang w:eastAsia="en-GB"/>
          <w14:ligatures w14:val="standardContextual"/>
        </w:rPr>
      </w:pPr>
      <w:hyperlink w:anchor="_Toc198549160" w:history="1">
        <w:r w:rsidRPr="006A7B4B">
          <w:rPr>
            <w:rStyle w:val="Hyperlink"/>
          </w:rPr>
          <w:t>5.5</w:t>
        </w:r>
        <w:r>
          <w:rPr>
            <w:rFonts w:asciiTheme="minorHAnsi" w:eastAsiaTheme="minorEastAsia" w:hAnsiTheme="minorHAnsi" w:cstheme="minorBidi"/>
            <w:kern w:val="2"/>
            <w:szCs w:val="24"/>
            <w:lang w:eastAsia="en-GB"/>
            <w14:ligatures w14:val="standardContextual"/>
          </w:rPr>
          <w:tab/>
        </w:r>
        <w:r w:rsidRPr="006A7B4B">
          <w:rPr>
            <w:rStyle w:val="Hyperlink"/>
          </w:rPr>
          <w:t>Resilience to natural hazards</w:t>
        </w:r>
        <w:r>
          <w:rPr>
            <w:webHidden/>
          </w:rPr>
          <w:tab/>
        </w:r>
        <w:r>
          <w:rPr>
            <w:webHidden/>
          </w:rPr>
          <w:fldChar w:fldCharType="begin"/>
        </w:r>
        <w:r>
          <w:rPr>
            <w:webHidden/>
          </w:rPr>
          <w:instrText xml:space="preserve"> PAGEREF _Toc198549160 \h </w:instrText>
        </w:r>
        <w:r>
          <w:rPr>
            <w:webHidden/>
          </w:rPr>
        </w:r>
        <w:r>
          <w:rPr>
            <w:webHidden/>
          </w:rPr>
          <w:fldChar w:fldCharType="separate"/>
        </w:r>
        <w:r>
          <w:rPr>
            <w:webHidden/>
          </w:rPr>
          <w:t>12</w:t>
        </w:r>
        <w:r>
          <w:rPr>
            <w:webHidden/>
          </w:rPr>
          <w:fldChar w:fldCharType="end"/>
        </w:r>
      </w:hyperlink>
    </w:p>
    <w:p w14:paraId="1D8873AA" w14:textId="49D1E6CD" w:rsidR="009F03CB" w:rsidRDefault="009F03CB">
      <w:pPr>
        <w:pStyle w:val="TOC2"/>
        <w:tabs>
          <w:tab w:val="left" w:pos="1531"/>
        </w:tabs>
        <w:rPr>
          <w:rFonts w:asciiTheme="minorHAnsi" w:eastAsiaTheme="minorEastAsia" w:hAnsiTheme="minorHAnsi" w:cstheme="minorBidi"/>
          <w:kern w:val="2"/>
          <w:szCs w:val="24"/>
          <w:lang w:eastAsia="en-GB"/>
          <w14:ligatures w14:val="standardContextual"/>
        </w:rPr>
      </w:pPr>
      <w:hyperlink w:anchor="_Toc198549161" w:history="1">
        <w:r w:rsidRPr="006A7B4B">
          <w:rPr>
            <w:rStyle w:val="Hyperlink"/>
          </w:rPr>
          <w:t>5.6</w:t>
        </w:r>
        <w:r>
          <w:rPr>
            <w:rFonts w:asciiTheme="minorHAnsi" w:eastAsiaTheme="minorEastAsia" w:hAnsiTheme="minorHAnsi" w:cstheme="minorBidi"/>
            <w:kern w:val="2"/>
            <w:szCs w:val="24"/>
            <w:lang w:eastAsia="en-GB"/>
            <w14:ligatures w14:val="standardContextual"/>
          </w:rPr>
          <w:tab/>
        </w:r>
        <w:r w:rsidRPr="006A7B4B">
          <w:rPr>
            <w:rStyle w:val="Hyperlink"/>
          </w:rPr>
          <w:t>Intelligent transport systems</w:t>
        </w:r>
        <w:r>
          <w:rPr>
            <w:webHidden/>
          </w:rPr>
          <w:tab/>
        </w:r>
        <w:r>
          <w:rPr>
            <w:webHidden/>
          </w:rPr>
          <w:fldChar w:fldCharType="begin"/>
        </w:r>
        <w:r>
          <w:rPr>
            <w:webHidden/>
          </w:rPr>
          <w:instrText xml:space="preserve"> PAGEREF _Toc198549161 \h </w:instrText>
        </w:r>
        <w:r>
          <w:rPr>
            <w:webHidden/>
          </w:rPr>
        </w:r>
        <w:r>
          <w:rPr>
            <w:webHidden/>
          </w:rPr>
          <w:fldChar w:fldCharType="separate"/>
        </w:r>
        <w:r>
          <w:rPr>
            <w:webHidden/>
          </w:rPr>
          <w:t>12</w:t>
        </w:r>
        <w:r>
          <w:rPr>
            <w:webHidden/>
          </w:rPr>
          <w:fldChar w:fldCharType="end"/>
        </w:r>
      </w:hyperlink>
    </w:p>
    <w:p w14:paraId="16CA0911" w14:textId="1050C2A6" w:rsidR="009F03CB" w:rsidRDefault="009F03CB">
      <w:pPr>
        <w:pStyle w:val="TOC2"/>
        <w:tabs>
          <w:tab w:val="left" w:pos="1531"/>
        </w:tabs>
        <w:rPr>
          <w:rFonts w:asciiTheme="minorHAnsi" w:eastAsiaTheme="minorEastAsia" w:hAnsiTheme="minorHAnsi" w:cstheme="minorBidi"/>
          <w:kern w:val="2"/>
          <w:szCs w:val="24"/>
          <w:lang w:eastAsia="en-GB"/>
          <w14:ligatures w14:val="standardContextual"/>
        </w:rPr>
      </w:pPr>
      <w:hyperlink w:anchor="_Toc198549162" w:history="1">
        <w:r w:rsidRPr="006A7B4B">
          <w:rPr>
            <w:rStyle w:val="Hyperlink"/>
          </w:rPr>
          <w:t>5.7</w:t>
        </w:r>
        <w:r>
          <w:rPr>
            <w:rFonts w:asciiTheme="minorHAnsi" w:eastAsiaTheme="minorEastAsia" w:hAnsiTheme="minorHAnsi" w:cstheme="minorBidi"/>
            <w:kern w:val="2"/>
            <w:szCs w:val="24"/>
            <w:lang w:eastAsia="en-GB"/>
            <w14:ligatures w14:val="standardContextual"/>
          </w:rPr>
          <w:tab/>
        </w:r>
        <w:r w:rsidRPr="006A7B4B">
          <w:rPr>
            <w:rStyle w:val="Hyperlink"/>
          </w:rPr>
          <w:t>Green digital action</w:t>
        </w:r>
        <w:r>
          <w:rPr>
            <w:webHidden/>
          </w:rPr>
          <w:tab/>
        </w:r>
        <w:r>
          <w:rPr>
            <w:webHidden/>
          </w:rPr>
          <w:fldChar w:fldCharType="begin"/>
        </w:r>
        <w:r>
          <w:rPr>
            <w:webHidden/>
          </w:rPr>
          <w:instrText xml:space="preserve"> PAGEREF _Toc198549162 \h </w:instrText>
        </w:r>
        <w:r>
          <w:rPr>
            <w:webHidden/>
          </w:rPr>
        </w:r>
        <w:r>
          <w:rPr>
            <w:webHidden/>
          </w:rPr>
          <w:fldChar w:fldCharType="separate"/>
        </w:r>
        <w:r>
          <w:rPr>
            <w:webHidden/>
          </w:rPr>
          <w:t>13</w:t>
        </w:r>
        <w:r>
          <w:rPr>
            <w:webHidden/>
          </w:rPr>
          <w:fldChar w:fldCharType="end"/>
        </w:r>
      </w:hyperlink>
    </w:p>
    <w:p w14:paraId="5FCA8F84" w14:textId="71C9D865" w:rsidR="009F03CB" w:rsidRDefault="009F03CB">
      <w:pPr>
        <w:pStyle w:val="TOC2"/>
        <w:tabs>
          <w:tab w:val="left" w:pos="1531"/>
        </w:tabs>
        <w:rPr>
          <w:rFonts w:asciiTheme="minorHAnsi" w:eastAsiaTheme="minorEastAsia" w:hAnsiTheme="minorHAnsi" w:cstheme="minorBidi"/>
          <w:kern w:val="2"/>
          <w:szCs w:val="24"/>
          <w:lang w:eastAsia="en-GB"/>
          <w14:ligatures w14:val="standardContextual"/>
        </w:rPr>
      </w:pPr>
      <w:hyperlink w:anchor="_Toc198549163" w:history="1">
        <w:r w:rsidRPr="006A7B4B">
          <w:rPr>
            <w:rStyle w:val="Hyperlink"/>
          </w:rPr>
          <w:t>5.8</w:t>
        </w:r>
        <w:r>
          <w:rPr>
            <w:rFonts w:asciiTheme="minorHAnsi" w:eastAsiaTheme="minorEastAsia" w:hAnsiTheme="minorHAnsi" w:cstheme="minorBidi"/>
            <w:kern w:val="2"/>
            <w:szCs w:val="24"/>
            <w:lang w:eastAsia="en-GB"/>
            <w14:ligatures w14:val="standardContextual"/>
          </w:rPr>
          <w:tab/>
        </w:r>
        <w:r w:rsidRPr="006A7B4B">
          <w:rPr>
            <w:rStyle w:val="Hyperlink"/>
          </w:rPr>
          <w:t>CTO and CxO meetings</w:t>
        </w:r>
        <w:r>
          <w:rPr>
            <w:webHidden/>
          </w:rPr>
          <w:tab/>
        </w:r>
        <w:r>
          <w:rPr>
            <w:webHidden/>
          </w:rPr>
          <w:fldChar w:fldCharType="begin"/>
        </w:r>
        <w:r>
          <w:rPr>
            <w:webHidden/>
          </w:rPr>
          <w:instrText xml:space="preserve"> PAGEREF _Toc198549163 \h </w:instrText>
        </w:r>
        <w:r>
          <w:rPr>
            <w:webHidden/>
          </w:rPr>
        </w:r>
        <w:r>
          <w:rPr>
            <w:webHidden/>
          </w:rPr>
          <w:fldChar w:fldCharType="separate"/>
        </w:r>
        <w:r>
          <w:rPr>
            <w:webHidden/>
          </w:rPr>
          <w:t>14</w:t>
        </w:r>
        <w:r>
          <w:rPr>
            <w:webHidden/>
          </w:rPr>
          <w:fldChar w:fldCharType="end"/>
        </w:r>
      </w:hyperlink>
    </w:p>
    <w:p w14:paraId="78F09996" w14:textId="1135C622" w:rsidR="009F03CB" w:rsidRDefault="009F03CB">
      <w:pPr>
        <w:pStyle w:val="TOC2"/>
        <w:tabs>
          <w:tab w:val="left" w:pos="1531"/>
        </w:tabs>
        <w:rPr>
          <w:rFonts w:asciiTheme="minorHAnsi" w:eastAsiaTheme="minorEastAsia" w:hAnsiTheme="minorHAnsi" w:cstheme="minorBidi"/>
          <w:kern w:val="2"/>
          <w:szCs w:val="24"/>
          <w:lang w:eastAsia="en-GB"/>
          <w14:ligatures w14:val="standardContextual"/>
        </w:rPr>
      </w:pPr>
      <w:hyperlink w:anchor="_Toc198549164" w:history="1">
        <w:r w:rsidRPr="006A7B4B">
          <w:rPr>
            <w:rStyle w:val="Hyperlink"/>
          </w:rPr>
          <w:t>5.9</w:t>
        </w:r>
        <w:r>
          <w:rPr>
            <w:rFonts w:asciiTheme="minorHAnsi" w:eastAsiaTheme="minorEastAsia" w:hAnsiTheme="minorHAnsi" w:cstheme="minorBidi"/>
            <w:kern w:val="2"/>
            <w:szCs w:val="24"/>
            <w:lang w:eastAsia="en-GB"/>
            <w14:ligatures w14:val="standardContextual"/>
          </w:rPr>
          <w:tab/>
        </w:r>
        <w:r w:rsidRPr="006A7B4B">
          <w:rPr>
            <w:rStyle w:val="Hyperlink"/>
          </w:rPr>
          <w:t>Metaverse, Virtual Worlds and AI</w:t>
        </w:r>
        <w:r>
          <w:rPr>
            <w:webHidden/>
          </w:rPr>
          <w:tab/>
        </w:r>
        <w:r>
          <w:rPr>
            <w:webHidden/>
          </w:rPr>
          <w:fldChar w:fldCharType="begin"/>
        </w:r>
        <w:r>
          <w:rPr>
            <w:webHidden/>
          </w:rPr>
          <w:instrText xml:space="preserve"> PAGEREF _Toc198549164 \h </w:instrText>
        </w:r>
        <w:r>
          <w:rPr>
            <w:webHidden/>
          </w:rPr>
        </w:r>
        <w:r>
          <w:rPr>
            <w:webHidden/>
          </w:rPr>
          <w:fldChar w:fldCharType="separate"/>
        </w:r>
        <w:r>
          <w:rPr>
            <w:webHidden/>
          </w:rPr>
          <w:t>14</w:t>
        </w:r>
        <w:r>
          <w:rPr>
            <w:webHidden/>
          </w:rPr>
          <w:fldChar w:fldCharType="end"/>
        </w:r>
      </w:hyperlink>
    </w:p>
    <w:p w14:paraId="4140F924" w14:textId="54748F8D" w:rsidR="009F03CB" w:rsidRDefault="009F03CB">
      <w:pPr>
        <w:pStyle w:val="TOC2"/>
        <w:tabs>
          <w:tab w:val="left" w:pos="1531"/>
        </w:tabs>
        <w:rPr>
          <w:rFonts w:asciiTheme="minorHAnsi" w:eastAsiaTheme="minorEastAsia" w:hAnsiTheme="minorHAnsi" w:cstheme="minorBidi"/>
          <w:kern w:val="2"/>
          <w:szCs w:val="24"/>
          <w:lang w:eastAsia="en-GB"/>
          <w14:ligatures w14:val="standardContextual"/>
        </w:rPr>
      </w:pPr>
      <w:hyperlink w:anchor="_Toc198549165" w:history="1">
        <w:r w:rsidRPr="006A7B4B">
          <w:rPr>
            <w:rStyle w:val="Hyperlink"/>
          </w:rPr>
          <w:t>5.10</w:t>
        </w:r>
        <w:r>
          <w:rPr>
            <w:rFonts w:asciiTheme="minorHAnsi" w:eastAsiaTheme="minorEastAsia" w:hAnsiTheme="minorHAnsi" w:cstheme="minorBidi"/>
            <w:kern w:val="2"/>
            <w:szCs w:val="24"/>
            <w:lang w:eastAsia="en-GB"/>
            <w14:ligatures w14:val="standardContextual"/>
          </w:rPr>
          <w:tab/>
        </w:r>
        <w:r w:rsidRPr="006A7B4B">
          <w:rPr>
            <w:rStyle w:val="Hyperlink"/>
          </w:rPr>
          <w:t>ITU/WMO/UNESCO-IOC Joint Task Force on SMART cable systems</w:t>
        </w:r>
        <w:r>
          <w:rPr>
            <w:webHidden/>
          </w:rPr>
          <w:tab/>
        </w:r>
        <w:r>
          <w:rPr>
            <w:webHidden/>
          </w:rPr>
          <w:fldChar w:fldCharType="begin"/>
        </w:r>
        <w:r>
          <w:rPr>
            <w:webHidden/>
          </w:rPr>
          <w:instrText xml:space="preserve"> PAGEREF _Toc198549165 \h </w:instrText>
        </w:r>
        <w:r>
          <w:rPr>
            <w:webHidden/>
          </w:rPr>
        </w:r>
        <w:r>
          <w:rPr>
            <w:webHidden/>
          </w:rPr>
          <w:fldChar w:fldCharType="separate"/>
        </w:r>
        <w:r>
          <w:rPr>
            <w:webHidden/>
          </w:rPr>
          <w:t>15</w:t>
        </w:r>
        <w:r>
          <w:rPr>
            <w:webHidden/>
          </w:rPr>
          <w:fldChar w:fldCharType="end"/>
        </w:r>
      </w:hyperlink>
    </w:p>
    <w:p w14:paraId="74A2B869" w14:textId="55A3567E" w:rsidR="009F03CB" w:rsidRDefault="009F03CB">
      <w:pPr>
        <w:pStyle w:val="TOC1"/>
        <w:rPr>
          <w:rFonts w:asciiTheme="minorHAnsi" w:eastAsiaTheme="minorEastAsia" w:hAnsiTheme="minorHAnsi" w:cstheme="minorBidi"/>
          <w:kern w:val="2"/>
          <w:szCs w:val="24"/>
          <w:lang w:eastAsia="en-GB"/>
          <w14:ligatures w14:val="standardContextual"/>
        </w:rPr>
      </w:pPr>
      <w:hyperlink w:anchor="_Toc198549166" w:history="1">
        <w:r w:rsidRPr="006A7B4B">
          <w:rPr>
            <w:rStyle w:val="Hyperlink"/>
          </w:rPr>
          <w:t>6</w:t>
        </w:r>
        <w:r>
          <w:rPr>
            <w:rFonts w:asciiTheme="minorHAnsi" w:eastAsiaTheme="minorEastAsia" w:hAnsiTheme="minorHAnsi" w:cstheme="minorBidi"/>
            <w:kern w:val="2"/>
            <w:szCs w:val="24"/>
            <w:lang w:eastAsia="en-GB"/>
            <w14:ligatures w14:val="standardContextual"/>
          </w:rPr>
          <w:tab/>
        </w:r>
        <w:r w:rsidRPr="006A7B4B">
          <w:rPr>
            <w:rStyle w:val="Hyperlink"/>
          </w:rPr>
          <w:t>Academia</w:t>
        </w:r>
        <w:r>
          <w:rPr>
            <w:webHidden/>
          </w:rPr>
          <w:tab/>
        </w:r>
        <w:r>
          <w:rPr>
            <w:webHidden/>
          </w:rPr>
          <w:fldChar w:fldCharType="begin"/>
        </w:r>
        <w:r>
          <w:rPr>
            <w:webHidden/>
          </w:rPr>
          <w:instrText xml:space="preserve"> PAGEREF _Toc198549166 \h </w:instrText>
        </w:r>
        <w:r>
          <w:rPr>
            <w:webHidden/>
          </w:rPr>
        </w:r>
        <w:r>
          <w:rPr>
            <w:webHidden/>
          </w:rPr>
          <w:fldChar w:fldCharType="separate"/>
        </w:r>
        <w:r>
          <w:rPr>
            <w:webHidden/>
          </w:rPr>
          <w:t>15</w:t>
        </w:r>
        <w:r>
          <w:rPr>
            <w:webHidden/>
          </w:rPr>
          <w:fldChar w:fldCharType="end"/>
        </w:r>
      </w:hyperlink>
    </w:p>
    <w:p w14:paraId="21898849" w14:textId="6CAF107D" w:rsidR="009F03CB" w:rsidRDefault="009F03CB">
      <w:pPr>
        <w:pStyle w:val="TOC2"/>
        <w:tabs>
          <w:tab w:val="left" w:pos="1531"/>
        </w:tabs>
        <w:rPr>
          <w:rFonts w:asciiTheme="minorHAnsi" w:eastAsiaTheme="minorEastAsia" w:hAnsiTheme="minorHAnsi" w:cstheme="minorBidi"/>
          <w:kern w:val="2"/>
          <w:szCs w:val="24"/>
          <w:lang w:eastAsia="en-GB"/>
          <w14:ligatures w14:val="standardContextual"/>
        </w:rPr>
      </w:pPr>
      <w:hyperlink w:anchor="_Toc198549167" w:history="1">
        <w:r w:rsidRPr="006A7B4B">
          <w:rPr>
            <w:rStyle w:val="Hyperlink"/>
          </w:rPr>
          <w:t>6.1</w:t>
        </w:r>
        <w:r>
          <w:rPr>
            <w:rFonts w:asciiTheme="minorHAnsi" w:eastAsiaTheme="minorEastAsia" w:hAnsiTheme="minorHAnsi" w:cstheme="minorBidi"/>
            <w:kern w:val="2"/>
            <w:szCs w:val="24"/>
            <w:lang w:eastAsia="en-GB"/>
            <w14:ligatures w14:val="standardContextual"/>
          </w:rPr>
          <w:tab/>
        </w:r>
        <w:r w:rsidRPr="006A7B4B">
          <w:rPr>
            <w:rStyle w:val="Hyperlink"/>
          </w:rPr>
          <w:t>ITU Journal</w:t>
        </w:r>
        <w:r>
          <w:rPr>
            <w:webHidden/>
          </w:rPr>
          <w:tab/>
        </w:r>
        <w:r>
          <w:rPr>
            <w:webHidden/>
          </w:rPr>
          <w:fldChar w:fldCharType="begin"/>
        </w:r>
        <w:r>
          <w:rPr>
            <w:webHidden/>
          </w:rPr>
          <w:instrText xml:space="preserve"> PAGEREF _Toc198549167 \h </w:instrText>
        </w:r>
        <w:r>
          <w:rPr>
            <w:webHidden/>
          </w:rPr>
        </w:r>
        <w:r>
          <w:rPr>
            <w:webHidden/>
          </w:rPr>
          <w:fldChar w:fldCharType="separate"/>
        </w:r>
        <w:r>
          <w:rPr>
            <w:webHidden/>
          </w:rPr>
          <w:t>15</w:t>
        </w:r>
        <w:r>
          <w:rPr>
            <w:webHidden/>
          </w:rPr>
          <w:fldChar w:fldCharType="end"/>
        </w:r>
      </w:hyperlink>
    </w:p>
    <w:p w14:paraId="343E20FA" w14:textId="2EF1656C" w:rsidR="009F03CB" w:rsidRDefault="009F03CB">
      <w:pPr>
        <w:pStyle w:val="TOC2"/>
        <w:tabs>
          <w:tab w:val="left" w:pos="1531"/>
        </w:tabs>
        <w:rPr>
          <w:rFonts w:asciiTheme="minorHAnsi" w:eastAsiaTheme="minorEastAsia" w:hAnsiTheme="minorHAnsi" w:cstheme="minorBidi"/>
          <w:kern w:val="2"/>
          <w:szCs w:val="24"/>
          <w:lang w:eastAsia="en-GB"/>
          <w14:ligatures w14:val="standardContextual"/>
        </w:rPr>
      </w:pPr>
      <w:hyperlink w:anchor="_Toc198549168" w:history="1">
        <w:r w:rsidRPr="006A7B4B">
          <w:rPr>
            <w:rStyle w:val="Hyperlink"/>
          </w:rPr>
          <w:t>6.2</w:t>
        </w:r>
        <w:r>
          <w:rPr>
            <w:rFonts w:asciiTheme="minorHAnsi" w:eastAsiaTheme="minorEastAsia" w:hAnsiTheme="minorHAnsi" w:cstheme="minorBidi"/>
            <w:kern w:val="2"/>
            <w:szCs w:val="24"/>
            <w:lang w:eastAsia="en-GB"/>
            <w14:ligatures w14:val="standardContextual"/>
          </w:rPr>
          <w:tab/>
        </w:r>
        <w:r w:rsidRPr="006A7B4B">
          <w:rPr>
            <w:rStyle w:val="Hyperlink"/>
          </w:rPr>
          <w:t>ITU Kaleidoscope academic conferences</w:t>
        </w:r>
        <w:r>
          <w:rPr>
            <w:webHidden/>
          </w:rPr>
          <w:tab/>
        </w:r>
        <w:r>
          <w:rPr>
            <w:webHidden/>
          </w:rPr>
          <w:fldChar w:fldCharType="begin"/>
        </w:r>
        <w:r>
          <w:rPr>
            <w:webHidden/>
          </w:rPr>
          <w:instrText xml:space="preserve"> PAGEREF _Toc198549168 \h </w:instrText>
        </w:r>
        <w:r>
          <w:rPr>
            <w:webHidden/>
          </w:rPr>
        </w:r>
        <w:r>
          <w:rPr>
            <w:webHidden/>
          </w:rPr>
          <w:fldChar w:fldCharType="separate"/>
        </w:r>
        <w:r>
          <w:rPr>
            <w:webHidden/>
          </w:rPr>
          <w:t>15</w:t>
        </w:r>
        <w:r>
          <w:rPr>
            <w:webHidden/>
          </w:rPr>
          <w:fldChar w:fldCharType="end"/>
        </w:r>
      </w:hyperlink>
    </w:p>
    <w:p w14:paraId="4E83E319" w14:textId="76C13F7E" w:rsidR="009F03CB" w:rsidRDefault="009F03CB">
      <w:pPr>
        <w:pStyle w:val="TOC1"/>
        <w:rPr>
          <w:rFonts w:asciiTheme="minorHAnsi" w:eastAsiaTheme="minorEastAsia" w:hAnsiTheme="minorHAnsi" w:cstheme="minorBidi"/>
          <w:kern w:val="2"/>
          <w:szCs w:val="24"/>
          <w:lang w:eastAsia="en-GB"/>
          <w14:ligatures w14:val="standardContextual"/>
        </w:rPr>
      </w:pPr>
      <w:hyperlink w:anchor="_Toc198549169" w:history="1">
        <w:r w:rsidRPr="006A7B4B">
          <w:rPr>
            <w:rStyle w:val="Hyperlink"/>
          </w:rPr>
          <w:t>7</w:t>
        </w:r>
        <w:r>
          <w:rPr>
            <w:rFonts w:asciiTheme="minorHAnsi" w:eastAsiaTheme="minorEastAsia" w:hAnsiTheme="minorHAnsi" w:cstheme="minorBidi"/>
            <w:kern w:val="2"/>
            <w:szCs w:val="24"/>
            <w:lang w:eastAsia="en-GB"/>
            <w14:ligatures w14:val="standardContextual"/>
          </w:rPr>
          <w:tab/>
        </w:r>
        <w:r w:rsidRPr="006A7B4B">
          <w:rPr>
            <w:rStyle w:val="Hyperlink"/>
          </w:rPr>
          <w:t>Conformity and interoperability programme</w:t>
        </w:r>
        <w:r>
          <w:rPr>
            <w:webHidden/>
          </w:rPr>
          <w:tab/>
        </w:r>
        <w:r>
          <w:rPr>
            <w:webHidden/>
          </w:rPr>
          <w:fldChar w:fldCharType="begin"/>
        </w:r>
        <w:r>
          <w:rPr>
            <w:webHidden/>
          </w:rPr>
          <w:instrText xml:space="preserve"> PAGEREF _Toc198549169 \h </w:instrText>
        </w:r>
        <w:r>
          <w:rPr>
            <w:webHidden/>
          </w:rPr>
        </w:r>
        <w:r>
          <w:rPr>
            <w:webHidden/>
          </w:rPr>
          <w:fldChar w:fldCharType="separate"/>
        </w:r>
        <w:r>
          <w:rPr>
            <w:webHidden/>
          </w:rPr>
          <w:t>16</w:t>
        </w:r>
        <w:r>
          <w:rPr>
            <w:webHidden/>
          </w:rPr>
          <w:fldChar w:fldCharType="end"/>
        </w:r>
      </w:hyperlink>
    </w:p>
    <w:p w14:paraId="34AC0C7A" w14:textId="5B116788" w:rsidR="009F03CB" w:rsidRDefault="009F03CB">
      <w:pPr>
        <w:pStyle w:val="TOC1"/>
        <w:rPr>
          <w:rFonts w:asciiTheme="minorHAnsi" w:eastAsiaTheme="minorEastAsia" w:hAnsiTheme="minorHAnsi" w:cstheme="minorBidi"/>
          <w:kern w:val="2"/>
          <w:szCs w:val="24"/>
          <w:lang w:eastAsia="en-GB"/>
          <w14:ligatures w14:val="standardContextual"/>
        </w:rPr>
      </w:pPr>
      <w:hyperlink w:anchor="_Toc198549170" w:history="1">
        <w:r w:rsidRPr="006A7B4B">
          <w:rPr>
            <w:rStyle w:val="Hyperlink"/>
          </w:rPr>
          <w:t>8</w:t>
        </w:r>
        <w:r>
          <w:rPr>
            <w:rFonts w:asciiTheme="minorHAnsi" w:eastAsiaTheme="minorEastAsia" w:hAnsiTheme="minorHAnsi" w:cstheme="minorBidi"/>
            <w:kern w:val="2"/>
            <w:szCs w:val="24"/>
            <w:lang w:eastAsia="en-GB"/>
            <w14:ligatures w14:val="standardContextual"/>
          </w:rPr>
          <w:tab/>
        </w:r>
        <w:r w:rsidRPr="006A7B4B">
          <w:rPr>
            <w:rStyle w:val="Hyperlink"/>
          </w:rPr>
          <w:t>Membership</w:t>
        </w:r>
        <w:r>
          <w:rPr>
            <w:webHidden/>
          </w:rPr>
          <w:tab/>
        </w:r>
        <w:r>
          <w:rPr>
            <w:webHidden/>
          </w:rPr>
          <w:fldChar w:fldCharType="begin"/>
        </w:r>
        <w:r>
          <w:rPr>
            <w:webHidden/>
          </w:rPr>
          <w:instrText xml:space="preserve"> PAGEREF _Toc198549170 \h </w:instrText>
        </w:r>
        <w:r>
          <w:rPr>
            <w:webHidden/>
          </w:rPr>
        </w:r>
        <w:r>
          <w:rPr>
            <w:webHidden/>
          </w:rPr>
          <w:fldChar w:fldCharType="separate"/>
        </w:r>
        <w:r>
          <w:rPr>
            <w:webHidden/>
          </w:rPr>
          <w:t>17</w:t>
        </w:r>
        <w:r>
          <w:rPr>
            <w:webHidden/>
          </w:rPr>
          <w:fldChar w:fldCharType="end"/>
        </w:r>
      </w:hyperlink>
    </w:p>
    <w:p w14:paraId="4767685B" w14:textId="267F0CE3" w:rsidR="009F03CB" w:rsidRDefault="009F03CB">
      <w:pPr>
        <w:pStyle w:val="TOC1"/>
        <w:rPr>
          <w:rFonts w:asciiTheme="minorHAnsi" w:eastAsiaTheme="minorEastAsia" w:hAnsiTheme="minorHAnsi" w:cstheme="minorBidi"/>
          <w:kern w:val="2"/>
          <w:szCs w:val="24"/>
          <w:lang w:eastAsia="en-GB"/>
          <w14:ligatures w14:val="standardContextual"/>
        </w:rPr>
      </w:pPr>
      <w:hyperlink w:anchor="_Toc198549171" w:history="1">
        <w:r w:rsidRPr="006A7B4B">
          <w:rPr>
            <w:rStyle w:val="Hyperlink"/>
          </w:rPr>
          <w:t>9</w:t>
        </w:r>
        <w:r>
          <w:rPr>
            <w:rFonts w:asciiTheme="minorHAnsi" w:eastAsiaTheme="minorEastAsia" w:hAnsiTheme="minorHAnsi" w:cstheme="minorBidi"/>
            <w:kern w:val="2"/>
            <w:szCs w:val="24"/>
            <w:lang w:eastAsia="en-GB"/>
            <w14:ligatures w14:val="standardContextual"/>
          </w:rPr>
          <w:tab/>
        </w:r>
        <w:r w:rsidRPr="006A7B4B">
          <w:rPr>
            <w:rStyle w:val="Hyperlink"/>
          </w:rPr>
          <w:t>Bridging the standardization gap</w:t>
        </w:r>
        <w:r>
          <w:rPr>
            <w:webHidden/>
          </w:rPr>
          <w:tab/>
        </w:r>
        <w:r>
          <w:rPr>
            <w:webHidden/>
          </w:rPr>
          <w:fldChar w:fldCharType="begin"/>
        </w:r>
        <w:r>
          <w:rPr>
            <w:webHidden/>
          </w:rPr>
          <w:instrText xml:space="preserve"> PAGEREF _Toc198549171 \h </w:instrText>
        </w:r>
        <w:r>
          <w:rPr>
            <w:webHidden/>
          </w:rPr>
        </w:r>
        <w:r>
          <w:rPr>
            <w:webHidden/>
          </w:rPr>
          <w:fldChar w:fldCharType="separate"/>
        </w:r>
        <w:r>
          <w:rPr>
            <w:webHidden/>
          </w:rPr>
          <w:t>18</w:t>
        </w:r>
        <w:r>
          <w:rPr>
            <w:webHidden/>
          </w:rPr>
          <w:fldChar w:fldCharType="end"/>
        </w:r>
      </w:hyperlink>
    </w:p>
    <w:p w14:paraId="651B4233" w14:textId="2E4718F0" w:rsidR="009F03CB" w:rsidRDefault="009F03CB">
      <w:pPr>
        <w:pStyle w:val="TOC1"/>
        <w:rPr>
          <w:rFonts w:asciiTheme="minorHAnsi" w:eastAsiaTheme="minorEastAsia" w:hAnsiTheme="minorHAnsi" w:cstheme="minorBidi"/>
          <w:kern w:val="2"/>
          <w:szCs w:val="24"/>
          <w:lang w:eastAsia="en-GB"/>
          <w14:ligatures w14:val="standardContextual"/>
        </w:rPr>
      </w:pPr>
      <w:hyperlink w:anchor="_Toc198549172" w:history="1">
        <w:r w:rsidRPr="006A7B4B">
          <w:rPr>
            <w:rStyle w:val="Hyperlink"/>
          </w:rPr>
          <w:t>10</w:t>
        </w:r>
        <w:r>
          <w:rPr>
            <w:rFonts w:asciiTheme="minorHAnsi" w:eastAsiaTheme="minorEastAsia" w:hAnsiTheme="minorHAnsi" w:cstheme="minorBidi"/>
            <w:kern w:val="2"/>
            <w:szCs w:val="24"/>
            <w:lang w:eastAsia="en-GB"/>
            <w14:ligatures w14:val="standardContextual"/>
          </w:rPr>
          <w:tab/>
        </w:r>
        <w:r w:rsidRPr="006A7B4B">
          <w:rPr>
            <w:rStyle w:val="Hyperlink"/>
          </w:rPr>
          <w:t>Gender</w:t>
        </w:r>
        <w:r>
          <w:rPr>
            <w:webHidden/>
          </w:rPr>
          <w:tab/>
        </w:r>
        <w:r>
          <w:rPr>
            <w:webHidden/>
          </w:rPr>
          <w:fldChar w:fldCharType="begin"/>
        </w:r>
        <w:r>
          <w:rPr>
            <w:webHidden/>
          </w:rPr>
          <w:instrText xml:space="preserve"> PAGEREF _Toc198549172 \h </w:instrText>
        </w:r>
        <w:r>
          <w:rPr>
            <w:webHidden/>
          </w:rPr>
        </w:r>
        <w:r>
          <w:rPr>
            <w:webHidden/>
          </w:rPr>
          <w:fldChar w:fldCharType="separate"/>
        </w:r>
        <w:r>
          <w:rPr>
            <w:webHidden/>
          </w:rPr>
          <w:t>20</w:t>
        </w:r>
        <w:r>
          <w:rPr>
            <w:webHidden/>
          </w:rPr>
          <w:fldChar w:fldCharType="end"/>
        </w:r>
      </w:hyperlink>
    </w:p>
    <w:p w14:paraId="61C781E1" w14:textId="310B2A7A" w:rsidR="009F03CB" w:rsidRDefault="009F03CB">
      <w:pPr>
        <w:pStyle w:val="TOC1"/>
        <w:rPr>
          <w:rFonts w:asciiTheme="minorHAnsi" w:eastAsiaTheme="minorEastAsia" w:hAnsiTheme="minorHAnsi" w:cstheme="minorBidi"/>
          <w:kern w:val="2"/>
          <w:szCs w:val="24"/>
          <w:lang w:eastAsia="en-GB"/>
          <w14:ligatures w14:val="standardContextual"/>
        </w:rPr>
      </w:pPr>
      <w:hyperlink w:anchor="_Toc198549173" w:history="1">
        <w:r w:rsidRPr="006A7B4B">
          <w:rPr>
            <w:rStyle w:val="Hyperlink"/>
          </w:rPr>
          <w:t>11</w:t>
        </w:r>
        <w:r>
          <w:rPr>
            <w:rFonts w:asciiTheme="minorHAnsi" w:eastAsiaTheme="minorEastAsia" w:hAnsiTheme="minorHAnsi" w:cstheme="minorBidi"/>
            <w:kern w:val="2"/>
            <w:szCs w:val="24"/>
            <w:lang w:eastAsia="en-GB"/>
            <w14:ligatures w14:val="standardContextual"/>
          </w:rPr>
          <w:tab/>
        </w:r>
        <w:r w:rsidRPr="006A7B4B">
          <w:rPr>
            <w:rStyle w:val="Hyperlink"/>
          </w:rPr>
          <w:t>Human rights and standards development</w:t>
        </w:r>
        <w:r>
          <w:rPr>
            <w:webHidden/>
          </w:rPr>
          <w:tab/>
        </w:r>
        <w:r>
          <w:rPr>
            <w:webHidden/>
          </w:rPr>
          <w:fldChar w:fldCharType="begin"/>
        </w:r>
        <w:r>
          <w:rPr>
            <w:webHidden/>
          </w:rPr>
          <w:instrText xml:space="preserve"> PAGEREF _Toc198549173 \h </w:instrText>
        </w:r>
        <w:r>
          <w:rPr>
            <w:webHidden/>
          </w:rPr>
        </w:r>
        <w:r>
          <w:rPr>
            <w:webHidden/>
          </w:rPr>
          <w:fldChar w:fldCharType="separate"/>
        </w:r>
        <w:r>
          <w:rPr>
            <w:webHidden/>
          </w:rPr>
          <w:t>22</w:t>
        </w:r>
        <w:r>
          <w:rPr>
            <w:webHidden/>
          </w:rPr>
          <w:fldChar w:fldCharType="end"/>
        </w:r>
      </w:hyperlink>
    </w:p>
    <w:p w14:paraId="3DCE8F65" w14:textId="5EA8A6F7" w:rsidR="009F03CB" w:rsidRDefault="009F03CB">
      <w:pPr>
        <w:pStyle w:val="TOC1"/>
        <w:rPr>
          <w:rFonts w:asciiTheme="minorHAnsi" w:eastAsiaTheme="minorEastAsia" w:hAnsiTheme="minorHAnsi" w:cstheme="minorBidi"/>
          <w:kern w:val="2"/>
          <w:szCs w:val="24"/>
          <w:lang w:eastAsia="en-GB"/>
          <w14:ligatures w14:val="standardContextual"/>
        </w:rPr>
      </w:pPr>
      <w:hyperlink w:anchor="_Toc198549174" w:history="1">
        <w:r w:rsidRPr="006A7B4B">
          <w:rPr>
            <w:rStyle w:val="Hyperlink"/>
          </w:rPr>
          <w:t>12</w:t>
        </w:r>
        <w:r>
          <w:rPr>
            <w:rFonts w:asciiTheme="minorHAnsi" w:eastAsiaTheme="minorEastAsia" w:hAnsiTheme="minorHAnsi" w:cstheme="minorBidi"/>
            <w:kern w:val="2"/>
            <w:szCs w:val="24"/>
            <w:lang w:eastAsia="en-GB"/>
            <w14:ligatures w14:val="standardContextual"/>
          </w:rPr>
          <w:tab/>
        </w:r>
        <w:r w:rsidRPr="006A7B4B">
          <w:rPr>
            <w:rStyle w:val="Hyperlink"/>
          </w:rPr>
          <w:t>Publications</w:t>
        </w:r>
        <w:r>
          <w:rPr>
            <w:webHidden/>
          </w:rPr>
          <w:tab/>
        </w:r>
        <w:r>
          <w:rPr>
            <w:webHidden/>
          </w:rPr>
          <w:fldChar w:fldCharType="begin"/>
        </w:r>
        <w:r>
          <w:rPr>
            <w:webHidden/>
          </w:rPr>
          <w:instrText xml:space="preserve"> PAGEREF _Toc198549174 \h </w:instrText>
        </w:r>
        <w:r>
          <w:rPr>
            <w:webHidden/>
          </w:rPr>
        </w:r>
        <w:r>
          <w:rPr>
            <w:webHidden/>
          </w:rPr>
          <w:fldChar w:fldCharType="separate"/>
        </w:r>
        <w:r>
          <w:rPr>
            <w:webHidden/>
          </w:rPr>
          <w:t>24</w:t>
        </w:r>
        <w:r>
          <w:rPr>
            <w:webHidden/>
          </w:rPr>
          <w:fldChar w:fldCharType="end"/>
        </w:r>
      </w:hyperlink>
    </w:p>
    <w:p w14:paraId="385FFCCB" w14:textId="4636F400" w:rsidR="009F03CB" w:rsidRDefault="009F03CB">
      <w:pPr>
        <w:pStyle w:val="TOC2"/>
        <w:tabs>
          <w:tab w:val="left" w:pos="1531"/>
        </w:tabs>
        <w:rPr>
          <w:rFonts w:asciiTheme="minorHAnsi" w:eastAsiaTheme="minorEastAsia" w:hAnsiTheme="minorHAnsi" w:cstheme="minorBidi"/>
          <w:kern w:val="2"/>
          <w:szCs w:val="24"/>
          <w:lang w:eastAsia="en-GB"/>
          <w14:ligatures w14:val="standardContextual"/>
        </w:rPr>
      </w:pPr>
      <w:hyperlink w:anchor="_Toc198549175" w:history="1">
        <w:r w:rsidRPr="006A7B4B">
          <w:rPr>
            <w:rStyle w:val="Hyperlink"/>
          </w:rPr>
          <w:t>12.1</w:t>
        </w:r>
        <w:r>
          <w:rPr>
            <w:rFonts w:asciiTheme="minorHAnsi" w:eastAsiaTheme="minorEastAsia" w:hAnsiTheme="minorHAnsi" w:cstheme="minorBidi"/>
            <w:kern w:val="2"/>
            <w:szCs w:val="24"/>
            <w:lang w:eastAsia="en-GB"/>
            <w14:ligatures w14:val="standardContextual"/>
          </w:rPr>
          <w:tab/>
        </w:r>
        <w:r w:rsidRPr="006A7B4B">
          <w:rPr>
            <w:rStyle w:val="Hyperlink"/>
          </w:rPr>
          <w:t>Recommendations and supplements</w:t>
        </w:r>
        <w:r>
          <w:rPr>
            <w:webHidden/>
          </w:rPr>
          <w:tab/>
        </w:r>
        <w:r>
          <w:rPr>
            <w:webHidden/>
          </w:rPr>
          <w:fldChar w:fldCharType="begin"/>
        </w:r>
        <w:r>
          <w:rPr>
            <w:webHidden/>
          </w:rPr>
          <w:instrText xml:space="preserve"> PAGEREF _Toc198549175 \h </w:instrText>
        </w:r>
        <w:r>
          <w:rPr>
            <w:webHidden/>
          </w:rPr>
        </w:r>
        <w:r>
          <w:rPr>
            <w:webHidden/>
          </w:rPr>
          <w:fldChar w:fldCharType="separate"/>
        </w:r>
        <w:r>
          <w:rPr>
            <w:webHidden/>
          </w:rPr>
          <w:t>24</w:t>
        </w:r>
        <w:r>
          <w:rPr>
            <w:webHidden/>
          </w:rPr>
          <w:fldChar w:fldCharType="end"/>
        </w:r>
      </w:hyperlink>
    </w:p>
    <w:p w14:paraId="5571CF30" w14:textId="3F446E11" w:rsidR="009F03CB" w:rsidRDefault="009F03CB">
      <w:pPr>
        <w:pStyle w:val="TOC2"/>
        <w:tabs>
          <w:tab w:val="left" w:pos="1531"/>
        </w:tabs>
        <w:rPr>
          <w:rFonts w:asciiTheme="minorHAnsi" w:eastAsiaTheme="minorEastAsia" w:hAnsiTheme="minorHAnsi" w:cstheme="minorBidi"/>
          <w:kern w:val="2"/>
          <w:szCs w:val="24"/>
          <w:lang w:eastAsia="en-GB"/>
          <w14:ligatures w14:val="standardContextual"/>
        </w:rPr>
      </w:pPr>
      <w:hyperlink w:anchor="_Toc198549176" w:history="1">
        <w:r w:rsidRPr="006A7B4B">
          <w:rPr>
            <w:rStyle w:val="Hyperlink"/>
          </w:rPr>
          <w:t>12.2</w:t>
        </w:r>
        <w:r>
          <w:rPr>
            <w:rFonts w:asciiTheme="minorHAnsi" w:eastAsiaTheme="minorEastAsia" w:hAnsiTheme="minorHAnsi" w:cstheme="minorBidi"/>
            <w:kern w:val="2"/>
            <w:szCs w:val="24"/>
            <w:lang w:eastAsia="en-GB"/>
            <w14:ligatures w14:val="standardContextual"/>
          </w:rPr>
          <w:tab/>
        </w:r>
        <w:r w:rsidRPr="006A7B4B">
          <w:rPr>
            <w:rStyle w:val="Hyperlink"/>
          </w:rPr>
          <w:t>Official languages on an equal footing</w:t>
        </w:r>
        <w:r>
          <w:rPr>
            <w:webHidden/>
          </w:rPr>
          <w:tab/>
        </w:r>
        <w:r>
          <w:rPr>
            <w:webHidden/>
          </w:rPr>
          <w:fldChar w:fldCharType="begin"/>
        </w:r>
        <w:r>
          <w:rPr>
            <w:webHidden/>
          </w:rPr>
          <w:instrText xml:space="preserve"> PAGEREF _Toc198549176 \h </w:instrText>
        </w:r>
        <w:r>
          <w:rPr>
            <w:webHidden/>
          </w:rPr>
        </w:r>
        <w:r>
          <w:rPr>
            <w:webHidden/>
          </w:rPr>
          <w:fldChar w:fldCharType="separate"/>
        </w:r>
        <w:r>
          <w:rPr>
            <w:webHidden/>
          </w:rPr>
          <w:t>24</w:t>
        </w:r>
        <w:r>
          <w:rPr>
            <w:webHidden/>
          </w:rPr>
          <w:fldChar w:fldCharType="end"/>
        </w:r>
      </w:hyperlink>
    </w:p>
    <w:p w14:paraId="79602B41" w14:textId="0A263D4E" w:rsidR="00136E7B" w:rsidRPr="00C32576" w:rsidRDefault="00136E7B" w:rsidP="00136E7B">
      <w:pPr>
        <w:rPr>
          <w:highlight w:val="yellow"/>
        </w:rPr>
      </w:pPr>
      <w:r w:rsidRPr="0067584E">
        <w:rPr>
          <w:rFonts w:eastAsia="Malgun Gothic"/>
          <w:color w:val="2B579A"/>
          <w:highlight w:val="yellow"/>
          <w:shd w:val="clear" w:color="auto" w:fill="E6E6E6"/>
          <w:lang w:eastAsia="ko-KR"/>
        </w:rPr>
        <w:fldChar w:fldCharType="end"/>
      </w:r>
    </w:p>
    <w:p w14:paraId="1BA5DB71" w14:textId="77777777" w:rsidR="009F03CB" w:rsidRPr="009F03CB" w:rsidRDefault="009F03CB" w:rsidP="009F03CB">
      <w:pPr>
        <w:pStyle w:val="Heading1"/>
        <w:pageBreakBefore/>
        <w:jc w:val="center"/>
      </w:pPr>
      <w:bookmarkStart w:id="13" w:name="_1_Achievements_in"/>
      <w:bookmarkStart w:id="14" w:name="_1_ITU-T_Study"/>
      <w:bookmarkStart w:id="15" w:name="_Toc198053257"/>
      <w:bookmarkStart w:id="16" w:name="_Toc480527765"/>
      <w:bookmarkStart w:id="17" w:name="_Toc198053258"/>
      <w:bookmarkStart w:id="18" w:name="_Toc462664184"/>
      <w:bookmarkStart w:id="19" w:name="_Toc475550127"/>
      <w:bookmarkStart w:id="20" w:name="_Toc416161323"/>
      <w:bookmarkStart w:id="21" w:name="_Toc438553934"/>
      <w:bookmarkStart w:id="22" w:name="_Toc453929055"/>
      <w:bookmarkStart w:id="23" w:name="_Toc453932927"/>
      <w:bookmarkStart w:id="24" w:name="_Toc454295831"/>
      <w:bookmarkStart w:id="25" w:name="_Toc418526228"/>
      <w:bookmarkStart w:id="26" w:name="_Toc462664185"/>
      <w:bookmarkStart w:id="27" w:name="_Toc480527766"/>
      <w:bookmarkStart w:id="28" w:name="_Toc196849791"/>
      <w:bookmarkStart w:id="29" w:name="_Toc198549147"/>
      <w:bookmarkEnd w:id="13"/>
      <w:bookmarkEnd w:id="14"/>
      <w:proofErr w:type="spellStart"/>
      <w:r w:rsidRPr="009F03CB">
        <w:lastRenderedPageBreak/>
        <w:t>Resumen</w:t>
      </w:r>
      <w:proofErr w:type="spellEnd"/>
      <w:r w:rsidRPr="009F03CB">
        <w:t xml:space="preserve"> </w:t>
      </w:r>
      <w:proofErr w:type="spellStart"/>
      <w:r w:rsidRPr="009F03CB">
        <w:t>ejecutivo</w:t>
      </w:r>
      <w:bookmarkEnd w:id="28"/>
      <w:bookmarkEnd w:id="29"/>
      <w:proofErr w:type="spellEnd"/>
    </w:p>
    <w:p w14:paraId="44E04E73" w14:textId="2AFD6624" w:rsidR="009F03CB" w:rsidRPr="009F03CB" w:rsidRDefault="009F03CB" w:rsidP="009F03CB">
      <w:pPr>
        <w:rPr>
          <w:lang w:val="fr-CH"/>
        </w:rPr>
      </w:pPr>
      <w:r w:rsidRPr="009F03CB">
        <w:rPr>
          <w:lang w:val="fr-CH"/>
        </w:rPr>
        <w:t xml:space="preserve">Entre </w:t>
      </w:r>
      <w:proofErr w:type="spellStart"/>
      <w:r w:rsidRPr="009F03CB">
        <w:rPr>
          <w:lang w:val="fr-CH"/>
        </w:rPr>
        <w:t>julio</w:t>
      </w:r>
      <w:proofErr w:type="spellEnd"/>
      <w:r w:rsidRPr="009F03CB">
        <w:rPr>
          <w:lang w:val="fr-CH"/>
        </w:rPr>
        <w:t xml:space="preserve"> de 2024 y mayo de 2025 la UIT </w:t>
      </w:r>
      <w:proofErr w:type="spellStart"/>
      <w:r w:rsidRPr="009F03CB">
        <w:rPr>
          <w:lang w:val="fr-CH"/>
        </w:rPr>
        <w:t>aprobó</w:t>
      </w:r>
      <w:proofErr w:type="spellEnd"/>
      <w:r w:rsidRPr="009F03CB">
        <w:rPr>
          <w:lang w:val="fr-CH"/>
        </w:rPr>
        <w:t xml:space="preserve"> </w:t>
      </w:r>
      <w:hyperlink r:id="rId13" w:history="1">
        <w:r w:rsidRPr="009F03CB">
          <w:rPr>
            <w:rStyle w:val="Hyperlink"/>
            <w:lang w:val="fr-CH"/>
          </w:rPr>
          <w:t>3</w:t>
        </w:r>
        <w:r>
          <w:rPr>
            <w:rStyle w:val="Hyperlink"/>
            <w:lang w:val="fr-CH"/>
          </w:rPr>
          <w:t>81</w:t>
        </w:r>
        <w:r w:rsidRPr="009F03CB">
          <w:rPr>
            <w:rStyle w:val="Hyperlink"/>
            <w:lang w:val="fr-CH"/>
          </w:rPr>
          <w:t xml:space="preserve"> </w:t>
        </w:r>
        <w:proofErr w:type="spellStart"/>
        <w:r w:rsidRPr="009F03CB">
          <w:rPr>
            <w:rStyle w:val="Hyperlink"/>
            <w:lang w:val="fr-CH"/>
          </w:rPr>
          <w:t>Recomendaciones</w:t>
        </w:r>
        <w:proofErr w:type="spellEnd"/>
        <w:r w:rsidRPr="009F03CB">
          <w:rPr>
            <w:rStyle w:val="Hyperlink"/>
            <w:lang w:val="fr-CH"/>
          </w:rPr>
          <w:t xml:space="preserve"> UIT-T </w:t>
        </w:r>
        <w:proofErr w:type="spellStart"/>
        <w:r w:rsidRPr="009F03CB">
          <w:rPr>
            <w:rStyle w:val="Hyperlink"/>
            <w:lang w:val="fr-CH"/>
          </w:rPr>
          <w:t>nuevas</w:t>
        </w:r>
        <w:proofErr w:type="spellEnd"/>
        <w:r w:rsidRPr="009F03CB">
          <w:rPr>
            <w:rStyle w:val="Hyperlink"/>
            <w:lang w:val="fr-CH"/>
          </w:rPr>
          <w:t xml:space="preserve"> y </w:t>
        </w:r>
        <w:proofErr w:type="spellStart"/>
        <w:r w:rsidRPr="009F03CB">
          <w:rPr>
            <w:rStyle w:val="Hyperlink"/>
            <w:lang w:val="fr-CH"/>
          </w:rPr>
          <w:t>revisadas</w:t>
        </w:r>
        <w:proofErr w:type="spellEnd"/>
        <w:r w:rsidRPr="009F03CB">
          <w:rPr>
            <w:rStyle w:val="Hyperlink"/>
            <w:lang w:val="fr-CH"/>
          </w:rPr>
          <w:t xml:space="preserve"> y textos </w:t>
        </w:r>
        <w:proofErr w:type="spellStart"/>
        <w:r w:rsidRPr="009F03CB">
          <w:rPr>
            <w:rStyle w:val="Hyperlink"/>
            <w:lang w:val="fr-CH"/>
          </w:rPr>
          <w:t>conexo</w:t>
        </w:r>
        <w:proofErr w:type="spellEnd"/>
        <w:r w:rsidRPr="009F03CB">
          <w:rPr>
            <w:rStyle w:val="Hyperlink"/>
            <w:lang w:val="fr-CH"/>
          </w:rPr>
          <w:t>s</w:t>
        </w:r>
      </w:hyperlink>
      <w:r w:rsidRPr="009F03CB">
        <w:rPr>
          <w:lang w:val="fr-CH"/>
        </w:rPr>
        <w:t xml:space="preserve">. Los </w:t>
      </w:r>
      <w:proofErr w:type="spellStart"/>
      <w:r w:rsidRPr="009F03CB">
        <w:rPr>
          <w:lang w:val="fr-CH"/>
        </w:rPr>
        <w:t>resúmenes</w:t>
      </w:r>
      <w:proofErr w:type="spellEnd"/>
      <w:r w:rsidRPr="009F03CB">
        <w:rPr>
          <w:lang w:val="fr-CH"/>
        </w:rPr>
        <w:t xml:space="preserve"> </w:t>
      </w:r>
      <w:proofErr w:type="spellStart"/>
      <w:r w:rsidRPr="009F03CB">
        <w:rPr>
          <w:lang w:val="fr-CH"/>
        </w:rPr>
        <w:t>ejecutivos</w:t>
      </w:r>
      <w:proofErr w:type="spellEnd"/>
      <w:r w:rsidRPr="009F03CB">
        <w:rPr>
          <w:lang w:val="fr-CH"/>
        </w:rPr>
        <w:t xml:space="preserve"> de las </w:t>
      </w:r>
      <w:proofErr w:type="spellStart"/>
      <w:r w:rsidRPr="009F03CB">
        <w:rPr>
          <w:lang w:val="fr-CH"/>
        </w:rPr>
        <w:t>reuniones</w:t>
      </w:r>
      <w:proofErr w:type="spellEnd"/>
      <w:r w:rsidRPr="009F03CB">
        <w:rPr>
          <w:lang w:val="fr-CH"/>
        </w:rPr>
        <w:t xml:space="preserve"> de las </w:t>
      </w:r>
      <w:proofErr w:type="spellStart"/>
      <w:r w:rsidRPr="009F03CB">
        <w:rPr>
          <w:lang w:val="fr-CH"/>
        </w:rPr>
        <w:t>Comisiones</w:t>
      </w:r>
      <w:proofErr w:type="spellEnd"/>
      <w:r w:rsidRPr="009F03CB">
        <w:rPr>
          <w:lang w:val="fr-CH"/>
        </w:rPr>
        <w:t xml:space="preserve"> de </w:t>
      </w:r>
      <w:proofErr w:type="spellStart"/>
      <w:r w:rsidRPr="009F03CB">
        <w:rPr>
          <w:lang w:val="fr-CH"/>
        </w:rPr>
        <w:t>Estudio</w:t>
      </w:r>
      <w:proofErr w:type="spellEnd"/>
      <w:r w:rsidRPr="009F03CB">
        <w:rPr>
          <w:lang w:val="fr-CH"/>
        </w:rPr>
        <w:t xml:space="preserve"> </w:t>
      </w:r>
      <w:proofErr w:type="spellStart"/>
      <w:r w:rsidRPr="009F03CB">
        <w:rPr>
          <w:lang w:val="fr-CH"/>
        </w:rPr>
        <w:t>del</w:t>
      </w:r>
      <w:proofErr w:type="spellEnd"/>
      <w:r w:rsidRPr="009F03CB">
        <w:rPr>
          <w:lang w:val="fr-CH"/>
        </w:rPr>
        <w:t xml:space="preserve"> UIT</w:t>
      </w:r>
      <w:r w:rsidRPr="009F03CB">
        <w:rPr>
          <w:lang w:val="fr-CH"/>
        </w:rPr>
        <w:noBreakHyphen/>
        <w:t xml:space="preserve">T </w:t>
      </w:r>
      <w:proofErr w:type="spellStart"/>
      <w:r w:rsidRPr="009F03CB">
        <w:rPr>
          <w:lang w:val="fr-CH"/>
        </w:rPr>
        <w:t>pueden</w:t>
      </w:r>
      <w:proofErr w:type="spellEnd"/>
      <w:r w:rsidRPr="009F03CB">
        <w:rPr>
          <w:lang w:val="fr-CH"/>
        </w:rPr>
        <w:t xml:space="preserve"> </w:t>
      </w:r>
      <w:proofErr w:type="spellStart"/>
      <w:r w:rsidRPr="009F03CB">
        <w:rPr>
          <w:lang w:val="fr-CH"/>
        </w:rPr>
        <w:t>encontrarse</w:t>
      </w:r>
      <w:proofErr w:type="spellEnd"/>
      <w:r w:rsidRPr="009F03CB">
        <w:rPr>
          <w:lang w:val="fr-CH"/>
        </w:rPr>
        <w:t xml:space="preserve"> en sus </w:t>
      </w:r>
      <w:proofErr w:type="spellStart"/>
      <w:r w:rsidRPr="009F03CB">
        <w:rPr>
          <w:lang w:val="fr-CH"/>
        </w:rPr>
        <w:t>respectivas</w:t>
      </w:r>
      <w:proofErr w:type="spellEnd"/>
      <w:r w:rsidRPr="009F03CB">
        <w:rPr>
          <w:lang w:val="fr-CH"/>
        </w:rPr>
        <w:t xml:space="preserve"> </w:t>
      </w:r>
      <w:hyperlink r:id="rId14" w:history="1">
        <w:proofErr w:type="spellStart"/>
        <w:r w:rsidRPr="009F03CB">
          <w:rPr>
            <w:rStyle w:val="Hyperlink"/>
            <w:lang w:val="fr-CH"/>
          </w:rPr>
          <w:t>páginas</w:t>
        </w:r>
        <w:proofErr w:type="spellEnd"/>
        <w:r w:rsidRPr="009F03CB">
          <w:rPr>
            <w:rStyle w:val="Hyperlink"/>
            <w:lang w:val="fr-CH"/>
          </w:rPr>
          <w:t xml:space="preserve"> web</w:t>
        </w:r>
      </w:hyperlink>
      <w:r w:rsidRPr="009F03CB">
        <w:rPr>
          <w:lang w:val="fr-CH"/>
        </w:rPr>
        <w:t xml:space="preserve">. </w:t>
      </w:r>
      <w:proofErr w:type="spellStart"/>
      <w:r w:rsidRPr="009F03CB">
        <w:rPr>
          <w:lang w:val="fr-CH"/>
        </w:rPr>
        <w:t>Véase</w:t>
      </w:r>
      <w:proofErr w:type="spellEnd"/>
      <w:r w:rsidRPr="009F03CB">
        <w:rPr>
          <w:lang w:val="fr-CH"/>
        </w:rPr>
        <w:t xml:space="preserve"> la </w:t>
      </w:r>
      <w:hyperlink w:anchor="_1_Achievements_in" w:history="1">
        <w:proofErr w:type="spellStart"/>
        <w:r w:rsidRPr="009F03CB">
          <w:rPr>
            <w:rStyle w:val="Hyperlink"/>
            <w:lang w:val="fr-CH"/>
          </w:rPr>
          <w:t>sección</w:t>
        </w:r>
        <w:proofErr w:type="spellEnd"/>
        <w:r w:rsidRPr="009F03CB">
          <w:rPr>
            <w:rStyle w:val="Hyperlink"/>
            <w:lang w:val="fr-CH"/>
          </w:rPr>
          <w:t xml:space="preserve"> 1</w:t>
        </w:r>
      </w:hyperlink>
      <w:r w:rsidRPr="009F03CB">
        <w:rPr>
          <w:lang w:val="fr-CH"/>
        </w:rPr>
        <w:t xml:space="preserve">. Durante el </w:t>
      </w:r>
      <w:proofErr w:type="spellStart"/>
      <w:r w:rsidRPr="009F03CB">
        <w:rPr>
          <w:lang w:val="fr-CH"/>
        </w:rPr>
        <w:t>periodo</w:t>
      </w:r>
      <w:proofErr w:type="spellEnd"/>
      <w:r w:rsidRPr="009F03CB">
        <w:rPr>
          <w:lang w:val="fr-CH"/>
        </w:rPr>
        <w:t xml:space="preserve"> </w:t>
      </w:r>
      <w:proofErr w:type="spellStart"/>
      <w:r w:rsidRPr="009F03CB">
        <w:rPr>
          <w:lang w:val="fr-CH"/>
        </w:rPr>
        <w:t>considerado</w:t>
      </w:r>
      <w:proofErr w:type="spellEnd"/>
      <w:r w:rsidRPr="009F03CB">
        <w:rPr>
          <w:lang w:val="fr-CH"/>
        </w:rPr>
        <w:t xml:space="preserve"> dos </w:t>
      </w:r>
      <w:proofErr w:type="spellStart"/>
      <w:r w:rsidRPr="009F03CB">
        <w:rPr>
          <w:lang w:val="fr-CH"/>
        </w:rPr>
        <w:t>Grupos</w:t>
      </w:r>
      <w:proofErr w:type="spellEnd"/>
      <w:r w:rsidRPr="009F03CB">
        <w:rPr>
          <w:lang w:val="fr-CH"/>
        </w:rPr>
        <w:t xml:space="preserve"> </w:t>
      </w:r>
      <w:proofErr w:type="spellStart"/>
      <w:r w:rsidRPr="009F03CB">
        <w:rPr>
          <w:lang w:val="fr-CH"/>
        </w:rPr>
        <w:t>Temáticos</w:t>
      </w:r>
      <w:proofErr w:type="spellEnd"/>
      <w:r w:rsidRPr="009F03CB">
        <w:rPr>
          <w:lang w:val="fr-CH"/>
        </w:rPr>
        <w:t xml:space="preserve"> </w:t>
      </w:r>
      <w:proofErr w:type="spellStart"/>
      <w:r w:rsidRPr="009F03CB">
        <w:rPr>
          <w:lang w:val="fr-CH"/>
        </w:rPr>
        <w:t>del</w:t>
      </w:r>
      <w:proofErr w:type="spellEnd"/>
      <w:r w:rsidRPr="009F03CB">
        <w:rPr>
          <w:lang w:val="fr-CH"/>
        </w:rPr>
        <w:t xml:space="preserve"> UIT-T </w:t>
      </w:r>
      <w:proofErr w:type="spellStart"/>
      <w:r w:rsidRPr="009F03CB">
        <w:rPr>
          <w:lang w:val="fr-CH"/>
        </w:rPr>
        <w:t>prosiguieron</w:t>
      </w:r>
      <w:proofErr w:type="spellEnd"/>
      <w:r w:rsidRPr="009F03CB">
        <w:rPr>
          <w:lang w:val="fr-CH"/>
        </w:rPr>
        <w:t xml:space="preserve"> sus </w:t>
      </w:r>
      <w:proofErr w:type="spellStart"/>
      <w:r w:rsidRPr="009F03CB">
        <w:rPr>
          <w:lang w:val="fr-CH"/>
        </w:rPr>
        <w:t>trabajos</w:t>
      </w:r>
      <w:proofErr w:type="spellEnd"/>
      <w:r w:rsidRPr="009F03CB">
        <w:rPr>
          <w:lang w:val="fr-CH"/>
        </w:rPr>
        <w:t xml:space="preserve">. La </w:t>
      </w:r>
      <w:proofErr w:type="spellStart"/>
      <w:r w:rsidRPr="009F03CB">
        <w:rPr>
          <w:lang w:val="fr-CH"/>
        </w:rPr>
        <w:t>información</w:t>
      </w:r>
      <w:proofErr w:type="spellEnd"/>
      <w:r w:rsidRPr="009F03CB">
        <w:rPr>
          <w:lang w:val="fr-CH"/>
        </w:rPr>
        <w:t xml:space="preserve"> sobre las </w:t>
      </w:r>
      <w:proofErr w:type="spellStart"/>
      <w:r w:rsidRPr="009F03CB">
        <w:rPr>
          <w:lang w:val="fr-CH"/>
        </w:rPr>
        <w:t>actividades</w:t>
      </w:r>
      <w:proofErr w:type="spellEnd"/>
      <w:r w:rsidRPr="009F03CB">
        <w:rPr>
          <w:lang w:val="fr-CH"/>
        </w:rPr>
        <w:t xml:space="preserve"> y </w:t>
      </w:r>
      <w:proofErr w:type="spellStart"/>
      <w:r w:rsidRPr="009F03CB">
        <w:rPr>
          <w:lang w:val="fr-CH"/>
        </w:rPr>
        <w:t>productos</w:t>
      </w:r>
      <w:proofErr w:type="spellEnd"/>
      <w:r w:rsidRPr="009F03CB">
        <w:rPr>
          <w:lang w:val="fr-CH"/>
        </w:rPr>
        <w:t xml:space="preserve"> de los </w:t>
      </w:r>
      <w:proofErr w:type="spellStart"/>
      <w:r w:rsidRPr="009F03CB">
        <w:rPr>
          <w:lang w:val="fr-CH"/>
        </w:rPr>
        <w:t>Grupos</w:t>
      </w:r>
      <w:proofErr w:type="spellEnd"/>
      <w:r w:rsidRPr="009F03CB">
        <w:rPr>
          <w:lang w:val="fr-CH"/>
        </w:rPr>
        <w:t xml:space="preserve"> </w:t>
      </w:r>
      <w:proofErr w:type="spellStart"/>
      <w:r w:rsidRPr="009F03CB">
        <w:rPr>
          <w:lang w:val="fr-CH"/>
        </w:rPr>
        <w:t>Temáticos</w:t>
      </w:r>
      <w:proofErr w:type="spellEnd"/>
      <w:r w:rsidRPr="009F03CB">
        <w:rPr>
          <w:lang w:val="fr-CH"/>
        </w:rPr>
        <w:t xml:space="preserve"> </w:t>
      </w:r>
      <w:proofErr w:type="spellStart"/>
      <w:r w:rsidRPr="009F03CB">
        <w:rPr>
          <w:lang w:val="fr-CH"/>
        </w:rPr>
        <w:t>del</w:t>
      </w:r>
      <w:proofErr w:type="spellEnd"/>
      <w:r w:rsidRPr="009F03CB">
        <w:rPr>
          <w:lang w:val="fr-CH"/>
        </w:rPr>
        <w:t xml:space="preserve"> UIT-T </w:t>
      </w:r>
      <w:proofErr w:type="spellStart"/>
      <w:r w:rsidRPr="009F03CB">
        <w:rPr>
          <w:lang w:val="fr-CH"/>
        </w:rPr>
        <w:t>puede</w:t>
      </w:r>
      <w:proofErr w:type="spellEnd"/>
      <w:r w:rsidRPr="009F03CB">
        <w:rPr>
          <w:lang w:val="fr-CH"/>
        </w:rPr>
        <w:t xml:space="preserve"> </w:t>
      </w:r>
      <w:proofErr w:type="spellStart"/>
      <w:r w:rsidRPr="009F03CB">
        <w:rPr>
          <w:lang w:val="fr-CH"/>
        </w:rPr>
        <w:t>encontrarse</w:t>
      </w:r>
      <w:proofErr w:type="spellEnd"/>
      <w:r w:rsidRPr="009F03CB">
        <w:rPr>
          <w:lang w:val="fr-CH"/>
        </w:rPr>
        <w:t xml:space="preserve"> en sus </w:t>
      </w:r>
      <w:proofErr w:type="spellStart"/>
      <w:r w:rsidRPr="009F03CB">
        <w:rPr>
          <w:lang w:val="fr-CH"/>
        </w:rPr>
        <w:t>respectivas</w:t>
      </w:r>
      <w:proofErr w:type="spellEnd"/>
      <w:r w:rsidRPr="009F03CB">
        <w:rPr>
          <w:lang w:val="fr-CH"/>
        </w:rPr>
        <w:t xml:space="preserve"> </w:t>
      </w:r>
      <w:hyperlink r:id="rId15" w:history="1">
        <w:proofErr w:type="spellStart"/>
        <w:r w:rsidRPr="009F03CB">
          <w:rPr>
            <w:rStyle w:val="Hyperlink"/>
            <w:lang w:val="fr-CH"/>
          </w:rPr>
          <w:t>páginas</w:t>
        </w:r>
        <w:proofErr w:type="spellEnd"/>
        <w:r w:rsidRPr="009F03CB">
          <w:rPr>
            <w:rStyle w:val="Hyperlink"/>
            <w:lang w:val="fr-CH"/>
          </w:rPr>
          <w:t xml:space="preserve"> web</w:t>
        </w:r>
      </w:hyperlink>
      <w:r w:rsidRPr="009F03CB">
        <w:rPr>
          <w:lang w:val="fr-CH"/>
        </w:rPr>
        <w:t xml:space="preserve">. </w:t>
      </w:r>
      <w:proofErr w:type="spellStart"/>
      <w:r w:rsidRPr="009F03CB">
        <w:rPr>
          <w:lang w:val="fr-CH"/>
        </w:rPr>
        <w:t>Véase</w:t>
      </w:r>
      <w:proofErr w:type="spellEnd"/>
      <w:r w:rsidRPr="009F03CB">
        <w:rPr>
          <w:lang w:val="fr-CH"/>
        </w:rPr>
        <w:t xml:space="preserve"> la </w:t>
      </w:r>
      <w:hyperlink w:anchor="_2_ITU-T_Focus" w:history="1">
        <w:proofErr w:type="spellStart"/>
        <w:r w:rsidRPr="009F03CB">
          <w:rPr>
            <w:rStyle w:val="Hyperlink"/>
            <w:lang w:val="fr-CH"/>
          </w:rPr>
          <w:t>sección</w:t>
        </w:r>
        <w:proofErr w:type="spellEnd"/>
        <w:r w:rsidRPr="009F03CB">
          <w:rPr>
            <w:rStyle w:val="Hyperlink"/>
            <w:lang w:val="fr-CH"/>
          </w:rPr>
          <w:t xml:space="preserve"> 2</w:t>
        </w:r>
      </w:hyperlink>
      <w:r w:rsidRPr="009F03CB">
        <w:rPr>
          <w:lang w:val="fr-CH"/>
        </w:rPr>
        <w:t>.</w:t>
      </w:r>
    </w:p>
    <w:p w14:paraId="6C2E67CB" w14:textId="77777777" w:rsidR="009F03CB" w:rsidRPr="009F03CB" w:rsidRDefault="009F03CB" w:rsidP="009F03CB">
      <w:pPr>
        <w:rPr>
          <w:lang w:val="fr-CH"/>
        </w:rPr>
      </w:pPr>
      <w:r w:rsidRPr="009F03CB">
        <w:rPr>
          <w:lang w:val="fr-CH"/>
        </w:rPr>
        <w:t xml:space="preserve">En 2024 se </w:t>
      </w:r>
      <w:proofErr w:type="spellStart"/>
      <w:r w:rsidRPr="009F03CB">
        <w:rPr>
          <w:lang w:val="fr-CH"/>
        </w:rPr>
        <w:t>organizaron</w:t>
      </w:r>
      <w:proofErr w:type="spellEnd"/>
      <w:r w:rsidRPr="009F03CB">
        <w:rPr>
          <w:lang w:val="fr-CH"/>
        </w:rPr>
        <w:t xml:space="preserve"> 94 </w:t>
      </w:r>
      <w:hyperlink r:id="rId16" w:history="1">
        <w:proofErr w:type="spellStart"/>
        <w:r w:rsidRPr="009F03CB">
          <w:rPr>
            <w:rStyle w:val="Hyperlink"/>
            <w:lang w:val="fr-CH"/>
          </w:rPr>
          <w:t>talleres</w:t>
        </w:r>
        <w:proofErr w:type="spellEnd"/>
        <w:r w:rsidRPr="009F03CB">
          <w:rPr>
            <w:rStyle w:val="Hyperlink"/>
            <w:lang w:val="fr-CH"/>
          </w:rPr>
          <w:t xml:space="preserve">, </w:t>
        </w:r>
        <w:proofErr w:type="spellStart"/>
        <w:r w:rsidRPr="009F03CB">
          <w:rPr>
            <w:rStyle w:val="Hyperlink"/>
            <w:lang w:val="fr-CH"/>
          </w:rPr>
          <w:t>seminarios</w:t>
        </w:r>
        <w:proofErr w:type="spellEnd"/>
        <w:r w:rsidRPr="009F03CB">
          <w:rPr>
            <w:rStyle w:val="Hyperlink"/>
            <w:lang w:val="fr-CH"/>
          </w:rPr>
          <w:t xml:space="preserve"> web y </w:t>
        </w:r>
        <w:proofErr w:type="spellStart"/>
        <w:r w:rsidRPr="009F03CB">
          <w:rPr>
            <w:rStyle w:val="Hyperlink"/>
            <w:lang w:val="fr-CH"/>
          </w:rPr>
          <w:t>simposio</w:t>
        </w:r>
        <w:proofErr w:type="spellEnd"/>
        <w:r w:rsidRPr="009F03CB">
          <w:rPr>
            <w:rStyle w:val="Hyperlink"/>
            <w:lang w:val="fr-CH"/>
          </w:rPr>
          <w:t>s</w:t>
        </w:r>
      </w:hyperlink>
      <w:r w:rsidRPr="009F03CB">
        <w:rPr>
          <w:lang w:val="fr-CH"/>
        </w:rPr>
        <w:t xml:space="preserve"> </w:t>
      </w:r>
      <w:proofErr w:type="spellStart"/>
      <w:r w:rsidRPr="009F03CB">
        <w:rPr>
          <w:lang w:val="fr-CH"/>
        </w:rPr>
        <w:t>del</w:t>
      </w:r>
      <w:proofErr w:type="spellEnd"/>
      <w:r w:rsidRPr="009F03CB">
        <w:rPr>
          <w:lang w:val="fr-CH"/>
        </w:rPr>
        <w:t xml:space="preserve"> UIT-T, en </w:t>
      </w:r>
      <w:proofErr w:type="spellStart"/>
      <w:r w:rsidRPr="009F03CB">
        <w:rPr>
          <w:lang w:val="fr-CH"/>
        </w:rPr>
        <w:t>paralelo</w:t>
      </w:r>
      <w:proofErr w:type="spellEnd"/>
      <w:r w:rsidRPr="009F03CB">
        <w:rPr>
          <w:lang w:val="fr-CH"/>
        </w:rPr>
        <w:t xml:space="preserve"> a la </w:t>
      </w:r>
      <w:proofErr w:type="spellStart"/>
      <w:r w:rsidRPr="009F03CB">
        <w:rPr>
          <w:lang w:val="fr-CH"/>
        </w:rPr>
        <w:t>programación</w:t>
      </w:r>
      <w:proofErr w:type="spellEnd"/>
      <w:r w:rsidRPr="009F03CB">
        <w:rPr>
          <w:lang w:val="fr-CH"/>
        </w:rPr>
        <w:t xml:space="preserve"> casi </w:t>
      </w:r>
      <w:proofErr w:type="spellStart"/>
      <w:r w:rsidRPr="009F03CB">
        <w:rPr>
          <w:lang w:val="fr-CH"/>
        </w:rPr>
        <w:t>diaria</w:t>
      </w:r>
      <w:proofErr w:type="spellEnd"/>
      <w:r w:rsidRPr="009F03CB">
        <w:rPr>
          <w:lang w:val="fr-CH"/>
        </w:rPr>
        <w:t xml:space="preserve"> de la </w:t>
      </w:r>
      <w:proofErr w:type="spellStart"/>
      <w:r w:rsidRPr="009F03CB">
        <w:rPr>
          <w:lang w:val="fr-CH"/>
        </w:rPr>
        <w:t>plataforma</w:t>
      </w:r>
      <w:proofErr w:type="spellEnd"/>
      <w:r w:rsidRPr="009F03CB">
        <w:rPr>
          <w:lang w:val="fr-CH"/>
        </w:rPr>
        <w:t xml:space="preserve"> digital </w:t>
      </w:r>
      <w:hyperlink r:id="rId17">
        <w:r w:rsidRPr="009F03CB">
          <w:rPr>
            <w:rStyle w:val="Hyperlink"/>
            <w:lang w:val="fr-CH"/>
          </w:rPr>
          <w:t>AI for Good</w:t>
        </w:r>
      </w:hyperlink>
      <w:r w:rsidRPr="009F03CB">
        <w:rPr>
          <w:lang w:val="fr-CH"/>
        </w:rPr>
        <w:t xml:space="preserve"> a lo largo de </w:t>
      </w:r>
      <w:proofErr w:type="spellStart"/>
      <w:r w:rsidRPr="009F03CB">
        <w:rPr>
          <w:lang w:val="fr-CH"/>
        </w:rPr>
        <w:t>todo</w:t>
      </w:r>
      <w:proofErr w:type="spellEnd"/>
      <w:r w:rsidRPr="009F03CB">
        <w:rPr>
          <w:lang w:val="fr-CH"/>
        </w:rPr>
        <w:t xml:space="preserve"> el </w:t>
      </w:r>
      <w:proofErr w:type="spellStart"/>
      <w:r w:rsidRPr="009F03CB">
        <w:rPr>
          <w:lang w:val="fr-CH"/>
        </w:rPr>
        <w:t>año</w:t>
      </w:r>
      <w:proofErr w:type="spellEnd"/>
      <w:r w:rsidRPr="009F03CB">
        <w:rPr>
          <w:lang w:val="fr-CH"/>
        </w:rPr>
        <w:t xml:space="preserve">. </w:t>
      </w:r>
      <w:proofErr w:type="spellStart"/>
      <w:r w:rsidRPr="009F03CB">
        <w:rPr>
          <w:lang w:val="fr-CH"/>
        </w:rPr>
        <w:t>Véase</w:t>
      </w:r>
      <w:proofErr w:type="spellEnd"/>
      <w:r w:rsidRPr="009F03CB">
        <w:rPr>
          <w:lang w:val="fr-CH"/>
        </w:rPr>
        <w:t xml:space="preserve"> la </w:t>
      </w:r>
      <w:hyperlink w:anchor="_3_Workshops,_symposia" w:history="1">
        <w:proofErr w:type="spellStart"/>
        <w:r w:rsidRPr="009F03CB">
          <w:rPr>
            <w:rStyle w:val="Hyperlink"/>
            <w:lang w:val="fr-CH"/>
          </w:rPr>
          <w:t>sección</w:t>
        </w:r>
        <w:proofErr w:type="spellEnd"/>
        <w:r w:rsidRPr="009F03CB">
          <w:rPr>
            <w:rStyle w:val="Hyperlink"/>
            <w:lang w:val="fr-CH"/>
          </w:rPr>
          <w:t xml:space="preserve"> 3</w:t>
        </w:r>
      </w:hyperlink>
      <w:r w:rsidRPr="009F03CB">
        <w:rPr>
          <w:lang w:val="fr-CH"/>
        </w:rPr>
        <w:t>.</w:t>
      </w:r>
    </w:p>
    <w:p w14:paraId="4B50C4AA" w14:textId="77777777" w:rsidR="009F03CB" w:rsidRPr="009F03CB" w:rsidRDefault="009F03CB" w:rsidP="009F03CB">
      <w:pPr>
        <w:rPr>
          <w:lang w:val="fr-CH"/>
        </w:rPr>
      </w:pPr>
      <w:proofErr w:type="spellStart"/>
      <w:r w:rsidRPr="009F03CB">
        <w:rPr>
          <w:lang w:val="fr-CH"/>
        </w:rPr>
        <w:t>Desde</w:t>
      </w:r>
      <w:proofErr w:type="spellEnd"/>
      <w:r w:rsidRPr="009F03CB">
        <w:rPr>
          <w:lang w:val="fr-CH"/>
        </w:rPr>
        <w:t xml:space="preserve"> la </w:t>
      </w:r>
      <w:proofErr w:type="spellStart"/>
      <w:r w:rsidRPr="009F03CB">
        <w:rPr>
          <w:lang w:val="fr-CH"/>
        </w:rPr>
        <w:t>celebración</w:t>
      </w:r>
      <w:proofErr w:type="spellEnd"/>
      <w:r w:rsidRPr="009F03CB">
        <w:rPr>
          <w:lang w:val="fr-CH"/>
        </w:rPr>
        <w:t xml:space="preserve"> de la </w:t>
      </w:r>
      <w:proofErr w:type="spellStart"/>
      <w:r w:rsidRPr="009F03CB">
        <w:rPr>
          <w:lang w:val="fr-CH"/>
        </w:rPr>
        <w:t>última</w:t>
      </w:r>
      <w:proofErr w:type="spellEnd"/>
      <w:r w:rsidRPr="009F03CB">
        <w:rPr>
          <w:lang w:val="fr-CH"/>
        </w:rPr>
        <w:t xml:space="preserve"> </w:t>
      </w:r>
      <w:proofErr w:type="spellStart"/>
      <w:r w:rsidRPr="009F03CB">
        <w:rPr>
          <w:lang w:val="fr-CH"/>
        </w:rPr>
        <w:t>reunión</w:t>
      </w:r>
      <w:proofErr w:type="spellEnd"/>
      <w:r w:rsidRPr="009F03CB">
        <w:rPr>
          <w:lang w:val="fr-CH"/>
        </w:rPr>
        <w:t xml:space="preserve"> </w:t>
      </w:r>
      <w:proofErr w:type="spellStart"/>
      <w:r w:rsidRPr="009F03CB">
        <w:rPr>
          <w:lang w:val="fr-CH"/>
        </w:rPr>
        <w:t>del</w:t>
      </w:r>
      <w:proofErr w:type="spellEnd"/>
      <w:r w:rsidRPr="009F03CB">
        <w:rPr>
          <w:lang w:val="fr-CH"/>
        </w:rPr>
        <w:t xml:space="preserve"> GANT en </w:t>
      </w:r>
      <w:proofErr w:type="spellStart"/>
      <w:r w:rsidRPr="009F03CB">
        <w:rPr>
          <w:lang w:val="fr-CH"/>
        </w:rPr>
        <w:t>julio</w:t>
      </w:r>
      <w:proofErr w:type="spellEnd"/>
      <w:r w:rsidRPr="009F03CB">
        <w:rPr>
          <w:lang w:val="fr-CH"/>
        </w:rPr>
        <w:t xml:space="preserve"> de 2024 se han </w:t>
      </w:r>
      <w:proofErr w:type="spellStart"/>
      <w:r w:rsidRPr="009F03CB">
        <w:rPr>
          <w:lang w:val="fr-CH"/>
        </w:rPr>
        <w:t>invertido</w:t>
      </w:r>
      <w:proofErr w:type="spellEnd"/>
      <w:r w:rsidRPr="009F03CB">
        <w:rPr>
          <w:lang w:val="fr-CH"/>
        </w:rPr>
        <w:t xml:space="preserve"> </w:t>
      </w:r>
      <w:proofErr w:type="spellStart"/>
      <w:r w:rsidRPr="009F03CB">
        <w:rPr>
          <w:lang w:val="fr-CH"/>
        </w:rPr>
        <w:t>considerables</w:t>
      </w:r>
      <w:proofErr w:type="spellEnd"/>
      <w:r w:rsidRPr="009F03CB">
        <w:rPr>
          <w:lang w:val="fr-CH"/>
        </w:rPr>
        <w:t xml:space="preserve"> </w:t>
      </w:r>
      <w:proofErr w:type="spellStart"/>
      <w:r w:rsidRPr="009F03CB">
        <w:rPr>
          <w:lang w:val="fr-CH"/>
        </w:rPr>
        <w:t>esfuerzos</w:t>
      </w:r>
      <w:proofErr w:type="spellEnd"/>
      <w:r w:rsidRPr="009F03CB">
        <w:rPr>
          <w:lang w:val="fr-CH"/>
        </w:rPr>
        <w:t xml:space="preserve"> en la </w:t>
      </w:r>
      <w:proofErr w:type="spellStart"/>
      <w:r w:rsidRPr="009F03CB">
        <w:rPr>
          <w:lang w:val="fr-CH"/>
        </w:rPr>
        <w:t>integración</w:t>
      </w:r>
      <w:proofErr w:type="spellEnd"/>
      <w:r w:rsidRPr="009F03CB">
        <w:rPr>
          <w:lang w:val="fr-CH"/>
        </w:rPr>
        <w:t xml:space="preserve"> y </w:t>
      </w:r>
      <w:proofErr w:type="spellStart"/>
      <w:r w:rsidRPr="009F03CB">
        <w:rPr>
          <w:lang w:val="fr-CH"/>
        </w:rPr>
        <w:t>actualización</w:t>
      </w:r>
      <w:proofErr w:type="spellEnd"/>
      <w:r w:rsidRPr="009F03CB">
        <w:rPr>
          <w:lang w:val="fr-CH"/>
        </w:rPr>
        <w:t xml:space="preserve"> de las </w:t>
      </w:r>
      <w:proofErr w:type="spellStart"/>
      <w:r w:rsidRPr="009F03CB">
        <w:rPr>
          <w:lang w:val="fr-CH"/>
        </w:rPr>
        <w:t>aplicaciones</w:t>
      </w:r>
      <w:proofErr w:type="spellEnd"/>
      <w:r w:rsidRPr="009F03CB">
        <w:rPr>
          <w:lang w:val="fr-CH"/>
        </w:rPr>
        <w:t xml:space="preserve"> TSB </w:t>
      </w:r>
      <w:proofErr w:type="spellStart"/>
      <w:r w:rsidRPr="009F03CB">
        <w:rPr>
          <w:lang w:val="fr-CH"/>
        </w:rPr>
        <w:t>heredadas</w:t>
      </w:r>
      <w:proofErr w:type="spellEnd"/>
      <w:r w:rsidRPr="009F03CB">
        <w:rPr>
          <w:lang w:val="fr-CH"/>
        </w:rPr>
        <w:t xml:space="preserve"> en </w:t>
      </w:r>
      <w:hyperlink r:id="rId18" w:history="1">
        <w:proofErr w:type="spellStart"/>
        <w:r w:rsidRPr="009F03CB">
          <w:rPr>
            <w:rStyle w:val="Hyperlink"/>
            <w:lang w:val="fr-CH"/>
          </w:rPr>
          <w:t>MyWorkspace</w:t>
        </w:r>
        <w:proofErr w:type="spellEnd"/>
      </w:hyperlink>
      <w:r w:rsidRPr="009F03CB">
        <w:rPr>
          <w:lang w:val="fr-CH"/>
        </w:rPr>
        <w:t xml:space="preserve">. En el </w:t>
      </w:r>
      <w:proofErr w:type="spellStart"/>
      <w:r w:rsidRPr="009F03CB">
        <w:rPr>
          <w:lang w:val="fr-CH"/>
        </w:rPr>
        <w:t>Documento</w:t>
      </w:r>
      <w:proofErr w:type="spellEnd"/>
      <w:r w:rsidRPr="009F03CB">
        <w:rPr>
          <w:lang w:val="fr-CH"/>
        </w:rPr>
        <w:t xml:space="preserve"> </w:t>
      </w:r>
      <w:hyperlink r:id="rId19" w:history="1">
        <w:r w:rsidRPr="009F03CB">
          <w:rPr>
            <w:rStyle w:val="Hyperlink"/>
            <w:lang w:val="fr-CH"/>
          </w:rPr>
          <w:t>TD11</w:t>
        </w:r>
      </w:hyperlink>
      <w:r w:rsidRPr="009F03CB">
        <w:rPr>
          <w:lang w:val="fr-CH"/>
        </w:rPr>
        <w:t xml:space="preserve"> </w:t>
      </w:r>
      <w:proofErr w:type="spellStart"/>
      <w:r w:rsidRPr="009F03CB">
        <w:rPr>
          <w:lang w:val="fr-CH"/>
        </w:rPr>
        <w:t>puede</w:t>
      </w:r>
      <w:proofErr w:type="spellEnd"/>
      <w:r w:rsidRPr="009F03CB">
        <w:rPr>
          <w:lang w:val="fr-CH"/>
        </w:rPr>
        <w:t xml:space="preserve"> </w:t>
      </w:r>
      <w:proofErr w:type="spellStart"/>
      <w:r w:rsidRPr="009F03CB">
        <w:rPr>
          <w:lang w:val="fr-CH"/>
        </w:rPr>
        <w:t>encontrarse</w:t>
      </w:r>
      <w:proofErr w:type="spellEnd"/>
      <w:r w:rsidRPr="009F03CB">
        <w:rPr>
          <w:lang w:val="fr-CH"/>
        </w:rPr>
        <w:t xml:space="preserve"> un Informe </w:t>
      </w:r>
      <w:proofErr w:type="spellStart"/>
      <w:r w:rsidRPr="009F03CB">
        <w:rPr>
          <w:lang w:val="fr-CH"/>
        </w:rPr>
        <w:t>detallado</w:t>
      </w:r>
      <w:proofErr w:type="spellEnd"/>
      <w:r w:rsidRPr="009F03CB">
        <w:rPr>
          <w:lang w:val="fr-CH"/>
        </w:rPr>
        <w:t xml:space="preserve"> de las </w:t>
      </w:r>
      <w:proofErr w:type="spellStart"/>
      <w:proofErr w:type="gramStart"/>
      <w:r w:rsidRPr="009F03CB">
        <w:rPr>
          <w:lang w:val="fr-CH"/>
        </w:rPr>
        <w:t>aplicaciones</w:t>
      </w:r>
      <w:proofErr w:type="spellEnd"/>
      <w:r w:rsidRPr="009F03CB">
        <w:rPr>
          <w:lang w:val="fr-CH"/>
        </w:rPr>
        <w:t xml:space="preserve">  de</w:t>
      </w:r>
      <w:proofErr w:type="gramEnd"/>
      <w:r w:rsidRPr="009F03CB">
        <w:rPr>
          <w:lang w:val="fr-CH"/>
        </w:rPr>
        <w:t xml:space="preserve"> base de </w:t>
      </w:r>
      <w:proofErr w:type="spellStart"/>
      <w:r w:rsidRPr="009F03CB">
        <w:rPr>
          <w:lang w:val="fr-CH"/>
        </w:rPr>
        <w:t>datos</w:t>
      </w:r>
      <w:proofErr w:type="spellEnd"/>
      <w:r w:rsidRPr="009F03CB">
        <w:rPr>
          <w:lang w:val="fr-CH"/>
        </w:rPr>
        <w:t xml:space="preserve"> y </w:t>
      </w:r>
      <w:proofErr w:type="spellStart"/>
      <w:r w:rsidRPr="009F03CB">
        <w:rPr>
          <w:lang w:val="fr-CH"/>
        </w:rPr>
        <w:t>servicios</w:t>
      </w:r>
      <w:proofErr w:type="spellEnd"/>
      <w:r w:rsidRPr="009F03CB">
        <w:rPr>
          <w:lang w:val="fr-CH"/>
        </w:rPr>
        <w:t xml:space="preserve"> de </w:t>
      </w:r>
      <w:proofErr w:type="spellStart"/>
      <w:r w:rsidRPr="009F03CB">
        <w:rPr>
          <w:lang w:val="fr-CH"/>
        </w:rPr>
        <w:t>métodos</w:t>
      </w:r>
      <w:proofErr w:type="spellEnd"/>
      <w:r w:rsidRPr="009F03CB">
        <w:rPr>
          <w:lang w:val="fr-CH"/>
        </w:rPr>
        <w:t xml:space="preserve"> de </w:t>
      </w:r>
      <w:proofErr w:type="spellStart"/>
      <w:r w:rsidRPr="009F03CB">
        <w:rPr>
          <w:lang w:val="fr-CH"/>
        </w:rPr>
        <w:t>trabajo</w:t>
      </w:r>
      <w:proofErr w:type="spellEnd"/>
      <w:r w:rsidRPr="009F03CB">
        <w:rPr>
          <w:lang w:val="fr-CH"/>
        </w:rPr>
        <w:t xml:space="preserve"> </w:t>
      </w:r>
      <w:proofErr w:type="spellStart"/>
      <w:r w:rsidRPr="009F03CB">
        <w:rPr>
          <w:lang w:val="fr-CH"/>
        </w:rPr>
        <w:t>electrónicos</w:t>
      </w:r>
      <w:proofErr w:type="spellEnd"/>
      <w:r w:rsidRPr="009F03CB">
        <w:rPr>
          <w:lang w:val="fr-CH"/>
        </w:rPr>
        <w:t xml:space="preserve">, </w:t>
      </w:r>
      <w:proofErr w:type="spellStart"/>
      <w:r w:rsidRPr="009F03CB">
        <w:rPr>
          <w:lang w:val="fr-CH"/>
        </w:rPr>
        <w:t>además</w:t>
      </w:r>
      <w:proofErr w:type="spellEnd"/>
      <w:r w:rsidRPr="009F03CB">
        <w:rPr>
          <w:lang w:val="fr-CH"/>
        </w:rPr>
        <w:t xml:space="preserve"> de </w:t>
      </w:r>
      <w:proofErr w:type="spellStart"/>
      <w:r w:rsidRPr="009F03CB">
        <w:rPr>
          <w:lang w:val="fr-CH"/>
        </w:rPr>
        <w:t>estadísticas</w:t>
      </w:r>
      <w:proofErr w:type="spellEnd"/>
      <w:r w:rsidRPr="009F03CB">
        <w:rPr>
          <w:lang w:val="fr-CH"/>
        </w:rPr>
        <w:t xml:space="preserve"> sobre las </w:t>
      </w:r>
      <w:proofErr w:type="spellStart"/>
      <w:r w:rsidRPr="009F03CB">
        <w:rPr>
          <w:lang w:val="fr-CH"/>
        </w:rPr>
        <w:t>reuniones</w:t>
      </w:r>
      <w:proofErr w:type="spellEnd"/>
      <w:r w:rsidRPr="009F03CB">
        <w:rPr>
          <w:lang w:val="fr-CH"/>
        </w:rPr>
        <w:t xml:space="preserve"> </w:t>
      </w:r>
      <w:proofErr w:type="spellStart"/>
      <w:r w:rsidRPr="009F03CB">
        <w:rPr>
          <w:lang w:val="fr-CH"/>
        </w:rPr>
        <w:t>virtuales</w:t>
      </w:r>
      <w:proofErr w:type="spellEnd"/>
      <w:r w:rsidRPr="009F03CB">
        <w:rPr>
          <w:lang w:val="fr-CH"/>
        </w:rPr>
        <w:t xml:space="preserve">. </w:t>
      </w:r>
      <w:proofErr w:type="spellStart"/>
      <w:r w:rsidRPr="009F03CB">
        <w:rPr>
          <w:lang w:val="fr-CH"/>
        </w:rPr>
        <w:t>Véase</w:t>
      </w:r>
      <w:proofErr w:type="spellEnd"/>
      <w:r w:rsidRPr="009F03CB">
        <w:rPr>
          <w:lang w:val="fr-CH"/>
        </w:rPr>
        <w:t xml:space="preserve"> la </w:t>
      </w:r>
      <w:hyperlink w:anchor="_4_Electronic_working" w:history="1">
        <w:proofErr w:type="spellStart"/>
        <w:r w:rsidRPr="009F03CB">
          <w:rPr>
            <w:rStyle w:val="Hyperlink"/>
            <w:lang w:val="fr-CH"/>
          </w:rPr>
          <w:t>sección</w:t>
        </w:r>
        <w:proofErr w:type="spellEnd"/>
        <w:r w:rsidRPr="009F03CB">
          <w:rPr>
            <w:rStyle w:val="Hyperlink"/>
            <w:lang w:val="fr-CH"/>
          </w:rPr>
          <w:t xml:space="preserve"> 4</w:t>
        </w:r>
      </w:hyperlink>
      <w:r w:rsidRPr="009F03CB">
        <w:rPr>
          <w:lang w:val="fr-CH"/>
        </w:rPr>
        <w:t>.</w:t>
      </w:r>
    </w:p>
    <w:p w14:paraId="74959994" w14:textId="77777777" w:rsidR="009F03CB" w:rsidRPr="009F03CB" w:rsidRDefault="009F03CB" w:rsidP="009F03CB">
      <w:pPr>
        <w:rPr>
          <w:lang w:val="fr-CH"/>
        </w:rPr>
      </w:pPr>
      <w:r w:rsidRPr="009F03CB">
        <w:rPr>
          <w:lang w:val="fr-CH"/>
        </w:rPr>
        <w:t xml:space="preserve">La </w:t>
      </w:r>
      <w:proofErr w:type="spellStart"/>
      <w:r w:rsidRPr="009F03CB">
        <w:rPr>
          <w:lang w:val="fr-CH"/>
        </w:rPr>
        <w:t>Colaboración</w:t>
      </w:r>
      <w:proofErr w:type="spellEnd"/>
      <w:r w:rsidRPr="009F03CB">
        <w:rPr>
          <w:lang w:val="fr-CH"/>
        </w:rPr>
        <w:t xml:space="preserve"> sobre normas </w:t>
      </w:r>
      <w:proofErr w:type="spellStart"/>
      <w:r w:rsidRPr="009F03CB">
        <w:rPr>
          <w:lang w:val="fr-CH"/>
        </w:rPr>
        <w:t>relacionadas</w:t>
      </w:r>
      <w:proofErr w:type="spellEnd"/>
      <w:r w:rsidRPr="009F03CB">
        <w:rPr>
          <w:lang w:val="fr-CH"/>
        </w:rPr>
        <w:t xml:space="preserve"> con la </w:t>
      </w:r>
      <w:proofErr w:type="spellStart"/>
      <w:r w:rsidRPr="009F03CB">
        <w:rPr>
          <w:lang w:val="fr-CH"/>
        </w:rPr>
        <w:t>autenticidad</w:t>
      </w:r>
      <w:proofErr w:type="spellEnd"/>
      <w:r w:rsidRPr="009F03CB">
        <w:rPr>
          <w:lang w:val="fr-CH"/>
        </w:rPr>
        <w:t xml:space="preserve"> de la IA y los </w:t>
      </w:r>
      <w:proofErr w:type="spellStart"/>
      <w:r w:rsidRPr="009F03CB">
        <w:rPr>
          <w:lang w:val="fr-CH"/>
        </w:rPr>
        <w:t>multimedios</w:t>
      </w:r>
      <w:proofErr w:type="spellEnd"/>
      <w:r w:rsidRPr="009F03CB">
        <w:rPr>
          <w:lang w:val="fr-CH"/>
        </w:rPr>
        <w:t xml:space="preserve">, </w:t>
      </w:r>
      <w:proofErr w:type="spellStart"/>
      <w:r w:rsidRPr="009F03CB">
        <w:rPr>
          <w:lang w:val="fr-CH"/>
        </w:rPr>
        <w:t>creada</w:t>
      </w:r>
      <w:proofErr w:type="spellEnd"/>
      <w:r w:rsidRPr="009F03CB">
        <w:rPr>
          <w:lang w:val="fr-CH"/>
        </w:rPr>
        <w:t xml:space="preserve"> a </w:t>
      </w:r>
      <w:proofErr w:type="spellStart"/>
      <w:r w:rsidRPr="009F03CB">
        <w:rPr>
          <w:lang w:val="fr-CH"/>
        </w:rPr>
        <w:t>raíz</w:t>
      </w:r>
      <w:proofErr w:type="spellEnd"/>
      <w:r w:rsidRPr="009F03CB">
        <w:rPr>
          <w:lang w:val="fr-CH"/>
        </w:rPr>
        <w:t xml:space="preserve"> </w:t>
      </w:r>
      <w:proofErr w:type="spellStart"/>
      <w:r w:rsidRPr="009F03CB">
        <w:rPr>
          <w:lang w:val="fr-CH"/>
        </w:rPr>
        <w:t>del</w:t>
      </w:r>
      <w:proofErr w:type="spellEnd"/>
      <w:r w:rsidRPr="009F03CB">
        <w:rPr>
          <w:lang w:val="fr-CH"/>
        </w:rPr>
        <w:t xml:space="preserve"> Taller "</w:t>
      </w:r>
      <w:proofErr w:type="spellStart"/>
      <w:r>
        <w:fldChar w:fldCharType="begin"/>
      </w:r>
      <w:r w:rsidRPr="009F03CB">
        <w:rPr>
          <w:lang w:val="fr-CH"/>
        </w:rPr>
        <w:instrText>HYPERLINK "https://aiforgood.itu.int/event/detecting-deepfakes-and-generative-ai-standards-for-ai-watermarking-and-multimedia-authenticity/"</w:instrText>
      </w:r>
      <w:r>
        <w:fldChar w:fldCharType="separate"/>
      </w:r>
      <w:r w:rsidRPr="009F03CB">
        <w:rPr>
          <w:rStyle w:val="Hyperlink"/>
          <w:lang w:val="fr-CH"/>
        </w:rPr>
        <w:t>Detecting</w:t>
      </w:r>
      <w:proofErr w:type="spellEnd"/>
      <w:r w:rsidRPr="009F03CB">
        <w:rPr>
          <w:rStyle w:val="Hyperlink"/>
          <w:lang w:val="fr-CH"/>
        </w:rPr>
        <w:t xml:space="preserve"> </w:t>
      </w:r>
      <w:proofErr w:type="spellStart"/>
      <w:r w:rsidRPr="009F03CB">
        <w:rPr>
          <w:rStyle w:val="Hyperlink"/>
          <w:lang w:val="fr-CH"/>
        </w:rPr>
        <w:t>deepfakes</w:t>
      </w:r>
      <w:proofErr w:type="spellEnd"/>
      <w:r w:rsidRPr="009F03CB">
        <w:rPr>
          <w:rStyle w:val="Hyperlink"/>
          <w:lang w:val="fr-CH"/>
        </w:rPr>
        <w:t xml:space="preserve"> and </w:t>
      </w:r>
      <w:proofErr w:type="spellStart"/>
      <w:r w:rsidRPr="009F03CB">
        <w:rPr>
          <w:rStyle w:val="Hyperlink"/>
          <w:lang w:val="fr-CH"/>
        </w:rPr>
        <w:t>Generative</w:t>
      </w:r>
      <w:proofErr w:type="spellEnd"/>
      <w:r w:rsidRPr="009F03CB">
        <w:rPr>
          <w:rStyle w:val="Hyperlink"/>
          <w:lang w:val="fr-CH"/>
        </w:rPr>
        <w:t xml:space="preserve"> AI: Standards for AI </w:t>
      </w:r>
      <w:proofErr w:type="spellStart"/>
      <w:r w:rsidRPr="009F03CB">
        <w:rPr>
          <w:rStyle w:val="Hyperlink"/>
          <w:lang w:val="fr-CH"/>
        </w:rPr>
        <w:t>watermarking</w:t>
      </w:r>
      <w:proofErr w:type="spellEnd"/>
      <w:r w:rsidRPr="009F03CB">
        <w:rPr>
          <w:rStyle w:val="Hyperlink"/>
          <w:lang w:val="fr-CH"/>
        </w:rPr>
        <w:t xml:space="preserve"> and </w:t>
      </w:r>
      <w:proofErr w:type="spellStart"/>
      <w:r w:rsidRPr="009F03CB">
        <w:rPr>
          <w:rStyle w:val="Hyperlink"/>
          <w:lang w:val="fr-CH"/>
        </w:rPr>
        <w:t>multimedia</w:t>
      </w:r>
      <w:proofErr w:type="spellEnd"/>
      <w:r w:rsidRPr="009F03CB">
        <w:rPr>
          <w:rStyle w:val="Hyperlink"/>
          <w:lang w:val="fr-CH"/>
        </w:rPr>
        <w:t xml:space="preserve"> </w:t>
      </w:r>
      <w:proofErr w:type="spellStart"/>
      <w:r w:rsidRPr="009F03CB">
        <w:rPr>
          <w:rStyle w:val="Hyperlink"/>
          <w:lang w:val="fr-CH"/>
        </w:rPr>
        <w:t>authenticit</w:t>
      </w:r>
      <w:proofErr w:type="spellEnd"/>
      <w:r w:rsidRPr="009F03CB">
        <w:rPr>
          <w:rStyle w:val="Hyperlink"/>
          <w:lang w:val="fr-CH"/>
        </w:rPr>
        <w:t>y</w:t>
      </w:r>
      <w:r>
        <w:fldChar w:fldCharType="end"/>
      </w:r>
      <w:r w:rsidRPr="009F03CB">
        <w:rPr>
          <w:lang w:val="fr-CH"/>
        </w:rPr>
        <w:t xml:space="preserve">" en la </w:t>
      </w:r>
      <w:proofErr w:type="spellStart"/>
      <w:r w:rsidRPr="009F03CB">
        <w:rPr>
          <w:lang w:val="fr-CH"/>
        </w:rPr>
        <w:t>Cumbre</w:t>
      </w:r>
      <w:proofErr w:type="spellEnd"/>
      <w:r w:rsidRPr="009F03CB">
        <w:rPr>
          <w:lang w:val="fr-CH"/>
        </w:rPr>
        <w:t xml:space="preserve"> </w:t>
      </w:r>
      <w:proofErr w:type="spellStart"/>
      <w:r w:rsidRPr="009F03CB">
        <w:rPr>
          <w:lang w:val="fr-CH"/>
        </w:rPr>
        <w:t>Mundial</w:t>
      </w:r>
      <w:proofErr w:type="spellEnd"/>
      <w:r w:rsidRPr="009F03CB">
        <w:rPr>
          <w:lang w:val="fr-CH"/>
        </w:rPr>
        <w:t xml:space="preserve"> AI for Good de 2024, </w:t>
      </w:r>
      <w:proofErr w:type="spellStart"/>
      <w:r w:rsidRPr="009F03CB">
        <w:rPr>
          <w:lang w:val="fr-CH"/>
        </w:rPr>
        <w:t>estudia</w:t>
      </w:r>
      <w:proofErr w:type="spellEnd"/>
      <w:r w:rsidRPr="009F03CB">
        <w:rPr>
          <w:lang w:val="fr-CH"/>
        </w:rPr>
        <w:t xml:space="preserve"> </w:t>
      </w:r>
      <w:proofErr w:type="spellStart"/>
      <w:r w:rsidRPr="009F03CB">
        <w:rPr>
          <w:lang w:val="fr-CH"/>
        </w:rPr>
        <w:t>cómo</w:t>
      </w:r>
      <w:proofErr w:type="spellEnd"/>
      <w:r w:rsidRPr="009F03CB">
        <w:rPr>
          <w:lang w:val="fr-CH"/>
        </w:rPr>
        <w:t xml:space="preserve"> </w:t>
      </w:r>
      <w:proofErr w:type="spellStart"/>
      <w:r w:rsidRPr="009F03CB">
        <w:rPr>
          <w:lang w:val="fr-CH"/>
        </w:rPr>
        <w:t>verificar</w:t>
      </w:r>
      <w:proofErr w:type="spellEnd"/>
      <w:r w:rsidRPr="009F03CB">
        <w:rPr>
          <w:lang w:val="fr-CH"/>
        </w:rPr>
        <w:t xml:space="preserve"> la </w:t>
      </w:r>
      <w:proofErr w:type="spellStart"/>
      <w:r w:rsidRPr="009F03CB">
        <w:rPr>
          <w:lang w:val="fr-CH"/>
        </w:rPr>
        <w:t>procedencia</w:t>
      </w:r>
      <w:proofErr w:type="spellEnd"/>
      <w:r w:rsidRPr="009F03CB">
        <w:rPr>
          <w:lang w:val="fr-CH"/>
        </w:rPr>
        <w:t xml:space="preserve"> y </w:t>
      </w:r>
      <w:proofErr w:type="spellStart"/>
      <w:r w:rsidRPr="009F03CB">
        <w:rPr>
          <w:lang w:val="fr-CH"/>
        </w:rPr>
        <w:t>autenticidad</w:t>
      </w:r>
      <w:proofErr w:type="spellEnd"/>
      <w:r w:rsidRPr="009F03CB">
        <w:rPr>
          <w:lang w:val="fr-CH"/>
        </w:rPr>
        <w:t xml:space="preserve"> </w:t>
      </w:r>
      <w:proofErr w:type="spellStart"/>
      <w:r w:rsidRPr="009F03CB">
        <w:rPr>
          <w:lang w:val="fr-CH"/>
        </w:rPr>
        <w:t>del</w:t>
      </w:r>
      <w:proofErr w:type="spellEnd"/>
      <w:r w:rsidRPr="009F03CB">
        <w:rPr>
          <w:lang w:val="fr-CH"/>
        </w:rPr>
        <w:t xml:space="preserve"> </w:t>
      </w:r>
      <w:proofErr w:type="spellStart"/>
      <w:r w:rsidRPr="009F03CB">
        <w:rPr>
          <w:lang w:val="fr-CH"/>
        </w:rPr>
        <w:t>contenido</w:t>
      </w:r>
      <w:proofErr w:type="spellEnd"/>
      <w:r w:rsidRPr="009F03CB">
        <w:rPr>
          <w:lang w:val="fr-CH"/>
        </w:rPr>
        <w:t xml:space="preserve"> </w:t>
      </w:r>
      <w:proofErr w:type="spellStart"/>
      <w:r w:rsidRPr="009F03CB">
        <w:rPr>
          <w:lang w:val="fr-CH"/>
        </w:rPr>
        <w:t>multimedios</w:t>
      </w:r>
      <w:proofErr w:type="spellEnd"/>
      <w:r w:rsidRPr="009F03CB">
        <w:rPr>
          <w:lang w:val="fr-CH"/>
        </w:rPr>
        <w:t xml:space="preserve">. Se </w:t>
      </w:r>
      <w:proofErr w:type="spellStart"/>
      <w:r w:rsidRPr="009F03CB">
        <w:rPr>
          <w:lang w:val="fr-CH"/>
        </w:rPr>
        <w:t>trata</w:t>
      </w:r>
      <w:proofErr w:type="spellEnd"/>
      <w:r w:rsidRPr="009F03CB">
        <w:rPr>
          <w:lang w:val="fr-CH"/>
        </w:rPr>
        <w:t xml:space="preserve"> de </w:t>
      </w:r>
      <w:proofErr w:type="spellStart"/>
      <w:r w:rsidRPr="009F03CB">
        <w:rPr>
          <w:lang w:val="fr-CH"/>
        </w:rPr>
        <w:t>una</w:t>
      </w:r>
      <w:proofErr w:type="spellEnd"/>
      <w:r w:rsidRPr="009F03CB">
        <w:rPr>
          <w:lang w:val="fr-CH"/>
        </w:rPr>
        <w:t xml:space="preserve"> </w:t>
      </w:r>
      <w:proofErr w:type="spellStart"/>
      <w:r w:rsidRPr="009F03CB">
        <w:rPr>
          <w:lang w:val="fr-CH"/>
        </w:rPr>
        <w:t>colaboración</w:t>
      </w:r>
      <w:proofErr w:type="spellEnd"/>
      <w:r w:rsidRPr="009F03CB">
        <w:rPr>
          <w:lang w:val="fr-CH"/>
        </w:rPr>
        <w:t xml:space="preserve"> constante en la que </w:t>
      </w:r>
      <w:proofErr w:type="spellStart"/>
      <w:r w:rsidRPr="009F03CB">
        <w:rPr>
          <w:lang w:val="fr-CH"/>
        </w:rPr>
        <w:t>participan</w:t>
      </w:r>
      <w:proofErr w:type="spellEnd"/>
      <w:r w:rsidRPr="009F03CB">
        <w:rPr>
          <w:lang w:val="fr-CH"/>
        </w:rPr>
        <w:t xml:space="preserve"> la UIT, la ISO, la CEI (en el </w:t>
      </w:r>
      <w:proofErr w:type="spellStart"/>
      <w:r w:rsidRPr="009F03CB">
        <w:rPr>
          <w:lang w:val="fr-CH"/>
        </w:rPr>
        <w:t>marco</w:t>
      </w:r>
      <w:proofErr w:type="spellEnd"/>
      <w:r w:rsidRPr="009F03CB">
        <w:rPr>
          <w:lang w:val="fr-CH"/>
        </w:rPr>
        <w:t xml:space="preserve"> de la </w:t>
      </w:r>
      <w:proofErr w:type="spellStart"/>
      <w:r w:rsidRPr="009F03CB">
        <w:rPr>
          <w:lang w:val="fr-CH"/>
        </w:rPr>
        <w:t>Cooperación</w:t>
      </w:r>
      <w:proofErr w:type="spellEnd"/>
      <w:r w:rsidRPr="009F03CB">
        <w:rPr>
          <w:lang w:val="fr-CH"/>
        </w:rPr>
        <w:t xml:space="preserve"> </w:t>
      </w:r>
      <w:proofErr w:type="spellStart"/>
      <w:r w:rsidRPr="009F03CB">
        <w:rPr>
          <w:lang w:val="fr-CH"/>
        </w:rPr>
        <w:t>Mundial</w:t>
      </w:r>
      <w:proofErr w:type="spellEnd"/>
      <w:r w:rsidRPr="009F03CB">
        <w:rPr>
          <w:lang w:val="fr-CH"/>
        </w:rPr>
        <w:t xml:space="preserve"> sobre Normas) y </w:t>
      </w:r>
      <w:proofErr w:type="spellStart"/>
      <w:r w:rsidRPr="009F03CB">
        <w:rPr>
          <w:lang w:val="fr-CH"/>
        </w:rPr>
        <w:t>líderes</w:t>
      </w:r>
      <w:proofErr w:type="spellEnd"/>
      <w:r w:rsidRPr="009F03CB">
        <w:rPr>
          <w:lang w:val="fr-CH"/>
        </w:rPr>
        <w:t xml:space="preserve"> de la </w:t>
      </w:r>
      <w:proofErr w:type="spellStart"/>
      <w:r w:rsidRPr="009F03CB">
        <w:rPr>
          <w:lang w:val="fr-CH"/>
        </w:rPr>
        <w:t>industria</w:t>
      </w:r>
      <w:proofErr w:type="spellEnd"/>
      <w:r w:rsidRPr="009F03CB">
        <w:rPr>
          <w:lang w:val="fr-CH"/>
        </w:rPr>
        <w:t xml:space="preserve">, que se centra en </w:t>
      </w:r>
      <w:proofErr w:type="spellStart"/>
      <w:r w:rsidRPr="009F03CB">
        <w:rPr>
          <w:lang w:val="fr-CH"/>
        </w:rPr>
        <w:t>colmar</w:t>
      </w:r>
      <w:proofErr w:type="spellEnd"/>
      <w:r w:rsidRPr="009F03CB">
        <w:rPr>
          <w:lang w:val="fr-CH"/>
        </w:rPr>
        <w:t xml:space="preserve"> las </w:t>
      </w:r>
      <w:proofErr w:type="spellStart"/>
      <w:r w:rsidRPr="009F03CB">
        <w:rPr>
          <w:lang w:val="fr-CH"/>
        </w:rPr>
        <w:t>carencias</w:t>
      </w:r>
      <w:proofErr w:type="spellEnd"/>
      <w:r w:rsidRPr="009F03CB">
        <w:rPr>
          <w:lang w:val="fr-CH"/>
        </w:rPr>
        <w:t xml:space="preserve"> de la </w:t>
      </w:r>
      <w:proofErr w:type="spellStart"/>
      <w:r w:rsidRPr="009F03CB">
        <w:rPr>
          <w:lang w:val="fr-CH"/>
        </w:rPr>
        <w:t>normalización</w:t>
      </w:r>
      <w:proofErr w:type="spellEnd"/>
      <w:r w:rsidRPr="009F03CB">
        <w:rPr>
          <w:lang w:val="fr-CH"/>
        </w:rPr>
        <w:t xml:space="preserve"> en </w:t>
      </w:r>
      <w:proofErr w:type="spellStart"/>
      <w:r w:rsidRPr="009F03CB">
        <w:rPr>
          <w:lang w:val="fr-CH"/>
        </w:rPr>
        <w:t>materia</w:t>
      </w:r>
      <w:proofErr w:type="spellEnd"/>
      <w:r w:rsidRPr="009F03CB">
        <w:rPr>
          <w:lang w:val="fr-CH"/>
        </w:rPr>
        <w:t xml:space="preserve"> de </w:t>
      </w:r>
      <w:proofErr w:type="spellStart"/>
      <w:r w:rsidRPr="009F03CB">
        <w:rPr>
          <w:lang w:val="fr-CH"/>
        </w:rPr>
        <w:t>autenticidad</w:t>
      </w:r>
      <w:proofErr w:type="spellEnd"/>
      <w:r w:rsidRPr="009F03CB">
        <w:rPr>
          <w:lang w:val="fr-CH"/>
        </w:rPr>
        <w:t xml:space="preserve"> de la IA y los </w:t>
      </w:r>
      <w:proofErr w:type="spellStart"/>
      <w:r w:rsidRPr="009F03CB">
        <w:rPr>
          <w:lang w:val="fr-CH"/>
        </w:rPr>
        <w:t>multimedios</w:t>
      </w:r>
      <w:proofErr w:type="spellEnd"/>
      <w:r w:rsidRPr="009F03CB">
        <w:rPr>
          <w:lang w:val="fr-CH"/>
        </w:rPr>
        <w:t xml:space="preserve"> y fomenta la </w:t>
      </w:r>
      <w:proofErr w:type="spellStart"/>
      <w:r w:rsidRPr="009F03CB">
        <w:rPr>
          <w:lang w:val="fr-CH"/>
        </w:rPr>
        <w:t>transparencia</w:t>
      </w:r>
      <w:proofErr w:type="spellEnd"/>
      <w:r w:rsidRPr="009F03CB">
        <w:rPr>
          <w:lang w:val="fr-CH"/>
        </w:rPr>
        <w:t xml:space="preserve">, el </w:t>
      </w:r>
      <w:proofErr w:type="spellStart"/>
      <w:r w:rsidRPr="009F03CB">
        <w:rPr>
          <w:lang w:val="fr-CH"/>
        </w:rPr>
        <w:t>cumplimiento</w:t>
      </w:r>
      <w:proofErr w:type="spellEnd"/>
      <w:r w:rsidRPr="009F03CB">
        <w:rPr>
          <w:lang w:val="fr-CH"/>
        </w:rPr>
        <w:t xml:space="preserve"> </w:t>
      </w:r>
      <w:proofErr w:type="spellStart"/>
      <w:r w:rsidRPr="009F03CB">
        <w:rPr>
          <w:lang w:val="fr-CH"/>
        </w:rPr>
        <w:t>normativo</w:t>
      </w:r>
      <w:proofErr w:type="spellEnd"/>
      <w:r w:rsidRPr="009F03CB">
        <w:rPr>
          <w:lang w:val="fr-CH"/>
        </w:rPr>
        <w:t xml:space="preserve"> y la </w:t>
      </w:r>
      <w:proofErr w:type="spellStart"/>
      <w:r w:rsidRPr="009F03CB">
        <w:rPr>
          <w:lang w:val="fr-CH"/>
        </w:rPr>
        <w:t>confianza</w:t>
      </w:r>
      <w:proofErr w:type="spellEnd"/>
      <w:r w:rsidRPr="009F03CB">
        <w:rPr>
          <w:lang w:val="fr-CH"/>
        </w:rPr>
        <w:t xml:space="preserve"> de los </w:t>
      </w:r>
      <w:proofErr w:type="spellStart"/>
      <w:r w:rsidRPr="009F03CB">
        <w:rPr>
          <w:lang w:val="fr-CH"/>
        </w:rPr>
        <w:t>consumidores</w:t>
      </w:r>
      <w:proofErr w:type="spellEnd"/>
      <w:r w:rsidRPr="009F03CB">
        <w:rPr>
          <w:lang w:val="fr-CH"/>
        </w:rPr>
        <w:t xml:space="preserve">. </w:t>
      </w:r>
      <w:proofErr w:type="spellStart"/>
      <w:r w:rsidRPr="009F03CB">
        <w:rPr>
          <w:lang w:val="fr-CH"/>
        </w:rPr>
        <w:t>Véase</w:t>
      </w:r>
      <w:proofErr w:type="spellEnd"/>
      <w:r w:rsidRPr="009F03CB">
        <w:rPr>
          <w:lang w:val="fr-CH"/>
        </w:rPr>
        <w:t xml:space="preserve"> la </w:t>
      </w:r>
      <w:bookmarkStart w:id="30" w:name="_Hlk196845827"/>
      <w:r w:rsidRPr="00206A32">
        <w:fldChar w:fldCharType="begin"/>
      </w:r>
      <w:r w:rsidRPr="009F03CB">
        <w:rPr>
          <w:lang w:val="fr-CH"/>
        </w:rPr>
        <w:instrText xml:space="preserve"> HYPERLINK \l "_5.1__AI" </w:instrText>
      </w:r>
      <w:r w:rsidRPr="00206A32">
        <w:fldChar w:fldCharType="separate"/>
      </w:r>
      <w:proofErr w:type="spellStart"/>
      <w:r w:rsidRPr="009F03CB">
        <w:rPr>
          <w:rStyle w:val="Hyperlink"/>
          <w:lang w:val="fr-CH"/>
        </w:rPr>
        <w:t>sección</w:t>
      </w:r>
      <w:proofErr w:type="spellEnd"/>
      <w:r w:rsidRPr="009F03CB">
        <w:rPr>
          <w:rStyle w:val="Hyperlink"/>
          <w:lang w:val="fr-CH"/>
        </w:rPr>
        <w:t xml:space="preserve"> 5.1</w:t>
      </w:r>
      <w:r w:rsidRPr="00206A32">
        <w:fldChar w:fldCharType="end"/>
      </w:r>
      <w:bookmarkEnd w:id="30"/>
      <w:r w:rsidRPr="009F03CB">
        <w:rPr>
          <w:lang w:val="fr-CH"/>
        </w:rPr>
        <w:t>.</w:t>
      </w:r>
    </w:p>
    <w:p w14:paraId="2A31AB38" w14:textId="77777777" w:rsidR="009F03CB" w:rsidRPr="009F03CB" w:rsidRDefault="009F03CB" w:rsidP="009F03CB">
      <w:pPr>
        <w:rPr>
          <w:lang w:val="fr-CH"/>
        </w:rPr>
      </w:pPr>
      <w:r w:rsidRPr="009F03CB">
        <w:rPr>
          <w:lang w:val="fr-CH"/>
        </w:rPr>
        <w:t xml:space="preserve">En la </w:t>
      </w:r>
      <w:hyperlink r:id="rId20" w:history="1">
        <w:proofErr w:type="spellStart"/>
        <w:r w:rsidRPr="009F03CB">
          <w:rPr>
            <w:rStyle w:val="Hyperlink"/>
            <w:lang w:val="fr-CH"/>
          </w:rPr>
          <w:t>Resolución</w:t>
        </w:r>
        <w:proofErr w:type="spellEnd"/>
        <w:r w:rsidRPr="009F03CB">
          <w:rPr>
            <w:rStyle w:val="Hyperlink"/>
            <w:lang w:val="fr-CH"/>
          </w:rPr>
          <w:t xml:space="preserve"> 101</w:t>
        </w:r>
      </w:hyperlink>
      <w:r w:rsidRPr="009F03CB">
        <w:rPr>
          <w:lang w:val="fr-CH"/>
        </w:rPr>
        <w:t xml:space="preserve"> (</w:t>
      </w:r>
      <w:proofErr w:type="spellStart"/>
      <w:r w:rsidRPr="009F03CB">
        <w:rPr>
          <w:lang w:val="fr-CH"/>
        </w:rPr>
        <w:t>Nueva</w:t>
      </w:r>
      <w:proofErr w:type="spellEnd"/>
      <w:r w:rsidRPr="009F03CB">
        <w:rPr>
          <w:lang w:val="fr-CH"/>
        </w:rPr>
        <w:t xml:space="preserve"> Delhi, 2024) de la AMNT-24 se </w:t>
      </w:r>
      <w:proofErr w:type="spellStart"/>
      <w:r w:rsidRPr="009F03CB">
        <w:rPr>
          <w:lang w:val="fr-CH"/>
        </w:rPr>
        <w:t>destaca</w:t>
      </w:r>
      <w:proofErr w:type="spellEnd"/>
      <w:r w:rsidRPr="009F03CB">
        <w:rPr>
          <w:lang w:val="fr-CH"/>
        </w:rPr>
        <w:t xml:space="preserve"> el </w:t>
      </w:r>
      <w:proofErr w:type="spellStart"/>
      <w:r w:rsidRPr="009F03CB">
        <w:rPr>
          <w:lang w:val="fr-CH"/>
        </w:rPr>
        <w:t>papel</w:t>
      </w:r>
      <w:proofErr w:type="spellEnd"/>
      <w:r w:rsidRPr="009F03CB">
        <w:rPr>
          <w:lang w:val="fr-CH"/>
        </w:rPr>
        <w:t xml:space="preserve"> de la UIT en la </w:t>
      </w:r>
      <w:proofErr w:type="spellStart"/>
      <w:r w:rsidRPr="009F03CB">
        <w:rPr>
          <w:lang w:val="fr-CH"/>
        </w:rPr>
        <w:t>definición</w:t>
      </w:r>
      <w:proofErr w:type="spellEnd"/>
      <w:r w:rsidRPr="009F03CB">
        <w:rPr>
          <w:lang w:val="fr-CH"/>
        </w:rPr>
        <w:t xml:space="preserve"> de normas de IA fiables. La primera </w:t>
      </w:r>
      <w:hyperlink r:id="rId21" w:history="1">
        <w:proofErr w:type="spellStart"/>
        <w:r w:rsidRPr="009F03CB">
          <w:rPr>
            <w:rStyle w:val="Hyperlink"/>
            <w:lang w:val="fr-CH"/>
          </w:rPr>
          <w:t>Cumbre</w:t>
        </w:r>
        <w:proofErr w:type="spellEnd"/>
        <w:r w:rsidRPr="009F03CB">
          <w:rPr>
            <w:rStyle w:val="Hyperlink"/>
            <w:lang w:val="fr-CH"/>
          </w:rPr>
          <w:t xml:space="preserve"> Internacional sobre Normas de IA</w:t>
        </w:r>
      </w:hyperlink>
      <w:r w:rsidRPr="009F03CB">
        <w:rPr>
          <w:lang w:val="fr-CH"/>
        </w:rPr>
        <w:t xml:space="preserve"> </w:t>
      </w:r>
      <w:proofErr w:type="spellStart"/>
      <w:r w:rsidRPr="009F03CB">
        <w:rPr>
          <w:lang w:val="fr-CH"/>
        </w:rPr>
        <w:t>fue</w:t>
      </w:r>
      <w:proofErr w:type="spellEnd"/>
      <w:r w:rsidRPr="009F03CB">
        <w:rPr>
          <w:lang w:val="fr-CH"/>
        </w:rPr>
        <w:t xml:space="preserve"> </w:t>
      </w:r>
      <w:proofErr w:type="spellStart"/>
      <w:r w:rsidRPr="009F03CB">
        <w:rPr>
          <w:lang w:val="fr-CH"/>
        </w:rPr>
        <w:t>coorganizada</w:t>
      </w:r>
      <w:proofErr w:type="spellEnd"/>
      <w:r w:rsidRPr="009F03CB">
        <w:rPr>
          <w:lang w:val="fr-CH"/>
        </w:rPr>
        <w:t xml:space="preserve"> </w:t>
      </w:r>
      <w:proofErr w:type="spellStart"/>
      <w:r w:rsidRPr="009F03CB">
        <w:rPr>
          <w:lang w:val="fr-CH"/>
        </w:rPr>
        <w:t>junto</w:t>
      </w:r>
      <w:proofErr w:type="spellEnd"/>
      <w:r w:rsidRPr="009F03CB">
        <w:rPr>
          <w:lang w:val="fr-CH"/>
        </w:rPr>
        <w:t xml:space="preserve"> con la ISO y la CEI en </w:t>
      </w:r>
      <w:proofErr w:type="spellStart"/>
      <w:r w:rsidRPr="009F03CB">
        <w:rPr>
          <w:lang w:val="fr-CH"/>
        </w:rPr>
        <w:t>octubre</w:t>
      </w:r>
      <w:proofErr w:type="spellEnd"/>
      <w:r w:rsidRPr="009F03CB">
        <w:rPr>
          <w:lang w:val="fr-CH"/>
        </w:rPr>
        <w:t xml:space="preserve"> de 2024 en </w:t>
      </w:r>
      <w:proofErr w:type="spellStart"/>
      <w:r w:rsidRPr="009F03CB">
        <w:rPr>
          <w:lang w:val="fr-CH"/>
        </w:rPr>
        <w:t>paralelo</w:t>
      </w:r>
      <w:proofErr w:type="spellEnd"/>
      <w:r w:rsidRPr="009F03CB">
        <w:rPr>
          <w:lang w:val="fr-CH"/>
        </w:rPr>
        <w:t xml:space="preserve"> a la AMNT-24 en </w:t>
      </w:r>
      <w:proofErr w:type="spellStart"/>
      <w:r w:rsidRPr="009F03CB">
        <w:rPr>
          <w:lang w:val="fr-CH"/>
        </w:rPr>
        <w:t>Nueva</w:t>
      </w:r>
      <w:proofErr w:type="spellEnd"/>
      <w:r w:rsidRPr="009F03CB">
        <w:rPr>
          <w:lang w:val="fr-CH"/>
        </w:rPr>
        <w:t xml:space="preserve"> Delhi, y en </w:t>
      </w:r>
      <w:proofErr w:type="spellStart"/>
      <w:r w:rsidRPr="009F03CB">
        <w:rPr>
          <w:lang w:val="fr-CH"/>
        </w:rPr>
        <w:t>ella</w:t>
      </w:r>
      <w:proofErr w:type="spellEnd"/>
      <w:r w:rsidRPr="009F03CB">
        <w:rPr>
          <w:lang w:val="fr-CH"/>
        </w:rPr>
        <w:t xml:space="preserve"> se </w:t>
      </w:r>
      <w:proofErr w:type="spellStart"/>
      <w:r w:rsidRPr="009F03CB">
        <w:rPr>
          <w:lang w:val="fr-CH"/>
        </w:rPr>
        <w:t>reunieron</w:t>
      </w:r>
      <w:proofErr w:type="spellEnd"/>
      <w:r w:rsidRPr="009F03CB">
        <w:rPr>
          <w:lang w:val="fr-CH"/>
        </w:rPr>
        <w:t xml:space="preserve"> </w:t>
      </w:r>
      <w:proofErr w:type="spellStart"/>
      <w:r w:rsidRPr="009F03CB">
        <w:rPr>
          <w:lang w:val="fr-CH"/>
        </w:rPr>
        <w:t>expertos</w:t>
      </w:r>
      <w:proofErr w:type="spellEnd"/>
      <w:r w:rsidRPr="009F03CB">
        <w:rPr>
          <w:lang w:val="fr-CH"/>
        </w:rPr>
        <w:t xml:space="preserve"> de </w:t>
      </w:r>
      <w:proofErr w:type="spellStart"/>
      <w:r w:rsidRPr="009F03CB">
        <w:rPr>
          <w:lang w:val="fr-CH"/>
        </w:rPr>
        <w:t>todo</w:t>
      </w:r>
      <w:proofErr w:type="spellEnd"/>
      <w:r w:rsidRPr="009F03CB">
        <w:rPr>
          <w:lang w:val="fr-CH"/>
        </w:rPr>
        <w:t xml:space="preserve"> el </w:t>
      </w:r>
      <w:proofErr w:type="spellStart"/>
      <w:r w:rsidRPr="009F03CB">
        <w:rPr>
          <w:lang w:val="fr-CH"/>
        </w:rPr>
        <w:t>mundo</w:t>
      </w:r>
      <w:proofErr w:type="spellEnd"/>
      <w:r w:rsidRPr="009F03CB">
        <w:rPr>
          <w:lang w:val="fr-CH"/>
        </w:rPr>
        <w:t xml:space="preserve"> para </w:t>
      </w:r>
      <w:proofErr w:type="spellStart"/>
      <w:r w:rsidRPr="009F03CB">
        <w:rPr>
          <w:lang w:val="fr-CH"/>
        </w:rPr>
        <w:t>avanzar</w:t>
      </w:r>
      <w:proofErr w:type="spellEnd"/>
      <w:r w:rsidRPr="009F03CB">
        <w:rPr>
          <w:lang w:val="fr-CH"/>
        </w:rPr>
        <w:t xml:space="preserve"> en la </w:t>
      </w:r>
      <w:proofErr w:type="spellStart"/>
      <w:r w:rsidRPr="009F03CB">
        <w:rPr>
          <w:lang w:val="fr-CH"/>
        </w:rPr>
        <w:t>normalización</w:t>
      </w:r>
      <w:proofErr w:type="spellEnd"/>
      <w:r w:rsidRPr="009F03CB">
        <w:rPr>
          <w:lang w:val="fr-CH"/>
        </w:rPr>
        <w:t xml:space="preserve"> de </w:t>
      </w:r>
      <w:proofErr w:type="spellStart"/>
      <w:r w:rsidRPr="009F03CB">
        <w:rPr>
          <w:lang w:val="fr-CH"/>
        </w:rPr>
        <w:t>una</w:t>
      </w:r>
      <w:proofErr w:type="spellEnd"/>
      <w:r w:rsidRPr="009F03CB">
        <w:rPr>
          <w:lang w:val="fr-CH"/>
        </w:rPr>
        <w:t xml:space="preserve"> IA </w:t>
      </w:r>
      <w:proofErr w:type="spellStart"/>
      <w:r w:rsidRPr="009F03CB">
        <w:rPr>
          <w:lang w:val="fr-CH"/>
        </w:rPr>
        <w:t>inclusiva</w:t>
      </w:r>
      <w:proofErr w:type="spellEnd"/>
      <w:r w:rsidRPr="009F03CB">
        <w:rPr>
          <w:lang w:val="fr-CH"/>
        </w:rPr>
        <w:t xml:space="preserve"> y responsable.</w:t>
      </w:r>
    </w:p>
    <w:p w14:paraId="4E823EE9" w14:textId="77777777" w:rsidR="009F03CB" w:rsidRPr="009F03CB" w:rsidRDefault="009F03CB" w:rsidP="009F03CB">
      <w:pPr>
        <w:rPr>
          <w:lang w:val="fr-CH"/>
        </w:rPr>
      </w:pPr>
      <w:r w:rsidRPr="009F03CB">
        <w:rPr>
          <w:lang w:val="fr-CH"/>
        </w:rPr>
        <w:t xml:space="preserve">La </w:t>
      </w:r>
      <w:hyperlink r:id="rId22" w:history="1">
        <w:proofErr w:type="spellStart"/>
        <w:r w:rsidRPr="009F03CB">
          <w:rPr>
            <w:rStyle w:val="Hyperlink"/>
            <w:lang w:val="fr-CH"/>
          </w:rPr>
          <w:t>Cumbre</w:t>
        </w:r>
        <w:proofErr w:type="spellEnd"/>
        <w:r w:rsidRPr="009F03CB">
          <w:rPr>
            <w:rStyle w:val="Hyperlink"/>
            <w:lang w:val="fr-CH"/>
          </w:rPr>
          <w:t xml:space="preserve"> </w:t>
        </w:r>
        <w:proofErr w:type="spellStart"/>
        <w:r w:rsidRPr="009F03CB">
          <w:rPr>
            <w:rStyle w:val="Hyperlink"/>
            <w:lang w:val="fr-CH"/>
          </w:rPr>
          <w:t>Mundial</w:t>
        </w:r>
        <w:proofErr w:type="spellEnd"/>
        <w:r w:rsidRPr="009F03CB">
          <w:rPr>
            <w:rStyle w:val="Hyperlink"/>
            <w:lang w:val="fr-CH"/>
          </w:rPr>
          <w:t xml:space="preserve"> AI for Good 2025</w:t>
        </w:r>
      </w:hyperlink>
      <w:r w:rsidRPr="009F03CB">
        <w:rPr>
          <w:lang w:val="fr-CH"/>
        </w:rPr>
        <w:t xml:space="preserve"> se </w:t>
      </w:r>
      <w:proofErr w:type="spellStart"/>
      <w:r w:rsidRPr="009F03CB">
        <w:rPr>
          <w:lang w:val="fr-CH"/>
        </w:rPr>
        <w:t>celebrará</w:t>
      </w:r>
      <w:proofErr w:type="spellEnd"/>
      <w:r w:rsidRPr="009F03CB">
        <w:rPr>
          <w:lang w:val="fr-CH"/>
        </w:rPr>
        <w:t xml:space="preserve"> en </w:t>
      </w:r>
      <w:proofErr w:type="spellStart"/>
      <w:r w:rsidRPr="009F03CB">
        <w:rPr>
          <w:lang w:val="fr-CH"/>
        </w:rPr>
        <w:t>Ginebra</w:t>
      </w:r>
      <w:proofErr w:type="spellEnd"/>
      <w:r w:rsidRPr="009F03CB">
        <w:rPr>
          <w:lang w:val="fr-CH"/>
        </w:rPr>
        <w:t xml:space="preserve"> </w:t>
      </w:r>
      <w:proofErr w:type="spellStart"/>
      <w:r w:rsidRPr="009F03CB">
        <w:rPr>
          <w:lang w:val="fr-CH"/>
        </w:rPr>
        <w:t>del</w:t>
      </w:r>
      <w:proofErr w:type="spellEnd"/>
      <w:r w:rsidRPr="009F03CB">
        <w:rPr>
          <w:lang w:val="fr-CH"/>
        </w:rPr>
        <w:t xml:space="preserve"> 8 al 11 de </w:t>
      </w:r>
      <w:proofErr w:type="spellStart"/>
      <w:r w:rsidRPr="009F03CB">
        <w:rPr>
          <w:lang w:val="fr-CH"/>
        </w:rPr>
        <w:t>julio</w:t>
      </w:r>
      <w:proofErr w:type="spellEnd"/>
      <w:r w:rsidRPr="009F03CB">
        <w:rPr>
          <w:lang w:val="fr-CH"/>
        </w:rPr>
        <w:t xml:space="preserve"> de 2025. La </w:t>
      </w:r>
      <w:hyperlink r:id="rId23" w:tgtFrame="_blank" w:tooltip="https://aiforgood.itu.int/impact-initiative/" w:history="1">
        <w:proofErr w:type="spellStart"/>
        <w:r w:rsidRPr="009F03CB">
          <w:rPr>
            <w:rStyle w:val="Hyperlink"/>
            <w:lang w:val="fr-CH"/>
          </w:rPr>
          <w:t>Iniciativa</w:t>
        </w:r>
        <w:proofErr w:type="spellEnd"/>
        <w:r w:rsidRPr="009F03CB">
          <w:rPr>
            <w:rStyle w:val="Hyperlink"/>
            <w:lang w:val="fr-CH"/>
          </w:rPr>
          <w:t xml:space="preserve"> AI for Good Impact</w:t>
        </w:r>
      </w:hyperlink>
      <w:r w:rsidRPr="009F03CB">
        <w:rPr>
          <w:lang w:val="fr-CH"/>
        </w:rPr>
        <w:t xml:space="preserve">, </w:t>
      </w:r>
      <w:proofErr w:type="spellStart"/>
      <w:r w:rsidRPr="009F03CB">
        <w:rPr>
          <w:lang w:val="fr-CH"/>
        </w:rPr>
        <w:t>lanzada</w:t>
      </w:r>
      <w:proofErr w:type="spellEnd"/>
      <w:r w:rsidRPr="009F03CB">
        <w:rPr>
          <w:lang w:val="fr-CH"/>
        </w:rPr>
        <w:t xml:space="preserve"> en mayo de 2024 </w:t>
      </w:r>
      <w:proofErr w:type="spellStart"/>
      <w:r w:rsidRPr="009F03CB">
        <w:rPr>
          <w:lang w:val="fr-CH"/>
        </w:rPr>
        <w:t>durante</w:t>
      </w:r>
      <w:proofErr w:type="spellEnd"/>
      <w:r w:rsidRPr="009F03CB">
        <w:rPr>
          <w:lang w:val="fr-CH"/>
        </w:rPr>
        <w:t xml:space="preserve"> la </w:t>
      </w:r>
      <w:proofErr w:type="spellStart"/>
      <w:r w:rsidRPr="009F03CB">
        <w:rPr>
          <w:lang w:val="fr-CH"/>
        </w:rPr>
        <w:t>Cumbre</w:t>
      </w:r>
      <w:proofErr w:type="spellEnd"/>
      <w:r w:rsidRPr="009F03CB">
        <w:rPr>
          <w:lang w:val="fr-CH"/>
        </w:rPr>
        <w:t xml:space="preserve"> </w:t>
      </w:r>
      <w:proofErr w:type="spellStart"/>
      <w:r w:rsidRPr="009F03CB">
        <w:rPr>
          <w:lang w:val="fr-CH"/>
        </w:rPr>
        <w:t>Mundial</w:t>
      </w:r>
      <w:proofErr w:type="spellEnd"/>
      <w:r w:rsidRPr="009F03CB">
        <w:rPr>
          <w:lang w:val="fr-CH"/>
        </w:rPr>
        <w:t xml:space="preserve"> AI for Good, </w:t>
      </w:r>
      <w:proofErr w:type="spellStart"/>
      <w:r w:rsidRPr="009F03CB">
        <w:rPr>
          <w:lang w:val="fr-CH"/>
        </w:rPr>
        <w:t>tiene</w:t>
      </w:r>
      <w:proofErr w:type="spellEnd"/>
      <w:r w:rsidRPr="009F03CB">
        <w:rPr>
          <w:lang w:val="fr-CH"/>
        </w:rPr>
        <w:t xml:space="preserve"> </w:t>
      </w:r>
      <w:proofErr w:type="spellStart"/>
      <w:r w:rsidRPr="009F03CB">
        <w:rPr>
          <w:lang w:val="fr-CH"/>
        </w:rPr>
        <w:t>por</w:t>
      </w:r>
      <w:proofErr w:type="spellEnd"/>
      <w:r w:rsidRPr="009F03CB">
        <w:rPr>
          <w:lang w:val="fr-CH"/>
        </w:rPr>
        <w:t xml:space="preserve"> </w:t>
      </w:r>
      <w:proofErr w:type="spellStart"/>
      <w:r w:rsidRPr="009F03CB">
        <w:rPr>
          <w:lang w:val="fr-CH"/>
        </w:rPr>
        <w:t>objetivo</w:t>
      </w:r>
      <w:proofErr w:type="spellEnd"/>
      <w:r w:rsidRPr="009F03CB">
        <w:rPr>
          <w:lang w:val="fr-CH"/>
        </w:rPr>
        <w:t xml:space="preserve"> </w:t>
      </w:r>
      <w:proofErr w:type="spellStart"/>
      <w:r w:rsidRPr="009F03CB">
        <w:rPr>
          <w:lang w:val="fr-CH"/>
        </w:rPr>
        <w:t>desarrollar</w:t>
      </w:r>
      <w:proofErr w:type="spellEnd"/>
      <w:r w:rsidRPr="009F03CB">
        <w:rPr>
          <w:lang w:val="fr-CH"/>
        </w:rPr>
        <w:t xml:space="preserve"> las </w:t>
      </w:r>
      <w:proofErr w:type="spellStart"/>
      <w:r w:rsidRPr="009F03CB">
        <w:rPr>
          <w:lang w:val="fr-CH"/>
        </w:rPr>
        <w:t>soluciones</w:t>
      </w:r>
      <w:proofErr w:type="spellEnd"/>
      <w:r w:rsidRPr="009F03CB">
        <w:rPr>
          <w:lang w:val="fr-CH"/>
        </w:rPr>
        <w:t xml:space="preserve"> de IA </w:t>
      </w:r>
      <w:proofErr w:type="spellStart"/>
      <w:r w:rsidRPr="009F03CB">
        <w:rPr>
          <w:lang w:val="fr-CH"/>
        </w:rPr>
        <w:t>más</w:t>
      </w:r>
      <w:proofErr w:type="spellEnd"/>
      <w:r w:rsidRPr="009F03CB">
        <w:rPr>
          <w:lang w:val="fr-CH"/>
        </w:rPr>
        <w:t xml:space="preserve"> </w:t>
      </w:r>
      <w:proofErr w:type="spellStart"/>
      <w:r w:rsidRPr="009F03CB">
        <w:rPr>
          <w:lang w:val="fr-CH"/>
        </w:rPr>
        <w:t>efectivas</w:t>
      </w:r>
      <w:proofErr w:type="spellEnd"/>
      <w:r w:rsidRPr="009F03CB">
        <w:rPr>
          <w:lang w:val="fr-CH"/>
        </w:rPr>
        <w:t xml:space="preserve">, </w:t>
      </w:r>
      <w:proofErr w:type="spellStart"/>
      <w:r w:rsidRPr="009F03CB">
        <w:rPr>
          <w:lang w:val="fr-CH"/>
        </w:rPr>
        <w:t>apoyar</w:t>
      </w:r>
      <w:proofErr w:type="spellEnd"/>
      <w:r w:rsidRPr="009F03CB">
        <w:rPr>
          <w:lang w:val="fr-CH"/>
        </w:rPr>
        <w:t xml:space="preserve"> los </w:t>
      </w:r>
      <w:proofErr w:type="spellStart"/>
      <w:r w:rsidRPr="009F03CB">
        <w:rPr>
          <w:lang w:val="fr-CH"/>
        </w:rPr>
        <w:t>concursos</w:t>
      </w:r>
      <w:proofErr w:type="spellEnd"/>
      <w:r w:rsidRPr="009F03CB">
        <w:rPr>
          <w:lang w:val="fr-CH"/>
        </w:rPr>
        <w:t xml:space="preserve"> y </w:t>
      </w:r>
      <w:proofErr w:type="spellStart"/>
      <w:r w:rsidRPr="009F03CB">
        <w:rPr>
          <w:lang w:val="fr-CH"/>
        </w:rPr>
        <w:t>desafíos</w:t>
      </w:r>
      <w:proofErr w:type="spellEnd"/>
      <w:r w:rsidRPr="009F03CB">
        <w:rPr>
          <w:lang w:val="fr-CH"/>
        </w:rPr>
        <w:t xml:space="preserve"> </w:t>
      </w:r>
      <w:proofErr w:type="spellStart"/>
      <w:r w:rsidRPr="009F03CB">
        <w:rPr>
          <w:lang w:val="fr-CH"/>
        </w:rPr>
        <w:t>mundiales</w:t>
      </w:r>
      <w:proofErr w:type="spellEnd"/>
      <w:r w:rsidRPr="009F03CB">
        <w:rPr>
          <w:lang w:val="fr-CH"/>
        </w:rPr>
        <w:t xml:space="preserve"> e </w:t>
      </w:r>
      <w:proofErr w:type="spellStart"/>
      <w:r w:rsidRPr="009F03CB">
        <w:rPr>
          <w:lang w:val="fr-CH"/>
        </w:rPr>
        <w:t>intensificar</w:t>
      </w:r>
      <w:proofErr w:type="spellEnd"/>
      <w:r w:rsidRPr="009F03CB">
        <w:rPr>
          <w:lang w:val="fr-CH"/>
        </w:rPr>
        <w:t xml:space="preserve"> la </w:t>
      </w:r>
      <w:proofErr w:type="spellStart"/>
      <w:r w:rsidRPr="009F03CB">
        <w:rPr>
          <w:lang w:val="fr-CH"/>
        </w:rPr>
        <w:t>capacitación</w:t>
      </w:r>
      <w:proofErr w:type="spellEnd"/>
      <w:r w:rsidRPr="009F03CB">
        <w:rPr>
          <w:lang w:val="fr-CH"/>
        </w:rPr>
        <w:t xml:space="preserve">. </w:t>
      </w:r>
      <w:r w:rsidRPr="00206A32">
        <w:t xml:space="preserve">La UIT </w:t>
      </w:r>
      <w:proofErr w:type="spellStart"/>
      <w:r w:rsidRPr="00206A32">
        <w:t>lleva</w:t>
      </w:r>
      <w:proofErr w:type="spellEnd"/>
      <w:r w:rsidRPr="00206A32">
        <w:t xml:space="preserve"> a </w:t>
      </w:r>
      <w:proofErr w:type="spellStart"/>
      <w:r w:rsidRPr="00206A32">
        <w:t>cabo</w:t>
      </w:r>
      <w:proofErr w:type="spellEnd"/>
      <w:r w:rsidRPr="00206A32">
        <w:t xml:space="preserve"> </w:t>
      </w:r>
      <w:proofErr w:type="spellStart"/>
      <w:r w:rsidRPr="00206A32">
        <w:t>toda</w:t>
      </w:r>
      <w:proofErr w:type="spellEnd"/>
      <w:r w:rsidRPr="00206A32">
        <w:t xml:space="preserve"> </w:t>
      </w:r>
      <w:proofErr w:type="spellStart"/>
      <w:r w:rsidRPr="00206A32">
        <w:t>una</w:t>
      </w:r>
      <w:proofErr w:type="spellEnd"/>
      <w:r w:rsidRPr="00206A32">
        <w:t xml:space="preserve"> </w:t>
      </w:r>
      <w:proofErr w:type="spellStart"/>
      <w:r w:rsidRPr="00206A32">
        <w:t>serie</w:t>
      </w:r>
      <w:proofErr w:type="spellEnd"/>
      <w:r w:rsidRPr="00206A32">
        <w:t xml:space="preserve"> de </w:t>
      </w:r>
      <w:proofErr w:type="spellStart"/>
      <w:r w:rsidRPr="00206A32">
        <w:t>actividades</w:t>
      </w:r>
      <w:proofErr w:type="spellEnd"/>
      <w:r w:rsidRPr="00206A32">
        <w:t xml:space="preserve"> </w:t>
      </w:r>
      <w:proofErr w:type="spellStart"/>
      <w:r w:rsidRPr="00206A32">
        <w:t>relacionadas</w:t>
      </w:r>
      <w:proofErr w:type="spellEnd"/>
      <w:r w:rsidRPr="00206A32">
        <w:t xml:space="preserve"> con la IA, entre las que se </w:t>
      </w:r>
      <w:proofErr w:type="spellStart"/>
      <w:r w:rsidRPr="00206A32">
        <w:t>cuentan</w:t>
      </w:r>
      <w:proofErr w:type="spellEnd"/>
      <w:r w:rsidRPr="00206A32">
        <w:t xml:space="preserve"> AI for Good Discovery Series, AI Skills Coalition, AI for Good Innovation Factory, Robotics for Good Youth Challenge, ITU AI/ML Challenge y Young AI Leaders Community. </w:t>
      </w:r>
      <w:proofErr w:type="spellStart"/>
      <w:r w:rsidRPr="009F03CB">
        <w:rPr>
          <w:lang w:val="fr-CH"/>
        </w:rPr>
        <w:t>Véase</w:t>
      </w:r>
      <w:proofErr w:type="spellEnd"/>
      <w:r w:rsidRPr="009F03CB">
        <w:rPr>
          <w:lang w:val="fr-CH"/>
        </w:rPr>
        <w:t xml:space="preserve"> la </w:t>
      </w:r>
      <w:hyperlink w:anchor="_5.1_Artificial_intelligence" w:history="1">
        <w:proofErr w:type="spellStart"/>
        <w:r w:rsidRPr="009F03CB">
          <w:rPr>
            <w:rStyle w:val="Hyperlink"/>
            <w:lang w:val="fr-CH"/>
          </w:rPr>
          <w:t>sección</w:t>
        </w:r>
        <w:proofErr w:type="spellEnd"/>
        <w:r w:rsidRPr="009F03CB">
          <w:rPr>
            <w:rStyle w:val="Hyperlink"/>
            <w:lang w:val="fr-CH"/>
          </w:rPr>
          <w:t xml:space="preserve"> 5.2</w:t>
        </w:r>
      </w:hyperlink>
      <w:r w:rsidRPr="009F03CB">
        <w:rPr>
          <w:lang w:val="fr-CH"/>
        </w:rPr>
        <w:t>.</w:t>
      </w:r>
    </w:p>
    <w:p w14:paraId="75B459FE" w14:textId="77777777" w:rsidR="009F03CB" w:rsidRPr="009F03CB" w:rsidRDefault="009F03CB" w:rsidP="009F03CB">
      <w:pPr>
        <w:rPr>
          <w:lang w:val="fr-CH"/>
        </w:rPr>
      </w:pPr>
      <w:r w:rsidRPr="009F03CB">
        <w:rPr>
          <w:lang w:val="fr-CH"/>
        </w:rPr>
        <w:t xml:space="preserve">El </w:t>
      </w:r>
      <w:hyperlink r:id="rId24" w:history="1">
        <w:proofErr w:type="spellStart"/>
        <w:r w:rsidRPr="009F03CB">
          <w:rPr>
            <w:rStyle w:val="Hyperlink"/>
            <w:lang w:val="fr-CH"/>
          </w:rPr>
          <w:t>Laboratorio</w:t>
        </w:r>
        <w:proofErr w:type="spellEnd"/>
        <w:r w:rsidRPr="009F03CB">
          <w:rPr>
            <w:rStyle w:val="Hyperlink"/>
            <w:lang w:val="fr-CH"/>
          </w:rPr>
          <w:t xml:space="preserve"> de </w:t>
        </w:r>
        <w:proofErr w:type="spellStart"/>
        <w:r w:rsidRPr="009F03CB">
          <w:rPr>
            <w:rStyle w:val="Hyperlink"/>
            <w:lang w:val="fr-CH"/>
          </w:rPr>
          <w:t>Seguridad</w:t>
        </w:r>
        <w:proofErr w:type="spellEnd"/>
        <w:r w:rsidRPr="009F03CB">
          <w:rPr>
            <w:rStyle w:val="Hyperlink"/>
            <w:lang w:val="fr-CH"/>
          </w:rPr>
          <w:t xml:space="preserve"> de </w:t>
        </w:r>
        <w:proofErr w:type="spellStart"/>
        <w:r w:rsidRPr="009F03CB">
          <w:rPr>
            <w:rStyle w:val="Hyperlink"/>
            <w:lang w:val="fr-CH"/>
          </w:rPr>
          <w:t>Servicios</w:t>
        </w:r>
        <w:proofErr w:type="spellEnd"/>
        <w:r w:rsidRPr="009F03CB">
          <w:rPr>
            <w:rStyle w:val="Hyperlink"/>
            <w:lang w:val="fr-CH"/>
          </w:rPr>
          <w:t xml:space="preserve"> </w:t>
        </w:r>
        <w:proofErr w:type="spellStart"/>
        <w:r w:rsidRPr="009F03CB">
          <w:rPr>
            <w:rStyle w:val="Hyperlink"/>
            <w:lang w:val="fr-CH"/>
          </w:rPr>
          <w:t>Financieros</w:t>
        </w:r>
        <w:proofErr w:type="spellEnd"/>
        <w:r w:rsidRPr="009F03CB">
          <w:rPr>
            <w:rStyle w:val="Hyperlink"/>
            <w:lang w:val="fr-CH"/>
          </w:rPr>
          <w:t xml:space="preserve"> Digitales (SFD) de la UIT</w:t>
        </w:r>
      </w:hyperlink>
      <w:r w:rsidRPr="009F03CB">
        <w:rPr>
          <w:lang w:val="fr-CH"/>
        </w:rPr>
        <w:t xml:space="preserve"> </w:t>
      </w:r>
      <w:proofErr w:type="spellStart"/>
      <w:r w:rsidRPr="009F03CB">
        <w:rPr>
          <w:lang w:val="fr-CH"/>
        </w:rPr>
        <w:t>organizó</w:t>
      </w:r>
      <w:proofErr w:type="spellEnd"/>
      <w:r w:rsidRPr="009F03CB">
        <w:rPr>
          <w:lang w:val="fr-CH"/>
        </w:rPr>
        <w:t xml:space="preserve"> 13 </w:t>
      </w:r>
      <w:proofErr w:type="spellStart"/>
      <w:r w:rsidRPr="009F03CB">
        <w:rPr>
          <w:lang w:val="fr-CH"/>
        </w:rPr>
        <w:t>cursos</w:t>
      </w:r>
      <w:proofErr w:type="spellEnd"/>
      <w:r w:rsidRPr="009F03CB">
        <w:rPr>
          <w:lang w:val="fr-CH"/>
        </w:rPr>
        <w:t xml:space="preserve"> </w:t>
      </w:r>
      <w:proofErr w:type="spellStart"/>
      <w:r w:rsidRPr="009F03CB">
        <w:rPr>
          <w:lang w:val="fr-CH"/>
        </w:rPr>
        <w:t>prácticos</w:t>
      </w:r>
      <w:proofErr w:type="spellEnd"/>
      <w:r w:rsidRPr="009F03CB">
        <w:rPr>
          <w:lang w:val="fr-CH"/>
        </w:rPr>
        <w:t xml:space="preserve"> entre </w:t>
      </w:r>
      <w:proofErr w:type="spellStart"/>
      <w:r w:rsidRPr="009F03CB">
        <w:rPr>
          <w:lang w:val="fr-CH"/>
        </w:rPr>
        <w:t>enero</w:t>
      </w:r>
      <w:proofErr w:type="spellEnd"/>
      <w:r w:rsidRPr="009F03CB">
        <w:rPr>
          <w:lang w:val="fr-CH"/>
        </w:rPr>
        <w:t xml:space="preserve"> de 2024 y </w:t>
      </w:r>
      <w:proofErr w:type="spellStart"/>
      <w:r w:rsidRPr="009F03CB">
        <w:rPr>
          <w:lang w:val="fr-CH"/>
        </w:rPr>
        <w:t>febrero</w:t>
      </w:r>
      <w:proofErr w:type="spellEnd"/>
      <w:r w:rsidRPr="009F03CB">
        <w:rPr>
          <w:lang w:val="fr-CH"/>
        </w:rPr>
        <w:t xml:space="preserve"> de 2025 a los que </w:t>
      </w:r>
      <w:proofErr w:type="spellStart"/>
      <w:r w:rsidRPr="009F03CB">
        <w:rPr>
          <w:lang w:val="fr-CH"/>
        </w:rPr>
        <w:t>asistieron</w:t>
      </w:r>
      <w:proofErr w:type="spellEnd"/>
      <w:r w:rsidRPr="009F03CB">
        <w:rPr>
          <w:lang w:val="fr-CH"/>
        </w:rPr>
        <w:t xml:space="preserve"> </w:t>
      </w:r>
      <w:proofErr w:type="spellStart"/>
      <w:r w:rsidRPr="009F03CB">
        <w:rPr>
          <w:lang w:val="fr-CH"/>
        </w:rPr>
        <w:t>más</w:t>
      </w:r>
      <w:proofErr w:type="spellEnd"/>
      <w:r w:rsidRPr="009F03CB">
        <w:rPr>
          <w:lang w:val="fr-CH"/>
        </w:rPr>
        <w:t xml:space="preserve"> de 853 participantes y en los que se </w:t>
      </w:r>
      <w:proofErr w:type="spellStart"/>
      <w:r w:rsidRPr="009F03CB">
        <w:rPr>
          <w:lang w:val="fr-CH"/>
        </w:rPr>
        <w:t>formularon</w:t>
      </w:r>
      <w:proofErr w:type="spellEnd"/>
      <w:r w:rsidRPr="009F03CB">
        <w:rPr>
          <w:lang w:val="fr-CH"/>
        </w:rPr>
        <w:t xml:space="preserve"> </w:t>
      </w:r>
      <w:proofErr w:type="spellStart"/>
      <w:r w:rsidRPr="009F03CB">
        <w:rPr>
          <w:lang w:val="fr-CH"/>
        </w:rPr>
        <w:t>recomendaciones</w:t>
      </w:r>
      <w:proofErr w:type="spellEnd"/>
      <w:r w:rsidRPr="009F03CB">
        <w:rPr>
          <w:lang w:val="fr-CH"/>
        </w:rPr>
        <w:t xml:space="preserve"> de </w:t>
      </w:r>
      <w:proofErr w:type="spellStart"/>
      <w:r w:rsidRPr="009F03CB">
        <w:rPr>
          <w:lang w:val="fr-CH"/>
        </w:rPr>
        <w:t>seguridad</w:t>
      </w:r>
      <w:proofErr w:type="spellEnd"/>
      <w:r w:rsidRPr="009F03CB">
        <w:rPr>
          <w:lang w:val="fr-CH"/>
        </w:rPr>
        <w:t xml:space="preserve"> y se </w:t>
      </w:r>
      <w:proofErr w:type="spellStart"/>
      <w:r w:rsidRPr="009F03CB">
        <w:rPr>
          <w:lang w:val="fr-CH"/>
        </w:rPr>
        <w:t>prestó</w:t>
      </w:r>
      <w:proofErr w:type="spellEnd"/>
      <w:r w:rsidRPr="009F03CB">
        <w:rPr>
          <w:lang w:val="fr-CH"/>
        </w:rPr>
        <w:t xml:space="preserve"> </w:t>
      </w:r>
      <w:proofErr w:type="spellStart"/>
      <w:r w:rsidRPr="009F03CB">
        <w:rPr>
          <w:lang w:val="fr-CH"/>
        </w:rPr>
        <w:t>asistencia</w:t>
      </w:r>
      <w:proofErr w:type="spellEnd"/>
      <w:r w:rsidRPr="009F03CB">
        <w:rPr>
          <w:lang w:val="fr-CH"/>
        </w:rPr>
        <w:t xml:space="preserve"> </w:t>
      </w:r>
      <w:proofErr w:type="spellStart"/>
      <w:r w:rsidRPr="009F03CB">
        <w:rPr>
          <w:lang w:val="fr-CH"/>
        </w:rPr>
        <w:t>técnica</w:t>
      </w:r>
      <w:proofErr w:type="spellEnd"/>
      <w:r w:rsidRPr="009F03CB">
        <w:rPr>
          <w:lang w:val="fr-CH"/>
        </w:rPr>
        <w:t xml:space="preserve"> a los </w:t>
      </w:r>
      <w:proofErr w:type="spellStart"/>
      <w:r w:rsidRPr="009F03CB">
        <w:rPr>
          <w:lang w:val="fr-CH"/>
        </w:rPr>
        <w:t>reguladores</w:t>
      </w:r>
      <w:proofErr w:type="spellEnd"/>
      <w:r w:rsidRPr="009F03CB">
        <w:rPr>
          <w:lang w:val="fr-CH"/>
        </w:rPr>
        <w:t xml:space="preserve"> de </w:t>
      </w:r>
      <w:proofErr w:type="spellStart"/>
      <w:r w:rsidRPr="009F03CB">
        <w:rPr>
          <w:lang w:val="fr-CH"/>
        </w:rPr>
        <w:t>economías</w:t>
      </w:r>
      <w:proofErr w:type="spellEnd"/>
      <w:r w:rsidRPr="009F03CB">
        <w:rPr>
          <w:lang w:val="fr-CH"/>
        </w:rPr>
        <w:t xml:space="preserve"> </w:t>
      </w:r>
      <w:proofErr w:type="spellStart"/>
      <w:r w:rsidRPr="009F03CB">
        <w:rPr>
          <w:lang w:val="fr-CH"/>
        </w:rPr>
        <w:t>emergentes</w:t>
      </w:r>
      <w:proofErr w:type="spellEnd"/>
      <w:r w:rsidRPr="009F03CB">
        <w:rPr>
          <w:lang w:val="fr-CH"/>
        </w:rPr>
        <w:t xml:space="preserve">. </w:t>
      </w:r>
      <w:proofErr w:type="spellStart"/>
      <w:r w:rsidRPr="009F03CB">
        <w:rPr>
          <w:lang w:val="fr-CH"/>
        </w:rPr>
        <w:t>Véase</w:t>
      </w:r>
      <w:proofErr w:type="spellEnd"/>
      <w:r w:rsidRPr="009F03CB">
        <w:rPr>
          <w:lang w:val="fr-CH"/>
        </w:rPr>
        <w:t xml:space="preserve"> la </w:t>
      </w:r>
      <w:hyperlink w:anchor="_5.2_Artificial_intelligence" w:history="1">
        <w:proofErr w:type="spellStart"/>
        <w:r w:rsidRPr="009F03CB">
          <w:rPr>
            <w:rStyle w:val="Hyperlink"/>
            <w:lang w:val="fr-CH"/>
          </w:rPr>
          <w:t>sección</w:t>
        </w:r>
        <w:proofErr w:type="spellEnd"/>
        <w:r w:rsidRPr="009F03CB">
          <w:rPr>
            <w:rStyle w:val="Hyperlink"/>
            <w:lang w:val="fr-CH"/>
          </w:rPr>
          <w:t xml:space="preserve"> 5.3</w:t>
        </w:r>
      </w:hyperlink>
      <w:r w:rsidRPr="009F03CB">
        <w:rPr>
          <w:lang w:val="fr-CH"/>
        </w:rPr>
        <w:t>.</w:t>
      </w:r>
    </w:p>
    <w:p w14:paraId="22ED4DF3" w14:textId="77777777" w:rsidR="009F03CB" w:rsidRPr="009F03CB" w:rsidRDefault="009F03CB" w:rsidP="009F03CB">
      <w:pPr>
        <w:rPr>
          <w:lang w:val="fr-CH"/>
        </w:rPr>
      </w:pPr>
      <w:r w:rsidRPr="009F03CB">
        <w:rPr>
          <w:lang w:val="fr-CH"/>
        </w:rPr>
        <w:t xml:space="preserve">La </w:t>
      </w:r>
      <w:proofErr w:type="spellStart"/>
      <w:r w:rsidRPr="009F03CB">
        <w:rPr>
          <w:lang w:val="fr-CH"/>
        </w:rPr>
        <w:t>iniciativa</w:t>
      </w:r>
      <w:proofErr w:type="spellEnd"/>
      <w:r w:rsidRPr="009F03CB">
        <w:rPr>
          <w:lang w:val="fr-CH"/>
        </w:rPr>
        <w:t xml:space="preserve"> </w:t>
      </w:r>
      <w:hyperlink r:id="rId25">
        <w:r w:rsidRPr="009F03CB">
          <w:rPr>
            <w:rStyle w:val="Hyperlink"/>
            <w:lang w:val="fr-CH"/>
          </w:rPr>
          <w:t xml:space="preserve">Unidos </w:t>
        </w:r>
        <w:proofErr w:type="spellStart"/>
        <w:r w:rsidRPr="009F03CB">
          <w:rPr>
            <w:rStyle w:val="Hyperlink"/>
            <w:lang w:val="fr-CH"/>
          </w:rPr>
          <w:t>por</w:t>
        </w:r>
        <w:proofErr w:type="spellEnd"/>
        <w:r w:rsidRPr="009F03CB">
          <w:rPr>
            <w:rStyle w:val="Hyperlink"/>
            <w:lang w:val="fr-CH"/>
          </w:rPr>
          <w:t xml:space="preserve"> las </w:t>
        </w:r>
        <w:proofErr w:type="spellStart"/>
        <w:r w:rsidRPr="009F03CB">
          <w:rPr>
            <w:rStyle w:val="Hyperlink"/>
            <w:lang w:val="fr-CH"/>
          </w:rPr>
          <w:t>Ciudades</w:t>
        </w:r>
        <w:proofErr w:type="spellEnd"/>
        <w:r w:rsidRPr="009F03CB">
          <w:rPr>
            <w:rStyle w:val="Hyperlink"/>
            <w:lang w:val="fr-CH"/>
          </w:rPr>
          <w:t xml:space="preserve"> </w:t>
        </w:r>
        <w:proofErr w:type="spellStart"/>
        <w:r w:rsidRPr="009F03CB">
          <w:rPr>
            <w:rStyle w:val="Hyperlink"/>
            <w:lang w:val="fr-CH"/>
          </w:rPr>
          <w:t>Inteligentes</w:t>
        </w:r>
        <w:proofErr w:type="spellEnd"/>
        <w:r w:rsidRPr="009F03CB">
          <w:rPr>
            <w:rStyle w:val="Hyperlink"/>
            <w:lang w:val="fr-CH"/>
          </w:rPr>
          <w:t xml:space="preserve"> y </w:t>
        </w:r>
        <w:proofErr w:type="spellStart"/>
        <w:r w:rsidRPr="009F03CB">
          <w:rPr>
            <w:rStyle w:val="Hyperlink"/>
            <w:lang w:val="fr-CH"/>
          </w:rPr>
          <w:t>Sostenibles</w:t>
        </w:r>
        <w:proofErr w:type="spellEnd"/>
        <w:r w:rsidRPr="009F03CB">
          <w:rPr>
            <w:rStyle w:val="Hyperlink"/>
            <w:lang w:val="fr-CH"/>
          </w:rPr>
          <w:t xml:space="preserve"> (U4SSC)</w:t>
        </w:r>
      </w:hyperlink>
      <w:r w:rsidRPr="009F03CB">
        <w:rPr>
          <w:lang w:val="fr-CH"/>
        </w:rPr>
        <w:t xml:space="preserve">, que </w:t>
      </w:r>
      <w:proofErr w:type="spellStart"/>
      <w:r w:rsidRPr="009F03CB">
        <w:rPr>
          <w:lang w:val="fr-CH"/>
        </w:rPr>
        <w:t>cuenta</w:t>
      </w:r>
      <w:proofErr w:type="spellEnd"/>
      <w:r w:rsidRPr="009F03CB">
        <w:rPr>
          <w:lang w:val="fr-CH"/>
        </w:rPr>
        <w:t xml:space="preserve"> con el </w:t>
      </w:r>
      <w:proofErr w:type="spellStart"/>
      <w:r w:rsidRPr="009F03CB">
        <w:rPr>
          <w:lang w:val="fr-CH"/>
        </w:rPr>
        <w:t>apoyo</w:t>
      </w:r>
      <w:proofErr w:type="spellEnd"/>
      <w:r w:rsidRPr="009F03CB">
        <w:rPr>
          <w:lang w:val="fr-CH"/>
        </w:rPr>
        <w:t xml:space="preserve"> de 19 </w:t>
      </w:r>
      <w:proofErr w:type="spellStart"/>
      <w:r w:rsidRPr="009F03CB">
        <w:rPr>
          <w:lang w:val="fr-CH"/>
        </w:rPr>
        <w:t>organismos</w:t>
      </w:r>
      <w:proofErr w:type="spellEnd"/>
      <w:r w:rsidRPr="009F03CB">
        <w:rPr>
          <w:lang w:val="fr-CH"/>
        </w:rPr>
        <w:t xml:space="preserve"> de las </w:t>
      </w:r>
      <w:proofErr w:type="spellStart"/>
      <w:r w:rsidRPr="009F03CB">
        <w:rPr>
          <w:lang w:val="fr-CH"/>
        </w:rPr>
        <w:t>Naciones</w:t>
      </w:r>
      <w:proofErr w:type="spellEnd"/>
      <w:r w:rsidRPr="009F03CB">
        <w:rPr>
          <w:lang w:val="fr-CH"/>
        </w:rPr>
        <w:t xml:space="preserve"> </w:t>
      </w:r>
      <w:proofErr w:type="spellStart"/>
      <w:r w:rsidRPr="009F03CB">
        <w:rPr>
          <w:lang w:val="fr-CH"/>
        </w:rPr>
        <w:t>Unidas</w:t>
      </w:r>
      <w:proofErr w:type="spellEnd"/>
      <w:r w:rsidRPr="009F03CB">
        <w:rPr>
          <w:lang w:val="fr-CH"/>
        </w:rPr>
        <w:t xml:space="preserve">, </w:t>
      </w:r>
      <w:proofErr w:type="spellStart"/>
      <w:r w:rsidRPr="009F03CB">
        <w:rPr>
          <w:lang w:val="fr-CH"/>
        </w:rPr>
        <w:t>celebró</w:t>
      </w:r>
      <w:proofErr w:type="spellEnd"/>
      <w:r w:rsidRPr="009F03CB">
        <w:rPr>
          <w:lang w:val="fr-CH"/>
        </w:rPr>
        <w:t xml:space="preserve"> su </w:t>
      </w:r>
      <w:proofErr w:type="spellStart"/>
      <w:r w:rsidRPr="009F03CB">
        <w:rPr>
          <w:lang w:val="fr-CH"/>
        </w:rPr>
        <w:t>octava</w:t>
      </w:r>
      <w:proofErr w:type="spellEnd"/>
      <w:r w:rsidRPr="009F03CB">
        <w:rPr>
          <w:lang w:val="fr-CH"/>
        </w:rPr>
        <w:t xml:space="preserve"> </w:t>
      </w:r>
      <w:proofErr w:type="spellStart"/>
      <w:r w:rsidRPr="009F03CB">
        <w:rPr>
          <w:lang w:val="fr-CH"/>
        </w:rPr>
        <w:t>reunión</w:t>
      </w:r>
      <w:proofErr w:type="spellEnd"/>
      <w:r w:rsidRPr="009F03CB">
        <w:rPr>
          <w:lang w:val="fr-CH"/>
        </w:rPr>
        <w:t xml:space="preserve"> el 19 de </w:t>
      </w:r>
      <w:proofErr w:type="spellStart"/>
      <w:r w:rsidRPr="009F03CB">
        <w:rPr>
          <w:lang w:val="fr-CH"/>
        </w:rPr>
        <w:t>septiembre</w:t>
      </w:r>
      <w:proofErr w:type="spellEnd"/>
      <w:r w:rsidRPr="009F03CB">
        <w:rPr>
          <w:lang w:val="fr-CH"/>
        </w:rPr>
        <w:t xml:space="preserve"> de 2024 en Madrid, España. En el </w:t>
      </w:r>
      <w:proofErr w:type="spellStart"/>
      <w:r w:rsidRPr="009F03CB">
        <w:rPr>
          <w:lang w:val="fr-CH"/>
        </w:rPr>
        <w:t>marco</w:t>
      </w:r>
      <w:proofErr w:type="spellEnd"/>
      <w:r w:rsidRPr="009F03CB">
        <w:rPr>
          <w:lang w:val="fr-CH"/>
        </w:rPr>
        <w:t xml:space="preserve"> de los </w:t>
      </w:r>
      <w:hyperlink r:id="rId26" w:history="1">
        <w:proofErr w:type="spellStart"/>
        <w:r w:rsidRPr="009F03CB">
          <w:rPr>
            <w:rStyle w:val="Hyperlink"/>
            <w:lang w:val="fr-CH"/>
          </w:rPr>
          <w:t>Diálogos</w:t>
        </w:r>
        <w:proofErr w:type="spellEnd"/>
        <w:r w:rsidRPr="009F03CB">
          <w:rPr>
            <w:rStyle w:val="Hyperlink"/>
            <w:lang w:val="fr-CH"/>
          </w:rPr>
          <w:t xml:space="preserve"> sobre </w:t>
        </w:r>
        <w:proofErr w:type="spellStart"/>
        <w:r w:rsidRPr="009F03CB">
          <w:rPr>
            <w:rStyle w:val="Hyperlink"/>
            <w:lang w:val="fr-CH"/>
          </w:rPr>
          <w:t>Transformación</w:t>
        </w:r>
        <w:proofErr w:type="spellEnd"/>
        <w:r w:rsidRPr="009F03CB">
          <w:rPr>
            <w:rStyle w:val="Hyperlink"/>
            <w:lang w:val="fr-CH"/>
          </w:rPr>
          <w:t xml:space="preserve"> Digital de la UIT</w:t>
        </w:r>
      </w:hyperlink>
      <w:r w:rsidRPr="009F03CB">
        <w:rPr>
          <w:lang w:val="fr-CH"/>
        </w:rPr>
        <w:t xml:space="preserve"> (DTD) se </w:t>
      </w:r>
      <w:proofErr w:type="spellStart"/>
      <w:r w:rsidRPr="009F03CB">
        <w:rPr>
          <w:lang w:val="fr-CH"/>
        </w:rPr>
        <w:t>siguen</w:t>
      </w:r>
      <w:proofErr w:type="spellEnd"/>
      <w:r w:rsidRPr="009F03CB">
        <w:rPr>
          <w:lang w:val="fr-CH"/>
        </w:rPr>
        <w:t xml:space="preserve"> </w:t>
      </w:r>
      <w:proofErr w:type="spellStart"/>
      <w:r w:rsidRPr="009F03CB">
        <w:rPr>
          <w:lang w:val="fr-CH"/>
        </w:rPr>
        <w:t>celebrando</w:t>
      </w:r>
      <w:proofErr w:type="spellEnd"/>
      <w:r w:rsidRPr="009F03CB">
        <w:rPr>
          <w:lang w:val="fr-CH"/>
        </w:rPr>
        <w:t xml:space="preserve"> </w:t>
      </w:r>
      <w:proofErr w:type="spellStart"/>
      <w:r w:rsidRPr="009F03CB">
        <w:rPr>
          <w:lang w:val="fr-CH"/>
        </w:rPr>
        <w:t>seminarios</w:t>
      </w:r>
      <w:proofErr w:type="spellEnd"/>
      <w:r w:rsidRPr="009F03CB">
        <w:rPr>
          <w:lang w:val="fr-CH"/>
        </w:rPr>
        <w:t xml:space="preserve"> web sobre </w:t>
      </w:r>
      <w:proofErr w:type="spellStart"/>
      <w:r w:rsidRPr="009F03CB">
        <w:rPr>
          <w:lang w:val="fr-CH"/>
        </w:rPr>
        <w:t>tecnologías</w:t>
      </w:r>
      <w:proofErr w:type="spellEnd"/>
      <w:r w:rsidRPr="009F03CB">
        <w:rPr>
          <w:lang w:val="fr-CH"/>
        </w:rPr>
        <w:t xml:space="preserve"> </w:t>
      </w:r>
      <w:proofErr w:type="spellStart"/>
      <w:r w:rsidRPr="009F03CB">
        <w:rPr>
          <w:lang w:val="fr-CH"/>
        </w:rPr>
        <w:t>incipientes</w:t>
      </w:r>
      <w:proofErr w:type="spellEnd"/>
      <w:r w:rsidRPr="009F03CB">
        <w:rPr>
          <w:lang w:val="fr-CH"/>
        </w:rPr>
        <w:t xml:space="preserve"> y </w:t>
      </w:r>
      <w:proofErr w:type="spellStart"/>
      <w:r w:rsidRPr="009F03CB">
        <w:rPr>
          <w:lang w:val="fr-CH"/>
        </w:rPr>
        <w:t>normalización</w:t>
      </w:r>
      <w:proofErr w:type="spellEnd"/>
      <w:r w:rsidRPr="009F03CB">
        <w:rPr>
          <w:lang w:val="fr-CH"/>
        </w:rPr>
        <w:t xml:space="preserve"> </w:t>
      </w:r>
      <w:proofErr w:type="spellStart"/>
      <w:r w:rsidRPr="009F03CB">
        <w:rPr>
          <w:lang w:val="fr-CH"/>
        </w:rPr>
        <w:t>técnica</w:t>
      </w:r>
      <w:proofErr w:type="spellEnd"/>
      <w:r w:rsidRPr="009F03CB">
        <w:rPr>
          <w:lang w:val="fr-CH"/>
        </w:rPr>
        <w:t xml:space="preserve">, que </w:t>
      </w:r>
      <w:proofErr w:type="spellStart"/>
      <w:r w:rsidRPr="009F03CB">
        <w:rPr>
          <w:lang w:val="fr-CH"/>
        </w:rPr>
        <w:t>cuentan</w:t>
      </w:r>
      <w:proofErr w:type="spellEnd"/>
      <w:r w:rsidRPr="009F03CB">
        <w:rPr>
          <w:lang w:val="fr-CH"/>
        </w:rPr>
        <w:t xml:space="preserve"> con </w:t>
      </w:r>
      <w:proofErr w:type="spellStart"/>
      <w:r w:rsidRPr="009F03CB">
        <w:rPr>
          <w:lang w:val="fr-CH"/>
        </w:rPr>
        <w:t>sesiones</w:t>
      </w:r>
      <w:proofErr w:type="spellEnd"/>
      <w:r w:rsidRPr="009F03CB">
        <w:rPr>
          <w:lang w:val="fr-CH"/>
        </w:rPr>
        <w:t xml:space="preserve"> con </w:t>
      </w:r>
      <w:proofErr w:type="spellStart"/>
      <w:r w:rsidRPr="009F03CB">
        <w:rPr>
          <w:lang w:val="fr-CH"/>
        </w:rPr>
        <w:t>expertos</w:t>
      </w:r>
      <w:proofErr w:type="spellEnd"/>
      <w:r w:rsidRPr="009F03CB">
        <w:rPr>
          <w:lang w:val="fr-CH"/>
        </w:rPr>
        <w:t xml:space="preserve">, </w:t>
      </w:r>
      <w:proofErr w:type="spellStart"/>
      <w:r w:rsidRPr="009F03CB">
        <w:rPr>
          <w:lang w:val="fr-CH"/>
        </w:rPr>
        <w:t>como</w:t>
      </w:r>
      <w:proofErr w:type="spellEnd"/>
      <w:r w:rsidRPr="009F03CB">
        <w:rPr>
          <w:lang w:val="fr-CH"/>
        </w:rPr>
        <w:t xml:space="preserve"> </w:t>
      </w:r>
      <w:proofErr w:type="spellStart"/>
      <w:r w:rsidRPr="009F03CB">
        <w:rPr>
          <w:lang w:val="fr-CH"/>
        </w:rPr>
        <w:t>charlas</w:t>
      </w:r>
      <w:proofErr w:type="spellEnd"/>
      <w:r w:rsidRPr="009F03CB">
        <w:rPr>
          <w:lang w:val="fr-CH"/>
        </w:rPr>
        <w:t xml:space="preserve"> </w:t>
      </w:r>
      <w:proofErr w:type="spellStart"/>
      <w:r w:rsidRPr="009F03CB">
        <w:rPr>
          <w:lang w:val="fr-CH"/>
        </w:rPr>
        <w:t>informales</w:t>
      </w:r>
      <w:proofErr w:type="spellEnd"/>
      <w:r w:rsidRPr="009F03CB">
        <w:rPr>
          <w:lang w:val="fr-CH"/>
        </w:rPr>
        <w:t xml:space="preserve">, </w:t>
      </w:r>
      <w:proofErr w:type="spellStart"/>
      <w:r w:rsidRPr="009F03CB">
        <w:rPr>
          <w:lang w:val="fr-CH"/>
        </w:rPr>
        <w:t>seminarios</w:t>
      </w:r>
      <w:proofErr w:type="spellEnd"/>
      <w:r w:rsidRPr="009F03CB">
        <w:rPr>
          <w:lang w:val="fr-CH"/>
        </w:rPr>
        <w:t xml:space="preserve"> web y </w:t>
      </w:r>
      <w:proofErr w:type="spellStart"/>
      <w:r w:rsidRPr="009F03CB">
        <w:rPr>
          <w:lang w:val="fr-CH"/>
        </w:rPr>
        <w:t>eventos</w:t>
      </w:r>
      <w:proofErr w:type="spellEnd"/>
      <w:r w:rsidRPr="009F03CB">
        <w:rPr>
          <w:lang w:val="fr-CH"/>
        </w:rPr>
        <w:t xml:space="preserve"> "</w:t>
      </w:r>
      <w:proofErr w:type="spellStart"/>
      <w:r w:rsidRPr="009F03CB">
        <w:rPr>
          <w:lang w:val="fr-CH"/>
        </w:rPr>
        <w:t>Pregunte</w:t>
      </w:r>
      <w:proofErr w:type="spellEnd"/>
      <w:r w:rsidRPr="009F03CB">
        <w:rPr>
          <w:lang w:val="fr-CH"/>
        </w:rPr>
        <w:t xml:space="preserve"> al </w:t>
      </w:r>
      <w:proofErr w:type="spellStart"/>
      <w:r w:rsidRPr="009F03CB">
        <w:rPr>
          <w:lang w:val="fr-CH"/>
        </w:rPr>
        <w:t>experto</w:t>
      </w:r>
      <w:proofErr w:type="spellEnd"/>
      <w:r w:rsidRPr="009F03CB">
        <w:rPr>
          <w:lang w:val="fr-CH"/>
        </w:rPr>
        <w:t xml:space="preserve">". Los </w:t>
      </w:r>
      <w:proofErr w:type="spellStart"/>
      <w:r w:rsidRPr="009F03CB">
        <w:rPr>
          <w:lang w:val="fr-CH"/>
        </w:rPr>
        <w:t>diálogos</w:t>
      </w:r>
      <w:proofErr w:type="spellEnd"/>
      <w:r w:rsidRPr="009F03CB">
        <w:rPr>
          <w:lang w:val="fr-CH"/>
        </w:rPr>
        <w:t xml:space="preserve"> </w:t>
      </w:r>
      <w:proofErr w:type="spellStart"/>
      <w:r w:rsidRPr="009F03CB">
        <w:rPr>
          <w:lang w:val="fr-CH"/>
        </w:rPr>
        <w:t>celebrados</w:t>
      </w:r>
      <w:proofErr w:type="spellEnd"/>
      <w:r w:rsidRPr="009F03CB">
        <w:rPr>
          <w:lang w:val="fr-CH"/>
        </w:rPr>
        <w:t xml:space="preserve"> entre </w:t>
      </w:r>
      <w:proofErr w:type="spellStart"/>
      <w:r w:rsidRPr="009F03CB">
        <w:rPr>
          <w:lang w:val="fr-CH"/>
        </w:rPr>
        <w:t>julio</w:t>
      </w:r>
      <w:proofErr w:type="spellEnd"/>
      <w:r w:rsidRPr="009F03CB">
        <w:rPr>
          <w:lang w:val="fr-CH"/>
        </w:rPr>
        <w:t xml:space="preserve"> de 2024 y </w:t>
      </w:r>
      <w:proofErr w:type="spellStart"/>
      <w:r w:rsidRPr="009F03CB">
        <w:rPr>
          <w:lang w:val="fr-CH"/>
        </w:rPr>
        <w:t>marzo</w:t>
      </w:r>
      <w:proofErr w:type="spellEnd"/>
      <w:r w:rsidRPr="009F03CB">
        <w:rPr>
          <w:lang w:val="fr-CH"/>
        </w:rPr>
        <w:t xml:space="preserve"> de 2025 </w:t>
      </w:r>
      <w:proofErr w:type="spellStart"/>
      <w:r w:rsidRPr="009F03CB">
        <w:rPr>
          <w:lang w:val="fr-CH"/>
        </w:rPr>
        <w:t>versaron</w:t>
      </w:r>
      <w:proofErr w:type="spellEnd"/>
      <w:r w:rsidRPr="009F03CB">
        <w:rPr>
          <w:lang w:val="fr-CH"/>
        </w:rPr>
        <w:t xml:space="preserve"> sobre </w:t>
      </w:r>
      <w:proofErr w:type="spellStart"/>
      <w:r w:rsidRPr="009F03CB">
        <w:rPr>
          <w:lang w:val="fr-CH"/>
        </w:rPr>
        <w:t>temas</w:t>
      </w:r>
      <w:proofErr w:type="spellEnd"/>
      <w:r w:rsidRPr="009F03CB">
        <w:rPr>
          <w:lang w:val="fr-CH"/>
        </w:rPr>
        <w:t xml:space="preserve"> </w:t>
      </w:r>
      <w:proofErr w:type="spellStart"/>
      <w:r w:rsidRPr="009F03CB">
        <w:rPr>
          <w:lang w:val="fr-CH"/>
        </w:rPr>
        <w:t>como</w:t>
      </w:r>
      <w:proofErr w:type="spellEnd"/>
      <w:r w:rsidRPr="009F03CB">
        <w:rPr>
          <w:lang w:val="fr-CH"/>
        </w:rPr>
        <w:t xml:space="preserve"> </w:t>
      </w:r>
      <w:proofErr w:type="gramStart"/>
      <w:r w:rsidRPr="009F03CB">
        <w:rPr>
          <w:lang w:val="fr-CH"/>
        </w:rPr>
        <w:t>la</w:t>
      </w:r>
      <w:proofErr w:type="gramEnd"/>
      <w:r w:rsidRPr="009F03CB">
        <w:rPr>
          <w:lang w:val="fr-CH"/>
        </w:rPr>
        <w:t xml:space="preserve"> </w:t>
      </w:r>
      <w:proofErr w:type="spellStart"/>
      <w:r w:rsidRPr="009F03CB">
        <w:rPr>
          <w:lang w:val="fr-CH"/>
        </w:rPr>
        <w:t>computación</w:t>
      </w:r>
      <w:proofErr w:type="spellEnd"/>
      <w:r w:rsidRPr="009F03CB">
        <w:rPr>
          <w:lang w:val="fr-CH"/>
        </w:rPr>
        <w:t xml:space="preserve"> </w:t>
      </w:r>
      <w:proofErr w:type="spellStart"/>
      <w:r w:rsidRPr="009F03CB">
        <w:rPr>
          <w:lang w:val="fr-CH"/>
        </w:rPr>
        <w:t>cuántica</w:t>
      </w:r>
      <w:proofErr w:type="spellEnd"/>
      <w:r w:rsidRPr="009F03CB">
        <w:rPr>
          <w:lang w:val="fr-CH"/>
        </w:rPr>
        <w:t xml:space="preserve">, </w:t>
      </w:r>
      <w:proofErr w:type="spellStart"/>
      <w:r w:rsidRPr="009F03CB">
        <w:rPr>
          <w:lang w:val="fr-CH"/>
        </w:rPr>
        <w:t>TinyML</w:t>
      </w:r>
      <w:proofErr w:type="spellEnd"/>
      <w:r w:rsidRPr="009F03CB">
        <w:rPr>
          <w:lang w:val="fr-CH"/>
        </w:rPr>
        <w:t xml:space="preserve"> y </w:t>
      </w:r>
      <w:proofErr w:type="spellStart"/>
      <w:r w:rsidRPr="009F03CB">
        <w:rPr>
          <w:lang w:val="fr-CH"/>
        </w:rPr>
        <w:t>gobernanza</w:t>
      </w:r>
      <w:proofErr w:type="spellEnd"/>
      <w:r w:rsidRPr="009F03CB">
        <w:rPr>
          <w:lang w:val="fr-CH"/>
        </w:rPr>
        <w:t xml:space="preserve"> digital en los </w:t>
      </w:r>
      <w:proofErr w:type="spellStart"/>
      <w:r w:rsidRPr="009F03CB">
        <w:rPr>
          <w:lang w:val="fr-CH"/>
        </w:rPr>
        <w:t>mundos</w:t>
      </w:r>
      <w:proofErr w:type="spellEnd"/>
      <w:r w:rsidRPr="009F03CB">
        <w:rPr>
          <w:lang w:val="fr-CH"/>
        </w:rPr>
        <w:t xml:space="preserve"> </w:t>
      </w:r>
      <w:proofErr w:type="spellStart"/>
      <w:r w:rsidRPr="009F03CB">
        <w:rPr>
          <w:lang w:val="fr-CH"/>
        </w:rPr>
        <w:t>virtuales</w:t>
      </w:r>
      <w:proofErr w:type="spellEnd"/>
      <w:r w:rsidRPr="009F03CB">
        <w:rPr>
          <w:lang w:val="fr-CH"/>
        </w:rPr>
        <w:t xml:space="preserve">, </w:t>
      </w:r>
      <w:proofErr w:type="spellStart"/>
      <w:r w:rsidRPr="009F03CB">
        <w:rPr>
          <w:lang w:val="fr-CH"/>
        </w:rPr>
        <w:t>fomentando</w:t>
      </w:r>
      <w:proofErr w:type="spellEnd"/>
      <w:r w:rsidRPr="009F03CB">
        <w:rPr>
          <w:lang w:val="fr-CH"/>
        </w:rPr>
        <w:t xml:space="preserve"> </w:t>
      </w:r>
      <w:proofErr w:type="spellStart"/>
      <w:r w:rsidRPr="009F03CB">
        <w:rPr>
          <w:lang w:val="fr-CH"/>
        </w:rPr>
        <w:t>así</w:t>
      </w:r>
      <w:proofErr w:type="spellEnd"/>
      <w:r w:rsidRPr="009F03CB">
        <w:rPr>
          <w:lang w:val="fr-CH"/>
        </w:rPr>
        <w:t xml:space="preserve"> el </w:t>
      </w:r>
      <w:proofErr w:type="spellStart"/>
      <w:r w:rsidRPr="009F03CB">
        <w:rPr>
          <w:lang w:val="fr-CH"/>
        </w:rPr>
        <w:t>diálogo</w:t>
      </w:r>
      <w:proofErr w:type="spellEnd"/>
      <w:r w:rsidRPr="009F03CB">
        <w:rPr>
          <w:lang w:val="fr-CH"/>
        </w:rPr>
        <w:t xml:space="preserve"> sobre la </w:t>
      </w:r>
      <w:proofErr w:type="spellStart"/>
      <w:r w:rsidRPr="009F03CB">
        <w:rPr>
          <w:lang w:val="fr-CH"/>
        </w:rPr>
        <w:t>transformación</w:t>
      </w:r>
      <w:proofErr w:type="spellEnd"/>
      <w:r w:rsidRPr="009F03CB">
        <w:rPr>
          <w:lang w:val="fr-CH"/>
        </w:rPr>
        <w:t xml:space="preserve"> digital y sus </w:t>
      </w:r>
      <w:proofErr w:type="spellStart"/>
      <w:r w:rsidRPr="009F03CB">
        <w:rPr>
          <w:lang w:val="fr-CH"/>
        </w:rPr>
        <w:t>efectos</w:t>
      </w:r>
      <w:proofErr w:type="spellEnd"/>
      <w:r w:rsidRPr="009F03CB">
        <w:rPr>
          <w:lang w:val="fr-CH"/>
        </w:rPr>
        <w:t xml:space="preserve">. </w:t>
      </w:r>
      <w:proofErr w:type="spellStart"/>
      <w:r w:rsidRPr="009F03CB">
        <w:rPr>
          <w:lang w:val="fr-CH"/>
        </w:rPr>
        <w:t>Véase</w:t>
      </w:r>
      <w:proofErr w:type="spellEnd"/>
      <w:r w:rsidRPr="009F03CB">
        <w:rPr>
          <w:lang w:val="fr-CH"/>
        </w:rPr>
        <w:t xml:space="preserve"> la </w:t>
      </w:r>
      <w:hyperlink w:anchor="_5.3_Digital_transformation" w:history="1">
        <w:proofErr w:type="spellStart"/>
        <w:r w:rsidRPr="009F03CB">
          <w:rPr>
            <w:rStyle w:val="Hyperlink"/>
            <w:lang w:val="fr-CH"/>
          </w:rPr>
          <w:t>sección</w:t>
        </w:r>
        <w:proofErr w:type="spellEnd"/>
        <w:r w:rsidRPr="009F03CB">
          <w:rPr>
            <w:rStyle w:val="Hyperlink"/>
            <w:lang w:val="fr-CH"/>
          </w:rPr>
          <w:t xml:space="preserve"> 5.4</w:t>
        </w:r>
      </w:hyperlink>
      <w:r w:rsidRPr="009F03CB">
        <w:rPr>
          <w:lang w:val="fr-CH"/>
        </w:rPr>
        <w:t>.</w:t>
      </w:r>
    </w:p>
    <w:p w14:paraId="04D433AE" w14:textId="77777777" w:rsidR="009F03CB" w:rsidRPr="009F03CB" w:rsidRDefault="009F03CB" w:rsidP="009F03CB">
      <w:pPr>
        <w:rPr>
          <w:lang w:val="fr-CH"/>
        </w:rPr>
      </w:pPr>
      <w:r w:rsidRPr="009F03CB">
        <w:rPr>
          <w:lang w:val="fr-CH"/>
        </w:rPr>
        <w:lastRenderedPageBreak/>
        <w:t xml:space="preserve">La </w:t>
      </w:r>
      <w:hyperlink r:id="rId27" w:history="1">
        <w:proofErr w:type="spellStart"/>
        <w:r w:rsidRPr="009F03CB">
          <w:rPr>
            <w:rStyle w:val="Hyperlink"/>
            <w:lang w:val="fr-CH"/>
          </w:rPr>
          <w:t>Iniciativa</w:t>
        </w:r>
        <w:proofErr w:type="spellEnd"/>
        <w:r w:rsidRPr="009F03CB">
          <w:rPr>
            <w:rStyle w:val="Hyperlink"/>
            <w:lang w:val="fr-CH"/>
          </w:rPr>
          <w:t xml:space="preserve"> </w:t>
        </w:r>
        <w:proofErr w:type="spellStart"/>
        <w:r w:rsidRPr="009F03CB">
          <w:rPr>
            <w:rStyle w:val="Hyperlink"/>
            <w:lang w:val="fr-CH"/>
          </w:rPr>
          <w:t>mundial</w:t>
        </w:r>
        <w:proofErr w:type="spellEnd"/>
        <w:r w:rsidRPr="009F03CB">
          <w:rPr>
            <w:rStyle w:val="Hyperlink"/>
            <w:lang w:val="fr-CH"/>
          </w:rPr>
          <w:t xml:space="preserve"> </w:t>
        </w:r>
        <w:proofErr w:type="spellStart"/>
        <w:r w:rsidRPr="009F03CB">
          <w:rPr>
            <w:rStyle w:val="Hyperlink"/>
            <w:lang w:val="fr-CH"/>
          </w:rPr>
          <w:t>Resiliencia</w:t>
        </w:r>
        <w:proofErr w:type="spellEnd"/>
        <w:r w:rsidRPr="009F03CB">
          <w:rPr>
            <w:rStyle w:val="Hyperlink"/>
            <w:lang w:val="fr-CH"/>
          </w:rPr>
          <w:t xml:space="preserve"> ante </w:t>
        </w:r>
        <w:proofErr w:type="spellStart"/>
        <w:r w:rsidRPr="009F03CB">
          <w:rPr>
            <w:rStyle w:val="Hyperlink"/>
            <w:lang w:val="fr-CH"/>
          </w:rPr>
          <w:t>peligros</w:t>
        </w:r>
        <w:proofErr w:type="spellEnd"/>
        <w:r w:rsidRPr="009F03CB">
          <w:rPr>
            <w:rStyle w:val="Hyperlink"/>
            <w:lang w:val="fr-CH"/>
          </w:rPr>
          <w:t xml:space="preserve"> </w:t>
        </w:r>
        <w:proofErr w:type="spellStart"/>
        <w:r w:rsidRPr="009F03CB">
          <w:rPr>
            <w:rStyle w:val="Hyperlink"/>
            <w:lang w:val="fr-CH"/>
          </w:rPr>
          <w:t>naturales</w:t>
        </w:r>
        <w:proofErr w:type="spellEnd"/>
        <w:r w:rsidRPr="009F03CB">
          <w:rPr>
            <w:rStyle w:val="Hyperlink"/>
            <w:lang w:val="fr-CH"/>
          </w:rPr>
          <w:t xml:space="preserve"> </w:t>
        </w:r>
        <w:proofErr w:type="spellStart"/>
        <w:r w:rsidRPr="009F03CB">
          <w:rPr>
            <w:rStyle w:val="Hyperlink"/>
            <w:lang w:val="fr-CH"/>
          </w:rPr>
          <w:t>mediante</w:t>
        </w:r>
        <w:proofErr w:type="spellEnd"/>
        <w:r w:rsidRPr="009F03CB">
          <w:rPr>
            <w:rStyle w:val="Hyperlink"/>
            <w:lang w:val="fr-CH"/>
          </w:rPr>
          <w:t xml:space="preserve"> </w:t>
        </w:r>
        <w:proofErr w:type="spellStart"/>
        <w:r w:rsidRPr="009F03CB">
          <w:rPr>
            <w:rStyle w:val="Hyperlink"/>
            <w:lang w:val="fr-CH"/>
          </w:rPr>
          <w:t>soluciones</w:t>
        </w:r>
        <w:proofErr w:type="spellEnd"/>
        <w:r w:rsidRPr="009F03CB">
          <w:rPr>
            <w:rStyle w:val="Hyperlink"/>
            <w:lang w:val="fr-CH"/>
          </w:rPr>
          <w:t xml:space="preserve"> </w:t>
        </w:r>
        <w:proofErr w:type="spellStart"/>
        <w:r w:rsidRPr="009F03CB">
          <w:rPr>
            <w:rStyle w:val="Hyperlink"/>
            <w:lang w:val="fr-CH"/>
          </w:rPr>
          <w:t>basadas</w:t>
        </w:r>
        <w:proofErr w:type="spellEnd"/>
        <w:r w:rsidRPr="009F03CB">
          <w:rPr>
            <w:rStyle w:val="Hyperlink"/>
            <w:lang w:val="fr-CH"/>
          </w:rPr>
          <w:t xml:space="preserve"> en la IA</w:t>
        </w:r>
      </w:hyperlink>
      <w:r w:rsidRPr="009F03CB">
        <w:rPr>
          <w:lang w:val="fr-CH"/>
        </w:rPr>
        <w:t xml:space="preserve">, </w:t>
      </w:r>
      <w:proofErr w:type="spellStart"/>
      <w:r w:rsidRPr="009F03CB">
        <w:rPr>
          <w:lang w:val="fr-CH"/>
        </w:rPr>
        <w:t>liderada</w:t>
      </w:r>
      <w:proofErr w:type="spellEnd"/>
      <w:r w:rsidRPr="009F03CB">
        <w:rPr>
          <w:lang w:val="fr-CH"/>
        </w:rPr>
        <w:t xml:space="preserve"> </w:t>
      </w:r>
      <w:proofErr w:type="spellStart"/>
      <w:r w:rsidRPr="009F03CB">
        <w:rPr>
          <w:lang w:val="fr-CH"/>
        </w:rPr>
        <w:t>por</w:t>
      </w:r>
      <w:proofErr w:type="spellEnd"/>
      <w:r w:rsidRPr="009F03CB">
        <w:rPr>
          <w:lang w:val="fr-CH"/>
        </w:rPr>
        <w:t xml:space="preserve"> la UIT, la CMNUCC, el PNUMA y la OMM, se basa en los </w:t>
      </w:r>
      <w:proofErr w:type="spellStart"/>
      <w:r w:rsidRPr="009F03CB">
        <w:rPr>
          <w:lang w:val="fr-CH"/>
        </w:rPr>
        <w:t>trabajos</w:t>
      </w:r>
      <w:proofErr w:type="spellEnd"/>
      <w:r w:rsidRPr="009F03CB">
        <w:rPr>
          <w:lang w:val="fr-CH"/>
        </w:rPr>
        <w:t xml:space="preserve"> </w:t>
      </w:r>
      <w:proofErr w:type="spellStart"/>
      <w:r w:rsidRPr="009F03CB">
        <w:rPr>
          <w:lang w:val="fr-CH"/>
        </w:rPr>
        <w:t>del</w:t>
      </w:r>
      <w:proofErr w:type="spellEnd"/>
      <w:r w:rsidRPr="009F03CB">
        <w:rPr>
          <w:lang w:val="fr-CH"/>
        </w:rPr>
        <w:t xml:space="preserve"> </w:t>
      </w:r>
      <w:hyperlink r:id="rId28" w:history="1">
        <w:r w:rsidRPr="009F03CB">
          <w:rPr>
            <w:rStyle w:val="Hyperlink"/>
            <w:lang w:val="fr-CH"/>
          </w:rPr>
          <w:t xml:space="preserve">Grupo </w:t>
        </w:r>
        <w:proofErr w:type="spellStart"/>
        <w:r w:rsidRPr="009F03CB">
          <w:rPr>
            <w:rStyle w:val="Hyperlink"/>
            <w:lang w:val="fr-CH"/>
          </w:rPr>
          <w:t>Temático</w:t>
        </w:r>
        <w:proofErr w:type="spellEnd"/>
        <w:r w:rsidRPr="009F03CB">
          <w:rPr>
            <w:rStyle w:val="Hyperlink"/>
            <w:lang w:val="fr-CH"/>
          </w:rPr>
          <w:t xml:space="preserve"> </w:t>
        </w:r>
        <w:proofErr w:type="spellStart"/>
        <w:r w:rsidRPr="009F03CB">
          <w:rPr>
            <w:rStyle w:val="Hyperlink"/>
            <w:lang w:val="fr-CH"/>
          </w:rPr>
          <w:t>del</w:t>
        </w:r>
        <w:proofErr w:type="spellEnd"/>
        <w:r w:rsidRPr="009F03CB">
          <w:rPr>
            <w:rStyle w:val="Hyperlink"/>
            <w:lang w:val="fr-CH"/>
          </w:rPr>
          <w:t xml:space="preserve"> UIT-T sobre la IA para la </w:t>
        </w:r>
        <w:proofErr w:type="spellStart"/>
        <w:r w:rsidRPr="009F03CB">
          <w:rPr>
            <w:rStyle w:val="Hyperlink"/>
            <w:lang w:val="fr-CH"/>
          </w:rPr>
          <w:t>gestión</w:t>
        </w:r>
        <w:proofErr w:type="spellEnd"/>
        <w:r w:rsidRPr="009F03CB">
          <w:rPr>
            <w:rStyle w:val="Hyperlink"/>
            <w:lang w:val="fr-CH"/>
          </w:rPr>
          <w:t xml:space="preserve"> de </w:t>
        </w:r>
        <w:proofErr w:type="spellStart"/>
        <w:r w:rsidRPr="009F03CB">
          <w:rPr>
            <w:rStyle w:val="Hyperlink"/>
            <w:lang w:val="fr-CH"/>
          </w:rPr>
          <w:t>catástrofes</w:t>
        </w:r>
        <w:proofErr w:type="spellEnd"/>
        <w:r w:rsidRPr="009F03CB">
          <w:rPr>
            <w:rStyle w:val="Hyperlink"/>
            <w:lang w:val="fr-CH"/>
          </w:rPr>
          <w:t xml:space="preserve"> </w:t>
        </w:r>
        <w:proofErr w:type="spellStart"/>
        <w:r w:rsidRPr="009F03CB">
          <w:rPr>
            <w:rStyle w:val="Hyperlink"/>
            <w:lang w:val="fr-CH"/>
          </w:rPr>
          <w:t>naturales</w:t>
        </w:r>
        <w:proofErr w:type="spellEnd"/>
      </w:hyperlink>
      <w:r w:rsidRPr="009F03CB">
        <w:rPr>
          <w:lang w:val="fr-CH"/>
        </w:rPr>
        <w:t xml:space="preserve">. </w:t>
      </w:r>
      <w:proofErr w:type="spellStart"/>
      <w:r w:rsidRPr="009F03CB">
        <w:rPr>
          <w:lang w:val="fr-CH"/>
        </w:rPr>
        <w:t>Esta</w:t>
      </w:r>
      <w:proofErr w:type="spellEnd"/>
      <w:r w:rsidRPr="009F03CB">
        <w:rPr>
          <w:lang w:val="fr-CH"/>
        </w:rPr>
        <w:t xml:space="preserve"> </w:t>
      </w:r>
      <w:proofErr w:type="spellStart"/>
      <w:r w:rsidRPr="009F03CB">
        <w:rPr>
          <w:lang w:val="fr-CH"/>
        </w:rPr>
        <w:t>iniciativa</w:t>
      </w:r>
      <w:proofErr w:type="spellEnd"/>
      <w:r w:rsidRPr="009F03CB">
        <w:rPr>
          <w:lang w:val="fr-CH"/>
        </w:rPr>
        <w:t xml:space="preserve"> explora las </w:t>
      </w:r>
      <w:proofErr w:type="spellStart"/>
      <w:r w:rsidRPr="009F03CB">
        <w:rPr>
          <w:lang w:val="fr-CH"/>
        </w:rPr>
        <w:t>tecnologías</w:t>
      </w:r>
      <w:proofErr w:type="spellEnd"/>
      <w:r w:rsidRPr="009F03CB">
        <w:rPr>
          <w:lang w:val="fr-CH"/>
        </w:rPr>
        <w:t xml:space="preserve"> de IA e </w:t>
      </w:r>
      <w:proofErr w:type="spellStart"/>
      <w:r w:rsidRPr="009F03CB">
        <w:rPr>
          <w:lang w:val="fr-CH"/>
        </w:rPr>
        <w:t>incipientes</w:t>
      </w:r>
      <w:proofErr w:type="spellEnd"/>
      <w:r w:rsidRPr="009F03CB">
        <w:rPr>
          <w:lang w:val="fr-CH"/>
        </w:rPr>
        <w:t xml:space="preserve"> que </w:t>
      </w:r>
      <w:proofErr w:type="spellStart"/>
      <w:r w:rsidRPr="009F03CB">
        <w:rPr>
          <w:lang w:val="fr-CH"/>
        </w:rPr>
        <w:t>aumentan</w:t>
      </w:r>
      <w:proofErr w:type="spellEnd"/>
      <w:r w:rsidRPr="009F03CB">
        <w:rPr>
          <w:lang w:val="fr-CH"/>
        </w:rPr>
        <w:t xml:space="preserve"> la </w:t>
      </w:r>
      <w:proofErr w:type="spellStart"/>
      <w:r w:rsidRPr="009F03CB">
        <w:rPr>
          <w:lang w:val="fr-CH"/>
        </w:rPr>
        <w:t>resiliencia</w:t>
      </w:r>
      <w:proofErr w:type="spellEnd"/>
      <w:r w:rsidRPr="009F03CB">
        <w:rPr>
          <w:lang w:val="fr-CH"/>
        </w:rPr>
        <w:t xml:space="preserve"> en </w:t>
      </w:r>
      <w:proofErr w:type="spellStart"/>
      <w:r w:rsidRPr="009F03CB">
        <w:rPr>
          <w:lang w:val="fr-CH"/>
        </w:rPr>
        <w:t>caso</w:t>
      </w:r>
      <w:proofErr w:type="spellEnd"/>
      <w:r w:rsidRPr="009F03CB">
        <w:rPr>
          <w:lang w:val="fr-CH"/>
        </w:rPr>
        <w:t xml:space="preserve"> de </w:t>
      </w:r>
      <w:proofErr w:type="spellStart"/>
      <w:r w:rsidRPr="009F03CB">
        <w:rPr>
          <w:lang w:val="fr-CH"/>
        </w:rPr>
        <w:t>catástrofe</w:t>
      </w:r>
      <w:proofErr w:type="spellEnd"/>
      <w:r w:rsidRPr="009F03CB">
        <w:rPr>
          <w:lang w:val="fr-CH"/>
        </w:rPr>
        <w:t xml:space="preserve"> y </w:t>
      </w:r>
      <w:proofErr w:type="spellStart"/>
      <w:r w:rsidRPr="009F03CB">
        <w:rPr>
          <w:lang w:val="fr-CH"/>
        </w:rPr>
        <w:t>aboga</w:t>
      </w:r>
      <w:proofErr w:type="spellEnd"/>
      <w:r w:rsidRPr="009F03CB">
        <w:rPr>
          <w:lang w:val="fr-CH"/>
        </w:rPr>
        <w:t xml:space="preserve"> </w:t>
      </w:r>
      <w:proofErr w:type="spellStart"/>
      <w:r w:rsidRPr="009F03CB">
        <w:rPr>
          <w:lang w:val="fr-CH"/>
        </w:rPr>
        <w:t>por</w:t>
      </w:r>
      <w:proofErr w:type="spellEnd"/>
      <w:r w:rsidRPr="009F03CB">
        <w:rPr>
          <w:lang w:val="fr-CH"/>
        </w:rPr>
        <w:t xml:space="preserve"> la </w:t>
      </w:r>
      <w:proofErr w:type="spellStart"/>
      <w:r w:rsidRPr="009F03CB">
        <w:rPr>
          <w:lang w:val="fr-CH"/>
        </w:rPr>
        <w:t>investigación</w:t>
      </w:r>
      <w:proofErr w:type="spellEnd"/>
      <w:r w:rsidRPr="009F03CB">
        <w:rPr>
          <w:lang w:val="fr-CH"/>
        </w:rPr>
        <w:t xml:space="preserve"> y la </w:t>
      </w:r>
      <w:proofErr w:type="spellStart"/>
      <w:r w:rsidRPr="009F03CB">
        <w:rPr>
          <w:lang w:val="fr-CH"/>
        </w:rPr>
        <w:t>innovación</w:t>
      </w:r>
      <w:proofErr w:type="spellEnd"/>
      <w:r w:rsidRPr="009F03CB">
        <w:rPr>
          <w:lang w:val="fr-CH"/>
        </w:rPr>
        <w:t xml:space="preserve"> para la </w:t>
      </w:r>
      <w:proofErr w:type="spellStart"/>
      <w:r w:rsidRPr="009F03CB">
        <w:rPr>
          <w:lang w:val="fr-CH"/>
        </w:rPr>
        <w:t>gestión</w:t>
      </w:r>
      <w:proofErr w:type="spellEnd"/>
      <w:r w:rsidRPr="009F03CB">
        <w:rPr>
          <w:lang w:val="fr-CH"/>
        </w:rPr>
        <w:t xml:space="preserve"> de </w:t>
      </w:r>
      <w:proofErr w:type="spellStart"/>
      <w:r w:rsidRPr="009F03CB">
        <w:rPr>
          <w:lang w:val="fr-CH"/>
        </w:rPr>
        <w:t>catástrofes</w:t>
      </w:r>
      <w:proofErr w:type="spellEnd"/>
      <w:r w:rsidRPr="009F03CB">
        <w:rPr>
          <w:lang w:val="fr-CH"/>
        </w:rPr>
        <w:t xml:space="preserve"> </w:t>
      </w:r>
      <w:proofErr w:type="spellStart"/>
      <w:r w:rsidRPr="009F03CB">
        <w:rPr>
          <w:lang w:val="fr-CH"/>
        </w:rPr>
        <w:t>naturales</w:t>
      </w:r>
      <w:proofErr w:type="spellEnd"/>
      <w:r w:rsidRPr="009F03CB">
        <w:rPr>
          <w:lang w:val="fr-CH"/>
        </w:rPr>
        <w:t xml:space="preserve"> y los </w:t>
      </w:r>
      <w:proofErr w:type="spellStart"/>
      <w:r w:rsidRPr="009F03CB">
        <w:rPr>
          <w:lang w:val="fr-CH"/>
        </w:rPr>
        <w:t>peligros</w:t>
      </w:r>
      <w:proofErr w:type="spellEnd"/>
      <w:r w:rsidRPr="009F03CB">
        <w:rPr>
          <w:lang w:val="fr-CH"/>
        </w:rPr>
        <w:t xml:space="preserve"> </w:t>
      </w:r>
      <w:proofErr w:type="spellStart"/>
      <w:r w:rsidRPr="009F03CB">
        <w:rPr>
          <w:lang w:val="fr-CH"/>
        </w:rPr>
        <w:t>derivados</w:t>
      </w:r>
      <w:proofErr w:type="spellEnd"/>
      <w:r w:rsidRPr="009F03CB">
        <w:rPr>
          <w:lang w:val="fr-CH"/>
        </w:rPr>
        <w:t xml:space="preserve">. </w:t>
      </w:r>
      <w:proofErr w:type="spellStart"/>
      <w:r w:rsidRPr="009F03CB">
        <w:rPr>
          <w:lang w:val="fr-CH"/>
        </w:rPr>
        <w:t>Esta</w:t>
      </w:r>
      <w:proofErr w:type="spellEnd"/>
      <w:r w:rsidRPr="009F03CB">
        <w:rPr>
          <w:lang w:val="fr-CH"/>
        </w:rPr>
        <w:t xml:space="preserve"> </w:t>
      </w:r>
      <w:proofErr w:type="spellStart"/>
      <w:r w:rsidRPr="009F03CB">
        <w:rPr>
          <w:lang w:val="fr-CH"/>
        </w:rPr>
        <w:t>iniciativa</w:t>
      </w:r>
      <w:proofErr w:type="spellEnd"/>
      <w:r w:rsidRPr="009F03CB">
        <w:rPr>
          <w:lang w:val="fr-CH"/>
        </w:rPr>
        <w:t xml:space="preserve"> </w:t>
      </w:r>
      <w:proofErr w:type="spellStart"/>
      <w:r w:rsidRPr="009F03CB">
        <w:rPr>
          <w:lang w:val="fr-CH"/>
        </w:rPr>
        <w:t>celebró</w:t>
      </w:r>
      <w:proofErr w:type="spellEnd"/>
      <w:r w:rsidRPr="009F03CB">
        <w:rPr>
          <w:lang w:val="fr-CH"/>
        </w:rPr>
        <w:t xml:space="preserve"> dos </w:t>
      </w:r>
      <w:proofErr w:type="spellStart"/>
      <w:r w:rsidRPr="009F03CB">
        <w:rPr>
          <w:lang w:val="fr-CH"/>
        </w:rPr>
        <w:t>reuniones</w:t>
      </w:r>
      <w:proofErr w:type="spellEnd"/>
      <w:r w:rsidRPr="009F03CB">
        <w:rPr>
          <w:lang w:val="fr-CH"/>
        </w:rPr>
        <w:t xml:space="preserve">, la primera el 6 de </w:t>
      </w:r>
      <w:proofErr w:type="spellStart"/>
      <w:r w:rsidRPr="009F03CB">
        <w:rPr>
          <w:lang w:val="fr-CH"/>
        </w:rPr>
        <w:t>noviembre</w:t>
      </w:r>
      <w:proofErr w:type="spellEnd"/>
      <w:r w:rsidRPr="009F03CB">
        <w:rPr>
          <w:lang w:val="fr-CH"/>
        </w:rPr>
        <w:t xml:space="preserve"> de 2024 en Barcelona y la </w:t>
      </w:r>
      <w:proofErr w:type="spellStart"/>
      <w:r w:rsidRPr="009F03CB">
        <w:rPr>
          <w:lang w:val="fr-CH"/>
        </w:rPr>
        <w:t>segunda</w:t>
      </w:r>
      <w:proofErr w:type="spellEnd"/>
      <w:r w:rsidRPr="009F03CB">
        <w:rPr>
          <w:lang w:val="fr-CH"/>
        </w:rPr>
        <w:t xml:space="preserve"> el 9 de mayo de 2025 en Frascati. </w:t>
      </w:r>
      <w:hyperlink w:anchor="_5.5_Resilience_to" w:history="1">
        <w:proofErr w:type="spellStart"/>
        <w:r w:rsidRPr="009F03CB">
          <w:rPr>
            <w:rStyle w:val="Hyperlink"/>
            <w:lang w:val="fr-CH"/>
          </w:rPr>
          <w:t>Véase</w:t>
        </w:r>
        <w:proofErr w:type="spellEnd"/>
        <w:r w:rsidRPr="009F03CB">
          <w:rPr>
            <w:rStyle w:val="Hyperlink"/>
            <w:lang w:val="fr-CH"/>
          </w:rPr>
          <w:t xml:space="preserve"> la </w:t>
        </w:r>
        <w:proofErr w:type="spellStart"/>
        <w:r w:rsidRPr="009F03CB">
          <w:rPr>
            <w:rStyle w:val="Hyperlink"/>
            <w:lang w:val="fr-CH"/>
          </w:rPr>
          <w:t>sección</w:t>
        </w:r>
        <w:proofErr w:type="spellEnd"/>
        <w:r w:rsidRPr="009F03CB">
          <w:rPr>
            <w:rStyle w:val="Hyperlink"/>
            <w:lang w:val="fr-CH"/>
          </w:rPr>
          <w:t xml:space="preserve"> 5.5</w:t>
        </w:r>
      </w:hyperlink>
      <w:r w:rsidRPr="009F03CB">
        <w:rPr>
          <w:lang w:val="fr-CH"/>
        </w:rPr>
        <w:t>.</w:t>
      </w:r>
    </w:p>
    <w:p w14:paraId="5BCF49DD" w14:textId="77777777" w:rsidR="009F03CB" w:rsidRPr="009F03CB" w:rsidRDefault="009F03CB" w:rsidP="009F03CB">
      <w:pPr>
        <w:rPr>
          <w:lang w:val="fr-CH"/>
        </w:rPr>
      </w:pPr>
      <w:r w:rsidRPr="009F03CB">
        <w:rPr>
          <w:lang w:val="fr-CH"/>
        </w:rPr>
        <w:t xml:space="preserve">La </w:t>
      </w:r>
      <w:proofErr w:type="spellStart"/>
      <w:r w:rsidRPr="009F03CB">
        <w:rPr>
          <w:lang w:val="fr-CH"/>
        </w:rPr>
        <w:t>última</w:t>
      </w:r>
      <w:proofErr w:type="spellEnd"/>
      <w:r w:rsidRPr="009F03CB">
        <w:rPr>
          <w:lang w:val="fr-CH"/>
        </w:rPr>
        <w:t xml:space="preserve"> </w:t>
      </w:r>
      <w:proofErr w:type="spellStart"/>
      <w:r w:rsidRPr="009F03CB">
        <w:rPr>
          <w:lang w:val="fr-CH"/>
        </w:rPr>
        <w:t>edición</w:t>
      </w:r>
      <w:proofErr w:type="spellEnd"/>
      <w:r w:rsidRPr="009F03CB">
        <w:rPr>
          <w:lang w:val="fr-CH"/>
        </w:rPr>
        <w:t xml:space="preserve"> </w:t>
      </w:r>
      <w:proofErr w:type="spellStart"/>
      <w:r w:rsidRPr="009F03CB">
        <w:rPr>
          <w:lang w:val="fr-CH"/>
        </w:rPr>
        <w:t>del</w:t>
      </w:r>
      <w:proofErr w:type="spellEnd"/>
      <w:r w:rsidRPr="009F03CB">
        <w:rPr>
          <w:lang w:val="fr-CH"/>
        </w:rPr>
        <w:t xml:space="preserve"> </w:t>
      </w:r>
      <w:hyperlink r:id="rId29" w:history="1">
        <w:proofErr w:type="spellStart"/>
        <w:r w:rsidRPr="009F03CB">
          <w:rPr>
            <w:rStyle w:val="Hyperlink"/>
            <w:lang w:val="fr-CH"/>
          </w:rPr>
          <w:t>Simposio</w:t>
        </w:r>
        <w:proofErr w:type="spellEnd"/>
        <w:r w:rsidRPr="009F03CB">
          <w:rPr>
            <w:rStyle w:val="Hyperlink"/>
            <w:lang w:val="fr-CH"/>
          </w:rPr>
          <w:t xml:space="preserve"> sobre el </w:t>
        </w:r>
        <w:proofErr w:type="spellStart"/>
        <w:r w:rsidRPr="009F03CB">
          <w:rPr>
            <w:rStyle w:val="Hyperlink"/>
            <w:lang w:val="fr-CH"/>
          </w:rPr>
          <w:t>automóvil</w:t>
        </w:r>
        <w:proofErr w:type="spellEnd"/>
        <w:r w:rsidRPr="009F03CB">
          <w:rPr>
            <w:rStyle w:val="Hyperlink"/>
            <w:lang w:val="fr-CH"/>
          </w:rPr>
          <w:t xml:space="preserve"> </w:t>
        </w:r>
        <w:proofErr w:type="spellStart"/>
        <w:r w:rsidRPr="009F03CB">
          <w:rPr>
            <w:rStyle w:val="Hyperlink"/>
            <w:lang w:val="fr-CH"/>
          </w:rPr>
          <w:t>conectado</w:t>
        </w:r>
        <w:proofErr w:type="spellEnd"/>
        <w:r w:rsidRPr="009F03CB">
          <w:rPr>
            <w:rStyle w:val="Hyperlink"/>
            <w:lang w:val="fr-CH"/>
          </w:rPr>
          <w:t xml:space="preserve"> </w:t>
        </w:r>
        <w:proofErr w:type="spellStart"/>
        <w:r w:rsidRPr="009F03CB">
          <w:rPr>
            <w:rStyle w:val="Hyperlink"/>
            <w:lang w:val="fr-CH"/>
          </w:rPr>
          <w:t>del</w:t>
        </w:r>
        <w:proofErr w:type="spellEnd"/>
        <w:r w:rsidRPr="009F03CB">
          <w:rPr>
            <w:rStyle w:val="Hyperlink"/>
            <w:lang w:val="fr-CH"/>
          </w:rPr>
          <w:t xml:space="preserve"> </w:t>
        </w:r>
        <w:proofErr w:type="spellStart"/>
        <w:r w:rsidRPr="009F03CB">
          <w:rPr>
            <w:rStyle w:val="Hyperlink"/>
            <w:lang w:val="fr-CH"/>
          </w:rPr>
          <w:t>futur</w:t>
        </w:r>
        <w:proofErr w:type="spellEnd"/>
        <w:r w:rsidRPr="009F03CB">
          <w:rPr>
            <w:rStyle w:val="Hyperlink"/>
            <w:lang w:val="fr-CH"/>
          </w:rPr>
          <w:t>o</w:t>
        </w:r>
      </w:hyperlink>
      <w:r w:rsidRPr="009F03CB">
        <w:rPr>
          <w:lang w:val="fr-CH"/>
        </w:rPr>
        <w:t xml:space="preserve">, </w:t>
      </w:r>
      <w:proofErr w:type="spellStart"/>
      <w:r w:rsidRPr="009F03CB">
        <w:rPr>
          <w:lang w:val="fr-CH"/>
        </w:rPr>
        <w:t>organizado</w:t>
      </w:r>
      <w:proofErr w:type="spellEnd"/>
      <w:r w:rsidRPr="009F03CB">
        <w:rPr>
          <w:lang w:val="fr-CH"/>
        </w:rPr>
        <w:t xml:space="preserve"> </w:t>
      </w:r>
      <w:proofErr w:type="spellStart"/>
      <w:r w:rsidRPr="009F03CB">
        <w:rPr>
          <w:lang w:val="fr-CH"/>
        </w:rPr>
        <w:t>por</w:t>
      </w:r>
      <w:proofErr w:type="spellEnd"/>
      <w:r w:rsidRPr="009F03CB">
        <w:rPr>
          <w:lang w:val="fr-CH"/>
        </w:rPr>
        <w:t xml:space="preserve"> la UIT y la </w:t>
      </w:r>
      <w:proofErr w:type="spellStart"/>
      <w:r w:rsidRPr="009F03CB">
        <w:rPr>
          <w:lang w:val="fr-CH"/>
        </w:rPr>
        <w:t>Comisión</w:t>
      </w:r>
      <w:proofErr w:type="spellEnd"/>
      <w:r w:rsidRPr="009F03CB">
        <w:rPr>
          <w:lang w:val="fr-CH"/>
        </w:rPr>
        <w:t xml:space="preserve"> </w:t>
      </w:r>
      <w:proofErr w:type="spellStart"/>
      <w:r w:rsidRPr="009F03CB">
        <w:rPr>
          <w:lang w:val="fr-CH"/>
        </w:rPr>
        <w:t>Económica</w:t>
      </w:r>
      <w:proofErr w:type="spellEnd"/>
      <w:r w:rsidRPr="009F03CB">
        <w:rPr>
          <w:lang w:val="fr-CH"/>
        </w:rPr>
        <w:t xml:space="preserve"> de las </w:t>
      </w:r>
      <w:proofErr w:type="spellStart"/>
      <w:r w:rsidRPr="009F03CB">
        <w:rPr>
          <w:lang w:val="fr-CH"/>
        </w:rPr>
        <w:t>Naciones</w:t>
      </w:r>
      <w:proofErr w:type="spellEnd"/>
      <w:r w:rsidRPr="009F03CB">
        <w:rPr>
          <w:lang w:val="fr-CH"/>
        </w:rPr>
        <w:t xml:space="preserve"> </w:t>
      </w:r>
      <w:proofErr w:type="spellStart"/>
      <w:r w:rsidRPr="009F03CB">
        <w:rPr>
          <w:lang w:val="fr-CH"/>
        </w:rPr>
        <w:t>Unidas</w:t>
      </w:r>
      <w:proofErr w:type="spellEnd"/>
      <w:r w:rsidRPr="009F03CB">
        <w:rPr>
          <w:lang w:val="fr-CH"/>
        </w:rPr>
        <w:t xml:space="preserve"> para Europa, se </w:t>
      </w:r>
      <w:proofErr w:type="spellStart"/>
      <w:r w:rsidRPr="009F03CB">
        <w:rPr>
          <w:lang w:val="fr-CH"/>
        </w:rPr>
        <w:t>celebró</w:t>
      </w:r>
      <w:proofErr w:type="spellEnd"/>
      <w:r w:rsidRPr="009F03CB">
        <w:rPr>
          <w:lang w:val="fr-CH"/>
        </w:rPr>
        <w:t xml:space="preserve"> en </w:t>
      </w:r>
      <w:proofErr w:type="spellStart"/>
      <w:r w:rsidRPr="009F03CB">
        <w:rPr>
          <w:lang w:val="fr-CH"/>
        </w:rPr>
        <w:t>línea</w:t>
      </w:r>
      <w:proofErr w:type="spellEnd"/>
      <w:r w:rsidRPr="009F03CB">
        <w:rPr>
          <w:lang w:val="fr-CH"/>
        </w:rPr>
        <w:t xml:space="preserve"> </w:t>
      </w:r>
      <w:proofErr w:type="spellStart"/>
      <w:r w:rsidRPr="009F03CB">
        <w:rPr>
          <w:lang w:val="fr-CH"/>
        </w:rPr>
        <w:t>del</w:t>
      </w:r>
      <w:proofErr w:type="spellEnd"/>
      <w:r w:rsidRPr="009F03CB">
        <w:rPr>
          <w:lang w:val="fr-CH"/>
        </w:rPr>
        <w:t xml:space="preserve"> 24 al 27 de </w:t>
      </w:r>
      <w:proofErr w:type="spellStart"/>
      <w:r w:rsidRPr="009F03CB">
        <w:rPr>
          <w:lang w:val="fr-CH"/>
        </w:rPr>
        <w:t>marzo</w:t>
      </w:r>
      <w:proofErr w:type="spellEnd"/>
      <w:r w:rsidRPr="009F03CB">
        <w:rPr>
          <w:lang w:val="fr-CH"/>
        </w:rPr>
        <w:t xml:space="preserve"> de 2025. El </w:t>
      </w:r>
      <w:hyperlink r:id="rId30" w:history="1">
        <w:r w:rsidRPr="009F03CB">
          <w:rPr>
            <w:rStyle w:val="Hyperlink"/>
            <w:lang w:val="fr-CH"/>
          </w:rPr>
          <w:t xml:space="preserve">Grupo de </w:t>
        </w:r>
        <w:proofErr w:type="spellStart"/>
        <w:r w:rsidRPr="009F03CB">
          <w:rPr>
            <w:rStyle w:val="Hyperlink"/>
            <w:lang w:val="fr-CH"/>
          </w:rPr>
          <w:t>Expertos</w:t>
        </w:r>
        <w:proofErr w:type="spellEnd"/>
        <w:r w:rsidRPr="009F03CB">
          <w:rPr>
            <w:rStyle w:val="Hyperlink"/>
            <w:lang w:val="fr-CH"/>
          </w:rPr>
          <w:t xml:space="preserve"> sobre </w:t>
        </w:r>
        <w:proofErr w:type="spellStart"/>
        <w:r w:rsidRPr="009F03CB">
          <w:rPr>
            <w:rStyle w:val="Hyperlink"/>
            <w:lang w:val="fr-CH"/>
          </w:rPr>
          <w:t>tecnología</w:t>
        </w:r>
        <w:proofErr w:type="spellEnd"/>
        <w:r w:rsidRPr="009F03CB">
          <w:rPr>
            <w:rStyle w:val="Hyperlink"/>
            <w:lang w:val="fr-CH"/>
          </w:rPr>
          <w:t xml:space="preserve"> de </w:t>
        </w:r>
        <w:proofErr w:type="spellStart"/>
        <w:r w:rsidRPr="009F03CB">
          <w:rPr>
            <w:rStyle w:val="Hyperlink"/>
            <w:lang w:val="fr-CH"/>
          </w:rPr>
          <w:t>comunicaciones</w:t>
        </w:r>
        <w:proofErr w:type="spellEnd"/>
        <w:r w:rsidRPr="009F03CB">
          <w:rPr>
            <w:rStyle w:val="Hyperlink"/>
            <w:lang w:val="fr-CH"/>
          </w:rPr>
          <w:t xml:space="preserve"> para la </w:t>
        </w:r>
        <w:proofErr w:type="spellStart"/>
        <w:r w:rsidRPr="009F03CB">
          <w:rPr>
            <w:rStyle w:val="Hyperlink"/>
            <w:lang w:val="fr-CH"/>
          </w:rPr>
          <w:t>conducción</w:t>
        </w:r>
        <w:proofErr w:type="spellEnd"/>
        <w:r w:rsidRPr="009F03CB">
          <w:rPr>
            <w:rStyle w:val="Hyperlink"/>
            <w:lang w:val="fr-CH"/>
          </w:rPr>
          <w:t xml:space="preserve"> </w:t>
        </w:r>
        <w:proofErr w:type="spellStart"/>
        <w:r w:rsidRPr="009F03CB">
          <w:rPr>
            <w:rStyle w:val="Hyperlink"/>
            <w:lang w:val="fr-CH"/>
          </w:rPr>
          <w:t>automatizada</w:t>
        </w:r>
        <w:proofErr w:type="spellEnd"/>
      </w:hyperlink>
      <w:r w:rsidRPr="009F03CB">
        <w:rPr>
          <w:lang w:val="fr-CH"/>
        </w:rPr>
        <w:t xml:space="preserve"> </w:t>
      </w:r>
      <w:proofErr w:type="spellStart"/>
      <w:r w:rsidRPr="009F03CB">
        <w:rPr>
          <w:lang w:val="fr-CH"/>
        </w:rPr>
        <w:t>prosigue</w:t>
      </w:r>
      <w:proofErr w:type="spellEnd"/>
      <w:r w:rsidRPr="009F03CB">
        <w:rPr>
          <w:lang w:val="fr-CH"/>
        </w:rPr>
        <w:t xml:space="preserve"> sus </w:t>
      </w:r>
      <w:proofErr w:type="spellStart"/>
      <w:r w:rsidRPr="009F03CB">
        <w:rPr>
          <w:lang w:val="fr-CH"/>
        </w:rPr>
        <w:t>actividades</w:t>
      </w:r>
      <w:proofErr w:type="spellEnd"/>
      <w:r w:rsidRPr="009F03CB">
        <w:rPr>
          <w:lang w:val="fr-CH"/>
        </w:rPr>
        <w:t xml:space="preserve"> a </w:t>
      </w:r>
      <w:proofErr w:type="spellStart"/>
      <w:r w:rsidRPr="009F03CB">
        <w:rPr>
          <w:lang w:val="fr-CH"/>
        </w:rPr>
        <w:t>través</w:t>
      </w:r>
      <w:proofErr w:type="spellEnd"/>
      <w:r w:rsidRPr="009F03CB">
        <w:rPr>
          <w:lang w:val="fr-CH"/>
        </w:rPr>
        <w:t xml:space="preserve"> de dos </w:t>
      </w:r>
      <w:proofErr w:type="spellStart"/>
      <w:r w:rsidRPr="009F03CB">
        <w:rPr>
          <w:lang w:val="fr-CH"/>
        </w:rPr>
        <w:t>grupos</w:t>
      </w:r>
      <w:proofErr w:type="spellEnd"/>
      <w:r w:rsidRPr="009F03CB">
        <w:rPr>
          <w:lang w:val="fr-CH"/>
        </w:rPr>
        <w:t xml:space="preserve"> de </w:t>
      </w:r>
      <w:proofErr w:type="spellStart"/>
      <w:r w:rsidRPr="009F03CB">
        <w:rPr>
          <w:lang w:val="fr-CH"/>
        </w:rPr>
        <w:t>trabajo</w:t>
      </w:r>
      <w:proofErr w:type="spellEnd"/>
      <w:r w:rsidRPr="009F03CB">
        <w:rPr>
          <w:lang w:val="fr-CH"/>
        </w:rPr>
        <w:t xml:space="preserve"> en el </w:t>
      </w:r>
      <w:proofErr w:type="spellStart"/>
      <w:r w:rsidRPr="009F03CB">
        <w:rPr>
          <w:lang w:val="fr-CH"/>
        </w:rPr>
        <w:t>marco</w:t>
      </w:r>
      <w:proofErr w:type="spellEnd"/>
      <w:r w:rsidRPr="009F03CB">
        <w:rPr>
          <w:lang w:val="fr-CH"/>
        </w:rPr>
        <w:t xml:space="preserve"> de la </w:t>
      </w:r>
      <w:hyperlink r:id="rId31" w:history="1">
        <w:proofErr w:type="spellStart"/>
        <w:r w:rsidRPr="009F03CB">
          <w:rPr>
            <w:rStyle w:val="Hyperlink"/>
            <w:lang w:val="fr-CH"/>
          </w:rPr>
          <w:t>Colaboración</w:t>
        </w:r>
        <w:proofErr w:type="spellEnd"/>
        <w:r w:rsidRPr="009F03CB">
          <w:rPr>
            <w:rStyle w:val="Hyperlink"/>
            <w:lang w:val="fr-CH"/>
          </w:rPr>
          <w:t xml:space="preserve"> sobre Normas de </w:t>
        </w:r>
        <w:proofErr w:type="spellStart"/>
        <w:r w:rsidRPr="009F03CB">
          <w:rPr>
            <w:rStyle w:val="Hyperlink"/>
            <w:lang w:val="fr-CH"/>
          </w:rPr>
          <w:t>comunicación</w:t>
        </w:r>
        <w:proofErr w:type="spellEnd"/>
        <w:r w:rsidRPr="009F03CB">
          <w:rPr>
            <w:rStyle w:val="Hyperlink"/>
            <w:lang w:val="fr-CH"/>
          </w:rPr>
          <w:t xml:space="preserve"> para STI</w:t>
        </w:r>
      </w:hyperlink>
      <w:r w:rsidRPr="009F03CB">
        <w:rPr>
          <w:lang w:val="fr-CH"/>
        </w:rPr>
        <w:t xml:space="preserve">, </w:t>
      </w:r>
      <w:proofErr w:type="spellStart"/>
      <w:r w:rsidRPr="009F03CB">
        <w:rPr>
          <w:lang w:val="fr-CH"/>
        </w:rPr>
        <w:t>liderada</w:t>
      </w:r>
      <w:proofErr w:type="spellEnd"/>
      <w:r w:rsidRPr="009F03CB">
        <w:rPr>
          <w:lang w:val="fr-CH"/>
        </w:rPr>
        <w:t xml:space="preserve"> </w:t>
      </w:r>
      <w:proofErr w:type="spellStart"/>
      <w:r w:rsidRPr="009F03CB">
        <w:rPr>
          <w:lang w:val="fr-CH"/>
        </w:rPr>
        <w:t>por</w:t>
      </w:r>
      <w:proofErr w:type="spellEnd"/>
      <w:r w:rsidRPr="009F03CB">
        <w:rPr>
          <w:lang w:val="fr-CH"/>
        </w:rPr>
        <w:t xml:space="preserve"> la UIT. </w:t>
      </w:r>
      <w:proofErr w:type="spellStart"/>
      <w:r w:rsidRPr="009F03CB">
        <w:rPr>
          <w:lang w:val="fr-CH"/>
        </w:rPr>
        <w:t>Véase</w:t>
      </w:r>
      <w:proofErr w:type="spellEnd"/>
      <w:r w:rsidRPr="009F03CB">
        <w:rPr>
          <w:lang w:val="fr-CH"/>
        </w:rPr>
        <w:t xml:space="preserve"> la </w:t>
      </w:r>
      <w:hyperlink w:anchor="_5.6_Intelligent_transport" w:history="1">
        <w:proofErr w:type="spellStart"/>
        <w:r w:rsidRPr="009F03CB">
          <w:rPr>
            <w:rStyle w:val="Hyperlink"/>
            <w:lang w:val="fr-CH"/>
          </w:rPr>
          <w:t>sección</w:t>
        </w:r>
        <w:proofErr w:type="spellEnd"/>
        <w:r w:rsidRPr="009F03CB">
          <w:rPr>
            <w:rStyle w:val="Hyperlink"/>
            <w:lang w:val="fr-CH"/>
          </w:rPr>
          <w:t xml:space="preserve"> 5.6</w:t>
        </w:r>
      </w:hyperlink>
      <w:r w:rsidRPr="009F03CB">
        <w:rPr>
          <w:lang w:val="fr-CH"/>
        </w:rPr>
        <w:t>.</w:t>
      </w:r>
    </w:p>
    <w:p w14:paraId="3A519135" w14:textId="77777777" w:rsidR="009F03CB" w:rsidRPr="009F03CB" w:rsidRDefault="009F03CB" w:rsidP="009F03CB">
      <w:pPr>
        <w:rPr>
          <w:lang w:val="fr-CH"/>
        </w:rPr>
      </w:pPr>
      <w:r w:rsidRPr="009F03CB">
        <w:rPr>
          <w:lang w:val="fr-CH"/>
        </w:rPr>
        <w:t xml:space="preserve">La UIT sigue </w:t>
      </w:r>
      <w:proofErr w:type="spellStart"/>
      <w:r w:rsidRPr="009F03CB">
        <w:rPr>
          <w:lang w:val="fr-CH"/>
        </w:rPr>
        <w:t>progresando</w:t>
      </w:r>
      <w:proofErr w:type="spellEnd"/>
      <w:r w:rsidRPr="009F03CB">
        <w:rPr>
          <w:lang w:val="fr-CH"/>
        </w:rPr>
        <w:t xml:space="preserve"> en sus </w:t>
      </w:r>
      <w:proofErr w:type="spellStart"/>
      <w:r w:rsidRPr="009F03CB">
        <w:rPr>
          <w:lang w:val="fr-CH"/>
        </w:rPr>
        <w:t>iniciativas</w:t>
      </w:r>
      <w:proofErr w:type="spellEnd"/>
      <w:r w:rsidRPr="009F03CB">
        <w:rPr>
          <w:lang w:val="fr-CH"/>
        </w:rPr>
        <w:t xml:space="preserve"> de </w:t>
      </w:r>
      <w:proofErr w:type="spellStart"/>
      <w:r w:rsidRPr="009F03CB">
        <w:rPr>
          <w:lang w:val="fr-CH"/>
        </w:rPr>
        <w:t>Acción</w:t>
      </w:r>
      <w:proofErr w:type="spellEnd"/>
      <w:r w:rsidRPr="009F03CB">
        <w:rPr>
          <w:lang w:val="fr-CH"/>
        </w:rPr>
        <w:t xml:space="preserve"> Digital </w:t>
      </w:r>
      <w:proofErr w:type="spellStart"/>
      <w:r w:rsidRPr="009F03CB">
        <w:rPr>
          <w:lang w:val="fr-CH"/>
        </w:rPr>
        <w:t>Ecológica</w:t>
      </w:r>
      <w:proofErr w:type="spellEnd"/>
      <w:r w:rsidRPr="009F03CB">
        <w:rPr>
          <w:lang w:val="fr-CH"/>
        </w:rPr>
        <w:t xml:space="preserve">, </w:t>
      </w:r>
      <w:proofErr w:type="spellStart"/>
      <w:r w:rsidRPr="009F03CB">
        <w:rPr>
          <w:lang w:val="fr-CH"/>
        </w:rPr>
        <w:t>aprovechando</w:t>
      </w:r>
      <w:proofErr w:type="spellEnd"/>
      <w:r w:rsidRPr="009F03CB">
        <w:rPr>
          <w:lang w:val="fr-CH"/>
        </w:rPr>
        <w:t xml:space="preserve"> el </w:t>
      </w:r>
      <w:proofErr w:type="spellStart"/>
      <w:r w:rsidRPr="009F03CB">
        <w:rPr>
          <w:lang w:val="fr-CH"/>
        </w:rPr>
        <w:t>impulso</w:t>
      </w:r>
      <w:proofErr w:type="spellEnd"/>
      <w:r w:rsidRPr="009F03CB">
        <w:rPr>
          <w:lang w:val="fr-CH"/>
        </w:rPr>
        <w:t xml:space="preserve"> de la COP28, el </w:t>
      </w:r>
      <w:proofErr w:type="spellStart"/>
      <w:r w:rsidRPr="009F03CB">
        <w:rPr>
          <w:lang w:val="fr-CH"/>
        </w:rPr>
        <w:t>emblemático</w:t>
      </w:r>
      <w:proofErr w:type="spellEnd"/>
      <w:r w:rsidRPr="009F03CB">
        <w:rPr>
          <w:lang w:val="fr-CH"/>
        </w:rPr>
        <w:t xml:space="preserve"> </w:t>
      </w:r>
      <w:proofErr w:type="spellStart"/>
      <w:r w:rsidRPr="009F03CB">
        <w:rPr>
          <w:lang w:val="fr-CH"/>
        </w:rPr>
        <w:t>Día</w:t>
      </w:r>
      <w:proofErr w:type="spellEnd"/>
      <w:r w:rsidRPr="009F03CB">
        <w:rPr>
          <w:lang w:val="fr-CH"/>
        </w:rPr>
        <w:t xml:space="preserve"> de la </w:t>
      </w:r>
      <w:proofErr w:type="spellStart"/>
      <w:r w:rsidRPr="009F03CB">
        <w:rPr>
          <w:lang w:val="fr-CH"/>
        </w:rPr>
        <w:t>Digitalización</w:t>
      </w:r>
      <w:proofErr w:type="spellEnd"/>
      <w:r w:rsidRPr="009F03CB">
        <w:rPr>
          <w:lang w:val="fr-CH"/>
        </w:rPr>
        <w:t xml:space="preserve"> y la </w:t>
      </w:r>
      <w:proofErr w:type="spellStart"/>
      <w:r w:rsidRPr="009F03CB">
        <w:rPr>
          <w:lang w:val="fr-CH"/>
        </w:rPr>
        <w:t>adopción</w:t>
      </w:r>
      <w:proofErr w:type="spellEnd"/>
      <w:r w:rsidRPr="009F03CB">
        <w:rPr>
          <w:lang w:val="fr-CH"/>
        </w:rPr>
        <w:t xml:space="preserve"> de la </w:t>
      </w:r>
      <w:proofErr w:type="spellStart"/>
      <w:r w:rsidRPr="009F03CB">
        <w:rPr>
          <w:lang w:val="fr-CH"/>
        </w:rPr>
        <w:t>Declaración</w:t>
      </w:r>
      <w:proofErr w:type="spellEnd"/>
      <w:r w:rsidRPr="009F03CB">
        <w:rPr>
          <w:lang w:val="fr-CH"/>
        </w:rPr>
        <w:t xml:space="preserve"> de </w:t>
      </w:r>
      <w:proofErr w:type="spellStart"/>
      <w:r w:rsidRPr="009F03CB">
        <w:rPr>
          <w:lang w:val="fr-CH"/>
        </w:rPr>
        <w:t>Acción</w:t>
      </w:r>
      <w:proofErr w:type="spellEnd"/>
      <w:r w:rsidRPr="009F03CB">
        <w:rPr>
          <w:lang w:val="fr-CH"/>
        </w:rPr>
        <w:t xml:space="preserve"> Digital </w:t>
      </w:r>
      <w:proofErr w:type="spellStart"/>
      <w:r w:rsidRPr="009F03CB">
        <w:rPr>
          <w:lang w:val="fr-CH"/>
        </w:rPr>
        <w:t>Ecológica</w:t>
      </w:r>
      <w:proofErr w:type="spellEnd"/>
      <w:r w:rsidRPr="009F03CB">
        <w:rPr>
          <w:lang w:val="fr-CH"/>
        </w:rPr>
        <w:t xml:space="preserve"> en la COP29. </w:t>
      </w:r>
      <w:proofErr w:type="spellStart"/>
      <w:r w:rsidRPr="009F03CB">
        <w:rPr>
          <w:lang w:val="fr-CH"/>
        </w:rPr>
        <w:t>Asumiendo</w:t>
      </w:r>
      <w:proofErr w:type="spellEnd"/>
      <w:r w:rsidRPr="009F03CB">
        <w:rPr>
          <w:lang w:val="fr-CH"/>
        </w:rPr>
        <w:t xml:space="preserve"> su </w:t>
      </w:r>
      <w:proofErr w:type="spellStart"/>
      <w:r w:rsidRPr="009F03CB">
        <w:rPr>
          <w:lang w:val="fr-CH"/>
        </w:rPr>
        <w:t>papel</w:t>
      </w:r>
      <w:proofErr w:type="spellEnd"/>
      <w:r w:rsidRPr="009F03CB">
        <w:rPr>
          <w:lang w:val="fr-CH"/>
        </w:rPr>
        <w:t xml:space="preserve"> de </w:t>
      </w:r>
      <w:proofErr w:type="spellStart"/>
      <w:r w:rsidRPr="009F03CB">
        <w:rPr>
          <w:lang w:val="fr-CH"/>
        </w:rPr>
        <w:t>líder</w:t>
      </w:r>
      <w:proofErr w:type="spellEnd"/>
      <w:r w:rsidRPr="009F03CB">
        <w:rPr>
          <w:lang w:val="fr-CH"/>
        </w:rPr>
        <w:t xml:space="preserve"> en </w:t>
      </w:r>
      <w:proofErr w:type="spellStart"/>
      <w:r w:rsidRPr="009F03CB">
        <w:rPr>
          <w:lang w:val="fr-CH"/>
        </w:rPr>
        <w:t>materia</w:t>
      </w:r>
      <w:proofErr w:type="spellEnd"/>
      <w:r w:rsidRPr="009F03CB">
        <w:rPr>
          <w:lang w:val="fr-CH"/>
        </w:rPr>
        <w:t xml:space="preserve"> de </w:t>
      </w:r>
      <w:proofErr w:type="spellStart"/>
      <w:r w:rsidRPr="009F03CB">
        <w:rPr>
          <w:lang w:val="fr-CH"/>
        </w:rPr>
        <w:t>normalización</w:t>
      </w:r>
      <w:proofErr w:type="spellEnd"/>
      <w:r w:rsidRPr="009F03CB">
        <w:rPr>
          <w:lang w:val="fr-CH"/>
        </w:rPr>
        <w:t xml:space="preserve">, en </w:t>
      </w:r>
      <w:proofErr w:type="spellStart"/>
      <w:r w:rsidRPr="009F03CB">
        <w:rPr>
          <w:lang w:val="fr-CH"/>
        </w:rPr>
        <w:t>eventos</w:t>
      </w:r>
      <w:proofErr w:type="spellEnd"/>
      <w:r w:rsidRPr="009F03CB">
        <w:rPr>
          <w:lang w:val="fr-CH"/>
        </w:rPr>
        <w:t xml:space="preserve"> de la COP29 y a la </w:t>
      </w:r>
      <w:proofErr w:type="spellStart"/>
      <w:r w:rsidRPr="009F03CB">
        <w:rPr>
          <w:lang w:val="fr-CH"/>
        </w:rPr>
        <w:t>cabeza</w:t>
      </w:r>
      <w:proofErr w:type="spellEnd"/>
      <w:r w:rsidRPr="009F03CB">
        <w:rPr>
          <w:lang w:val="fr-CH"/>
        </w:rPr>
        <w:t xml:space="preserve"> de </w:t>
      </w:r>
      <w:proofErr w:type="spellStart"/>
      <w:r w:rsidRPr="009F03CB">
        <w:rPr>
          <w:lang w:val="fr-CH"/>
        </w:rPr>
        <w:t>actividades</w:t>
      </w:r>
      <w:proofErr w:type="spellEnd"/>
      <w:r w:rsidRPr="009F03CB">
        <w:rPr>
          <w:lang w:val="fr-CH"/>
        </w:rPr>
        <w:t xml:space="preserve"> de peso, entre las que se </w:t>
      </w:r>
      <w:proofErr w:type="spellStart"/>
      <w:r w:rsidRPr="009F03CB">
        <w:rPr>
          <w:lang w:val="fr-CH"/>
        </w:rPr>
        <w:t>cuenta</w:t>
      </w:r>
      <w:proofErr w:type="spellEnd"/>
      <w:r w:rsidRPr="009F03CB">
        <w:rPr>
          <w:lang w:val="fr-CH"/>
        </w:rPr>
        <w:t xml:space="preserve"> la </w:t>
      </w:r>
      <w:proofErr w:type="spellStart"/>
      <w:r w:rsidRPr="009F03CB">
        <w:rPr>
          <w:lang w:val="fr-CH"/>
        </w:rPr>
        <w:t>preparación</w:t>
      </w:r>
      <w:proofErr w:type="spellEnd"/>
      <w:r w:rsidRPr="009F03CB">
        <w:rPr>
          <w:lang w:val="fr-CH"/>
        </w:rPr>
        <w:t xml:space="preserve"> </w:t>
      </w:r>
      <w:proofErr w:type="gramStart"/>
      <w:r w:rsidRPr="009F03CB">
        <w:rPr>
          <w:lang w:val="fr-CH"/>
        </w:rPr>
        <w:t>de un</w:t>
      </w:r>
      <w:proofErr w:type="gramEnd"/>
      <w:r w:rsidRPr="009F03CB">
        <w:rPr>
          <w:lang w:val="fr-CH"/>
        </w:rPr>
        <w:t xml:space="preserve"> </w:t>
      </w:r>
      <w:proofErr w:type="spellStart"/>
      <w:r w:rsidRPr="009F03CB">
        <w:rPr>
          <w:lang w:val="fr-CH"/>
        </w:rPr>
        <w:t>documento</w:t>
      </w:r>
      <w:proofErr w:type="spellEnd"/>
      <w:r w:rsidRPr="009F03CB">
        <w:rPr>
          <w:lang w:val="fr-CH"/>
        </w:rPr>
        <w:t xml:space="preserve"> sobre las </w:t>
      </w:r>
      <w:proofErr w:type="spellStart"/>
      <w:r w:rsidRPr="009F03CB">
        <w:rPr>
          <w:lang w:val="fr-CH"/>
        </w:rPr>
        <w:t>baterías</w:t>
      </w:r>
      <w:proofErr w:type="spellEnd"/>
      <w:r w:rsidRPr="009F03CB">
        <w:rPr>
          <w:lang w:val="fr-CH"/>
        </w:rPr>
        <w:t xml:space="preserve"> de </w:t>
      </w:r>
      <w:proofErr w:type="spellStart"/>
      <w:r w:rsidRPr="009F03CB">
        <w:rPr>
          <w:lang w:val="fr-CH"/>
        </w:rPr>
        <w:t>litio</w:t>
      </w:r>
      <w:proofErr w:type="spellEnd"/>
      <w:r w:rsidRPr="009F03CB">
        <w:rPr>
          <w:lang w:val="fr-CH"/>
        </w:rPr>
        <w:t xml:space="preserve">, la TSB </w:t>
      </w:r>
      <w:proofErr w:type="spellStart"/>
      <w:r w:rsidRPr="009F03CB">
        <w:rPr>
          <w:lang w:val="fr-CH"/>
        </w:rPr>
        <w:t>está</w:t>
      </w:r>
      <w:proofErr w:type="spellEnd"/>
      <w:r w:rsidRPr="009F03CB">
        <w:rPr>
          <w:lang w:val="fr-CH"/>
        </w:rPr>
        <w:t xml:space="preserve"> </w:t>
      </w:r>
      <w:proofErr w:type="spellStart"/>
      <w:r w:rsidRPr="009F03CB">
        <w:rPr>
          <w:lang w:val="fr-CH"/>
        </w:rPr>
        <w:t>encabezando</w:t>
      </w:r>
      <w:proofErr w:type="spellEnd"/>
      <w:r w:rsidRPr="009F03CB">
        <w:rPr>
          <w:lang w:val="fr-CH"/>
        </w:rPr>
        <w:t xml:space="preserve"> los </w:t>
      </w:r>
      <w:proofErr w:type="spellStart"/>
      <w:r w:rsidRPr="009F03CB">
        <w:rPr>
          <w:lang w:val="fr-CH"/>
        </w:rPr>
        <w:t>esfuerzos</w:t>
      </w:r>
      <w:proofErr w:type="spellEnd"/>
      <w:r w:rsidRPr="009F03CB">
        <w:rPr>
          <w:lang w:val="fr-CH"/>
        </w:rPr>
        <w:t xml:space="preserve"> a </w:t>
      </w:r>
      <w:proofErr w:type="spellStart"/>
      <w:r w:rsidRPr="009F03CB">
        <w:rPr>
          <w:lang w:val="fr-CH"/>
        </w:rPr>
        <w:t>nivel</w:t>
      </w:r>
      <w:proofErr w:type="spellEnd"/>
      <w:r w:rsidRPr="009F03CB">
        <w:rPr>
          <w:lang w:val="fr-CH"/>
        </w:rPr>
        <w:t xml:space="preserve"> </w:t>
      </w:r>
      <w:proofErr w:type="spellStart"/>
      <w:r w:rsidRPr="009F03CB">
        <w:rPr>
          <w:lang w:val="fr-CH"/>
        </w:rPr>
        <w:t>mundial</w:t>
      </w:r>
      <w:proofErr w:type="spellEnd"/>
      <w:r w:rsidRPr="009F03CB">
        <w:rPr>
          <w:lang w:val="fr-CH"/>
        </w:rPr>
        <w:t xml:space="preserve"> para </w:t>
      </w:r>
      <w:proofErr w:type="spellStart"/>
      <w:r w:rsidRPr="009F03CB">
        <w:rPr>
          <w:lang w:val="fr-CH"/>
        </w:rPr>
        <w:t>armonizar</w:t>
      </w:r>
      <w:proofErr w:type="spellEnd"/>
      <w:r w:rsidRPr="009F03CB">
        <w:rPr>
          <w:lang w:val="fr-CH"/>
        </w:rPr>
        <w:t xml:space="preserve"> la </w:t>
      </w:r>
      <w:proofErr w:type="spellStart"/>
      <w:r w:rsidRPr="009F03CB">
        <w:rPr>
          <w:lang w:val="fr-CH"/>
        </w:rPr>
        <w:t>innovación</w:t>
      </w:r>
      <w:proofErr w:type="spellEnd"/>
      <w:r w:rsidRPr="009F03CB">
        <w:rPr>
          <w:lang w:val="fr-CH"/>
        </w:rPr>
        <w:t xml:space="preserve"> digital con los </w:t>
      </w:r>
      <w:proofErr w:type="spellStart"/>
      <w:r w:rsidRPr="009F03CB">
        <w:rPr>
          <w:lang w:val="fr-CH"/>
        </w:rPr>
        <w:t>objetivos</w:t>
      </w:r>
      <w:proofErr w:type="spellEnd"/>
      <w:r w:rsidRPr="009F03CB">
        <w:rPr>
          <w:lang w:val="fr-CH"/>
        </w:rPr>
        <w:t xml:space="preserve"> </w:t>
      </w:r>
      <w:proofErr w:type="spellStart"/>
      <w:r w:rsidRPr="009F03CB">
        <w:rPr>
          <w:lang w:val="fr-CH"/>
        </w:rPr>
        <w:t>climáticos</w:t>
      </w:r>
      <w:proofErr w:type="spellEnd"/>
      <w:r w:rsidRPr="009F03CB">
        <w:rPr>
          <w:lang w:val="fr-CH"/>
        </w:rPr>
        <w:t xml:space="preserve">. </w:t>
      </w:r>
      <w:proofErr w:type="spellStart"/>
      <w:r w:rsidRPr="009F03CB">
        <w:rPr>
          <w:lang w:val="fr-CH"/>
        </w:rPr>
        <w:t>Véase</w:t>
      </w:r>
      <w:proofErr w:type="spellEnd"/>
      <w:r w:rsidRPr="009F03CB">
        <w:rPr>
          <w:lang w:val="fr-CH"/>
        </w:rPr>
        <w:t xml:space="preserve"> la </w:t>
      </w:r>
      <w:hyperlink w:anchor="_5.6_CTO_and" w:history="1">
        <w:proofErr w:type="spellStart"/>
        <w:r w:rsidRPr="009F03CB">
          <w:rPr>
            <w:rStyle w:val="Hyperlink"/>
            <w:lang w:val="fr-CH"/>
          </w:rPr>
          <w:t>sección</w:t>
        </w:r>
        <w:proofErr w:type="spellEnd"/>
        <w:r w:rsidRPr="009F03CB">
          <w:rPr>
            <w:rStyle w:val="Hyperlink"/>
            <w:lang w:val="fr-CH"/>
          </w:rPr>
          <w:t xml:space="preserve"> 5.7</w:t>
        </w:r>
      </w:hyperlink>
      <w:r w:rsidRPr="009F03CB">
        <w:rPr>
          <w:lang w:val="fr-CH"/>
        </w:rPr>
        <w:t>.</w:t>
      </w:r>
    </w:p>
    <w:p w14:paraId="663C63A3" w14:textId="77777777" w:rsidR="009F03CB" w:rsidRPr="009F03CB" w:rsidRDefault="009F03CB" w:rsidP="009F03CB">
      <w:pPr>
        <w:rPr>
          <w:lang w:val="fr-CH"/>
        </w:rPr>
      </w:pPr>
      <w:r w:rsidRPr="009F03CB">
        <w:rPr>
          <w:lang w:val="fr-CH"/>
        </w:rPr>
        <w:t xml:space="preserve">Las </w:t>
      </w:r>
      <w:proofErr w:type="spellStart"/>
      <w:r w:rsidRPr="009F03CB">
        <w:rPr>
          <w:lang w:val="fr-CH"/>
        </w:rPr>
        <w:t>reuniones</w:t>
      </w:r>
      <w:proofErr w:type="spellEnd"/>
      <w:r w:rsidRPr="009F03CB">
        <w:rPr>
          <w:lang w:val="fr-CH"/>
        </w:rPr>
        <w:t xml:space="preserve"> CTO y </w:t>
      </w:r>
      <w:proofErr w:type="spellStart"/>
      <w:r w:rsidRPr="009F03CB">
        <w:rPr>
          <w:lang w:val="fr-CH"/>
        </w:rPr>
        <w:t>CxO</w:t>
      </w:r>
      <w:proofErr w:type="spellEnd"/>
      <w:r w:rsidRPr="009F03CB">
        <w:rPr>
          <w:lang w:val="fr-CH"/>
        </w:rPr>
        <w:t xml:space="preserve"> </w:t>
      </w:r>
      <w:proofErr w:type="spellStart"/>
      <w:r w:rsidRPr="009F03CB">
        <w:rPr>
          <w:lang w:val="fr-CH"/>
        </w:rPr>
        <w:t>reúnen</w:t>
      </w:r>
      <w:proofErr w:type="spellEnd"/>
      <w:r w:rsidRPr="009F03CB">
        <w:rPr>
          <w:lang w:val="fr-CH"/>
        </w:rPr>
        <w:t xml:space="preserve"> a los principales </w:t>
      </w:r>
      <w:proofErr w:type="spellStart"/>
      <w:r w:rsidRPr="009F03CB">
        <w:rPr>
          <w:lang w:val="fr-CH"/>
        </w:rPr>
        <w:t>líderes</w:t>
      </w:r>
      <w:proofErr w:type="spellEnd"/>
      <w:r w:rsidRPr="009F03CB">
        <w:rPr>
          <w:lang w:val="fr-CH"/>
        </w:rPr>
        <w:t xml:space="preserve"> de la </w:t>
      </w:r>
      <w:proofErr w:type="spellStart"/>
      <w:r w:rsidRPr="009F03CB">
        <w:rPr>
          <w:lang w:val="fr-CH"/>
        </w:rPr>
        <w:t>industria</w:t>
      </w:r>
      <w:proofErr w:type="spellEnd"/>
      <w:r w:rsidRPr="009F03CB">
        <w:rPr>
          <w:lang w:val="fr-CH"/>
        </w:rPr>
        <w:t xml:space="preserve"> y altos </w:t>
      </w:r>
      <w:proofErr w:type="spellStart"/>
      <w:r w:rsidRPr="009F03CB">
        <w:rPr>
          <w:lang w:val="fr-CH"/>
        </w:rPr>
        <w:t>directivos</w:t>
      </w:r>
      <w:proofErr w:type="spellEnd"/>
      <w:r w:rsidRPr="009F03CB">
        <w:rPr>
          <w:lang w:val="fr-CH"/>
        </w:rPr>
        <w:t xml:space="preserve"> de la TSB para </w:t>
      </w:r>
      <w:proofErr w:type="spellStart"/>
      <w:r w:rsidRPr="009F03CB">
        <w:rPr>
          <w:lang w:val="fr-CH"/>
        </w:rPr>
        <w:t>abordar</w:t>
      </w:r>
      <w:proofErr w:type="spellEnd"/>
      <w:r w:rsidRPr="009F03CB">
        <w:rPr>
          <w:lang w:val="fr-CH"/>
        </w:rPr>
        <w:t xml:space="preserve"> las </w:t>
      </w:r>
      <w:proofErr w:type="spellStart"/>
      <w:r w:rsidRPr="009F03CB">
        <w:rPr>
          <w:lang w:val="fr-CH"/>
        </w:rPr>
        <w:t>prioridades</w:t>
      </w:r>
      <w:proofErr w:type="spellEnd"/>
      <w:r w:rsidRPr="009F03CB">
        <w:rPr>
          <w:lang w:val="fr-CH"/>
        </w:rPr>
        <w:t xml:space="preserve"> de la </w:t>
      </w:r>
      <w:proofErr w:type="spellStart"/>
      <w:r w:rsidRPr="009F03CB">
        <w:rPr>
          <w:lang w:val="fr-CH"/>
        </w:rPr>
        <w:t>industria</w:t>
      </w:r>
      <w:proofErr w:type="spellEnd"/>
      <w:r w:rsidRPr="009F03CB">
        <w:rPr>
          <w:lang w:val="fr-CH"/>
        </w:rPr>
        <w:t xml:space="preserve"> y las </w:t>
      </w:r>
      <w:proofErr w:type="spellStart"/>
      <w:r w:rsidRPr="009F03CB">
        <w:rPr>
          <w:lang w:val="fr-CH"/>
        </w:rPr>
        <w:t>actividades</w:t>
      </w:r>
      <w:proofErr w:type="spellEnd"/>
      <w:r w:rsidRPr="009F03CB">
        <w:rPr>
          <w:lang w:val="fr-CH"/>
        </w:rPr>
        <w:t xml:space="preserve"> de </w:t>
      </w:r>
      <w:proofErr w:type="spellStart"/>
      <w:r w:rsidRPr="009F03CB">
        <w:rPr>
          <w:lang w:val="fr-CH"/>
        </w:rPr>
        <w:t>normalización</w:t>
      </w:r>
      <w:proofErr w:type="spellEnd"/>
      <w:r w:rsidRPr="009F03CB">
        <w:rPr>
          <w:lang w:val="fr-CH"/>
        </w:rPr>
        <w:t xml:space="preserve">. En la </w:t>
      </w:r>
      <w:proofErr w:type="spellStart"/>
      <w:r w:rsidRPr="009F03CB">
        <w:rPr>
          <w:lang w:val="fr-CH"/>
        </w:rPr>
        <w:t>última</w:t>
      </w:r>
      <w:proofErr w:type="spellEnd"/>
      <w:r w:rsidRPr="009F03CB">
        <w:rPr>
          <w:lang w:val="fr-CH"/>
        </w:rPr>
        <w:t xml:space="preserve"> </w:t>
      </w:r>
      <w:proofErr w:type="spellStart"/>
      <w:r w:rsidRPr="009F03CB">
        <w:rPr>
          <w:lang w:val="fr-CH"/>
        </w:rPr>
        <w:t>reunión</w:t>
      </w:r>
      <w:proofErr w:type="spellEnd"/>
      <w:r w:rsidRPr="009F03CB">
        <w:rPr>
          <w:lang w:val="fr-CH"/>
        </w:rPr>
        <w:t xml:space="preserve">, </w:t>
      </w:r>
      <w:proofErr w:type="spellStart"/>
      <w:r w:rsidRPr="009F03CB">
        <w:rPr>
          <w:lang w:val="fr-CH"/>
        </w:rPr>
        <w:t>celebrada</w:t>
      </w:r>
      <w:proofErr w:type="spellEnd"/>
      <w:r w:rsidRPr="009F03CB">
        <w:rPr>
          <w:lang w:val="fr-CH"/>
        </w:rPr>
        <w:t xml:space="preserve"> el 9 de </w:t>
      </w:r>
      <w:proofErr w:type="spellStart"/>
      <w:r w:rsidRPr="009F03CB">
        <w:rPr>
          <w:lang w:val="fr-CH"/>
        </w:rPr>
        <w:t>diciembre</w:t>
      </w:r>
      <w:proofErr w:type="spellEnd"/>
      <w:r w:rsidRPr="009F03CB">
        <w:rPr>
          <w:lang w:val="fr-CH"/>
        </w:rPr>
        <w:t xml:space="preserve"> de 2024 en </w:t>
      </w:r>
      <w:proofErr w:type="spellStart"/>
      <w:r w:rsidRPr="009F03CB">
        <w:rPr>
          <w:lang w:val="fr-CH"/>
        </w:rPr>
        <w:t>Dubái</w:t>
      </w:r>
      <w:proofErr w:type="spellEnd"/>
      <w:r w:rsidRPr="009F03CB">
        <w:rPr>
          <w:lang w:val="fr-CH"/>
        </w:rPr>
        <w:t xml:space="preserve">, se </w:t>
      </w:r>
      <w:proofErr w:type="spellStart"/>
      <w:r w:rsidRPr="009F03CB">
        <w:rPr>
          <w:lang w:val="fr-CH"/>
        </w:rPr>
        <w:t>reunieron</w:t>
      </w:r>
      <w:proofErr w:type="spellEnd"/>
      <w:r w:rsidRPr="009F03CB">
        <w:rPr>
          <w:lang w:val="fr-CH"/>
        </w:rPr>
        <w:t xml:space="preserve"> 20 </w:t>
      </w:r>
      <w:proofErr w:type="spellStart"/>
      <w:r w:rsidRPr="009F03CB">
        <w:rPr>
          <w:lang w:val="fr-CH"/>
        </w:rPr>
        <w:t>ejecutivos</w:t>
      </w:r>
      <w:proofErr w:type="spellEnd"/>
      <w:r w:rsidRPr="009F03CB">
        <w:rPr>
          <w:lang w:val="fr-CH"/>
        </w:rPr>
        <w:t xml:space="preserve"> de </w:t>
      </w:r>
      <w:proofErr w:type="spellStart"/>
      <w:r w:rsidRPr="009F03CB">
        <w:rPr>
          <w:lang w:val="fr-CH"/>
        </w:rPr>
        <w:t>nivel</w:t>
      </w:r>
      <w:proofErr w:type="spellEnd"/>
      <w:r w:rsidRPr="009F03CB">
        <w:rPr>
          <w:lang w:val="fr-CH"/>
        </w:rPr>
        <w:t xml:space="preserve"> </w:t>
      </w:r>
      <w:proofErr w:type="gramStart"/>
      <w:r w:rsidRPr="009F03CB">
        <w:rPr>
          <w:lang w:val="fr-CH"/>
        </w:rPr>
        <w:t>C;</w:t>
      </w:r>
      <w:proofErr w:type="gramEnd"/>
      <w:r w:rsidRPr="009F03CB">
        <w:rPr>
          <w:lang w:val="fr-CH"/>
        </w:rPr>
        <w:t xml:space="preserve"> sus </w:t>
      </w:r>
      <w:proofErr w:type="spellStart"/>
      <w:r w:rsidRPr="009F03CB">
        <w:rPr>
          <w:lang w:val="fr-CH"/>
        </w:rPr>
        <w:t>resultados</w:t>
      </w:r>
      <w:proofErr w:type="spellEnd"/>
      <w:r w:rsidRPr="009F03CB">
        <w:rPr>
          <w:lang w:val="fr-CH"/>
        </w:rPr>
        <w:t xml:space="preserve"> se </w:t>
      </w:r>
      <w:proofErr w:type="spellStart"/>
      <w:r w:rsidRPr="009F03CB">
        <w:rPr>
          <w:lang w:val="fr-CH"/>
        </w:rPr>
        <w:t>resumen</w:t>
      </w:r>
      <w:proofErr w:type="spellEnd"/>
      <w:r w:rsidRPr="009F03CB">
        <w:rPr>
          <w:lang w:val="fr-CH"/>
        </w:rPr>
        <w:t xml:space="preserve"> en el </w:t>
      </w:r>
      <w:proofErr w:type="spellStart"/>
      <w:r w:rsidRPr="009F03CB">
        <w:rPr>
          <w:lang w:val="fr-CH"/>
        </w:rPr>
        <w:t>siguiente</w:t>
      </w:r>
      <w:proofErr w:type="spellEnd"/>
      <w:r w:rsidRPr="009F03CB">
        <w:rPr>
          <w:lang w:val="fr-CH"/>
        </w:rPr>
        <w:t xml:space="preserve"> </w:t>
      </w:r>
      <w:hyperlink r:id="rId32" w:history="1">
        <w:proofErr w:type="spellStart"/>
        <w:r w:rsidRPr="009F03CB">
          <w:rPr>
            <w:rStyle w:val="Hyperlink"/>
            <w:lang w:val="fr-CH"/>
          </w:rPr>
          <w:t>comunicado</w:t>
        </w:r>
        <w:proofErr w:type="spellEnd"/>
      </w:hyperlink>
      <w:r w:rsidRPr="009F03CB">
        <w:rPr>
          <w:lang w:val="fr-CH"/>
        </w:rPr>
        <w:t xml:space="preserve">. </w:t>
      </w:r>
      <w:proofErr w:type="spellStart"/>
      <w:r w:rsidRPr="009F03CB">
        <w:rPr>
          <w:lang w:val="fr-CH"/>
        </w:rPr>
        <w:t>Véase</w:t>
      </w:r>
      <w:proofErr w:type="spellEnd"/>
      <w:r w:rsidRPr="009F03CB">
        <w:rPr>
          <w:lang w:val="fr-CH"/>
        </w:rPr>
        <w:t xml:space="preserve"> la </w:t>
      </w:r>
      <w:hyperlink w:anchor="_5.8_CTO_and" w:history="1">
        <w:proofErr w:type="spellStart"/>
        <w:r w:rsidRPr="009F03CB">
          <w:rPr>
            <w:rStyle w:val="Hyperlink"/>
            <w:lang w:val="fr-CH"/>
          </w:rPr>
          <w:t>sección</w:t>
        </w:r>
        <w:proofErr w:type="spellEnd"/>
        <w:r w:rsidRPr="009F03CB">
          <w:rPr>
            <w:rStyle w:val="Hyperlink"/>
            <w:lang w:val="fr-CH"/>
          </w:rPr>
          <w:t xml:space="preserve"> 5.8</w:t>
        </w:r>
      </w:hyperlink>
      <w:r w:rsidRPr="009F03CB">
        <w:rPr>
          <w:lang w:val="fr-CH"/>
        </w:rPr>
        <w:t>.</w:t>
      </w:r>
    </w:p>
    <w:p w14:paraId="35C745B3" w14:textId="77777777" w:rsidR="009F03CB" w:rsidRPr="009F03CB" w:rsidRDefault="009F03CB" w:rsidP="009F03CB">
      <w:pPr>
        <w:rPr>
          <w:lang w:val="fr-CH"/>
        </w:rPr>
      </w:pPr>
      <w:r w:rsidRPr="009F03CB">
        <w:rPr>
          <w:lang w:val="fr-CH"/>
        </w:rPr>
        <w:t xml:space="preserve">La </w:t>
      </w:r>
      <w:proofErr w:type="spellStart"/>
      <w:r w:rsidRPr="009F03CB">
        <w:rPr>
          <w:lang w:val="fr-CH"/>
        </w:rPr>
        <w:t>nueva</w:t>
      </w:r>
      <w:proofErr w:type="spellEnd"/>
      <w:r w:rsidRPr="009F03CB">
        <w:rPr>
          <w:i/>
          <w:lang w:val="fr-CH"/>
        </w:rPr>
        <w:t xml:space="preserve"> </w:t>
      </w:r>
      <w:hyperlink r:id="rId33" w:tgtFrame="_blank" w:history="1">
        <w:proofErr w:type="spellStart"/>
        <w:r w:rsidRPr="009F03CB">
          <w:rPr>
            <w:rStyle w:val="Hyperlink"/>
            <w:lang w:val="fr-CH"/>
          </w:rPr>
          <w:t>Iniciativa</w:t>
        </w:r>
        <w:proofErr w:type="spellEnd"/>
        <w:r w:rsidRPr="009F03CB">
          <w:rPr>
            <w:rStyle w:val="Hyperlink"/>
            <w:lang w:val="fr-CH"/>
          </w:rPr>
          <w:t xml:space="preserve"> </w:t>
        </w:r>
        <w:proofErr w:type="spellStart"/>
        <w:r w:rsidRPr="009F03CB">
          <w:rPr>
            <w:rStyle w:val="Hyperlink"/>
            <w:lang w:val="fr-CH"/>
          </w:rPr>
          <w:t>Mundial</w:t>
        </w:r>
        <w:proofErr w:type="spellEnd"/>
        <w:r w:rsidRPr="009F03CB">
          <w:rPr>
            <w:rStyle w:val="Hyperlink"/>
            <w:lang w:val="fr-CH"/>
          </w:rPr>
          <w:t xml:space="preserve"> sobre </w:t>
        </w:r>
        <w:proofErr w:type="spellStart"/>
        <w:r w:rsidRPr="009F03CB">
          <w:rPr>
            <w:rStyle w:val="Hyperlink"/>
            <w:lang w:val="fr-CH"/>
          </w:rPr>
          <w:t>Mundos</w:t>
        </w:r>
        <w:proofErr w:type="spellEnd"/>
        <w:r w:rsidRPr="009F03CB">
          <w:rPr>
            <w:rStyle w:val="Hyperlink"/>
            <w:lang w:val="fr-CH"/>
          </w:rPr>
          <w:t xml:space="preserve"> </w:t>
        </w:r>
        <w:proofErr w:type="spellStart"/>
        <w:r w:rsidRPr="009F03CB">
          <w:rPr>
            <w:rStyle w:val="Hyperlink"/>
            <w:lang w:val="fr-CH"/>
          </w:rPr>
          <w:t>Virtuales</w:t>
        </w:r>
        <w:proofErr w:type="spellEnd"/>
        <w:r w:rsidRPr="009F03CB">
          <w:rPr>
            <w:rStyle w:val="Hyperlink"/>
            <w:lang w:val="fr-CH"/>
          </w:rPr>
          <w:t xml:space="preserve"> </w:t>
        </w:r>
        <w:r w:rsidRPr="009F03CB">
          <w:rPr>
            <w:color w:val="0000FF"/>
            <w:u w:val="single"/>
            <w:lang w:val="fr-CH"/>
          </w:rPr>
          <w:t>–</w:t>
        </w:r>
        <w:r w:rsidRPr="009F03CB">
          <w:rPr>
            <w:rStyle w:val="Hyperlink"/>
            <w:lang w:val="fr-CH"/>
          </w:rPr>
          <w:t xml:space="preserve"> </w:t>
        </w:r>
        <w:proofErr w:type="spellStart"/>
        <w:r w:rsidRPr="009F03CB">
          <w:rPr>
            <w:rStyle w:val="Hyperlink"/>
            <w:lang w:val="fr-CH"/>
          </w:rPr>
          <w:t>Descubrir</w:t>
        </w:r>
        <w:proofErr w:type="spellEnd"/>
        <w:r w:rsidRPr="009F03CB">
          <w:rPr>
            <w:rStyle w:val="Hyperlink"/>
            <w:lang w:val="fr-CH"/>
          </w:rPr>
          <w:t xml:space="preserve"> el </w:t>
        </w:r>
        <w:proofErr w:type="spellStart"/>
        <w:r w:rsidRPr="009F03CB">
          <w:rPr>
            <w:rStyle w:val="Hyperlink"/>
            <w:lang w:val="fr-CH"/>
          </w:rPr>
          <w:t>Urbaverso</w:t>
        </w:r>
        <w:proofErr w:type="spellEnd"/>
      </w:hyperlink>
      <w:r w:rsidRPr="009F03CB">
        <w:rPr>
          <w:lang w:val="fr-CH"/>
        </w:rPr>
        <w:t xml:space="preserve">, </w:t>
      </w:r>
      <w:proofErr w:type="spellStart"/>
      <w:r w:rsidRPr="009F03CB">
        <w:rPr>
          <w:lang w:val="fr-CH"/>
        </w:rPr>
        <w:t>dirigida</w:t>
      </w:r>
      <w:proofErr w:type="spellEnd"/>
      <w:r w:rsidRPr="009F03CB">
        <w:rPr>
          <w:lang w:val="fr-CH"/>
        </w:rPr>
        <w:t xml:space="preserve"> </w:t>
      </w:r>
      <w:proofErr w:type="spellStart"/>
      <w:r w:rsidRPr="009F03CB">
        <w:rPr>
          <w:lang w:val="fr-CH"/>
        </w:rPr>
        <w:t>por</w:t>
      </w:r>
      <w:proofErr w:type="spellEnd"/>
      <w:r w:rsidRPr="009F03CB">
        <w:rPr>
          <w:lang w:val="fr-CH"/>
        </w:rPr>
        <w:t xml:space="preserve"> la UIT y el Centro </w:t>
      </w:r>
      <w:proofErr w:type="spellStart"/>
      <w:r w:rsidRPr="009F03CB">
        <w:rPr>
          <w:lang w:val="fr-CH"/>
        </w:rPr>
        <w:t>internacional</w:t>
      </w:r>
      <w:proofErr w:type="spellEnd"/>
      <w:r w:rsidRPr="009F03CB">
        <w:rPr>
          <w:lang w:val="fr-CH"/>
        </w:rPr>
        <w:t xml:space="preserve"> de </w:t>
      </w:r>
      <w:proofErr w:type="spellStart"/>
      <w:r w:rsidRPr="009F03CB">
        <w:rPr>
          <w:lang w:val="fr-CH"/>
        </w:rPr>
        <w:t>Cálculos</w:t>
      </w:r>
      <w:proofErr w:type="spellEnd"/>
      <w:r w:rsidRPr="009F03CB">
        <w:rPr>
          <w:lang w:val="fr-CH"/>
        </w:rPr>
        <w:t xml:space="preserve"> </w:t>
      </w:r>
      <w:proofErr w:type="spellStart"/>
      <w:r w:rsidRPr="009F03CB">
        <w:rPr>
          <w:lang w:val="fr-CH"/>
        </w:rPr>
        <w:t>Electrónicos</w:t>
      </w:r>
      <w:proofErr w:type="spellEnd"/>
      <w:r w:rsidRPr="009F03CB">
        <w:rPr>
          <w:lang w:val="fr-CH"/>
        </w:rPr>
        <w:t xml:space="preserve"> de las </w:t>
      </w:r>
      <w:proofErr w:type="spellStart"/>
      <w:r w:rsidRPr="009F03CB">
        <w:rPr>
          <w:lang w:val="fr-CH"/>
        </w:rPr>
        <w:t>naciones</w:t>
      </w:r>
      <w:proofErr w:type="spellEnd"/>
      <w:r w:rsidRPr="009F03CB">
        <w:rPr>
          <w:lang w:val="fr-CH"/>
        </w:rPr>
        <w:t xml:space="preserve"> </w:t>
      </w:r>
      <w:proofErr w:type="spellStart"/>
      <w:r w:rsidRPr="009F03CB">
        <w:rPr>
          <w:lang w:val="fr-CH"/>
        </w:rPr>
        <w:t>Unidas</w:t>
      </w:r>
      <w:proofErr w:type="spellEnd"/>
      <w:r w:rsidRPr="009F03CB">
        <w:rPr>
          <w:lang w:val="fr-CH"/>
        </w:rPr>
        <w:t xml:space="preserve">, </w:t>
      </w:r>
      <w:proofErr w:type="spellStart"/>
      <w:r w:rsidRPr="009F03CB">
        <w:rPr>
          <w:lang w:val="fr-CH"/>
        </w:rPr>
        <w:t>fue</w:t>
      </w:r>
      <w:proofErr w:type="spellEnd"/>
      <w:r w:rsidRPr="009F03CB">
        <w:rPr>
          <w:lang w:val="fr-CH"/>
        </w:rPr>
        <w:t xml:space="preserve"> </w:t>
      </w:r>
      <w:proofErr w:type="spellStart"/>
      <w:r w:rsidRPr="009F03CB">
        <w:rPr>
          <w:lang w:val="fr-CH"/>
        </w:rPr>
        <w:t>lanzada</w:t>
      </w:r>
      <w:proofErr w:type="spellEnd"/>
      <w:r w:rsidRPr="009F03CB">
        <w:rPr>
          <w:lang w:val="fr-CH"/>
        </w:rPr>
        <w:t xml:space="preserve"> con </w:t>
      </w:r>
      <w:proofErr w:type="spellStart"/>
      <w:r w:rsidRPr="009F03CB">
        <w:rPr>
          <w:lang w:val="fr-CH"/>
        </w:rPr>
        <w:t>ocasión</w:t>
      </w:r>
      <w:proofErr w:type="spellEnd"/>
      <w:r w:rsidRPr="009F03CB">
        <w:rPr>
          <w:lang w:val="fr-CH"/>
        </w:rPr>
        <w:t xml:space="preserve"> </w:t>
      </w:r>
      <w:proofErr w:type="spellStart"/>
      <w:r w:rsidRPr="009F03CB">
        <w:rPr>
          <w:lang w:val="fr-CH"/>
        </w:rPr>
        <w:t>del</w:t>
      </w:r>
      <w:proofErr w:type="spellEnd"/>
      <w:r w:rsidRPr="009F03CB">
        <w:rPr>
          <w:lang w:val="fr-CH"/>
        </w:rPr>
        <w:t xml:space="preserve"> primer </w:t>
      </w:r>
      <w:hyperlink r:id="rId34" w:tgtFrame="_blank" w:history="1">
        <w:proofErr w:type="spellStart"/>
        <w:r w:rsidRPr="009F03CB">
          <w:rPr>
            <w:rStyle w:val="Hyperlink"/>
            <w:lang w:val="fr-CH"/>
          </w:rPr>
          <w:t>Día</w:t>
        </w:r>
        <w:proofErr w:type="spellEnd"/>
        <w:r w:rsidRPr="009F03CB">
          <w:rPr>
            <w:rStyle w:val="Hyperlink"/>
            <w:lang w:val="fr-CH"/>
          </w:rPr>
          <w:t xml:space="preserve"> de los </w:t>
        </w:r>
        <w:proofErr w:type="spellStart"/>
        <w:r w:rsidRPr="009F03CB">
          <w:rPr>
            <w:rStyle w:val="Hyperlink"/>
            <w:lang w:val="fr-CH"/>
          </w:rPr>
          <w:t>Mundos</w:t>
        </w:r>
        <w:proofErr w:type="spellEnd"/>
        <w:r w:rsidRPr="009F03CB">
          <w:rPr>
            <w:rStyle w:val="Hyperlink"/>
            <w:lang w:val="fr-CH"/>
          </w:rPr>
          <w:t xml:space="preserve"> </w:t>
        </w:r>
        <w:proofErr w:type="spellStart"/>
        <w:r w:rsidRPr="009F03CB">
          <w:rPr>
            <w:rStyle w:val="Hyperlink"/>
            <w:lang w:val="fr-CH"/>
          </w:rPr>
          <w:t>Virtuales</w:t>
        </w:r>
        <w:proofErr w:type="spellEnd"/>
        <w:r w:rsidRPr="009F03CB">
          <w:rPr>
            <w:rStyle w:val="Hyperlink"/>
            <w:lang w:val="fr-CH"/>
          </w:rPr>
          <w:t xml:space="preserve"> de las </w:t>
        </w:r>
        <w:proofErr w:type="spellStart"/>
        <w:r w:rsidRPr="009F03CB">
          <w:rPr>
            <w:rStyle w:val="Hyperlink"/>
            <w:lang w:val="fr-CH"/>
          </w:rPr>
          <w:t>Naciones</w:t>
        </w:r>
        <w:proofErr w:type="spellEnd"/>
        <w:r w:rsidRPr="009F03CB">
          <w:rPr>
            <w:rStyle w:val="Hyperlink"/>
            <w:lang w:val="fr-CH"/>
          </w:rPr>
          <w:t xml:space="preserve"> </w:t>
        </w:r>
        <w:proofErr w:type="spellStart"/>
        <w:r w:rsidRPr="009F03CB">
          <w:rPr>
            <w:rStyle w:val="Hyperlink"/>
            <w:lang w:val="fr-CH"/>
          </w:rPr>
          <w:t>Unidas</w:t>
        </w:r>
        <w:proofErr w:type="spellEnd"/>
      </w:hyperlink>
      <w:r w:rsidRPr="009F03CB">
        <w:rPr>
          <w:lang w:val="fr-CH"/>
        </w:rPr>
        <w:t xml:space="preserve">, </w:t>
      </w:r>
      <w:proofErr w:type="spellStart"/>
      <w:r w:rsidRPr="009F03CB">
        <w:rPr>
          <w:lang w:val="fr-CH"/>
        </w:rPr>
        <w:t>celebrado</w:t>
      </w:r>
      <w:proofErr w:type="spellEnd"/>
      <w:r w:rsidRPr="009F03CB">
        <w:rPr>
          <w:lang w:val="fr-CH"/>
        </w:rPr>
        <w:t xml:space="preserve"> en </w:t>
      </w:r>
      <w:proofErr w:type="spellStart"/>
      <w:r w:rsidRPr="009F03CB">
        <w:rPr>
          <w:lang w:val="fr-CH"/>
        </w:rPr>
        <w:t>Ginebra</w:t>
      </w:r>
      <w:proofErr w:type="spellEnd"/>
      <w:r w:rsidRPr="009F03CB">
        <w:rPr>
          <w:lang w:val="fr-CH"/>
        </w:rPr>
        <w:t xml:space="preserve"> el 14 de </w:t>
      </w:r>
      <w:proofErr w:type="spellStart"/>
      <w:r w:rsidRPr="009F03CB">
        <w:rPr>
          <w:lang w:val="fr-CH"/>
        </w:rPr>
        <w:t>junio</w:t>
      </w:r>
      <w:proofErr w:type="spellEnd"/>
      <w:r w:rsidRPr="009F03CB">
        <w:rPr>
          <w:lang w:val="fr-CH"/>
        </w:rPr>
        <w:t xml:space="preserve"> de 2024, con el </w:t>
      </w:r>
      <w:proofErr w:type="spellStart"/>
      <w:r w:rsidRPr="009F03CB">
        <w:rPr>
          <w:lang w:val="fr-CH"/>
        </w:rPr>
        <w:t>objetivo</w:t>
      </w:r>
      <w:proofErr w:type="spellEnd"/>
      <w:r w:rsidRPr="009F03CB">
        <w:rPr>
          <w:lang w:val="fr-CH"/>
        </w:rPr>
        <w:t xml:space="preserve"> de </w:t>
      </w:r>
      <w:proofErr w:type="spellStart"/>
      <w:r w:rsidRPr="009F03CB">
        <w:rPr>
          <w:lang w:val="fr-CH"/>
        </w:rPr>
        <w:t>definir</w:t>
      </w:r>
      <w:proofErr w:type="spellEnd"/>
      <w:r w:rsidRPr="009F03CB">
        <w:rPr>
          <w:lang w:val="fr-CH"/>
        </w:rPr>
        <w:t xml:space="preserve"> normas y </w:t>
      </w:r>
      <w:proofErr w:type="spellStart"/>
      <w:r w:rsidRPr="009F03CB">
        <w:rPr>
          <w:lang w:val="fr-CH"/>
        </w:rPr>
        <w:t>principios</w:t>
      </w:r>
      <w:proofErr w:type="spellEnd"/>
      <w:r w:rsidRPr="009F03CB">
        <w:rPr>
          <w:lang w:val="fr-CH"/>
        </w:rPr>
        <w:t xml:space="preserve"> que </w:t>
      </w:r>
      <w:proofErr w:type="spellStart"/>
      <w:r w:rsidRPr="009F03CB">
        <w:rPr>
          <w:lang w:val="fr-CH"/>
        </w:rPr>
        <w:t>rijan</w:t>
      </w:r>
      <w:proofErr w:type="spellEnd"/>
      <w:r w:rsidRPr="009F03CB">
        <w:rPr>
          <w:lang w:val="fr-CH"/>
        </w:rPr>
        <w:t xml:space="preserve"> la </w:t>
      </w:r>
      <w:proofErr w:type="spellStart"/>
      <w:r w:rsidRPr="009F03CB">
        <w:rPr>
          <w:lang w:val="fr-CH"/>
        </w:rPr>
        <w:t>gobernanza</w:t>
      </w:r>
      <w:proofErr w:type="spellEnd"/>
      <w:r w:rsidRPr="009F03CB">
        <w:rPr>
          <w:lang w:val="fr-CH"/>
        </w:rPr>
        <w:t xml:space="preserve"> de las </w:t>
      </w:r>
      <w:proofErr w:type="spellStart"/>
      <w:r w:rsidRPr="009F03CB">
        <w:rPr>
          <w:lang w:val="fr-CH"/>
        </w:rPr>
        <w:t>soluciones</w:t>
      </w:r>
      <w:proofErr w:type="spellEnd"/>
      <w:r w:rsidRPr="009F03CB">
        <w:rPr>
          <w:lang w:val="fr-CH"/>
        </w:rPr>
        <w:t xml:space="preserve"> de </w:t>
      </w:r>
      <w:proofErr w:type="spellStart"/>
      <w:r w:rsidRPr="009F03CB">
        <w:rPr>
          <w:lang w:val="fr-CH"/>
        </w:rPr>
        <w:t>metaverso</w:t>
      </w:r>
      <w:proofErr w:type="spellEnd"/>
      <w:r w:rsidRPr="009F03CB">
        <w:rPr>
          <w:lang w:val="fr-CH"/>
        </w:rPr>
        <w:t xml:space="preserve"> para </w:t>
      </w:r>
      <w:proofErr w:type="spellStart"/>
      <w:r w:rsidRPr="009F03CB">
        <w:rPr>
          <w:lang w:val="fr-CH"/>
        </w:rPr>
        <w:t>las</w:t>
      </w:r>
      <w:proofErr w:type="spellEnd"/>
      <w:r w:rsidRPr="009F03CB">
        <w:rPr>
          <w:lang w:val="fr-CH"/>
        </w:rPr>
        <w:t xml:space="preserve"> </w:t>
      </w:r>
      <w:proofErr w:type="spellStart"/>
      <w:r w:rsidRPr="009F03CB">
        <w:rPr>
          <w:lang w:val="fr-CH"/>
        </w:rPr>
        <w:t>ciudades</w:t>
      </w:r>
      <w:proofErr w:type="spellEnd"/>
      <w:r w:rsidRPr="009F03CB">
        <w:rPr>
          <w:lang w:val="fr-CH"/>
        </w:rPr>
        <w:t xml:space="preserve"> en </w:t>
      </w:r>
      <w:proofErr w:type="spellStart"/>
      <w:r w:rsidRPr="009F03CB">
        <w:rPr>
          <w:lang w:val="fr-CH"/>
        </w:rPr>
        <w:t>esferas</w:t>
      </w:r>
      <w:proofErr w:type="spellEnd"/>
      <w:r w:rsidRPr="009F03CB">
        <w:rPr>
          <w:lang w:val="fr-CH"/>
        </w:rPr>
        <w:t xml:space="preserve"> </w:t>
      </w:r>
      <w:proofErr w:type="spellStart"/>
      <w:r w:rsidRPr="009F03CB">
        <w:rPr>
          <w:lang w:val="fr-CH"/>
        </w:rPr>
        <w:t>como</w:t>
      </w:r>
      <w:proofErr w:type="spellEnd"/>
      <w:r w:rsidRPr="009F03CB">
        <w:rPr>
          <w:lang w:val="fr-CH"/>
        </w:rPr>
        <w:t xml:space="preserve"> la </w:t>
      </w:r>
      <w:proofErr w:type="spellStart"/>
      <w:r w:rsidRPr="009F03CB">
        <w:rPr>
          <w:lang w:val="fr-CH"/>
        </w:rPr>
        <w:t>planificación</w:t>
      </w:r>
      <w:proofErr w:type="spellEnd"/>
      <w:r w:rsidRPr="009F03CB">
        <w:rPr>
          <w:lang w:val="fr-CH"/>
        </w:rPr>
        <w:t xml:space="preserve"> </w:t>
      </w:r>
      <w:proofErr w:type="spellStart"/>
      <w:r w:rsidRPr="009F03CB">
        <w:rPr>
          <w:lang w:val="fr-CH"/>
        </w:rPr>
        <w:t>urbana</w:t>
      </w:r>
      <w:proofErr w:type="spellEnd"/>
      <w:r w:rsidRPr="009F03CB">
        <w:rPr>
          <w:lang w:val="fr-CH"/>
        </w:rPr>
        <w:t xml:space="preserve">, la </w:t>
      </w:r>
      <w:proofErr w:type="spellStart"/>
      <w:r w:rsidRPr="009F03CB">
        <w:rPr>
          <w:lang w:val="fr-CH"/>
        </w:rPr>
        <w:t>educación</w:t>
      </w:r>
      <w:proofErr w:type="spellEnd"/>
      <w:r w:rsidRPr="009F03CB">
        <w:rPr>
          <w:lang w:val="fr-CH"/>
        </w:rPr>
        <w:t xml:space="preserve"> y los </w:t>
      </w:r>
      <w:proofErr w:type="spellStart"/>
      <w:r w:rsidRPr="009F03CB">
        <w:rPr>
          <w:lang w:val="fr-CH"/>
        </w:rPr>
        <w:t>servicios</w:t>
      </w:r>
      <w:proofErr w:type="spellEnd"/>
      <w:r w:rsidRPr="009F03CB">
        <w:rPr>
          <w:lang w:val="fr-CH"/>
        </w:rPr>
        <w:t xml:space="preserve"> municipales. El primer </w:t>
      </w:r>
      <w:proofErr w:type="spellStart"/>
      <w:r w:rsidRPr="009F03CB">
        <w:rPr>
          <w:lang w:val="fr-CH"/>
        </w:rPr>
        <w:t>Concurso</w:t>
      </w:r>
      <w:proofErr w:type="spellEnd"/>
      <w:r w:rsidRPr="009F03CB">
        <w:rPr>
          <w:lang w:val="fr-CH"/>
        </w:rPr>
        <w:t xml:space="preserve"> </w:t>
      </w:r>
      <w:proofErr w:type="spellStart"/>
      <w:r w:rsidRPr="009F03CB">
        <w:rPr>
          <w:lang w:val="fr-CH"/>
        </w:rPr>
        <w:t>Urbaverso</w:t>
      </w:r>
      <w:proofErr w:type="spellEnd"/>
      <w:r w:rsidRPr="009F03CB">
        <w:rPr>
          <w:lang w:val="fr-CH"/>
        </w:rPr>
        <w:t xml:space="preserve"> de las </w:t>
      </w:r>
      <w:proofErr w:type="spellStart"/>
      <w:r w:rsidRPr="009F03CB">
        <w:rPr>
          <w:lang w:val="fr-CH"/>
        </w:rPr>
        <w:t>Naciones</w:t>
      </w:r>
      <w:proofErr w:type="spellEnd"/>
      <w:r w:rsidRPr="009F03CB">
        <w:rPr>
          <w:lang w:val="fr-CH"/>
        </w:rPr>
        <w:t xml:space="preserve"> </w:t>
      </w:r>
      <w:proofErr w:type="spellStart"/>
      <w:r w:rsidRPr="009F03CB">
        <w:rPr>
          <w:lang w:val="fr-CH"/>
        </w:rPr>
        <w:t>Unidas</w:t>
      </w:r>
      <w:proofErr w:type="spellEnd"/>
      <w:r w:rsidRPr="009F03CB">
        <w:rPr>
          <w:lang w:val="fr-CH"/>
        </w:rPr>
        <w:t xml:space="preserve"> se </w:t>
      </w:r>
      <w:proofErr w:type="spellStart"/>
      <w:r w:rsidRPr="009F03CB">
        <w:rPr>
          <w:lang w:val="fr-CH"/>
        </w:rPr>
        <w:t>puso</w:t>
      </w:r>
      <w:proofErr w:type="spellEnd"/>
      <w:r w:rsidRPr="009F03CB">
        <w:rPr>
          <w:lang w:val="fr-CH"/>
        </w:rPr>
        <w:t xml:space="preserve"> en marcha el 13 de </w:t>
      </w:r>
      <w:proofErr w:type="spellStart"/>
      <w:r w:rsidRPr="009F03CB">
        <w:rPr>
          <w:lang w:val="fr-CH"/>
        </w:rPr>
        <w:t>febrero</w:t>
      </w:r>
      <w:proofErr w:type="spellEnd"/>
      <w:r w:rsidRPr="009F03CB">
        <w:rPr>
          <w:lang w:val="fr-CH"/>
        </w:rPr>
        <w:t xml:space="preserve"> de 2025 y </w:t>
      </w:r>
      <w:proofErr w:type="spellStart"/>
      <w:r w:rsidRPr="009F03CB">
        <w:rPr>
          <w:lang w:val="fr-CH"/>
        </w:rPr>
        <w:t>está</w:t>
      </w:r>
      <w:proofErr w:type="spellEnd"/>
      <w:r w:rsidRPr="009F03CB">
        <w:rPr>
          <w:lang w:val="fr-CH"/>
        </w:rPr>
        <w:t xml:space="preserve"> </w:t>
      </w:r>
      <w:proofErr w:type="spellStart"/>
      <w:r w:rsidRPr="009F03CB">
        <w:rPr>
          <w:lang w:val="fr-CH"/>
        </w:rPr>
        <w:t>organizado</w:t>
      </w:r>
      <w:proofErr w:type="spellEnd"/>
      <w:r w:rsidRPr="009F03CB">
        <w:rPr>
          <w:lang w:val="fr-CH"/>
        </w:rPr>
        <w:t xml:space="preserve"> </w:t>
      </w:r>
      <w:proofErr w:type="spellStart"/>
      <w:r w:rsidRPr="009F03CB">
        <w:rPr>
          <w:lang w:val="fr-CH"/>
        </w:rPr>
        <w:t>por</w:t>
      </w:r>
      <w:proofErr w:type="spellEnd"/>
      <w:r w:rsidRPr="009F03CB">
        <w:rPr>
          <w:lang w:val="fr-CH"/>
        </w:rPr>
        <w:t xml:space="preserve"> la UIT y </w:t>
      </w:r>
      <w:proofErr w:type="spellStart"/>
      <w:r w:rsidRPr="009F03CB">
        <w:rPr>
          <w:lang w:val="fr-CH"/>
        </w:rPr>
        <w:t>otros</w:t>
      </w:r>
      <w:proofErr w:type="spellEnd"/>
      <w:r w:rsidRPr="009F03CB">
        <w:rPr>
          <w:lang w:val="fr-CH"/>
        </w:rPr>
        <w:t xml:space="preserve"> 16 </w:t>
      </w:r>
      <w:proofErr w:type="spellStart"/>
      <w:r w:rsidRPr="009F03CB">
        <w:rPr>
          <w:lang w:val="fr-CH"/>
        </w:rPr>
        <w:t>socios</w:t>
      </w:r>
      <w:proofErr w:type="spellEnd"/>
      <w:r w:rsidRPr="009F03CB">
        <w:rPr>
          <w:lang w:val="fr-CH"/>
        </w:rPr>
        <w:t xml:space="preserve"> de </w:t>
      </w:r>
      <w:proofErr w:type="spellStart"/>
      <w:r w:rsidRPr="009F03CB">
        <w:rPr>
          <w:lang w:val="fr-CH"/>
        </w:rPr>
        <w:t>todo</w:t>
      </w:r>
      <w:proofErr w:type="spellEnd"/>
      <w:r w:rsidRPr="009F03CB">
        <w:rPr>
          <w:lang w:val="fr-CH"/>
        </w:rPr>
        <w:t xml:space="preserve"> el </w:t>
      </w:r>
      <w:proofErr w:type="spellStart"/>
      <w:r w:rsidRPr="009F03CB">
        <w:rPr>
          <w:lang w:val="fr-CH"/>
        </w:rPr>
        <w:t>mundo</w:t>
      </w:r>
      <w:proofErr w:type="spellEnd"/>
      <w:r w:rsidRPr="009F03CB">
        <w:rPr>
          <w:lang w:val="fr-CH"/>
        </w:rPr>
        <w:t xml:space="preserve">. </w:t>
      </w:r>
      <w:proofErr w:type="spellStart"/>
      <w:r w:rsidRPr="009F03CB">
        <w:rPr>
          <w:lang w:val="fr-CH"/>
        </w:rPr>
        <w:t>Véase</w:t>
      </w:r>
      <w:proofErr w:type="spellEnd"/>
      <w:r w:rsidRPr="009F03CB">
        <w:rPr>
          <w:lang w:val="fr-CH"/>
        </w:rPr>
        <w:t xml:space="preserve"> la </w:t>
      </w:r>
      <w:hyperlink w:anchor="_5.9_Metaverse,_Virtual" w:history="1">
        <w:proofErr w:type="spellStart"/>
        <w:r w:rsidRPr="009F03CB">
          <w:rPr>
            <w:rStyle w:val="Hyperlink"/>
            <w:lang w:val="fr-CH"/>
          </w:rPr>
          <w:t>sección</w:t>
        </w:r>
        <w:proofErr w:type="spellEnd"/>
        <w:r w:rsidRPr="009F03CB">
          <w:rPr>
            <w:rStyle w:val="Hyperlink"/>
            <w:lang w:val="fr-CH"/>
          </w:rPr>
          <w:t xml:space="preserve"> 5.9</w:t>
        </w:r>
      </w:hyperlink>
      <w:r w:rsidRPr="009F03CB">
        <w:rPr>
          <w:lang w:val="fr-CH"/>
        </w:rPr>
        <w:t>.</w:t>
      </w:r>
    </w:p>
    <w:p w14:paraId="38C9A391" w14:textId="77777777" w:rsidR="009F03CB" w:rsidRPr="009F03CB" w:rsidRDefault="009F03CB" w:rsidP="009F03CB">
      <w:pPr>
        <w:rPr>
          <w:lang w:val="fr-CH"/>
        </w:rPr>
      </w:pPr>
      <w:r w:rsidRPr="009F03CB">
        <w:rPr>
          <w:lang w:val="fr-CH"/>
        </w:rPr>
        <w:t xml:space="preserve">La </w:t>
      </w:r>
      <w:proofErr w:type="spellStart"/>
      <w:r w:rsidRPr="009F03CB">
        <w:rPr>
          <w:lang w:val="fr-CH"/>
        </w:rPr>
        <w:t>conferencia</w:t>
      </w:r>
      <w:proofErr w:type="spellEnd"/>
      <w:r w:rsidRPr="009F03CB">
        <w:rPr>
          <w:lang w:val="fr-CH"/>
        </w:rPr>
        <w:t xml:space="preserve"> </w:t>
      </w:r>
      <w:hyperlink r:id="rId35" w:history="1">
        <w:proofErr w:type="spellStart"/>
        <w:r w:rsidRPr="009F03CB">
          <w:rPr>
            <w:rStyle w:val="Hyperlink"/>
            <w:lang w:val="fr-CH"/>
          </w:rPr>
          <w:t>Caleidoscopio</w:t>
        </w:r>
        <w:proofErr w:type="spellEnd"/>
        <w:r w:rsidRPr="009F03CB">
          <w:rPr>
            <w:rStyle w:val="Hyperlink"/>
            <w:lang w:val="fr-CH"/>
          </w:rPr>
          <w:t xml:space="preserve"> de la UIT </w:t>
        </w:r>
        <w:proofErr w:type="gramStart"/>
        <w:r w:rsidRPr="009F03CB">
          <w:rPr>
            <w:rStyle w:val="Hyperlink"/>
            <w:lang w:val="fr-CH"/>
          </w:rPr>
          <w:t>2024:</w:t>
        </w:r>
        <w:proofErr w:type="gramEnd"/>
        <w:r w:rsidRPr="009F03CB">
          <w:rPr>
            <w:rStyle w:val="Hyperlink"/>
            <w:lang w:val="fr-CH"/>
          </w:rPr>
          <w:t xml:space="preserve"> </w:t>
        </w:r>
        <w:proofErr w:type="spellStart"/>
        <w:r w:rsidRPr="009F03CB">
          <w:rPr>
            <w:rStyle w:val="Hyperlink"/>
            <w:lang w:val="fr-CH"/>
          </w:rPr>
          <w:t>Innovación</w:t>
        </w:r>
        <w:proofErr w:type="spellEnd"/>
        <w:r w:rsidRPr="009F03CB">
          <w:rPr>
            <w:rStyle w:val="Hyperlink"/>
            <w:lang w:val="fr-CH"/>
          </w:rPr>
          <w:t xml:space="preserve"> y </w:t>
        </w:r>
        <w:proofErr w:type="spellStart"/>
        <w:r w:rsidRPr="009F03CB">
          <w:rPr>
            <w:rStyle w:val="Hyperlink"/>
            <w:lang w:val="fr-CH"/>
          </w:rPr>
          <w:t>transformación</w:t>
        </w:r>
        <w:proofErr w:type="spellEnd"/>
        <w:r w:rsidRPr="009F03CB">
          <w:rPr>
            <w:rStyle w:val="Hyperlink"/>
            <w:lang w:val="fr-CH"/>
          </w:rPr>
          <w:t xml:space="preserve"> digital para un </w:t>
        </w:r>
        <w:proofErr w:type="spellStart"/>
        <w:r w:rsidRPr="009F03CB">
          <w:rPr>
            <w:rStyle w:val="Hyperlink"/>
            <w:lang w:val="fr-CH"/>
          </w:rPr>
          <w:t>mundo</w:t>
        </w:r>
        <w:proofErr w:type="spellEnd"/>
        <w:r w:rsidRPr="009F03CB">
          <w:rPr>
            <w:rStyle w:val="Hyperlink"/>
            <w:lang w:val="fr-CH"/>
          </w:rPr>
          <w:t xml:space="preserve"> </w:t>
        </w:r>
        <w:proofErr w:type="spellStart"/>
        <w:r w:rsidRPr="009F03CB">
          <w:rPr>
            <w:rStyle w:val="Hyperlink"/>
            <w:lang w:val="fr-CH"/>
          </w:rPr>
          <w:t>sostenible</w:t>
        </w:r>
        <w:proofErr w:type="spellEnd"/>
      </w:hyperlink>
      <w:r w:rsidRPr="009F03CB">
        <w:rPr>
          <w:lang w:val="fr-CH"/>
        </w:rPr>
        <w:t xml:space="preserve"> se </w:t>
      </w:r>
      <w:proofErr w:type="spellStart"/>
      <w:r w:rsidRPr="009F03CB">
        <w:rPr>
          <w:lang w:val="fr-CH"/>
        </w:rPr>
        <w:t>celebró</w:t>
      </w:r>
      <w:proofErr w:type="spellEnd"/>
      <w:r w:rsidRPr="009F03CB">
        <w:rPr>
          <w:lang w:val="fr-CH"/>
        </w:rPr>
        <w:t xml:space="preserve"> en </w:t>
      </w:r>
      <w:proofErr w:type="spellStart"/>
      <w:r w:rsidRPr="009F03CB">
        <w:rPr>
          <w:lang w:val="fr-CH"/>
        </w:rPr>
        <w:t>paralelo</w:t>
      </w:r>
      <w:proofErr w:type="spellEnd"/>
      <w:r w:rsidRPr="009F03CB">
        <w:rPr>
          <w:lang w:val="fr-CH"/>
        </w:rPr>
        <w:t xml:space="preserve"> a la AMNT-24 en </w:t>
      </w:r>
      <w:proofErr w:type="spellStart"/>
      <w:r w:rsidRPr="009F03CB">
        <w:rPr>
          <w:lang w:val="fr-CH"/>
        </w:rPr>
        <w:t>Nueva</w:t>
      </w:r>
      <w:proofErr w:type="spellEnd"/>
      <w:r w:rsidRPr="009F03CB">
        <w:rPr>
          <w:lang w:val="fr-CH"/>
        </w:rPr>
        <w:t xml:space="preserve"> Delhi, </w:t>
      </w:r>
      <w:proofErr w:type="spellStart"/>
      <w:r w:rsidRPr="009F03CB">
        <w:rPr>
          <w:lang w:val="fr-CH"/>
        </w:rPr>
        <w:t>India</w:t>
      </w:r>
      <w:proofErr w:type="spellEnd"/>
      <w:r w:rsidRPr="009F03CB">
        <w:rPr>
          <w:lang w:val="fr-CH"/>
        </w:rPr>
        <w:t xml:space="preserve">. La </w:t>
      </w:r>
      <w:proofErr w:type="spellStart"/>
      <w:r w:rsidRPr="009F03CB">
        <w:rPr>
          <w:lang w:val="fr-CH"/>
        </w:rPr>
        <w:t>próxima</w:t>
      </w:r>
      <w:proofErr w:type="spellEnd"/>
      <w:r w:rsidRPr="009F03CB">
        <w:rPr>
          <w:lang w:val="fr-CH"/>
        </w:rPr>
        <w:t xml:space="preserve"> </w:t>
      </w:r>
      <w:proofErr w:type="spellStart"/>
      <w:r w:rsidRPr="009F03CB">
        <w:rPr>
          <w:lang w:val="fr-CH"/>
        </w:rPr>
        <w:t>edición</w:t>
      </w:r>
      <w:proofErr w:type="spellEnd"/>
      <w:r w:rsidRPr="009F03CB">
        <w:rPr>
          <w:lang w:val="fr-CH"/>
        </w:rPr>
        <w:t xml:space="preserve"> </w:t>
      </w:r>
      <w:proofErr w:type="spellStart"/>
      <w:r w:rsidRPr="009F03CB">
        <w:rPr>
          <w:lang w:val="fr-CH"/>
        </w:rPr>
        <w:t>del</w:t>
      </w:r>
      <w:proofErr w:type="spellEnd"/>
      <w:r w:rsidRPr="009F03CB">
        <w:rPr>
          <w:lang w:val="fr-CH"/>
        </w:rPr>
        <w:t xml:space="preserve"> </w:t>
      </w:r>
      <w:proofErr w:type="spellStart"/>
      <w:r w:rsidRPr="009F03CB">
        <w:rPr>
          <w:lang w:val="fr-CH"/>
        </w:rPr>
        <w:t>Caleidoscopio</w:t>
      </w:r>
      <w:proofErr w:type="spellEnd"/>
      <w:r w:rsidRPr="009F03CB">
        <w:rPr>
          <w:lang w:val="fr-CH"/>
        </w:rPr>
        <w:t xml:space="preserve"> se </w:t>
      </w:r>
      <w:proofErr w:type="spellStart"/>
      <w:r w:rsidRPr="009F03CB">
        <w:rPr>
          <w:lang w:val="fr-CH"/>
        </w:rPr>
        <w:t>celebrará</w:t>
      </w:r>
      <w:proofErr w:type="spellEnd"/>
      <w:r w:rsidRPr="009F03CB">
        <w:rPr>
          <w:lang w:val="fr-CH"/>
        </w:rPr>
        <w:t xml:space="preserve"> con </w:t>
      </w:r>
      <w:proofErr w:type="spellStart"/>
      <w:r w:rsidRPr="009F03CB">
        <w:rPr>
          <w:lang w:val="fr-CH"/>
        </w:rPr>
        <w:t>ocasión</w:t>
      </w:r>
      <w:proofErr w:type="spellEnd"/>
      <w:r w:rsidRPr="009F03CB">
        <w:rPr>
          <w:lang w:val="fr-CH"/>
        </w:rPr>
        <w:t xml:space="preserve"> de la </w:t>
      </w:r>
      <w:proofErr w:type="spellStart"/>
      <w:r w:rsidRPr="009F03CB">
        <w:rPr>
          <w:lang w:val="fr-CH"/>
        </w:rPr>
        <w:t>Cumbre</w:t>
      </w:r>
      <w:proofErr w:type="spellEnd"/>
      <w:r w:rsidRPr="009F03CB">
        <w:rPr>
          <w:lang w:val="fr-CH"/>
        </w:rPr>
        <w:t xml:space="preserve"> AI for Good </w:t>
      </w:r>
      <w:proofErr w:type="spellStart"/>
      <w:r w:rsidRPr="009F03CB">
        <w:rPr>
          <w:lang w:val="fr-CH"/>
        </w:rPr>
        <w:t>Summit</w:t>
      </w:r>
      <w:proofErr w:type="spellEnd"/>
      <w:r w:rsidRPr="009F03CB">
        <w:rPr>
          <w:lang w:val="fr-CH"/>
        </w:rPr>
        <w:t xml:space="preserve"> de 2026. La </w:t>
      </w:r>
      <w:proofErr w:type="spellStart"/>
      <w:r w:rsidRPr="009F03CB">
        <w:rPr>
          <w:lang w:val="fr-CH"/>
        </w:rPr>
        <w:t>Gaceta</w:t>
      </w:r>
      <w:proofErr w:type="spellEnd"/>
      <w:r w:rsidRPr="009F03CB">
        <w:rPr>
          <w:lang w:val="fr-CH"/>
        </w:rPr>
        <w:t xml:space="preserve"> de la UIT sobre </w:t>
      </w:r>
      <w:proofErr w:type="spellStart"/>
      <w:r w:rsidRPr="009F03CB">
        <w:rPr>
          <w:lang w:val="fr-CH"/>
        </w:rPr>
        <w:t>tecnologías</w:t>
      </w:r>
      <w:proofErr w:type="spellEnd"/>
      <w:r w:rsidRPr="009F03CB">
        <w:rPr>
          <w:lang w:val="fr-CH"/>
        </w:rPr>
        <w:t xml:space="preserve"> </w:t>
      </w:r>
      <w:proofErr w:type="spellStart"/>
      <w:r w:rsidRPr="009F03CB">
        <w:rPr>
          <w:lang w:val="fr-CH"/>
        </w:rPr>
        <w:t>futuras</w:t>
      </w:r>
      <w:proofErr w:type="spellEnd"/>
      <w:r w:rsidRPr="009F03CB">
        <w:rPr>
          <w:lang w:val="fr-CH"/>
        </w:rPr>
        <w:t xml:space="preserve"> y en </w:t>
      </w:r>
      <w:proofErr w:type="spellStart"/>
      <w:r w:rsidRPr="009F03CB">
        <w:rPr>
          <w:lang w:val="fr-CH"/>
        </w:rPr>
        <w:t>evolución</w:t>
      </w:r>
      <w:proofErr w:type="spellEnd"/>
      <w:r w:rsidRPr="009F03CB">
        <w:rPr>
          <w:lang w:val="fr-CH"/>
        </w:rPr>
        <w:t xml:space="preserve">, </w:t>
      </w:r>
      <w:proofErr w:type="spellStart"/>
      <w:r w:rsidRPr="009F03CB">
        <w:rPr>
          <w:lang w:val="fr-CH"/>
        </w:rPr>
        <w:t>junto</w:t>
      </w:r>
      <w:proofErr w:type="spellEnd"/>
      <w:r w:rsidRPr="009F03CB">
        <w:rPr>
          <w:lang w:val="fr-CH"/>
        </w:rPr>
        <w:t xml:space="preserve"> con los </w:t>
      </w:r>
      <w:proofErr w:type="spellStart"/>
      <w:r w:rsidRPr="009F03CB">
        <w:rPr>
          <w:lang w:val="fr-CH"/>
        </w:rPr>
        <w:t>seminarios</w:t>
      </w:r>
      <w:proofErr w:type="spellEnd"/>
      <w:r w:rsidRPr="009F03CB">
        <w:rPr>
          <w:lang w:val="fr-CH"/>
        </w:rPr>
        <w:t xml:space="preserve"> web sobre la </w:t>
      </w:r>
      <w:proofErr w:type="spellStart"/>
      <w:r w:rsidRPr="009F03CB">
        <w:rPr>
          <w:lang w:val="fr-CH"/>
        </w:rPr>
        <w:t>participación</w:t>
      </w:r>
      <w:proofErr w:type="spellEnd"/>
      <w:r w:rsidRPr="009F03CB">
        <w:rPr>
          <w:lang w:val="fr-CH"/>
        </w:rPr>
        <w:t xml:space="preserve"> de las </w:t>
      </w:r>
      <w:proofErr w:type="spellStart"/>
      <w:r w:rsidRPr="009F03CB">
        <w:rPr>
          <w:lang w:val="fr-CH"/>
        </w:rPr>
        <w:t>Instituciones</w:t>
      </w:r>
      <w:proofErr w:type="spellEnd"/>
      <w:r w:rsidRPr="009F03CB">
        <w:rPr>
          <w:lang w:val="fr-CH"/>
        </w:rPr>
        <w:t xml:space="preserve"> </w:t>
      </w:r>
      <w:proofErr w:type="spellStart"/>
      <w:r w:rsidRPr="009F03CB">
        <w:rPr>
          <w:lang w:val="fr-CH"/>
        </w:rPr>
        <w:t>Académicas</w:t>
      </w:r>
      <w:proofErr w:type="spellEnd"/>
      <w:r w:rsidRPr="009F03CB">
        <w:rPr>
          <w:lang w:val="fr-CH"/>
        </w:rPr>
        <w:t xml:space="preserve"> de la UIT, </w:t>
      </w:r>
      <w:proofErr w:type="spellStart"/>
      <w:r w:rsidRPr="009F03CB">
        <w:rPr>
          <w:lang w:val="fr-CH"/>
        </w:rPr>
        <w:t>siguen</w:t>
      </w:r>
      <w:proofErr w:type="spellEnd"/>
      <w:r w:rsidRPr="009F03CB">
        <w:rPr>
          <w:lang w:val="fr-CH"/>
        </w:rPr>
        <w:t xml:space="preserve"> </w:t>
      </w:r>
      <w:proofErr w:type="spellStart"/>
      <w:r w:rsidRPr="009F03CB">
        <w:rPr>
          <w:lang w:val="fr-CH"/>
        </w:rPr>
        <w:t>siendo</w:t>
      </w:r>
      <w:proofErr w:type="spellEnd"/>
      <w:r w:rsidRPr="009F03CB">
        <w:rPr>
          <w:lang w:val="fr-CH"/>
        </w:rPr>
        <w:t xml:space="preserve"> </w:t>
      </w:r>
      <w:proofErr w:type="spellStart"/>
      <w:r w:rsidRPr="009F03CB">
        <w:rPr>
          <w:lang w:val="fr-CH"/>
        </w:rPr>
        <w:t>plataformas</w:t>
      </w:r>
      <w:proofErr w:type="spellEnd"/>
      <w:r w:rsidRPr="009F03CB">
        <w:rPr>
          <w:lang w:val="fr-CH"/>
        </w:rPr>
        <w:t xml:space="preserve"> </w:t>
      </w:r>
      <w:proofErr w:type="spellStart"/>
      <w:r w:rsidRPr="009F03CB">
        <w:rPr>
          <w:lang w:val="fr-CH"/>
        </w:rPr>
        <w:t>esenciales</w:t>
      </w:r>
      <w:proofErr w:type="spellEnd"/>
      <w:r w:rsidRPr="009F03CB">
        <w:rPr>
          <w:lang w:val="fr-CH"/>
        </w:rPr>
        <w:t xml:space="preserve"> para </w:t>
      </w:r>
      <w:proofErr w:type="spellStart"/>
      <w:r w:rsidRPr="009F03CB">
        <w:rPr>
          <w:lang w:val="fr-CH"/>
        </w:rPr>
        <w:t>fomentar</w:t>
      </w:r>
      <w:proofErr w:type="spellEnd"/>
      <w:r w:rsidRPr="009F03CB">
        <w:rPr>
          <w:lang w:val="fr-CH"/>
        </w:rPr>
        <w:t xml:space="preserve"> la </w:t>
      </w:r>
      <w:proofErr w:type="spellStart"/>
      <w:r w:rsidRPr="009F03CB">
        <w:rPr>
          <w:lang w:val="fr-CH"/>
        </w:rPr>
        <w:t>implicación</w:t>
      </w:r>
      <w:proofErr w:type="spellEnd"/>
      <w:r w:rsidRPr="009F03CB">
        <w:rPr>
          <w:lang w:val="fr-CH"/>
        </w:rPr>
        <w:t xml:space="preserve"> de las </w:t>
      </w:r>
      <w:proofErr w:type="spellStart"/>
      <w:r w:rsidRPr="009F03CB">
        <w:rPr>
          <w:lang w:val="fr-CH"/>
        </w:rPr>
        <w:t>instituciones</w:t>
      </w:r>
      <w:proofErr w:type="spellEnd"/>
      <w:r w:rsidRPr="009F03CB">
        <w:rPr>
          <w:lang w:val="fr-CH"/>
        </w:rPr>
        <w:t xml:space="preserve"> </w:t>
      </w:r>
      <w:proofErr w:type="spellStart"/>
      <w:r w:rsidRPr="009F03CB">
        <w:rPr>
          <w:lang w:val="fr-CH"/>
        </w:rPr>
        <w:t>académicas</w:t>
      </w:r>
      <w:proofErr w:type="spellEnd"/>
      <w:r w:rsidRPr="009F03CB">
        <w:rPr>
          <w:lang w:val="fr-CH"/>
        </w:rPr>
        <w:t xml:space="preserve"> en los </w:t>
      </w:r>
      <w:proofErr w:type="spellStart"/>
      <w:r w:rsidRPr="009F03CB">
        <w:rPr>
          <w:lang w:val="fr-CH"/>
        </w:rPr>
        <w:t>trabajos</w:t>
      </w:r>
      <w:proofErr w:type="spellEnd"/>
      <w:r w:rsidRPr="009F03CB">
        <w:rPr>
          <w:lang w:val="fr-CH"/>
        </w:rPr>
        <w:t xml:space="preserve"> de la UIT. </w:t>
      </w:r>
      <w:proofErr w:type="spellStart"/>
      <w:r w:rsidRPr="009F03CB">
        <w:rPr>
          <w:lang w:val="fr-CH"/>
        </w:rPr>
        <w:t>Estas</w:t>
      </w:r>
      <w:proofErr w:type="spellEnd"/>
      <w:r w:rsidRPr="009F03CB">
        <w:rPr>
          <w:lang w:val="fr-CH"/>
        </w:rPr>
        <w:t xml:space="preserve"> </w:t>
      </w:r>
      <w:proofErr w:type="spellStart"/>
      <w:r w:rsidRPr="009F03CB">
        <w:rPr>
          <w:lang w:val="fr-CH"/>
        </w:rPr>
        <w:t>actividades</w:t>
      </w:r>
      <w:proofErr w:type="spellEnd"/>
      <w:r w:rsidRPr="009F03CB">
        <w:rPr>
          <w:lang w:val="fr-CH"/>
        </w:rPr>
        <w:t xml:space="preserve"> </w:t>
      </w:r>
      <w:proofErr w:type="spellStart"/>
      <w:r w:rsidRPr="009F03CB">
        <w:rPr>
          <w:lang w:val="fr-CH"/>
        </w:rPr>
        <w:t>fomentan</w:t>
      </w:r>
      <w:proofErr w:type="spellEnd"/>
      <w:r w:rsidRPr="009F03CB">
        <w:rPr>
          <w:lang w:val="fr-CH"/>
        </w:rPr>
        <w:t xml:space="preserve"> la </w:t>
      </w:r>
      <w:proofErr w:type="spellStart"/>
      <w:r w:rsidRPr="009F03CB">
        <w:rPr>
          <w:lang w:val="fr-CH"/>
        </w:rPr>
        <w:t>colaboración</w:t>
      </w:r>
      <w:proofErr w:type="spellEnd"/>
      <w:r w:rsidRPr="009F03CB">
        <w:rPr>
          <w:lang w:val="fr-CH"/>
        </w:rPr>
        <w:t xml:space="preserve"> </w:t>
      </w:r>
      <w:proofErr w:type="spellStart"/>
      <w:r w:rsidRPr="009F03CB">
        <w:rPr>
          <w:lang w:val="fr-CH"/>
        </w:rPr>
        <w:t>investigadora</w:t>
      </w:r>
      <w:proofErr w:type="spellEnd"/>
      <w:r w:rsidRPr="009F03CB">
        <w:rPr>
          <w:lang w:val="fr-CH"/>
        </w:rPr>
        <w:t xml:space="preserve">, el </w:t>
      </w:r>
      <w:proofErr w:type="spellStart"/>
      <w:r w:rsidRPr="009F03CB">
        <w:rPr>
          <w:lang w:val="fr-CH"/>
        </w:rPr>
        <w:t>intercambio</w:t>
      </w:r>
      <w:proofErr w:type="spellEnd"/>
      <w:r w:rsidRPr="009F03CB">
        <w:rPr>
          <w:lang w:val="fr-CH"/>
        </w:rPr>
        <w:t xml:space="preserve"> de </w:t>
      </w:r>
      <w:proofErr w:type="spellStart"/>
      <w:r w:rsidRPr="009F03CB">
        <w:rPr>
          <w:lang w:val="fr-CH"/>
        </w:rPr>
        <w:t>conocimientos</w:t>
      </w:r>
      <w:proofErr w:type="spellEnd"/>
      <w:r w:rsidRPr="009F03CB">
        <w:rPr>
          <w:lang w:val="fr-CH"/>
        </w:rPr>
        <w:t xml:space="preserve"> y la </w:t>
      </w:r>
      <w:proofErr w:type="spellStart"/>
      <w:r w:rsidRPr="009F03CB">
        <w:rPr>
          <w:lang w:val="fr-CH"/>
        </w:rPr>
        <w:t>adopción</w:t>
      </w:r>
      <w:proofErr w:type="spellEnd"/>
      <w:r w:rsidRPr="009F03CB">
        <w:rPr>
          <w:lang w:val="fr-CH"/>
        </w:rPr>
        <w:t xml:space="preserve"> de las </w:t>
      </w:r>
      <w:proofErr w:type="spellStart"/>
      <w:r w:rsidRPr="009F03CB">
        <w:rPr>
          <w:lang w:val="fr-CH"/>
        </w:rPr>
        <w:t>innovaciones</w:t>
      </w:r>
      <w:proofErr w:type="spellEnd"/>
      <w:r w:rsidRPr="009F03CB">
        <w:rPr>
          <w:lang w:val="fr-CH"/>
        </w:rPr>
        <w:t xml:space="preserve">, </w:t>
      </w:r>
      <w:proofErr w:type="spellStart"/>
      <w:r w:rsidRPr="009F03CB">
        <w:rPr>
          <w:lang w:val="fr-CH"/>
        </w:rPr>
        <w:t>acortando</w:t>
      </w:r>
      <w:proofErr w:type="spellEnd"/>
      <w:r w:rsidRPr="009F03CB">
        <w:rPr>
          <w:lang w:val="fr-CH"/>
        </w:rPr>
        <w:t xml:space="preserve"> los </w:t>
      </w:r>
      <w:proofErr w:type="spellStart"/>
      <w:r w:rsidRPr="009F03CB">
        <w:rPr>
          <w:lang w:val="fr-CH"/>
        </w:rPr>
        <w:t>plazos</w:t>
      </w:r>
      <w:proofErr w:type="spellEnd"/>
      <w:r w:rsidRPr="009F03CB">
        <w:rPr>
          <w:lang w:val="fr-CH"/>
        </w:rPr>
        <w:t xml:space="preserve"> entre la </w:t>
      </w:r>
      <w:proofErr w:type="spellStart"/>
      <w:r w:rsidRPr="009F03CB">
        <w:rPr>
          <w:lang w:val="fr-CH"/>
        </w:rPr>
        <w:t>investigación</w:t>
      </w:r>
      <w:proofErr w:type="spellEnd"/>
      <w:r w:rsidRPr="009F03CB">
        <w:rPr>
          <w:lang w:val="fr-CH"/>
        </w:rPr>
        <w:t xml:space="preserve"> </w:t>
      </w:r>
      <w:proofErr w:type="spellStart"/>
      <w:r w:rsidRPr="009F03CB">
        <w:rPr>
          <w:lang w:val="fr-CH"/>
        </w:rPr>
        <w:t>académica</w:t>
      </w:r>
      <w:proofErr w:type="spellEnd"/>
      <w:r w:rsidRPr="009F03CB">
        <w:rPr>
          <w:lang w:val="fr-CH"/>
        </w:rPr>
        <w:t xml:space="preserve"> y su </w:t>
      </w:r>
      <w:proofErr w:type="spellStart"/>
      <w:r w:rsidRPr="009F03CB">
        <w:rPr>
          <w:lang w:val="fr-CH"/>
        </w:rPr>
        <w:t>reflejo</w:t>
      </w:r>
      <w:proofErr w:type="spellEnd"/>
      <w:r w:rsidRPr="009F03CB">
        <w:rPr>
          <w:lang w:val="fr-CH"/>
        </w:rPr>
        <w:t xml:space="preserve"> en la </w:t>
      </w:r>
      <w:proofErr w:type="spellStart"/>
      <w:r w:rsidRPr="009F03CB">
        <w:rPr>
          <w:lang w:val="fr-CH"/>
        </w:rPr>
        <w:t>industria</w:t>
      </w:r>
      <w:proofErr w:type="spellEnd"/>
      <w:r w:rsidRPr="009F03CB">
        <w:rPr>
          <w:lang w:val="fr-CH"/>
        </w:rPr>
        <w:t xml:space="preserve">. </w:t>
      </w:r>
      <w:proofErr w:type="spellStart"/>
      <w:r w:rsidRPr="009F03CB">
        <w:rPr>
          <w:lang w:val="fr-CH"/>
        </w:rPr>
        <w:t>Véase</w:t>
      </w:r>
      <w:proofErr w:type="spellEnd"/>
      <w:r w:rsidRPr="009F03CB">
        <w:rPr>
          <w:lang w:val="fr-CH"/>
        </w:rPr>
        <w:t xml:space="preserve"> la </w:t>
      </w:r>
      <w:hyperlink w:anchor="_4_Academia" w:history="1">
        <w:proofErr w:type="spellStart"/>
        <w:r w:rsidRPr="009F03CB">
          <w:rPr>
            <w:rStyle w:val="Hyperlink"/>
            <w:lang w:val="fr-CH"/>
          </w:rPr>
          <w:t>sección</w:t>
        </w:r>
        <w:proofErr w:type="spellEnd"/>
        <w:r w:rsidRPr="009F03CB">
          <w:rPr>
            <w:rStyle w:val="Hyperlink"/>
            <w:lang w:val="fr-CH"/>
          </w:rPr>
          <w:t> 6</w:t>
        </w:r>
      </w:hyperlink>
      <w:r w:rsidRPr="009F03CB">
        <w:rPr>
          <w:lang w:val="fr-CH"/>
        </w:rPr>
        <w:t>.</w:t>
      </w:r>
    </w:p>
    <w:p w14:paraId="2A94CCB7" w14:textId="77777777" w:rsidR="009F03CB" w:rsidRPr="00206A32" w:rsidRDefault="009F03CB" w:rsidP="009F03CB">
      <w:r w:rsidRPr="009F03CB">
        <w:rPr>
          <w:lang w:val="fr-CH"/>
        </w:rPr>
        <w:t xml:space="preserve">El </w:t>
      </w:r>
      <w:hyperlink r:id="rId36" w:history="1">
        <w:proofErr w:type="spellStart"/>
        <w:r w:rsidRPr="009F03CB">
          <w:rPr>
            <w:rStyle w:val="Hyperlink"/>
            <w:lang w:val="fr-CH"/>
          </w:rPr>
          <w:t>Programa</w:t>
        </w:r>
        <w:proofErr w:type="spellEnd"/>
        <w:r w:rsidRPr="009F03CB">
          <w:rPr>
            <w:rStyle w:val="Hyperlink"/>
            <w:lang w:val="fr-CH"/>
          </w:rPr>
          <w:t xml:space="preserve"> de </w:t>
        </w:r>
        <w:proofErr w:type="spellStart"/>
        <w:r w:rsidRPr="009F03CB">
          <w:rPr>
            <w:rStyle w:val="Hyperlink"/>
            <w:lang w:val="fr-CH"/>
          </w:rPr>
          <w:t>Conformidad</w:t>
        </w:r>
        <w:proofErr w:type="spellEnd"/>
        <w:r w:rsidRPr="009F03CB">
          <w:rPr>
            <w:rStyle w:val="Hyperlink"/>
            <w:lang w:val="fr-CH"/>
          </w:rPr>
          <w:t xml:space="preserve"> e </w:t>
        </w:r>
        <w:proofErr w:type="spellStart"/>
        <w:r w:rsidRPr="009F03CB">
          <w:rPr>
            <w:rStyle w:val="Hyperlink"/>
            <w:lang w:val="fr-CH"/>
          </w:rPr>
          <w:t>Interoperabilidad</w:t>
        </w:r>
        <w:proofErr w:type="spellEnd"/>
        <w:r w:rsidRPr="009F03CB">
          <w:rPr>
            <w:rStyle w:val="Hyperlink"/>
            <w:lang w:val="fr-CH"/>
          </w:rPr>
          <w:t xml:space="preserve"> (C+I) de la UIT</w:t>
        </w:r>
      </w:hyperlink>
      <w:r w:rsidRPr="009F03CB">
        <w:rPr>
          <w:lang w:val="fr-CH"/>
        </w:rPr>
        <w:t xml:space="preserve"> </w:t>
      </w:r>
      <w:proofErr w:type="spellStart"/>
      <w:r w:rsidRPr="009F03CB">
        <w:rPr>
          <w:lang w:val="fr-CH"/>
        </w:rPr>
        <w:t>tiene</w:t>
      </w:r>
      <w:proofErr w:type="spellEnd"/>
      <w:r w:rsidRPr="009F03CB">
        <w:rPr>
          <w:lang w:val="fr-CH"/>
        </w:rPr>
        <w:t xml:space="preserve"> </w:t>
      </w:r>
      <w:proofErr w:type="spellStart"/>
      <w:r w:rsidRPr="009F03CB">
        <w:rPr>
          <w:lang w:val="fr-CH"/>
        </w:rPr>
        <w:t>por</w:t>
      </w:r>
      <w:proofErr w:type="spellEnd"/>
      <w:r w:rsidRPr="009F03CB">
        <w:rPr>
          <w:lang w:val="fr-CH"/>
        </w:rPr>
        <w:t xml:space="preserve"> </w:t>
      </w:r>
      <w:proofErr w:type="spellStart"/>
      <w:r w:rsidRPr="009F03CB">
        <w:rPr>
          <w:lang w:val="fr-CH"/>
        </w:rPr>
        <w:t>objetivo</w:t>
      </w:r>
      <w:proofErr w:type="spellEnd"/>
      <w:r w:rsidRPr="009F03CB">
        <w:rPr>
          <w:lang w:val="fr-CH"/>
        </w:rPr>
        <w:t xml:space="preserve"> </w:t>
      </w:r>
      <w:proofErr w:type="spellStart"/>
      <w:r w:rsidRPr="009F03CB">
        <w:rPr>
          <w:lang w:val="fr-CH"/>
        </w:rPr>
        <w:t>aumentar</w:t>
      </w:r>
      <w:proofErr w:type="spellEnd"/>
      <w:r w:rsidRPr="009F03CB">
        <w:rPr>
          <w:lang w:val="fr-CH"/>
        </w:rPr>
        <w:t xml:space="preserve"> la </w:t>
      </w:r>
      <w:proofErr w:type="spellStart"/>
      <w:r w:rsidRPr="009F03CB">
        <w:rPr>
          <w:lang w:val="fr-CH"/>
        </w:rPr>
        <w:t>conformidad</w:t>
      </w:r>
      <w:proofErr w:type="spellEnd"/>
      <w:r w:rsidRPr="009F03CB">
        <w:rPr>
          <w:lang w:val="fr-CH"/>
        </w:rPr>
        <w:t xml:space="preserve"> y la </w:t>
      </w:r>
      <w:proofErr w:type="spellStart"/>
      <w:r w:rsidRPr="009F03CB">
        <w:rPr>
          <w:lang w:val="fr-CH"/>
        </w:rPr>
        <w:t>interoperabilidad</w:t>
      </w:r>
      <w:proofErr w:type="spellEnd"/>
      <w:r w:rsidRPr="009F03CB">
        <w:rPr>
          <w:lang w:val="fr-CH"/>
        </w:rPr>
        <w:t xml:space="preserve"> de los </w:t>
      </w:r>
      <w:proofErr w:type="spellStart"/>
      <w:r w:rsidRPr="009F03CB">
        <w:rPr>
          <w:lang w:val="fr-CH"/>
        </w:rPr>
        <w:t>productos</w:t>
      </w:r>
      <w:proofErr w:type="spellEnd"/>
      <w:r w:rsidRPr="009F03CB">
        <w:rPr>
          <w:lang w:val="fr-CH"/>
        </w:rPr>
        <w:t xml:space="preserve"> de TIC. </w:t>
      </w:r>
      <w:proofErr w:type="spellStart"/>
      <w:r w:rsidRPr="009F03CB">
        <w:rPr>
          <w:lang w:val="fr-CH"/>
        </w:rPr>
        <w:t>Desde</w:t>
      </w:r>
      <w:proofErr w:type="spellEnd"/>
      <w:r w:rsidRPr="009F03CB">
        <w:rPr>
          <w:lang w:val="fr-CH"/>
        </w:rPr>
        <w:t xml:space="preserve"> 2021 los </w:t>
      </w:r>
      <w:proofErr w:type="spellStart"/>
      <w:r w:rsidRPr="009F03CB">
        <w:rPr>
          <w:lang w:val="fr-CH"/>
        </w:rPr>
        <w:t>laboratorios</w:t>
      </w:r>
      <w:proofErr w:type="spellEnd"/>
      <w:r w:rsidRPr="009F03CB">
        <w:rPr>
          <w:lang w:val="fr-CH"/>
        </w:rPr>
        <w:t xml:space="preserve"> de </w:t>
      </w:r>
      <w:proofErr w:type="spellStart"/>
      <w:r w:rsidRPr="009F03CB">
        <w:rPr>
          <w:lang w:val="fr-CH"/>
        </w:rPr>
        <w:t>pruebas</w:t>
      </w:r>
      <w:proofErr w:type="spellEnd"/>
      <w:r w:rsidRPr="009F03CB">
        <w:rPr>
          <w:lang w:val="fr-CH"/>
        </w:rPr>
        <w:t xml:space="preserve"> </w:t>
      </w:r>
      <w:proofErr w:type="spellStart"/>
      <w:r w:rsidRPr="009F03CB">
        <w:rPr>
          <w:lang w:val="fr-CH"/>
        </w:rPr>
        <w:t>pueden</w:t>
      </w:r>
      <w:proofErr w:type="spellEnd"/>
      <w:r w:rsidRPr="009F03CB">
        <w:rPr>
          <w:lang w:val="fr-CH"/>
        </w:rPr>
        <w:t xml:space="preserve"> </w:t>
      </w:r>
      <w:proofErr w:type="spellStart"/>
      <w:r w:rsidRPr="009F03CB">
        <w:rPr>
          <w:lang w:val="fr-CH"/>
        </w:rPr>
        <w:t>obtener</w:t>
      </w:r>
      <w:proofErr w:type="spellEnd"/>
      <w:r w:rsidRPr="009F03CB">
        <w:rPr>
          <w:lang w:val="fr-CH"/>
        </w:rPr>
        <w:t xml:space="preserve"> el </w:t>
      </w:r>
      <w:proofErr w:type="spellStart"/>
      <w:r w:rsidRPr="009F03CB">
        <w:rPr>
          <w:lang w:val="fr-CH"/>
        </w:rPr>
        <w:t>reconocimiento</w:t>
      </w:r>
      <w:proofErr w:type="spellEnd"/>
      <w:r w:rsidRPr="009F03CB">
        <w:rPr>
          <w:lang w:val="fr-CH"/>
        </w:rPr>
        <w:t xml:space="preserve"> </w:t>
      </w:r>
      <w:proofErr w:type="spellStart"/>
      <w:r w:rsidRPr="009F03CB">
        <w:rPr>
          <w:lang w:val="fr-CH"/>
        </w:rPr>
        <w:t>oficial</w:t>
      </w:r>
      <w:proofErr w:type="spellEnd"/>
      <w:r w:rsidRPr="009F03CB">
        <w:rPr>
          <w:lang w:val="fr-CH"/>
        </w:rPr>
        <w:t xml:space="preserve"> de la UIT para </w:t>
      </w:r>
      <w:proofErr w:type="spellStart"/>
      <w:r w:rsidRPr="009F03CB">
        <w:rPr>
          <w:lang w:val="fr-CH"/>
        </w:rPr>
        <w:t>las</w:t>
      </w:r>
      <w:proofErr w:type="spellEnd"/>
      <w:r w:rsidRPr="009F03CB">
        <w:rPr>
          <w:lang w:val="fr-CH"/>
        </w:rPr>
        <w:t xml:space="preserve"> </w:t>
      </w:r>
      <w:proofErr w:type="spellStart"/>
      <w:r w:rsidRPr="009F03CB">
        <w:rPr>
          <w:lang w:val="fr-CH"/>
        </w:rPr>
        <w:t>pruebas</w:t>
      </w:r>
      <w:proofErr w:type="spellEnd"/>
      <w:r w:rsidRPr="009F03CB">
        <w:rPr>
          <w:lang w:val="fr-CH"/>
        </w:rPr>
        <w:t xml:space="preserve"> de </w:t>
      </w:r>
      <w:proofErr w:type="spellStart"/>
      <w:r w:rsidRPr="009F03CB">
        <w:rPr>
          <w:lang w:val="fr-CH"/>
        </w:rPr>
        <w:t>productos</w:t>
      </w:r>
      <w:proofErr w:type="spellEnd"/>
      <w:r w:rsidRPr="009F03CB">
        <w:rPr>
          <w:lang w:val="fr-CH"/>
        </w:rPr>
        <w:t xml:space="preserve">, </w:t>
      </w:r>
      <w:proofErr w:type="spellStart"/>
      <w:r w:rsidRPr="009F03CB">
        <w:rPr>
          <w:lang w:val="fr-CH"/>
        </w:rPr>
        <w:t>habiendo</w:t>
      </w:r>
      <w:proofErr w:type="spellEnd"/>
      <w:r w:rsidRPr="009F03CB">
        <w:rPr>
          <w:lang w:val="fr-CH"/>
        </w:rPr>
        <w:t xml:space="preserve"> </w:t>
      </w:r>
      <w:proofErr w:type="spellStart"/>
      <w:r w:rsidRPr="009F03CB">
        <w:rPr>
          <w:lang w:val="fr-CH"/>
        </w:rPr>
        <w:t>ya</w:t>
      </w:r>
      <w:proofErr w:type="spellEnd"/>
      <w:r w:rsidRPr="009F03CB">
        <w:rPr>
          <w:lang w:val="fr-CH"/>
        </w:rPr>
        <w:t xml:space="preserve"> </w:t>
      </w:r>
      <w:proofErr w:type="spellStart"/>
      <w:r w:rsidRPr="009F03CB">
        <w:rPr>
          <w:lang w:val="fr-CH"/>
        </w:rPr>
        <w:t>registrados</w:t>
      </w:r>
      <w:proofErr w:type="spellEnd"/>
      <w:r w:rsidRPr="009F03CB">
        <w:rPr>
          <w:lang w:val="fr-CH"/>
        </w:rPr>
        <w:t xml:space="preserve"> 14 </w:t>
      </w:r>
      <w:proofErr w:type="spellStart"/>
      <w:r w:rsidRPr="009F03CB">
        <w:rPr>
          <w:lang w:val="fr-CH"/>
        </w:rPr>
        <w:t>laboratorios</w:t>
      </w:r>
      <w:proofErr w:type="spellEnd"/>
      <w:r w:rsidRPr="009F03CB">
        <w:rPr>
          <w:lang w:val="fr-CH"/>
        </w:rPr>
        <w:t xml:space="preserve">. Este </w:t>
      </w:r>
      <w:proofErr w:type="spellStart"/>
      <w:r w:rsidRPr="009F03CB">
        <w:rPr>
          <w:lang w:val="fr-CH"/>
        </w:rPr>
        <w:t>programa</w:t>
      </w:r>
      <w:proofErr w:type="spellEnd"/>
      <w:r w:rsidRPr="009F03CB">
        <w:rPr>
          <w:lang w:val="fr-CH"/>
        </w:rPr>
        <w:t xml:space="preserve"> </w:t>
      </w:r>
      <w:proofErr w:type="spellStart"/>
      <w:r w:rsidRPr="009F03CB">
        <w:rPr>
          <w:lang w:val="fr-CH"/>
        </w:rPr>
        <w:t>colabora</w:t>
      </w:r>
      <w:proofErr w:type="spellEnd"/>
      <w:r w:rsidRPr="009F03CB">
        <w:rPr>
          <w:lang w:val="fr-CH"/>
        </w:rPr>
        <w:t xml:space="preserve"> </w:t>
      </w:r>
      <w:proofErr w:type="spellStart"/>
      <w:r w:rsidRPr="009F03CB">
        <w:rPr>
          <w:lang w:val="fr-CH"/>
        </w:rPr>
        <w:t>asimismo</w:t>
      </w:r>
      <w:proofErr w:type="spellEnd"/>
      <w:r w:rsidRPr="009F03CB">
        <w:rPr>
          <w:lang w:val="fr-CH"/>
        </w:rPr>
        <w:t xml:space="preserve"> con la </w:t>
      </w:r>
      <w:proofErr w:type="spellStart"/>
      <w:r w:rsidRPr="009F03CB">
        <w:rPr>
          <w:lang w:val="fr-CH"/>
        </w:rPr>
        <w:t>Cooperación</w:t>
      </w:r>
      <w:proofErr w:type="spellEnd"/>
      <w:r w:rsidRPr="009F03CB">
        <w:rPr>
          <w:lang w:val="fr-CH"/>
        </w:rPr>
        <w:t xml:space="preserve"> Internacional de </w:t>
      </w:r>
      <w:proofErr w:type="spellStart"/>
      <w:r w:rsidRPr="009F03CB">
        <w:rPr>
          <w:lang w:val="fr-CH"/>
        </w:rPr>
        <w:t>Acreditación</w:t>
      </w:r>
      <w:proofErr w:type="spellEnd"/>
      <w:r w:rsidRPr="009F03CB">
        <w:rPr>
          <w:lang w:val="fr-CH"/>
        </w:rPr>
        <w:t xml:space="preserve"> de </w:t>
      </w:r>
      <w:proofErr w:type="spellStart"/>
      <w:r w:rsidRPr="009F03CB">
        <w:rPr>
          <w:lang w:val="fr-CH"/>
        </w:rPr>
        <w:t>Laboratorios</w:t>
      </w:r>
      <w:proofErr w:type="spellEnd"/>
      <w:r w:rsidRPr="009F03CB">
        <w:rPr>
          <w:lang w:val="fr-CH"/>
        </w:rPr>
        <w:t xml:space="preserve"> (ILAC) y el </w:t>
      </w:r>
      <w:proofErr w:type="spellStart"/>
      <w:r w:rsidRPr="009F03CB">
        <w:rPr>
          <w:lang w:val="fr-CH"/>
        </w:rPr>
        <w:t>Foro</w:t>
      </w:r>
      <w:proofErr w:type="spellEnd"/>
      <w:r w:rsidRPr="009F03CB">
        <w:rPr>
          <w:lang w:val="fr-CH"/>
        </w:rPr>
        <w:t xml:space="preserve"> Internacional de </w:t>
      </w:r>
      <w:proofErr w:type="spellStart"/>
      <w:r w:rsidRPr="009F03CB">
        <w:rPr>
          <w:lang w:val="fr-CH"/>
        </w:rPr>
        <w:t>Acreditación</w:t>
      </w:r>
      <w:proofErr w:type="spellEnd"/>
      <w:r w:rsidRPr="009F03CB">
        <w:rPr>
          <w:lang w:val="fr-CH"/>
        </w:rPr>
        <w:t xml:space="preserve"> (IAF) y </w:t>
      </w:r>
      <w:proofErr w:type="spellStart"/>
      <w:r w:rsidRPr="009F03CB">
        <w:rPr>
          <w:lang w:val="fr-CH"/>
        </w:rPr>
        <w:t>está</w:t>
      </w:r>
      <w:proofErr w:type="spellEnd"/>
      <w:r w:rsidRPr="009F03CB">
        <w:rPr>
          <w:lang w:val="fr-CH"/>
        </w:rPr>
        <w:t xml:space="preserve"> </w:t>
      </w:r>
      <w:proofErr w:type="spellStart"/>
      <w:r w:rsidRPr="009F03CB">
        <w:rPr>
          <w:lang w:val="fr-CH"/>
        </w:rPr>
        <w:t>estudiando</w:t>
      </w:r>
      <w:proofErr w:type="spellEnd"/>
      <w:r w:rsidRPr="009F03CB">
        <w:rPr>
          <w:lang w:val="fr-CH"/>
        </w:rPr>
        <w:t xml:space="preserve"> </w:t>
      </w:r>
      <w:proofErr w:type="spellStart"/>
      <w:r w:rsidRPr="009F03CB">
        <w:rPr>
          <w:lang w:val="fr-CH"/>
        </w:rPr>
        <w:t>posibles</w:t>
      </w:r>
      <w:proofErr w:type="spellEnd"/>
      <w:r w:rsidRPr="009F03CB">
        <w:rPr>
          <w:lang w:val="fr-CH"/>
        </w:rPr>
        <w:t xml:space="preserve"> </w:t>
      </w:r>
      <w:proofErr w:type="spellStart"/>
      <w:r w:rsidRPr="009F03CB">
        <w:rPr>
          <w:lang w:val="fr-CH"/>
        </w:rPr>
        <w:t>programas</w:t>
      </w:r>
      <w:proofErr w:type="spellEnd"/>
      <w:r w:rsidRPr="009F03CB">
        <w:rPr>
          <w:lang w:val="fr-CH"/>
        </w:rPr>
        <w:t xml:space="preserve"> de </w:t>
      </w:r>
      <w:proofErr w:type="spellStart"/>
      <w:r w:rsidRPr="009F03CB">
        <w:rPr>
          <w:lang w:val="fr-CH"/>
        </w:rPr>
        <w:t>certificación</w:t>
      </w:r>
      <w:proofErr w:type="spellEnd"/>
      <w:r w:rsidRPr="009F03CB">
        <w:rPr>
          <w:lang w:val="fr-CH"/>
        </w:rPr>
        <w:t xml:space="preserve"> para </w:t>
      </w:r>
      <w:proofErr w:type="spellStart"/>
      <w:r w:rsidRPr="009F03CB">
        <w:rPr>
          <w:lang w:val="fr-CH"/>
        </w:rPr>
        <w:t>Recomendaciones</w:t>
      </w:r>
      <w:proofErr w:type="spellEnd"/>
      <w:r w:rsidRPr="009F03CB">
        <w:rPr>
          <w:lang w:val="fr-CH"/>
        </w:rPr>
        <w:t xml:space="preserve"> UIT-T, </w:t>
      </w:r>
      <w:proofErr w:type="spellStart"/>
      <w:r w:rsidRPr="009F03CB">
        <w:rPr>
          <w:lang w:val="fr-CH"/>
        </w:rPr>
        <w:t>actualizando</w:t>
      </w:r>
      <w:proofErr w:type="spellEnd"/>
      <w:r w:rsidRPr="009F03CB">
        <w:rPr>
          <w:lang w:val="fr-CH"/>
        </w:rPr>
        <w:t xml:space="preserve"> </w:t>
      </w:r>
      <w:proofErr w:type="spellStart"/>
      <w:r w:rsidRPr="009F03CB">
        <w:rPr>
          <w:lang w:val="fr-CH"/>
        </w:rPr>
        <w:t>constantemente</w:t>
      </w:r>
      <w:proofErr w:type="spellEnd"/>
      <w:r w:rsidRPr="009F03CB">
        <w:rPr>
          <w:lang w:val="fr-CH"/>
        </w:rPr>
        <w:t xml:space="preserve"> la base de </w:t>
      </w:r>
      <w:proofErr w:type="spellStart"/>
      <w:r w:rsidRPr="009F03CB">
        <w:rPr>
          <w:lang w:val="fr-CH"/>
        </w:rPr>
        <w:t>datos</w:t>
      </w:r>
      <w:proofErr w:type="spellEnd"/>
      <w:r w:rsidRPr="009F03CB">
        <w:rPr>
          <w:lang w:val="fr-CH"/>
        </w:rPr>
        <w:t xml:space="preserve"> de </w:t>
      </w:r>
      <w:proofErr w:type="spellStart"/>
      <w:r w:rsidRPr="009F03CB">
        <w:rPr>
          <w:lang w:val="fr-CH"/>
        </w:rPr>
        <w:t>conformidad</w:t>
      </w:r>
      <w:proofErr w:type="spellEnd"/>
      <w:r w:rsidRPr="009F03CB">
        <w:rPr>
          <w:lang w:val="fr-CH"/>
        </w:rPr>
        <w:t xml:space="preserve"> de </w:t>
      </w:r>
      <w:proofErr w:type="spellStart"/>
      <w:r w:rsidRPr="009F03CB">
        <w:rPr>
          <w:lang w:val="fr-CH"/>
        </w:rPr>
        <w:t>productos</w:t>
      </w:r>
      <w:proofErr w:type="spellEnd"/>
      <w:r w:rsidRPr="009F03CB">
        <w:rPr>
          <w:lang w:val="fr-CH"/>
        </w:rPr>
        <w:t xml:space="preserve"> de la UIT. </w:t>
      </w:r>
      <w:proofErr w:type="spellStart"/>
      <w:r w:rsidRPr="00206A32">
        <w:t>Véase</w:t>
      </w:r>
      <w:proofErr w:type="spellEnd"/>
      <w:r w:rsidRPr="00206A32">
        <w:t xml:space="preserve"> la </w:t>
      </w:r>
      <w:hyperlink w:anchor="_5_Cooperation_and" w:history="1">
        <w:proofErr w:type="spellStart"/>
        <w:r w:rsidRPr="00206A32">
          <w:rPr>
            <w:rStyle w:val="Hyperlink"/>
          </w:rPr>
          <w:t>sección</w:t>
        </w:r>
        <w:proofErr w:type="spellEnd"/>
        <w:r w:rsidRPr="00206A32">
          <w:rPr>
            <w:rStyle w:val="Hyperlink"/>
          </w:rPr>
          <w:t xml:space="preserve"> 7</w:t>
        </w:r>
      </w:hyperlink>
      <w:r w:rsidRPr="00206A32">
        <w:t>.</w:t>
      </w:r>
    </w:p>
    <w:p w14:paraId="297E568F" w14:textId="77777777" w:rsidR="009F03CB" w:rsidRPr="009F03CB" w:rsidRDefault="009F03CB" w:rsidP="009F03CB">
      <w:pPr>
        <w:rPr>
          <w:lang w:val="fr-CH"/>
        </w:rPr>
      </w:pPr>
      <w:r w:rsidRPr="009F03CB">
        <w:rPr>
          <w:lang w:val="fr-CH"/>
        </w:rPr>
        <w:t xml:space="preserve">El UIT-T </w:t>
      </w:r>
      <w:proofErr w:type="spellStart"/>
      <w:r w:rsidRPr="009F03CB">
        <w:rPr>
          <w:lang w:val="fr-CH"/>
        </w:rPr>
        <w:t>cuenta</w:t>
      </w:r>
      <w:proofErr w:type="spellEnd"/>
      <w:r w:rsidRPr="009F03CB">
        <w:rPr>
          <w:lang w:val="fr-CH"/>
        </w:rPr>
        <w:t xml:space="preserve"> con 266 </w:t>
      </w:r>
      <w:proofErr w:type="spellStart"/>
      <w:r w:rsidRPr="009F03CB">
        <w:rPr>
          <w:lang w:val="fr-CH"/>
        </w:rPr>
        <w:t>Miembros</w:t>
      </w:r>
      <w:proofErr w:type="spellEnd"/>
      <w:r w:rsidRPr="009F03CB">
        <w:rPr>
          <w:lang w:val="fr-CH"/>
        </w:rPr>
        <w:t xml:space="preserve"> de </w:t>
      </w:r>
      <w:proofErr w:type="spellStart"/>
      <w:r w:rsidRPr="009F03CB">
        <w:rPr>
          <w:lang w:val="fr-CH"/>
        </w:rPr>
        <w:t>Sector</w:t>
      </w:r>
      <w:proofErr w:type="spellEnd"/>
      <w:r w:rsidRPr="009F03CB">
        <w:rPr>
          <w:lang w:val="fr-CH"/>
        </w:rPr>
        <w:t xml:space="preserve"> y 228 </w:t>
      </w:r>
      <w:proofErr w:type="spellStart"/>
      <w:r w:rsidRPr="009F03CB">
        <w:rPr>
          <w:lang w:val="fr-CH"/>
        </w:rPr>
        <w:t>Asociados</w:t>
      </w:r>
      <w:proofErr w:type="spellEnd"/>
      <w:r w:rsidRPr="009F03CB">
        <w:rPr>
          <w:lang w:val="fr-CH"/>
        </w:rPr>
        <w:t xml:space="preserve">. Las </w:t>
      </w:r>
      <w:proofErr w:type="spellStart"/>
      <w:r w:rsidRPr="009F03CB">
        <w:rPr>
          <w:lang w:val="fr-CH"/>
        </w:rPr>
        <w:t>Instituciones</w:t>
      </w:r>
      <w:proofErr w:type="spellEnd"/>
      <w:r w:rsidRPr="009F03CB">
        <w:rPr>
          <w:lang w:val="fr-CH"/>
        </w:rPr>
        <w:t xml:space="preserve"> </w:t>
      </w:r>
      <w:proofErr w:type="spellStart"/>
      <w:r w:rsidRPr="009F03CB">
        <w:rPr>
          <w:lang w:val="fr-CH"/>
        </w:rPr>
        <w:t>Académicas</w:t>
      </w:r>
      <w:proofErr w:type="spellEnd"/>
      <w:r w:rsidRPr="009F03CB">
        <w:rPr>
          <w:lang w:val="fr-CH"/>
        </w:rPr>
        <w:t xml:space="preserve"> de la UIT </w:t>
      </w:r>
      <w:proofErr w:type="spellStart"/>
      <w:r w:rsidRPr="009F03CB">
        <w:rPr>
          <w:lang w:val="fr-CH"/>
        </w:rPr>
        <w:t>Miembros</w:t>
      </w:r>
      <w:proofErr w:type="spellEnd"/>
      <w:r w:rsidRPr="009F03CB">
        <w:rPr>
          <w:lang w:val="fr-CH"/>
        </w:rPr>
        <w:t xml:space="preserve"> son </w:t>
      </w:r>
      <w:proofErr w:type="spellStart"/>
      <w:r w:rsidRPr="009F03CB">
        <w:rPr>
          <w:lang w:val="fr-CH"/>
        </w:rPr>
        <w:t>ya</w:t>
      </w:r>
      <w:proofErr w:type="spellEnd"/>
      <w:r w:rsidRPr="009F03CB">
        <w:rPr>
          <w:lang w:val="fr-CH"/>
        </w:rPr>
        <w:t xml:space="preserve"> 178. 77 de los </w:t>
      </w:r>
      <w:proofErr w:type="spellStart"/>
      <w:r w:rsidRPr="009F03CB">
        <w:rPr>
          <w:lang w:val="fr-CH"/>
        </w:rPr>
        <w:t>Asociados</w:t>
      </w:r>
      <w:proofErr w:type="spellEnd"/>
      <w:r w:rsidRPr="009F03CB">
        <w:rPr>
          <w:lang w:val="fr-CH"/>
        </w:rPr>
        <w:t xml:space="preserve"> </w:t>
      </w:r>
      <w:proofErr w:type="spellStart"/>
      <w:r w:rsidRPr="009F03CB">
        <w:rPr>
          <w:lang w:val="fr-CH"/>
        </w:rPr>
        <w:t>del</w:t>
      </w:r>
      <w:proofErr w:type="spellEnd"/>
      <w:r w:rsidRPr="009F03CB">
        <w:rPr>
          <w:lang w:val="fr-CH"/>
        </w:rPr>
        <w:t xml:space="preserve"> UIT-T </w:t>
      </w:r>
      <w:proofErr w:type="spellStart"/>
      <w:r w:rsidRPr="009F03CB">
        <w:rPr>
          <w:lang w:val="fr-CH"/>
        </w:rPr>
        <w:t>participan</w:t>
      </w:r>
      <w:proofErr w:type="spellEnd"/>
      <w:r w:rsidRPr="009F03CB">
        <w:rPr>
          <w:lang w:val="fr-CH"/>
        </w:rPr>
        <w:t xml:space="preserve"> </w:t>
      </w:r>
      <w:proofErr w:type="spellStart"/>
      <w:r w:rsidRPr="009F03CB">
        <w:rPr>
          <w:lang w:val="fr-CH"/>
        </w:rPr>
        <w:t>acogiéndose</w:t>
      </w:r>
      <w:proofErr w:type="spellEnd"/>
      <w:r w:rsidRPr="009F03CB">
        <w:rPr>
          <w:lang w:val="fr-CH"/>
        </w:rPr>
        <w:t xml:space="preserve"> a la tarifa </w:t>
      </w:r>
      <w:proofErr w:type="spellStart"/>
      <w:r w:rsidRPr="009F03CB">
        <w:rPr>
          <w:lang w:val="fr-CH"/>
        </w:rPr>
        <w:lastRenderedPageBreak/>
        <w:t>reducida</w:t>
      </w:r>
      <w:proofErr w:type="spellEnd"/>
      <w:r w:rsidRPr="009F03CB">
        <w:rPr>
          <w:lang w:val="fr-CH"/>
        </w:rPr>
        <w:t xml:space="preserve"> para </w:t>
      </w:r>
      <w:proofErr w:type="spellStart"/>
      <w:r w:rsidRPr="009F03CB">
        <w:rPr>
          <w:lang w:val="fr-CH"/>
        </w:rPr>
        <w:t>pequeñas</w:t>
      </w:r>
      <w:proofErr w:type="spellEnd"/>
      <w:r w:rsidRPr="009F03CB">
        <w:rPr>
          <w:lang w:val="fr-CH"/>
        </w:rPr>
        <w:t xml:space="preserve"> y </w:t>
      </w:r>
      <w:proofErr w:type="spellStart"/>
      <w:r w:rsidRPr="009F03CB">
        <w:rPr>
          <w:lang w:val="fr-CH"/>
        </w:rPr>
        <w:t>medianas</w:t>
      </w:r>
      <w:proofErr w:type="spellEnd"/>
      <w:r w:rsidRPr="009F03CB">
        <w:rPr>
          <w:lang w:val="fr-CH"/>
        </w:rPr>
        <w:t xml:space="preserve"> </w:t>
      </w:r>
      <w:proofErr w:type="spellStart"/>
      <w:r w:rsidRPr="009F03CB">
        <w:rPr>
          <w:lang w:val="fr-CH"/>
        </w:rPr>
        <w:t>empresas</w:t>
      </w:r>
      <w:proofErr w:type="spellEnd"/>
      <w:r w:rsidRPr="009F03CB">
        <w:rPr>
          <w:lang w:val="fr-CH"/>
        </w:rPr>
        <w:t xml:space="preserve">, que </w:t>
      </w:r>
      <w:proofErr w:type="spellStart"/>
      <w:r w:rsidRPr="009F03CB">
        <w:rPr>
          <w:lang w:val="fr-CH"/>
        </w:rPr>
        <w:t>entró</w:t>
      </w:r>
      <w:proofErr w:type="spellEnd"/>
      <w:r w:rsidRPr="009F03CB">
        <w:rPr>
          <w:lang w:val="fr-CH"/>
        </w:rPr>
        <w:t xml:space="preserve"> en </w:t>
      </w:r>
      <w:proofErr w:type="spellStart"/>
      <w:r w:rsidRPr="009F03CB">
        <w:rPr>
          <w:lang w:val="fr-CH"/>
        </w:rPr>
        <w:t>vigor</w:t>
      </w:r>
      <w:proofErr w:type="spellEnd"/>
      <w:r w:rsidRPr="009F03CB">
        <w:rPr>
          <w:lang w:val="fr-CH"/>
        </w:rPr>
        <w:t xml:space="preserve"> el 31 de </w:t>
      </w:r>
      <w:proofErr w:type="spellStart"/>
      <w:r w:rsidRPr="009F03CB">
        <w:rPr>
          <w:lang w:val="fr-CH"/>
        </w:rPr>
        <w:t>enero</w:t>
      </w:r>
      <w:proofErr w:type="spellEnd"/>
      <w:r w:rsidRPr="009F03CB">
        <w:rPr>
          <w:lang w:val="fr-CH"/>
        </w:rPr>
        <w:t xml:space="preserve"> de 2020. </w:t>
      </w:r>
      <w:proofErr w:type="spellStart"/>
      <w:r w:rsidRPr="009F03CB">
        <w:rPr>
          <w:lang w:val="fr-CH"/>
        </w:rPr>
        <w:t>Véase</w:t>
      </w:r>
      <w:proofErr w:type="spellEnd"/>
      <w:r w:rsidRPr="009F03CB">
        <w:rPr>
          <w:lang w:val="fr-CH"/>
        </w:rPr>
        <w:t xml:space="preserve"> la </w:t>
      </w:r>
      <w:hyperlink w:anchor="_7_Mainstreaming_accessibility" w:history="1">
        <w:proofErr w:type="spellStart"/>
        <w:r w:rsidRPr="009F03CB">
          <w:rPr>
            <w:rStyle w:val="Hyperlink"/>
            <w:lang w:val="fr-CH"/>
          </w:rPr>
          <w:t>sección</w:t>
        </w:r>
        <w:proofErr w:type="spellEnd"/>
        <w:r w:rsidRPr="009F03CB">
          <w:rPr>
            <w:rStyle w:val="Hyperlink"/>
            <w:lang w:val="fr-CH"/>
          </w:rPr>
          <w:t> 8</w:t>
        </w:r>
      </w:hyperlink>
      <w:r w:rsidRPr="009F03CB">
        <w:rPr>
          <w:lang w:val="fr-CH"/>
        </w:rPr>
        <w:t>.</w:t>
      </w:r>
    </w:p>
    <w:p w14:paraId="6ECB69C3" w14:textId="77777777" w:rsidR="009F03CB" w:rsidRPr="009F03CB" w:rsidRDefault="009F03CB" w:rsidP="009F03CB">
      <w:pPr>
        <w:rPr>
          <w:lang w:val="fr-CH"/>
        </w:rPr>
      </w:pPr>
      <w:r w:rsidRPr="009F03CB">
        <w:rPr>
          <w:lang w:val="fr-CH"/>
        </w:rPr>
        <w:t xml:space="preserve">En la </w:t>
      </w:r>
      <w:proofErr w:type="spellStart"/>
      <w:r w:rsidRPr="009F03CB">
        <w:rPr>
          <w:lang w:val="fr-CH"/>
        </w:rPr>
        <w:t>Resolución</w:t>
      </w:r>
      <w:proofErr w:type="spellEnd"/>
      <w:r w:rsidRPr="009F03CB">
        <w:rPr>
          <w:lang w:val="fr-CH"/>
        </w:rPr>
        <w:t xml:space="preserve"> 44 de la AMNT, </w:t>
      </w:r>
      <w:proofErr w:type="spellStart"/>
      <w:r w:rsidRPr="009F03CB">
        <w:rPr>
          <w:lang w:val="fr-CH"/>
        </w:rPr>
        <w:t>actualizada</w:t>
      </w:r>
      <w:proofErr w:type="spellEnd"/>
      <w:r w:rsidRPr="009F03CB">
        <w:rPr>
          <w:lang w:val="fr-CH"/>
        </w:rPr>
        <w:t xml:space="preserve"> en la AMNT-24, se </w:t>
      </w:r>
      <w:proofErr w:type="spellStart"/>
      <w:r w:rsidRPr="009F03CB">
        <w:rPr>
          <w:lang w:val="fr-CH"/>
        </w:rPr>
        <w:t>consignan</w:t>
      </w:r>
      <w:proofErr w:type="spellEnd"/>
      <w:r w:rsidRPr="009F03CB">
        <w:rPr>
          <w:lang w:val="fr-CH"/>
        </w:rPr>
        <w:t xml:space="preserve"> los constantes </w:t>
      </w:r>
      <w:proofErr w:type="spellStart"/>
      <w:r w:rsidRPr="009F03CB">
        <w:rPr>
          <w:lang w:val="fr-CH"/>
        </w:rPr>
        <w:t>esfuerzos</w:t>
      </w:r>
      <w:proofErr w:type="spellEnd"/>
      <w:r w:rsidRPr="009F03CB">
        <w:rPr>
          <w:lang w:val="fr-CH"/>
        </w:rPr>
        <w:t xml:space="preserve"> que </w:t>
      </w:r>
      <w:proofErr w:type="spellStart"/>
      <w:r w:rsidRPr="009F03CB">
        <w:rPr>
          <w:lang w:val="fr-CH"/>
        </w:rPr>
        <w:t>invierte</w:t>
      </w:r>
      <w:proofErr w:type="spellEnd"/>
      <w:r w:rsidRPr="009F03CB">
        <w:rPr>
          <w:lang w:val="fr-CH"/>
        </w:rPr>
        <w:t xml:space="preserve"> la UIT en </w:t>
      </w:r>
      <w:proofErr w:type="spellStart"/>
      <w:r w:rsidRPr="009F03CB">
        <w:rPr>
          <w:lang w:val="fr-CH"/>
        </w:rPr>
        <w:t>cerrar</w:t>
      </w:r>
      <w:proofErr w:type="spellEnd"/>
      <w:r w:rsidRPr="009F03CB">
        <w:rPr>
          <w:lang w:val="fr-CH"/>
        </w:rPr>
        <w:t xml:space="preserve"> la </w:t>
      </w:r>
      <w:proofErr w:type="spellStart"/>
      <w:r w:rsidRPr="009F03CB">
        <w:rPr>
          <w:lang w:val="fr-CH"/>
        </w:rPr>
        <w:t>brecha</w:t>
      </w:r>
      <w:proofErr w:type="spellEnd"/>
      <w:r w:rsidRPr="009F03CB">
        <w:rPr>
          <w:lang w:val="fr-CH"/>
        </w:rPr>
        <w:t xml:space="preserve"> de </w:t>
      </w:r>
      <w:proofErr w:type="spellStart"/>
      <w:r w:rsidRPr="009F03CB">
        <w:rPr>
          <w:lang w:val="fr-CH"/>
        </w:rPr>
        <w:t>normalización</w:t>
      </w:r>
      <w:proofErr w:type="spellEnd"/>
      <w:r w:rsidRPr="009F03CB">
        <w:rPr>
          <w:lang w:val="fr-CH"/>
        </w:rPr>
        <w:t xml:space="preserve"> entre </w:t>
      </w:r>
      <w:proofErr w:type="spellStart"/>
      <w:r w:rsidRPr="009F03CB">
        <w:rPr>
          <w:lang w:val="fr-CH"/>
        </w:rPr>
        <w:t>países</w:t>
      </w:r>
      <w:proofErr w:type="spellEnd"/>
      <w:r w:rsidRPr="009F03CB">
        <w:rPr>
          <w:lang w:val="fr-CH"/>
        </w:rPr>
        <w:t xml:space="preserve"> </w:t>
      </w:r>
      <w:proofErr w:type="spellStart"/>
      <w:r w:rsidRPr="009F03CB">
        <w:rPr>
          <w:lang w:val="fr-CH"/>
        </w:rPr>
        <w:t>desarrollados</w:t>
      </w:r>
      <w:proofErr w:type="spellEnd"/>
      <w:r w:rsidRPr="009F03CB">
        <w:rPr>
          <w:lang w:val="fr-CH"/>
        </w:rPr>
        <w:t xml:space="preserve"> y en </w:t>
      </w:r>
      <w:proofErr w:type="spellStart"/>
      <w:r w:rsidRPr="009F03CB">
        <w:rPr>
          <w:lang w:val="fr-CH"/>
        </w:rPr>
        <w:t>desarrollo</w:t>
      </w:r>
      <w:proofErr w:type="spellEnd"/>
      <w:r w:rsidRPr="009F03CB">
        <w:rPr>
          <w:lang w:val="fr-CH"/>
        </w:rPr>
        <w:t xml:space="preserve"> a </w:t>
      </w:r>
      <w:proofErr w:type="spellStart"/>
      <w:r w:rsidRPr="009F03CB">
        <w:rPr>
          <w:lang w:val="fr-CH"/>
        </w:rPr>
        <w:t>través</w:t>
      </w:r>
      <w:proofErr w:type="spellEnd"/>
      <w:r w:rsidRPr="009F03CB">
        <w:rPr>
          <w:lang w:val="fr-CH"/>
        </w:rPr>
        <w:t xml:space="preserve"> </w:t>
      </w:r>
      <w:proofErr w:type="spellStart"/>
      <w:r w:rsidRPr="009F03CB">
        <w:rPr>
          <w:lang w:val="fr-CH"/>
        </w:rPr>
        <w:t>del</w:t>
      </w:r>
      <w:proofErr w:type="spellEnd"/>
      <w:r w:rsidRPr="009F03CB">
        <w:rPr>
          <w:lang w:val="fr-CH"/>
        </w:rPr>
        <w:t xml:space="preserve"> </w:t>
      </w:r>
      <w:hyperlink r:id="rId37" w:history="1">
        <w:proofErr w:type="spellStart"/>
        <w:r w:rsidRPr="009F03CB">
          <w:rPr>
            <w:rStyle w:val="Hyperlink"/>
            <w:lang w:val="fr-CH"/>
          </w:rPr>
          <w:t>Programa</w:t>
        </w:r>
        <w:proofErr w:type="spellEnd"/>
        <w:r w:rsidRPr="009F03CB">
          <w:rPr>
            <w:rStyle w:val="Hyperlink"/>
            <w:lang w:val="fr-CH"/>
          </w:rPr>
          <w:t xml:space="preserve"> </w:t>
        </w:r>
        <w:proofErr w:type="spellStart"/>
        <w:r w:rsidRPr="009F03CB">
          <w:rPr>
            <w:rStyle w:val="Hyperlink"/>
            <w:lang w:val="fr-CH"/>
          </w:rPr>
          <w:t>Cierre</w:t>
        </w:r>
        <w:proofErr w:type="spellEnd"/>
        <w:r w:rsidRPr="009F03CB">
          <w:rPr>
            <w:rStyle w:val="Hyperlink"/>
            <w:lang w:val="fr-CH"/>
          </w:rPr>
          <w:t xml:space="preserve"> de la </w:t>
        </w:r>
        <w:proofErr w:type="spellStart"/>
        <w:r w:rsidRPr="009F03CB">
          <w:rPr>
            <w:rStyle w:val="Hyperlink"/>
            <w:lang w:val="fr-CH"/>
          </w:rPr>
          <w:t>Brecha</w:t>
        </w:r>
        <w:proofErr w:type="spellEnd"/>
        <w:r w:rsidRPr="009F03CB">
          <w:rPr>
            <w:rStyle w:val="Hyperlink"/>
            <w:lang w:val="fr-CH"/>
          </w:rPr>
          <w:t xml:space="preserve"> de </w:t>
        </w:r>
        <w:proofErr w:type="spellStart"/>
        <w:r w:rsidRPr="009F03CB">
          <w:rPr>
            <w:rStyle w:val="Hyperlink"/>
            <w:lang w:val="fr-CH"/>
          </w:rPr>
          <w:t>Normalización</w:t>
        </w:r>
        <w:proofErr w:type="spellEnd"/>
        <w:r w:rsidRPr="009F03CB">
          <w:rPr>
            <w:rStyle w:val="Hyperlink"/>
            <w:lang w:val="fr-CH"/>
          </w:rPr>
          <w:t xml:space="preserve"> (BSG)</w:t>
        </w:r>
      </w:hyperlink>
      <w:r w:rsidRPr="009F03CB">
        <w:rPr>
          <w:lang w:val="fr-CH"/>
        </w:rPr>
        <w:t xml:space="preserve">. Entre las principales </w:t>
      </w:r>
      <w:proofErr w:type="spellStart"/>
      <w:r w:rsidRPr="009F03CB">
        <w:rPr>
          <w:lang w:val="fr-CH"/>
        </w:rPr>
        <w:t>actividades</w:t>
      </w:r>
      <w:proofErr w:type="spellEnd"/>
      <w:r w:rsidRPr="009F03CB">
        <w:rPr>
          <w:lang w:val="fr-CH"/>
        </w:rPr>
        <w:t xml:space="preserve"> </w:t>
      </w:r>
      <w:proofErr w:type="gramStart"/>
      <w:r w:rsidRPr="009F03CB">
        <w:rPr>
          <w:lang w:val="fr-CH"/>
        </w:rPr>
        <w:t>de este</w:t>
      </w:r>
      <w:proofErr w:type="gramEnd"/>
      <w:r w:rsidRPr="009F03CB">
        <w:rPr>
          <w:lang w:val="fr-CH"/>
        </w:rPr>
        <w:t xml:space="preserve"> </w:t>
      </w:r>
      <w:proofErr w:type="spellStart"/>
      <w:r w:rsidRPr="009F03CB">
        <w:rPr>
          <w:lang w:val="fr-CH"/>
        </w:rPr>
        <w:t>programa</w:t>
      </w:r>
      <w:proofErr w:type="spellEnd"/>
      <w:r w:rsidRPr="009F03CB">
        <w:rPr>
          <w:lang w:val="fr-CH"/>
        </w:rPr>
        <w:t xml:space="preserve"> se </w:t>
      </w:r>
      <w:proofErr w:type="spellStart"/>
      <w:r w:rsidRPr="009F03CB">
        <w:rPr>
          <w:lang w:val="fr-CH"/>
        </w:rPr>
        <w:t>cuentan</w:t>
      </w:r>
      <w:proofErr w:type="spellEnd"/>
      <w:r w:rsidRPr="009F03CB">
        <w:rPr>
          <w:lang w:val="fr-CH"/>
        </w:rPr>
        <w:t xml:space="preserve"> </w:t>
      </w:r>
      <w:proofErr w:type="spellStart"/>
      <w:r w:rsidRPr="009F03CB">
        <w:rPr>
          <w:lang w:val="fr-CH"/>
        </w:rPr>
        <w:t>formaciones</w:t>
      </w:r>
      <w:proofErr w:type="spellEnd"/>
      <w:r w:rsidRPr="009F03CB">
        <w:rPr>
          <w:lang w:val="fr-CH"/>
        </w:rPr>
        <w:t xml:space="preserve">, </w:t>
      </w:r>
      <w:proofErr w:type="spellStart"/>
      <w:r w:rsidRPr="009F03CB">
        <w:rPr>
          <w:lang w:val="fr-CH"/>
        </w:rPr>
        <w:t>métodos</w:t>
      </w:r>
      <w:proofErr w:type="spellEnd"/>
      <w:r w:rsidRPr="009F03CB">
        <w:rPr>
          <w:lang w:val="fr-CH"/>
        </w:rPr>
        <w:t xml:space="preserve"> de </w:t>
      </w:r>
      <w:proofErr w:type="spellStart"/>
      <w:r w:rsidRPr="009F03CB">
        <w:rPr>
          <w:lang w:val="fr-CH"/>
        </w:rPr>
        <w:t>trabajo</w:t>
      </w:r>
      <w:proofErr w:type="spellEnd"/>
      <w:r w:rsidRPr="009F03CB">
        <w:rPr>
          <w:lang w:val="fr-CH"/>
        </w:rPr>
        <w:t xml:space="preserve"> </w:t>
      </w:r>
      <w:proofErr w:type="spellStart"/>
      <w:r w:rsidRPr="009F03CB">
        <w:rPr>
          <w:lang w:val="fr-CH"/>
        </w:rPr>
        <w:t>electrónicos</w:t>
      </w:r>
      <w:proofErr w:type="spellEnd"/>
      <w:r w:rsidRPr="009F03CB">
        <w:rPr>
          <w:lang w:val="fr-CH"/>
        </w:rPr>
        <w:t xml:space="preserve"> </w:t>
      </w:r>
      <w:proofErr w:type="spellStart"/>
      <w:r w:rsidRPr="009F03CB">
        <w:rPr>
          <w:lang w:val="fr-CH"/>
        </w:rPr>
        <w:t>mejorados</w:t>
      </w:r>
      <w:proofErr w:type="spellEnd"/>
      <w:r w:rsidRPr="009F03CB">
        <w:rPr>
          <w:lang w:val="fr-CH"/>
        </w:rPr>
        <w:t xml:space="preserve">, </w:t>
      </w:r>
      <w:proofErr w:type="spellStart"/>
      <w:r w:rsidRPr="009F03CB">
        <w:rPr>
          <w:lang w:val="fr-CH"/>
        </w:rPr>
        <w:t>colaboraciones</w:t>
      </w:r>
      <w:proofErr w:type="spellEnd"/>
      <w:r w:rsidRPr="009F03CB">
        <w:rPr>
          <w:lang w:val="fr-CH"/>
        </w:rPr>
        <w:t xml:space="preserve"> </w:t>
      </w:r>
      <w:proofErr w:type="spellStart"/>
      <w:r w:rsidRPr="009F03CB">
        <w:rPr>
          <w:lang w:val="fr-CH"/>
        </w:rPr>
        <w:t>regionales</w:t>
      </w:r>
      <w:proofErr w:type="spellEnd"/>
      <w:r w:rsidRPr="009F03CB">
        <w:rPr>
          <w:lang w:val="fr-CH"/>
        </w:rPr>
        <w:t xml:space="preserve"> y </w:t>
      </w:r>
      <w:proofErr w:type="spellStart"/>
      <w:r w:rsidRPr="009F03CB">
        <w:rPr>
          <w:lang w:val="fr-CH"/>
        </w:rPr>
        <w:t>capacitaciones</w:t>
      </w:r>
      <w:proofErr w:type="spellEnd"/>
      <w:r w:rsidRPr="009F03CB">
        <w:rPr>
          <w:lang w:val="fr-CH"/>
        </w:rPr>
        <w:t xml:space="preserve">, </w:t>
      </w:r>
      <w:proofErr w:type="spellStart"/>
      <w:r w:rsidRPr="009F03CB">
        <w:rPr>
          <w:lang w:val="fr-CH"/>
        </w:rPr>
        <w:t>todas</w:t>
      </w:r>
      <w:proofErr w:type="spellEnd"/>
      <w:r w:rsidRPr="009F03CB">
        <w:rPr>
          <w:lang w:val="fr-CH"/>
        </w:rPr>
        <w:t xml:space="preserve"> </w:t>
      </w:r>
      <w:proofErr w:type="spellStart"/>
      <w:r w:rsidRPr="009F03CB">
        <w:rPr>
          <w:lang w:val="fr-CH"/>
        </w:rPr>
        <w:t>ellas</w:t>
      </w:r>
      <w:proofErr w:type="spellEnd"/>
      <w:r w:rsidRPr="009F03CB">
        <w:rPr>
          <w:lang w:val="fr-CH"/>
        </w:rPr>
        <w:t xml:space="preserve"> </w:t>
      </w:r>
      <w:proofErr w:type="spellStart"/>
      <w:r w:rsidRPr="009F03CB">
        <w:rPr>
          <w:lang w:val="fr-CH"/>
        </w:rPr>
        <w:t>destinadas</w:t>
      </w:r>
      <w:proofErr w:type="spellEnd"/>
      <w:r w:rsidRPr="009F03CB">
        <w:rPr>
          <w:lang w:val="fr-CH"/>
        </w:rPr>
        <w:t xml:space="preserve"> a </w:t>
      </w:r>
      <w:proofErr w:type="spellStart"/>
      <w:r w:rsidRPr="009F03CB">
        <w:rPr>
          <w:lang w:val="fr-CH"/>
        </w:rPr>
        <w:t>aumentar</w:t>
      </w:r>
      <w:proofErr w:type="spellEnd"/>
      <w:r w:rsidRPr="009F03CB">
        <w:rPr>
          <w:lang w:val="fr-CH"/>
        </w:rPr>
        <w:t xml:space="preserve"> la </w:t>
      </w:r>
      <w:proofErr w:type="spellStart"/>
      <w:r w:rsidRPr="009F03CB">
        <w:rPr>
          <w:lang w:val="fr-CH"/>
        </w:rPr>
        <w:t>participación</w:t>
      </w:r>
      <w:proofErr w:type="spellEnd"/>
      <w:r w:rsidRPr="009F03CB">
        <w:rPr>
          <w:lang w:val="fr-CH"/>
        </w:rPr>
        <w:t xml:space="preserve"> de los </w:t>
      </w:r>
      <w:proofErr w:type="spellStart"/>
      <w:r w:rsidRPr="009F03CB">
        <w:rPr>
          <w:lang w:val="fr-CH"/>
        </w:rPr>
        <w:t>países</w:t>
      </w:r>
      <w:proofErr w:type="spellEnd"/>
      <w:r w:rsidRPr="009F03CB">
        <w:rPr>
          <w:lang w:val="fr-CH"/>
        </w:rPr>
        <w:t xml:space="preserve"> en </w:t>
      </w:r>
      <w:proofErr w:type="spellStart"/>
      <w:r w:rsidRPr="009F03CB">
        <w:rPr>
          <w:lang w:val="fr-CH"/>
        </w:rPr>
        <w:t>desarrollo</w:t>
      </w:r>
      <w:proofErr w:type="spellEnd"/>
      <w:r w:rsidRPr="009F03CB">
        <w:rPr>
          <w:lang w:val="fr-CH"/>
        </w:rPr>
        <w:t xml:space="preserve"> en la </w:t>
      </w:r>
      <w:proofErr w:type="spellStart"/>
      <w:r w:rsidRPr="009F03CB">
        <w:rPr>
          <w:lang w:val="fr-CH"/>
        </w:rPr>
        <w:t>actividad</w:t>
      </w:r>
      <w:proofErr w:type="spellEnd"/>
      <w:r w:rsidRPr="009F03CB">
        <w:rPr>
          <w:lang w:val="fr-CH"/>
        </w:rPr>
        <w:t xml:space="preserve"> </w:t>
      </w:r>
      <w:proofErr w:type="spellStart"/>
      <w:r w:rsidRPr="009F03CB">
        <w:rPr>
          <w:lang w:val="fr-CH"/>
        </w:rPr>
        <w:t>normalizadora</w:t>
      </w:r>
      <w:proofErr w:type="spellEnd"/>
      <w:r w:rsidRPr="009F03CB">
        <w:rPr>
          <w:lang w:val="fr-CH"/>
        </w:rPr>
        <w:t xml:space="preserve"> </w:t>
      </w:r>
      <w:proofErr w:type="spellStart"/>
      <w:r w:rsidRPr="009F03CB">
        <w:rPr>
          <w:lang w:val="fr-CH"/>
        </w:rPr>
        <w:t>del</w:t>
      </w:r>
      <w:proofErr w:type="spellEnd"/>
      <w:r w:rsidRPr="009F03CB">
        <w:rPr>
          <w:lang w:val="fr-CH"/>
        </w:rPr>
        <w:t xml:space="preserve"> UIT-T. En la </w:t>
      </w:r>
      <w:proofErr w:type="spellStart"/>
      <w:r w:rsidRPr="009F03CB">
        <w:rPr>
          <w:lang w:val="fr-CH"/>
        </w:rPr>
        <w:t>actualidad</w:t>
      </w:r>
      <w:proofErr w:type="spellEnd"/>
      <w:r w:rsidRPr="009F03CB">
        <w:rPr>
          <w:lang w:val="fr-CH"/>
        </w:rPr>
        <w:t xml:space="preserve"> los </w:t>
      </w:r>
      <w:proofErr w:type="spellStart"/>
      <w:r w:rsidRPr="009F03CB">
        <w:rPr>
          <w:lang w:val="fr-CH"/>
        </w:rPr>
        <w:t>esfuerzos</w:t>
      </w:r>
      <w:proofErr w:type="spellEnd"/>
      <w:r w:rsidRPr="009F03CB">
        <w:rPr>
          <w:lang w:val="fr-CH"/>
        </w:rPr>
        <w:t xml:space="preserve"> se </w:t>
      </w:r>
      <w:proofErr w:type="spellStart"/>
      <w:r w:rsidRPr="009F03CB">
        <w:rPr>
          <w:lang w:val="fr-CH"/>
        </w:rPr>
        <w:t>concentran</w:t>
      </w:r>
      <w:proofErr w:type="spellEnd"/>
      <w:r w:rsidRPr="009F03CB">
        <w:rPr>
          <w:lang w:val="fr-CH"/>
        </w:rPr>
        <w:t xml:space="preserve"> en las </w:t>
      </w:r>
      <w:proofErr w:type="spellStart"/>
      <w:r w:rsidRPr="009F03CB">
        <w:rPr>
          <w:lang w:val="fr-CH"/>
        </w:rPr>
        <w:t>competencias</w:t>
      </w:r>
      <w:proofErr w:type="spellEnd"/>
      <w:r w:rsidRPr="009F03CB">
        <w:rPr>
          <w:lang w:val="fr-CH"/>
        </w:rPr>
        <w:t xml:space="preserve"> </w:t>
      </w:r>
      <w:proofErr w:type="spellStart"/>
      <w:r w:rsidRPr="009F03CB">
        <w:rPr>
          <w:lang w:val="fr-CH"/>
        </w:rPr>
        <w:t>prácticas</w:t>
      </w:r>
      <w:proofErr w:type="spellEnd"/>
      <w:r w:rsidRPr="009F03CB">
        <w:rPr>
          <w:lang w:val="fr-CH"/>
        </w:rPr>
        <w:t xml:space="preserve">, el </w:t>
      </w:r>
      <w:proofErr w:type="spellStart"/>
      <w:r w:rsidRPr="009F03CB">
        <w:rPr>
          <w:lang w:val="fr-CH"/>
        </w:rPr>
        <w:t>aprendizaje</w:t>
      </w:r>
      <w:proofErr w:type="spellEnd"/>
      <w:r w:rsidRPr="009F03CB">
        <w:rPr>
          <w:lang w:val="fr-CH"/>
        </w:rPr>
        <w:t xml:space="preserve"> </w:t>
      </w:r>
      <w:proofErr w:type="spellStart"/>
      <w:r w:rsidRPr="009F03CB">
        <w:rPr>
          <w:lang w:val="fr-CH"/>
        </w:rPr>
        <w:t>interactivo</w:t>
      </w:r>
      <w:proofErr w:type="spellEnd"/>
      <w:r w:rsidRPr="009F03CB">
        <w:rPr>
          <w:lang w:val="fr-CH"/>
        </w:rPr>
        <w:t xml:space="preserve"> y el </w:t>
      </w:r>
      <w:proofErr w:type="spellStart"/>
      <w:r w:rsidRPr="009F03CB">
        <w:rPr>
          <w:lang w:val="fr-CH"/>
        </w:rPr>
        <w:t>fomento</w:t>
      </w:r>
      <w:proofErr w:type="spellEnd"/>
      <w:r w:rsidRPr="009F03CB">
        <w:rPr>
          <w:lang w:val="fr-CH"/>
        </w:rPr>
        <w:t xml:space="preserve"> de las </w:t>
      </w:r>
      <w:proofErr w:type="spellStart"/>
      <w:r w:rsidRPr="009F03CB">
        <w:rPr>
          <w:lang w:val="fr-CH"/>
        </w:rPr>
        <w:t>asociaciones</w:t>
      </w:r>
      <w:proofErr w:type="spellEnd"/>
      <w:r w:rsidRPr="009F03CB">
        <w:rPr>
          <w:lang w:val="fr-CH"/>
        </w:rPr>
        <w:t xml:space="preserve"> </w:t>
      </w:r>
      <w:proofErr w:type="spellStart"/>
      <w:r w:rsidRPr="009F03CB">
        <w:rPr>
          <w:lang w:val="fr-CH"/>
        </w:rPr>
        <w:t>internacionales</w:t>
      </w:r>
      <w:proofErr w:type="spellEnd"/>
      <w:r w:rsidRPr="009F03CB">
        <w:rPr>
          <w:lang w:val="fr-CH"/>
        </w:rPr>
        <w:t xml:space="preserve">, gracias al importante </w:t>
      </w:r>
      <w:proofErr w:type="spellStart"/>
      <w:r w:rsidRPr="009F03CB">
        <w:rPr>
          <w:lang w:val="fr-CH"/>
        </w:rPr>
        <w:t>apoyo</w:t>
      </w:r>
      <w:proofErr w:type="spellEnd"/>
      <w:r w:rsidRPr="009F03CB">
        <w:rPr>
          <w:lang w:val="fr-CH"/>
        </w:rPr>
        <w:t xml:space="preserve"> </w:t>
      </w:r>
      <w:proofErr w:type="spellStart"/>
      <w:r w:rsidRPr="009F03CB">
        <w:rPr>
          <w:lang w:val="fr-CH"/>
        </w:rPr>
        <w:t>recibido</w:t>
      </w:r>
      <w:proofErr w:type="spellEnd"/>
      <w:r w:rsidRPr="009F03CB">
        <w:rPr>
          <w:lang w:val="fr-CH"/>
        </w:rPr>
        <w:t xml:space="preserve"> de </w:t>
      </w:r>
      <w:proofErr w:type="spellStart"/>
      <w:r w:rsidRPr="009F03CB">
        <w:rPr>
          <w:lang w:val="fr-CH"/>
        </w:rPr>
        <w:t>socios</w:t>
      </w:r>
      <w:proofErr w:type="spellEnd"/>
      <w:r w:rsidRPr="009F03CB">
        <w:rPr>
          <w:lang w:val="fr-CH"/>
        </w:rPr>
        <w:t xml:space="preserve"> </w:t>
      </w:r>
      <w:proofErr w:type="spellStart"/>
      <w:r w:rsidRPr="009F03CB">
        <w:rPr>
          <w:lang w:val="fr-CH"/>
        </w:rPr>
        <w:t>como</w:t>
      </w:r>
      <w:proofErr w:type="spellEnd"/>
      <w:r w:rsidRPr="009F03CB">
        <w:rPr>
          <w:lang w:val="fr-CH"/>
        </w:rPr>
        <w:t xml:space="preserve"> el MIC de </w:t>
      </w:r>
      <w:proofErr w:type="spellStart"/>
      <w:r w:rsidRPr="009F03CB">
        <w:rPr>
          <w:lang w:val="fr-CH"/>
        </w:rPr>
        <w:t>Japón</w:t>
      </w:r>
      <w:proofErr w:type="spellEnd"/>
      <w:r w:rsidRPr="009F03CB">
        <w:rPr>
          <w:lang w:val="fr-CH"/>
        </w:rPr>
        <w:t xml:space="preserve">. </w:t>
      </w:r>
      <w:proofErr w:type="spellStart"/>
      <w:r w:rsidRPr="009F03CB">
        <w:rPr>
          <w:lang w:val="fr-CH"/>
        </w:rPr>
        <w:t>Véase</w:t>
      </w:r>
      <w:proofErr w:type="spellEnd"/>
      <w:r w:rsidRPr="009F03CB">
        <w:rPr>
          <w:lang w:val="fr-CH"/>
        </w:rPr>
        <w:t xml:space="preserve"> la </w:t>
      </w:r>
      <w:hyperlink w:anchor="_10_Virtual_meetings" w:history="1">
        <w:proofErr w:type="spellStart"/>
        <w:r w:rsidRPr="009F03CB">
          <w:rPr>
            <w:rStyle w:val="Hyperlink"/>
            <w:lang w:val="fr-CH"/>
          </w:rPr>
          <w:t>sección</w:t>
        </w:r>
        <w:proofErr w:type="spellEnd"/>
        <w:r w:rsidRPr="009F03CB">
          <w:rPr>
            <w:rStyle w:val="Hyperlink"/>
            <w:lang w:val="fr-CH"/>
          </w:rPr>
          <w:t xml:space="preserve"> 9</w:t>
        </w:r>
      </w:hyperlink>
      <w:r w:rsidRPr="009F03CB">
        <w:rPr>
          <w:lang w:val="fr-CH"/>
        </w:rPr>
        <w:t>.</w:t>
      </w:r>
    </w:p>
    <w:p w14:paraId="0CA5586D" w14:textId="77777777" w:rsidR="009F03CB" w:rsidRPr="009F03CB" w:rsidRDefault="009F03CB" w:rsidP="009F03CB">
      <w:pPr>
        <w:rPr>
          <w:lang w:val="fr-CH"/>
        </w:rPr>
      </w:pPr>
      <w:r w:rsidRPr="009F03CB">
        <w:rPr>
          <w:lang w:val="fr-CH"/>
        </w:rPr>
        <w:t xml:space="preserve">La TSB sigue </w:t>
      </w:r>
      <w:proofErr w:type="spellStart"/>
      <w:r w:rsidRPr="009F03CB">
        <w:rPr>
          <w:lang w:val="fr-CH"/>
        </w:rPr>
        <w:t>dedicándose</w:t>
      </w:r>
      <w:proofErr w:type="spellEnd"/>
      <w:r w:rsidRPr="009F03CB">
        <w:rPr>
          <w:lang w:val="fr-CH"/>
        </w:rPr>
        <w:t xml:space="preserve"> a </w:t>
      </w:r>
      <w:proofErr w:type="spellStart"/>
      <w:r w:rsidRPr="009F03CB">
        <w:rPr>
          <w:lang w:val="fr-CH"/>
        </w:rPr>
        <w:t>integrar</w:t>
      </w:r>
      <w:proofErr w:type="spellEnd"/>
      <w:r w:rsidRPr="009F03CB">
        <w:rPr>
          <w:lang w:val="fr-CH"/>
        </w:rPr>
        <w:t xml:space="preserve"> </w:t>
      </w:r>
      <w:proofErr w:type="spellStart"/>
      <w:r w:rsidRPr="009F03CB">
        <w:rPr>
          <w:lang w:val="fr-CH"/>
        </w:rPr>
        <w:t>una</w:t>
      </w:r>
      <w:proofErr w:type="spellEnd"/>
      <w:r w:rsidRPr="009F03CB">
        <w:rPr>
          <w:lang w:val="fr-CH"/>
        </w:rPr>
        <w:t xml:space="preserve"> </w:t>
      </w:r>
      <w:proofErr w:type="spellStart"/>
      <w:r w:rsidRPr="009F03CB">
        <w:rPr>
          <w:lang w:val="fr-CH"/>
        </w:rPr>
        <w:t>perspectiva</w:t>
      </w:r>
      <w:proofErr w:type="spellEnd"/>
      <w:r w:rsidRPr="009F03CB">
        <w:rPr>
          <w:lang w:val="fr-CH"/>
        </w:rPr>
        <w:t xml:space="preserve"> de </w:t>
      </w:r>
      <w:proofErr w:type="spellStart"/>
      <w:r w:rsidRPr="009F03CB">
        <w:rPr>
          <w:lang w:val="fr-CH"/>
        </w:rPr>
        <w:t>género</w:t>
      </w:r>
      <w:proofErr w:type="spellEnd"/>
      <w:r w:rsidRPr="009F03CB">
        <w:rPr>
          <w:lang w:val="fr-CH"/>
        </w:rPr>
        <w:t xml:space="preserve"> en </w:t>
      </w:r>
      <w:proofErr w:type="spellStart"/>
      <w:r w:rsidRPr="009F03CB">
        <w:rPr>
          <w:lang w:val="fr-CH"/>
        </w:rPr>
        <w:t>todas</w:t>
      </w:r>
      <w:proofErr w:type="spellEnd"/>
      <w:r w:rsidRPr="009F03CB">
        <w:rPr>
          <w:lang w:val="fr-CH"/>
        </w:rPr>
        <w:t xml:space="preserve"> sus </w:t>
      </w:r>
      <w:proofErr w:type="spellStart"/>
      <w:r w:rsidRPr="009F03CB">
        <w:rPr>
          <w:lang w:val="fr-CH"/>
        </w:rPr>
        <w:t>actividades</w:t>
      </w:r>
      <w:proofErr w:type="spellEnd"/>
      <w:r w:rsidRPr="009F03CB">
        <w:rPr>
          <w:lang w:val="fr-CH"/>
        </w:rPr>
        <w:t xml:space="preserve"> y </w:t>
      </w:r>
      <w:proofErr w:type="spellStart"/>
      <w:r w:rsidRPr="009F03CB">
        <w:rPr>
          <w:lang w:val="fr-CH"/>
        </w:rPr>
        <w:t>programas</w:t>
      </w:r>
      <w:proofErr w:type="spellEnd"/>
      <w:r w:rsidRPr="009F03CB">
        <w:rPr>
          <w:lang w:val="fr-CH"/>
        </w:rPr>
        <w:t xml:space="preserve">, </w:t>
      </w:r>
      <w:proofErr w:type="spellStart"/>
      <w:r w:rsidRPr="009F03CB">
        <w:rPr>
          <w:lang w:val="fr-CH"/>
        </w:rPr>
        <w:t>basándose</w:t>
      </w:r>
      <w:proofErr w:type="spellEnd"/>
      <w:r w:rsidRPr="009F03CB">
        <w:rPr>
          <w:lang w:val="fr-CH"/>
        </w:rPr>
        <w:t xml:space="preserve"> en el </w:t>
      </w:r>
      <w:proofErr w:type="spellStart"/>
      <w:r w:rsidRPr="009F03CB">
        <w:rPr>
          <w:lang w:val="fr-CH"/>
        </w:rPr>
        <w:t>marco</w:t>
      </w:r>
      <w:proofErr w:type="spellEnd"/>
      <w:r w:rsidRPr="009F03CB">
        <w:rPr>
          <w:lang w:val="fr-CH"/>
        </w:rPr>
        <w:t xml:space="preserve"> </w:t>
      </w:r>
      <w:proofErr w:type="spellStart"/>
      <w:r w:rsidRPr="009F03CB">
        <w:rPr>
          <w:lang w:val="fr-CH"/>
        </w:rPr>
        <w:t>del</w:t>
      </w:r>
      <w:proofErr w:type="spellEnd"/>
      <w:r w:rsidRPr="009F03CB">
        <w:rPr>
          <w:lang w:val="fr-CH"/>
        </w:rPr>
        <w:t xml:space="preserve"> Grupo </w:t>
      </w:r>
      <w:proofErr w:type="spellStart"/>
      <w:r w:rsidRPr="009F03CB">
        <w:rPr>
          <w:lang w:val="fr-CH"/>
        </w:rPr>
        <w:t>Especial</w:t>
      </w:r>
      <w:proofErr w:type="spellEnd"/>
      <w:r w:rsidRPr="009F03CB">
        <w:rPr>
          <w:lang w:val="fr-CH"/>
        </w:rPr>
        <w:t xml:space="preserve"> de la UIT sobre </w:t>
      </w:r>
      <w:proofErr w:type="spellStart"/>
      <w:r w:rsidRPr="009F03CB">
        <w:rPr>
          <w:lang w:val="fr-CH"/>
        </w:rPr>
        <w:t>cuestiones</w:t>
      </w:r>
      <w:proofErr w:type="spellEnd"/>
      <w:r w:rsidRPr="009F03CB">
        <w:rPr>
          <w:lang w:val="fr-CH"/>
        </w:rPr>
        <w:t xml:space="preserve"> de </w:t>
      </w:r>
      <w:proofErr w:type="spellStart"/>
      <w:r w:rsidRPr="009F03CB">
        <w:rPr>
          <w:lang w:val="fr-CH"/>
        </w:rPr>
        <w:t>Género</w:t>
      </w:r>
      <w:proofErr w:type="spellEnd"/>
      <w:r w:rsidRPr="009F03CB">
        <w:rPr>
          <w:lang w:val="fr-CH"/>
        </w:rPr>
        <w:t xml:space="preserve"> y la </w:t>
      </w:r>
      <w:hyperlink r:id="rId38" w:history="1">
        <w:r w:rsidRPr="009F03CB">
          <w:rPr>
            <w:rStyle w:val="Hyperlink"/>
            <w:lang w:val="fr-CH"/>
          </w:rPr>
          <w:t xml:space="preserve">Red de </w:t>
        </w:r>
        <w:proofErr w:type="spellStart"/>
        <w:r w:rsidRPr="009F03CB">
          <w:rPr>
            <w:rStyle w:val="Hyperlink"/>
            <w:lang w:val="fr-CH"/>
          </w:rPr>
          <w:t>Mujeres</w:t>
        </w:r>
        <w:proofErr w:type="spellEnd"/>
        <w:r w:rsidRPr="009F03CB">
          <w:rPr>
            <w:rStyle w:val="Hyperlink"/>
            <w:lang w:val="fr-CH"/>
          </w:rPr>
          <w:t xml:space="preserve"> en el UIT-T (</w:t>
        </w:r>
        <w:proofErr w:type="spellStart"/>
        <w:r w:rsidRPr="009F03CB">
          <w:rPr>
            <w:rStyle w:val="Hyperlink"/>
            <w:lang w:val="fr-CH"/>
          </w:rPr>
          <w:t>NoW</w:t>
        </w:r>
        <w:proofErr w:type="spellEnd"/>
        <w:r w:rsidRPr="009F03CB">
          <w:rPr>
            <w:rStyle w:val="Hyperlink"/>
            <w:lang w:val="fr-CH"/>
          </w:rPr>
          <w:t xml:space="preserve"> en el UIT-T)</w:t>
        </w:r>
      </w:hyperlink>
      <w:r w:rsidRPr="009F03CB">
        <w:rPr>
          <w:lang w:val="fr-CH"/>
        </w:rPr>
        <w:t xml:space="preserve">, </w:t>
      </w:r>
      <w:proofErr w:type="spellStart"/>
      <w:r w:rsidRPr="009F03CB">
        <w:rPr>
          <w:lang w:val="fr-CH"/>
        </w:rPr>
        <w:t>cuya</w:t>
      </w:r>
      <w:proofErr w:type="spellEnd"/>
      <w:r w:rsidRPr="009F03CB">
        <w:rPr>
          <w:lang w:val="fr-CH"/>
        </w:rPr>
        <w:t xml:space="preserve"> </w:t>
      </w:r>
      <w:proofErr w:type="spellStart"/>
      <w:r w:rsidRPr="009F03CB">
        <w:rPr>
          <w:lang w:val="fr-CH"/>
        </w:rPr>
        <w:t>influencia</w:t>
      </w:r>
      <w:proofErr w:type="spellEnd"/>
      <w:r w:rsidRPr="009F03CB">
        <w:rPr>
          <w:lang w:val="fr-CH"/>
        </w:rPr>
        <w:t xml:space="preserve"> sigue </w:t>
      </w:r>
      <w:proofErr w:type="spellStart"/>
      <w:r w:rsidRPr="009F03CB">
        <w:rPr>
          <w:lang w:val="fr-CH"/>
        </w:rPr>
        <w:t>extendiéndose</w:t>
      </w:r>
      <w:proofErr w:type="spellEnd"/>
      <w:r w:rsidRPr="009F03CB">
        <w:rPr>
          <w:lang w:val="fr-CH"/>
        </w:rPr>
        <w:t xml:space="preserve">. Los </w:t>
      </w:r>
      <w:proofErr w:type="spellStart"/>
      <w:r w:rsidRPr="009F03CB">
        <w:rPr>
          <w:lang w:val="fr-CH"/>
        </w:rPr>
        <w:t>objetivos</w:t>
      </w:r>
      <w:proofErr w:type="spellEnd"/>
      <w:r w:rsidRPr="009F03CB">
        <w:rPr>
          <w:lang w:val="fr-CH"/>
        </w:rPr>
        <w:t xml:space="preserve"> de </w:t>
      </w:r>
      <w:proofErr w:type="spellStart"/>
      <w:r w:rsidRPr="009F03CB">
        <w:rPr>
          <w:lang w:val="fr-CH"/>
        </w:rPr>
        <w:t>paridad</w:t>
      </w:r>
      <w:proofErr w:type="spellEnd"/>
      <w:r w:rsidRPr="009F03CB">
        <w:rPr>
          <w:lang w:val="fr-CH"/>
        </w:rPr>
        <w:t xml:space="preserve"> para la AMNT-24 </w:t>
      </w:r>
      <w:proofErr w:type="spellStart"/>
      <w:r w:rsidRPr="009F03CB">
        <w:rPr>
          <w:lang w:val="fr-CH"/>
        </w:rPr>
        <w:t>animaron</w:t>
      </w:r>
      <w:proofErr w:type="spellEnd"/>
      <w:r w:rsidRPr="009F03CB">
        <w:rPr>
          <w:lang w:val="fr-CH"/>
        </w:rPr>
        <w:t xml:space="preserve"> a los </w:t>
      </w:r>
      <w:proofErr w:type="spellStart"/>
      <w:r w:rsidRPr="009F03CB">
        <w:rPr>
          <w:lang w:val="fr-CH"/>
        </w:rPr>
        <w:t>Estados</w:t>
      </w:r>
      <w:proofErr w:type="spellEnd"/>
      <w:r w:rsidRPr="009F03CB">
        <w:rPr>
          <w:lang w:val="fr-CH"/>
        </w:rPr>
        <w:t xml:space="preserve"> </w:t>
      </w:r>
      <w:proofErr w:type="spellStart"/>
      <w:r w:rsidRPr="009F03CB">
        <w:rPr>
          <w:lang w:val="fr-CH"/>
        </w:rPr>
        <w:t>Miembros</w:t>
      </w:r>
      <w:proofErr w:type="spellEnd"/>
      <w:r w:rsidRPr="009F03CB">
        <w:rPr>
          <w:lang w:val="fr-CH"/>
        </w:rPr>
        <w:t xml:space="preserve"> a </w:t>
      </w:r>
      <w:proofErr w:type="spellStart"/>
      <w:r w:rsidRPr="009F03CB">
        <w:rPr>
          <w:lang w:val="fr-CH"/>
        </w:rPr>
        <w:t>comprometerse</w:t>
      </w:r>
      <w:proofErr w:type="spellEnd"/>
      <w:r w:rsidRPr="009F03CB">
        <w:rPr>
          <w:lang w:val="fr-CH"/>
        </w:rPr>
        <w:t xml:space="preserve"> a </w:t>
      </w:r>
      <w:proofErr w:type="spellStart"/>
      <w:r w:rsidRPr="009F03CB">
        <w:rPr>
          <w:lang w:val="fr-CH"/>
        </w:rPr>
        <w:t>incrementar</w:t>
      </w:r>
      <w:proofErr w:type="spellEnd"/>
      <w:r w:rsidRPr="009F03CB">
        <w:rPr>
          <w:lang w:val="fr-CH"/>
        </w:rPr>
        <w:t xml:space="preserve"> el </w:t>
      </w:r>
      <w:proofErr w:type="spellStart"/>
      <w:r w:rsidRPr="009F03CB">
        <w:rPr>
          <w:lang w:val="fr-CH"/>
        </w:rPr>
        <w:t>número</w:t>
      </w:r>
      <w:proofErr w:type="spellEnd"/>
      <w:r w:rsidRPr="009F03CB">
        <w:rPr>
          <w:lang w:val="fr-CH"/>
        </w:rPr>
        <w:t xml:space="preserve"> de </w:t>
      </w:r>
      <w:proofErr w:type="spellStart"/>
      <w:r w:rsidRPr="009F03CB">
        <w:rPr>
          <w:lang w:val="fr-CH"/>
        </w:rPr>
        <w:t>mujeres</w:t>
      </w:r>
      <w:proofErr w:type="spellEnd"/>
      <w:r w:rsidRPr="009F03CB">
        <w:rPr>
          <w:lang w:val="fr-CH"/>
        </w:rPr>
        <w:t xml:space="preserve"> en </w:t>
      </w:r>
      <w:proofErr w:type="spellStart"/>
      <w:r w:rsidRPr="009F03CB">
        <w:rPr>
          <w:lang w:val="fr-CH"/>
        </w:rPr>
        <w:t>puestos</w:t>
      </w:r>
      <w:proofErr w:type="spellEnd"/>
      <w:r w:rsidRPr="009F03CB">
        <w:rPr>
          <w:lang w:val="fr-CH"/>
        </w:rPr>
        <w:t xml:space="preserve"> </w:t>
      </w:r>
      <w:proofErr w:type="spellStart"/>
      <w:r w:rsidRPr="009F03CB">
        <w:rPr>
          <w:lang w:val="fr-CH"/>
        </w:rPr>
        <w:t>directivos</w:t>
      </w:r>
      <w:proofErr w:type="spellEnd"/>
      <w:r w:rsidRPr="009F03CB">
        <w:rPr>
          <w:lang w:val="fr-CH"/>
        </w:rPr>
        <w:t xml:space="preserve"> </w:t>
      </w:r>
      <w:proofErr w:type="spellStart"/>
      <w:r w:rsidRPr="009F03CB">
        <w:rPr>
          <w:lang w:val="fr-CH"/>
        </w:rPr>
        <w:t>del</w:t>
      </w:r>
      <w:proofErr w:type="spellEnd"/>
      <w:r w:rsidRPr="009F03CB">
        <w:rPr>
          <w:lang w:val="fr-CH"/>
        </w:rPr>
        <w:t xml:space="preserve"> UIT-T. Estos </w:t>
      </w:r>
      <w:proofErr w:type="spellStart"/>
      <w:r w:rsidRPr="009F03CB">
        <w:rPr>
          <w:lang w:val="fr-CH"/>
        </w:rPr>
        <w:t>esfuerzos</w:t>
      </w:r>
      <w:proofErr w:type="spellEnd"/>
      <w:r w:rsidRPr="009F03CB">
        <w:rPr>
          <w:lang w:val="fr-CH"/>
        </w:rPr>
        <w:t xml:space="preserve"> se </w:t>
      </w:r>
      <w:proofErr w:type="spellStart"/>
      <w:r w:rsidRPr="009F03CB">
        <w:rPr>
          <w:lang w:val="fr-CH"/>
        </w:rPr>
        <w:t>tradujeron</w:t>
      </w:r>
      <w:proofErr w:type="spellEnd"/>
      <w:r w:rsidRPr="009F03CB">
        <w:rPr>
          <w:lang w:val="fr-CH"/>
        </w:rPr>
        <w:t xml:space="preserve"> en </w:t>
      </w:r>
      <w:proofErr w:type="spellStart"/>
      <w:r w:rsidRPr="009F03CB">
        <w:rPr>
          <w:lang w:val="fr-CH"/>
        </w:rPr>
        <w:t>una</w:t>
      </w:r>
      <w:proofErr w:type="spellEnd"/>
      <w:r w:rsidRPr="009F03CB">
        <w:rPr>
          <w:lang w:val="fr-CH"/>
        </w:rPr>
        <w:t xml:space="preserve"> </w:t>
      </w:r>
      <w:proofErr w:type="spellStart"/>
      <w:r w:rsidRPr="009F03CB">
        <w:rPr>
          <w:lang w:val="fr-CH"/>
        </w:rPr>
        <w:t>representación</w:t>
      </w:r>
      <w:proofErr w:type="spellEnd"/>
      <w:r w:rsidRPr="009F03CB">
        <w:rPr>
          <w:lang w:val="fr-CH"/>
        </w:rPr>
        <w:t xml:space="preserve"> </w:t>
      </w:r>
      <w:proofErr w:type="spellStart"/>
      <w:r w:rsidRPr="009F03CB">
        <w:rPr>
          <w:lang w:val="fr-CH"/>
        </w:rPr>
        <w:t>femenina</w:t>
      </w:r>
      <w:proofErr w:type="spellEnd"/>
      <w:r w:rsidRPr="009F03CB">
        <w:rPr>
          <w:lang w:val="fr-CH"/>
        </w:rPr>
        <w:t xml:space="preserve"> </w:t>
      </w:r>
      <w:proofErr w:type="spellStart"/>
      <w:r w:rsidRPr="009F03CB">
        <w:rPr>
          <w:lang w:val="fr-CH"/>
        </w:rPr>
        <w:t>del</w:t>
      </w:r>
      <w:proofErr w:type="spellEnd"/>
      <w:r w:rsidRPr="009F03CB">
        <w:rPr>
          <w:lang w:val="fr-CH"/>
        </w:rPr>
        <w:t xml:space="preserve"> 26 % en la </w:t>
      </w:r>
      <w:proofErr w:type="spellStart"/>
      <w:r w:rsidRPr="009F03CB">
        <w:rPr>
          <w:lang w:val="fr-CH"/>
        </w:rPr>
        <w:t>Asamblea</w:t>
      </w:r>
      <w:proofErr w:type="spellEnd"/>
      <w:r w:rsidRPr="009F03CB">
        <w:rPr>
          <w:lang w:val="fr-CH"/>
        </w:rPr>
        <w:t xml:space="preserve">. El </w:t>
      </w:r>
      <w:proofErr w:type="spellStart"/>
      <w:r w:rsidRPr="009F03CB">
        <w:rPr>
          <w:lang w:val="fr-CH"/>
        </w:rPr>
        <w:t>número</w:t>
      </w:r>
      <w:proofErr w:type="spellEnd"/>
      <w:r w:rsidRPr="009F03CB">
        <w:rPr>
          <w:lang w:val="fr-CH"/>
        </w:rPr>
        <w:t xml:space="preserve"> de </w:t>
      </w:r>
      <w:proofErr w:type="spellStart"/>
      <w:r w:rsidRPr="009F03CB">
        <w:rPr>
          <w:lang w:val="fr-CH"/>
        </w:rPr>
        <w:t>mujeres</w:t>
      </w:r>
      <w:proofErr w:type="spellEnd"/>
      <w:r w:rsidRPr="009F03CB">
        <w:rPr>
          <w:lang w:val="fr-CH"/>
        </w:rPr>
        <w:t xml:space="preserve"> en </w:t>
      </w:r>
      <w:proofErr w:type="spellStart"/>
      <w:r w:rsidRPr="009F03CB">
        <w:rPr>
          <w:lang w:val="fr-CH"/>
        </w:rPr>
        <w:t>puestos</w:t>
      </w:r>
      <w:proofErr w:type="spellEnd"/>
      <w:r w:rsidRPr="009F03CB">
        <w:rPr>
          <w:lang w:val="fr-CH"/>
        </w:rPr>
        <w:t xml:space="preserve"> </w:t>
      </w:r>
      <w:proofErr w:type="spellStart"/>
      <w:r w:rsidRPr="009F03CB">
        <w:rPr>
          <w:lang w:val="fr-CH"/>
        </w:rPr>
        <w:t>directivos</w:t>
      </w:r>
      <w:proofErr w:type="spellEnd"/>
      <w:r w:rsidRPr="009F03CB">
        <w:rPr>
          <w:lang w:val="fr-CH"/>
        </w:rPr>
        <w:t xml:space="preserve"> </w:t>
      </w:r>
      <w:proofErr w:type="spellStart"/>
      <w:r w:rsidRPr="009F03CB">
        <w:rPr>
          <w:lang w:val="fr-CH"/>
        </w:rPr>
        <w:t>aumentó</w:t>
      </w:r>
      <w:proofErr w:type="spellEnd"/>
      <w:r w:rsidRPr="009F03CB">
        <w:rPr>
          <w:lang w:val="fr-CH"/>
        </w:rPr>
        <w:t xml:space="preserve"> un 24 % en </w:t>
      </w:r>
      <w:proofErr w:type="spellStart"/>
      <w:r w:rsidRPr="009F03CB">
        <w:rPr>
          <w:lang w:val="fr-CH"/>
        </w:rPr>
        <w:t>comparación</w:t>
      </w:r>
      <w:proofErr w:type="spellEnd"/>
      <w:r w:rsidRPr="009F03CB">
        <w:rPr>
          <w:lang w:val="fr-CH"/>
        </w:rPr>
        <w:t xml:space="preserve"> con el </w:t>
      </w:r>
      <w:proofErr w:type="spellStart"/>
      <w:r w:rsidRPr="009F03CB">
        <w:rPr>
          <w:lang w:val="fr-CH"/>
        </w:rPr>
        <w:t>anterior</w:t>
      </w:r>
      <w:proofErr w:type="spellEnd"/>
      <w:r w:rsidRPr="009F03CB">
        <w:rPr>
          <w:lang w:val="fr-CH"/>
        </w:rPr>
        <w:t xml:space="preserve"> </w:t>
      </w:r>
      <w:proofErr w:type="spellStart"/>
      <w:r w:rsidRPr="009F03CB">
        <w:rPr>
          <w:lang w:val="fr-CH"/>
        </w:rPr>
        <w:t>periodo</w:t>
      </w:r>
      <w:proofErr w:type="spellEnd"/>
      <w:r w:rsidRPr="009F03CB">
        <w:rPr>
          <w:lang w:val="fr-CH"/>
        </w:rPr>
        <w:t xml:space="preserve"> de </w:t>
      </w:r>
      <w:proofErr w:type="spellStart"/>
      <w:r w:rsidRPr="009F03CB">
        <w:rPr>
          <w:lang w:val="fr-CH"/>
        </w:rPr>
        <w:t>estudios</w:t>
      </w:r>
      <w:proofErr w:type="spellEnd"/>
      <w:r w:rsidRPr="009F03CB">
        <w:rPr>
          <w:lang w:val="fr-CH"/>
        </w:rPr>
        <w:t xml:space="preserve"> y el </w:t>
      </w:r>
      <w:proofErr w:type="spellStart"/>
      <w:r w:rsidRPr="009F03CB">
        <w:rPr>
          <w:lang w:val="fr-CH"/>
        </w:rPr>
        <w:t>número</w:t>
      </w:r>
      <w:proofErr w:type="spellEnd"/>
      <w:r w:rsidRPr="009F03CB">
        <w:rPr>
          <w:lang w:val="fr-CH"/>
        </w:rPr>
        <w:t xml:space="preserve"> de </w:t>
      </w:r>
      <w:proofErr w:type="spellStart"/>
      <w:r w:rsidRPr="009F03CB">
        <w:rPr>
          <w:lang w:val="fr-CH"/>
        </w:rPr>
        <w:t>mujeres</w:t>
      </w:r>
      <w:proofErr w:type="spellEnd"/>
      <w:r w:rsidRPr="009F03CB">
        <w:rPr>
          <w:lang w:val="fr-CH"/>
        </w:rPr>
        <w:t xml:space="preserve"> en </w:t>
      </w:r>
      <w:proofErr w:type="spellStart"/>
      <w:r w:rsidRPr="009F03CB">
        <w:rPr>
          <w:lang w:val="fr-CH"/>
        </w:rPr>
        <w:t>puestos</w:t>
      </w:r>
      <w:proofErr w:type="spellEnd"/>
      <w:r w:rsidRPr="009F03CB">
        <w:rPr>
          <w:lang w:val="fr-CH"/>
        </w:rPr>
        <w:t xml:space="preserve"> </w:t>
      </w:r>
      <w:proofErr w:type="spellStart"/>
      <w:r w:rsidRPr="009F03CB">
        <w:rPr>
          <w:lang w:val="fr-CH"/>
        </w:rPr>
        <w:t>directivos</w:t>
      </w:r>
      <w:proofErr w:type="spellEnd"/>
      <w:r w:rsidRPr="009F03CB">
        <w:rPr>
          <w:lang w:val="fr-CH"/>
        </w:rPr>
        <w:t xml:space="preserve"> en la AMNT-24 </w:t>
      </w:r>
      <w:proofErr w:type="spellStart"/>
      <w:r w:rsidRPr="009F03CB">
        <w:rPr>
          <w:lang w:val="fr-CH"/>
        </w:rPr>
        <w:t>duplicó</w:t>
      </w:r>
      <w:proofErr w:type="spellEnd"/>
      <w:r w:rsidRPr="009F03CB">
        <w:rPr>
          <w:lang w:val="fr-CH"/>
        </w:rPr>
        <w:t xml:space="preserve"> el de la AMNT-20. </w:t>
      </w:r>
      <w:proofErr w:type="spellStart"/>
      <w:r w:rsidRPr="009F03CB">
        <w:rPr>
          <w:lang w:val="fr-CH"/>
        </w:rPr>
        <w:t>Véase</w:t>
      </w:r>
      <w:proofErr w:type="spellEnd"/>
      <w:r w:rsidRPr="009F03CB">
        <w:rPr>
          <w:lang w:val="fr-CH"/>
        </w:rPr>
        <w:t xml:space="preserve"> la </w:t>
      </w:r>
      <w:hyperlink w:anchor="_10_Gender" w:history="1">
        <w:proofErr w:type="spellStart"/>
        <w:r w:rsidRPr="009F03CB">
          <w:rPr>
            <w:rStyle w:val="Hyperlink"/>
            <w:lang w:val="fr-CH"/>
          </w:rPr>
          <w:t>sección</w:t>
        </w:r>
        <w:proofErr w:type="spellEnd"/>
        <w:r w:rsidRPr="009F03CB">
          <w:rPr>
            <w:rStyle w:val="Hyperlink"/>
            <w:lang w:val="fr-CH"/>
          </w:rPr>
          <w:t xml:space="preserve"> 10</w:t>
        </w:r>
      </w:hyperlink>
      <w:r w:rsidRPr="009F03CB">
        <w:rPr>
          <w:lang w:val="fr-CH"/>
        </w:rPr>
        <w:t>.</w:t>
      </w:r>
    </w:p>
    <w:p w14:paraId="3E3E075E" w14:textId="77777777" w:rsidR="009F03CB" w:rsidRPr="009F03CB" w:rsidRDefault="009F03CB" w:rsidP="009F03CB">
      <w:pPr>
        <w:rPr>
          <w:lang w:val="fr-CH"/>
        </w:rPr>
      </w:pPr>
      <w:r w:rsidRPr="009F03CB">
        <w:rPr>
          <w:lang w:val="fr-CH"/>
        </w:rPr>
        <w:t xml:space="preserve">Las </w:t>
      </w:r>
      <w:proofErr w:type="spellStart"/>
      <w:r w:rsidRPr="009F03CB">
        <w:rPr>
          <w:lang w:val="fr-CH"/>
        </w:rPr>
        <w:t>Comisiones</w:t>
      </w:r>
      <w:proofErr w:type="spellEnd"/>
      <w:r w:rsidRPr="009F03CB">
        <w:rPr>
          <w:lang w:val="fr-CH"/>
        </w:rPr>
        <w:t xml:space="preserve"> de </w:t>
      </w:r>
      <w:proofErr w:type="spellStart"/>
      <w:r w:rsidRPr="009F03CB">
        <w:rPr>
          <w:lang w:val="fr-CH"/>
        </w:rPr>
        <w:t>Estudio</w:t>
      </w:r>
      <w:proofErr w:type="spellEnd"/>
      <w:r w:rsidRPr="009F03CB">
        <w:rPr>
          <w:lang w:val="fr-CH"/>
        </w:rPr>
        <w:t xml:space="preserve"> </w:t>
      </w:r>
      <w:proofErr w:type="spellStart"/>
      <w:r w:rsidRPr="009F03CB">
        <w:rPr>
          <w:lang w:val="fr-CH"/>
        </w:rPr>
        <w:t>del</w:t>
      </w:r>
      <w:proofErr w:type="spellEnd"/>
      <w:r w:rsidRPr="009F03CB">
        <w:rPr>
          <w:lang w:val="fr-CH"/>
        </w:rPr>
        <w:t xml:space="preserve"> UIT-T </w:t>
      </w:r>
      <w:proofErr w:type="spellStart"/>
      <w:r w:rsidRPr="009F03CB">
        <w:rPr>
          <w:lang w:val="fr-CH"/>
        </w:rPr>
        <w:t>siguen</w:t>
      </w:r>
      <w:proofErr w:type="spellEnd"/>
      <w:r w:rsidRPr="009F03CB">
        <w:rPr>
          <w:lang w:val="fr-CH"/>
        </w:rPr>
        <w:t xml:space="preserve"> </w:t>
      </w:r>
      <w:proofErr w:type="spellStart"/>
      <w:r w:rsidRPr="009F03CB">
        <w:rPr>
          <w:lang w:val="fr-CH"/>
        </w:rPr>
        <w:t>teniendo</w:t>
      </w:r>
      <w:proofErr w:type="spellEnd"/>
      <w:r w:rsidRPr="009F03CB">
        <w:rPr>
          <w:lang w:val="fr-CH"/>
        </w:rPr>
        <w:t xml:space="preserve"> en </w:t>
      </w:r>
      <w:proofErr w:type="spellStart"/>
      <w:r w:rsidRPr="009F03CB">
        <w:rPr>
          <w:lang w:val="fr-CH"/>
        </w:rPr>
        <w:t>cuenta</w:t>
      </w:r>
      <w:proofErr w:type="spellEnd"/>
      <w:r w:rsidRPr="009F03CB">
        <w:rPr>
          <w:lang w:val="fr-CH"/>
        </w:rPr>
        <w:t xml:space="preserve"> los derechos </w:t>
      </w:r>
      <w:proofErr w:type="spellStart"/>
      <w:r w:rsidRPr="009F03CB">
        <w:rPr>
          <w:lang w:val="fr-CH"/>
        </w:rPr>
        <w:t>humanos</w:t>
      </w:r>
      <w:proofErr w:type="spellEnd"/>
      <w:r w:rsidRPr="009F03CB">
        <w:rPr>
          <w:lang w:val="fr-CH"/>
        </w:rPr>
        <w:t xml:space="preserve"> al </w:t>
      </w:r>
      <w:proofErr w:type="spellStart"/>
      <w:r w:rsidRPr="009F03CB">
        <w:rPr>
          <w:lang w:val="fr-CH"/>
        </w:rPr>
        <w:t>elaborar</w:t>
      </w:r>
      <w:proofErr w:type="spellEnd"/>
      <w:r w:rsidRPr="009F03CB">
        <w:rPr>
          <w:lang w:val="fr-CH"/>
        </w:rPr>
        <w:t xml:space="preserve"> normas de la UIT. La TSB </w:t>
      </w:r>
      <w:proofErr w:type="spellStart"/>
      <w:r w:rsidRPr="009F03CB">
        <w:rPr>
          <w:lang w:val="fr-CH"/>
        </w:rPr>
        <w:t>colabora</w:t>
      </w:r>
      <w:proofErr w:type="spellEnd"/>
      <w:r w:rsidRPr="009F03CB">
        <w:rPr>
          <w:lang w:val="fr-CH"/>
        </w:rPr>
        <w:t xml:space="preserve"> de forma continua con la </w:t>
      </w:r>
      <w:proofErr w:type="spellStart"/>
      <w:r w:rsidRPr="009F03CB">
        <w:rPr>
          <w:lang w:val="fr-CH"/>
        </w:rPr>
        <w:t>Oficina</w:t>
      </w:r>
      <w:proofErr w:type="spellEnd"/>
      <w:r w:rsidRPr="009F03CB">
        <w:rPr>
          <w:lang w:val="fr-CH"/>
        </w:rPr>
        <w:t xml:space="preserve"> </w:t>
      </w:r>
      <w:proofErr w:type="spellStart"/>
      <w:r w:rsidRPr="009F03CB">
        <w:rPr>
          <w:lang w:val="fr-CH"/>
        </w:rPr>
        <w:t>del</w:t>
      </w:r>
      <w:proofErr w:type="spellEnd"/>
      <w:r w:rsidRPr="009F03CB">
        <w:rPr>
          <w:lang w:val="fr-CH"/>
        </w:rPr>
        <w:t xml:space="preserve"> Alto </w:t>
      </w:r>
      <w:proofErr w:type="spellStart"/>
      <w:r w:rsidRPr="009F03CB">
        <w:rPr>
          <w:lang w:val="fr-CH"/>
        </w:rPr>
        <w:t>Comisionado</w:t>
      </w:r>
      <w:proofErr w:type="spellEnd"/>
      <w:r w:rsidRPr="009F03CB">
        <w:rPr>
          <w:lang w:val="fr-CH"/>
        </w:rPr>
        <w:t xml:space="preserve"> de las </w:t>
      </w:r>
      <w:proofErr w:type="spellStart"/>
      <w:r w:rsidRPr="009F03CB">
        <w:rPr>
          <w:lang w:val="fr-CH"/>
        </w:rPr>
        <w:t>Naciones</w:t>
      </w:r>
      <w:proofErr w:type="spellEnd"/>
      <w:r w:rsidRPr="009F03CB">
        <w:rPr>
          <w:lang w:val="fr-CH"/>
        </w:rPr>
        <w:t xml:space="preserve"> </w:t>
      </w:r>
      <w:proofErr w:type="spellStart"/>
      <w:r w:rsidRPr="009F03CB">
        <w:rPr>
          <w:lang w:val="fr-CH"/>
        </w:rPr>
        <w:t>Unidas</w:t>
      </w:r>
      <w:proofErr w:type="spellEnd"/>
      <w:r w:rsidRPr="009F03CB">
        <w:rPr>
          <w:lang w:val="fr-CH"/>
        </w:rPr>
        <w:t xml:space="preserve"> para los Derechos Humanos y participa en los </w:t>
      </w:r>
      <w:proofErr w:type="spellStart"/>
      <w:r w:rsidRPr="009F03CB">
        <w:rPr>
          <w:lang w:val="fr-CH"/>
        </w:rPr>
        <w:t>debates</w:t>
      </w:r>
      <w:proofErr w:type="spellEnd"/>
      <w:r w:rsidRPr="009F03CB">
        <w:rPr>
          <w:lang w:val="fr-CH"/>
        </w:rPr>
        <w:t xml:space="preserve"> </w:t>
      </w:r>
      <w:proofErr w:type="spellStart"/>
      <w:r w:rsidRPr="009F03CB">
        <w:rPr>
          <w:lang w:val="fr-CH"/>
        </w:rPr>
        <w:t>del</w:t>
      </w:r>
      <w:proofErr w:type="spellEnd"/>
      <w:r w:rsidRPr="009F03CB">
        <w:rPr>
          <w:lang w:val="fr-CH"/>
        </w:rPr>
        <w:t xml:space="preserve"> </w:t>
      </w:r>
      <w:proofErr w:type="spellStart"/>
      <w:r w:rsidRPr="009F03CB">
        <w:rPr>
          <w:lang w:val="fr-CH"/>
        </w:rPr>
        <w:t>Consejo</w:t>
      </w:r>
      <w:proofErr w:type="spellEnd"/>
      <w:r w:rsidRPr="009F03CB">
        <w:rPr>
          <w:lang w:val="fr-CH"/>
        </w:rPr>
        <w:t xml:space="preserve"> de Derechos Humanos. </w:t>
      </w:r>
      <w:proofErr w:type="spellStart"/>
      <w:r w:rsidRPr="009F03CB">
        <w:rPr>
          <w:lang w:val="fr-CH"/>
        </w:rPr>
        <w:t>Véase</w:t>
      </w:r>
      <w:proofErr w:type="spellEnd"/>
      <w:r w:rsidRPr="009F03CB">
        <w:rPr>
          <w:lang w:val="fr-CH"/>
        </w:rPr>
        <w:t xml:space="preserve"> la </w:t>
      </w:r>
      <w:hyperlink w:anchor="_11_Human_rights" w:history="1">
        <w:proofErr w:type="spellStart"/>
        <w:r w:rsidRPr="009F03CB">
          <w:rPr>
            <w:rStyle w:val="Hyperlink"/>
            <w:lang w:val="fr-CH"/>
          </w:rPr>
          <w:t>sección</w:t>
        </w:r>
        <w:proofErr w:type="spellEnd"/>
        <w:r w:rsidRPr="009F03CB">
          <w:rPr>
            <w:rStyle w:val="Hyperlink"/>
            <w:lang w:val="fr-CH"/>
          </w:rPr>
          <w:t xml:space="preserve"> 11</w:t>
        </w:r>
      </w:hyperlink>
      <w:r w:rsidRPr="009F03CB">
        <w:rPr>
          <w:lang w:val="fr-CH"/>
        </w:rPr>
        <w:t>.</w:t>
      </w:r>
    </w:p>
    <w:p w14:paraId="6CAD7CB5" w14:textId="77777777" w:rsidR="009F03CB" w:rsidRPr="00206A32" w:rsidRDefault="009F03CB" w:rsidP="009F03CB">
      <w:r w:rsidRPr="009F03CB">
        <w:rPr>
          <w:lang w:val="fr-CH"/>
        </w:rPr>
        <w:t xml:space="preserve">Durante el </w:t>
      </w:r>
      <w:proofErr w:type="spellStart"/>
      <w:r w:rsidRPr="009F03CB">
        <w:rPr>
          <w:lang w:val="fr-CH"/>
        </w:rPr>
        <w:t>periodo</w:t>
      </w:r>
      <w:proofErr w:type="spellEnd"/>
      <w:r w:rsidRPr="009F03CB">
        <w:rPr>
          <w:lang w:val="fr-CH"/>
        </w:rPr>
        <w:t xml:space="preserve"> </w:t>
      </w:r>
      <w:proofErr w:type="spellStart"/>
      <w:r w:rsidRPr="009F03CB">
        <w:rPr>
          <w:lang w:val="fr-CH"/>
        </w:rPr>
        <w:t>considerado</w:t>
      </w:r>
      <w:proofErr w:type="spellEnd"/>
      <w:r w:rsidRPr="009F03CB">
        <w:rPr>
          <w:lang w:val="fr-CH"/>
        </w:rPr>
        <w:t xml:space="preserve"> se </w:t>
      </w:r>
      <w:proofErr w:type="spellStart"/>
      <w:r w:rsidRPr="009F03CB">
        <w:rPr>
          <w:lang w:val="fr-CH"/>
        </w:rPr>
        <w:t>publicaron</w:t>
      </w:r>
      <w:proofErr w:type="spellEnd"/>
      <w:r w:rsidRPr="009F03CB">
        <w:rPr>
          <w:lang w:val="fr-CH"/>
        </w:rPr>
        <w:t xml:space="preserve"> </w:t>
      </w:r>
      <w:proofErr w:type="spellStart"/>
      <w:r w:rsidRPr="009F03CB">
        <w:rPr>
          <w:lang w:val="fr-CH"/>
        </w:rPr>
        <w:t>más</w:t>
      </w:r>
      <w:proofErr w:type="spellEnd"/>
      <w:r w:rsidRPr="009F03CB">
        <w:rPr>
          <w:lang w:val="fr-CH"/>
        </w:rPr>
        <w:t xml:space="preserve"> de 300 </w:t>
      </w:r>
      <w:proofErr w:type="spellStart"/>
      <w:r w:rsidRPr="009F03CB">
        <w:rPr>
          <w:lang w:val="fr-CH"/>
        </w:rPr>
        <w:t>Recomendaciones</w:t>
      </w:r>
      <w:proofErr w:type="spellEnd"/>
      <w:r w:rsidRPr="009F03CB">
        <w:rPr>
          <w:lang w:val="fr-CH"/>
        </w:rPr>
        <w:t xml:space="preserve"> y </w:t>
      </w:r>
      <w:proofErr w:type="spellStart"/>
      <w:r w:rsidRPr="009F03CB">
        <w:rPr>
          <w:lang w:val="fr-CH"/>
        </w:rPr>
        <w:t>Suplementos</w:t>
      </w:r>
      <w:proofErr w:type="spellEnd"/>
      <w:r w:rsidRPr="009F03CB">
        <w:rPr>
          <w:lang w:val="fr-CH"/>
        </w:rPr>
        <w:t xml:space="preserve"> UIT-T. La TSB </w:t>
      </w:r>
      <w:proofErr w:type="spellStart"/>
      <w:r w:rsidRPr="009F03CB">
        <w:rPr>
          <w:lang w:val="fr-CH"/>
        </w:rPr>
        <w:t>continúa</w:t>
      </w:r>
      <w:proofErr w:type="spellEnd"/>
      <w:r w:rsidRPr="009F03CB">
        <w:rPr>
          <w:lang w:val="fr-CH"/>
        </w:rPr>
        <w:t xml:space="preserve"> </w:t>
      </w:r>
      <w:proofErr w:type="spellStart"/>
      <w:r w:rsidRPr="009F03CB">
        <w:rPr>
          <w:lang w:val="fr-CH"/>
        </w:rPr>
        <w:t>recopilando</w:t>
      </w:r>
      <w:proofErr w:type="spellEnd"/>
      <w:r w:rsidRPr="009F03CB">
        <w:rPr>
          <w:lang w:val="fr-CH"/>
        </w:rPr>
        <w:t xml:space="preserve"> </w:t>
      </w:r>
      <w:proofErr w:type="spellStart"/>
      <w:r w:rsidRPr="009F03CB">
        <w:rPr>
          <w:lang w:val="fr-CH"/>
        </w:rPr>
        <w:t>todos</w:t>
      </w:r>
      <w:proofErr w:type="spellEnd"/>
      <w:r w:rsidRPr="009F03CB">
        <w:rPr>
          <w:lang w:val="fr-CH"/>
        </w:rPr>
        <w:t xml:space="preserve"> los </w:t>
      </w:r>
      <w:proofErr w:type="spellStart"/>
      <w:r w:rsidRPr="009F03CB">
        <w:rPr>
          <w:lang w:val="fr-CH"/>
        </w:rPr>
        <w:t>nuevos</w:t>
      </w:r>
      <w:proofErr w:type="spellEnd"/>
      <w:r w:rsidRPr="009F03CB">
        <w:rPr>
          <w:lang w:val="fr-CH"/>
        </w:rPr>
        <w:t xml:space="preserve"> </w:t>
      </w:r>
      <w:proofErr w:type="spellStart"/>
      <w:r w:rsidRPr="009F03CB">
        <w:rPr>
          <w:lang w:val="fr-CH"/>
        </w:rPr>
        <w:t>términos</w:t>
      </w:r>
      <w:proofErr w:type="spellEnd"/>
      <w:r w:rsidRPr="009F03CB">
        <w:rPr>
          <w:lang w:val="fr-CH"/>
        </w:rPr>
        <w:t xml:space="preserve"> y </w:t>
      </w:r>
      <w:proofErr w:type="spellStart"/>
      <w:r w:rsidRPr="009F03CB">
        <w:rPr>
          <w:lang w:val="fr-CH"/>
        </w:rPr>
        <w:t>definiciones</w:t>
      </w:r>
      <w:proofErr w:type="spellEnd"/>
      <w:r w:rsidRPr="009F03CB">
        <w:rPr>
          <w:lang w:val="fr-CH"/>
        </w:rPr>
        <w:t xml:space="preserve"> </w:t>
      </w:r>
      <w:proofErr w:type="spellStart"/>
      <w:r w:rsidRPr="009F03CB">
        <w:rPr>
          <w:lang w:val="fr-CH"/>
        </w:rPr>
        <w:t>propuestos</w:t>
      </w:r>
      <w:proofErr w:type="spellEnd"/>
      <w:r w:rsidRPr="009F03CB">
        <w:rPr>
          <w:lang w:val="fr-CH"/>
        </w:rPr>
        <w:t xml:space="preserve"> </w:t>
      </w:r>
      <w:proofErr w:type="spellStart"/>
      <w:r w:rsidRPr="009F03CB">
        <w:rPr>
          <w:lang w:val="fr-CH"/>
        </w:rPr>
        <w:t>por</w:t>
      </w:r>
      <w:proofErr w:type="spellEnd"/>
      <w:r w:rsidRPr="009F03CB">
        <w:rPr>
          <w:lang w:val="fr-CH"/>
        </w:rPr>
        <w:t xml:space="preserve"> las </w:t>
      </w:r>
      <w:proofErr w:type="spellStart"/>
      <w:r w:rsidRPr="009F03CB">
        <w:rPr>
          <w:lang w:val="fr-CH"/>
        </w:rPr>
        <w:t>Comisiones</w:t>
      </w:r>
      <w:proofErr w:type="spellEnd"/>
      <w:r w:rsidRPr="009F03CB">
        <w:rPr>
          <w:lang w:val="fr-CH"/>
        </w:rPr>
        <w:t xml:space="preserve"> de </w:t>
      </w:r>
      <w:proofErr w:type="spellStart"/>
      <w:r w:rsidRPr="009F03CB">
        <w:rPr>
          <w:lang w:val="fr-CH"/>
        </w:rPr>
        <w:t>Estudio</w:t>
      </w:r>
      <w:proofErr w:type="spellEnd"/>
      <w:r w:rsidRPr="009F03CB">
        <w:rPr>
          <w:lang w:val="fr-CH"/>
        </w:rPr>
        <w:t xml:space="preserve"> </w:t>
      </w:r>
      <w:proofErr w:type="spellStart"/>
      <w:r w:rsidRPr="009F03CB">
        <w:rPr>
          <w:lang w:val="fr-CH"/>
        </w:rPr>
        <w:t>del</w:t>
      </w:r>
      <w:proofErr w:type="spellEnd"/>
      <w:r w:rsidRPr="009F03CB">
        <w:rPr>
          <w:lang w:val="fr-CH"/>
        </w:rPr>
        <w:t xml:space="preserve"> UIT-T y los incorpora </w:t>
      </w:r>
      <w:proofErr w:type="gramStart"/>
      <w:r w:rsidRPr="009F03CB">
        <w:rPr>
          <w:lang w:val="fr-CH"/>
        </w:rPr>
        <w:t>a</w:t>
      </w:r>
      <w:proofErr w:type="gramEnd"/>
      <w:r w:rsidRPr="009F03CB">
        <w:rPr>
          <w:lang w:val="fr-CH"/>
        </w:rPr>
        <w:t xml:space="preserve"> la Base de </w:t>
      </w:r>
      <w:proofErr w:type="spellStart"/>
      <w:r w:rsidRPr="009F03CB">
        <w:rPr>
          <w:lang w:val="fr-CH"/>
        </w:rPr>
        <w:t>datos</w:t>
      </w:r>
      <w:proofErr w:type="spellEnd"/>
      <w:r w:rsidRPr="009F03CB">
        <w:rPr>
          <w:lang w:val="fr-CH"/>
        </w:rPr>
        <w:t xml:space="preserve"> en </w:t>
      </w:r>
      <w:proofErr w:type="spellStart"/>
      <w:r w:rsidRPr="009F03CB">
        <w:rPr>
          <w:lang w:val="fr-CH"/>
        </w:rPr>
        <w:t>línea</w:t>
      </w:r>
      <w:proofErr w:type="spellEnd"/>
      <w:r w:rsidRPr="009F03CB">
        <w:rPr>
          <w:lang w:val="fr-CH"/>
        </w:rPr>
        <w:t xml:space="preserve"> de </w:t>
      </w:r>
      <w:proofErr w:type="spellStart"/>
      <w:r w:rsidRPr="009F03CB">
        <w:rPr>
          <w:lang w:val="fr-CH"/>
        </w:rPr>
        <w:t>términos</w:t>
      </w:r>
      <w:proofErr w:type="spellEnd"/>
      <w:r w:rsidRPr="009F03CB">
        <w:rPr>
          <w:lang w:val="fr-CH"/>
        </w:rPr>
        <w:t xml:space="preserve"> y </w:t>
      </w:r>
      <w:proofErr w:type="spellStart"/>
      <w:r w:rsidRPr="009F03CB">
        <w:rPr>
          <w:lang w:val="fr-CH"/>
        </w:rPr>
        <w:t>definiciones</w:t>
      </w:r>
      <w:proofErr w:type="spellEnd"/>
      <w:r w:rsidRPr="009F03CB">
        <w:rPr>
          <w:lang w:val="fr-CH"/>
        </w:rPr>
        <w:t xml:space="preserve"> de la UIT. La TSB sigue </w:t>
      </w:r>
      <w:proofErr w:type="spellStart"/>
      <w:r w:rsidRPr="009F03CB">
        <w:rPr>
          <w:lang w:val="fr-CH"/>
        </w:rPr>
        <w:t>traduciendo</w:t>
      </w:r>
      <w:proofErr w:type="spellEnd"/>
      <w:r w:rsidRPr="009F03CB">
        <w:rPr>
          <w:lang w:val="fr-CH"/>
        </w:rPr>
        <w:t xml:space="preserve"> </w:t>
      </w:r>
      <w:proofErr w:type="spellStart"/>
      <w:r w:rsidRPr="009F03CB">
        <w:rPr>
          <w:lang w:val="fr-CH"/>
        </w:rPr>
        <w:t>todas</w:t>
      </w:r>
      <w:proofErr w:type="spellEnd"/>
      <w:r w:rsidRPr="009F03CB">
        <w:rPr>
          <w:lang w:val="fr-CH"/>
        </w:rPr>
        <w:t xml:space="preserve"> las </w:t>
      </w:r>
      <w:proofErr w:type="spellStart"/>
      <w:r w:rsidRPr="009F03CB">
        <w:rPr>
          <w:lang w:val="fr-CH"/>
        </w:rPr>
        <w:t>Recomendaciones</w:t>
      </w:r>
      <w:proofErr w:type="spellEnd"/>
      <w:r w:rsidRPr="009F03CB">
        <w:rPr>
          <w:lang w:val="fr-CH"/>
        </w:rPr>
        <w:t xml:space="preserve"> </w:t>
      </w:r>
      <w:proofErr w:type="spellStart"/>
      <w:r w:rsidRPr="009F03CB">
        <w:rPr>
          <w:lang w:val="fr-CH"/>
        </w:rPr>
        <w:t>aprobadas</w:t>
      </w:r>
      <w:proofErr w:type="spellEnd"/>
      <w:r w:rsidRPr="009F03CB">
        <w:rPr>
          <w:lang w:val="fr-CH"/>
        </w:rPr>
        <w:t xml:space="preserve"> con </w:t>
      </w:r>
      <w:proofErr w:type="spellStart"/>
      <w:r w:rsidRPr="009F03CB">
        <w:rPr>
          <w:lang w:val="fr-CH"/>
        </w:rPr>
        <w:t>arreglo</w:t>
      </w:r>
      <w:proofErr w:type="spellEnd"/>
      <w:r w:rsidRPr="009F03CB">
        <w:rPr>
          <w:lang w:val="fr-CH"/>
        </w:rPr>
        <w:t xml:space="preserve"> al </w:t>
      </w:r>
      <w:proofErr w:type="spellStart"/>
      <w:r w:rsidRPr="009F03CB">
        <w:rPr>
          <w:lang w:val="fr-CH"/>
        </w:rPr>
        <w:t>proceso</w:t>
      </w:r>
      <w:proofErr w:type="spellEnd"/>
      <w:r w:rsidRPr="009F03CB">
        <w:rPr>
          <w:lang w:val="fr-CH"/>
        </w:rPr>
        <w:t xml:space="preserve"> de </w:t>
      </w:r>
      <w:proofErr w:type="spellStart"/>
      <w:r w:rsidRPr="009F03CB">
        <w:rPr>
          <w:lang w:val="fr-CH"/>
        </w:rPr>
        <w:t>aprobación</w:t>
      </w:r>
      <w:proofErr w:type="spellEnd"/>
      <w:r w:rsidRPr="009F03CB">
        <w:rPr>
          <w:lang w:val="fr-CH"/>
        </w:rPr>
        <w:t xml:space="preserve"> </w:t>
      </w:r>
      <w:proofErr w:type="spellStart"/>
      <w:r w:rsidRPr="009F03CB">
        <w:rPr>
          <w:lang w:val="fr-CH"/>
        </w:rPr>
        <w:t>tradicional</w:t>
      </w:r>
      <w:proofErr w:type="spellEnd"/>
      <w:r w:rsidRPr="009F03CB">
        <w:rPr>
          <w:lang w:val="fr-CH"/>
        </w:rPr>
        <w:t xml:space="preserve"> y </w:t>
      </w:r>
      <w:proofErr w:type="spellStart"/>
      <w:r w:rsidRPr="009F03CB">
        <w:rPr>
          <w:lang w:val="fr-CH"/>
        </w:rPr>
        <w:t>todos</w:t>
      </w:r>
      <w:proofErr w:type="spellEnd"/>
      <w:r w:rsidRPr="009F03CB">
        <w:rPr>
          <w:lang w:val="fr-CH"/>
        </w:rPr>
        <w:t xml:space="preserve"> los Informes </w:t>
      </w:r>
      <w:proofErr w:type="spellStart"/>
      <w:r w:rsidRPr="009F03CB">
        <w:rPr>
          <w:lang w:val="fr-CH"/>
        </w:rPr>
        <w:t>del</w:t>
      </w:r>
      <w:proofErr w:type="spellEnd"/>
      <w:r w:rsidRPr="009F03CB">
        <w:rPr>
          <w:lang w:val="fr-CH"/>
        </w:rPr>
        <w:t xml:space="preserve"> GANT. </w:t>
      </w:r>
      <w:proofErr w:type="spellStart"/>
      <w:r w:rsidRPr="00206A32">
        <w:t>Véase</w:t>
      </w:r>
      <w:proofErr w:type="spellEnd"/>
      <w:r w:rsidRPr="00206A32">
        <w:t xml:space="preserve"> la </w:t>
      </w:r>
      <w:hyperlink w:anchor="_14_Publications" w:history="1">
        <w:proofErr w:type="spellStart"/>
        <w:r w:rsidRPr="00206A32">
          <w:rPr>
            <w:rStyle w:val="Hyperlink"/>
          </w:rPr>
          <w:t>sección</w:t>
        </w:r>
        <w:proofErr w:type="spellEnd"/>
        <w:r w:rsidRPr="00206A32">
          <w:rPr>
            <w:rStyle w:val="Hyperlink"/>
          </w:rPr>
          <w:t xml:space="preserve"> 12</w:t>
        </w:r>
      </w:hyperlink>
      <w:r w:rsidRPr="00206A32">
        <w:t>.</w:t>
      </w:r>
    </w:p>
    <w:p w14:paraId="562C09C1" w14:textId="77777777" w:rsidR="00540900" w:rsidRPr="0067584E" w:rsidRDefault="00540900" w:rsidP="00540900">
      <w:r w:rsidRPr="0067584E">
        <w:br w:type="page"/>
      </w:r>
    </w:p>
    <w:p w14:paraId="1AC811A6" w14:textId="77777777" w:rsidR="005857DF" w:rsidRPr="0067584E" w:rsidRDefault="5EE8545A" w:rsidP="00BE4186">
      <w:pPr>
        <w:pStyle w:val="AnnexNotitle"/>
      </w:pPr>
      <w:bookmarkStart w:id="31" w:name="_Toc198549148"/>
      <w:r w:rsidRPr="0067584E">
        <w:lastRenderedPageBreak/>
        <w:t xml:space="preserve">Annex – Full </w:t>
      </w:r>
      <w:r w:rsidR="00A9765D" w:rsidRPr="0067584E">
        <w:t>r</w:t>
      </w:r>
      <w:r w:rsidRPr="0067584E">
        <w:t>eport of activities in ITU-T</w:t>
      </w:r>
      <w:bookmarkEnd w:id="15"/>
      <w:bookmarkEnd w:id="16"/>
      <w:bookmarkEnd w:id="31"/>
    </w:p>
    <w:p w14:paraId="1C91FA37" w14:textId="603CE272" w:rsidR="00A63A18" w:rsidRPr="00C32576" w:rsidRDefault="00136E7B" w:rsidP="000B3E92">
      <w:pPr>
        <w:pStyle w:val="Heading1"/>
        <w:spacing w:before="240"/>
      </w:pPr>
      <w:bookmarkStart w:id="32" w:name="_Toc198549149"/>
      <w:r w:rsidRPr="00C32576">
        <w:t>1</w:t>
      </w:r>
      <w:r w:rsidRPr="00C32576">
        <w:tab/>
        <w:t xml:space="preserve">ITU-T </w:t>
      </w:r>
      <w:r w:rsidR="00B44AD8">
        <w:t>s</w:t>
      </w:r>
      <w:r w:rsidR="00F17FE4">
        <w:t xml:space="preserve">tudy </w:t>
      </w:r>
      <w:r w:rsidR="00B44AD8">
        <w:t>g</w:t>
      </w:r>
      <w:r w:rsidR="00F17FE4" w:rsidRPr="00C5776F">
        <w:t>roup</w:t>
      </w:r>
      <w:r w:rsidR="00F17FE4">
        <w:t>s</w:t>
      </w:r>
      <w:bookmarkEnd w:id="17"/>
      <w:bookmarkEnd w:id="32"/>
    </w:p>
    <w:p w14:paraId="7E71528E" w14:textId="6126D5E1" w:rsidR="005A4A98" w:rsidRDefault="005A4A98" w:rsidP="00135E60">
      <w:pPr>
        <w:pStyle w:val="Heading2"/>
        <w:tabs>
          <w:tab w:val="left" w:pos="810"/>
        </w:tabs>
        <w:ind w:left="0" w:firstLine="0"/>
      </w:pPr>
      <w:bookmarkStart w:id="33" w:name="_Toc198053259"/>
      <w:bookmarkStart w:id="34" w:name="_Toc198549150"/>
      <w:r>
        <w:t>1</w:t>
      </w:r>
      <w:r w:rsidRPr="00C32576">
        <w:t>.</w:t>
      </w:r>
      <w:r>
        <w:t>1</w:t>
      </w:r>
      <w:r w:rsidRPr="00C32576">
        <w:tab/>
      </w:r>
      <w:r>
        <w:t>Standards approved and study group meetings</w:t>
      </w:r>
      <w:bookmarkEnd w:id="33"/>
      <w:bookmarkEnd w:id="34"/>
    </w:p>
    <w:p w14:paraId="405B3D18" w14:textId="41134FD8" w:rsidR="005857DF" w:rsidRPr="00B70FC1" w:rsidRDefault="003D3598" w:rsidP="00B70FC1">
      <w:r w:rsidRPr="00CA62DD">
        <w:t>ITU approved</w:t>
      </w:r>
      <w:r w:rsidR="00EF6426" w:rsidRPr="00CA62DD">
        <w:t xml:space="preserve"> </w:t>
      </w:r>
      <w:hyperlink r:id="rId39" w:history="1">
        <w:r w:rsidR="00B70FC1" w:rsidRPr="00B70FC1">
          <w:rPr>
            <w:rStyle w:val="Hyperlink"/>
          </w:rPr>
          <w:t>381 new and revised ITU-T Recommendations and related texts</w:t>
        </w:r>
      </w:hyperlink>
      <w:r w:rsidR="00D56A4B" w:rsidRPr="00CA62DD">
        <w:t xml:space="preserve"> from </w:t>
      </w:r>
      <w:r w:rsidR="00BD019A" w:rsidRPr="00CA62DD">
        <w:t>Ju</w:t>
      </w:r>
      <w:r w:rsidR="003E5E54" w:rsidRPr="00CA62DD">
        <w:t>l</w:t>
      </w:r>
      <w:r w:rsidR="00BD019A" w:rsidRPr="00CA62DD">
        <w:t xml:space="preserve">y </w:t>
      </w:r>
      <w:r w:rsidR="003E5E54" w:rsidRPr="00CA62DD">
        <w:t xml:space="preserve">2024 </w:t>
      </w:r>
      <w:r w:rsidR="00BD019A" w:rsidRPr="00CA62DD">
        <w:t xml:space="preserve">to 22 </w:t>
      </w:r>
      <w:r w:rsidR="003E5E54" w:rsidRPr="00CA62DD">
        <w:t>Ma</w:t>
      </w:r>
      <w:r w:rsidR="00BD019A" w:rsidRPr="00CA62DD">
        <w:t>y</w:t>
      </w:r>
      <w:r w:rsidR="003E5E54" w:rsidRPr="00CA62DD">
        <w:t xml:space="preserve"> 2025</w:t>
      </w:r>
      <w:r w:rsidR="00EF6426" w:rsidRPr="00CA62DD">
        <w:t>.</w:t>
      </w:r>
      <w:r w:rsidR="007C17D2" w:rsidRPr="00CA62DD">
        <w:t xml:space="preserve"> </w:t>
      </w:r>
      <w:r w:rsidR="00EF6426" w:rsidRPr="00CA62DD">
        <w:t xml:space="preserve">For all ITU-T Recommendations in force, see </w:t>
      </w:r>
      <w:r w:rsidR="00FC1E81" w:rsidRPr="00CA62DD">
        <w:t xml:space="preserve">the </w:t>
      </w:r>
      <w:hyperlink r:id="rId40" w:history="1">
        <w:r w:rsidR="00EF6426" w:rsidRPr="00CA62DD">
          <w:rPr>
            <w:rStyle w:val="Hyperlink"/>
          </w:rPr>
          <w:t>catalogue of ITU-T Recommendations</w:t>
        </w:r>
      </w:hyperlink>
      <w:r w:rsidR="007C17D2" w:rsidRPr="00B70FC1">
        <w:t>.</w:t>
      </w:r>
    </w:p>
    <w:p w14:paraId="50E16B40" w14:textId="41464894" w:rsidR="006941EA" w:rsidRPr="003420CC" w:rsidRDefault="00EE273D" w:rsidP="006941EA">
      <w:r w:rsidRPr="00CA62DD">
        <w:t>Executive summaries of ITU</w:t>
      </w:r>
      <w:r w:rsidR="004B3675" w:rsidRPr="00CA62DD">
        <w:t>-T</w:t>
      </w:r>
      <w:r w:rsidRPr="00CA62DD">
        <w:t xml:space="preserve"> study group (SG) meetings can be found on their respective </w:t>
      </w:r>
      <w:hyperlink r:id="rId41" w:history="1">
        <w:r w:rsidRPr="00CA62DD">
          <w:rPr>
            <w:rStyle w:val="Hyperlink"/>
          </w:rPr>
          <w:t>homepages</w:t>
        </w:r>
      </w:hyperlink>
      <w:r w:rsidR="00950F9F" w:rsidRPr="00CA62DD">
        <w:t>.</w:t>
      </w:r>
      <w:bookmarkStart w:id="35" w:name="_1.1_AI-based_mapping"/>
      <w:bookmarkEnd w:id="35"/>
      <w:r w:rsidR="00DD2950" w:rsidRPr="00CA62DD">
        <w:t xml:space="preserve"> </w:t>
      </w:r>
      <w:r w:rsidR="003E5E54" w:rsidRPr="0067584E">
        <w:t xml:space="preserve">During WTSA-24 held in New Delhi, India, ITU-T Study Group 21 was established. </w:t>
      </w:r>
      <w:r w:rsidR="006941EA" w:rsidRPr="00CA62DD">
        <w:t xml:space="preserve">ITU-T </w:t>
      </w:r>
      <w:r w:rsidR="00DE7459" w:rsidRPr="00CA62DD">
        <w:t xml:space="preserve">study group </w:t>
      </w:r>
      <w:r w:rsidR="006941EA" w:rsidRPr="00CA62DD">
        <w:t>meetings held</w:t>
      </w:r>
      <w:r w:rsidR="006941EA" w:rsidRPr="00CA62DD" w:rsidDel="0077601D">
        <w:t xml:space="preserve"> </w:t>
      </w:r>
      <w:r w:rsidR="00E774D8" w:rsidRPr="00CA62DD">
        <w:t>between July</w:t>
      </w:r>
      <w:r w:rsidR="003E5E54" w:rsidRPr="00CA62DD">
        <w:t xml:space="preserve"> </w:t>
      </w:r>
      <w:r w:rsidR="00E774D8" w:rsidRPr="00CA62DD">
        <w:t>2024</w:t>
      </w:r>
      <w:r w:rsidR="003E5E54" w:rsidRPr="00CA62DD">
        <w:t xml:space="preserve"> to May 2025</w:t>
      </w:r>
      <w:r w:rsidR="00E774D8" w:rsidRPr="00CA62DD">
        <w:t xml:space="preserve"> are as follows</w:t>
      </w:r>
      <w:r w:rsidR="006941EA" w:rsidRPr="00CA62DD">
        <w:t>:</w:t>
      </w:r>
    </w:p>
    <w:p w14:paraId="5A46572B" w14:textId="3C740EE1" w:rsidR="000A66DC" w:rsidRPr="003420CC" w:rsidRDefault="000A66DC" w:rsidP="00135E60">
      <w:pPr>
        <w:numPr>
          <w:ilvl w:val="0"/>
          <w:numId w:val="14"/>
        </w:numPr>
        <w:overflowPunct w:val="0"/>
        <w:autoSpaceDE w:val="0"/>
        <w:autoSpaceDN w:val="0"/>
        <w:adjustRightInd w:val="0"/>
        <w:ind w:left="810" w:hanging="810"/>
        <w:textAlignment w:val="baseline"/>
      </w:pPr>
      <w:hyperlink r:id="rId42" w:history="1">
        <w:r w:rsidRPr="003420CC">
          <w:rPr>
            <w:rStyle w:val="Hyperlink"/>
          </w:rPr>
          <w:t>SG2</w:t>
        </w:r>
      </w:hyperlink>
      <w:r w:rsidRPr="003420CC">
        <w:t xml:space="preserve">: </w:t>
      </w:r>
      <w:r w:rsidRPr="003420CC" w:rsidDel="003420CC">
        <w:t xml:space="preserve">Geneva, </w:t>
      </w:r>
      <w:r w:rsidR="003420CC" w:rsidRPr="00DA0482">
        <w:t>5-14 February 2025</w:t>
      </w:r>
    </w:p>
    <w:p w14:paraId="0C96EA63" w14:textId="4B6BB07E" w:rsidR="006941EA" w:rsidRPr="00CC7BAB" w:rsidRDefault="006941EA" w:rsidP="00135E60">
      <w:pPr>
        <w:numPr>
          <w:ilvl w:val="0"/>
          <w:numId w:val="14"/>
        </w:numPr>
        <w:overflowPunct w:val="0"/>
        <w:autoSpaceDE w:val="0"/>
        <w:autoSpaceDN w:val="0"/>
        <w:adjustRightInd w:val="0"/>
        <w:ind w:left="810" w:hanging="810"/>
        <w:textAlignment w:val="baseline"/>
      </w:pPr>
      <w:hyperlink r:id="rId43" w:history="1">
        <w:r w:rsidRPr="00CC7BAB">
          <w:rPr>
            <w:rStyle w:val="Hyperlink"/>
          </w:rPr>
          <w:t>SG3</w:t>
        </w:r>
      </w:hyperlink>
      <w:r w:rsidR="003A5841" w:rsidRPr="00CC7BAB">
        <w:t xml:space="preserve">: </w:t>
      </w:r>
      <w:r w:rsidRPr="00CC7BAB">
        <w:t>Geneva,</w:t>
      </w:r>
      <w:r w:rsidR="00AF4404" w:rsidRPr="00CC7BAB">
        <w:t xml:space="preserve"> </w:t>
      </w:r>
      <w:r w:rsidR="004B3700">
        <w:t>8-17 April 2025</w:t>
      </w:r>
    </w:p>
    <w:p w14:paraId="1719D74B" w14:textId="7E625D86" w:rsidR="006941EA" w:rsidRPr="002212FE" w:rsidRDefault="006941EA" w:rsidP="00135E60">
      <w:pPr>
        <w:numPr>
          <w:ilvl w:val="0"/>
          <w:numId w:val="14"/>
        </w:numPr>
        <w:overflowPunct w:val="0"/>
        <w:autoSpaceDE w:val="0"/>
        <w:autoSpaceDN w:val="0"/>
        <w:adjustRightInd w:val="0"/>
        <w:ind w:left="810" w:hanging="810"/>
        <w:textAlignment w:val="baseline"/>
      </w:pPr>
      <w:hyperlink r:id="rId44" w:history="1">
        <w:r w:rsidRPr="002212FE">
          <w:rPr>
            <w:rStyle w:val="Hyperlink"/>
          </w:rPr>
          <w:t>SG11</w:t>
        </w:r>
      </w:hyperlink>
      <w:r w:rsidRPr="002212FE">
        <w:t xml:space="preserve">: </w:t>
      </w:r>
      <w:r w:rsidR="00D84240" w:rsidRPr="002212FE">
        <w:t xml:space="preserve">Geneva, </w:t>
      </w:r>
      <w:r w:rsidR="002212FE">
        <w:t>19-28 February 2025</w:t>
      </w:r>
    </w:p>
    <w:p w14:paraId="5565263F" w14:textId="1EAAD08C" w:rsidR="006941EA" w:rsidRPr="007D673F" w:rsidRDefault="006941EA" w:rsidP="00135E60">
      <w:pPr>
        <w:numPr>
          <w:ilvl w:val="0"/>
          <w:numId w:val="14"/>
        </w:numPr>
        <w:overflowPunct w:val="0"/>
        <w:autoSpaceDE w:val="0"/>
        <w:autoSpaceDN w:val="0"/>
        <w:adjustRightInd w:val="0"/>
        <w:ind w:left="810" w:hanging="810"/>
        <w:textAlignment w:val="baseline"/>
      </w:pPr>
      <w:hyperlink r:id="rId45" w:history="1">
        <w:r w:rsidRPr="007D673F">
          <w:rPr>
            <w:rStyle w:val="Hyperlink"/>
          </w:rPr>
          <w:t>SG12</w:t>
        </w:r>
      </w:hyperlink>
      <w:r w:rsidRPr="007D673F">
        <w:t>:</w:t>
      </w:r>
      <w:r w:rsidR="00D84240" w:rsidRPr="007D673F">
        <w:t xml:space="preserve"> </w:t>
      </w:r>
      <w:r w:rsidR="00257C97" w:rsidRPr="007D673F">
        <w:t xml:space="preserve">Geneva, </w:t>
      </w:r>
      <w:r w:rsidR="00404E95" w:rsidRPr="00DA0482">
        <w:t>14-23 January</w:t>
      </w:r>
      <w:r w:rsidR="0053024A" w:rsidRPr="00DA0482">
        <w:t xml:space="preserve"> 2025</w:t>
      </w:r>
    </w:p>
    <w:p w14:paraId="24791C19" w14:textId="38DFBF44" w:rsidR="006941EA" w:rsidRPr="007E02CB" w:rsidRDefault="006941EA" w:rsidP="00135E60">
      <w:pPr>
        <w:numPr>
          <w:ilvl w:val="0"/>
          <w:numId w:val="14"/>
        </w:numPr>
        <w:overflowPunct w:val="0"/>
        <w:autoSpaceDE w:val="0"/>
        <w:autoSpaceDN w:val="0"/>
        <w:adjustRightInd w:val="0"/>
        <w:ind w:left="810" w:hanging="810"/>
        <w:textAlignment w:val="baseline"/>
      </w:pPr>
      <w:hyperlink r:id="rId46" w:history="1">
        <w:r w:rsidRPr="007E02CB">
          <w:rPr>
            <w:rStyle w:val="Hyperlink"/>
          </w:rPr>
          <w:t>SG13</w:t>
        </w:r>
      </w:hyperlink>
      <w:r w:rsidRPr="007E02CB">
        <w:t xml:space="preserve">: </w:t>
      </w:r>
      <w:r w:rsidR="00310FDB" w:rsidRPr="0067584E">
        <w:t xml:space="preserve">Geneva, </w:t>
      </w:r>
      <w:r w:rsidR="3E3681B1" w:rsidRPr="007E02CB">
        <w:t>15-26 July 2024 and Geneva, 3–14 March 2025</w:t>
      </w:r>
    </w:p>
    <w:p w14:paraId="5C86AF73" w14:textId="1A0F4FDF" w:rsidR="00257C97" w:rsidRPr="007E02CB" w:rsidRDefault="00257C97" w:rsidP="00135E60">
      <w:pPr>
        <w:numPr>
          <w:ilvl w:val="0"/>
          <w:numId w:val="14"/>
        </w:numPr>
        <w:overflowPunct w:val="0"/>
        <w:autoSpaceDE w:val="0"/>
        <w:autoSpaceDN w:val="0"/>
        <w:adjustRightInd w:val="0"/>
        <w:ind w:left="810" w:hanging="810"/>
        <w:textAlignment w:val="baseline"/>
      </w:pPr>
      <w:hyperlink r:id="rId47" w:history="1">
        <w:r w:rsidRPr="007E02CB">
          <w:rPr>
            <w:rStyle w:val="Hyperlink"/>
          </w:rPr>
          <w:t>SG15</w:t>
        </w:r>
      </w:hyperlink>
      <w:r w:rsidRPr="007E02CB">
        <w:t xml:space="preserve">: </w:t>
      </w:r>
      <w:r w:rsidR="00821F55" w:rsidRPr="007E02CB">
        <w:t>Geneva, 17-28 March 2025</w:t>
      </w:r>
    </w:p>
    <w:p w14:paraId="5594205B" w14:textId="4D250F56" w:rsidR="006941EA" w:rsidRPr="00F54B7D" w:rsidRDefault="006941EA" w:rsidP="00135E60">
      <w:pPr>
        <w:numPr>
          <w:ilvl w:val="0"/>
          <w:numId w:val="14"/>
        </w:numPr>
        <w:overflowPunct w:val="0"/>
        <w:autoSpaceDE w:val="0"/>
        <w:autoSpaceDN w:val="0"/>
        <w:adjustRightInd w:val="0"/>
        <w:ind w:left="810" w:hanging="810"/>
        <w:textAlignment w:val="baseline"/>
      </w:pPr>
      <w:hyperlink r:id="rId48" w:history="1">
        <w:r w:rsidRPr="00F54B7D">
          <w:rPr>
            <w:rStyle w:val="Hyperlink"/>
          </w:rPr>
          <w:t>SG17</w:t>
        </w:r>
      </w:hyperlink>
      <w:r w:rsidRPr="00F54B7D">
        <w:t xml:space="preserve">: </w:t>
      </w:r>
      <w:r w:rsidR="00E47507" w:rsidRPr="00F54B7D">
        <w:t xml:space="preserve">Geneva, </w:t>
      </w:r>
      <w:r w:rsidR="001E19A7" w:rsidRPr="00DA0482">
        <w:t>2-6 September</w:t>
      </w:r>
      <w:r w:rsidR="008C6879" w:rsidRPr="00DA0482">
        <w:t xml:space="preserve"> </w:t>
      </w:r>
      <w:r w:rsidR="00E47507" w:rsidRPr="00F54B7D">
        <w:t>2024</w:t>
      </w:r>
      <w:r w:rsidR="008C6879" w:rsidRPr="00DA0482">
        <w:t>; Geneva, 8-17 April 2025</w:t>
      </w:r>
    </w:p>
    <w:p w14:paraId="3E4F5A78" w14:textId="09099535" w:rsidR="0077601D" w:rsidRDefault="006941EA" w:rsidP="00135E60">
      <w:pPr>
        <w:numPr>
          <w:ilvl w:val="0"/>
          <w:numId w:val="14"/>
        </w:numPr>
        <w:overflowPunct w:val="0"/>
        <w:autoSpaceDE w:val="0"/>
        <w:autoSpaceDN w:val="0"/>
        <w:adjustRightInd w:val="0"/>
        <w:ind w:left="810" w:hanging="810"/>
        <w:textAlignment w:val="baseline"/>
      </w:pPr>
      <w:hyperlink r:id="rId49" w:history="1">
        <w:r w:rsidRPr="00A01FDB">
          <w:rPr>
            <w:rStyle w:val="Hyperlink"/>
          </w:rPr>
          <w:t>SG20</w:t>
        </w:r>
      </w:hyperlink>
      <w:r w:rsidRPr="00A01FDB">
        <w:t xml:space="preserve">: </w:t>
      </w:r>
      <w:r w:rsidR="00E47507" w:rsidRPr="00A01FDB">
        <w:t xml:space="preserve">Geneva, </w:t>
      </w:r>
      <w:r w:rsidR="0016724B" w:rsidRPr="00DA0482">
        <w:t>15-</w:t>
      </w:r>
      <w:r w:rsidR="001164C3" w:rsidRPr="00DA0482">
        <w:t>24 January 2025</w:t>
      </w:r>
    </w:p>
    <w:p w14:paraId="33A1E846" w14:textId="6991604A" w:rsidR="00C20CC1" w:rsidRPr="00DA0482" w:rsidRDefault="00C20CC1" w:rsidP="00135E60">
      <w:pPr>
        <w:numPr>
          <w:ilvl w:val="0"/>
          <w:numId w:val="14"/>
        </w:numPr>
        <w:overflowPunct w:val="0"/>
        <w:autoSpaceDE w:val="0"/>
        <w:autoSpaceDN w:val="0"/>
        <w:adjustRightInd w:val="0"/>
        <w:ind w:left="810" w:hanging="810"/>
        <w:textAlignment w:val="baseline"/>
      </w:pPr>
      <w:hyperlink r:id="rId50" w:history="1">
        <w:r w:rsidRPr="00CE54A4">
          <w:rPr>
            <w:rStyle w:val="Hyperlink"/>
          </w:rPr>
          <w:t>SG21</w:t>
        </w:r>
      </w:hyperlink>
      <w:r>
        <w:t>: Geneva</w:t>
      </w:r>
      <w:r w:rsidR="00CE54A4">
        <w:t>, 13-24 January 2025</w:t>
      </w:r>
    </w:p>
    <w:p w14:paraId="4CE4F7A9" w14:textId="77777777" w:rsidR="005857DF" w:rsidRPr="0067584E" w:rsidRDefault="003A4980" w:rsidP="00E774D8">
      <w:pPr>
        <w:spacing w:after="120"/>
      </w:pPr>
      <w:r w:rsidRPr="0067584E">
        <w:t xml:space="preserve">The first meeting of the ITU-T Study Group </w:t>
      </w:r>
      <w:r w:rsidR="00565884" w:rsidRPr="0067584E">
        <w:t>5 in the new study period is scheduled from 3-12 June 2025 in Geneva, Switzerland.</w:t>
      </w:r>
    </w:p>
    <w:p w14:paraId="59BA0DC9" w14:textId="278FA621" w:rsidR="006941EA" w:rsidRDefault="006941EA" w:rsidP="00135E60">
      <w:pPr>
        <w:pStyle w:val="Heading2"/>
        <w:tabs>
          <w:tab w:val="left" w:pos="810"/>
        </w:tabs>
        <w:ind w:left="0" w:firstLine="0"/>
      </w:pPr>
      <w:bookmarkStart w:id="36" w:name="_Toc198053260"/>
      <w:bookmarkStart w:id="37" w:name="_Toc198549151"/>
      <w:r>
        <w:t>1</w:t>
      </w:r>
      <w:r w:rsidRPr="00C32576">
        <w:t>.</w:t>
      </w:r>
      <w:r w:rsidR="000E3711">
        <w:t>2</w:t>
      </w:r>
      <w:r w:rsidRPr="00C32576">
        <w:tab/>
      </w:r>
      <w:r>
        <w:t xml:space="preserve">Non-attendance </w:t>
      </w:r>
      <w:r w:rsidR="00794366">
        <w:t xml:space="preserve">of </w:t>
      </w:r>
      <w:r w:rsidRPr="00C5776F">
        <w:t>vice-</w:t>
      </w:r>
      <w:r w:rsidRPr="00F138B0">
        <w:t>chai</w:t>
      </w:r>
      <w:r w:rsidR="00794366" w:rsidRPr="00F138B0">
        <w:t>rs</w:t>
      </w:r>
      <w:bookmarkEnd w:id="36"/>
      <w:bookmarkEnd w:id="37"/>
    </w:p>
    <w:p w14:paraId="4AC31083" w14:textId="77777777" w:rsidR="005857DF" w:rsidRPr="0067584E" w:rsidRDefault="003A5841" w:rsidP="006941EA">
      <w:pPr>
        <w:spacing w:after="120"/>
      </w:pPr>
      <w:r w:rsidRPr="0067584E">
        <w:t xml:space="preserve">PP </w:t>
      </w:r>
      <w:r w:rsidR="006941EA" w:rsidRPr="0067584E">
        <w:t xml:space="preserve">Resolution 208 (Rev. Bucharest, 2022) </w:t>
      </w:r>
      <w:r w:rsidRPr="0067584E">
        <w:t>"</w:t>
      </w:r>
      <w:r w:rsidR="006941EA" w:rsidRPr="0067584E">
        <w:t>Appointment and maximum term of office for chairmen and vice-chairmen of Sector advisory groups, study groups and other groups</w:t>
      </w:r>
      <w:r w:rsidRPr="0067584E">
        <w:t>"</w:t>
      </w:r>
      <w:r w:rsidR="006941EA" w:rsidRPr="0067584E">
        <w:t xml:space="preserve"> resolves that a Sector advisory group, study group or other group shall be made aware of the non-attendance of Chair</w:t>
      </w:r>
      <w:r w:rsidR="00BB7AB2" w:rsidRPr="0067584E">
        <w:t>s</w:t>
      </w:r>
      <w:r w:rsidR="006941EA" w:rsidRPr="0067584E">
        <w:t xml:space="preserve"> and Vice-Chai</w:t>
      </w:r>
      <w:r w:rsidR="00BB7AB2" w:rsidRPr="0067584E">
        <w:t>rs</w:t>
      </w:r>
      <w:r w:rsidR="006941EA" w:rsidRPr="0067584E">
        <w:t xml:space="preserve"> </w:t>
      </w:r>
      <w:r w:rsidRPr="0067584E">
        <w:t xml:space="preserve">in </w:t>
      </w:r>
      <w:r w:rsidR="006941EA" w:rsidRPr="0067584E">
        <w:t>their respective groups and raise the issue through the Director of the relevant Bureau with the members concerned in an attempt to encourage and facilitate participation in these roles.</w:t>
      </w:r>
    </w:p>
    <w:p w14:paraId="5869E022" w14:textId="2CA18048" w:rsidR="00391B7F" w:rsidRPr="0067584E" w:rsidRDefault="00391B7F" w:rsidP="006941EA">
      <w:pPr>
        <w:spacing w:after="120"/>
      </w:pPr>
      <w:r w:rsidRPr="0067584E">
        <w:t>No Chairs were absent from any meetings</w:t>
      </w:r>
      <w:r w:rsidR="007009DC" w:rsidRPr="0067584E">
        <w:t xml:space="preserve"> held thus far</w:t>
      </w:r>
      <w:r w:rsidRPr="0067584E">
        <w:t xml:space="preserve"> in the </w:t>
      </w:r>
      <w:r w:rsidR="001E4BC1" w:rsidRPr="0067584E">
        <w:t>2025</w:t>
      </w:r>
      <w:r w:rsidRPr="0067584E">
        <w:t>-</w:t>
      </w:r>
      <w:r w:rsidR="001E4BC1" w:rsidRPr="0067584E">
        <w:t xml:space="preserve">2028 </w:t>
      </w:r>
      <w:r w:rsidRPr="0067584E">
        <w:t>study period.</w:t>
      </w:r>
    </w:p>
    <w:p w14:paraId="390D7FF3" w14:textId="20451791" w:rsidR="00FA3A82" w:rsidRPr="0067584E" w:rsidRDefault="00E96F5A" w:rsidP="00BB7AB2">
      <w:pPr>
        <w:spacing w:after="120"/>
      </w:pPr>
      <w:r w:rsidRPr="0067584E">
        <w:t xml:space="preserve">The following table lists </w:t>
      </w:r>
      <w:r w:rsidR="00D73518" w:rsidRPr="0067584E">
        <w:t>V</w:t>
      </w:r>
      <w:r w:rsidRPr="0067584E">
        <w:t>ice-</w:t>
      </w:r>
      <w:r w:rsidR="005857DF" w:rsidRPr="0067584E">
        <w:t>chairs</w:t>
      </w:r>
      <w:r w:rsidRPr="0067584E">
        <w:t xml:space="preserve"> not in attendance at study group meetings held in the reporting period</w:t>
      </w:r>
      <w:r w:rsidR="00BB7AB2" w:rsidRPr="0067584E">
        <w:t>.</w:t>
      </w:r>
    </w:p>
    <w:tbl>
      <w:tblPr>
        <w:tblStyle w:val="TableGrid"/>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07"/>
        <w:gridCol w:w="3369"/>
        <w:gridCol w:w="5233"/>
      </w:tblGrid>
      <w:tr w:rsidR="00FA3A82" w:rsidRPr="00747AA7" w14:paraId="43D31A20" w14:textId="77777777" w:rsidTr="00927219">
        <w:trPr>
          <w:cantSplit/>
          <w:tblHeader/>
          <w:jc w:val="center"/>
        </w:trPr>
        <w:tc>
          <w:tcPr>
            <w:tcW w:w="524" w:type="pct"/>
            <w:tcBorders>
              <w:top w:val="single" w:sz="12" w:space="0" w:color="auto"/>
              <w:bottom w:val="single" w:sz="12" w:space="0" w:color="auto"/>
            </w:tcBorders>
            <w:shd w:val="clear" w:color="auto" w:fill="auto"/>
          </w:tcPr>
          <w:p w14:paraId="799BE9F6" w14:textId="77777777" w:rsidR="00FA3A82" w:rsidRPr="0067584E" w:rsidRDefault="00FA3A82" w:rsidP="00310FDB">
            <w:pPr>
              <w:pStyle w:val="Tablehead"/>
            </w:pPr>
            <w:r w:rsidRPr="0067584E">
              <w:t>Study Group</w:t>
            </w:r>
          </w:p>
        </w:tc>
        <w:tc>
          <w:tcPr>
            <w:tcW w:w="1753" w:type="pct"/>
            <w:tcBorders>
              <w:top w:val="single" w:sz="12" w:space="0" w:color="auto"/>
              <w:bottom w:val="single" w:sz="12" w:space="0" w:color="auto"/>
            </w:tcBorders>
            <w:shd w:val="clear" w:color="auto" w:fill="auto"/>
          </w:tcPr>
          <w:p w14:paraId="6D6B8CFB" w14:textId="77777777" w:rsidR="00FA3A82" w:rsidRPr="0067584E" w:rsidRDefault="00FA3A82" w:rsidP="00310FDB">
            <w:pPr>
              <w:pStyle w:val="Tablehead"/>
            </w:pPr>
            <w:r w:rsidRPr="0067584E">
              <w:t>Meeting</w:t>
            </w:r>
          </w:p>
        </w:tc>
        <w:tc>
          <w:tcPr>
            <w:tcW w:w="2723" w:type="pct"/>
            <w:tcBorders>
              <w:top w:val="single" w:sz="12" w:space="0" w:color="auto"/>
              <w:bottom w:val="single" w:sz="12" w:space="0" w:color="auto"/>
            </w:tcBorders>
            <w:shd w:val="clear" w:color="auto" w:fill="auto"/>
          </w:tcPr>
          <w:p w14:paraId="520C7AE2" w14:textId="77777777" w:rsidR="00FA3A82" w:rsidRPr="0067584E" w:rsidRDefault="00FA3A82" w:rsidP="00310FDB">
            <w:pPr>
              <w:pStyle w:val="Tablehead"/>
            </w:pPr>
            <w:r w:rsidRPr="0067584E">
              <w:t>Non-attendance of</w:t>
            </w:r>
          </w:p>
        </w:tc>
      </w:tr>
      <w:tr w:rsidR="00FA3A82" w:rsidRPr="00334A3B" w14:paraId="5B0FF08F" w14:textId="77777777" w:rsidTr="00927219">
        <w:trPr>
          <w:cantSplit/>
          <w:jc w:val="center"/>
        </w:trPr>
        <w:tc>
          <w:tcPr>
            <w:tcW w:w="524" w:type="pct"/>
            <w:tcBorders>
              <w:top w:val="single" w:sz="12" w:space="0" w:color="auto"/>
            </w:tcBorders>
            <w:shd w:val="clear" w:color="auto" w:fill="auto"/>
          </w:tcPr>
          <w:p w14:paraId="686C5E97" w14:textId="77777777" w:rsidR="00FA3A82" w:rsidRPr="0067584E" w:rsidRDefault="00FA3A82" w:rsidP="00310FDB">
            <w:pPr>
              <w:pStyle w:val="Tabletext"/>
            </w:pPr>
            <w:r w:rsidRPr="0067584E">
              <w:t>SG2</w:t>
            </w:r>
          </w:p>
        </w:tc>
        <w:tc>
          <w:tcPr>
            <w:tcW w:w="1753" w:type="pct"/>
            <w:tcBorders>
              <w:top w:val="single" w:sz="12" w:space="0" w:color="auto"/>
            </w:tcBorders>
            <w:shd w:val="clear" w:color="auto" w:fill="auto"/>
          </w:tcPr>
          <w:p w14:paraId="2075ABB6" w14:textId="195CD3AC" w:rsidR="00FA3A82" w:rsidRPr="00357C23" w:rsidRDefault="00FA3A82" w:rsidP="00310FDB">
            <w:pPr>
              <w:pStyle w:val="Tabletext"/>
            </w:pPr>
            <w:r w:rsidRPr="00357C23">
              <w:t xml:space="preserve">Geneva, </w:t>
            </w:r>
            <w:r w:rsidR="0062194D" w:rsidRPr="00BB0600">
              <w:t>5-14 February 2025</w:t>
            </w:r>
          </w:p>
        </w:tc>
        <w:tc>
          <w:tcPr>
            <w:tcW w:w="2723" w:type="pct"/>
            <w:tcBorders>
              <w:top w:val="single" w:sz="12" w:space="0" w:color="auto"/>
            </w:tcBorders>
            <w:shd w:val="clear" w:color="auto" w:fill="auto"/>
          </w:tcPr>
          <w:p w14:paraId="5D492B53" w14:textId="19312010" w:rsidR="00FA3A82" w:rsidRPr="0067584E" w:rsidRDefault="00357C23" w:rsidP="00310FDB">
            <w:pPr>
              <w:pStyle w:val="Tabletext"/>
            </w:pPr>
            <w:proofErr w:type="spellStart"/>
            <w:r w:rsidRPr="0067584E">
              <w:t>Javokhir</w:t>
            </w:r>
            <w:proofErr w:type="spellEnd"/>
            <w:r w:rsidRPr="0067584E">
              <w:t xml:space="preserve"> ARIPOV, Uzbekistan</w:t>
            </w:r>
          </w:p>
        </w:tc>
      </w:tr>
      <w:tr w:rsidR="00FA3A82" w:rsidRPr="00334A3B" w14:paraId="6B44B055" w14:textId="77777777" w:rsidTr="00927219">
        <w:trPr>
          <w:cantSplit/>
          <w:jc w:val="center"/>
        </w:trPr>
        <w:tc>
          <w:tcPr>
            <w:tcW w:w="524" w:type="pct"/>
            <w:shd w:val="clear" w:color="auto" w:fill="auto"/>
          </w:tcPr>
          <w:p w14:paraId="0D8C7CE3" w14:textId="77777777" w:rsidR="00FA3A82" w:rsidRPr="0067584E" w:rsidRDefault="00FA3A82" w:rsidP="00310FDB">
            <w:pPr>
              <w:pStyle w:val="Tabletext"/>
            </w:pPr>
            <w:r w:rsidRPr="0067584E">
              <w:t>SG3</w:t>
            </w:r>
          </w:p>
        </w:tc>
        <w:tc>
          <w:tcPr>
            <w:tcW w:w="1753" w:type="pct"/>
            <w:shd w:val="clear" w:color="auto" w:fill="auto"/>
          </w:tcPr>
          <w:p w14:paraId="619FC942" w14:textId="0CA7D098" w:rsidR="00FA3A82" w:rsidRPr="00E56C15" w:rsidRDefault="00090ED1" w:rsidP="00310FDB">
            <w:pPr>
              <w:pStyle w:val="Tabletext"/>
            </w:pPr>
            <w:r w:rsidRPr="00CC7BAB">
              <w:t xml:space="preserve">Geneva, </w:t>
            </w:r>
            <w:r>
              <w:t>8-17 April 2025</w:t>
            </w:r>
          </w:p>
        </w:tc>
        <w:tc>
          <w:tcPr>
            <w:tcW w:w="2723" w:type="pct"/>
            <w:shd w:val="clear" w:color="auto" w:fill="auto"/>
          </w:tcPr>
          <w:p w14:paraId="49F8DD0A" w14:textId="04E0135B" w:rsidR="00FA3A82" w:rsidRPr="0067584E" w:rsidRDefault="00485AA3" w:rsidP="00310FDB">
            <w:pPr>
              <w:pStyle w:val="Tabletext"/>
            </w:pPr>
            <w:r w:rsidRPr="0067584E">
              <w:t xml:space="preserve">Zuhair Al-Zuhair, </w:t>
            </w:r>
            <w:r w:rsidR="00596A2A" w:rsidRPr="0067584E">
              <w:t>Kuwait</w:t>
            </w:r>
          </w:p>
        </w:tc>
      </w:tr>
      <w:tr w:rsidR="00FA3A82" w:rsidRPr="00334A3B" w14:paraId="08A7D286" w14:textId="77777777" w:rsidTr="00927219">
        <w:trPr>
          <w:cantSplit/>
          <w:jc w:val="center"/>
        </w:trPr>
        <w:tc>
          <w:tcPr>
            <w:tcW w:w="524" w:type="pct"/>
            <w:shd w:val="clear" w:color="auto" w:fill="auto"/>
          </w:tcPr>
          <w:p w14:paraId="30274254" w14:textId="10F13CC7" w:rsidR="00FA3A82" w:rsidRPr="0067584E" w:rsidRDefault="00B75C7D" w:rsidP="00310FDB">
            <w:pPr>
              <w:pStyle w:val="Tabletext"/>
              <w:rPr>
                <w:highlight w:val="yellow"/>
              </w:rPr>
            </w:pPr>
            <w:r w:rsidRPr="0067584E">
              <w:t>SG11</w:t>
            </w:r>
          </w:p>
        </w:tc>
        <w:tc>
          <w:tcPr>
            <w:tcW w:w="1753" w:type="pct"/>
            <w:shd w:val="clear" w:color="auto" w:fill="auto"/>
          </w:tcPr>
          <w:p w14:paraId="6D284B7B" w14:textId="306AF29A" w:rsidR="00FA3A82" w:rsidRPr="00BB0600" w:rsidRDefault="00B756C0" w:rsidP="00310FDB">
            <w:pPr>
              <w:pStyle w:val="Tabletext"/>
              <w:rPr>
                <w:highlight w:val="yellow"/>
              </w:rPr>
            </w:pPr>
            <w:r w:rsidRPr="009401AD">
              <w:t>Geneva</w:t>
            </w:r>
            <w:r w:rsidR="0002491A">
              <w:t>, 19-28 February 2025</w:t>
            </w:r>
          </w:p>
        </w:tc>
        <w:tc>
          <w:tcPr>
            <w:tcW w:w="2723" w:type="pct"/>
            <w:shd w:val="clear" w:color="auto" w:fill="auto"/>
          </w:tcPr>
          <w:p w14:paraId="3DE4AC03" w14:textId="6F3C1E6A" w:rsidR="00FA3A82" w:rsidRPr="0067584E" w:rsidRDefault="0004604E" w:rsidP="00310FDB">
            <w:pPr>
              <w:pStyle w:val="Tabletext"/>
            </w:pPr>
            <w:r w:rsidRPr="0067584E">
              <w:t xml:space="preserve"> </w:t>
            </w:r>
            <w:r w:rsidRPr="00BB0600">
              <w:t>Emmanuel NTAMBARA</w:t>
            </w:r>
            <w:r>
              <w:t>, Rwanda</w:t>
            </w:r>
          </w:p>
        </w:tc>
      </w:tr>
      <w:tr w:rsidR="00FA3A82" w:rsidRPr="00334A3B" w14:paraId="6852CA3B" w14:textId="77777777" w:rsidTr="00927219">
        <w:trPr>
          <w:cantSplit/>
          <w:jc w:val="center"/>
        </w:trPr>
        <w:tc>
          <w:tcPr>
            <w:tcW w:w="524" w:type="pct"/>
            <w:vMerge w:val="restart"/>
            <w:shd w:val="clear" w:color="auto" w:fill="auto"/>
          </w:tcPr>
          <w:p w14:paraId="29441395" w14:textId="77777777" w:rsidR="00FA3A82" w:rsidRPr="0067584E" w:rsidRDefault="00FA3A82" w:rsidP="00310FDB">
            <w:pPr>
              <w:pStyle w:val="Tabletext"/>
            </w:pPr>
            <w:r w:rsidRPr="0067584E">
              <w:t>SG12</w:t>
            </w:r>
          </w:p>
        </w:tc>
        <w:tc>
          <w:tcPr>
            <w:tcW w:w="1753" w:type="pct"/>
            <w:vMerge w:val="restart"/>
            <w:shd w:val="clear" w:color="auto" w:fill="auto"/>
          </w:tcPr>
          <w:p w14:paraId="33AFF7BF" w14:textId="7067B081" w:rsidR="00FA3A82" w:rsidRPr="00B20B3F" w:rsidRDefault="00FA3A82" w:rsidP="00310FDB">
            <w:pPr>
              <w:pStyle w:val="Tabletext"/>
            </w:pPr>
            <w:r w:rsidRPr="00B20B3F">
              <w:t xml:space="preserve">Geneva, </w:t>
            </w:r>
            <w:r w:rsidR="00855B1E" w:rsidRPr="00BB0600">
              <w:t>14-23 January</w:t>
            </w:r>
            <w:r w:rsidR="001D2F2B" w:rsidRPr="00BB0600">
              <w:t xml:space="preserve"> 2025</w:t>
            </w:r>
          </w:p>
        </w:tc>
        <w:tc>
          <w:tcPr>
            <w:tcW w:w="2723" w:type="pct"/>
            <w:shd w:val="clear" w:color="auto" w:fill="auto"/>
          </w:tcPr>
          <w:p w14:paraId="00C03235" w14:textId="54EB498F" w:rsidR="00FA3A82" w:rsidRPr="0067584E" w:rsidDel="00EF3BAF" w:rsidRDefault="00236E65" w:rsidP="00310FDB">
            <w:pPr>
              <w:pStyle w:val="Tabletext"/>
            </w:pPr>
            <w:r w:rsidRPr="0067584E">
              <w:t>Collins MBULO, Zambia</w:t>
            </w:r>
          </w:p>
        </w:tc>
      </w:tr>
      <w:tr w:rsidR="00FA3A82" w:rsidRPr="00334A3B" w14:paraId="345F2193" w14:textId="77777777" w:rsidTr="00927219">
        <w:trPr>
          <w:cantSplit/>
          <w:jc w:val="center"/>
        </w:trPr>
        <w:tc>
          <w:tcPr>
            <w:tcW w:w="524" w:type="pct"/>
            <w:vMerge/>
            <w:shd w:val="clear" w:color="auto" w:fill="auto"/>
          </w:tcPr>
          <w:p w14:paraId="4B25355E" w14:textId="77777777" w:rsidR="00FA3A82" w:rsidRPr="0067584E" w:rsidRDefault="00FA3A82" w:rsidP="00310FDB">
            <w:pPr>
              <w:pStyle w:val="Tabletext"/>
            </w:pPr>
          </w:p>
        </w:tc>
        <w:tc>
          <w:tcPr>
            <w:tcW w:w="1753" w:type="pct"/>
            <w:vMerge/>
            <w:shd w:val="clear" w:color="auto" w:fill="auto"/>
          </w:tcPr>
          <w:p w14:paraId="6D7D26B8" w14:textId="77777777" w:rsidR="00FA3A82" w:rsidRPr="00B20B3F" w:rsidRDefault="00FA3A82" w:rsidP="00310FDB">
            <w:pPr>
              <w:pStyle w:val="Tabletext"/>
            </w:pPr>
          </w:p>
        </w:tc>
        <w:tc>
          <w:tcPr>
            <w:tcW w:w="2723" w:type="pct"/>
            <w:shd w:val="clear" w:color="auto" w:fill="auto"/>
          </w:tcPr>
          <w:p w14:paraId="75435D4C" w14:textId="6171E729" w:rsidR="00FA3A82" w:rsidRPr="0067584E" w:rsidRDefault="00B20B3F" w:rsidP="00310FDB">
            <w:pPr>
              <w:pStyle w:val="Tabletext"/>
            </w:pPr>
            <w:r w:rsidRPr="0067584E">
              <w:t>Alisher BABAXANOV, Uzbekistan</w:t>
            </w:r>
          </w:p>
        </w:tc>
      </w:tr>
      <w:tr w:rsidR="00FA3A82" w:rsidRPr="00485AA3" w14:paraId="501DB35D" w14:textId="77777777" w:rsidTr="00927219">
        <w:trPr>
          <w:cantSplit/>
          <w:jc w:val="center"/>
        </w:trPr>
        <w:tc>
          <w:tcPr>
            <w:tcW w:w="524" w:type="pct"/>
            <w:vMerge w:val="restart"/>
            <w:shd w:val="clear" w:color="auto" w:fill="auto"/>
          </w:tcPr>
          <w:p w14:paraId="4097CCB5" w14:textId="77777777" w:rsidR="00FA3A82" w:rsidRPr="0067584E" w:rsidRDefault="00FA3A82" w:rsidP="00927219">
            <w:pPr>
              <w:pStyle w:val="Tabletext"/>
              <w:keepNext/>
              <w:rPr>
                <w:highlight w:val="yellow"/>
              </w:rPr>
            </w:pPr>
            <w:r w:rsidRPr="0067584E">
              <w:lastRenderedPageBreak/>
              <w:t>SG13</w:t>
            </w:r>
          </w:p>
        </w:tc>
        <w:tc>
          <w:tcPr>
            <w:tcW w:w="1753" w:type="pct"/>
            <w:vMerge w:val="restart"/>
            <w:shd w:val="clear" w:color="auto" w:fill="auto"/>
          </w:tcPr>
          <w:p w14:paraId="1A952076" w14:textId="1C00A300" w:rsidR="00FA3A82" w:rsidRPr="00CD4947" w:rsidRDefault="5EAF39AD" w:rsidP="00927219">
            <w:pPr>
              <w:pStyle w:val="Tabletext"/>
              <w:keepNext/>
            </w:pPr>
            <w:r w:rsidRPr="00CD4947">
              <w:t>Geneva, 15-26 July 2024</w:t>
            </w:r>
          </w:p>
        </w:tc>
        <w:tc>
          <w:tcPr>
            <w:tcW w:w="2723" w:type="pct"/>
            <w:shd w:val="clear" w:color="auto" w:fill="auto"/>
          </w:tcPr>
          <w:p w14:paraId="660B0723" w14:textId="64B55855" w:rsidR="00FA3A82" w:rsidRPr="0067584E" w:rsidRDefault="74EF204C" w:rsidP="00927219">
            <w:pPr>
              <w:pStyle w:val="Tabletext"/>
              <w:keepNext/>
            </w:pPr>
            <w:r w:rsidRPr="0067584E">
              <w:rPr>
                <w:rFonts w:eastAsiaTheme="minorEastAsia"/>
              </w:rPr>
              <w:t>Bülent ARSAL, Türkiye</w:t>
            </w:r>
          </w:p>
        </w:tc>
      </w:tr>
      <w:tr w:rsidR="00587FF8" w:rsidRPr="00485AA3" w14:paraId="184F1E85" w14:textId="77777777" w:rsidTr="00927219">
        <w:trPr>
          <w:cantSplit/>
          <w:jc w:val="center"/>
        </w:trPr>
        <w:tc>
          <w:tcPr>
            <w:tcW w:w="524" w:type="pct"/>
            <w:vMerge/>
            <w:shd w:val="clear" w:color="auto" w:fill="auto"/>
          </w:tcPr>
          <w:p w14:paraId="64D30688" w14:textId="77777777" w:rsidR="00587FF8" w:rsidRPr="0067584E" w:rsidRDefault="00587FF8" w:rsidP="00927219">
            <w:pPr>
              <w:pStyle w:val="Tabletext"/>
              <w:keepNext/>
            </w:pPr>
          </w:p>
        </w:tc>
        <w:tc>
          <w:tcPr>
            <w:tcW w:w="1753" w:type="pct"/>
            <w:vMerge/>
            <w:shd w:val="clear" w:color="auto" w:fill="auto"/>
          </w:tcPr>
          <w:p w14:paraId="0EAE7576" w14:textId="77777777" w:rsidR="00587FF8" w:rsidRPr="00CD4947" w:rsidRDefault="00587FF8" w:rsidP="00927219">
            <w:pPr>
              <w:pStyle w:val="Tabletext"/>
              <w:keepNext/>
            </w:pPr>
          </w:p>
        </w:tc>
        <w:tc>
          <w:tcPr>
            <w:tcW w:w="2723" w:type="pct"/>
            <w:shd w:val="clear" w:color="auto" w:fill="auto"/>
          </w:tcPr>
          <w:p w14:paraId="55DCF27A" w14:textId="7EEEA710" w:rsidR="00587FF8" w:rsidRPr="0067584E" w:rsidRDefault="00587FF8" w:rsidP="00927219">
            <w:pPr>
              <w:pStyle w:val="Tabletext"/>
              <w:keepNext/>
            </w:pPr>
            <w:r w:rsidRPr="0067584E">
              <w:rPr>
                <w:rFonts w:eastAsiaTheme="minorEastAsia"/>
              </w:rPr>
              <w:t>Brice Murara, Rwanda</w:t>
            </w:r>
          </w:p>
        </w:tc>
      </w:tr>
      <w:tr w:rsidR="00587FF8" w:rsidRPr="00485AA3" w14:paraId="5F2EA4C8" w14:textId="77777777" w:rsidTr="00927219">
        <w:trPr>
          <w:cantSplit/>
          <w:jc w:val="center"/>
        </w:trPr>
        <w:tc>
          <w:tcPr>
            <w:tcW w:w="524" w:type="pct"/>
            <w:vMerge/>
            <w:shd w:val="clear" w:color="auto" w:fill="auto"/>
          </w:tcPr>
          <w:p w14:paraId="02A9EEBA" w14:textId="77777777" w:rsidR="00587FF8" w:rsidRPr="0067584E" w:rsidRDefault="00587FF8" w:rsidP="00927219">
            <w:pPr>
              <w:pStyle w:val="Tabletext"/>
              <w:keepNext/>
            </w:pPr>
          </w:p>
        </w:tc>
        <w:tc>
          <w:tcPr>
            <w:tcW w:w="1753" w:type="pct"/>
            <w:vMerge/>
            <w:shd w:val="clear" w:color="auto" w:fill="auto"/>
          </w:tcPr>
          <w:p w14:paraId="4C3805F9" w14:textId="77777777" w:rsidR="00587FF8" w:rsidRPr="00CD4947" w:rsidRDefault="00587FF8" w:rsidP="00927219">
            <w:pPr>
              <w:pStyle w:val="Tabletext"/>
              <w:keepNext/>
            </w:pPr>
          </w:p>
        </w:tc>
        <w:tc>
          <w:tcPr>
            <w:tcW w:w="2723" w:type="pct"/>
            <w:shd w:val="clear" w:color="auto" w:fill="auto"/>
          </w:tcPr>
          <w:p w14:paraId="1C4A0857" w14:textId="2BE074C1" w:rsidR="00587FF8" w:rsidRPr="0067584E" w:rsidRDefault="00587FF8" w:rsidP="00927219">
            <w:pPr>
              <w:pStyle w:val="Tabletext"/>
              <w:keepNext/>
            </w:pPr>
            <w:proofErr w:type="spellStart"/>
            <w:r w:rsidRPr="0067584E">
              <w:rPr>
                <w:rFonts w:eastAsiaTheme="minorEastAsia"/>
              </w:rPr>
              <w:t>Obid</w:t>
            </w:r>
            <w:proofErr w:type="spellEnd"/>
            <w:r w:rsidRPr="0067584E">
              <w:rPr>
                <w:rFonts w:eastAsiaTheme="minorEastAsia"/>
              </w:rPr>
              <w:t xml:space="preserve"> Asadov, Uzbekistan</w:t>
            </w:r>
          </w:p>
        </w:tc>
      </w:tr>
      <w:tr w:rsidR="00587FF8" w14:paraId="44E6F201" w14:textId="77777777" w:rsidTr="00927219">
        <w:trPr>
          <w:cantSplit/>
          <w:jc w:val="center"/>
        </w:trPr>
        <w:tc>
          <w:tcPr>
            <w:tcW w:w="524" w:type="pct"/>
            <w:vMerge/>
            <w:shd w:val="clear" w:color="auto" w:fill="auto"/>
          </w:tcPr>
          <w:p w14:paraId="3F2D8D82" w14:textId="77777777" w:rsidR="00587FF8" w:rsidRPr="0067584E" w:rsidRDefault="00587FF8" w:rsidP="00927219">
            <w:pPr>
              <w:pStyle w:val="Tabletext"/>
              <w:keepNext/>
            </w:pPr>
          </w:p>
        </w:tc>
        <w:tc>
          <w:tcPr>
            <w:tcW w:w="1753" w:type="pct"/>
            <w:vMerge/>
            <w:shd w:val="clear" w:color="auto" w:fill="auto"/>
          </w:tcPr>
          <w:p w14:paraId="519A9303" w14:textId="77777777" w:rsidR="00587FF8" w:rsidRPr="00CD4947" w:rsidRDefault="00587FF8" w:rsidP="00927219">
            <w:pPr>
              <w:pStyle w:val="Tabletext"/>
              <w:keepNext/>
            </w:pPr>
          </w:p>
        </w:tc>
        <w:tc>
          <w:tcPr>
            <w:tcW w:w="2723" w:type="pct"/>
            <w:shd w:val="clear" w:color="auto" w:fill="auto"/>
          </w:tcPr>
          <w:p w14:paraId="3206AB50" w14:textId="1667A563" w:rsidR="00587FF8" w:rsidRPr="00CD4947" w:rsidRDefault="00587FF8" w:rsidP="00927219">
            <w:pPr>
              <w:pStyle w:val="Tabletext"/>
              <w:keepNext/>
            </w:pPr>
            <w:r w:rsidRPr="0067584E">
              <w:t>Anabel DEL CARMEN CISNEROS, Argentina</w:t>
            </w:r>
          </w:p>
        </w:tc>
      </w:tr>
      <w:tr w:rsidR="3412F8FC" w14:paraId="13F66EB2" w14:textId="77777777" w:rsidTr="00927219">
        <w:trPr>
          <w:cantSplit/>
          <w:jc w:val="center"/>
        </w:trPr>
        <w:tc>
          <w:tcPr>
            <w:tcW w:w="524" w:type="pct"/>
            <w:shd w:val="clear" w:color="auto" w:fill="auto"/>
          </w:tcPr>
          <w:p w14:paraId="77C73C75" w14:textId="5E6EF3A1" w:rsidR="6CEF0865" w:rsidRPr="0067584E" w:rsidRDefault="6CEF0865" w:rsidP="00310FDB">
            <w:pPr>
              <w:pStyle w:val="Tabletext"/>
            </w:pPr>
            <w:r w:rsidRPr="0067584E">
              <w:t>SG13</w:t>
            </w:r>
          </w:p>
        </w:tc>
        <w:tc>
          <w:tcPr>
            <w:tcW w:w="1753" w:type="pct"/>
            <w:shd w:val="clear" w:color="auto" w:fill="auto"/>
          </w:tcPr>
          <w:p w14:paraId="4853E267" w14:textId="7B3151A0" w:rsidR="6CEF0865" w:rsidRPr="00CD4947" w:rsidRDefault="6CEF0865" w:rsidP="00310FDB">
            <w:pPr>
              <w:pStyle w:val="Tabletext"/>
            </w:pPr>
            <w:r w:rsidRPr="00CD4947">
              <w:t>Geneva, 3-14 March 2025</w:t>
            </w:r>
          </w:p>
        </w:tc>
        <w:tc>
          <w:tcPr>
            <w:tcW w:w="2723" w:type="pct"/>
            <w:shd w:val="clear" w:color="auto" w:fill="auto"/>
          </w:tcPr>
          <w:p w14:paraId="20C88DE4" w14:textId="1B5C60C5" w:rsidR="6CEF0865" w:rsidRPr="00CD4947" w:rsidRDefault="6CEF0865" w:rsidP="00310FDB">
            <w:pPr>
              <w:pStyle w:val="Tabletext"/>
            </w:pPr>
            <w:r w:rsidRPr="00CD4947">
              <w:t>None</w:t>
            </w:r>
          </w:p>
        </w:tc>
      </w:tr>
      <w:tr w:rsidR="00FA3A82" w:rsidRPr="00334A3B" w14:paraId="22ECD73D" w14:textId="77777777" w:rsidTr="00927219">
        <w:trPr>
          <w:cantSplit/>
          <w:jc w:val="center"/>
        </w:trPr>
        <w:tc>
          <w:tcPr>
            <w:tcW w:w="524" w:type="pct"/>
            <w:shd w:val="clear" w:color="auto" w:fill="auto"/>
          </w:tcPr>
          <w:p w14:paraId="46C3599A" w14:textId="77777777" w:rsidR="00FA3A82" w:rsidRPr="0067584E" w:rsidRDefault="00FA3A82" w:rsidP="00310FDB">
            <w:pPr>
              <w:pStyle w:val="Tabletext"/>
            </w:pPr>
            <w:r w:rsidRPr="0067584E">
              <w:t>SG15</w:t>
            </w:r>
          </w:p>
        </w:tc>
        <w:tc>
          <w:tcPr>
            <w:tcW w:w="1753" w:type="pct"/>
            <w:shd w:val="clear" w:color="auto" w:fill="auto"/>
          </w:tcPr>
          <w:p w14:paraId="4F513D9D" w14:textId="0309E781" w:rsidR="00FA3A82" w:rsidRPr="00CD4947" w:rsidRDefault="00821F55" w:rsidP="00310FDB">
            <w:pPr>
              <w:pStyle w:val="Tabletext"/>
            </w:pPr>
            <w:r w:rsidRPr="00CD4947">
              <w:t>Geneva, 17-28 March 2025</w:t>
            </w:r>
          </w:p>
        </w:tc>
        <w:tc>
          <w:tcPr>
            <w:tcW w:w="2723" w:type="pct"/>
            <w:shd w:val="clear" w:color="auto" w:fill="auto"/>
          </w:tcPr>
          <w:p w14:paraId="7AB5939D" w14:textId="424E1F85" w:rsidR="00FA3A82" w:rsidRPr="00CD4947" w:rsidRDefault="00194C3B" w:rsidP="00310FDB">
            <w:pPr>
              <w:pStyle w:val="Tabletext"/>
            </w:pPr>
            <w:r w:rsidRPr="00194C3B">
              <w:t xml:space="preserve">Umarbek </w:t>
            </w:r>
            <w:proofErr w:type="spellStart"/>
            <w:r w:rsidRPr="00194C3B">
              <w:t>Izbasarov</w:t>
            </w:r>
            <w:proofErr w:type="spellEnd"/>
            <w:r>
              <w:t xml:space="preserve"> (</w:t>
            </w:r>
            <w:r w:rsidRPr="00194C3B">
              <w:t>Uzbekistan</w:t>
            </w:r>
            <w:r>
              <w:t>)</w:t>
            </w:r>
          </w:p>
        </w:tc>
      </w:tr>
      <w:tr w:rsidR="00FA3A82" w:rsidRPr="00334A3B" w14:paraId="1ADDF20B" w14:textId="77777777" w:rsidTr="00927219">
        <w:trPr>
          <w:cantSplit/>
          <w:jc w:val="center"/>
        </w:trPr>
        <w:tc>
          <w:tcPr>
            <w:tcW w:w="524" w:type="pct"/>
            <w:vMerge w:val="restart"/>
            <w:shd w:val="clear" w:color="auto" w:fill="auto"/>
          </w:tcPr>
          <w:p w14:paraId="52C51184" w14:textId="77777777" w:rsidR="00FA3A82" w:rsidRPr="0067584E" w:rsidRDefault="00FA3A82" w:rsidP="00310FDB">
            <w:pPr>
              <w:pStyle w:val="Tabletext"/>
            </w:pPr>
            <w:r w:rsidRPr="0067584E">
              <w:t>SG17</w:t>
            </w:r>
          </w:p>
        </w:tc>
        <w:tc>
          <w:tcPr>
            <w:tcW w:w="1753" w:type="pct"/>
            <w:vMerge w:val="restart"/>
            <w:shd w:val="clear" w:color="auto" w:fill="auto"/>
          </w:tcPr>
          <w:p w14:paraId="6D3DD529" w14:textId="0D1069CF" w:rsidR="00FA3A82" w:rsidRPr="00404DA2" w:rsidRDefault="00FA3A82" w:rsidP="00310FDB">
            <w:pPr>
              <w:pStyle w:val="Tabletext"/>
            </w:pPr>
            <w:r w:rsidRPr="00404DA2">
              <w:t xml:space="preserve">Geneva, </w:t>
            </w:r>
            <w:r w:rsidR="00200AB4">
              <w:t>2</w:t>
            </w:r>
            <w:r w:rsidR="00CA0D29" w:rsidRPr="00BB0600">
              <w:t>-</w:t>
            </w:r>
            <w:r w:rsidR="00200AB4">
              <w:t>6</w:t>
            </w:r>
            <w:r w:rsidR="00CA0D29" w:rsidRPr="00BB0600">
              <w:t xml:space="preserve"> </w:t>
            </w:r>
            <w:r w:rsidR="00200AB4">
              <w:t>September</w:t>
            </w:r>
            <w:r w:rsidRPr="00661169">
              <w:t xml:space="preserve"> 202</w:t>
            </w:r>
            <w:r>
              <w:t>4</w:t>
            </w:r>
          </w:p>
        </w:tc>
        <w:tc>
          <w:tcPr>
            <w:tcW w:w="2723" w:type="pct"/>
            <w:shd w:val="clear" w:color="auto" w:fill="auto"/>
          </w:tcPr>
          <w:p w14:paraId="7827686C" w14:textId="5BBA6C8D" w:rsidR="00FA3A82" w:rsidRPr="0067584E" w:rsidRDefault="00CA4020" w:rsidP="00310FDB">
            <w:pPr>
              <w:pStyle w:val="Tabletext"/>
            </w:pPr>
            <w:r w:rsidRPr="0067584E">
              <w:t xml:space="preserve">Mr </w:t>
            </w:r>
            <w:r w:rsidR="00FA3A82" w:rsidRPr="0067584E">
              <w:t xml:space="preserve">Francisco Javier </w:t>
            </w:r>
            <w:r w:rsidRPr="0067584E">
              <w:t>Díaz</w:t>
            </w:r>
            <w:r w:rsidR="00FA3A82" w:rsidRPr="0067584E">
              <w:t>, Argentina</w:t>
            </w:r>
          </w:p>
        </w:tc>
      </w:tr>
      <w:tr w:rsidR="00587FF8" w:rsidRPr="00334A3B" w14:paraId="60A49D18" w14:textId="77777777" w:rsidTr="00927219">
        <w:trPr>
          <w:cantSplit/>
          <w:jc w:val="center"/>
        </w:trPr>
        <w:tc>
          <w:tcPr>
            <w:tcW w:w="524" w:type="pct"/>
            <w:vMerge/>
            <w:shd w:val="clear" w:color="auto" w:fill="auto"/>
          </w:tcPr>
          <w:p w14:paraId="3782A11C" w14:textId="77777777" w:rsidR="00587FF8" w:rsidRPr="0067584E" w:rsidRDefault="00587FF8" w:rsidP="00310FDB">
            <w:pPr>
              <w:pStyle w:val="Tabletext"/>
            </w:pPr>
          </w:p>
        </w:tc>
        <w:tc>
          <w:tcPr>
            <w:tcW w:w="1753" w:type="pct"/>
            <w:vMerge/>
            <w:shd w:val="clear" w:color="auto" w:fill="auto"/>
          </w:tcPr>
          <w:p w14:paraId="296B7A07" w14:textId="77777777" w:rsidR="00587FF8" w:rsidRPr="00404DA2" w:rsidRDefault="00587FF8" w:rsidP="00310FDB">
            <w:pPr>
              <w:pStyle w:val="Tabletext"/>
            </w:pPr>
          </w:p>
        </w:tc>
        <w:tc>
          <w:tcPr>
            <w:tcW w:w="2723" w:type="pct"/>
            <w:shd w:val="clear" w:color="auto" w:fill="auto"/>
          </w:tcPr>
          <w:p w14:paraId="1B3523A1" w14:textId="4F1C6E78" w:rsidR="00587FF8" w:rsidRPr="0067584E" w:rsidRDefault="00587FF8" w:rsidP="00310FDB">
            <w:pPr>
              <w:pStyle w:val="Tabletext"/>
            </w:pPr>
            <w:r w:rsidRPr="0067584E">
              <w:t xml:space="preserve">Ms Wala Turki Latrous, Tunisia </w:t>
            </w:r>
          </w:p>
        </w:tc>
      </w:tr>
      <w:tr w:rsidR="00587FF8" w:rsidRPr="00334A3B" w14:paraId="1B42841B" w14:textId="77777777" w:rsidTr="00927219">
        <w:trPr>
          <w:cantSplit/>
          <w:jc w:val="center"/>
        </w:trPr>
        <w:tc>
          <w:tcPr>
            <w:tcW w:w="524" w:type="pct"/>
            <w:vMerge/>
            <w:shd w:val="clear" w:color="auto" w:fill="auto"/>
          </w:tcPr>
          <w:p w14:paraId="0C084AC9" w14:textId="77777777" w:rsidR="00587FF8" w:rsidRPr="0067584E" w:rsidRDefault="00587FF8" w:rsidP="00310FDB">
            <w:pPr>
              <w:pStyle w:val="Tabletext"/>
            </w:pPr>
          </w:p>
        </w:tc>
        <w:tc>
          <w:tcPr>
            <w:tcW w:w="1753" w:type="pct"/>
            <w:vMerge/>
            <w:shd w:val="clear" w:color="auto" w:fill="auto"/>
          </w:tcPr>
          <w:p w14:paraId="3529B2C6" w14:textId="77777777" w:rsidR="00587FF8" w:rsidRPr="00404DA2" w:rsidRDefault="00587FF8" w:rsidP="00310FDB">
            <w:pPr>
              <w:pStyle w:val="Tabletext"/>
            </w:pPr>
          </w:p>
        </w:tc>
        <w:tc>
          <w:tcPr>
            <w:tcW w:w="2723" w:type="pct"/>
            <w:shd w:val="clear" w:color="auto" w:fill="auto"/>
          </w:tcPr>
          <w:p w14:paraId="1BBC20C9" w14:textId="3A32F0EB" w:rsidR="00587FF8" w:rsidRPr="0067584E" w:rsidRDefault="00587FF8" w:rsidP="00310FDB">
            <w:pPr>
              <w:pStyle w:val="Tabletext"/>
            </w:pPr>
            <w:r w:rsidRPr="0067584E">
              <w:t xml:space="preserve">Mr Gökhan </w:t>
            </w:r>
            <w:proofErr w:type="spellStart"/>
            <w:proofErr w:type="gramStart"/>
            <w:r w:rsidRPr="0067584E">
              <w:t>Evren,Turkiye</w:t>
            </w:r>
            <w:proofErr w:type="spellEnd"/>
            <w:proofErr w:type="gramEnd"/>
          </w:p>
        </w:tc>
      </w:tr>
      <w:tr w:rsidR="00200AB4" w:rsidRPr="00334A3B" w14:paraId="44B5E186" w14:textId="77777777" w:rsidTr="00927219">
        <w:trPr>
          <w:cantSplit/>
          <w:jc w:val="center"/>
        </w:trPr>
        <w:tc>
          <w:tcPr>
            <w:tcW w:w="524" w:type="pct"/>
            <w:vMerge w:val="restart"/>
            <w:shd w:val="clear" w:color="auto" w:fill="auto"/>
          </w:tcPr>
          <w:p w14:paraId="2829336E" w14:textId="42B13847" w:rsidR="00200AB4" w:rsidRPr="0067584E" w:rsidRDefault="00200AB4" w:rsidP="00310FDB">
            <w:pPr>
              <w:pStyle w:val="Tabletext"/>
            </w:pPr>
            <w:r w:rsidRPr="0067584E">
              <w:t>SG17</w:t>
            </w:r>
          </w:p>
        </w:tc>
        <w:tc>
          <w:tcPr>
            <w:tcW w:w="1753" w:type="pct"/>
            <w:vMerge w:val="restart"/>
            <w:shd w:val="clear" w:color="auto" w:fill="auto"/>
          </w:tcPr>
          <w:p w14:paraId="4FA6C619" w14:textId="77777777" w:rsidR="00200AB4" w:rsidRPr="00404DA2" w:rsidRDefault="00200AB4" w:rsidP="00310FDB">
            <w:pPr>
              <w:pStyle w:val="Tabletext"/>
            </w:pPr>
            <w:r w:rsidRPr="00404DA2">
              <w:t xml:space="preserve">Geneva, </w:t>
            </w:r>
            <w:r w:rsidRPr="00475801">
              <w:t>8-17 April 2025</w:t>
            </w:r>
          </w:p>
        </w:tc>
        <w:tc>
          <w:tcPr>
            <w:tcW w:w="2723" w:type="pct"/>
            <w:shd w:val="clear" w:color="auto" w:fill="auto"/>
          </w:tcPr>
          <w:p w14:paraId="4C0A7D54" w14:textId="63520A74" w:rsidR="00200AB4" w:rsidRPr="00404DA2" w:rsidRDefault="00200AB4" w:rsidP="00310FDB">
            <w:pPr>
              <w:pStyle w:val="Tabletext"/>
            </w:pPr>
            <w:r w:rsidRPr="0067584E">
              <w:t>Ms Preetika SINGH</w:t>
            </w:r>
            <w:r>
              <w:t>,</w:t>
            </w:r>
            <w:r w:rsidRPr="00B67F90">
              <w:t xml:space="preserve"> India</w:t>
            </w:r>
            <w:r w:rsidR="00A812D2">
              <w:t xml:space="preserve"> (maternity leave)</w:t>
            </w:r>
          </w:p>
          <w:p w14:paraId="6B76B976" w14:textId="5810E128" w:rsidR="00200AB4" w:rsidRPr="0067584E" w:rsidRDefault="00200AB4" w:rsidP="00310FDB">
            <w:pPr>
              <w:pStyle w:val="Tabletext"/>
            </w:pPr>
          </w:p>
        </w:tc>
      </w:tr>
      <w:tr w:rsidR="00C61E35" w:rsidRPr="00334A3B" w14:paraId="659521D2" w14:textId="77777777" w:rsidTr="00927219">
        <w:trPr>
          <w:cantSplit/>
          <w:jc w:val="center"/>
        </w:trPr>
        <w:tc>
          <w:tcPr>
            <w:tcW w:w="524" w:type="pct"/>
            <w:vMerge/>
            <w:shd w:val="clear" w:color="auto" w:fill="auto"/>
          </w:tcPr>
          <w:p w14:paraId="015AE9D7" w14:textId="77777777" w:rsidR="00C61E35" w:rsidRPr="0067584E" w:rsidRDefault="00C61E35" w:rsidP="00310FDB">
            <w:pPr>
              <w:pStyle w:val="Tabletext"/>
            </w:pPr>
          </w:p>
        </w:tc>
        <w:tc>
          <w:tcPr>
            <w:tcW w:w="1753" w:type="pct"/>
            <w:vMerge/>
            <w:shd w:val="clear" w:color="auto" w:fill="auto"/>
          </w:tcPr>
          <w:p w14:paraId="17C99A8D" w14:textId="77777777" w:rsidR="00C61E35" w:rsidRPr="00404DA2" w:rsidRDefault="00C61E35" w:rsidP="00310FDB">
            <w:pPr>
              <w:pStyle w:val="Tabletext"/>
            </w:pPr>
          </w:p>
        </w:tc>
        <w:tc>
          <w:tcPr>
            <w:tcW w:w="2723" w:type="pct"/>
            <w:shd w:val="clear" w:color="auto" w:fill="auto"/>
          </w:tcPr>
          <w:p w14:paraId="2C3AC49A" w14:textId="4C46C882" w:rsidR="00C61E35" w:rsidRPr="00B67F90" w:rsidRDefault="00C61E35" w:rsidP="00310FDB">
            <w:pPr>
              <w:pStyle w:val="Tabletext"/>
            </w:pPr>
            <w:r w:rsidRPr="00C000BB">
              <w:t>Mr Kwadwo OSAFO-MAAFO</w:t>
            </w:r>
            <w:r>
              <w:t>,</w:t>
            </w:r>
            <w:r w:rsidRPr="00C000BB">
              <w:t xml:space="preserve"> Ghana</w:t>
            </w:r>
          </w:p>
        </w:tc>
      </w:tr>
      <w:tr w:rsidR="00C61E35" w:rsidRPr="00334A3B" w14:paraId="7EAB6F17" w14:textId="77777777" w:rsidTr="00927219">
        <w:trPr>
          <w:cantSplit/>
          <w:jc w:val="center"/>
        </w:trPr>
        <w:tc>
          <w:tcPr>
            <w:tcW w:w="524" w:type="pct"/>
            <w:vMerge/>
            <w:shd w:val="clear" w:color="auto" w:fill="auto"/>
          </w:tcPr>
          <w:p w14:paraId="2283DEBF" w14:textId="77777777" w:rsidR="00C61E35" w:rsidRPr="0067584E" w:rsidRDefault="00C61E35" w:rsidP="00310FDB">
            <w:pPr>
              <w:pStyle w:val="Tabletext"/>
            </w:pPr>
          </w:p>
        </w:tc>
        <w:tc>
          <w:tcPr>
            <w:tcW w:w="1753" w:type="pct"/>
            <w:vMerge/>
            <w:shd w:val="clear" w:color="auto" w:fill="auto"/>
          </w:tcPr>
          <w:p w14:paraId="380511BD" w14:textId="77777777" w:rsidR="00C61E35" w:rsidRPr="00404DA2" w:rsidRDefault="00C61E35" w:rsidP="00310FDB">
            <w:pPr>
              <w:pStyle w:val="Tabletext"/>
            </w:pPr>
          </w:p>
        </w:tc>
        <w:tc>
          <w:tcPr>
            <w:tcW w:w="2723" w:type="pct"/>
            <w:shd w:val="clear" w:color="auto" w:fill="auto"/>
          </w:tcPr>
          <w:p w14:paraId="35865D06" w14:textId="14CA14CF" w:rsidR="00C61E35" w:rsidRPr="00C000BB" w:rsidRDefault="00C61E35" w:rsidP="00310FDB">
            <w:pPr>
              <w:pStyle w:val="Tabletext"/>
            </w:pPr>
            <w:r w:rsidRPr="005C21D8">
              <w:t xml:space="preserve">Mr </w:t>
            </w:r>
            <w:proofErr w:type="spellStart"/>
            <w:r w:rsidRPr="005C21D8">
              <w:t>Abdenour</w:t>
            </w:r>
            <w:proofErr w:type="spellEnd"/>
            <w:r w:rsidRPr="005C21D8">
              <w:t xml:space="preserve"> BOURENNANE</w:t>
            </w:r>
            <w:r>
              <w:t>,</w:t>
            </w:r>
            <w:r w:rsidRPr="005C21D8">
              <w:t xml:space="preserve"> Algeria</w:t>
            </w:r>
          </w:p>
        </w:tc>
      </w:tr>
      <w:tr w:rsidR="005B4760" w:rsidRPr="00100215" w14:paraId="5B314791" w14:textId="77777777" w:rsidTr="00927219">
        <w:trPr>
          <w:cantSplit/>
          <w:jc w:val="center"/>
        </w:trPr>
        <w:tc>
          <w:tcPr>
            <w:tcW w:w="524" w:type="pct"/>
            <w:vMerge w:val="restart"/>
            <w:shd w:val="clear" w:color="auto" w:fill="auto"/>
          </w:tcPr>
          <w:p w14:paraId="765D8599" w14:textId="2F537E51" w:rsidR="005B4760" w:rsidRPr="0067584E" w:rsidRDefault="005B4760" w:rsidP="00310FDB">
            <w:pPr>
              <w:pStyle w:val="Tabletext"/>
            </w:pPr>
            <w:r w:rsidRPr="0067584E">
              <w:t>SG20</w:t>
            </w:r>
          </w:p>
        </w:tc>
        <w:tc>
          <w:tcPr>
            <w:tcW w:w="1753" w:type="pct"/>
            <w:vMerge w:val="restart"/>
            <w:shd w:val="clear" w:color="auto" w:fill="auto"/>
          </w:tcPr>
          <w:p w14:paraId="7CDB327E" w14:textId="3FD13E37" w:rsidR="005B4760" w:rsidRPr="00A01FDB" w:rsidRDefault="00DE7FE5" w:rsidP="00310FDB">
            <w:pPr>
              <w:pStyle w:val="Tabletext"/>
            </w:pPr>
            <w:r w:rsidRPr="00BB0600">
              <w:t>Geneva, 15-24 January 2025</w:t>
            </w:r>
          </w:p>
        </w:tc>
        <w:tc>
          <w:tcPr>
            <w:tcW w:w="2723" w:type="pct"/>
            <w:shd w:val="clear" w:color="auto" w:fill="auto"/>
          </w:tcPr>
          <w:p w14:paraId="002D0BFB" w14:textId="1168ADA4" w:rsidR="00D70AE4" w:rsidRPr="00190FAF" w:rsidRDefault="00310FDB" w:rsidP="00310FDB">
            <w:pPr>
              <w:pStyle w:val="Tabletext"/>
            </w:pPr>
            <w:r w:rsidRPr="0067584E">
              <w:t xml:space="preserve">Mr </w:t>
            </w:r>
            <w:r w:rsidR="00322A1E" w:rsidRPr="00190FAF">
              <w:t>A Robert Jerard RAVI, India</w:t>
            </w:r>
          </w:p>
        </w:tc>
      </w:tr>
      <w:tr w:rsidR="00531520" w:rsidRPr="00100215" w14:paraId="4D90AB9E" w14:textId="77777777" w:rsidTr="00927219">
        <w:trPr>
          <w:cantSplit/>
          <w:jc w:val="center"/>
        </w:trPr>
        <w:tc>
          <w:tcPr>
            <w:tcW w:w="524" w:type="pct"/>
            <w:vMerge/>
            <w:shd w:val="clear" w:color="auto" w:fill="auto"/>
          </w:tcPr>
          <w:p w14:paraId="52AA01F9" w14:textId="77777777" w:rsidR="00531520" w:rsidRPr="0067584E" w:rsidRDefault="00531520" w:rsidP="00310FDB">
            <w:pPr>
              <w:pStyle w:val="Tabletext"/>
            </w:pPr>
          </w:p>
        </w:tc>
        <w:tc>
          <w:tcPr>
            <w:tcW w:w="1753" w:type="pct"/>
            <w:vMerge/>
            <w:shd w:val="clear" w:color="auto" w:fill="auto"/>
          </w:tcPr>
          <w:p w14:paraId="5F1A9D2C" w14:textId="77777777" w:rsidR="00531520" w:rsidRPr="00BB0600" w:rsidRDefault="00531520" w:rsidP="00310FDB">
            <w:pPr>
              <w:pStyle w:val="Tabletext"/>
            </w:pPr>
          </w:p>
        </w:tc>
        <w:tc>
          <w:tcPr>
            <w:tcW w:w="2723" w:type="pct"/>
            <w:shd w:val="clear" w:color="auto" w:fill="auto"/>
          </w:tcPr>
          <w:p w14:paraId="1B0C9A85" w14:textId="2956FB12" w:rsidR="00531520" w:rsidRPr="00190FAF" w:rsidRDefault="00310FDB" w:rsidP="00310FDB">
            <w:pPr>
              <w:pStyle w:val="Tabletext"/>
            </w:pPr>
            <w:r w:rsidRPr="0067584E">
              <w:t xml:space="preserve">Mr </w:t>
            </w:r>
            <w:proofErr w:type="spellStart"/>
            <w:r w:rsidR="00531520" w:rsidRPr="00190FAF">
              <w:t>Khusan</w:t>
            </w:r>
            <w:proofErr w:type="spellEnd"/>
            <w:r w:rsidR="00531520" w:rsidRPr="00190FAF">
              <w:t xml:space="preserve"> SOATOV, Uzbekistan</w:t>
            </w:r>
          </w:p>
        </w:tc>
      </w:tr>
      <w:tr w:rsidR="00531520" w:rsidRPr="00100215" w14:paraId="587289DB" w14:textId="77777777" w:rsidTr="00927219">
        <w:trPr>
          <w:cantSplit/>
          <w:jc w:val="center"/>
        </w:trPr>
        <w:tc>
          <w:tcPr>
            <w:tcW w:w="524" w:type="pct"/>
            <w:vMerge/>
            <w:shd w:val="clear" w:color="auto" w:fill="auto"/>
          </w:tcPr>
          <w:p w14:paraId="20CFE6B9" w14:textId="77777777" w:rsidR="00531520" w:rsidRPr="0067584E" w:rsidRDefault="00531520" w:rsidP="00310FDB">
            <w:pPr>
              <w:pStyle w:val="Tabletext"/>
            </w:pPr>
          </w:p>
        </w:tc>
        <w:tc>
          <w:tcPr>
            <w:tcW w:w="1753" w:type="pct"/>
            <w:vMerge/>
            <w:shd w:val="clear" w:color="auto" w:fill="auto"/>
          </w:tcPr>
          <w:p w14:paraId="62D31C8C" w14:textId="77777777" w:rsidR="00531520" w:rsidRPr="00BB0600" w:rsidRDefault="00531520" w:rsidP="00310FDB">
            <w:pPr>
              <w:pStyle w:val="Tabletext"/>
            </w:pPr>
          </w:p>
        </w:tc>
        <w:tc>
          <w:tcPr>
            <w:tcW w:w="2723" w:type="pct"/>
            <w:shd w:val="clear" w:color="auto" w:fill="auto"/>
          </w:tcPr>
          <w:p w14:paraId="57FB22CA" w14:textId="34857D65" w:rsidR="00531520" w:rsidRPr="00190FAF" w:rsidRDefault="00540900" w:rsidP="00310FDB">
            <w:pPr>
              <w:pStyle w:val="Tabletext"/>
            </w:pPr>
            <w:r w:rsidRPr="0067584E">
              <w:t xml:space="preserve">Mr </w:t>
            </w:r>
            <w:r w:rsidR="00531520" w:rsidRPr="00190FAF">
              <w:t>Mars SYDYKOV, Kyrgyzstan</w:t>
            </w:r>
          </w:p>
        </w:tc>
      </w:tr>
      <w:tr w:rsidR="00BB0600" w:rsidRPr="00190FAF" w14:paraId="5438DF5C" w14:textId="77777777" w:rsidTr="00927219">
        <w:trPr>
          <w:cantSplit/>
          <w:jc w:val="center"/>
        </w:trPr>
        <w:tc>
          <w:tcPr>
            <w:tcW w:w="524" w:type="pct"/>
            <w:vMerge w:val="restart"/>
            <w:shd w:val="clear" w:color="auto" w:fill="auto"/>
          </w:tcPr>
          <w:p w14:paraId="274B906A" w14:textId="61382B67" w:rsidR="00BB0600" w:rsidRPr="0067584E" w:rsidRDefault="00BB0600" w:rsidP="00310FDB">
            <w:pPr>
              <w:pStyle w:val="Tabletext"/>
            </w:pPr>
            <w:r w:rsidRPr="0067584E">
              <w:t>SG21</w:t>
            </w:r>
          </w:p>
        </w:tc>
        <w:tc>
          <w:tcPr>
            <w:tcW w:w="1753" w:type="pct"/>
            <w:vMerge w:val="restart"/>
            <w:shd w:val="clear" w:color="auto" w:fill="auto"/>
          </w:tcPr>
          <w:p w14:paraId="18EFEA8F" w14:textId="16D0BAB6" w:rsidR="00BB0600" w:rsidRPr="00BB0600" w:rsidRDefault="00BB0600" w:rsidP="00310FDB">
            <w:pPr>
              <w:pStyle w:val="Tabletext"/>
            </w:pPr>
            <w:r w:rsidRPr="00BB0600">
              <w:t>Geneva, 13-24 January 2025</w:t>
            </w:r>
          </w:p>
        </w:tc>
        <w:tc>
          <w:tcPr>
            <w:tcW w:w="2723" w:type="pct"/>
            <w:shd w:val="clear" w:color="auto" w:fill="auto"/>
          </w:tcPr>
          <w:p w14:paraId="47063555" w14:textId="455F9AB1" w:rsidR="00BB0600" w:rsidRPr="00190FAF" w:rsidRDefault="00822839" w:rsidP="00310FDB">
            <w:pPr>
              <w:pStyle w:val="Tabletext"/>
            </w:pPr>
            <w:r w:rsidRPr="0067584E">
              <w:t xml:space="preserve">Mr </w:t>
            </w:r>
            <w:r w:rsidR="00190FAF" w:rsidRPr="00190FAF">
              <w:t xml:space="preserve">Mehmet </w:t>
            </w:r>
            <w:proofErr w:type="spellStart"/>
            <w:r w:rsidR="00190FAF" w:rsidRPr="00190FAF">
              <w:t>Özdem</w:t>
            </w:r>
            <w:proofErr w:type="spellEnd"/>
            <w:r w:rsidR="00190FAF">
              <w:t xml:space="preserve">, </w:t>
            </w:r>
            <w:r w:rsidR="00190FAF" w:rsidRPr="00190FAF">
              <w:t>Turk Telekom Group</w:t>
            </w:r>
            <w:r w:rsidR="00190FAF">
              <w:t xml:space="preserve">, </w:t>
            </w:r>
            <w:r w:rsidR="00190FAF" w:rsidRPr="00190FAF">
              <w:t>Türkiye</w:t>
            </w:r>
          </w:p>
        </w:tc>
      </w:tr>
      <w:tr w:rsidR="00531520" w:rsidRPr="00190FAF" w14:paraId="1C6797D7" w14:textId="77777777" w:rsidTr="00927219">
        <w:trPr>
          <w:cantSplit/>
          <w:jc w:val="center"/>
        </w:trPr>
        <w:tc>
          <w:tcPr>
            <w:tcW w:w="524" w:type="pct"/>
            <w:vMerge/>
            <w:shd w:val="clear" w:color="auto" w:fill="auto"/>
          </w:tcPr>
          <w:p w14:paraId="42BDE8BE" w14:textId="77777777" w:rsidR="00531520" w:rsidRPr="0067584E" w:rsidRDefault="00531520" w:rsidP="00310FDB">
            <w:pPr>
              <w:pStyle w:val="Tabletext"/>
            </w:pPr>
          </w:p>
        </w:tc>
        <w:tc>
          <w:tcPr>
            <w:tcW w:w="1753" w:type="pct"/>
            <w:vMerge/>
            <w:shd w:val="clear" w:color="auto" w:fill="auto"/>
          </w:tcPr>
          <w:p w14:paraId="0A96A428" w14:textId="77777777" w:rsidR="00531520" w:rsidRPr="00BB0600" w:rsidRDefault="00531520" w:rsidP="00310FDB">
            <w:pPr>
              <w:pStyle w:val="Tabletext"/>
            </w:pPr>
          </w:p>
        </w:tc>
        <w:tc>
          <w:tcPr>
            <w:tcW w:w="2723" w:type="pct"/>
            <w:shd w:val="clear" w:color="auto" w:fill="auto"/>
          </w:tcPr>
          <w:p w14:paraId="502451EC" w14:textId="385084AD" w:rsidR="00531520" w:rsidRPr="00190FAF" w:rsidRDefault="00310FDB" w:rsidP="00310FDB">
            <w:pPr>
              <w:pStyle w:val="Tabletext"/>
            </w:pPr>
            <w:r w:rsidRPr="0067584E">
              <w:t xml:space="preserve">Mr </w:t>
            </w:r>
            <w:r w:rsidR="00531520" w:rsidRPr="00190FAF">
              <w:t xml:space="preserve">Andrey Perez, </w:t>
            </w:r>
            <w:proofErr w:type="spellStart"/>
            <w:r w:rsidR="00531520" w:rsidRPr="00190FAF">
              <w:t>Anatel</w:t>
            </w:r>
            <w:proofErr w:type="spellEnd"/>
            <w:r w:rsidR="00531520">
              <w:t xml:space="preserve">, </w:t>
            </w:r>
            <w:r w:rsidR="00531520" w:rsidRPr="00190FAF">
              <w:t>Brazil</w:t>
            </w:r>
            <w:r w:rsidR="00531520">
              <w:br/>
            </w:r>
            <w:r w:rsidR="00531520" w:rsidRPr="00190FAF">
              <w:br/>
            </w:r>
            <w:r w:rsidR="00531520" w:rsidRPr="0067584E">
              <w:t xml:space="preserve">NOTE: </w:t>
            </w:r>
            <w:proofErr w:type="spellStart"/>
            <w:r w:rsidR="00531520" w:rsidRPr="0067584E">
              <w:t>Anatel</w:t>
            </w:r>
            <w:proofErr w:type="spellEnd"/>
            <w:r w:rsidR="00531520" w:rsidRPr="0067584E">
              <w:t xml:space="preserve">, Brazil, recently informed that </w:t>
            </w:r>
            <w:r w:rsidRPr="0067584E">
              <w:t>Mr</w:t>
            </w:r>
            <w:r w:rsidR="00531520" w:rsidRPr="0067584E">
              <w:t xml:space="preserve"> Perez is no longer able to continue in the role. Mr Roberto Hirayama, who attended SG21 in January, has been </w:t>
            </w:r>
            <w:r w:rsidRPr="0067584E">
              <w:t>proposed</w:t>
            </w:r>
            <w:r w:rsidR="00531520" w:rsidRPr="0067584E">
              <w:t xml:space="preserve"> as the new Vice-</w:t>
            </w:r>
            <w:r w:rsidRPr="0067584E">
              <w:t>chair</w:t>
            </w:r>
            <w:r w:rsidR="00531520" w:rsidRPr="0067584E">
              <w:t>.</w:t>
            </w:r>
          </w:p>
        </w:tc>
      </w:tr>
    </w:tbl>
    <w:p w14:paraId="51BFBDF5" w14:textId="5FE437BA" w:rsidR="00F45943" w:rsidRDefault="00F45943" w:rsidP="00E22A2A">
      <w:pPr>
        <w:pStyle w:val="Heading1"/>
        <w:tabs>
          <w:tab w:val="left" w:pos="810"/>
        </w:tabs>
        <w:spacing w:before="240"/>
        <w:ind w:left="0" w:firstLine="0"/>
      </w:pPr>
      <w:bookmarkStart w:id="38" w:name="_2_ITU-T_Focus"/>
      <w:bookmarkStart w:id="39" w:name="_Toc198053261"/>
      <w:bookmarkStart w:id="40" w:name="_Hlk60057887"/>
      <w:bookmarkStart w:id="41" w:name="_Toc198549152"/>
      <w:bookmarkEnd w:id="38"/>
      <w:r w:rsidRPr="00C32576">
        <w:rPr>
          <w:rFonts w:eastAsiaTheme="minorEastAsia"/>
        </w:rPr>
        <w:t>2</w:t>
      </w:r>
      <w:r>
        <w:tab/>
      </w:r>
      <w:r w:rsidRPr="00C32576">
        <w:t xml:space="preserve">ITU-T </w:t>
      </w:r>
      <w:r w:rsidR="00B44AD8">
        <w:t>f</w:t>
      </w:r>
      <w:r w:rsidRPr="00C32576">
        <w:t xml:space="preserve">ocus </w:t>
      </w:r>
      <w:r w:rsidR="00B44AD8" w:rsidRPr="00F138B0">
        <w:t>g</w:t>
      </w:r>
      <w:r w:rsidRPr="00F138B0">
        <w:t>roups</w:t>
      </w:r>
      <w:bookmarkEnd w:id="39"/>
      <w:bookmarkEnd w:id="41"/>
    </w:p>
    <w:p w14:paraId="59258EF1" w14:textId="77777777" w:rsidR="005857DF" w:rsidRPr="0067584E" w:rsidRDefault="5C79157E" w:rsidP="0021249C">
      <w:pPr>
        <w:rPr>
          <w:lang w:eastAsia="en-US"/>
        </w:rPr>
      </w:pPr>
      <w:r w:rsidRPr="6C8F914F">
        <w:rPr>
          <w:lang w:eastAsia="en-US"/>
        </w:rPr>
        <w:t xml:space="preserve">The </w:t>
      </w:r>
      <w:hyperlink r:id="rId51">
        <w:r w:rsidRPr="00343A00">
          <w:rPr>
            <w:rStyle w:val="Hyperlink"/>
            <w:lang w:eastAsia="en-US"/>
          </w:rPr>
          <w:t>ITU-T Focus Group on Cost Models for Affordable Data Services (FG-CD)</w:t>
        </w:r>
      </w:hyperlink>
      <w:r w:rsidRPr="0067584E">
        <w:rPr>
          <w:lang w:eastAsia="en-US"/>
        </w:rPr>
        <w:t xml:space="preserve">, established in March 2023, continues its </w:t>
      </w:r>
      <w:r w:rsidR="7A0E06DF" w:rsidRPr="0067584E">
        <w:rPr>
          <w:lang w:eastAsia="en-US"/>
        </w:rPr>
        <w:t xml:space="preserve">work. </w:t>
      </w:r>
      <w:r w:rsidR="6BB0464A" w:rsidRPr="0067584E">
        <w:rPr>
          <w:lang w:eastAsia="en-US"/>
        </w:rPr>
        <w:t xml:space="preserve">The lifetime of the Focus Group was extended </w:t>
      </w:r>
      <w:r w:rsidR="0DD1620F" w:rsidRPr="0067584E">
        <w:rPr>
          <w:lang w:eastAsia="en-US"/>
        </w:rPr>
        <w:t xml:space="preserve">for another </w:t>
      </w:r>
      <w:r w:rsidR="6BB0464A" w:rsidRPr="0067584E">
        <w:rPr>
          <w:lang w:eastAsia="en-US"/>
        </w:rPr>
        <w:t>at the ITU-T</w:t>
      </w:r>
      <w:r w:rsidR="19D15513" w:rsidRPr="0067584E">
        <w:rPr>
          <w:lang w:eastAsia="en-US"/>
        </w:rPr>
        <w:t xml:space="preserve">SG3 Meeting in July 2024 </w:t>
      </w:r>
      <w:r w:rsidR="3C16254B" w:rsidRPr="0067584E">
        <w:rPr>
          <w:lang w:eastAsia="en-US"/>
        </w:rPr>
        <w:t>and will complete its work in October 2025</w:t>
      </w:r>
      <w:r w:rsidR="00446E16" w:rsidRPr="0067584E">
        <w:rPr>
          <w:lang w:eastAsia="en-US"/>
        </w:rPr>
        <w:t>.</w:t>
      </w:r>
    </w:p>
    <w:p w14:paraId="71801A9E" w14:textId="05C7B2DD" w:rsidR="00FB2197" w:rsidRPr="00FB2197" w:rsidRDefault="0021249C" w:rsidP="00FB2197">
      <w:pPr>
        <w:rPr>
          <w:lang w:eastAsia="en-US"/>
        </w:rPr>
      </w:pPr>
      <w:hyperlink r:id="rId52" w:history="1">
        <w:r w:rsidRPr="00346BBC">
          <w:rPr>
            <w:rStyle w:val="Hyperlink"/>
            <w:lang w:eastAsia="en-US"/>
          </w:rPr>
          <w:t>ITU-T Focus Group on Artificial Intelligence Native for Telecommunication Networks (FG-AINN)</w:t>
        </w:r>
      </w:hyperlink>
      <w:r>
        <w:rPr>
          <w:lang w:eastAsia="en-US"/>
        </w:rPr>
        <w:t xml:space="preserve"> was created in July 2024. </w:t>
      </w:r>
      <w:r w:rsidR="00FB2197" w:rsidRPr="00FB2197">
        <w:rPr>
          <w:lang w:eastAsia="en-US"/>
        </w:rPr>
        <w:t>This focus group identif</w:t>
      </w:r>
      <w:r w:rsidR="00FB2197">
        <w:rPr>
          <w:lang w:eastAsia="en-US"/>
        </w:rPr>
        <w:t>ies</w:t>
      </w:r>
      <w:r w:rsidR="00FB2197" w:rsidRPr="00FB2197">
        <w:rPr>
          <w:lang w:eastAsia="en-US"/>
        </w:rPr>
        <w:t xml:space="preserve"> the requirements, challenges, and opportunities that AI-native networks will bring to the global communications landscape. </w:t>
      </w:r>
      <w:r w:rsidR="00000B50">
        <w:rPr>
          <w:lang w:eastAsia="en-US"/>
        </w:rPr>
        <w:t>FG-AI4NN organized the following meetings during the reporting period:</w:t>
      </w:r>
    </w:p>
    <w:p w14:paraId="14C1A253" w14:textId="1ED53F01" w:rsidR="00000B50" w:rsidRPr="00343A00" w:rsidRDefault="00CA0E59" w:rsidP="00C10C11">
      <w:pPr>
        <w:numPr>
          <w:ilvl w:val="0"/>
          <w:numId w:val="13"/>
        </w:numPr>
        <w:overflowPunct w:val="0"/>
        <w:autoSpaceDE w:val="0"/>
        <w:autoSpaceDN w:val="0"/>
        <w:adjustRightInd w:val="0"/>
        <w:ind w:left="567" w:hanging="567"/>
        <w:textAlignment w:val="baseline"/>
        <w:rPr>
          <w:lang w:eastAsia="en-US"/>
        </w:rPr>
      </w:pPr>
      <w:r w:rsidRPr="0067584E">
        <w:rPr>
          <w:lang w:eastAsia="en-US"/>
        </w:rPr>
        <w:t>1st FG-AINN meeting, Virtual, 6-7 November 2024</w:t>
      </w:r>
    </w:p>
    <w:p w14:paraId="76DC0FE3" w14:textId="4EFF0254" w:rsidR="00CA0E59" w:rsidRPr="00343A00" w:rsidRDefault="006C3667" w:rsidP="00C10C11">
      <w:pPr>
        <w:numPr>
          <w:ilvl w:val="0"/>
          <w:numId w:val="13"/>
        </w:numPr>
        <w:overflowPunct w:val="0"/>
        <w:autoSpaceDE w:val="0"/>
        <w:autoSpaceDN w:val="0"/>
        <w:adjustRightInd w:val="0"/>
        <w:ind w:left="567" w:hanging="567"/>
        <w:textAlignment w:val="baseline"/>
        <w:rPr>
          <w:lang w:eastAsia="en-US"/>
        </w:rPr>
      </w:pPr>
      <w:r w:rsidRPr="0067584E">
        <w:rPr>
          <w:lang w:eastAsia="en-US"/>
        </w:rPr>
        <w:t>2nd FG-AINN meeting, 14-15 April 2025, Istanbul, Türkiye</w:t>
      </w:r>
    </w:p>
    <w:p w14:paraId="60647DF0" w14:textId="1AB2433E" w:rsidR="005E1EFB" w:rsidRPr="00C32576" w:rsidRDefault="005E1EFB" w:rsidP="00E22A2A">
      <w:pPr>
        <w:pStyle w:val="Heading1"/>
        <w:tabs>
          <w:tab w:val="left" w:pos="810"/>
        </w:tabs>
        <w:spacing w:before="240"/>
        <w:ind w:left="-90" w:firstLine="90"/>
        <w:rPr>
          <w:rFonts w:eastAsiaTheme="minorEastAsia"/>
        </w:rPr>
      </w:pPr>
      <w:bookmarkStart w:id="42" w:name="_2.8_IPTV_and"/>
      <w:bookmarkStart w:id="43" w:name="a353677d2-7347-4cd3-8301-15d8ee365aeb"/>
      <w:bookmarkStart w:id="44" w:name="_3.4_e-Health"/>
      <w:bookmarkStart w:id="45" w:name="_3.6_Aviation_applications"/>
      <w:bookmarkStart w:id="46" w:name="_6.5_Focus_Group"/>
      <w:bookmarkStart w:id="47" w:name="_7.5_Focus_Group"/>
      <w:bookmarkStart w:id="48" w:name="_7.2_TSB_Director’s"/>
      <w:bookmarkStart w:id="49" w:name="_13_Chief_Technology"/>
      <w:bookmarkStart w:id="50" w:name="_8.1_ITU-UNECE_event"/>
      <w:bookmarkStart w:id="51" w:name="_8.3_3rd_ITU"/>
      <w:bookmarkStart w:id="52" w:name="_8.5_Standards_collaboration,"/>
      <w:bookmarkStart w:id="53" w:name="_8.6_Montevideo_forum"/>
      <w:bookmarkStart w:id="54" w:name="_8.8_Accessible_Inclusion"/>
      <w:bookmarkStart w:id="55" w:name="_10_Chief_Technology"/>
      <w:bookmarkStart w:id="56" w:name="_3_Collaboration_initiatives"/>
      <w:bookmarkStart w:id="57" w:name="_3_Workshops_and"/>
      <w:bookmarkStart w:id="58" w:name="_3_Workshops,_symposia"/>
      <w:bookmarkStart w:id="59" w:name="_Toc198053262"/>
      <w:bookmarkStart w:id="60" w:name="_Toc198549153"/>
      <w:bookmarkEnd w:id="18"/>
      <w:bookmarkEnd w:id="19"/>
      <w:bookmarkEnd w:id="20"/>
      <w:bookmarkEnd w:id="21"/>
      <w:bookmarkEnd w:id="22"/>
      <w:bookmarkEnd w:id="23"/>
      <w:bookmarkEnd w:id="24"/>
      <w:bookmarkEnd w:id="25"/>
      <w:bookmarkEnd w:id="26"/>
      <w:bookmarkEnd w:id="27"/>
      <w:bookmarkEnd w:id="40"/>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Pr>
          <w:rFonts w:eastAsiaTheme="minorEastAsia"/>
        </w:rPr>
        <w:t>3</w:t>
      </w:r>
      <w:r>
        <w:tab/>
      </w:r>
      <w:r>
        <w:rPr>
          <w:rFonts w:eastAsiaTheme="minorEastAsia"/>
        </w:rPr>
        <w:t>Workshops</w:t>
      </w:r>
      <w:r w:rsidR="002D70B4">
        <w:rPr>
          <w:rFonts w:eastAsiaTheme="minorEastAsia"/>
        </w:rPr>
        <w:t xml:space="preserve">, symposia and </w:t>
      </w:r>
      <w:r w:rsidR="002D70B4" w:rsidRPr="00F138B0">
        <w:rPr>
          <w:rFonts w:eastAsiaTheme="minorEastAsia"/>
        </w:rPr>
        <w:t>webinars</w:t>
      </w:r>
      <w:bookmarkEnd w:id="59"/>
      <w:bookmarkEnd w:id="60"/>
    </w:p>
    <w:p w14:paraId="08BE9F6C" w14:textId="334C3DAD" w:rsidR="005E1EFB" w:rsidRPr="00104224" w:rsidRDefault="06B9CF1A" w:rsidP="0CE64D49">
      <w:r w:rsidRPr="7E7E73ED">
        <w:rPr>
          <w:rFonts w:eastAsia="Calibri"/>
        </w:rPr>
        <w:t xml:space="preserve">In 2024, 98 ITU-T workshops, symposia and webinars were organized in addition to the weekly programming of the year-round </w:t>
      </w:r>
      <w:hyperlink r:id="rId53">
        <w:r w:rsidRPr="7E7E73ED">
          <w:rPr>
            <w:rStyle w:val="Hyperlink"/>
          </w:rPr>
          <w:t>AI for Good</w:t>
        </w:r>
      </w:hyperlink>
      <w:r w:rsidRPr="7E7E73ED">
        <w:rPr>
          <w:rFonts w:eastAsia="Calibri"/>
          <w:color w:val="A4262C"/>
        </w:rPr>
        <w:t xml:space="preserve"> </w:t>
      </w:r>
      <w:r w:rsidRPr="7E7E73ED">
        <w:rPr>
          <w:rFonts w:eastAsia="Calibri"/>
        </w:rPr>
        <w:t xml:space="preserve">digital platform. A listing of all past and planned events can be found on the </w:t>
      </w:r>
      <w:hyperlink r:id="rId54">
        <w:r w:rsidRPr="7E7E73ED">
          <w:rPr>
            <w:rStyle w:val="Hyperlink"/>
          </w:rPr>
          <w:t>ITU-T workshops homepage</w:t>
        </w:r>
      </w:hyperlink>
      <w:r w:rsidRPr="7E7E73ED">
        <w:rPr>
          <w:rFonts w:eastAsia="Calibri"/>
          <w:color w:val="A4262C"/>
        </w:rPr>
        <w:t xml:space="preserve">. </w:t>
      </w:r>
      <w:r w:rsidRPr="7E7E73ED">
        <w:rPr>
          <w:rFonts w:eastAsia="Calibri"/>
        </w:rPr>
        <w:t xml:space="preserve">The WTSA-24 related events can be found on </w:t>
      </w:r>
      <w:hyperlink r:id="rId55">
        <w:r w:rsidRPr="7E7E73ED">
          <w:rPr>
            <w:rStyle w:val="Hyperlink"/>
          </w:rPr>
          <w:t>Related Events - WTSA-24</w:t>
        </w:r>
      </w:hyperlink>
      <w:r w:rsidRPr="7E7E73ED">
        <w:rPr>
          <w:rFonts w:eastAsia="Calibri"/>
        </w:rPr>
        <w:t>.</w:t>
      </w:r>
      <w:r w:rsidR="4FCC06AB" w:rsidRPr="7E7E73ED">
        <w:rPr>
          <w:rFonts w:eastAsia="Calibri"/>
        </w:rPr>
        <w:t xml:space="preserve"> For all Digital Transformation Dialogues,</w:t>
      </w:r>
      <w:r w:rsidR="4FCC06AB" w:rsidRPr="7E7E73ED">
        <w:rPr>
          <w:rFonts w:eastAsia="Calibri"/>
          <w:color w:val="A4262C"/>
        </w:rPr>
        <w:t xml:space="preserve"> </w:t>
      </w:r>
      <w:r w:rsidR="4FCC06AB">
        <w:t xml:space="preserve">see dedicated </w:t>
      </w:r>
      <w:hyperlink r:id="rId56">
        <w:r w:rsidR="4FCC06AB" w:rsidRPr="7E7E73ED">
          <w:rPr>
            <w:rStyle w:val="Hyperlink"/>
          </w:rPr>
          <w:t>web page</w:t>
        </w:r>
      </w:hyperlink>
      <w:r w:rsidR="4FCC06AB">
        <w:t>.</w:t>
      </w:r>
    </w:p>
    <w:p w14:paraId="5880B330" w14:textId="6C8362BC" w:rsidR="005E1EFB" w:rsidRPr="00186D82" w:rsidRDefault="06B9CF1A" w:rsidP="0341D97F">
      <w:pPr>
        <w:tabs>
          <w:tab w:val="left" w:pos="567"/>
          <w:tab w:val="left" w:pos="1134"/>
          <w:tab w:val="left" w:pos="1701"/>
          <w:tab w:val="left" w:pos="2268"/>
          <w:tab w:val="left" w:pos="2835"/>
        </w:tabs>
        <w:jc w:val="both"/>
      </w:pPr>
      <w:r w:rsidRPr="00343A00">
        <w:rPr>
          <w:rFonts w:eastAsia="Calibri"/>
        </w:rPr>
        <w:t>ITU-T workshops, symposia and webinars discuss emerging trends in standardization, increase the visibility of ITU-T work, enhance ITU-T collaboration with other bodies, attract and recruit new ITU-T members, and encourage peer-learning relevant to the development and implementation of international standards.</w:t>
      </w:r>
    </w:p>
    <w:p w14:paraId="632A597D" w14:textId="0391A13F" w:rsidR="005E1EFB" w:rsidRPr="00C32576" w:rsidRDefault="005E1EFB" w:rsidP="00E22A2A">
      <w:pPr>
        <w:pStyle w:val="Heading1"/>
        <w:tabs>
          <w:tab w:val="left" w:pos="810"/>
        </w:tabs>
        <w:spacing w:before="240"/>
        <w:ind w:left="0" w:firstLine="0"/>
        <w:rPr>
          <w:rFonts w:eastAsiaTheme="minorEastAsia"/>
        </w:rPr>
      </w:pPr>
      <w:bookmarkStart w:id="61" w:name="_4_Virtual_meetings"/>
      <w:bookmarkStart w:id="62" w:name="_4_Electronic_working"/>
      <w:bookmarkStart w:id="63" w:name="_Toc198053263"/>
      <w:bookmarkStart w:id="64" w:name="_Hlk135236206"/>
      <w:bookmarkStart w:id="65" w:name="_Toc198549154"/>
      <w:bookmarkEnd w:id="61"/>
      <w:bookmarkEnd w:id="62"/>
      <w:r>
        <w:rPr>
          <w:rFonts w:eastAsiaTheme="minorEastAsia"/>
        </w:rPr>
        <w:lastRenderedPageBreak/>
        <w:t>4</w:t>
      </w:r>
      <w:r>
        <w:tab/>
      </w:r>
      <w:r w:rsidR="00F138B0">
        <w:rPr>
          <w:rFonts w:eastAsiaTheme="minorEastAsia"/>
        </w:rPr>
        <w:t>Electronic working methods and v</w:t>
      </w:r>
      <w:r w:rsidRPr="003E7B9E">
        <w:rPr>
          <w:rFonts w:eastAsiaTheme="minorEastAsia"/>
        </w:rPr>
        <w:t xml:space="preserve">irtual </w:t>
      </w:r>
      <w:r w:rsidRPr="00C5776F">
        <w:rPr>
          <w:rFonts w:eastAsiaTheme="minorEastAsia"/>
        </w:rPr>
        <w:t>m</w:t>
      </w:r>
      <w:r w:rsidRPr="00F138B0">
        <w:rPr>
          <w:rFonts w:eastAsiaTheme="minorEastAsia"/>
        </w:rPr>
        <w:t>eetings</w:t>
      </w:r>
      <w:bookmarkEnd w:id="63"/>
      <w:bookmarkEnd w:id="65"/>
    </w:p>
    <w:bookmarkStart w:id="66" w:name="_Hlk196844406"/>
    <w:p w14:paraId="06678458" w14:textId="4AC07047" w:rsidR="4FE0D243" w:rsidRPr="00CD4947" w:rsidRDefault="30B26A32" w:rsidP="4FE0D243">
      <w:pPr>
        <w:rPr>
          <w:rFonts w:eastAsia="Calibri"/>
          <w:color w:val="000000" w:themeColor="text1"/>
        </w:rPr>
      </w:pPr>
      <w:r>
        <w:fldChar w:fldCharType="begin"/>
      </w:r>
      <w:r>
        <w:instrText>HYPERLINK "https://www.itu.int/md/T25-TSAG-250526-TD-GEN-0011"</w:instrText>
      </w:r>
      <w:r>
        <w:fldChar w:fldCharType="separate"/>
      </w:r>
      <w:r w:rsidRPr="00311254">
        <w:rPr>
          <w:rStyle w:val="Hyperlink"/>
        </w:rPr>
        <w:t>TD11</w:t>
      </w:r>
      <w:r>
        <w:fldChar w:fldCharType="end"/>
      </w:r>
      <w:r w:rsidRPr="00CD4947">
        <w:rPr>
          <w:rFonts w:eastAsia="Calibri"/>
          <w:color w:val="000000" w:themeColor="text1"/>
        </w:rPr>
        <w:t xml:space="preserve"> provides a comprehensive report on Electronic Working Methods, including virtual meeting statistics.</w:t>
      </w:r>
      <w:bookmarkEnd w:id="66"/>
      <w:r w:rsidRPr="00CD4947">
        <w:rPr>
          <w:rFonts w:eastAsia="Calibri"/>
          <w:color w:val="000000" w:themeColor="text1"/>
        </w:rPr>
        <w:t xml:space="preserve"> </w:t>
      </w:r>
      <w:bookmarkStart w:id="67" w:name="_Hlk196844436"/>
      <w:r w:rsidRPr="00CD4947">
        <w:rPr>
          <w:rFonts w:eastAsia="Calibri"/>
          <w:color w:val="000000" w:themeColor="text1"/>
        </w:rPr>
        <w:t xml:space="preserve">Since last TSAG, there was a considerable effort into integrating and upgrading legacy TSB applications into </w:t>
      </w:r>
      <w:proofErr w:type="spellStart"/>
      <w:r w:rsidRPr="00CD4947">
        <w:rPr>
          <w:rFonts w:eastAsia="Calibri"/>
          <w:color w:val="000000" w:themeColor="text1"/>
        </w:rPr>
        <w:t>MyWorkspace</w:t>
      </w:r>
      <w:bookmarkEnd w:id="67"/>
      <w:proofErr w:type="spellEnd"/>
      <w:r w:rsidRPr="00CD4947">
        <w:rPr>
          <w:rFonts w:eastAsia="Calibri"/>
          <w:color w:val="000000" w:themeColor="text1"/>
        </w:rPr>
        <w:t>.</w:t>
      </w:r>
    </w:p>
    <w:p w14:paraId="682B4B7A" w14:textId="605FDBF3" w:rsidR="005404EF" w:rsidRDefault="005E1EFB" w:rsidP="00E22A2A">
      <w:pPr>
        <w:pStyle w:val="Heading1"/>
        <w:tabs>
          <w:tab w:val="left" w:pos="810"/>
        </w:tabs>
        <w:spacing w:before="240"/>
        <w:ind w:left="0" w:firstLine="0"/>
      </w:pPr>
      <w:bookmarkStart w:id="68" w:name="_Toc198053264"/>
      <w:bookmarkStart w:id="69" w:name="_Toc198549155"/>
      <w:bookmarkEnd w:id="64"/>
      <w:r>
        <w:rPr>
          <w:rFonts w:eastAsiaTheme="minorEastAsia"/>
        </w:rPr>
        <w:t>5</w:t>
      </w:r>
      <w:r w:rsidR="005404EF" w:rsidRPr="00C32576">
        <w:rPr>
          <w:rFonts w:eastAsiaTheme="minorEastAsia"/>
        </w:rPr>
        <w:tab/>
      </w:r>
      <w:r w:rsidR="004733A4">
        <w:rPr>
          <w:rFonts w:eastAsiaTheme="minorEastAsia"/>
        </w:rPr>
        <w:t xml:space="preserve">Updates on </w:t>
      </w:r>
      <w:r w:rsidR="004733A4">
        <w:t>c</w:t>
      </w:r>
      <w:r w:rsidR="005404EF" w:rsidRPr="00980239">
        <w:t>ollaboration initiatives</w:t>
      </w:r>
      <w:bookmarkStart w:id="70" w:name="_Hlk92281632"/>
      <w:bookmarkEnd w:id="68"/>
      <w:bookmarkEnd w:id="69"/>
    </w:p>
    <w:p w14:paraId="5CDB3835" w14:textId="77777777" w:rsidR="004F6110" w:rsidRPr="0067584E" w:rsidRDefault="004F6110" w:rsidP="004F6110">
      <w:pPr>
        <w:rPr>
          <w:lang w:eastAsia="en-US"/>
        </w:rPr>
      </w:pPr>
      <w:bookmarkStart w:id="71" w:name="_Toc198053265"/>
      <w:r w:rsidRPr="0067584E">
        <w:rPr>
          <w:lang w:eastAsia="en-US"/>
        </w:rPr>
        <w:t xml:space="preserve">Memoranda of Understanding and Cooperation Agreements are available on the </w:t>
      </w:r>
      <w:hyperlink r:id="rId57" w:history="1">
        <w:r w:rsidRPr="0067584E">
          <w:rPr>
            <w:rStyle w:val="Hyperlink"/>
            <w:lang w:eastAsia="en-US"/>
          </w:rPr>
          <w:t>external cooperation web page</w:t>
        </w:r>
      </w:hyperlink>
      <w:r w:rsidRPr="0067584E">
        <w:rPr>
          <w:lang w:eastAsia="en-US"/>
        </w:rPr>
        <w:t>.</w:t>
      </w:r>
    </w:p>
    <w:p w14:paraId="4A124485" w14:textId="06F8D3E7" w:rsidR="00535D8F" w:rsidRPr="00535D8F" w:rsidRDefault="00535D8F" w:rsidP="00AB40E2">
      <w:pPr>
        <w:pStyle w:val="Heading2"/>
      </w:pPr>
      <w:bookmarkStart w:id="72" w:name="_Toc198549156"/>
      <w:r w:rsidRPr="0067584E">
        <w:t>5.1</w:t>
      </w:r>
      <w:r w:rsidR="005857DF" w:rsidRPr="0067584E">
        <w:tab/>
      </w:r>
      <w:r w:rsidRPr="0067584E">
        <w:t xml:space="preserve">AI and </w:t>
      </w:r>
      <w:r w:rsidR="004F6110" w:rsidRPr="0067584E">
        <w:t>multimedia authe</w:t>
      </w:r>
      <w:r w:rsidRPr="0067584E">
        <w:t>nticity</w:t>
      </w:r>
      <w:bookmarkEnd w:id="71"/>
      <w:bookmarkEnd w:id="72"/>
    </w:p>
    <w:p w14:paraId="7621281F" w14:textId="77777777" w:rsidR="005857DF" w:rsidRPr="0067584E" w:rsidRDefault="7FAB59B0" w:rsidP="00311254">
      <w:pPr>
        <w:rPr>
          <w:rFonts w:eastAsia="Times New Roman"/>
        </w:rPr>
      </w:pPr>
      <w:r w:rsidRPr="0067584E">
        <w:rPr>
          <w:rFonts w:eastAsia="Times New Roman"/>
        </w:rPr>
        <w:t xml:space="preserve">One of the main outcomes of the </w:t>
      </w:r>
      <w:hyperlink r:id="rId58" w:history="1">
        <w:r w:rsidRPr="00311254">
          <w:rPr>
            <w:rStyle w:val="Hyperlink"/>
          </w:rPr>
          <w:t>Detecting deepfakes and Generative AI: Standards for AI watermarking and multimedia authenticity workshop</w:t>
        </w:r>
      </w:hyperlink>
      <w:r w:rsidRPr="0067584E">
        <w:rPr>
          <w:rFonts w:eastAsia="Times New Roman"/>
        </w:rPr>
        <w:t xml:space="preserve"> organized by ITU during the AI for Good Global Summit 2024, was the establishment of an </w:t>
      </w:r>
      <w:r w:rsidRPr="0067584E">
        <w:rPr>
          <w:rFonts w:eastAsia="Times New Roman"/>
          <w:i/>
        </w:rPr>
        <w:t>AI and multimedia authenticity standards collaboration, convened by ITU under the World Standards Cooperation</w:t>
      </w:r>
      <w:r w:rsidRPr="0067584E">
        <w:rPr>
          <w:rFonts w:eastAsia="Times New Roman"/>
        </w:rPr>
        <w:t xml:space="preserve"> (ITU, ISO and IEC).</w:t>
      </w:r>
    </w:p>
    <w:p w14:paraId="5CEA004B" w14:textId="6A6D0D02" w:rsidR="7FAB59B0" w:rsidRPr="00CD4947" w:rsidRDefault="7FAB59B0" w:rsidP="00CD4947">
      <w:pPr>
        <w:spacing w:before="0" w:after="120"/>
        <w:jc w:val="both"/>
        <w:rPr>
          <w:rFonts w:eastAsia="Times New Roman"/>
        </w:rPr>
      </w:pPr>
      <w:r w:rsidRPr="00CD4947">
        <w:rPr>
          <w:rFonts w:eastAsia="Times New Roman"/>
        </w:rPr>
        <w:t xml:space="preserve">Due to this ability to convincingly create or modify media, verifiable multimedia is becoming critical for ensuring transparency by providing context about the </w:t>
      </w:r>
      <w:r w:rsidRPr="0067584E">
        <w:rPr>
          <w:rFonts w:eastAsia="Times New Roman"/>
        </w:rPr>
        <w:t>media</w:t>
      </w:r>
      <w:r w:rsidR="00366186" w:rsidRPr="0067584E">
        <w:rPr>
          <w:rFonts w:eastAsia="Times New Roman"/>
        </w:rPr>
        <w:t>'</w:t>
      </w:r>
      <w:r w:rsidRPr="0067584E">
        <w:rPr>
          <w:rFonts w:eastAsia="Times New Roman"/>
        </w:rPr>
        <w:t>s</w:t>
      </w:r>
      <w:r w:rsidRPr="00CD4947">
        <w:rPr>
          <w:rFonts w:eastAsia="Times New Roman"/>
        </w:rPr>
        <w:t xml:space="preserve"> provenance and integrity with an effective, secure, and robust technical standard. The workshop highlighted the need for standards to guide how software and hardware products related to the creation, editing, and distribution of multimedia content record, verify, and manage provenance information. The overall goal of including provenance data in multimedia content is to equip online audiences with information about the source and/or editing history of digital content, </w:t>
      </w:r>
      <w:r w:rsidRPr="003C4A64">
        <w:rPr>
          <w:rFonts w:eastAsia="Times New Roman"/>
        </w:rPr>
        <w:t>s</w:t>
      </w:r>
      <w:r w:rsidR="009412B7">
        <w:rPr>
          <w:rFonts w:eastAsia="Times New Roman"/>
        </w:rPr>
        <w:t>uch</w:t>
      </w:r>
      <w:r w:rsidRPr="00CD4947">
        <w:rPr>
          <w:rFonts w:eastAsia="Times New Roman"/>
        </w:rPr>
        <w:t xml:space="preserve"> that they can make informed decisions about the content (</w:t>
      </w:r>
      <w:proofErr w:type="gramStart"/>
      <w:r w:rsidRPr="00CD4947">
        <w:rPr>
          <w:rFonts w:eastAsia="Times New Roman"/>
        </w:rPr>
        <w:t>similar to</w:t>
      </w:r>
      <w:proofErr w:type="gramEnd"/>
      <w:r w:rsidRPr="00CD4947">
        <w:rPr>
          <w:rFonts w:eastAsia="Times New Roman"/>
        </w:rPr>
        <w:t xml:space="preserve"> the purpose of a nutrition label on food). This also helps to facilitate trust through transparency among consumers of the content.</w:t>
      </w:r>
    </w:p>
    <w:p w14:paraId="26CDAB6C" w14:textId="77777777" w:rsidR="005857DF" w:rsidRPr="0067584E" w:rsidRDefault="7FAB59B0" w:rsidP="00CD4947">
      <w:pPr>
        <w:tabs>
          <w:tab w:val="left" w:pos="794"/>
          <w:tab w:val="left" w:pos="1191"/>
          <w:tab w:val="left" w:pos="1588"/>
          <w:tab w:val="left" w:pos="1985"/>
        </w:tabs>
        <w:rPr>
          <w:rFonts w:eastAsia="Times New Roman"/>
        </w:rPr>
      </w:pPr>
      <w:r w:rsidRPr="0067584E">
        <w:rPr>
          <w:rFonts w:eastAsia="Times New Roman"/>
        </w:rPr>
        <w:t xml:space="preserve">The </w:t>
      </w:r>
      <w:r w:rsidRPr="0067584E">
        <w:rPr>
          <w:rFonts w:eastAsia="Times New Roman"/>
          <w:b/>
          <w:i/>
        </w:rPr>
        <w:t>AI and multimedia authenticity standards collaboration</w:t>
      </w:r>
      <w:r w:rsidRPr="0067584E">
        <w:rPr>
          <w:rFonts w:eastAsia="Times New Roman"/>
        </w:rPr>
        <w:t xml:space="preserve"> has been meeting since September 2024 </w:t>
      </w:r>
      <w:proofErr w:type="gramStart"/>
      <w:r w:rsidRPr="0067584E">
        <w:rPr>
          <w:rFonts w:eastAsia="Times New Roman"/>
        </w:rPr>
        <w:t>on a monthly basis</w:t>
      </w:r>
      <w:proofErr w:type="gramEnd"/>
      <w:r w:rsidRPr="0067584E">
        <w:rPr>
          <w:rFonts w:eastAsia="Times New Roman"/>
        </w:rPr>
        <w:t xml:space="preserve"> and provides a global forum for dialogue on priority topics for discussion across standards organisations </w:t>
      </w:r>
      <w:proofErr w:type="gramStart"/>
      <w:r w:rsidRPr="0067584E">
        <w:rPr>
          <w:rFonts w:eastAsia="Times New Roman"/>
        </w:rPr>
        <w:t>in the area of</w:t>
      </w:r>
      <w:proofErr w:type="gramEnd"/>
      <w:r w:rsidRPr="0067584E">
        <w:rPr>
          <w:rFonts w:eastAsia="Times New Roman"/>
        </w:rPr>
        <w:t xml:space="preserve"> AI and multimedia authenticity. In addition, to ITU, ISO and IEC, other members participating in the AI and multimedia authenticity standards collaboration include Shutterstock, C2PA, Adobe, JPEG, CAICT, WITNESS</w:t>
      </w:r>
      <w:r w:rsidR="04BC3D80" w:rsidRPr="0067584E">
        <w:rPr>
          <w:rFonts w:eastAsia="Times New Roman"/>
        </w:rPr>
        <w:t>, Fraunhofer Institute</w:t>
      </w:r>
      <w:r w:rsidRPr="0067584E">
        <w:rPr>
          <w:rFonts w:eastAsia="Times New Roman"/>
        </w:rPr>
        <w:t xml:space="preserve"> and </w:t>
      </w:r>
      <w:proofErr w:type="spellStart"/>
      <w:r w:rsidRPr="0067584E">
        <w:rPr>
          <w:rFonts w:eastAsia="Times New Roman"/>
        </w:rPr>
        <w:t>DeepMedia</w:t>
      </w:r>
      <w:proofErr w:type="spellEnd"/>
      <w:r w:rsidRPr="0067584E">
        <w:rPr>
          <w:rFonts w:eastAsia="Times New Roman"/>
        </w:rPr>
        <w:t xml:space="preserve"> AI.</w:t>
      </w:r>
    </w:p>
    <w:p w14:paraId="0CB642C3" w14:textId="6B654324" w:rsidR="7FAB59B0" w:rsidRPr="00CD4947" w:rsidRDefault="7FAB59B0" w:rsidP="00CD4947">
      <w:pPr>
        <w:tabs>
          <w:tab w:val="left" w:pos="794"/>
          <w:tab w:val="left" w:pos="1191"/>
          <w:tab w:val="left" w:pos="1588"/>
          <w:tab w:val="left" w:pos="1985"/>
        </w:tabs>
        <w:rPr>
          <w:rFonts w:eastAsia="Times New Roman"/>
        </w:rPr>
      </w:pPr>
      <w:r w:rsidRPr="00CD4947">
        <w:rPr>
          <w:rFonts w:eastAsia="Times New Roman"/>
        </w:rPr>
        <w:t>The main objectives of the Standards Collaboration are to:</w:t>
      </w:r>
    </w:p>
    <w:p w14:paraId="4F96FD18" w14:textId="1655B141" w:rsidR="7FAB59B0" w:rsidRPr="00CD4947" w:rsidRDefault="7FAB59B0" w:rsidP="00E22A2A">
      <w:pPr>
        <w:numPr>
          <w:ilvl w:val="0"/>
          <w:numId w:val="15"/>
        </w:numPr>
        <w:overflowPunct w:val="0"/>
        <w:autoSpaceDE w:val="0"/>
        <w:autoSpaceDN w:val="0"/>
        <w:adjustRightInd w:val="0"/>
        <w:ind w:left="810" w:hanging="810"/>
        <w:textAlignment w:val="baseline"/>
        <w:rPr>
          <w:rFonts w:eastAsia="Times New Roman"/>
        </w:rPr>
      </w:pPr>
      <w:r w:rsidRPr="0067584E">
        <w:t xml:space="preserve">Provide a global forum for dialogue on priority topics for discussion across standards organisations </w:t>
      </w:r>
      <w:proofErr w:type="gramStart"/>
      <w:r w:rsidRPr="0067584E">
        <w:t>in the area of</w:t>
      </w:r>
      <w:proofErr w:type="gramEnd"/>
      <w:r w:rsidRPr="0067584E">
        <w:t xml:space="preserve"> AI and multimedia </w:t>
      </w:r>
      <w:proofErr w:type="gramStart"/>
      <w:r w:rsidRPr="0067584E">
        <w:t>authenticity;</w:t>
      </w:r>
      <w:proofErr w:type="gramEnd"/>
    </w:p>
    <w:p w14:paraId="354753DD" w14:textId="77777777" w:rsidR="005857DF" w:rsidRPr="0067584E" w:rsidRDefault="7FAB59B0" w:rsidP="00E22A2A">
      <w:pPr>
        <w:numPr>
          <w:ilvl w:val="0"/>
          <w:numId w:val="15"/>
        </w:numPr>
        <w:overflowPunct w:val="0"/>
        <w:autoSpaceDE w:val="0"/>
        <w:autoSpaceDN w:val="0"/>
        <w:adjustRightInd w:val="0"/>
        <w:ind w:left="810" w:hanging="810"/>
        <w:textAlignment w:val="baseline"/>
        <w:rPr>
          <w:color w:val="000000" w:themeColor="text1"/>
        </w:rPr>
      </w:pPr>
      <w:r w:rsidRPr="0067584E">
        <w:t>Map</w:t>
      </w:r>
      <w:r w:rsidRPr="0067584E">
        <w:rPr>
          <w:color w:val="000000" w:themeColor="text1"/>
        </w:rPr>
        <w:t xml:space="preserve"> the landscape of technical standards for AI</w:t>
      </w:r>
      <w:r w:rsidRPr="0067584E">
        <w:t xml:space="preserve"> and</w:t>
      </w:r>
      <w:r w:rsidRPr="0067584E">
        <w:rPr>
          <w:color w:val="000000" w:themeColor="text1"/>
        </w:rPr>
        <w:t xml:space="preserve"> multimedia authenticity </w:t>
      </w:r>
      <w:r w:rsidRPr="0067584E">
        <w:t>including but not limited to watermarking, provenance and deepfakes detection while facilitating sharing of knowledge on lessons learned from different stakeholders</w:t>
      </w:r>
    </w:p>
    <w:p w14:paraId="745666BF" w14:textId="591C7F2A" w:rsidR="7FAB59B0" w:rsidRPr="0067584E" w:rsidRDefault="7FAB59B0" w:rsidP="00E22A2A">
      <w:pPr>
        <w:numPr>
          <w:ilvl w:val="0"/>
          <w:numId w:val="15"/>
        </w:numPr>
        <w:overflowPunct w:val="0"/>
        <w:autoSpaceDE w:val="0"/>
        <w:autoSpaceDN w:val="0"/>
        <w:adjustRightInd w:val="0"/>
        <w:ind w:left="810" w:hanging="810"/>
        <w:textAlignment w:val="baseline"/>
      </w:pPr>
      <w:r w:rsidRPr="0067584E">
        <w:t xml:space="preserve">Identify gaps where new standards are required given the </w:t>
      </w:r>
      <w:proofErr w:type="gramStart"/>
      <w:r w:rsidRPr="0067584E">
        <w:t>fast moving</w:t>
      </w:r>
      <w:proofErr w:type="gramEnd"/>
      <w:r w:rsidRPr="0067584E">
        <w:t xml:space="preserve"> nature of the AI and multimedia authenticity landscape.</w:t>
      </w:r>
    </w:p>
    <w:p w14:paraId="45CC4F0A" w14:textId="77777777" w:rsidR="005857DF" w:rsidRPr="0067584E" w:rsidRDefault="7FAB59B0" w:rsidP="00E22A2A">
      <w:pPr>
        <w:numPr>
          <w:ilvl w:val="0"/>
          <w:numId w:val="15"/>
        </w:numPr>
        <w:overflowPunct w:val="0"/>
        <w:autoSpaceDE w:val="0"/>
        <w:autoSpaceDN w:val="0"/>
        <w:adjustRightInd w:val="0"/>
        <w:ind w:left="810" w:hanging="810"/>
        <w:textAlignment w:val="baseline"/>
      </w:pPr>
      <w:r w:rsidRPr="0067584E">
        <w:t>Support the policy, regulatory requirements and government policy measures with regards to AI and multimedia authenticity to facilitate transparency and legal compliance with but not limited to protection of privacy of users, authorship and the rights of owners and consumers.</w:t>
      </w:r>
    </w:p>
    <w:p w14:paraId="16546790" w14:textId="025EDA16" w:rsidR="7877364A" w:rsidRPr="00CD4947" w:rsidRDefault="3D30C18D" w:rsidP="7877364A">
      <w:pPr>
        <w:rPr>
          <w:highlight w:val="yellow"/>
          <w:lang w:eastAsia="en-US"/>
        </w:rPr>
      </w:pPr>
      <w:r w:rsidRPr="00CD4947">
        <w:rPr>
          <w:rFonts w:eastAsia="Times New Roman"/>
        </w:rPr>
        <w:t>One of the main areas of work of the standards collaboration has been on mapping</w:t>
      </w:r>
      <w:r w:rsidRPr="00CD4947">
        <w:rPr>
          <w:rFonts w:eastAsia="Times New Roman"/>
          <w:color w:val="000000" w:themeColor="text1"/>
        </w:rPr>
        <w:t xml:space="preserve"> the landscape of technical standards for AI</w:t>
      </w:r>
      <w:r w:rsidRPr="00CD4947">
        <w:rPr>
          <w:rFonts w:eastAsia="Times New Roman"/>
        </w:rPr>
        <w:t xml:space="preserve"> and</w:t>
      </w:r>
      <w:r w:rsidRPr="00CD4947">
        <w:rPr>
          <w:rFonts w:eastAsia="Times New Roman"/>
          <w:color w:val="000000" w:themeColor="text1"/>
        </w:rPr>
        <w:t xml:space="preserve"> multimedia authenticity</w:t>
      </w:r>
      <w:r w:rsidRPr="00CD4947">
        <w:rPr>
          <w:rFonts w:eastAsia="Times New Roman"/>
        </w:rPr>
        <w:t xml:space="preserve">. </w:t>
      </w:r>
      <w:r w:rsidR="68CA8252" w:rsidRPr="2EBE2A9F">
        <w:rPr>
          <w:rFonts w:eastAsia="Times New Roman"/>
        </w:rPr>
        <w:t xml:space="preserve">A </w:t>
      </w:r>
      <w:r w:rsidRPr="00CD4947">
        <w:rPr>
          <w:rFonts w:eastAsia="Times New Roman"/>
        </w:rPr>
        <w:t xml:space="preserve">White paper on the standards mapping landscape in AI &amp; Multimedia Authenticity is planned </w:t>
      </w:r>
      <w:r w:rsidR="6AC95501" w:rsidRPr="2EBE2A9F">
        <w:rPr>
          <w:rFonts w:eastAsia="Times New Roman"/>
        </w:rPr>
        <w:t xml:space="preserve">for </w:t>
      </w:r>
      <w:r w:rsidR="00F1784E" w:rsidRPr="003C4A64">
        <w:rPr>
          <w:rFonts w:eastAsia="Times New Roman"/>
        </w:rPr>
        <w:t>presentation</w:t>
      </w:r>
      <w:r w:rsidR="6AC95501" w:rsidRPr="2EBE2A9F">
        <w:rPr>
          <w:rFonts w:eastAsia="Times New Roman"/>
        </w:rPr>
        <w:t xml:space="preserve"> at </w:t>
      </w:r>
      <w:r w:rsidRPr="00CD4947">
        <w:rPr>
          <w:rFonts w:eastAsia="Times New Roman"/>
        </w:rPr>
        <w:t>the AI for Good Summit 2025</w:t>
      </w:r>
      <w:r w:rsidR="0FB7D39E" w:rsidRPr="2EBE2A9F">
        <w:rPr>
          <w:rFonts w:eastAsia="Times New Roman"/>
        </w:rPr>
        <w:t xml:space="preserve"> during the AI and Multimedia Authenticity Standards Workshop on 11 July 2025</w:t>
      </w:r>
      <w:r w:rsidRPr="00CD4947">
        <w:rPr>
          <w:rFonts w:eastAsia="Times New Roman"/>
        </w:rPr>
        <w:t>.</w:t>
      </w:r>
    </w:p>
    <w:p w14:paraId="1C38D1D1" w14:textId="4B7344E4" w:rsidR="005404EF" w:rsidRPr="00AB40E2" w:rsidRDefault="005E1EFB" w:rsidP="000B3E92">
      <w:pPr>
        <w:pStyle w:val="Heading2"/>
      </w:pPr>
      <w:bookmarkStart w:id="73" w:name="_5.1_Artificial_intelligence"/>
      <w:bookmarkStart w:id="74" w:name="_Toc198053266"/>
      <w:bookmarkStart w:id="75" w:name="_Hlk119497450"/>
      <w:bookmarkStart w:id="76" w:name="_Toc198549157"/>
      <w:bookmarkEnd w:id="73"/>
      <w:r w:rsidRPr="00AB40E2">
        <w:lastRenderedPageBreak/>
        <w:t>5</w:t>
      </w:r>
      <w:r w:rsidR="005404EF" w:rsidRPr="00AB40E2">
        <w:t>.</w:t>
      </w:r>
      <w:r w:rsidR="00535D8F">
        <w:t>2</w:t>
      </w:r>
      <w:r w:rsidR="005404EF" w:rsidRPr="00AB40E2">
        <w:tab/>
        <w:t>Artificial intelligence and machine learning</w:t>
      </w:r>
      <w:bookmarkEnd w:id="74"/>
      <w:bookmarkEnd w:id="76"/>
    </w:p>
    <w:p w14:paraId="1D5E2269" w14:textId="296C1C57" w:rsidR="005857DF" w:rsidRPr="0067584E" w:rsidRDefault="0009233E" w:rsidP="00580666">
      <w:hyperlink r:id="rId59">
        <w:r w:rsidRPr="008A06F0">
          <w:rPr>
            <w:rStyle w:val="Hyperlink"/>
          </w:rPr>
          <w:t>AI for Good</w:t>
        </w:r>
      </w:hyperlink>
      <w:r w:rsidRPr="0067584E">
        <w:t xml:space="preserve"> </w:t>
      </w:r>
      <w:r w:rsidR="00361441" w:rsidRPr="0067584E">
        <w:t>is the United Nations</w:t>
      </w:r>
      <w:r w:rsidR="00366186" w:rsidRPr="0067584E">
        <w:t>'</w:t>
      </w:r>
      <w:r w:rsidR="00361441" w:rsidRPr="0067584E">
        <w:t xml:space="preserve"> leading platform on Artificial Intelligence. Focused on identifying trustworthy AI applications, building skills and standards, and advancing AI governance for</w:t>
      </w:r>
      <w:r w:rsidR="00E073FF" w:rsidRPr="0067584E">
        <w:t xml:space="preserve"> addressing global challenges</w:t>
      </w:r>
      <w:r w:rsidR="00361441" w:rsidRPr="0067584E">
        <w:t>, the platform is organized by ITU in partnership with over 40 UN Sister Agencies and co-convened with the Government of Switzerland.</w:t>
      </w:r>
    </w:p>
    <w:p w14:paraId="339FE2C0" w14:textId="4E25DB62" w:rsidR="007C4D95" w:rsidRPr="008A06F0" w:rsidRDefault="007C4D95" w:rsidP="00580666">
      <w:r w:rsidRPr="008A06F0">
        <w:rPr>
          <w:b/>
        </w:rPr>
        <w:t xml:space="preserve">AI for Good </w:t>
      </w:r>
      <w:r w:rsidR="006A7499" w:rsidRPr="008A06F0">
        <w:rPr>
          <w:b/>
        </w:rPr>
        <w:t>Global Summit 2025:</w:t>
      </w:r>
      <w:r w:rsidR="006A7499" w:rsidRPr="008A06F0">
        <w:t xml:space="preserve"> </w:t>
      </w:r>
      <w:r w:rsidR="00A539D3" w:rsidRPr="008A06F0">
        <w:t xml:space="preserve">The </w:t>
      </w:r>
      <w:hyperlink r:id="rId60" w:history="1">
        <w:r w:rsidR="008653BE" w:rsidRPr="00531CB9">
          <w:rPr>
            <w:rStyle w:val="Hyperlink"/>
          </w:rPr>
          <w:t>2025 edition</w:t>
        </w:r>
      </w:hyperlink>
      <w:r w:rsidR="008653BE" w:rsidRPr="008A06F0">
        <w:t xml:space="preserve"> of</w:t>
      </w:r>
      <w:r w:rsidR="000F6080" w:rsidRPr="008A06F0">
        <w:t xml:space="preserve"> the summit will take place </w:t>
      </w:r>
      <w:r w:rsidR="001F7A65" w:rsidRPr="008A06F0">
        <w:t>in Geneva, 8-11</w:t>
      </w:r>
      <w:r w:rsidR="00BE7460" w:rsidRPr="008A06F0">
        <w:t xml:space="preserve"> July 2025</w:t>
      </w:r>
      <w:r w:rsidR="00A539D3" w:rsidRPr="008A06F0">
        <w:t xml:space="preserve">. </w:t>
      </w:r>
      <w:r w:rsidR="00FF7EB6" w:rsidRPr="008A06F0">
        <w:t>The Global Summit will focus on identifying innovative AI applications to solve global challenges</w:t>
      </w:r>
    </w:p>
    <w:p w14:paraId="0FEEED88" w14:textId="195F5CA8" w:rsidR="007C4D95" w:rsidRPr="008A06F0" w:rsidRDefault="00CB0854" w:rsidP="00580666">
      <w:r w:rsidRPr="008A06F0">
        <w:t>Th</w:t>
      </w:r>
      <w:r w:rsidR="00B6553B">
        <w:t>e</w:t>
      </w:r>
      <w:r w:rsidRPr="008A06F0">
        <w:t xml:space="preserve"> </w:t>
      </w:r>
      <w:hyperlink r:id="rId61" w:history="1">
        <w:r w:rsidRPr="008A06F0">
          <w:rPr>
            <w:rStyle w:val="Hyperlink"/>
          </w:rPr>
          <w:t>AI Governance Dialogue</w:t>
        </w:r>
      </w:hyperlink>
      <w:r w:rsidRPr="008A06F0">
        <w:t xml:space="preserve"> will facilitate exchanges between key stakeholders on effective approaches to AI governance. The high-level plenary session will explore the changing landscape of AI governance, with a focus on innovative policy implementation across regions. Discussions will address risk management strategies and the emerging role of AI agents, particularly their implications for the future of work, investment, and cross-sector collaboration.</w:t>
      </w:r>
    </w:p>
    <w:p w14:paraId="462B9E07" w14:textId="77777777" w:rsidR="005857DF" w:rsidRPr="0067584E" w:rsidRDefault="00283156" w:rsidP="00580666">
      <w:r w:rsidRPr="008A06F0">
        <w:t xml:space="preserve">The adoption of </w:t>
      </w:r>
      <w:hyperlink r:id="rId62" w:history="1">
        <w:r w:rsidRPr="00687CBE">
          <w:rPr>
            <w:rStyle w:val="Hyperlink"/>
          </w:rPr>
          <w:t>Resolution 101</w:t>
        </w:r>
      </w:hyperlink>
      <w:r w:rsidRPr="0067584E">
        <w:t xml:space="preserve"> (New Delhi, 2024) at 2024 World Standardization Telecommunication Assembly (WTSA-24) further emphasizes ITU's recognized role in establishing trusted AI standards.</w:t>
      </w:r>
    </w:p>
    <w:p w14:paraId="3D5ED02F" w14:textId="13E4A8C7" w:rsidR="00896921" w:rsidRPr="00CD4947" w:rsidRDefault="00283156" w:rsidP="00580666">
      <w:r w:rsidRPr="008A06F0">
        <w:t xml:space="preserve">The first </w:t>
      </w:r>
      <w:hyperlink r:id="rId63" w:history="1">
        <w:r w:rsidRPr="00815D63">
          <w:rPr>
            <w:rStyle w:val="Hyperlink"/>
          </w:rPr>
          <w:t>International AI Standards Summit</w:t>
        </w:r>
      </w:hyperlink>
      <w:r w:rsidRPr="008A06F0">
        <w:t>, co-organized with ISO and IEC,</w:t>
      </w:r>
      <w:r>
        <w:t xml:space="preserve"> </w:t>
      </w:r>
      <w:r w:rsidR="00815D63">
        <w:t>in October 2024 in New Delhi</w:t>
      </w:r>
      <w:r w:rsidRPr="008A06F0">
        <w:t xml:space="preserve"> brought together global experts to advance standards for responsible and inclusive AI. The next summit will take place in 2025 in South Korea. Prior to the Summit, the International AI Standards Dialogue will be held as part of the AI for Good Global Summit 2025.</w:t>
      </w:r>
    </w:p>
    <w:p w14:paraId="53C29AB9" w14:textId="77777777" w:rsidR="00FA7193" w:rsidRPr="0067584E" w:rsidRDefault="004D25E8" w:rsidP="00580666">
      <w:pPr>
        <w:rPr>
          <w:lang w:eastAsia="zh-CN"/>
        </w:rPr>
      </w:pPr>
      <w:r w:rsidRPr="008A06F0">
        <w:t xml:space="preserve">The </w:t>
      </w:r>
      <w:hyperlink r:id="rId64" w:tgtFrame="_blank" w:tooltip="https://aiforgood.itu.int/impact-initiative/" w:history="1">
        <w:r w:rsidRPr="008A06F0">
          <w:rPr>
            <w:rStyle w:val="Hyperlink"/>
          </w:rPr>
          <w:t>AI for Good Impact Initiative</w:t>
        </w:r>
      </w:hyperlink>
      <w:r w:rsidRPr="008A06F0">
        <w:t>, launched in May 2024 during the AI for Good Global Summit, aims to scale impactful AI solutions, support global competitions and challenges, and strengthen capacity-building efforts—particularly for developing countries. Some notable activities include:</w:t>
      </w:r>
    </w:p>
    <w:p w14:paraId="045956B8" w14:textId="7412D4D9" w:rsidR="003762FC" w:rsidRPr="0067584E" w:rsidRDefault="004D25E8" w:rsidP="00E22A2A">
      <w:pPr>
        <w:numPr>
          <w:ilvl w:val="0"/>
          <w:numId w:val="16"/>
        </w:numPr>
        <w:overflowPunct w:val="0"/>
        <w:autoSpaceDE w:val="0"/>
        <w:autoSpaceDN w:val="0"/>
        <w:adjustRightInd w:val="0"/>
        <w:ind w:left="810" w:hanging="810"/>
        <w:textAlignment w:val="baseline"/>
        <w:rPr>
          <w:lang w:eastAsia="zh-CN"/>
        </w:rPr>
      </w:pPr>
      <w:r w:rsidRPr="008A06F0">
        <w:rPr>
          <w:b/>
        </w:rPr>
        <w:t>AI for Good Regional Programming</w:t>
      </w:r>
      <w:r w:rsidRPr="008A06F0">
        <w:t xml:space="preserve">: </w:t>
      </w:r>
      <w:hyperlink r:id="rId65" w:tgtFrame="_blank" w:tooltip="https://aiforgood.itu.int/event/ai-for-good-impact-india/" w:history="1">
        <w:r w:rsidRPr="008A06F0">
          <w:rPr>
            <w:rStyle w:val="Hyperlink"/>
          </w:rPr>
          <w:t>AI for Good Impact India</w:t>
        </w:r>
      </w:hyperlink>
      <w:r w:rsidRPr="008A06F0">
        <w:t xml:space="preserve">, held </w:t>
      </w:r>
      <w:r w:rsidRPr="00AB40E2">
        <w:t>on 18 October</w:t>
      </w:r>
      <w:r w:rsidRPr="008A06F0">
        <w:t xml:space="preserve"> back to back with WTSA-24, </w:t>
      </w:r>
      <w:hyperlink r:id="rId66" w:tgtFrame="_blank" w:tooltip="https://aiforgood.itu.int/event/ai-for-good-impact-africa/" w:history="1">
        <w:r w:rsidRPr="008A06F0">
          <w:rPr>
            <w:rStyle w:val="Hyperlink"/>
          </w:rPr>
          <w:t>AI for Good Impact Africa</w:t>
        </w:r>
      </w:hyperlink>
      <w:r w:rsidRPr="008A06F0">
        <w:t xml:space="preserve">, to be held </w:t>
      </w:r>
      <w:r w:rsidRPr="00AB40E2">
        <w:t>on 31 October 2025</w:t>
      </w:r>
      <w:r w:rsidRPr="008A06F0">
        <w:t xml:space="preserve"> in Johannesburg (side event of G20)</w:t>
      </w:r>
    </w:p>
    <w:p w14:paraId="6F03A1E6" w14:textId="5FDB257B" w:rsidR="003762FC" w:rsidRPr="0067584E" w:rsidRDefault="004D25E8" w:rsidP="00E22A2A">
      <w:pPr>
        <w:numPr>
          <w:ilvl w:val="0"/>
          <w:numId w:val="16"/>
        </w:numPr>
        <w:overflowPunct w:val="0"/>
        <w:autoSpaceDE w:val="0"/>
        <w:autoSpaceDN w:val="0"/>
        <w:adjustRightInd w:val="0"/>
        <w:ind w:left="810" w:hanging="810"/>
        <w:textAlignment w:val="baseline"/>
        <w:rPr>
          <w:lang w:eastAsia="zh-CN"/>
        </w:rPr>
      </w:pPr>
      <w:r w:rsidRPr="008A06F0">
        <w:rPr>
          <w:b/>
        </w:rPr>
        <w:t>Global AI Challenges and Competitions:</w:t>
      </w:r>
      <w:hyperlink r:id="rId67" w:tgtFrame="_blank" w:tooltip="https://aiforgood.itu.int/about-ai-for-good/aiml-in-5g-challenge/" w:history="1">
        <w:r w:rsidRPr="008A06F0">
          <w:rPr>
            <w:rStyle w:val="Hyperlink"/>
          </w:rPr>
          <w:t xml:space="preserve"> </w:t>
        </w:r>
      </w:hyperlink>
      <w:hyperlink r:id="rId68" w:tgtFrame="_blank" w:tooltip="https://aiforgood.itu.int/about-ai-for-good/aiml-in-5g-challenge/" w:history="1">
        <w:r w:rsidRPr="008A06F0">
          <w:rPr>
            <w:rStyle w:val="Hyperlink"/>
          </w:rPr>
          <w:t>ML challenges</w:t>
        </w:r>
      </w:hyperlink>
      <w:r w:rsidRPr="008A06F0">
        <w:t xml:space="preserve">, </w:t>
      </w:r>
      <w:hyperlink r:id="rId69" w:tgtFrame="_blank" w:tooltip="https://aiforgood.itu.int/robotics-for-good-youth-challenge/" w:history="1">
        <w:r w:rsidRPr="008A06F0">
          <w:rPr>
            <w:rStyle w:val="Hyperlink"/>
          </w:rPr>
          <w:t>Robotics for Good Youth Challenge</w:t>
        </w:r>
      </w:hyperlink>
      <w:r w:rsidRPr="008A06F0">
        <w:t xml:space="preserve">, </w:t>
      </w:r>
      <w:hyperlink r:id="rId70" w:tgtFrame="_blank" w:tooltip="https://aiforgood.itu.int/about-ai-for-good/innovation-factory/" w:history="1">
        <w:r w:rsidRPr="008A06F0">
          <w:rPr>
            <w:rStyle w:val="Hyperlink"/>
          </w:rPr>
          <w:t>Innovation Factory</w:t>
        </w:r>
      </w:hyperlink>
    </w:p>
    <w:p w14:paraId="3AD803FC" w14:textId="253AEF04" w:rsidR="003762FC" w:rsidRPr="0067584E" w:rsidRDefault="004D25E8" w:rsidP="00E22A2A">
      <w:pPr>
        <w:numPr>
          <w:ilvl w:val="0"/>
          <w:numId w:val="16"/>
        </w:numPr>
        <w:overflowPunct w:val="0"/>
        <w:autoSpaceDE w:val="0"/>
        <w:autoSpaceDN w:val="0"/>
        <w:adjustRightInd w:val="0"/>
        <w:ind w:left="810" w:hanging="810"/>
        <w:textAlignment w:val="baseline"/>
        <w:rPr>
          <w:lang w:eastAsia="zh-CN"/>
        </w:rPr>
      </w:pPr>
      <w:r w:rsidRPr="00265525">
        <w:rPr>
          <w:b/>
        </w:rPr>
        <w:t>AI skills and capacity development:</w:t>
      </w:r>
      <w:r w:rsidR="00097637" w:rsidRPr="0067584E">
        <w:t xml:space="preserve"> </w:t>
      </w:r>
      <w:hyperlink r:id="rId71" w:tgtFrame="_blank" w:tooltip="https://aiforgood.itu.int/ai-skills-coalition/" w:history="1">
        <w:r w:rsidRPr="008A06F0">
          <w:rPr>
            <w:rStyle w:val="Hyperlink"/>
          </w:rPr>
          <w:t>AI Skills Coalition</w:t>
        </w:r>
      </w:hyperlink>
      <w:r w:rsidRPr="008A06F0">
        <w:t xml:space="preserve">, </w:t>
      </w:r>
      <w:hyperlink r:id="rId72" w:tgtFrame="_blank" w:tooltip="https://aiforgood.itu.int/innovate-for-impact-2025" w:history="1">
        <w:r w:rsidRPr="008A06F0">
          <w:rPr>
            <w:rStyle w:val="Hyperlink"/>
          </w:rPr>
          <w:t>Innovate for Impact</w:t>
        </w:r>
      </w:hyperlink>
    </w:p>
    <w:p w14:paraId="208ED6D0" w14:textId="7A52D91C" w:rsidR="00FA7193" w:rsidRPr="0067584E" w:rsidRDefault="004D25E8" w:rsidP="00E22A2A">
      <w:pPr>
        <w:numPr>
          <w:ilvl w:val="0"/>
          <w:numId w:val="16"/>
        </w:numPr>
        <w:overflowPunct w:val="0"/>
        <w:autoSpaceDE w:val="0"/>
        <w:autoSpaceDN w:val="0"/>
        <w:adjustRightInd w:val="0"/>
        <w:ind w:left="810" w:hanging="810"/>
        <w:textAlignment w:val="baseline"/>
        <w:rPr>
          <w:lang w:eastAsia="zh-CN"/>
        </w:rPr>
      </w:pPr>
      <w:r w:rsidRPr="00265525">
        <w:rPr>
          <w:b/>
        </w:rPr>
        <w:t>Reports and Research papers</w:t>
      </w:r>
      <w:r w:rsidRPr="008A06F0">
        <w:t xml:space="preserve">: </w:t>
      </w:r>
      <w:hyperlink r:id="rId73" w:tgtFrame="_blank" w:tooltip="https://www.itu.int/dms_pub/itu-t/opb/ai4g/t-ai4g-ai4good-2024-2-pdf-e.pdf" w:history="1">
        <w:r w:rsidRPr="008A06F0">
          <w:rPr>
            <w:rStyle w:val="Hyperlink"/>
          </w:rPr>
          <w:t>AI readiness Framework report</w:t>
        </w:r>
      </w:hyperlink>
      <w:r w:rsidRPr="008A06F0">
        <w:t xml:space="preserve">, Robotics and ML Challenges report (in partnership with UNU, in progress) , </w:t>
      </w:r>
      <w:hyperlink r:id="rId74" w:tgtFrame="_blank" w:tooltip="https://eur03.safelinks.protection.outlook.com/?url=https%3a%2f%2fs41721.pcdn.co%2fwp-content%2fuploads%2f2021%2f06%2febat-2402309_ai-for-good-impact-report-e-v6.pdf&amp;data=05%7c02%7ckseniia.fontaine%40itu.int%7cef3d3e893493402b607c08dd6d370598%7c23e464d704e64b8" w:history="1">
        <w:r w:rsidRPr="008A06F0">
          <w:rPr>
            <w:rStyle w:val="Hyperlink"/>
          </w:rPr>
          <w:t>AI for Good Impact Report</w:t>
        </w:r>
      </w:hyperlink>
      <w:r w:rsidR="00097637" w:rsidRPr="0067584E">
        <w:t xml:space="preserve"> </w:t>
      </w:r>
      <w:r w:rsidRPr="008A06F0">
        <w:t>(in partnership with Deloitte)</w:t>
      </w:r>
    </w:p>
    <w:p w14:paraId="181EFC3B" w14:textId="36D878D8" w:rsidR="006D6B45" w:rsidRPr="0067584E" w:rsidRDefault="004D25E8" w:rsidP="00580666">
      <w:pPr>
        <w:rPr>
          <w:lang w:eastAsia="zh-CN"/>
        </w:rPr>
      </w:pPr>
      <w:r w:rsidRPr="008A06F0">
        <w:t>These efforts directly support Resolution COM4/AI adopted at WTSA-24, which encourages continued support for the AI for Good platform and enhanced international cooperation on AI capacity-building.</w:t>
      </w:r>
    </w:p>
    <w:p w14:paraId="1CC1C841" w14:textId="2FCB71A4" w:rsidR="0011639E" w:rsidRDefault="0011639E" w:rsidP="45F177CA">
      <w:pPr>
        <w:pStyle w:val="NormalWeb"/>
        <w:spacing w:beforeAutospacing="0" w:after="0" w:afterAutospacing="0"/>
        <w:textAlignment w:val="baseline"/>
      </w:pPr>
      <w:r>
        <w:t xml:space="preserve">Building on the momentum </w:t>
      </w:r>
      <w:r w:rsidR="000E5F58">
        <w:t>in AI for food systems</w:t>
      </w:r>
      <w:r>
        <w:t xml:space="preserve">, there are plans </w:t>
      </w:r>
      <w:r w:rsidR="004F27F4">
        <w:t xml:space="preserve">underway </w:t>
      </w:r>
      <w:r>
        <w:t xml:space="preserve">to </w:t>
      </w:r>
      <w:r w:rsidR="004F27F4">
        <w:t xml:space="preserve">expand </w:t>
      </w:r>
      <w:r w:rsidR="009D7CD5">
        <w:t xml:space="preserve">on </w:t>
      </w:r>
      <w:r>
        <w:t xml:space="preserve">the </w:t>
      </w:r>
      <w:r w:rsidR="000E5F58">
        <w:t xml:space="preserve">activities </w:t>
      </w:r>
      <w:r w:rsidR="00151A9D">
        <w:t xml:space="preserve">and initiatives </w:t>
      </w:r>
      <w:r>
        <w:t xml:space="preserve">of the </w:t>
      </w:r>
      <w:hyperlink r:id="rId75" w:history="1">
        <w:r w:rsidRPr="00837ADD">
          <w:rPr>
            <w:rStyle w:val="Hyperlink"/>
          </w:rPr>
          <w:t>ITU/FAO Focus Group on AI and IoT for Digital Agriculture</w:t>
        </w:r>
      </w:hyperlink>
      <w:r>
        <w:t>, alongside partners such as the World Food Programme (WFP) and the International Fund for Agricultural Development (IFAD).</w:t>
      </w:r>
    </w:p>
    <w:p w14:paraId="2B019C8A" w14:textId="78407192" w:rsidR="0058659E" w:rsidRDefault="0058659E" w:rsidP="45F177CA">
      <w:pPr>
        <w:pStyle w:val="NormalWeb"/>
        <w:spacing w:beforeAutospacing="0" w:after="0" w:afterAutospacing="0"/>
        <w:textAlignment w:val="baseline"/>
        <w:rPr>
          <w:highlight w:val="yellow"/>
        </w:rPr>
      </w:pPr>
      <w:r>
        <w:t>Other AI related activities include:</w:t>
      </w:r>
    </w:p>
    <w:p w14:paraId="6CEE0687" w14:textId="7DE51AD7" w:rsidR="0CF45705" w:rsidRPr="0067584E" w:rsidRDefault="0CF45705" w:rsidP="00E22A2A">
      <w:pPr>
        <w:numPr>
          <w:ilvl w:val="0"/>
          <w:numId w:val="17"/>
        </w:numPr>
        <w:overflowPunct w:val="0"/>
        <w:autoSpaceDE w:val="0"/>
        <w:autoSpaceDN w:val="0"/>
        <w:adjustRightInd w:val="0"/>
        <w:ind w:left="810" w:hanging="810"/>
        <w:textAlignment w:val="baseline"/>
      </w:pPr>
      <w:r w:rsidRPr="0067584E">
        <w:rPr>
          <w:b/>
        </w:rPr>
        <w:t>AI for Good Discovery Series</w:t>
      </w:r>
      <w:r w:rsidRPr="0067584E">
        <w:t xml:space="preserve">: </w:t>
      </w:r>
      <w:hyperlink r:id="rId76" w:history="1">
        <w:r w:rsidRPr="004F6110">
          <w:rPr>
            <w:rStyle w:val="Hyperlink"/>
          </w:rPr>
          <w:t>AI for Good Discovery Series</w:t>
        </w:r>
      </w:hyperlink>
      <w:r w:rsidRPr="004F6110">
        <w:t xml:space="preserve"> </w:t>
      </w:r>
      <w:r w:rsidR="003778DF" w:rsidRPr="004F6110">
        <w:t>explores AI/ML-</w:t>
      </w:r>
      <w:r w:rsidRPr="004F6110">
        <w:t xml:space="preserve">focused </w:t>
      </w:r>
      <w:r w:rsidR="003778DF" w:rsidRPr="004F6110">
        <w:t>streams—</w:t>
      </w:r>
      <w:r w:rsidRPr="004F6110">
        <w:t xml:space="preserve">climate science, </w:t>
      </w:r>
      <w:proofErr w:type="spellStart"/>
      <w:r w:rsidRPr="004F6110">
        <w:t>GeoAI</w:t>
      </w:r>
      <w:proofErr w:type="spellEnd"/>
      <w:r w:rsidRPr="004F6110">
        <w:t>, trustworthy AI, manufacturing, humanitarian action, finance, future of work, biodiversity, he</w:t>
      </w:r>
      <w:r w:rsidRPr="0067584E">
        <w:t>alth, robotics, Earth</w:t>
      </w:r>
      <w:r w:rsidR="003778DF" w:rsidRPr="0067584E">
        <w:t>/</w:t>
      </w:r>
      <w:r w:rsidRPr="0067584E">
        <w:t xml:space="preserve">sustainability science, ML5G, open-source AI, and </w:t>
      </w:r>
      <w:r w:rsidR="00366186" w:rsidRPr="0067584E">
        <w:t>"</w:t>
      </w:r>
      <w:r w:rsidRPr="0067584E">
        <w:t>From Molecules to Models</w:t>
      </w:r>
      <w:r w:rsidR="003778DF" w:rsidRPr="0067584E">
        <w:t>.</w:t>
      </w:r>
      <w:r w:rsidR="00366186" w:rsidRPr="0067584E">
        <w:t>"</w:t>
      </w:r>
      <w:r w:rsidR="001B3837" w:rsidRPr="001B3837">
        <w:t xml:space="preserve"> </w:t>
      </w:r>
      <w:r w:rsidR="003B2F03" w:rsidRPr="0067584E">
        <w:t>It is h</w:t>
      </w:r>
      <w:r w:rsidR="001B3837" w:rsidRPr="0067584E">
        <w:t>osted on the AI for Good Neural Network, which uses AI-driven smart matching to connect 40,000+ global members around AI for social good.</w:t>
      </w:r>
    </w:p>
    <w:p w14:paraId="1BABDB71" w14:textId="516DE72C" w:rsidR="0CF45705" w:rsidRPr="0067584E" w:rsidRDefault="0CF45705" w:rsidP="00E22A2A">
      <w:pPr>
        <w:numPr>
          <w:ilvl w:val="0"/>
          <w:numId w:val="17"/>
        </w:numPr>
        <w:overflowPunct w:val="0"/>
        <w:autoSpaceDE w:val="0"/>
        <w:autoSpaceDN w:val="0"/>
        <w:adjustRightInd w:val="0"/>
        <w:ind w:left="810" w:hanging="810"/>
        <w:textAlignment w:val="baseline"/>
      </w:pPr>
      <w:r w:rsidRPr="0067584E">
        <w:rPr>
          <w:b/>
        </w:rPr>
        <w:lastRenderedPageBreak/>
        <w:t>AI for Good Innovation Factory</w:t>
      </w:r>
      <w:r w:rsidRPr="0067584E">
        <w:t xml:space="preserve">: </w:t>
      </w:r>
      <w:hyperlink r:id="rId77" w:history="1">
        <w:r w:rsidRPr="004F6110">
          <w:rPr>
            <w:rStyle w:val="Hyperlink"/>
          </w:rPr>
          <w:t>AI for Good Innovation Factory</w:t>
        </w:r>
      </w:hyperlink>
      <w:r w:rsidRPr="004F6110">
        <w:t xml:space="preserve"> </w:t>
      </w:r>
      <w:r w:rsidR="0043760B" w:rsidRPr="004F6110">
        <w:t xml:space="preserve">connects 3,000+ startups from 150+ countries through monthly </w:t>
      </w:r>
      <w:r w:rsidR="0043760B" w:rsidRPr="0067584E">
        <w:t>pitches and mentoring, with 200+ finalists competing at the Grand Finale for funding and partnerships.</w:t>
      </w:r>
    </w:p>
    <w:p w14:paraId="68210C0E" w14:textId="52AA39AE" w:rsidR="0CF45705" w:rsidRPr="0067584E" w:rsidRDefault="0CF45705" w:rsidP="00E22A2A">
      <w:pPr>
        <w:numPr>
          <w:ilvl w:val="0"/>
          <w:numId w:val="17"/>
        </w:numPr>
        <w:overflowPunct w:val="0"/>
        <w:autoSpaceDE w:val="0"/>
        <w:autoSpaceDN w:val="0"/>
        <w:adjustRightInd w:val="0"/>
        <w:ind w:left="810" w:hanging="810"/>
        <w:textAlignment w:val="baseline"/>
      </w:pPr>
      <w:r w:rsidRPr="0067584E">
        <w:rPr>
          <w:b/>
        </w:rPr>
        <w:t>Robotics for Good Youth Challenge</w:t>
      </w:r>
      <w:r w:rsidRPr="0067584E">
        <w:t xml:space="preserve">. </w:t>
      </w:r>
      <w:hyperlink r:id="rId78" w:history="1">
        <w:r w:rsidRPr="004F6110">
          <w:rPr>
            <w:rStyle w:val="Hyperlink"/>
          </w:rPr>
          <w:t xml:space="preserve">Robotics for Good Youth Challenge </w:t>
        </w:r>
      </w:hyperlink>
      <w:r w:rsidRPr="004F6110">
        <w:t>is a global educational robotics championship that invites students aged 10 to 18 to develop AI and robotics-based solutions for global challen</w:t>
      </w:r>
      <w:r w:rsidRPr="0067584E">
        <w:t>ges. In 2024</w:t>
      </w:r>
      <w:r w:rsidR="00135C37" w:rsidRPr="0067584E">
        <w:t>–</w:t>
      </w:r>
      <w:r w:rsidRPr="0067584E">
        <w:t>2025</w:t>
      </w:r>
      <w:r w:rsidR="00135C37" w:rsidRPr="0067584E">
        <w:t>, over 7,000 students from 20 countries (35% from Least Developed Countries) are simulating</w:t>
      </w:r>
      <w:r w:rsidRPr="0067584E">
        <w:t xml:space="preserve"> disaster response </w:t>
      </w:r>
      <w:r w:rsidR="00135C37" w:rsidRPr="0067584E">
        <w:t xml:space="preserve">with </w:t>
      </w:r>
      <w:r w:rsidRPr="0067584E">
        <w:t xml:space="preserve">robotics in a global </w:t>
      </w:r>
      <w:r w:rsidR="00135C37" w:rsidRPr="0067584E">
        <w:t xml:space="preserve">ITU-led </w:t>
      </w:r>
      <w:r w:rsidRPr="0067584E">
        <w:t>challenge</w:t>
      </w:r>
      <w:r w:rsidR="00135C37" w:rsidRPr="0067584E">
        <w:t xml:space="preserve">, culminating in the </w:t>
      </w:r>
      <w:r w:rsidRPr="0067584E">
        <w:t>Grand Finale at the AI for Good Global Summit 2025.</w:t>
      </w:r>
    </w:p>
    <w:p w14:paraId="023DA0E0" w14:textId="012ACF1D" w:rsidR="0CF45705" w:rsidRPr="0067584E" w:rsidRDefault="0CF45705" w:rsidP="00E22A2A">
      <w:pPr>
        <w:numPr>
          <w:ilvl w:val="0"/>
          <w:numId w:val="17"/>
        </w:numPr>
        <w:overflowPunct w:val="0"/>
        <w:autoSpaceDE w:val="0"/>
        <w:autoSpaceDN w:val="0"/>
        <w:adjustRightInd w:val="0"/>
        <w:ind w:left="810" w:hanging="810"/>
        <w:textAlignment w:val="baseline"/>
      </w:pPr>
      <w:r w:rsidRPr="0067584E">
        <w:rPr>
          <w:b/>
        </w:rPr>
        <w:t>ITU AI/ML Challenge</w:t>
      </w:r>
      <w:r w:rsidRPr="004F6110">
        <w:t xml:space="preserve">. ITU </w:t>
      </w:r>
      <w:hyperlink r:id="rId79" w:history="1">
        <w:r w:rsidRPr="004F6110">
          <w:rPr>
            <w:rStyle w:val="Hyperlink"/>
          </w:rPr>
          <w:t>AI/ML Challenge</w:t>
        </w:r>
      </w:hyperlink>
      <w:r w:rsidRPr="004F6110">
        <w:t xml:space="preserve"> </w:t>
      </w:r>
      <w:r w:rsidR="006926A8" w:rsidRPr="004F6110">
        <w:t xml:space="preserve">The 2024 AI/ML Challenge engaged 4,196 participants across 13 problem statements, generating 30,000+ submissions on real-world AI use cases like networks and </w:t>
      </w:r>
      <w:proofErr w:type="spellStart"/>
      <w:r w:rsidR="006926A8" w:rsidRPr="004F6110">
        <w:t>GeoAI</w:t>
      </w:r>
      <w:proofErr w:type="spellEnd"/>
      <w:r w:rsidR="006926A8" w:rsidRPr="004F6110">
        <w:t>, supporting</w:t>
      </w:r>
      <w:r w:rsidR="006926A8" w:rsidRPr="0067584E">
        <w:t xml:space="preserve"> ITU</w:t>
      </w:r>
      <w:r w:rsidR="00366186" w:rsidRPr="0067584E">
        <w:t>'</w:t>
      </w:r>
      <w:r w:rsidR="006926A8" w:rsidRPr="0067584E">
        <w:t>s standards work.</w:t>
      </w:r>
    </w:p>
    <w:p w14:paraId="106B9014" w14:textId="5614808D" w:rsidR="61611551" w:rsidRPr="00CD4947" w:rsidRDefault="0CF45705" w:rsidP="00E22A2A">
      <w:pPr>
        <w:numPr>
          <w:ilvl w:val="0"/>
          <w:numId w:val="17"/>
        </w:numPr>
        <w:overflowPunct w:val="0"/>
        <w:autoSpaceDE w:val="0"/>
        <w:autoSpaceDN w:val="0"/>
        <w:adjustRightInd w:val="0"/>
        <w:ind w:left="810" w:hanging="810"/>
        <w:textAlignment w:val="baseline"/>
      </w:pPr>
      <w:r w:rsidRPr="0067584E">
        <w:rPr>
          <w:b/>
        </w:rPr>
        <w:t>Young AI Leaders Community</w:t>
      </w:r>
      <w:r w:rsidRPr="0067584E">
        <w:t xml:space="preserve">. </w:t>
      </w:r>
      <w:r w:rsidR="008A06F0" w:rsidRPr="0067584E">
        <w:t xml:space="preserve">Launched at </w:t>
      </w:r>
      <w:r w:rsidR="008A06F0" w:rsidRPr="004F6110">
        <w:t xml:space="preserve">WTSA-24, </w:t>
      </w:r>
      <w:hyperlink r:id="rId80" w:history="1">
        <w:r w:rsidRPr="004F6110">
          <w:rPr>
            <w:rStyle w:val="Hyperlink"/>
          </w:rPr>
          <w:t>Young AI Leaders Community</w:t>
        </w:r>
      </w:hyperlink>
      <w:r w:rsidR="008A06F0" w:rsidRPr="004F6110">
        <w:t>, unites 300+ youth (aged 18–30) across 89 hubs in 46 countries to lead AI for Good projects, share skills, and collaborate on regional and global initiatives</w:t>
      </w:r>
      <w:r w:rsidR="008A06F0" w:rsidRPr="0067584E">
        <w:t>.</w:t>
      </w:r>
    </w:p>
    <w:p w14:paraId="69248795" w14:textId="7B1F483F" w:rsidR="005404EF" w:rsidRPr="00C32576" w:rsidRDefault="006279A8" w:rsidP="0048381E">
      <w:pPr>
        <w:pStyle w:val="Heading2"/>
      </w:pPr>
      <w:bookmarkStart w:id="77" w:name="_5.2_Artificial_intelligence"/>
      <w:bookmarkStart w:id="78" w:name="_5.2_Digital_financial"/>
      <w:bookmarkStart w:id="79" w:name="_5.3_Digital_financial"/>
      <w:bookmarkStart w:id="80" w:name="_Toc198053267"/>
      <w:bookmarkStart w:id="81" w:name="_Hlk120017847"/>
      <w:bookmarkStart w:id="82" w:name="_Toc198549158"/>
      <w:bookmarkEnd w:id="75"/>
      <w:bookmarkEnd w:id="77"/>
      <w:bookmarkEnd w:id="78"/>
      <w:bookmarkEnd w:id="79"/>
      <w:r>
        <w:t>5</w:t>
      </w:r>
      <w:r w:rsidR="005404EF" w:rsidRPr="00C32576">
        <w:t>.</w:t>
      </w:r>
      <w:r w:rsidR="00BE6264">
        <w:t>3</w:t>
      </w:r>
      <w:r w:rsidR="005404EF" w:rsidRPr="00C32576">
        <w:tab/>
        <w:t>Digital financial inclusion</w:t>
      </w:r>
      <w:r w:rsidR="00E55E57">
        <w:t xml:space="preserve"> and </w:t>
      </w:r>
      <w:r w:rsidR="00E55E57" w:rsidRPr="00F138B0">
        <w:t>fintech</w:t>
      </w:r>
      <w:bookmarkEnd w:id="80"/>
      <w:bookmarkEnd w:id="82"/>
    </w:p>
    <w:p w14:paraId="68095143" w14:textId="7EBFEFBC" w:rsidR="005857DF" w:rsidRPr="0067584E" w:rsidRDefault="00185274" w:rsidP="056E6D03">
      <w:pPr>
        <w:rPr>
          <w:color w:val="0D0D0D" w:themeColor="text1" w:themeTint="F2"/>
        </w:rPr>
      </w:pPr>
      <w:r w:rsidRPr="0067584E">
        <w:rPr>
          <w:color w:val="0D0D0D" w:themeColor="text1" w:themeTint="F2"/>
        </w:rPr>
        <w:t xml:space="preserve">For an overview of all TSB/ITU-T activities on digital financial inclusion and fintech, see </w:t>
      </w:r>
      <w:r w:rsidR="00580666" w:rsidRPr="0067584E">
        <w:rPr>
          <w:color w:val="0D0D0D" w:themeColor="text1" w:themeTint="F2"/>
        </w:rPr>
        <w:t xml:space="preserve">its </w:t>
      </w:r>
      <w:r w:rsidRPr="0067584E">
        <w:rPr>
          <w:color w:val="0D0D0D" w:themeColor="text1" w:themeTint="F2"/>
        </w:rPr>
        <w:t xml:space="preserve">dedicated </w:t>
      </w:r>
      <w:hyperlink r:id="rId81">
        <w:r w:rsidRPr="0067584E">
          <w:rPr>
            <w:rStyle w:val="Hyperlink"/>
          </w:rPr>
          <w:t>web page</w:t>
        </w:r>
      </w:hyperlink>
      <w:r w:rsidRPr="0067584E">
        <w:rPr>
          <w:color w:val="0D0D0D" w:themeColor="text1" w:themeTint="F2"/>
        </w:rPr>
        <w:t>.</w:t>
      </w:r>
    </w:p>
    <w:p w14:paraId="14DAF62A" w14:textId="77777777" w:rsidR="005857DF" w:rsidRPr="0067584E" w:rsidRDefault="00185274" w:rsidP="00311254">
      <w:r w:rsidRPr="007B3AB9">
        <w:rPr>
          <w:b/>
          <w:color w:val="0D0D0D" w:themeColor="text1" w:themeTint="F2"/>
        </w:rPr>
        <w:t xml:space="preserve">DFS Security Lab: </w:t>
      </w:r>
      <w:r w:rsidRPr="0067584E">
        <w:t xml:space="preserve">The </w:t>
      </w:r>
      <w:hyperlink r:id="rId82" w:history="1">
        <w:r w:rsidR="61A2B010" w:rsidRPr="00311254">
          <w:rPr>
            <w:rStyle w:val="Hyperlink"/>
          </w:rPr>
          <w:t>ITU Digital Financial Services (DFS) Security Lab</w:t>
        </w:r>
      </w:hyperlink>
      <w:r w:rsidR="61A2B010" w:rsidRPr="0067584E">
        <w:t xml:space="preserve"> organized 13 DFS Security Clinics during </w:t>
      </w:r>
      <w:r w:rsidR="003F1BED" w:rsidRPr="0067584E">
        <w:t>from</w:t>
      </w:r>
      <w:r w:rsidR="61A2B010" w:rsidRPr="0067584E">
        <w:t xml:space="preserve"> January 2024 to February 2025. The clinics were attended by over 853 participants from emerging economies. The</w:t>
      </w:r>
      <w:r w:rsidR="00B219CC" w:rsidRPr="0067584E">
        <w:t>se</w:t>
      </w:r>
      <w:r w:rsidR="61A2B010" w:rsidRPr="0067584E">
        <w:t xml:space="preserve"> security clinics aimed at providing an overview of the ITU DFS security recommendations to the regulators from the telecom and financial services regulators, mobile network operators and DFS providers.</w:t>
      </w:r>
    </w:p>
    <w:p w14:paraId="49D79169" w14:textId="77777777" w:rsidR="005857DF" w:rsidRPr="0067584E" w:rsidRDefault="008B7705" w:rsidP="00311254">
      <w:r w:rsidRPr="0067584E">
        <w:t>A</w:t>
      </w:r>
      <w:r w:rsidR="61A2B010" w:rsidRPr="0067584E">
        <w:t>ddition</w:t>
      </w:r>
      <w:r w:rsidRPr="0067584E">
        <w:t>ally</w:t>
      </w:r>
      <w:r w:rsidR="61A2B010" w:rsidRPr="0067584E">
        <w:t xml:space="preserve">, the knowledge transfer programme of the DFS Security Lab provides technical assistance to regulators in emerging economies to set up the DFS Security Lab in their country, </w:t>
      </w:r>
      <w:r w:rsidR="00143628" w:rsidRPr="0067584E">
        <w:t xml:space="preserve">to </w:t>
      </w:r>
      <w:r w:rsidR="61A2B010" w:rsidRPr="0067584E">
        <w:t>implement the DFS Security Recommendations including</w:t>
      </w:r>
      <w:r w:rsidR="61A2B010" w:rsidRPr="0067584E">
        <w:rPr>
          <w:u w:val="single"/>
        </w:rPr>
        <w:t xml:space="preserve"> </w:t>
      </w:r>
      <w:hyperlink r:id="rId83" w:history="1">
        <w:r w:rsidR="61A2B010" w:rsidRPr="00311254">
          <w:rPr>
            <w:rStyle w:val="Hyperlink"/>
          </w:rPr>
          <w:t>Recommendation ITU-T X.1150</w:t>
        </w:r>
      </w:hyperlink>
      <w:r w:rsidR="61A2B010" w:rsidRPr="0067584E">
        <w:rPr>
          <w:u w:val="single"/>
        </w:rPr>
        <w:t xml:space="preserve"> </w:t>
      </w:r>
      <w:r w:rsidR="61A2B010" w:rsidRPr="0067584E">
        <w:t xml:space="preserve">and </w:t>
      </w:r>
      <w:r w:rsidR="00143628" w:rsidRPr="0067584E">
        <w:t>to</w:t>
      </w:r>
      <w:r w:rsidR="61A2B010" w:rsidRPr="0067584E">
        <w:t xml:space="preserve"> assist the staff of the regulators to be able to conduct the security audits of mobile payment apps based on the standard methodology of the DFS Security Lab.</w:t>
      </w:r>
    </w:p>
    <w:p w14:paraId="5DB7D331" w14:textId="15FA994B" w:rsidR="00185274" w:rsidRPr="0067584E" w:rsidRDefault="61A2B010" w:rsidP="00580666">
      <w:r w:rsidRPr="0067584E">
        <w:t xml:space="preserve">The following </w:t>
      </w:r>
      <w:r w:rsidR="2532EA16" w:rsidRPr="0067584E">
        <w:t>telecom regulators</w:t>
      </w:r>
      <w:r w:rsidRPr="0067584E">
        <w:t xml:space="preserve"> requested the technical assistance for the knowledge transfer for the DFS Security Lab in 2024: Peru, Zimbabwe, The Gambia, Ethiopia, Ghana, Antigua and Barbuda and St Lucia. The knowledge transfer programme for these countries </w:t>
      </w:r>
      <w:r w:rsidR="00101170" w:rsidRPr="0067584E">
        <w:t>is</w:t>
      </w:r>
      <w:r w:rsidRPr="0067584E">
        <w:t xml:space="preserve"> </w:t>
      </w:r>
      <w:r w:rsidR="00573B2B" w:rsidRPr="0067584E">
        <w:t>underway</w:t>
      </w:r>
      <w:r w:rsidRPr="0067584E">
        <w:t xml:space="preserve"> in 2025. </w:t>
      </w:r>
      <w:r w:rsidR="00E352FF" w:rsidRPr="0067584E">
        <w:t>N</w:t>
      </w:r>
      <w:r w:rsidRPr="0067584E">
        <w:t xml:space="preserve">ew requests were received from South Sudan, Lesotho, </w:t>
      </w:r>
      <w:r w:rsidR="009D2C72" w:rsidRPr="0067584E">
        <w:t>Eswatini</w:t>
      </w:r>
      <w:r w:rsidRPr="0067584E">
        <w:t>, Gabon and Burkina Faso.</w:t>
      </w:r>
    </w:p>
    <w:p w14:paraId="15BC072C" w14:textId="77777777" w:rsidR="005857DF" w:rsidRPr="0067584E" w:rsidRDefault="60709A66" w:rsidP="00580666">
      <w:r w:rsidRPr="0067584E">
        <w:t>Following the tender awarded to Deloitte Risk Advisory in 2024</w:t>
      </w:r>
      <w:r w:rsidR="79885A10" w:rsidRPr="0067584E">
        <w:t xml:space="preserve"> for the update of the security tests manuals for the DFS Security Lab to align with the new version of OWASP Mobile Top 10 Security Risks</w:t>
      </w:r>
      <w:r w:rsidR="0C8C3CF8" w:rsidRPr="0067584E">
        <w:t xml:space="preserve"> 2024</w:t>
      </w:r>
      <w:r w:rsidR="79885A10" w:rsidRPr="0067584E">
        <w:t xml:space="preserve"> and the Mobile </w:t>
      </w:r>
      <w:r w:rsidR="11009DF6" w:rsidRPr="0067584E">
        <w:t>Security Application Verification Standards (MSAVS)</w:t>
      </w:r>
      <w:r w:rsidR="0B12DB67" w:rsidRPr="0067584E">
        <w:t>, the work was successfully completed in September 2024.</w:t>
      </w:r>
    </w:p>
    <w:p w14:paraId="11D2968B" w14:textId="76A73969" w:rsidR="006A405B" w:rsidRDefault="006A405B" w:rsidP="006A405B">
      <w:pPr>
        <w:pStyle w:val="Heading2"/>
      </w:pPr>
      <w:bookmarkStart w:id="83" w:name="_5.3_Digital_transformation"/>
      <w:bookmarkStart w:id="84" w:name="_Toc198053268"/>
      <w:bookmarkStart w:id="85" w:name="_Hlk172557372"/>
      <w:bookmarkStart w:id="86" w:name="_Toc198549159"/>
      <w:bookmarkEnd w:id="83"/>
      <w:r>
        <w:t>5</w:t>
      </w:r>
      <w:r w:rsidRPr="00C32576">
        <w:t>.</w:t>
      </w:r>
      <w:r w:rsidR="00BE6264" w:rsidRPr="00BE6264">
        <w:t>4</w:t>
      </w:r>
      <w:r w:rsidRPr="00C32576">
        <w:tab/>
      </w:r>
      <w:r w:rsidR="00F138B0">
        <w:t>Digital transformation for cities and communities</w:t>
      </w:r>
      <w:bookmarkEnd w:id="84"/>
      <w:bookmarkEnd w:id="86"/>
    </w:p>
    <w:p w14:paraId="02CBC890" w14:textId="24E733D7" w:rsidR="00ED1C7C" w:rsidRPr="00CD4947" w:rsidRDefault="00ED1C7C" w:rsidP="00CD4947">
      <w:bookmarkStart w:id="87" w:name="_Hlk172568241"/>
      <w:r w:rsidRPr="00CD4947">
        <w:t xml:space="preserve">The </w:t>
      </w:r>
      <w:bookmarkStart w:id="88" w:name="_Hlk196846532"/>
      <w:r w:rsidRPr="00CD4947">
        <w:fldChar w:fldCharType="begin"/>
      </w:r>
      <w:r w:rsidRPr="00CD4947">
        <w:instrText>HYPERLINK "http://www.itu.int/en/ITU-T/ssc/united/Pages/default.aspx" \h</w:instrText>
      </w:r>
      <w:r w:rsidRPr="00CD4947">
        <w:fldChar w:fldCharType="separate"/>
      </w:r>
      <w:r w:rsidRPr="00CD4947">
        <w:rPr>
          <w:rStyle w:val="Hyperlink"/>
        </w:rPr>
        <w:t>United for Smart Sustainable Cities (U4SSC)</w:t>
      </w:r>
      <w:r w:rsidRPr="00CD4947">
        <w:fldChar w:fldCharType="end"/>
      </w:r>
      <w:bookmarkEnd w:id="88"/>
      <w:r w:rsidRPr="00CD4947">
        <w:t xml:space="preserve"> initiative is supported by 19 UN bodies t</w:t>
      </w:r>
      <w:r w:rsidR="00384230">
        <w:t>o</w:t>
      </w:r>
      <w:r w:rsidRPr="00CD4947">
        <w:t xml:space="preserve"> advanc</w:t>
      </w:r>
      <w:r w:rsidR="00384230">
        <w:t>e</w:t>
      </w:r>
      <w:r w:rsidRPr="00CD4947">
        <w:t xml:space="preserve"> the Pact for the Future. Over 200 cities have adopted </w:t>
      </w:r>
      <w:hyperlink r:id="rId84" w:history="1">
        <w:r w:rsidRPr="00CD4947">
          <w:rPr>
            <w:rStyle w:val="Hyperlink"/>
          </w:rPr>
          <w:t>U4SSC Key Performance Indicators</w:t>
        </w:r>
      </w:hyperlink>
      <w:r w:rsidRPr="00CD4947">
        <w:t xml:space="preserve"> based on ITU standards. The results of these evaluations are shared by </w:t>
      </w:r>
      <w:hyperlink r:id="rId85" w:history="1">
        <w:r w:rsidRPr="00CD4947">
          <w:rPr>
            <w:rStyle w:val="Hyperlink"/>
          </w:rPr>
          <w:t>city snapshots, factsheets, verification reports and case studies</w:t>
        </w:r>
      </w:hyperlink>
      <w:r w:rsidRPr="00CD4947">
        <w:t>.</w:t>
      </w:r>
    </w:p>
    <w:p w14:paraId="5ED9ED17" w14:textId="77777777" w:rsidR="00ED1C7C" w:rsidRPr="00CD4947" w:rsidRDefault="00ED1C7C" w:rsidP="004F1126">
      <w:pPr>
        <w:rPr>
          <w:i/>
        </w:rPr>
      </w:pPr>
      <w:r w:rsidRPr="00CD4947">
        <w:t xml:space="preserve">U4SSC is providing expert guidance (see </w:t>
      </w:r>
      <w:hyperlink r:id="rId86" w:history="1">
        <w:r w:rsidRPr="00CD4947">
          <w:rPr>
            <w:rStyle w:val="Hyperlink"/>
          </w:rPr>
          <w:t>U4SSC reports</w:t>
        </w:r>
      </w:hyperlink>
      <w:r w:rsidRPr="00CD4947">
        <w:t>)</w:t>
      </w:r>
      <w:r w:rsidRPr="00CD4947">
        <w:rPr>
          <w:i/>
        </w:rPr>
        <w:t xml:space="preserve"> </w:t>
      </w:r>
      <w:r w:rsidRPr="00CD4947">
        <w:t>in nine thematic areas:</w:t>
      </w:r>
    </w:p>
    <w:p w14:paraId="31416F64" w14:textId="77777777" w:rsidR="005857DF" w:rsidRPr="0067584E" w:rsidRDefault="00ED1C7C" w:rsidP="00E22A2A">
      <w:pPr>
        <w:numPr>
          <w:ilvl w:val="0"/>
          <w:numId w:val="18"/>
        </w:numPr>
        <w:overflowPunct w:val="0"/>
        <w:autoSpaceDE w:val="0"/>
        <w:autoSpaceDN w:val="0"/>
        <w:adjustRightInd w:val="0"/>
        <w:ind w:left="810" w:hanging="810"/>
        <w:textAlignment w:val="baseline"/>
      </w:pPr>
      <w:r w:rsidRPr="0067584E">
        <w:t>City platforms</w:t>
      </w:r>
    </w:p>
    <w:p w14:paraId="0CC9276B" w14:textId="6B017063" w:rsidR="00ED1C7C" w:rsidRPr="00CD4947" w:rsidRDefault="00ED1C7C" w:rsidP="00E22A2A">
      <w:pPr>
        <w:numPr>
          <w:ilvl w:val="0"/>
          <w:numId w:val="18"/>
        </w:numPr>
        <w:overflowPunct w:val="0"/>
        <w:autoSpaceDE w:val="0"/>
        <w:autoSpaceDN w:val="0"/>
        <w:adjustRightInd w:val="0"/>
        <w:ind w:left="810" w:hanging="810"/>
        <w:textAlignment w:val="baseline"/>
      </w:pPr>
      <w:r w:rsidRPr="00CD4947">
        <w:t>Enhancing Urban Economic Resilience and Smart Sustainable Cities</w:t>
      </w:r>
    </w:p>
    <w:p w14:paraId="3AFAB4D5" w14:textId="77777777" w:rsidR="005857DF" w:rsidRPr="0067584E" w:rsidRDefault="00ED1C7C" w:rsidP="00E22A2A">
      <w:pPr>
        <w:numPr>
          <w:ilvl w:val="0"/>
          <w:numId w:val="18"/>
        </w:numPr>
        <w:overflowPunct w:val="0"/>
        <w:autoSpaceDE w:val="0"/>
        <w:autoSpaceDN w:val="0"/>
        <w:adjustRightInd w:val="0"/>
        <w:ind w:left="810" w:hanging="810"/>
        <w:textAlignment w:val="baseline"/>
      </w:pPr>
      <w:r w:rsidRPr="0067584E">
        <w:t>AI in cities</w:t>
      </w:r>
    </w:p>
    <w:p w14:paraId="682637D9" w14:textId="77777777" w:rsidR="005857DF" w:rsidRPr="0067584E" w:rsidRDefault="00ED1C7C" w:rsidP="00E22A2A">
      <w:pPr>
        <w:numPr>
          <w:ilvl w:val="0"/>
          <w:numId w:val="18"/>
        </w:numPr>
        <w:overflowPunct w:val="0"/>
        <w:autoSpaceDE w:val="0"/>
        <w:autoSpaceDN w:val="0"/>
        <w:adjustRightInd w:val="0"/>
        <w:ind w:left="810" w:hanging="810"/>
        <w:textAlignment w:val="baseline"/>
      </w:pPr>
      <w:r w:rsidRPr="0067584E">
        <w:lastRenderedPageBreak/>
        <w:t>Enabling people-centred cities through digital transformation</w:t>
      </w:r>
    </w:p>
    <w:p w14:paraId="44A610A1" w14:textId="6DAEDB76" w:rsidR="00ED1C7C" w:rsidRPr="00CD4947" w:rsidRDefault="00ED1C7C" w:rsidP="00E22A2A">
      <w:pPr>
        <w:numPr>
          <w:ilvl w:val="0"/>
          <w:numId w:val="18"/>
        </w:numPr>
        <w:overflowPunct w:val="0"/>
        <w:autoSpaceDE w:val="0"/>
        <w:autoSpaceDN w:val="0"/>
        <w:adjustRightInd w:val="0"/>
        <w:ind w:left="810" w:hanging="810"/>
        <w:textAlignment w:val="baseline"/>
      </w:pPr>
      <w:r w:rsidRPr="00CD4947">
        <w:t>Digital public infrastructure for cities</w:t>
      </w:r>
    </w:p>
    <w:p w14:paraId="31D8D3B2" w14:textId="77777777" w:rsidR="00ED1C7C" w:rsidRPr="00CD4947" w:rsidRDefault="00ED1C7C" w:rsidP="00E22A2A">
      <w:pPr>
        <w:numPr>
          <w:ilvl w:val="0"/>
          <w:numId w:val="18"/>
        </w:numPr>
        <w:overflowPunct w:val="0"/>
        <w:autoSpaceDE w:val="0"/>
        <w:autoSpaceDN w:val="0"/>
        <w:adjustRightInd w:val="0"/>
        <w:ind w:left="810" w:hanging="810"/>
        <w:textAlignment w:val="baseline"/>
      </w:pPr>
      <w:r w:rsidRPr="00CD4947">
        <w:t>Digital wellbeing</w:t>
      </w:r>
    </w:p>
    <w:p w14:paraId="663E1A05" w14:textId="77777777" w:rsidR="00ED1C7C" w:rsidRPr="00CD4947" w:rsidRDefault="00ED1C7C" w:rsidP="00E22A2A">
      <w:pPr>
        <w:numPr>
          <w:ilvl w:val="0"/>
          <w:numId w:val="18"/>
        </w:numPr>
        <w:overflowPunct w:val="0"/>
        <w:autoSpaceDE w:val="0"/>
        <w:autoSpaceDN w:val="0"/>
        <w:adjustRightInd w:val="0"/>
        <w:ind w:left="810" w:hanging="810"/>
        <w:textAlignment w:val="baseline"/>
      </w:pPr>
      <w:r w:rsidRPr="00CD4947">
        <w:t>Sustainable digital transformation in buildings and urban energy</w:t>
      </w:r>
    </w:p>
    <w:p w14:paraId="77792128" w14:textId="77777777" w:rsidR="00ED1C7C" w:rsidRPr="00CD4947" w:rsidRDefault="00ED1C7C" w:rsidP="00E22A2A">
      <w:pPr>
        <w:numPr>
          <w:ilvl w:val="0"/>
          <w:numId w:val="18"/>
        </w:numPr>
        <w:overflowPunct w:val="0"/>
        <w:autoSpaceDE w:val="0"/>
        <w:autoSpaceDN w:val="0"/>
        <w:adjustRightInd w:val="0"/>
        <w:ind w:left="810" w:hanging="810"/>
        <w:textAlignment w:val="baseline"/>
      </w:pPr>
      <w:r w:rsidRPr="00CD4947">
        <w:t>Social-cultural sustainability in people-centred city governance</w:t>
      </w:r>
    </w:p>
    <w:p w14:paraId="7CF9F895" w14:textId="77777777" w:rsidR="00ED1C7C" w:rsidRPr="00CD4947" w:rsidRDefault="00ED1C7C" w:rsidP="00E22A2A">
      <w:pPr>
        <w:numPr>
          <w:ilvl w:val="0"/>
          <w:numId w:val="18"/>
        </w:numPr>
        <w:overflowPunct w:val="0"/>
        <w:autoSpaceDE w:val="0"/>
        <w:autoSpaceDN w:val="0"/>
        <w:adjustRightInd w:val="0"/>
        <w:ind w:left="810" w:hanging="810"/>
        <w:textAlignment w:val="baseline"/>
        <w:rPr>
          <w:rFonts w:eastAsia="Times New Roman"/>
        </w:rPr>
      </w:pPr>
      <w:r w:rsidRPr="00CD4947">
        <w:t>Future foresight for cities</w:t>
      </w:r>
    </w:p>
    <w:p w14:paraId="692F9031" w14:textId="00B81E55" w:rsidR="008D0C25" w:rsidRDefault="008D0C25" w:rsidP="00ED1C7C">
      <w:pPr>
        <w:pStyle w:val="NormalWeb"/>
        <w:spacing w:before="0" w:beforeAutospacing="0" w:after="160" w:afterAutospacing="0"/>
        <w:jc w:val="both"/>
      </w:pPr>
      <w:hyperlink r:id="rId87" w:history="1">
        <w:r w:rsidRPr="00CD4947">
          <w:rPr>
            <w:rStyle w:val="Hyperlink"/>
          </w:rPr>
          <w:t>New reports</w:t>
        </w:r>
      </w:hyperlink>
      <w:r w:rsidRPr="00CD4947">
        <w:t xml:space="preserve"> published </w:t>
      </w:r>
      <w:r w:rsidRPr="00E64862">
        <w:t>from July 2024 to Ma</w:t>
      </w:r>
      <w:r w:rsidR="00332193" w:rsidRPr="00E64862">
        <w:t>rch 2025:</w:t>
      </w:r>
    </w:p>
    <w:p w14:paraId="7A38069C" w14:textId="75B1AD9A" w:rsidR="008923EF" w:rsidRDefault="008923EF" w:rsidP="00A01A1B">
      <w:pPr>
        <w:numPr>
          <w:ilvl w:val="0"/>
          <w:numId w:val="19"/>
        </w:numPr>
        <w:overflowPunct w:val="0"/>
        <w:autoSpaceDE w:val="0"/>
        <w:autoSpaceDN w:val="0"/>
        <w:adjustRightInd w:val="0"/>
        <w:ind w:left="810" w:hanging="810"/>
        <w:textAlignment w:val="baseline"/>
      </w:pPr>
      <w:hyperlink r:id="rId88" w:anchor="p=1" w:history="1">
        <w:r w:rsidRPr="008923EF">
          <w:rPr>
            <w:rStyle w:val="Hyperlink"/>
          </w:rPr>
          <w:t>U4SSC Key Performance Indicators for People-</w:t>
        </w:r>
        <w:r w:rsidRPr="0067584E">
          <w:rPr>
            <w:rStyle w:val="Hyperlink"/>
          </w:rPr>
          <w:t>Centred</w:t>
        </w:r>
        <w:r w:rsidRPr="008923EF">
          <w:rPr>
            <w:rStyle w:val="Hyperlink"/>
          </w:rPr>
          <w:t xml:space="preserve"> Cities for city leaders</w:t>
        </w:r>
      </w:hyperlink>
    </w:p>
    <w:p w14:paraId="50ECFEC7" w14:textId="679C4D21" w:rsidR="008923EF" w:rsidRDefault="008923EF" w:rsidP="00A01A1B">
      <w:pPr>
        <w:numPr>
          <w:ilvl w:val="0"/>
          <w:numId w:val="19"/>
        </w:numPr>
        <w:overflowPunct w:val="0"/>
        <w:autoSpaceDE w:val="0"/>
        <w:autoSpaceDN w:val="0"/>
        <w:adjustRightInd w:val="0"/>
        <w:ind w:left="810" w:hanging="810"/>
        <w:textAlignment w:val="baseline"/>
      </w:pPr>
      <w:hyperlink r:id="rId89" w:anchor="p=1" w:history="1">
        <w:r w:rsidRPr="00780445">
          <w:rPr>
            <w:rStyle w:val="Hyperlink"/>
          </w:rPr>
          <w:t>U4SSC Brochure – Connecting communities, empowering people</w:t>
        </w:r>
      </w:hyperlink>
    </w:p>
    <w:p w14:paraId="6D96BAE8" w14:textId="0819C0AB" w:rsidR="008923EF" w:rsidRDefault="006E1694" w:rsidP="00A01A1B">
      <w:pPr>
        <w:numPr>
          <w:ilvl w:val="0"/>
          <w:numId w:val="19"/>
        </w:numPr>
        <w:overflowPunct w:val="0"/>
        <w:autoSpaceDE w:val="0"/>
        <w:autoSpaceDN w:val="0"/>
        <w:adjustRightInd w:val="0"/>
        <w:ind w:left="810" w:hanging="810"/>
        <w:textAlignment w:val="baseline"/>
      </w:pPr>
      <w:hyperlink r:id="rId90" w:history="1">
        <w:r w:rsidRPr="005F0764">
          <w:rPr>
            <w:rStyle w:val="Hyperlink"/>
          </w:rPr>
          <w:t>Policy benchmarks for digital transformation of people-centred cities</w:t>
        </w:r>
      </w:hyperlink>
    </w:p>
    <w:p w14:paraId="437C6FC3" w14:textId="5FC6BE2C" w:rsidR="006E1694" w:rsidRDefault="003909FB" w:rsidP="00A01A1B">
      <w:pPr>
        <w:numPr>
          <w:ilvl w:val="0"/>
          <w:numId w:val="19"/>
        </w:numPr>
        <w:overflowPunct w:val="0"/>
        <w:autoSpaceDE w:val="0"/>
        <w:autoSpaceDN w:val="0"/>
        <w:adjustRightInd w:val="0"/>
        <w:ind w:left="810" w:hanging="810"/>
        <w:textAlignment w:val="baseline"/>
      </w:pPr>
      <w:hyperlink r:id="rId91" w:history="1">
        <w:r w:rsidRPr="005F0764">
          <w:rPr>
            <w:rStyle w:val="Hyperlink"/>
          </w:rPr>
          <w:t>Data and API requirements for centralized smart city platforms</w:t>
        </w:r>
      </w:hyperlink>
    </w:p>
    <w:p w14:paraId="5FA065C4" w14:textId="77777777" w:rsidR="005857DF" w:rsidRPr="0067584E" w:rsidRDefault="00ED1C7C" w:rsidP="00580666">
      <w:r w:rsidRPr="00CD4947">
        <w:t xml:space="preserve">The </w:t>
      </w:r>
      <w:hyperlink r:id="rId92" w:history="1">
        <w:r w:rsidRPr="00CD4947">
          <w:rPr>
            <w:rStyle w:val="Hyperlink"/>
          </w:rPr>
          <w:t>eighth U4SSC meeting</w:t>
        </w:r>
      </w:hyperlink>
      <w:r w:rsidRPr="0067584E">
        <w:t xml:space="preserve"> was held on 19 September 2024, in Madrid, Spain. Highlights of the meeting included the establishment of new Thematic Groups and the newly published U4SSC deliverables.</w:t>
      </w:r>
    </w:p>
    <w:p w14:paraId="0E9A7C87" w14:textId="77777777" w:rsidR="005857DF" w:rsidRPr="0067584E" w:rsidRDefault="00ED1C7C" w:rsidP="00580666">
      <w:r w:rsidRPr="00CD4947">
        <w:t xml:space="preserve">See </w:t>
      </w:r>
      <w:hyperlink r:id="rId93" w:history="1">
        <w:r w:rsidRPr="00CD4947">
          <w:rPr>
            <w:rStyle w:val="Hyperlink"/>
          </w:rPr>
          <w:t>U4SSC reports</w:t>
        </w:r>
      </w:hyperlink>
      <w:r w:rsidRPr="00CD4947">
        <w:t xml:space="preserve"> and </w:t>
      </w:r>
      <w:hyperlink r:id="rId94" w:history="1">
        <w:r w:rsidRPr="00CD4947">
          <w:rPr>
            <w:rStyle w:val="Hyperlink"/>
          </w:rPr>
          <w:t>ITU reports</w:t>
        </w:r>
      </w:hyperlink>
      <w:r w:rsidRPr="0067584E">
        <w:t xml:space="preserve"> on smart cities.</w:t>
      </w:r>
    </w:p>
    <w:p w14:paraId="43722784" w14:textId="4725C244" w:rsidR="00ED1C7C" w:rsidRDefault="00E12060" w:rsidP="00580666">
      <w:r>
        <w:t>The</w:t>
      </w:r>
      <w:r w:rsidR="00ED1C7C" w:rsidRPr="00CD4947">
        <w:t xml:space="preserve"> </w:t>
      </w:r>
      <w:hyperlink r:id="rId95" w:history="1">
        <w:r w:rsidR="00ED1C7C" w:rsidRPr="00CD4947">
          <w:rPr>
            <w:rStyle w:val="Hyperlink"/>
          </w:rPr>
          <w:t>ITU Digital Transformation Dialogues</w:t>
        </w:r>
      </w:hyperlink>
      <w:r w:rsidR="00ED1C7C" w:rsidRPr="00CD4947">
        <w:t xml:space="preserve"> (DTD) serves as a dynamic platform for sharing knowledge and deepening our understanding of emerging technologies and technical standardization across various fields. Through a series of engaging sessions, DTD fosters discussions on the rapidly evolving digital landscape and its impact on industries and society.</w:t>
      </w:r>
    </w:p>
    <w:p w14:paraId="0D6A6B9A" w14:textId="5A92C4F4" w:rsidR="005F0764" w:rsidRDefault="00E57BC8" w:rsidP="00580666">
      <w:r>
        <w:t>The following events have been held from July 2024 to March 2025:</w:t>
      </w:r>
    </w:p>
    <w:p w14:paraId="59663CF9" w14:textId="77777777" w:rsidR="006B547F" w:rsidRPr="006B547F" w:rsidRDefault="006B547F" w:rsidP="00580666">
      <w:pPr>
        <w:pStyle w:val="Headingb"/>
      </w:pPr>
      <w:r w:rsidRPr="0067584E">
        <w:t>Fireside Chats:</w:t>
      </w:r>
    </w:p>
    <w:p w14:paraId="423DF925" w14:textId="77777777" w:rsidR="006B547F" w:rsidRPr="006B547F" w:rsidRDefault="006B547F" w:rsidP="00A01A1B">
      <w:pPr>
        <w:numPr>
          <w:ilvl w:val="0"/>
          <w:numId w:val="20"/>
        </w:numPr>
        <w:overflowPunct w:val="0"/>
        <w:autoSpaceDE w:val="0"/>
        <w:autoSpaceDN w:val="0"/>
        <w:adjustRightInd w:val="0"/>
        <w:ind w:left="810" w:hanging="810"/>
        <w:textAlignment w:val="baseline"/>
      </w:pPr>
      <w:hyperlink r:id="rId96" w:history="1">
        <w:r w:rsidRPr="006B547F">
          <w:rPr>
            <w:rStyle w:val="Hyperlink"/>
          </w:rPr>
          <w:t>Quantum Leaps: Pioneering the Future with Quantum Computing</w:t>
        </w:r>
      </w:hyperlink>
      <w:r w:rsidRPr="006B547F">
        <w:t xml:space="preserve"> (28 November 2024)</w:t>
      </w:r>
    </w:p>
    <w:p w14:paraId="5E8BCE5E" w14:textId="77777777" w:rsidR="006B547F" w:rsidRPr="006B547F" w:rsidRDefault="006B547F" w:rsidP="00A01A1B">
      <w:pPr>
        <w:numPr>
          <w:ilvl w:val="0"/>
          <w:numId w:val="20"/>
        </w:numPr>
        <w:overflowPunct w:val="0"/>
        <w:autoSpaceDE w:val="0"/>
        <w:autoSpaceDN w:val="0"/>
        <w:adjustRightInd w:val="0"/>
        <w:ind w:left="810" w:hanging="810"/>
        <w:textAlignment w:val="baseline"/>
      </w:pPr>
      <w:hyperlink r:id="rId97" w:history="1">
        <w:r w:rsidRPr="006B547F">
          <w:rPr>
            <w:rStyle w:val="Hyperlink"/>
          </w:rPr>
          <w:t xml:space="preserve">Less Power, Less Cost, More Impact – Tiny Machine Learning and Edge Artificial Intelligence </w:t>
        </w:r>
        <w:proofErr w:type="gramStart"/>
        <w:r w:rsidRPr="006B547F">
          <w:rPr>
            <w:rStyle w:val="Hyperlink"/>
          </w:rPr>
          <w:t>To</w:t>
        </w:r>
        <w:proofErr w:type="gramEnd"/>
        <w:r w:rsidRPr="006B547F">
          <w:rPr>
            <w:rStyle w:val="Hyperlink"/>
          </w:rPr>
          <w:t xml:space="preserve"> </w:t>
        </w:r>
        <w:proofErr w:type="gramStart"/>
        <w:r w:rsidRPr="006B547F">
          <w:rPr>
            <w:rStyle w:val="Hyperlink"/>
          </w:rPr>
          <w:t>The</w:t>
        </w:r>
        <w:proofErr w:type="gramEnd"/>
        <w:r w:rsidRPr="006B547F">
          <w:rPr>
            <w:rStyle w:val="Hyperlink"/>
          </w:rPr>
          <w:t xml:space="preserve"> Rescue</w:t>
        </w:r>
      </w:hyperlink>
      <w:r w:rsidRPr="006B547F">
        <w:t xml:space="preserve"> (17 September 2024)</w:t>
      </w:r>
    </w:p>
    <w:p w14:paraId="246EB7D0" w14:textId="77777777" w:rsidR="006B547F" w:rsidRPr="006B547F" w:rsidRDefault="006B547F" w:rsidP="00580666">
      <w:pPr>
        <w:pStyle w:val="Headingb"/>
      </w:pPr>
      <w:r w:rsidRPr="0067584E">
        <w:t>Ask the Expert Sessions</w:t>
      </w:r>
    </w:p>
    <w:p w14:paraId="468E5B89" w14:textId="77777777" w:rsidR="006B547F" w:rsidRPr="006B547F" w:rsidRDefault="006B547F" w:rsidP="00C10C11">
      <w:pPr>
        <w:numPr>
          <w:ilvl w:val="0"/>
          <w:numId w:val="21"/>
        </w:numPr>
        <w:overflowPunct w:val="0"/>
        <w:autoSpaceDE w:val="0"/>
        <w:autoSpaceDN w:val="0"/>
        <w:adjustRightInd w:val="0"/>
        <w:ind w:left="567" w:hanging="567"/>
        <w:textAlignment w:val="baseline"/>
      </w:pPr>
      <w:hyperlink r:id="rId98" w:history="1">
        <w:r w:rsidRPr="006B547F">
          <w:rPr>
            <w:rStyle w:val="Hyperlink"/>
          </w:rPr>
          <w:t>Smart Submarine Cables: The future of disaster management</w:t>
        </w:r>
      </w:hyperlink>
      <w:r w:rsidRPr="006B547F">
        <w:t xml:space="preserve"> (05 November 2024)</w:t>
      </w:r>
    </w:p>
    <w:p w14:paraId="5E5A80B7" w14:textId="77777777" w:rsidR="006B547F" w:rsidRPr="006B547F" w:rsidRDefault="006B547F" w:rsidP="00C10C11">
      <w:pPr>
        <w:numPr>
          <w:ilvl w:val="0"/>
          <w:numId w:val="21"/>
        </w:numPr>
        <w:overflowPunct w:val="0"/>
        <w:autoSpaceDE w:val="0"/>
        <w:autoSpaceDN w:val="0"/>
        <w:adjustRightInd w:val="0"/>
        <w:ind w:left="567" w:hanging="567"/>
        <w:textAlignment w:val="baseline"/>
      </w:pPr>
      <w:hyperlink r:id="rId99" w:history="1">
        <w:r w:rsidRPr="006B547F">
          <w:rPr>
            <w:rStyle w:val="Hyperlink"/>
          </w:rPr>
          <w:t>Exploring DLT Beyond Cryptocurrency: Applications and Opportunities</w:t>
        </w:r>
      </w:hyperlink>
      <w:r w:rsidRPr="006B547F">
        <w:t xml:space="preserve"> (23 July 2024)</w:t>
      </w:r>
    </w:p>
    <w:p w14:paraId="14303512" w14:textId="77777777" w:rsidR="006B547F" w:rsidRPr="006B547F" w:rsidRDefault="006B547F" w:rsidP="00580666">
      <w:pPr>
        <w:pStyle w:val="Headingb"/>
      </w:pPr>
      <w:r w:rsidRPr="0067584E">
        <w:t>Webinars</w:t>
      </w:r>
    </w:p>
    <w:p w14:paraId="2EBDA50B" w14:textId="6EA425B1" w:rsidR="00E06181" w:rsidRPr="00E06181" w:rsidRDefault="00E06181" w:rsidP="00A01A1B">
      <w:pPr>
        <w:numPr>
          <w:ilvl w:val="0"/>
          <w:numId w:val="22"/>
        </w:numPr>
        <w:overflowPunct w:val="0"/>
        <w:autoSpaceDE w:val="0"/>
        <w:autoSpaceDN w:val="0"/>
        <w:adjustRightInd w:val="0"/>
        <w:ind w:left="810" w:hanging="810"/>
        <w:textAlignment w:val="baseline"/>
      </w:pPr>
      <w:hyperlink r:id="rId100" w:history="1">
        <w:r w:rsidRPr="0067584E">
          <w:rPr>
            <w:rStyle w:val="Hyperlink"/>
          </w:rPr>
          <w:t>ITU and ATU Webinar – Shaping Africa</w:t>
        </w:r>
        <w:r w:rsidR="00366186" w:rsidRPr="0067584E">
          <w:rPr>
            <w:rStyle w:val="Hyperlink"/>
          </w:rPr>
          <w:t>'</w:t>
        </w:r>
        <w:r w:rsidRPr="0067584E">
          <w:rPr>
            <w:rStyle w:val="Hyperlink"/>
          </w:rPr>
          <w:t>s Digital Future: Governance in the Metaverse and Virtual Worlds</w:t>
        </w:r>
      </w:hyperlink>
      <w:r w:rsidRPr="0067584E">
        <w:t xml:space="preserve"> (25 February 2025)</w:t>
      </w:r>
    </w:p>
    <w:p w14:paraId="5C1D968F" w14:textId="4EABC551" w:rsidR="00E57BC8" w:rsidRPr="00CD4947" w:rsidRDefault="006B547F" w:rsidP="00A01A1B">
      <w:pPr>
        <w:numPr>
          <w:ilvl w:val="0"/>
          <w:numId w:val="22"/>
        </w:numPr>
        <w:overflowPunct w:val="0"/>
        <w:autoSpaceDE w:val="0"/>
        <w:autoSpaceDN w:val="0"/>
        <w:adjustRightInd w:val="0"/>
        <w:ind w:left="810" w:hanging="810"/>
        <w:textAlignment w:val="baseline"/>
      </w:pPr>
      <w:hyperlink r:id="rId101" w:history="1">
        <w:r w:rsidRPr="006B547F">
          <w:rPr>
            <w:rStyle w:val="Hyperlink"/>
          </w:rPr>
          <w:t>City Horizons: Celebrating World Cities Day and Shaping Urban Futures</w:t>
        </w:r>
      </w:hyperlink>
      <w:r w:rsidRPr="006B547F">
        <w:t xml:space="preserve"> (31 October 2024)</w:t>
      </w:r>
    </w:p>
    <w:p w14:paraId="0D62DBC8" w14:textId="014BACA8" w:rsidR="00ED1C7C" w:rsidRPr="00CD4947" w:rsidRDefault="00ED1C7C" w:rsidP="00580666">
      <w:r w:rsidRPr="00CD4947">
        <w:t xml:space="preserve">The </w:t>
      </w:r>
      <w:hyperlink r:id="rId102" w:history="1">
        <w:r w:rsidRPr="00CD4947">
          <w:rPr>
            <w:rStyle w:val="Hyperlink"/>
          </w:rPr>
          <w:t>ITU Digital Transformation and Cities Digest</w:t>
        </w:r>
      </w:hyperlink>
      <w:r w:rsidRPr="00CD4947">
        <w:t xml:space="preserve"> provides the latest updates on digital transformation, smart sustainable cities, virtual worlds and the metaverse. It also features information on upcoming events and new publications.</w:t>
      </w:r>
      <w:r w:rsidR="00065A9E" w:rsidRPr="00E21718">
        <w:t xml:space="preserve"> Issues from </w:t>
      </w:r>
      <w:r w:rsidR="00024E4C" w:rsidRPr="00E21718">
        <w:t>July 2024</w:t>
      </w:r>
      <w:r w:rsidR="00E21718" w:rsidRPr="00E21718">
        <w:t xml:space="preserve"> to </w:t>
      </w:r>
      <w:r w:rsidR="00024E4C" w:rsidRPr="00E21718">
        <w:t xml:space="preserve">March 2025: </w:t>
      </w:r>
      <w:hyperlink r:id="rId103" w:history="1">
        <w:r w:rsidR="00024E4C" w:rsidRPr="00CD4947">
          <w:rPr>
            <w:rStyle w:val="Hyperlink"/>
          </w:rPr>
          <w:t>March 2025</w:t>
        </w:r>
      </w:hyperlink>
      <w:r w:rsidR="00097637" w:rsidRPr="0067584E">
        <w:t xml:space="preserve"> </w:t>
      </w:r>
      <w:r w:rsidR="00024E4C" w:rsidRPr="0067584E">
        <w:t>|</w:t>
      </w:r>
      <w:r w:rsidR="00097637" w:rsidRPr="0067584E">
        <w:t xml:space="preserve"> </w:t>
      </w:r>
      <w:hyperlink r:id="rId104" w:history="1">
        <w:r w:rsidR="00024E4C" w:rsidRPr="00CD4947">
          <w:rPr>
            <w:rStyle w:val="Hyperlink"/>
          </w:rPr>
          <w:t>December 2024</w:t>
        </w:r>
      </w:hyperlink>
      <w:r w:rsidR="00097637" w:rsidRPr="0067584E">
        <w:t xml:space="preserve"> </w:t>
      </w:r>
      <w:r w:rsidR="00024E4C" w:rsidRPr="0067584E">
        <w:t>|</w:t>
      </w:r>
      <w:r w:rsidR="00097637" w:rsidRPr="0067584E">
        <w:t xml:space="preserve"> </w:t>
      </w:r>
      <w:hyperlink r:id="rId105" w:history="1">
        <w:r w:rsidR="00024E4C" w:rsidRPr="00CD4947">
          <w:rPr>
            <w:rStyle w:val="Hyperlink"/>
          </w:rPr>
          <w:t>September 2024</w:t>
        </w:r>
      </w:hyperlink>
      <w:r w:rsidR="00097637" w:rsidRPr="0067584E">
        <w:t xml:space="preserve"> </w:t>
      </w:r>
      <w:r w:rsidR="00024E4C" w:rsidRPr="0067584E">
        <w:t>|</w:t>
      </w:r>
      <w:r w:rsidR="00097637" w:rsidRPr="0067584E">
        <w:t xml:space="preserve"> </w:t>
      </w:r>
      <w:hyperlink r:id="rId106" w:history="1">
        <w:r w:rsidR="00024E4C" w:rsidRPr="00CD4947">
          <w:rPr>
            <w:rStyle w:val="Hyperlink"/>
          </w:rPr>
          <w:t>July 2024</w:t>
        </w:r>
      </w:hyperlink>
      <w:r w:rsidR="00024E4C" w:rsidRPr="00CD4947">
        <w:t>.</w:t>
      </w:r>
    </w:p>
    <w:p w14:paraId="24963F8E" w14:textId="1B2AC1B8" w:rsidR="00ED1C7C" w:rsidRDefault="00ED1C7C" w:rsidP="00311254">
      <w:r w:rsidRPr="00CD4947">
        <w:t xml:space="preserve">ITU continues to curate a wealth of knowledge through the </w:t>
      </w:r>
      <w:hyperlink r:id="rId107" w:history="1">
        <w:r w:rsidRPr="00CD4947">
          <w:rPr>
            <w:rStyle w:val="Hyperlink"/>
          </w:rPr>
          <w:t>Digital Transformation Resource Hub</w:t>
        </w:r>
      </w:hyperlink>
      <w:r w:rsidRPr="00CD4947">
        <w:t>, offering high-quality publications on key digital transformation topics. These include, digital public infrastructure, artificial intelligence, the Internet of Things, blockchain, digital twins, the metaverse and virtual worlds, and emerging digital transformation trends.</w:t>
      </w:r>
    </w:p>
    <w:p w14:paraId="51746CB2" w14:textId="77777777" w:rsidR="005857DF" w:rsidRPr="00311254" w:rsidRDefault="00AB1024" w:rsidP="00311254">
      <w:r w:rsidRPr="00CD4947">
        <w:lastRenderedPageBreak/>
        <w:t xml:space="preserve">The </w:t>
      </w:r>
      <w:hyperlink r:id="rId108" w:history="1">
        <w:r w:rsidRPr="00CD4947">
          <w:rPr>
            <w:rStyle w:val="Hyperlink"/>
          </w:rPr>
          <w:t xml:space="preserve">ITU toolkit on </w:t>
        </w:r>
        <w:r w:rsidRPr="00311254">
          <w:rPr>
            <w:rStyle w:val="Hyperlink"/>
          </w:rPr>
          <w:t>digital transformation for people-oriented cities and communities</w:t>
        </w:r>
      </w:hyperlink>
      <w:r w:rsidRPr="00311254">
        <w:t xml:space="preserve"> is a comprehensive online guide designed to help cities and communities leverage digital technologies for </w:t>
      </w:r>
      <w:r w:rsidR="00064B4F" w:rsidRPr="00311254">
        <w:t>dealing with global challenges</w:t>
      </w:r>
      <w:r w:rsidRPr="00311254">
        <w:t>, covering areas such as digital infrastructure, data management and digital services. It provides practical strategies and tools for the digital age, focusing on improving quality of quality of life, promoting inclusivity and enhancing service delivery.</w:t>
      </w:r>
    </w:p>
    <w:p w14:paraId="37921B37" w14:textId="77777777" w:rsidR="005857DF" w:rsidRPr="0067584E" w:rsidRDefault="006A405B" w:rsidP="006A405B">
      <w:pPr>
        <w:pStyle w:val="Heading2"/>
      </w:pPr>
      <w:bookmarkStart w:id="89" w:name="_5.4_Resilience_to"/>
      <w:bookmarkStart w:id="90" w:name="_Toc198053269"/>
      <w:bookmarkStart w:id="91" w:name="_Toc198549160"/>
      <w:bookmarkEnd w:id="89"/>
      <w:r w:rsidRPr="0067584E">
        <w:t>5.</w:t>
      </w:r>
      <w:r w:rsidR="00BE6264" w:rsidRPr="0067584E">
        <w:t>5</w:t>
      </w:r>
      <w:r w:rsidRPr="0067584E">
        <w:tab/>
      </w:r>
      <w:r w:rsidR="003F7B77" w:rsidRPr="0067584E">
        <w:t>Resilience to n</w:t>
      </w:r>
      <w:r w:rsidRPr="0067584E">
        <w:t>atural hazards</w:t>
      </w:r>
      <w:bookmarkEnd w:id="90"/>
      <w:bookmarkEnd w:id="91"/>
    </w:p>
    <w:p w14:paraId="2DC24A7F" w14:textId="77777777" w:rsidR="005857DF" w:rsidRPr="0067584E" w:rsidRDefault="0064404C" w:rsidP="00580666">
      <w:pPr>
        <w:rPr>
          <w:lang w:eastAsia="en-US"/>
        </w:rPr>
      </w:pPr>
      <w:bookmarkStart w:id="92" w:name="_Hlk172568332"/>
      <w:bookmarkEnd w:id="87"/>
      <w:r>
        <w:rPr>
          <w:lang w:eastAsia="en-US"/>
        </w:rPr>
        <w:t xml:space="preserve">The </w:t>
      </w:r>
      <w:hyperlink r:id="rId109" w:history="1">
        <w:r w:rsidR="00971527" w:rsidRPr="00971527">
          <w:rPr>
            <w:rStyle w:val="Hyperlink"/>
            <w:lang w:eastAsia="en-US"/>
          </w:rPr>
          <w:t>ITU-T Focus Group on AI for Natural Disaster Management</w:t>
        </w:r>
      </w:hyperlink>
      <w:r w:rsidR="00971527">
        <w:rPr>
          <w:lang w:eastAsia="en-US"/>
        </w:rPr>
        <w:t xml:space="preserve"> </w:t>
      </w:r>
      <w:r w:rsidR="00334A3B">
        <w:rPr>
          <w:lang w:eastAsia="en-US"/>
        </w:rPr>
        <w:t xml:space="preserve">has </w:t>
      </w:r>
      <w:r w:rsidR="00F157F2">
        <w:rPr>
          <w:lang w:eastAsia="en-US"/>
        </w:rPr>
        <w:t xml:space="preserve">been </w:t>
      </w:r>
      <w:r w:rsidR="00971527">
        <w:rPr>
          <w:lang w:eastAsia="en-US"/>
        </w:rPr>
        <w:t xml:space="preserve">succeeded by </w:t>
      </w:r>
      <w:r w:rsidR="00EB177F">
        <w:rPr>
          <w:lang w:eastAsia="en-US"/>
        </w:rPr>
        <w:t>the</w:t>
      </w:r>
      <w:r w:rsidR="00971527">
        <w:rPr>
          <w:lang w:eastAsia="en-US"/>
        </w:rPr>
        <w:t xml:space="preserve"> new </w:t>
      </w:r>
      <w:hyperlink r:id="rId110" w:history="1">
        <w:r w:rsidR="00971527" w:rsidRPr="00F157F2">
          <w:rPr>
            <w:rStyle w:val="Hyperlink"/>
            <w:lang w:eastAsia="en-US"/>
          </w:rPr>
          <w:t>Global Initiative Resilience to Natural Hazards through AI Solutions</w:t>
        </w:r>
      </w:hyperlink>
      <w:r w:rsidR="00971527" w:rsidRPr="0067584E">
        <w:rPr>
          <w:lang w:eastAsia="en-US"/>
        </w:rPr>
        <w:t>.</w:t>
      </w:r>
    </w:p>
    <w:p w14:paraId="5F61D5B6" w14:textId="77777777" w:rsidR="005857DF" w:rsidRPr="0067584E" w:rsidRDefault="001C5A13" w:rsidP="00580666">
      <w:pPr>
        <w:rPr>
          <w:lang w:eastAsia="en-US"/>
        </w:rPr>
      </w:pPr>
      <w:r w:rsidRPr="0067584E">
        <w:rPr>
          <w:lang w:eastAsia="en-US"/>
        </w:rPr>
        <w:t>The</w:t>
      </w:r>
      <w:r w:rsidR="00971527" w:rsidRPr="0067584E">
        <w:rPr>
          <w:lang w:eastAsia="en-US"/>
        </w:rPr>
        <w:t xml:space="preserve"> initiative </w:t>
      </w:r>
      <w:r w:rsidRPr="0067584E">
        <w:rPr>
          <w:lang w:eastAsia="en-US"/>
        </w:rPr>
        <w:t>is led by ITU, the UN Environment Programme (UNEP), UN Framework Convention on Climate Change (UNFCC), the Universal Postal Union (UPU), and the World Meteorological Organization (WMO).</w:t>
      </w:r>
    </w:p>
    <w:p w14:paraId="7A4D40D3" w14:textId="77777777" w:rsidR="005857DF" w:rsidRPr="0067584E" w:rsidRDefault="001C5A13" w:rsidP="00580666">
      <w:pPr>
        <w:rPr>
          <w:lang w:eastAsia="en-US"/>
        </w:rPr>
      </w:pPr>
      <w:r w:rsidRPr="0067584E">
        <w:rPr>
          <w:lang w:eastAsia="en-US"/>
        </w:rPr>
        <w:t>The initiative ex</w:t>
      </w:r>
      <w:r w:rsidR="000B5889" w:rsidRPr="0067584E">
        <w:rPr>
          <w:lang w:eastAsia="en-US"/>
        </w:rPr>
        <w:t>amin</w:t>
      </w:r>
      <w:r w:rsidRPr="0067584E">
        <w:rPr>
          <w:lang w:eastAsia="en-US"/>
        </w:rPr>
        <w:t>e</w:t>
      </w:r>
      <w:r w:rsidR="00334A3B" w:rsidRPr="0067584E">
        <w:rPr>
          <w:lang w:eastAsia="en-US"/>
        </w:rPr>
        <w:t>s</w:t>
      </w:r>
      <w:r w:rsidRPr="0067584E">
        <w:rPr>
          <w:lang w:eastAsia="en-US"/>
        </w:rPr>
        <w:t xml:space="preserve"> AI </w:t>
      </w:r>
      <w:r w:rsidR="001E7152" w:rsidRPr="0067584E">
        <w:rPr>
          <w:lang w:eastAsia="en-US"/>
        </w:rPr>
        <w:t xml:space="preserve">(another other emerging technology)-related </w:t>
      </w:r>
      <w:r w:rsidRPr="0067584E">
        <w:rPr>
          <w:lang w:eastAsia="en-US"/>
        </w:rPr>
        <w:t xml:space="preserve">use cases for resilience, </w:t>
      </w:r>
      <w:r w:rsidR="000B5889" w:rsidRPr="0067584E">
        <w:rPr>
          <w:lang w:eastAsia="en-US"/>
        </w:rPr>
        <w:t>best practices</w:t>
      </w:r>
      <w:r w:rsidRPr="0067584E">
        <w:rPr>
          <w:lang w:eastAsia="en-US"/>
        </w:rPr>
        <w:t>, and support</w:t>
      </w:r>
      <w:r w:rsidR="000B5889" w:rsidRPr="0067584E">
        <w:rPr>
          <w:lang w:eastAsia="en-US"/>
        </w:rPr>
        <w:t>s</w:t>
      </w:r>
      <w:r w:rsidRPr="0067584E">
        <w:rPr>
          <w:lang w:eastAsia="en-US"/>
        </w:rPr>
        <w:t xml:space="preserve"> research, innovation, and </w:t>
      </w:r>
      <w:r w:rsidR="008200B9" w:rsidRPr="0067584E">
        <w:rPr>
          <w:lang w:eastAsia="en-US"/>
        </w:rPr>
        <w:t xml:space="preserve">paves the way for </w:t>
      </w:r>
      <w:r w:rsidRPr="0067584E">
        <w:rPr>
          <w:lang w:eastAsia="en-US"/>
        </w:rPr>
        <w:t>standards development</w:t>
      </w:r>
      <w:r w:rsidR="001E7152" w:rsidRPr="0067584E">
        <w:rPr>
          <w:lang w:eastAsia="en-US"/>
        </w:rPr>
        <w:t xml:space="preserve"> in this area</w:t>
      </w:r>
      <w:r w:rsidRPr="0067584E">
        <w:rPr>
          <w:lang w:eastAsia="en-US"/>
        </w:rPr>
        <w:t>.</w:t>
      </w:r>
    </w:p>
    <w:p w14:paraId="2909DBBE" w14:textId="77777777" w:rsidR="005857DF" w:rsidRPr="0067584E" w:rsidRDefault="001C5A13" w:rsidP="00580666">
      <w:pPr>
        <w:rPr>
          <w:lang w:eastAsia="en-US"/>
        </w:rPr>
      </w:pPr>
      <w:r w:rsidRPr="0067584E">
        <w:rPr>
          <w:lang w:eastAsia="en-US"/>
        </w:rPr>
        <w:t>It also aims to create an AI readiness framework to assess and improve national capacities for using AI in disaster management.</w:t>
      </w:r>
    </w:p>
    <w:p w14:paraId="6BDBA1BE" w14:textId="77777777" w:rsidR="005857DF" w:rsidRPr="0067584E" w:rsidRDefault="001C5A13" w:rsidP="00580666">
      <w:pPr>
        <w:rPr>
          <w:lang w:eastAsia="en-US"/>
        </w:rPr>
      </w:pPr>
      <w:r w:rsidRPr="0067584E">
        <w:rPr>
          <w:lang w:eastAsia="en-US"/>
        </w:rPr>
        <w:t>The initiative consider</w:t>
      </w:r>
      <w:r w:rsidR="00334A3B" w:rsidRPr="0067584E">
        <w:rPr>
          <w:lang w:eastAsia="en-US"/>
        </w:rPr>
        <w:t>s</w:t>
      </w:r>
      <w:r w:rsidRPr="0067584E">
        <w:rPr>
          <w:lang w:eastAsia="en-US"/>
        </w:rPr>
        <w:t xml:space="preserve"> seismic, hydrometeorological and other natural hazards, as well as compound or cascading events that can result in disasters.</w:t>
      </w:r>
    </w:p>
    <w:p w14:paraId="74CA041D" w14:textId="7E505BB8" w:rsidR="00F157F2" w:rsidRPr="00F157F2" w:rsidRDefault="00F157F2" w:rsidP="001C5A13">
      <w:pPr>
        <w:rPr>
          <w:lang w:eastAsia="en-US"/>
        </w:rPr>
      </w:pPr>
      <w:r w:rsidRPr="00F157F2">
        <w:rPr>
          <w:lang w:eastAsia="en-US"/>
        </w:rPr>
        <w:t>The following meetings of the Initiative have been organized:</w:t>
      </w:r>
    </w:p>
    <w:p w14:paraId="432EEAB0" w14:textId="51A262CC" w:rsidR="00F157F2" w:rsidRPr="00CD4947" w:rsidRDefault="00F157F2" w:rsidP="00A01A1B">
      <w:pPr>
        <w:numPr>
          <w:ilvl w:val="0"/>
          <w:numId w:val="23"/>
        </w:numPr>
        <w:overflowPunct w:val="0"/>
        <w:autoSpaceDE w:val="0"/>
        <w:autoSpaceDN w:val="0"/>
        <w:adjustRightInd w:val="0"/>
        <w:ind w:left="810" w:hanging="810"/>
        <w:textAlignment w:val="baseline"/>
        <w:rPr>
          <w:lang w:eastAsia="en-US"/>
        </w:rPr>
      </w:pPr>
      <w:r w:rsidRPr="0067584E">
        <w:rPr>
          <w:lang w:eastAsia="en-US"/>
        </w:rPr>
        <w:t>1</w:t>
      </w:r>
      <w:r w:rsidRPr="00CD4947">
        <w:rPr>
          <w:vertAlign w:val="superscript"/>
          <w:lang w:eastAsia="en-US"/>
        </w:rPr>
        <w:t>st</w:t>
      </w:r>
      <w:r w:rsidRPr="00CD4947">
        <w:rPr>
          <w:lang w:eastAsia="en-US"/>
        </w:rPr>
        <w:t xml:space="preserve"> Meetin</w:t>
      </w:r>
      <w:r>
        <w:rPr>
          <w:lang w:eastAsia="en-US"/>
        </w:rPr>
        <w:t>g, Barcelona (Spain) – hosted by the Barcelona Supercomputing Centre</w:t>
      </w:r>
      <w:r w:rsidR="00E530EA">
        <w:rPr>
          <w:lang w:eastAsia="en-US"/>
        </w:rPr>
        <w:t xml:space="preserve">, </w:t>
      </w:r>
      <w:r w:rsidR="00153A1B">
        <w:rPr>
          <w:lang w:eastAsia="en-US"/>
        </w:rPr>
        <w:t>6 November 2024</w:t>
      </w:r>
    </w:p>
    <w:p w14:paraId="3168DE50" w14:textId="3DA7636E" w:rsidR="00F157F2" w:rsidRPr="006E2C88" w:rsidRDefault="00F157F2" w:rsidP="00A01A1B">
      <w:pPr>
        <w:numPr>
          <w:ilvl w:val="0"/>
          <w:numId w:val="23"/>
        </w:numPr>
        <w:overflowPunct w:val="0"/>
        <w:autoSpaceDE w:val="0"/>
        <w:autoSpaceDN w:val="0"/>
        <w:adjustRightInd w:val="0"/>
        <w:ind w:left="810" w:hanging="810"/>
        <w:textAlignment w:val="baseline"/>
        <w:rPr>
          <w:lang w:eastAsia="en-US"/>
        </w:rPr>
      </w:pPr>
      <w:r w:rsidRPr="0067584E">
        <w:rPr>
          <w:lang w:eastAsia="en-US"/>
        </w:rPr>
        <w:t>2</w:t>
      </w:r>
      <w:r w:rsidRPr="0067584E">
        <w:rPr>
          <w:vertAlign w:val="superscript"/>
          <w:lang w:eastAsia="en-US"/>
        </w:rPr>
        <w:t>nd</w:t>
      </w:r>
      <w:r w:rsidRPr="0067584E">
        <w:rPr>
          <w:lang w:eastAsia="en-US"/>
        </w:rPr>
        <w:t xml:space="preserve"> Meeting, Frascati (Italy) – hosted by the European Space Agency (ESA)</w:t>
      </w:r>
      <w:r w:rsidR="00153A1B" w:rsidRPr="0067584E">
        <w:rPr>
          <w:lang w:eastAsia="en-US"/>
        </w:rPr>
        <w:t>, 9 May 2025</w:t>
      </w:r>
      <w:r w:rsidR="00005A1B" w:rsidRPr="0067584E">
        <w:rPr>
          <w:lang w:eastAsia="en-US"/>
        </w:rPr>
        <w:t xml:space="preserve"> [</w:t>
      </w:r>
      <w:hyperlink r:id="rId111" w:history="1">
        <w:r w:rsidR="00005A1B" w:rsidRPr="0067584E">
          <w:rPr>
            <w:rStyle w:val="Hyperlink"/>
            <w:lang w:eastAsia="en-US"/>
          </w:rPr>
          <w:t>See ITU News</w:t>
        </w:r>
      </w:hyperlink>
      <w:r w:rsidR="00005A1B" w:rsidRPr="0067584E">
        <w:rPr>
          <w:lang w:eastAsia="en-US"/>
        </w:rPr>
        <w:t>]</w:t>
      </w:r>
    </w:p>
    <w:bookmarkEnd w:id="92"/>
    <w:p w14:paraId="3E9AFC9E" w14:textId="5CEA4772" w:rsidR="00DF42F6" w:rsidRPr="00955742" w:rsidRDefault="00DF42F6" w:rsidP="001C5A13">
      <w:pPr>
        <w:rPr>
          <w:lang w:eastAsia="en-US"/>
        </w:rPr>
      </w:pPr>
      <w:r>
        <w:rPr>
          <w:lang w:eastAsia="en-US"/>
        </w:rPr>
        <w:t xml:space="preserve">The </w:t>
      </w:r>
      <w:r w:rsidRPr="00955742">
        <w:rPr>
          <w:lang w:eastAsia="en-US"/>
        </w:rPr>
        <w:t>following events have also been held in the context of disaster management:</w:t>
      </w:r>
    </w:p>
    <w:p w14:paraId="0E5BA328" w14:textId="4F5689C1" w:rsidR="0051496D" w:rsidRPr="00975FB1" w:rsidRDefault="00955742" w:rsidP="00A01A1B">
      <w:pPr>
        <w:numPr>
          <w:ilvl w:val="0"/>
          <w:numId w:val="24"/>
        </w:numPr>
        <w:overflowPunct w:val="0"/>
        <w:autoSpaceDE w:val="0"/>
        <w:autoSpaceDN w:val="0"/>
        <w:adjustRightInd w:val="0"/>
        <w:ind w:left="810" w:hanging="810"/>
        <w:textAlignment w:val="baseline"/>
        <w:rPr>
          <w:rFonts w:eastAsia="Times New Roman"/>
          <w:lang w:eastAsia="en-GB"/>
        </w:rPr>
      </w:pPr>
      <w:r w:rsidRPr="00975FB1">
        <w:rPr>
          <w:rFonts w:eastAsia="Times New Roman"/>
          <w:lang w:eastAsia="en-GB"/>
        </w:rPr>
        <w:t xml:space="preserve">Workshop on </w:t>
      </w:r>
      <w:r w:rsidR="00366186" w:rsidRPr="0067584E">
        <w:rPr>
          <w:rFonts w:eastAsia="Times New Roman"/>
          <w:lang w:eastAsia="en-GB"/>
        </w:rPr>
        <w:t>"</w:t>
      </w:r>
      <w:hyperlink r:id="rId112" w:history="1">
        <w:r w:rsidRPr="00311254">
          <w:rPr>
            <w:rStyle w:val="Hyperlink"/>
          </w:rPr>
          <w:t>Resilience to Natural Hazards through AI Solutions</w:t>
        </w:r>
      </w:hyperlink>
      <w:r w:rsidR="00366186" w:rsidRPr="0067584E">
        <w:rPr>
          <w:rFonts w:eastAsia="Times New Roman"/>
          <w:lang w:eastAsia="en-GB"/>
        </w:rPr>
        <w:t>"</w:t>
      </w:r>
      <w:r w:rsidR="0094378A" w:rsidRPr="0067584E">
        <w:rPr>
          <w:rFonts w:eastAsia="Times New Roman"/>
          <w:lang w:eastAsia="en-GB"/>
        </w:rPr>
        <w:t>,</w:t>
      </w:r>
      <w:r w:rsidR="0094378A">
        <w:rPr>
          <w:rFonts w:eastAsia="Times New Roman"/>
          <w:lang w:eastAsia="en-GB"/>
        </w:rPr>
        <w:t xml:space="preserve"> 8 May 2025, Frascati, Italy</w:t>
      </w:r>
    </w:p>
    <w:p w14:paraId="504F76A8" w14:textId="6CB0D465" w:rsidR="00870172" w:rsidRPr="00975FB1" w:rsidRDefault="00870172" w:rsidP="00A01A1B">
      <w:pPr>
        <w:numPr>
          <w:ilvl w:val="0"/>
          <w:numId w:val="24"/>
        </w:numPr>
        <w:overflowPunct w:val="0"/>
        <w:autoSpaceDE w:val="0"/>
        <w:autoSpaceDN w:val="0"/>
        <w:adjustRightInd w:val="0"/>
        <w:ind w:left="810" w:hanging="810"/>
        <w:textAlignment w:val="baseline"/>
        <w:rPr>
          <w:rFonts w:eastAsia="Times New Roman"/>
          <w:lang w:eastAsia="en-GB"/>
        </w:rPr>
      </w:pPr>
      <w:hyperlink r:id="rId113" w:history="1">
        <w:r w:rsidRPr="00975FB1">
          <w:rPr>
            <w:rStyle w:val="Hyperlink"/>
            <w:lang w:eastAsia="en-US"/>
          </w:rPr>
          <w:t>Bridging the digital divide: ensuring inclusive frontier technology for climate action</w:t>
        </w:r>
      </w:hyperlink>
      <w:r w:rsidR="0051496D">
        <w:rPr>
          <w:color w:val="444444"/>
        </w:rPr>
        <w:t xml:space="preserve"> </w:t>
      </w:r>
      <w:r w:rsidR="0051496D">
        <w:t>1</w:t>
      </w:r>
      <w:r w:rsidRPr="00975FB1">
        <w:t>8 November 2024, Baku, Azerbaijan</w:t>
      </w:r>
      <w:r w:rsidR="00565F57">
        <w:t xml:space="preserve"> [during COP-29]</w:t>
      </w:r>
    </w:p>
    <w:p w14:paraId="1387E1BA" w14:textId="4E632F12" w:rsidR="00870172" w:rsidRPr="00975FB1" w:rsidRDefault="00870172" w:rsidP="00A01A1B">
      <w:pPr>
        <w:numPr>
          <w:ilvl w:val="0"/>
          <w:numId w:val="24"/>
        </w:numPr>
        <w:overflowPunct w:val="0"/>
        <w:autoSpaceDE w:val="0"/>
        <w:autoSpaceDN w:val="0"/>
        <w:adjustRightInd w:val="0"/>
        <w:ind w:left="810" w:hanging="810"/>
        <w:textAlignment w:val="baseline"/>
      </w:pPr>
      <w:r w:rsidRPr="00975FB1">
        <w:t>ITU/UNDRR/UNCDD</w:t>
      </w:r>
      <w:r w:rsidR="00097637" w:rsidRPr="0067584E">
        <w:t xml:space="preserve"> </w:t>
      </w:r>
      <w:r w:rsidRPr="00975FB1">
        <w:t xml:space="preserve">Workshop on </w:t>
      </w:r>
      <w:r w:rsidRPr="00975FB1">
        <w:rPr>
          <w:color w:val="444444"/>
        </w:rPr>
        <w:t>"</w:t>
      </w:r>
      <w:hyperlink r:id="rId114" w:history="1">
        <w:r w:rsidRPr="00975FB1">
          <w:rPr>
            <w:rStyle w:val="Hyperlink"/>
            <w:lang w:eastAsia="en-US"/>
          </w:rPr>
          <w:t>Reimagining Disaster Risk Reduction: The Role of Standardization and Innovative Technologies</w:t>
        </w:r>
      </w:hyperlink>
      <w:r w:rsidR="00565F57">
        <w:rPr>
          <w:color w:val="444444"/>
        </w:rPr>
        <w:t xml:space="preserve"> </w:t>
      </w:r>
      <w:r w:rsidR="00565F57">
        <w:t>,</w:t>
      </w:r>
      <w:r w:rsidRPr="00975FB1">
        <w:t>17 October 2024, New Delhi, India</w:t>
      </w:r>
      <w:r w:rsidR="00565F57" w:rsidRPr="00975FB1">
        <w:t xml:space="preserve"> </w:t>
      </w:r>
      <w:r w:rsidR="00565F57">
        <w:t>[WTSA-24 Side Event]</w:t>
      </w:r>
    </w:p>
    <w:p w14:paraId="5EEB561D" w14:textId="06F2D658" w:rsidR="00870172" w:rsidRPr="00975FB1" w:rsidRDefault="00870172" w:rsidP="00A01A1B">
      <w:pPr>
        <w:numPr>
          <w:ilvl w:val="0"/>
          <w:numId w:val="24"/>
        </w:numPr>
        <w:overflowPunct w:val="0"/>
        <w:autoSpaceDE w:val="0"/>
        <w:autoSpaceDN w:val="0"/>
        <w:adjustRightInd w:val="0"/>
        <w:ind w:left="810" w:hanging="810"/>
        <w:textAlignment w:val="baseline"/>
      </w:pPr>
      <w:hyperlink r:id="rId115" w:history="1">
        <w:r w:rsidRPr="00975FB1">
          <w:rPr>
            <w:rStyle w:val="Hyperlink"/>
            <w:lang w:eastAsia="en-US"/>
          </w:rPr>
          <w:t>AI Innovations in Disaster Risk Reduction and Management: Enhancing Systemic Risk Analysis for a Resilient Future</w:t>
        </w:r>
      </w:hyperlink>
      <w:r w:rsidR="00F60020">
        <w:t xml:space="preserve">, </w:t>
      </w:r>
      <w:r w:rsidRPr="00975FB1">
        <w:t>15 October 2024, Manila, Philippines</w:t>
      </w:r>
    </w:p>
    <w:p w14:paraId="4B65CB1D" w14:textId="77777777" w:rsidR="005857DF" w:rsidRPr="0067584E" w:rsidRDefault="001C5A13" w:rsidP="001C5A13">
      <w:pPr>
        <w:rPr>
          <w:lang w:eastAsia="en-US"/>
        </w:rPr>
      </w:pPr>
      <w:r w:rsidRPr="001C5A13">
        <w:rPr>
          <w:lang w:eastAsia="en-US"/>
        </w:rPr>
        <w:t xml:space="preserve">Participation is open to all interested experts. To join the initiative, contact </w:t>
      </w:r>
      <w:hyperlink r:id="rId116" w:history="1">
        <w:r w:rsidRPr="001C5A13">
          <w:rPr>
            <w:rStyle w:val="Hyperlink"/>
            <w:lang w:eastAsia="en-US"/>
          </w:rPr>
          <w:t>tsbfgai4ndm@itu.int</w:t>
        </w:r>
      </w:hyperlink>
      <w:r w:rsidRPr="0067584E">
        <w:rPr>
          <w:lang w:eastAsia="en-US"/>
        </w:rPr>
        <w:t>.</w:t>
      </w:r>
    </w:p>
    <w:p w14:paraId="73335680" w14:textId="77777777" w:rsidR="005857DF" w:rsidRPr="0067584E" w:rsidRDefault="006279A8" w:rsidP="00FD62EB">
      <w:pPr>
        <w:pStyle w:val="Heading2"/>
      </w:pPr>
      <w:bookmarkStart w:id="93" w:name="_5.3_Smart_cities"/>
      <w:bookmarkStart w:id="94" w:name="_5.4_Digital_transformation"/>
      <w:bookmarkStart w:id="95" w:name="_3.4_Intelligent_transport"/>
      <w:bookmarkStart w:id="96" w:name="_5.4_Environment,_climate"/>
      <w:bookmarkStart w:id="97" w:name="_5.5_Intelligent_transport"/>
      <w:bookmarkStart w:id="98" w:name="_Toc198053270"/>
      <w:bookmarkStart w:id="99" w:name="_Toc198549161"/>
      <w:bookmarkEnd w:id="93"/>
      <w:bookmarkEnd w:id="94"/>
      <w:bookmarkEnd w:id="95"/>
      <w:bookmarkEnd w:id="96"/>
      <w:bookmarkEnd w:id="97"/>
      <w:r w:rsidRPr="0067584E">
        <w:t>5</w:t>
      </w:r>
      <w:r w:rsidR="007C660F" w:rsidRPr="0067584E">
        <w:t>.</w:t>
      </w:r>
      <w:r w:rsidR="00BE6264" w:rsidRPr="0067584E">
        <w:t>6</w:t>
      </w:r>
      <w:r w:rsidR="007C660F" w:rsidRPr="0067584E">
        <w:tab/>
        <w:t>Intelligent transport systems</w:t>
      </w:r>
      <w:bookmarkEnd w:id="98"/>
      <w:bookmarkEnd w:id="99"/>
    </w:p>
    <w:p w14:paraId="4EA24429" w14:textId="1A4C10F5" w:rsidR="00B84019" w:rsidRPr="00406D16" w:rsidRDefault="008B405E" w:rsidP="001E31C5">
      <w:bookmarkStart w:id="100" w:name="_Hlk120616326"/>
      <w:bookmarkStart w:id="101" w:name="_Hlk92287189"/>
      <w:bookmarkEnd w:id="70"/>
      <w:bookmarkEnd w:id="81"/>
      <w:r w:rsidRPr="00406D16">
        <w:t>The</w:t>
      </w:r>
      <w:r w:rsidR="00B84019" w:rsidRPr="00406D16">
        <w:t xml:space="preserve"> </w:t>
      </w:r>
      <w:hyperlink r:id="rId117" w:history="1">
        <w:r w:rsidRPr="00406D16">
          <w:rPr>
            <w:rStyle w:val="Hyperlink"/>
          </w:rPr>
          <w:t>ITU-UNECE Future Networked Car Symposium</w:t>
        </w:r>
      </w:hyperlink>
      <w:r w:rsidR="0078408C" w:rsidRPr="00406D16">
        <w:t xml:space="preserve"> </w:t>
      </w:r>
      <w:r w:rsidR="00B84019" w:rsidRPr="00406D16">
        <w:t xml:space="preserve">examines the latest advances in vehicle connectivity, automated mobility and the role of </w:t>
      </w:r>
      <w:r w:rsidR="00743B6A" w:rsidRPr="00406D16">
        <w:t xml:space="preserve">AI </w:t>
      </w:r>
      <w:r w:rsidR="00B84019" w:rsidRPr="00406D16">
        <w:t xml:space="preserve">in the transport sector, sharing unique insight </w:t>
      </w:r>
      <w:r w:rsidR="00743B6A" w:rsidRPr="00406D16">
        <w:t>on</w:t>
      </w:r>
      <w:r w:rsidR="00B84019" w:rsidRPr="00406D16">
        <w:t xml:space="preserve"> associated implications for technology, business and regulation. Its </w:t>
      </w:r>
      <w:r w:rsidR="00743B6A" w:rsidRPr="00406D16">
        <w:t xml:space="preserve">latest </w:t>
      </w:r>
      <w:r w:rsidR="00B84019" w:rsidRPr="00406D16">
        <w:t xml:space="preserve">edition </w:t>
      </w:r>
      <w:r w:rsidR="00743B6A" w:rsidRPr="00406D16">
        <w:t xml:space="preserve">was held online </w:t>
      </w:r>
      <w:r w:rsidR="00B84019" w:rsidRPr="00406D16">
        <w:t xml:space="preserve">from </w:t>
      </w:r>
      <w:r w:rsidR="00F157F2" w:rsidRPr="00406D16">
        <w:t>24</w:t>
      </w:r>
      <w:r w:rsidR="00B84019" w:rsidRPr="00406D16">
        <w:t xml:space="preserve"> to </w:t>
      </w:r>
      <w:r w:rsidR="00F157F2" w:rsidRPr="00406D16">
        <w:t>27</w:t>
      </w:r>
      <w:r w:rsidR="00B84019" w:rsidRPr="00406D16">
        <w:t xml:space="preserve"> March 202</w:t>
      </w:r>
      <w:r w:rsidR="00F157F2" w:rsidRPr="00406D16">
        <w:t>5</w:t>
      </w:r>
      <w:r w:rsidR="00190FAF">
        <w:t xml:space="preserve"> and another onsite event is planned on 11 July 2025 during the AI4Good Global Summit in Geneva</w:t>
      </w:r>
      <w:r w:rsidR="00B84019" w:rsidRPr="00406D16">
        <w:t xml:space="preserve">. </w:t>
      </w:r>
      <w:r w:rsidR="00F529F8">
        <w:t>[</w:t>
      </w:r>
      <w:hyperlink r:id="rId118" w:history="1">
        <w:r w:rsidR="00F529F8" w:rsidRPr="001E0FD6">
          <w:rPr>
            <w:rStyle w:val="Hyperlink"/>
          </w:rPr>
          <w:t>See ITU News</w:t>
        </w:r>
      </w:hyperlink>
      <w:r w:rsidR="00F529F8">
        <w:t>]</w:t>
      </w:r>
    </w:p>
    <w:bookmarkEnd w:id="100"/>
    <w:p w14:paraId="0D892E20" w14:textId="77777777" w:rsidR="005857DF" w:rsidRPr="0067584E" w:rsidRDefault="001E31C5" w:rsidP="00190FAF">
      <w:r w:rsidRPr="00406D16">
        <w:t>The</w:t>
      </w:r>
      <w:r w:rsidR="0044286D" w:rsidRPr="00406D16">
        <w:t xml:space="preserve"> ITU-led</w:t>
      </w:r>
      <w:r w:rsidRPr="00406D16">
        <w:t xml:space="preserve"> </w:t>
      </w:r>
      <w:hyperlink r:id="rId119" w:history="1">
        <w:r w:rsidRPr="00406D16">
          <w:rPr>
            <w:rStyle w:val="Hyperlink"/>
          </w:rPr>
          <w:t>Collaboration</w:t>
        </w:r>
        <w:r w:rsidR="00C34764" w:rsidRPr="00406D16">
          <w:rPr>
            <w:rStyle w:val="Hyperlink"/>
          </w:rPr>
          <w:t xml:space="preserve"> on ITS Communication Standards (CITS)</w:t>
        </w:r>
      </w:hyperlink>
      <w:r w:rsidRPr="0067584E">
        <w:t xml:space="preserve"> is a forum </w:t>
      </w:r>
      <w:r w:rsidR="00C34764" w:rsidRPr="0067584E">
        <w:t>supporting the</w:t>
      </w:r>
      <w:r w:rsidRPr="0067584E">
        <w:t xml:space="preserve"> coordination of an internationally accepted, globally harmonized set of Intelligent Transportation Systems (ITS) communication standards of the highest quality in the most expeditious manner </w:t>
      </w:r>
      <w:r w:rsidRPr="0067584E">
        <w:lastRenderedPageBreak/>
        <w:t>possible to enable the rapid deployment of fully interoperable ITS communication-related products and services in the global marketplace.</w:t>
      </w:r>
    </w:p>
    <w:p w14:paraId="6C150C2A" w14:textId="77777777" w:rsidR="005857DF" w:rsidRPr="0067584E" w:rsidRDefault="00190FAF" w:rsidP="001E31C5">
      <w:r w:rsidRPr="0067584E">
        <w:t xml:space="preserve">CITS meetings are typically held twice a year, in March and September, and often organized back-to-back with other ITS events, e.g., annual ITU-UNECE Future Networked Car Symposia, </w:t>
      </w:r>
      <w:r w:rsidR="00825C7A" w:rsidRPr="0067584E">
        <w:t>w</w:t>
      </w:r>
      <w:r w:rsidRPr="0067584E">
        <w:t>h</w:t>
      </w:r>
      <w:r w:rsidR="00825C7A" w:rsidRPr="0067584E">
        <w:t>ich</w:t>
      </w:r>
      <w:r w:rsidRPr="0067584E">
        <w:t xml:space="preserve"> also provide opportunities to exchange information and keep experts updated on ITS standardization. The representatives of involved standards bodies are invited to submit status reports on ITS standardization ongoing in their respective organizations to CITS meetings. The latest </w:t>
      </w:r>
      <w:r w:rsidR="00197D65" w:rsidRPr="0067584E">
        <w:t xml:space="preserve">CITS Meeting </w:t>
      </w:r>
      <w:r w:rsidRPr="0067584E">
        <w:t>was held on 28 March 2025 and the next one is planned on 12 September 2025</w:t>
      </w:r>
      <w:r w:rsidR="00825C7A" w:rsidRPr="0067584E">
        <w:t>.</w:t>
      </w:r>
    </w:p>
    <w:p w14:paraId="5B606D9C" w14:textId="35968FBD" w:rsidR="001E31C5" w:rsidRPr="00406D16" w:rsidRDefault="00190FAF" w:rsidP="001E31C5">
      <w:r w:rsidRPr="00406D16">
        <w:t xml:space="preserve">CITS maintains the global </w:t>
      </w:r>
      <w:hyperlink r:id="rId120" w:anchor="?topic=0.131&amp;workgroup=1&amp;searchValue=&amp;page=1&amp;sort=Revelance" w:history="1">
        <w:r w:rsidRPr="00406D16">
          <w:rPr>
            <w:rStyle w:val="Hyperlink"/>
          </w:rPr>
          <w:t>ITS Communication Standards Database</w:t>
        </w:r>
      </w:hyperlink>
      <w:r w:rsidRPr="00406D16">
        <w:t>. The database is designed to assist the harmonization of ITS standards and includes standards developed by all relevant standards bodies, providing a reference to all standards supporting connected vehicles and automated driving.</w:t>
      </w:r>
    </w:p>
    <w:p w14:paraId="50D5731C" w14:textId="0D2BE5D2" w:rsidR="00397BAB" w:rsidRPr="001124FA" w:rsidRDefault="00743B6A" w:rsidP="001E31C5">
      <w:r w:rsidRPr="001124FA">
        <w:t>The</w:t>
      </w:r>
      <w:r w:rsidR="00397BAB" w:rsidRPr="001124FA">
        <w:t xml:space="preserve"> </w:t>
      </w:r>
      <w:hyperlink r:id="rId121" w:history="1">
        <w:r w:rsidRPr="001124FA">
          <w:rPr>
            <w:rStyle w:val="Hyperlink"/>
          </w:rPr>
          <w:t>CITS e</w:t>
        </w:r>
        <w:r w:rsidR="00397BAB" w:rsidRPr="001124FA">
          <w:rPr>
            <w:rStyle w:val="Hyperlink"/>
          </w:rPr>
          <w:t>xpert group on communications technology for automated driving</w:t>
        </w:r>
      </w:hyperlink>
      <w:r w:rsidRPr="001124FA">
        <w:t xml:space="preserve"> launched in 2023</w:t>
      </w:r>
      <w:r w:rsidRPr="001124FA" w:rsidDel="00E0513D">
        <w:t xml:space="preserve"> </w:t>
      </w:r>
      <w:r w:rsidR="00E0513D" w:rsidRPr="001124FA">
        <w:t>continues to organize online meetings</w:t>
      </w:r>
      <w:r w:rsidR="00782DFF" w:rsidRPr="001124FA">
        <w:t xml:space="preserve"> to advance its work</w:t>
      </w:r>
      <w:r w:rsidR="007C302C">
        <w:t>. The previous meetings for this Expert Group were held on 12 September 2024,</w:t>
      </w:r>
      <w:r w:rsidR="006B0599">
        <w:t xml:space="preserve"> 6 December 2024 and 7 March 2025. </w:t>
      </w:r>
      <w:r w:rsidR="00782DFF" w:rsidRPr="001124FA">
        <w:t>This Expert Group has two Working Group</w:t>
      </w:r>
      <w:r w:rsidR="007C302C">
        <w:t>s</w:t>
      </w:r>
      <w:r w:rsidR="006B0599">
        <w:t xml:space="preserve"> which conducts mon</w:t>
      </w:r>
      <w:r w:rsidR="00190FAF">
        <w:t>th</w:t>
      </w:r>
      <w:r w:rsidR="006B0599">
        <w:t>ly meetings</w:t>
      </w:r>
      <w:r w:rsidR="00782DFF" w:rsidRPr="001124FA">
        <w:t>:</w:t>
      </w:r>
    </w:p>
    <w:p w14:paraId="2F7BCE93" w14:textId="5D49B40C" w:rsidR="00782DFF" w:rsidRPr="0067584E" w:rsidRDefault="003C5BB6" w:rsidP="00A01A1B">
      <w:pPr>
        <w:numPr>
          <w:ilvl w:val="0"/>
          <w:numId w:val="38"/>
        </w:numPr>
        <w:overflowPunct w:val="0"/>
        <w:autoSpaceDE w:val="0"/>
        <w:autoSpaceDN w:val="0"/>
        <w:adjustRightInd w:val="0"/>
        <w:ind w:left="810" w:hanging="810"/>
        <w:textAlignment w:val="baseline"/>
      </w:pPr>
      <w:r w:rsidRPr="0067584E">
        <w:rPr>
          <w:b/>
        </w:rPr>
        <w:t>WG1</w:t>
      </w:r>
      <w:r w:rsidR="004F6110">
        <w:rPr>
          <w:b/>
        </w:rPr>
        <w:t>:</w:t>
      </w:r>
      <w:r w:rsidR="00097637" w:rsidRPr="0067584E">
        <w:t xml:space="preserve"> </w:t>
      </w:r>
      <w:r w:rsidRPr="0067584E">
        <w:t>Vehicular communications for merging automatically into congested lanes</w:t>
      </w:r>
    </w:p>
    <w:p w14:paraId="7CDEF322" w14:textId="12D0BB64" w:rsidR="001124FA" w:rsidRPr="001124FA" w:rsidRDefault="001124FA" w:rsidP="00A01A1B">
      <w:pPr>
        <w:numPr>
          <w:ilvl w:val="0"/>
          <w:numId w:val="38"/>
        </w:numPr>
        <w:overflowPunct w:val="0"/>
        <w:autoSpaceDE w:val="0"/>
        <w:autoSpaceDN w:val="0"/>
        <w:adjustRightInd w:val="0"/>
        <w:ind w:left="810" w:hanging="810"/>
        <w:textAlignment w:val="baseline"/>
      </w:pPr>
      <w:r w:rsidRPr="0067584E">
        <w:rPr>
          <w:b/>
        </w:rPr>
        <w:t>WG2</w:t>
      </w:r>
      <w:r w:rsidR="004F6110">
        <w:rPr>
          <w:b/>
        </w:rPr>
        <w:t>:</w:t>
      </w:r>
      <w:r w:rsidRPr="0067584E">
        <w:t xml:space="preserve"> Vehicular communications for advanced emergency braking, including to protect VRUs</w:t>
      </w:r>
    </w:p>
    <w:p w14:paraId="5F2958DE" w14:textId="77777777" w:rsidR="005857DF" w:rsidRPr="0067584E" w:rsidRDefault="00397BAB" w:rsidP="001E31C5">
      <w:r w:rsidRPr="00406D16">
        <w:t xml:space="preserve">See </w:t>
      </w:r>
      <w:r w:rsidR="00A23A70" w:rsidRPr="00406D16">
        <w:t xml:space="preserve">also </w:t>
      </w:r>
      <w:r w:rsidRPr="00406D16">
        <w:t xml:space="preserve">ITU's </w:t>
      </w:r>
      <w:r w:rsidR="00B84019" w:rsidRPr="00406D16">
        <w:t xml:space="preserve">new </w:t>
      </w:r>
      <w:hyperlink r:id="rId122" w:history="1">
        <w:r w:rsidR="00B84019" w:rsidRPr="00406D16">
          <w:rPr>
            <w:rStyle w:val="Hyperlink"/>
          </w:rPr>
          <w:t>web portal</w:t>
        </w:r>
      </w:hyperlink>
      <w:r w:rsidR="00B84019" w:rsidRPr="0067584E">
        <w:t xml:space="preserve"> on </w:t>
      </w:r>
      <w:r w:rsidRPr="0067584E">
        <w:t>ITS.</w:t>
      </w:r>
    </w:p>
    <w:p w14:paraId="682E3EFD" w14:textId="77777777" w:rsidR="005857DF" w:rsidRPr="0067584E" w:rsidRDefault="002A09A2" w:rsidP="002A09A2">
      <w:pPr>
        <w:pStyle w:val="Heading2"/>
      </w:pPr>
      <w:bookmarkStart w:id="102" w:name="_5.6_CTO_and"/>
      <w:bookmarkStart w:id="103" w:name="_5.7_Green_Digital"/>
      <w:bookmarkStart w:id="104" w:name="_Toc198053271"/>
      <w:bookmarkStart w:id="105" w:name="_Toc198549162"/>
      <w:bookmarkEnd w:id="102"/>
      <w:bookmarkEnd w:id="103"/>
      <w:r w:rsidRPr="0067584E">
        <w:t>5.</w:t>
      </w:r>
      <w:r w:rsidR="00BE6264" w:rsidRPr="0067584E">
        <w:t>7</w:t>
      </w:r>
      <w:r w:rsidRPr="0067584E">
        <w:tab/>
        <w:t xml:space="preserve">Green </w:t>
      </w:r>
      <w:r w:rsidR="00B44AD8" w:rsidRPr="0067584E">
        <w:t>d</w:t>
      </w:r>
      <w:r w:rsidRPr="0067584E">
        <w:t xml:space="preserve">igital </w:t>
      </w:r>
      <w:r w:rsidR="00B44AD8" w:rsidRPr="0067584E">
        <w:t>a</w:t>
      </w:r>
      <w:r w:rsidRPr="0067584E">
        <w:t>ction</w:t>
      </w:r>
      <w:bookmarkEnd w:id="104"/>
      <w:bookmarkEnd w:id="105"/>
    </w:p>
    <w:p w14:paraId="0452AC92" w14:textId="5D38D41D" w:rsidR="00B729E8" w:rsidRPr="00A54082" w:rsidRDefault="00391B7F" w:rsidP="00B729E8">
      <w:bookmarkStart w:id="106" w:name="_Hlk172133209"/>
      <w:bookmarkStart w:id="107" w:name="_Hlk120616343"/>
      <w:r w:rsidRPr="00A54082">
        <w:rPr>
          <w:lang w:eastAsia="en-US"/>
        </w:rPr>
        <w:t xml:space="preserve">ITU continues its </w:t>
      </w:r>
      <w:hyperlink r:id="rId123" w:history="1">
        <w:r w:rsidRPr="00A54082">
          <w:rPr>
            <w:rStyle w:val="Hyperlink"/>
            <w:lang w:eastAsia="en-US"/>
          </w:rPr>
          <w:t>Green Digital Action activities</w:t>
        </w:r>
      </w:hyperlink>
      <w:r w:rsidRPr="00A54082">
        <w:rPr>
          <w:lang w:eastAsia="en-US"/>
        </w:rPr>
        <w:t xml:space="preserve"> following their initiation with the </w:t>
      </w:r>
      <w:hyperlink r:id="rId124" w:history="1">
        <w:r w:rsidRPr="00A54082">
          <w:rPr>
            <w:rStyle w:val="Hyperlink"/>
            <w:lang w:eastAsia="en-US"/>
          </w:rPr>
          <w:t>Green Digital Action track at COP28</w:t>
        </w:r>
      </w:hyperlink>
      <w:r w:rsidRPr="00A54082">
        <w:rPr>
          <w:lang w:eastAsia="en-US"/>
        </w:rPr>
        <w:t xml:space="preserve"> in 2023 in Dubai, UAE, together with partners spanning governments, companies, industry associations, civil society and fellow UN agencies. </w:t>
      </w:r>
      <w:r w:rsidR="00B729E8" w:rsidRPr="00A54082">
        <w:rPr>
          <w:lang w:eastAsia="en-US"/>
        </w:rPr>
        <w:t>COP</w:t>
      </w:r>
      <w:r w:rsidR="00C43317" w:rsidRPr="00A54082">
        <w:rPr>
          <w:lang w:eastAsia="en-US"/>
        </w:rPr>
        <w:t>29</w:t>
      </w:r>
      <w:r w:rsidR="00C43317" w:rsidRPr="00A54082">
        <w:t xml:space="preserve"> </w:t>
      </w:r>
      <w:r w:rsidR="00B729E8" w:rsidRPr="00A54082">
        <w:t>marked the first-ever Digitalization Day at COP, a significant milestone in recognizing how crucial technology is in addressing the climate crisis</w:t>
      </w:r>
      <w:r w:rsidR="00C43317" w:rsidRPr="00A54082">
        <w:t xml:space="preserve"> and it </w:t>
      </w:r>
      <w:r w:rsidR="00B729E8" w:rsidRPr="00A54082">
        <w:t>concluded with the adoption of the Green Digital Action Declaration. This Declaration is a collective commitment to accelerating climate-positive digitalization, reducing emissions, and ensuring green digital technologies are accessible worldwide. This commitment also lays the groundwork for our preparations for COP30</w:t>
      </w:r>
      <w:r w:rsidR="00C43317" w:rsidRPr="00A54082">
        <w:t>.</w:t>
      </w:r>
    </w:p>
    <w:p w14:paraId="1B26FE1D" w14:textId="0E8FA993" w:rsidR="00391B7F" w:rsidRPr="00102411" w:rsidRDefault="00391B7F" w:rsidP="00391B7F">
      <w:pPr>
        <w:rPr>
          <w:lang w:eastAsia="en-US"/>
        </w:rPr>
      </w:pPr>
      <w:r w:rsidRPr="00A54082">
        <w:rPr>
          <w:lang w:eastAsia="en-US"/>
        </w:rPr>
        <w:t xml:space="preserve">TSB continues to play a leading role in the facilitation of Green Digital Action activities focused on standardization. </w:t>
      </w:r>
      <w:r w:rsidR="00E8060D" w:rsidRPr="00DF33EB">
        <w:rPr>
          <w:lang w:eastAsia="en-US"/>
        </w:rPr>
        <w:t>During COP29, the following sessions were organized:</w:t>
      </w:r>
    </w:p>
    <w:p w14:paraId="3C301282" w14:textId="77777777" w:rsidR="005857DF" w:rsidRPr="0067584E" w:rsidRDefault="007A111A" w:rsidP="00A01A1B">
      <w:pPr>
        <w:numPr>
          <w:ilvl w:val="0"/>
          <w:numId w:val="25"/>
        </w:numPr>
        <w:overflowPunct w:val="0"/>
        <w:autoSpaceDE w:val="0"/>
        <w:autoSpaceDN w:val="0"/>
        <w:adjustRightInd w:val="0"/>
        <w:ind w:left="810" w:hanging="810"/>
        <w:textAlignment w:val="baseline"/>
        <w:rPr>
          <w:lang w:eastAsia="en-US"/>
        </w:rPr>
      </w:pPr>
      <w:r w:rsidRPr="00DF33EB">
        <w:rPr>
          <w:lang w:eastAsia="en-US"/>
        </w:rPr>
        <w:t xml:space="preserve">13 November 2024, </w:t>
      </w:r>
      <w:hyperlink r:id="rId125" w:tgtFrame="_blank" w:history="1">
        <w:r w:rsidRPr="00DF33EB">
          <w:rPr>
            <w:rStyle w:val="Hyperlink"/>
            <w:lang w:eastAsia="en-US"/>
          </w:rPr>
          <w:t>AI for Climate Action Innovation Factory</w:t>
        </w:r>
      </w:hyperlink>
    </w:p>
    <w:p w14:paraId="6A17319F" w14:textId="77777777" w:rsidR="005857DF" w:rsidRPr="0067584E" w:rsidRDefault="007A111A" w:rsidP="00A01A1B">
      <w:pPr>
        <w:numPr>
          <w:ilvl w:val="0"/>
          <w:numId w:val="25"/>
        </w:numPr>
        <w:overflowPunct w:val="0"/>
        <w:autoSpaceDE w:val="0"/>
        <w:autoSpaceDN w:val="0"/>
        <w:adjustRightInd w:val="0"/>
        <w:ind w:left="810" w:hanging="810"/>
        <w:textAlignment w:val="baseline"/>
        <w:rPr>
          <w:lang w:eastAsia="en-US"/>
        </w:rPr>
      </w:pPr>
      <w:r w:rsidRPr="00DF33EB">
        <w:rPr>
          <w:lang w:eastAsia="en-US"/>
        </w:rPr>
        <w:t xml:space="preserve">14 November 2024, </w:t>
      </w:r>
      <w:hyperlink r:id="rId126" w:tgtFrame="_blank" w:history="1">
        <w:r w:rsidRPr="00DF33EB">
          <w:rPr>
            <w:rStyle w:val="Hyperlink"/>
            <w:lang w:eastAsia="en-US"/>
          </w:rPr>
          <w:t>Shaping together: A more sustainable ICT sector – standards, challenges and opportunities</w:t>
        </w:r>
      </w:hyperlink>
    </w:p>
    <w:p w14:paraId="2AA54B73" w14:textId="77777777" w:rsidR="005857DF" w:rsidRPr="0067584E" w:rsidRDefault="007A111A" w:rsidP="00A01A1B">
      <w:pPr>
        <w:numPr>
          <w:ilvl w:val="0"/>
          <w:numId w:val="25"/>
        </w:numPr>
        <w:overflowPunct w:val="0"/>
        <w:autoSpaceDE w:val="0"/>
        <w:autoSpaceDN w:val="0"/>
        <w:adjustRightInd w:val="0"/>
        <w:ind w:left="810" w:hanging="810"/>
        <w:textAlignment w:val="baseline"/>
        <w:rPr>
          <w:lang w:eastAsia="en-US"/>
        </w:rPr>
      </w:pPr>
      <w:r w:rsidRPr="00DF33EB">
        <w:rPr>
          <w:lang w:eastAsia="en-US"/>
        </w:rPr>
        <w:t xml:space="preserve">15 November 2024, </w:t>
      </w:r>
      <w:hyperlink r:id="rId127" w:tgtFrame="_blank" w:history="1">
        <w:r w:rsidRPr="00DF33EB">
          <w:rPr>
            <w:rStyle w:val="Hyperlink"/>
            <w:lang w:eastAsia="en-US"/>
          </w:rPr>
          <w:t>World Standards Cooperation: Bridging the digital divide with standards for sustainability</w:t>
        </w:r>
      </w:hyperlink>
    </w:p>
    <w:p w14:paraId="0AE15F98" w14:textId="77777777" w:rsidR="005857DF" w:rsidRPr="0067584E" w:rsidRDefault="007A111A" w:rsidP="00A01A1B">
      <w:pPr>
        <w:numPr>
          <w:ilvl w:val="0"/>
          <w:numId w:val="25"/>
        </w:numPr>
        <w:overflowPunct w:val="0"/>
        <w:autoSpaceDE w:val="0"/>
        <w:autoSpaceDN w:val="0"/>
        <w:adjustRightInd w:val="0"/>
        <w:ind w:left="810" w:hanging="810"/>
        <w:textAlignment w:val="baseline"/>
        <w:rPr>
          <w:lang w:eastAsia="en-US"/>
        </w:rPr>
      </w:pPr>
      <w:r w:rsidRPr="00DF33EB">
        <w:rPr>
          <w:lang w:eastAsia="en-US"/>
        </w:rPr>
        <w:t xml:space="preserve">15 November 2024, </w:t>
      </w:r>
      <w:hyperlink r:id="rId128" w:tgtFrame="_blank" w:history="1">
        <w:r w:rsidRPr="00DF33EB">
          <w:rPr>
            <w:rStyle w:val="Hyperlink"/>
            <w:lang w:eastAsia="en-US"/>
          </w:rPr>
          <w:t>Green Digital Action: International Standards – Harnessing Technology for Climate Solutions</w:t>
        </w:r>
      </w:hyperlink>
    </w:p>
    <w:p w14:paraId="71E1BEBC" w14:textId="7166CB26" w:rsidR="005857DF" w:rsidRPr="0067584E" w:rsidRDefault="007A111A" w:rsidP="00A01A1B">
      <w:pPr>
        <w:numPr>
          <w:ilvl w:val="0"/>
          <w:numId w:val="25"/>
        </w:numPr>
        <w:overflowPunct w:val="0"/>
        <w:autoSpaceDE w:val="0"/>
        <w:autoSpaceDN w:val="0"/>
        <w:adjustRightInd w:val="0"/>
        <w:ind w:left="810" w:hanging="810"/>
        <w:textAlignment w:val="baseline"/>
        <w:rPr>
          <w:lang w:eastAsia="en-US"/>
        </w:rPr>
      </w:pPr>
      <w:r w:rsidRPr="00DF33EB">
        <w:rPr>
          <w:lang w:eastAsia="en-US"/>
        </w:rPr>
        <w:t xml:space="preserve">16 November 2024, </w:t>
      </w:r>
      <w:hyperlink r:id="rId129" w:tgtFrame="_blank" w:history="1">
        <w:r w:rsidRPr="0067584E">
          <w:rPr>
            <w:rStyle w:val="Hyperlink"/>
            <w:lang w:eastAsia="en-US"/>
          </w:rPr>
          <w:t>Climate Action: Transition Plans to Reduce the ICT Sector</w:t>
        </w:r>
        <w:r w:rsidR="00366186" w:rsidRPr="0067584E">
          <w:rPr>
            <w:rStyle w:val="Hyperlink"/>
            <w:lang w:eastAsia="en-US"/>
          </w:rPr>
          <w:t>'</w:t>
        </w:r>
        <w:r w:rsidRPr="0067584E">
          <w:rPr>
            <w:rStyle w:val="Hyperlink"/>
            <w:lang w:eastAsia="en-US"/>
          </w:rPr>
          <w:t>s Own GHG Emissions</w:t>
        </w:r>
      </w:hyperlink>
    </w:p>
    <w:p w14:paraId="36A31D3F" w14:textId="77777777" w:rsidR="005857DF" w:rsidRPr="0067584E" w:rsidRDefault="007A111A" w:rsidP="00A01A1B">
      <w:pPr>
        <w:numPr>
          <w:ilvl w:val="0"/>
          <w:numId w:val="25"/>
        </w:numPr>
        <w:overflowPunct w:val="0"/>
        <w:autoSpaceDE w:val="0"/>
        <w:autoSpaceDN w:val="0"/>
        <w:adjustRightInd w:val="0"/>
        <w:ind w:left="810" w:hanging="810"/>
        <w:textAlignment w:val="baseline"/>
        <w:rPr>
          <w:lang w:eastAsia="en-US"/>
        </w:rPr>
      </w:pPr>
      <w:r w:rsidRPr="00DF33EB">
        <w:rPr>
          <w:lang w:eastAsia="en-US"/>
        </w:rPr>
        <w:t xml:space="preserve">16 November 2024, </w:t>
      </w:r>
      <w:hyperlink r:id="rId130" w:tgtFrame="_blank" w:history="1">
        <w:r w:rsidRPr="00DF33EB">
          <w:rPr>
            <w:rStyle w:val="Hyperlink"/>
            <w:lang w:eastAsia="en-US"/>
          </w:rPr>
          <w:t>Closing the Loop: Transforming AI into a Green Force</w:t>
        </w:r>
      </w:hyperlink>
    </w:p>
    <w:p w14:paraId="5FD8EC02" w14:textId="764E586C" w:rsidR="00E8060D" w:rsidRPr="00DF33EB" w:rsidRDefault="00E8060D" w:rsidP="00391B7F">
      <w:pPr>
        <w:rPr>
          <w:lang w:eastAsia="en-US"/>
        </w:rPr>
      </w:pPr>
      <w:r w:rsidRPr="00DF33EB">
        <w:rPr>
          <w:lang w:eastAsia="en-US"/>
        </w:rPr>
        <w:t>Additionally, ITU was part of the Standards Pavillion at COP29.</w:t>
      </w:r>
    </w:p>
    <w:p w14:paraId="5C11F513" w14:textId="4646B9F4" w:rsidR="00E8060D" w:rsidRPr="00DF33EB" w:rsidRDefault="00A06E7C" w:rsidP="00391B7F">
      <w:pPr>
        <w:rPr>
          <w:lang w:eastAsia="en-US"/>
        </w:rPr>
      </w:pPr>
      <w:r w:rsidRPr="00DF33EB">
        <w:rPr>
          <w:lang w:eastAsia="en-US"/>
        </w:rPr>
        <w:t>TSB is active involve in the following GDA pillars:</w:t>
      </w:r>
    </w:p>
    <w:p w14:paraId="2413C477" w14:textId="5DC4C01C" w:rsidR="00A06E7C" w:rsidRPr="00DF33EB" w:rsidRDefault="00414527" w:rsidP="00A01A1B">
      <w:pPr>
        <w:numPr>
          <w:ilvl w:val="0"/>
          <w:numId w:val="26"/>
        </w:numPr>
        <w:overflowPunct w:val="0"/>
        <w:autoSpaceDE w:val="0"/>
        <w:autoSpaceDN w:val="0"/>
        <w:adjustRightInd w:val="0"/>
        <w:ind w:left="810" w:hanging="810"/>
        <w:textAlignment w:val="baseline"/>
        <w:rPr>
          <w:lang w:eastAsia="en-US"/>
        </w:rPr>
      </w:pPr>
      <w:r w:rsidRPr="0067584E">
        <w:rPr>
          <w:lang w:eastAsia="en-US"/>
        </w:rPr>
        <w:lastRenderedPageBreak/>
        <w:t xml:space="preserve">ICT </w:t>
      </w:r>
      <w:r w:rsidR="00932E46" w:rsidRPr="00DF33EB">
        <w:rPr>
          <w:lang w:eastAsia="en-US"/>
        </w:rPr>
        <w:t>sector GHG emissions</w:t>
      </w:r>
    </w:p>
    <w:p w14:paraId="5416C541" w14:textId="6EC3327C" w:rsidR="00932E46" w:rsidRPr="00DF33EB" w:rsidRDefault="00932E46" w:rsidP="00A01A1B">
      <w:pPr>
        <w:numPr>
          <w:ilvl w:val="0"/>
          <w:numId w:val="26"/>
        </w:numPr>
        <w:overflowPunct w:val="0"/>
        <w:autoSpaceDE w:val="0"/>
        <w:autoSpaceDN w:val="0"/>
        <w:adjustRightInd w:val="0"/>
        <w:ind w:left="810" w:hanging="810"/>
        <w:textAlignment w:val="baseline"/>
        <w:rPr>
          <w:lang w:eastAsia="en-US"/>
        </w:rPr>
      </w:pPr>
      <w:r w:rsidRPr="0067584E">
        <w:rPr>
          <w:lang w:eastAsia="en-US"/>
        </w:rPr>
        <w:t>Green Standards</w:t>
      </w:r>
    </w:p>
    <w:p w14:paraId="32061DD5" w14:textId="0C8CB284" w:rsidR="00932E46" w:rsidRPr="00DF33EB" w:rsidRDefault="000E00DB" w:rsidP="00A01A1B">
      <w:pPr>
        <w:numPr>
          <w:ilvl w:val="0"/>
          <w:numId w:val="26"/>
        </w:numPr>
        <w:overflowPunct w:val="0"/>
        <w:autoSpaceDE w:val="0"/>
        <w:autoSpaceDN w:val="0"/>
        <w:adjustRightInd w:val="0"/>
        <w:ind w:left="810" w:hanging="810"/>
        <w:textAlignment w:val="baseline"/>
        <w:rPr>
          <w:lang w:eastAsia="en-US"/>
        </w:rPr>
      </w:pPr>
      <w:r w:rsidRPr="0067584E">
        <w:rPr>
          <w:lang w:eastAsia="en-US"/>
        </w:rPr>
        <w:t>Green Computing</w:t>
      </w:r>
    </w:p>
    <w:p w14:paraId="043F7729" w14:textId="77777777" w:rsidR="005857DF" w:rsidRPr="0067584E" w:rsidRDefault="00F76F94" w:rsidP="00097637">
      <w:pPr>
        <w:keepNext/>
        <w:rPr>
          <w:lang w:eastAsia="en-US"/>
        </w:rPr>
      </w:pPr>
      <w:r w:rsidRPr="0067584E">
        <w:rPr>
          <w:lang w:eastAsia="en-US"/>
        </w:rPr>
        <w:t>Furthermore</w:t>
      </w:r>
      <w:r w:rsidR="007A111A" w:rsidRPr="0067584E">
        <w:rPr>
          <w:lang w:eastAsia="en-US"/>
        </w:rPr>
        <w:t xml:space="preserve">, ITU-T </w:t>
      </w:r>
      <w:r w:rsidRPr="0067584E">
        <w:rPr>
          <w:lang w:eastAsia="en-US"/>
        </w:rPr>
        <w:t xml:space="preserve">together with other SDOs </w:t>
      </w:r>
      <w:r w:rsidR="007A111A" w:rsidRPr="0067584E">
        <w:rPr>
          <w:lang w:eastAsia="en-US"/>
        </w:rPr>
        <w:t>organized the following two sessions in December:</w:t>
      </w:r>
    </w:p>
    <w:p w14:paraId="1392AA49" w14:textId="77777777" w:rsidR="005857DF" w:rsidRPr="0067584E" w:rsidRDefault="007A111A" w:rsidP="00A01A1B">
      <w:pPr>
        <w:numPr>
          <w:ilvl w:val="0"/>
          <w:numId w:val="27"/>
        </w:numPr>
        <w:overflowPunct w:val="0"/>
        <w:autoSpaceDE w:val="0"/>
        <w:autoSpaceDN w:val="0"/>
        <w:adjustRightInd w:val="0"/>
        <w:ind w:left="810" w:hanging="810"/>
        <w:textAlignment w:val="baseline"/>
        <w:rPr>
          <w:lang w:eastAsia="en-US"/>
        </w:rPr>
      </w:pPr>
      <w:r w:rsidRPr="00DF33EB">
        <w:rPr>
          <w:lang w:eastAsia="en-US"/>
        </w:rPr>
        <w:t xml:space="preserve">11-12 December 2024, </w:t>
      </w:r>
      <w:hyperlink r:id="rId131" w:tgtFrame="_blank" w:history="1">
        <w:r w:rsidRPr="00DF33EB">
          <w:rPr>
            <w:rStyle w:val="Hyperlink"/>
            <w:lang w:eastAsia="en-US"/>
          </w:rPr>
          <w:t>ITU-ETSI Symposium on ICT Sustainability: Standards Driving Environmental Innovation</w:t>
        </w:r>
      </w:hyperlink>
    </w:p>
    <w:p w14:paraId="645C5502" w14:textId="77777777" w:rsidR="007A111A" w:rsidRPr="000E23FD" w:rsidRDefault="007A111A" w:rsidP="00A01A1B">
      <w:pPr>
        <w:numPr>
          <w:ilvl w:val="0"/>
          <w:numId w:val="27"/>
        </w:numPr>
        <w:overflowPunct w:val="0"/>
        <w:autoSpaceDE w:val="0"/>
        <w:autoSpaceDN w:val="0"/>
        <w:adjustRightInd w:val="0"/>
        <w:ind w:left="810" w:hanging="810"/>
        <w:textAlignment w:val="baseline"/>
        <w:rPr>
          <w:lang w:eastAsia="en-US"/>
        </w:rPr>
      </w:pPr>
      <w:r w:rsidRPr="00DF33EB">
        <w:rPr>
          <w:lang w:eastAsia="en-US"/>
        </w:rPr>
        <w:t xml:space="preserve">12-13 December 2024, </w:t>
      </w:r>
      <w:hyperlink r:id="rId132" w:tgtFrame="_blank" w:history="1">
        <w:r w:rsidRPr="00DF33EB">
          <w:rPr>
            <w:rStyle w:val="Hyperlink"/>
            <w:lang w:eastAsia="en-US"/>
          </w:rPr>
          <w:t>IEEE-ITU Symposium on Achieving Climate Resilience</w:t>
        </w:r>
      </w:hyperlink>
    </w:p>
    <w:p w14:paraId="22C35B5A" w14:textId="15F59839" w:rsidR="009B062E" w:rsidRPr="00A54082" w:rsidRDefault="009B062E" w:rsidP="000E00DB">
      <w:pPr>
        <w:rPr>
          <w:lang w:eastAsia="en-US"/>
        </w:rPr>
      </w:pPr>
      <w:r w:rsidRPr="005C735C">
        <w:rPr>
          <w:lang w:eastAsia="en-US"/>
        </w:rPr>
        <w:t>A</w:t>
      </w:r>
      <w:r w:rsidRPr="00DF33EB">
        <w:rPr>
          <w:u w:val="single"/>
          <w:lang w:eastAsia="en-US"/>
        </w:rPr>
        <w:t xml:space="preserve"> </w:t>
      </w:r>
      <w:r w:rsidRPr="00DF33EB">
        <w:rPr>
          <w:lang w:eastAsia="en-US"/>
        </w:rPr>
        <w:t xml:space="preserve">key standard </w:t>
      </w:r>
      <w:r w:rsidRPr="005C735C">
        <w:rPr>
          <w:lang w:eastAsia="en-US"/>
        </w:rPr>
        <w:t xml:space="preserve">in </w:t>
      </w:r>
      <w:r w:rsidRPr="00DF33EB">
        <w:rPr>
          <w:lang w:eastAsia="en-US"/>
        </w:rPr>
        <w:t>2024 is</w:t>
      </w:r>
      <w:r w:rsidR="00097637" w:rsidRPr="0067584E">
        <w:rPr>
          <w:lang w:eastAsia="en-US"/>
        </w:rPr>
        <w:t xml:space="preserve"> </w:t>
      </w:r>
      <w:r w:rsidR="000C55D2" w:rsidRPr="005C735C">
        <w:rPr>
          <w:lang w:eastAsia="en-US"/>
        </w:rPr>
        <w:t>the</w:t>
      </w:r>
      <w:r w:rsidRPr="00DF33EB">
        <w:rPr>
          <w:lang w:eastAsia="en-US"/>
        </w:rPr>
        <w:t xml:space="preserve"> </w:t>
      </w:r>
      <w:hyperlink r:id="rId133" w:tgtFrame="_blank" w:history="1">
        <w:r w:rsidRPr="00DF33EB">
          <w:rPr>
            <w:rStyle w:val="Hyperlink"/>
            <w:lang w:eastAsia="en-US"/>
          </w:rPr>
          <w:t xml:space="preserve">draft Recommendation ITU-T L.1472, </w:t>
        </w:r>
        <w:r w:rsidR="00366186" w:rsidRPr="0067584E">
          <w:rPr>
            <w:rStyle w:val="Hyperlink"/>
            <w:lang w:eastAsia="en-US"/>
          </w:rPr>
          <w:t>"</w:t>
        </w:r>
        <w:r w:rsidRPr="00DF33EB">
          <w:rPr>
            <w:rStyle w:val="Hyperlink"/>
            <w:lang w:eastAsia="en-US"/>
          </w:rPr>
          <w:t>Requirements for the creation of an ITU database on energy consumption and GHG emissions of the ICT sector</w:t>
        </w:r>
        <w:r w:rsidR="00366186" w:rsidRPr="0067584E">
          <w:rPr>
            <w:rStyle w:val="Hyperlink"/>
            <w:lang w:eastAsia="en-US"/>
          </w:rPr>
          <w:t>"</w:t>
        </w:r>
      </w:hyperlink>
      <w:r w:rsidR="00097637" w:rsidRPr="0067584E">
        <w:t>,</w:t>
      </w:r>
      <w:r w:rsidRPr="00DF33EB">
        <w:rPr>
          <w:lang w:eastAsia="en-US"/>
        </w:rPr>
        <w:t xml:space="preserve"> </w:t>
      </w:r>
      <w:r w:rsidRPr="00CD4947">
        <w:rPr>
          <w:lang w:eastAsia="en-US"/>
        </w:rPr>
        <w:t xml:space="preserve">which defines requirements for creating a database on ICT sector energy consumption and GHG emissions, outlining what data should be collected nationally and globally to inform </w:t>
      </w:r>
      <w:r w:rsidRPr="0067584E">
        <w:rPr>
          <w:lang w:eastAsia="en-US"/>
        </w:rPr>
        <w:t>ITU</w:t>
      </w:r>
      <w:r w:rsidR="00366186" w:rsidRPr="0067584E">
        <w:rPr>
          <w:lang w:eastAsia="en-US"/>
        </w:rPr>
        <w:t>'</w:t>
      </w:r>
      <w:r w:rsidRPr="0067584E">
        <w:rPr>
          <w:lang w:eastAsia="en-US"/>
        </w:rPr>
        <w:t>s</w:t>
      </w:r>
      <w:r w:rsidRPr="00CD4947">
        <w:rPr>
          <w:lang w:eastAsia="en-US"/>
        </w:rPr>
        <w:t xml:space="preserve"> work.</w:t>
      </w:r>
      <w:r w:rsidR="0023413B" w:rsidRPr="00CD4947">
        <w:rPr>
          <w:lang w:eastAsia="en-US"/>
        </w:rPr>
        <w:t xml:space="preserve"> A pilot project will be carried out to test the feasibility of this </w:t>
      </w:r>
      <w:r w:rsidR="00FC2FC1" w:rsidRPr="00CD4947">
        <w:rPr>
          <w:lang w:eastAsia="en-US"/>
        </w:rPr>
        <w:t>draft Recommendation</w:t>
      </w:r>
      <w:r w:rsidR="00FC2FC1" w:rsidRPr="005C735C">
        <w:rPr>
          <w:lang w:eastAsia="en-US"/>
        </w:rPr>
        <w:t xml:space="preserve">. </w:t>
      </w:r>
      <w:r w:rsidR="008B3B5A" w:rsidRPr="005C735C">
        <w:rPr>
          <w:lang w:eastAsia="en-US"/>
        </w:rPr>
        <w:t>The pilot project will include representation from all ITU regions by selecting companies and countries from each region, to provide a comprehensive assessment of feasibility. The expected timeline is from June to November 2025</w:t>
      </w:r>
      <w:r w:rsidR="005C735C">
        <w:rPr>
          <w:lang w:eastAsia="en-US"/>
        </w:rPr>
        <w:t>.</w:t>
      </w:r>
    </w:p>
    <w:p w14:paraId="68840845" w14:textId="11FD0460" w:rsidR="005857DF" w:rsidRPr="0067584E" w:rsidRDefault="00D0562C" w:rsidP="00E774D8">
      <w:r w:rsidRPr="0067584E">
        <w:t xml:space="preserve">The </w:t>
      </w:r>
      <w:hyperlink r:id="rId134">
        <w:r w:rsidRPr="0067584E">
          <w:rPr>
            <w:rStyle w:val="Hyperlink"/>
          </w:rPr>
          <w:t>AI and the Environment</w:t>
        </w:r>
      </w:hyperlink>
      <w:r w:rsidRPr="0067584E">
        <w:t xml:space="preserve"> report highlights existing and emerging standards that support the AI</w:t>
      </w:r>
      <w:r w:rsidR="00366186" w:rsidRPr="0067584E">
        <w:t>'</w:t>
      </w:r>
      <w:r w:rsidRPr="0067584E">
        <w:t xml:space="preserve">s environmental efficiency. ITU, France and UNEP co-initiated the Coalition of Sustainable AI and contributed to the report on </w:t>
      </w:r>
      <w:hyperlink r:id="rId135">
        <w:r w:rsidRPr="0067584E">
          <w:rPr>
            <w:rStyle w:val="Hyperlink"/>
          </w:rPr>
          <w:t>Standardization for AI Environmental Sustainability – Towards a coordinated global approach</w:t>
        </w:r>
      </w:hyperlink>
      <w:r w:rsidRPr="0067584E">
        <w:t xml:space="preserve"> launched at the AI Action Summit.</w:t>
      </w:r>
    </w:p>
    <w:p w14:paraId="796C64B5" w14:textId="0C8F1778" w:rsidR="00E774D8" w:rsidRPr="0067584E" w:rsidRDefault="008549FC" w:rsidP="00E774D8">
      <w:r w:rsidRPr="0067584E">
        <w:t xml:space="preserve">A </w:t>
      </w:r>
      <w:hyperlink r:id="rId136" w:history="1">
        <w:r w:rsidR="00A54082" w:rsidRPr="0067584E">
          <w:rPr>
            <w:rStyle w:val="Hyperlink"/>
          </w:rPr>
          <w:t>white paper</w:t>
        </w:r>
        <w:r w:rsidRPr="0067584E">
          <w:rPr>
            <w:rStyle w:val="Hyperlink"/>
          </w:rPr>
          <w:t xml:space="preserve"> on Lithium Batteries for Telecom Sites</w:t>
        </w:r>
      </w:hyperlink>
      <w:r w:rsidRPr="0067584E">
        <w:t xml:space="preserve"> was </w:t>
      </w:r>
      <w:r w:rsidR="00434088" w:rsidRPr="0067584E">
        <w:t>also</w:t>
      </w:r>
      <w:r w:rsidRPr="0067584E">
        <w:t xml:space="preserve"> published in March 2025.</w:t>
      </w:r>
    </w:p>
    <w:p w14:paraId="59AF2B1E" w14:textId="20EC2F4F" w:rsidR="00E774D8" w:rsidRPr="00E774D8" w:rsidRDefault="00E774D8" w:rsidP="00CD4947">
      <w:pPr>
        <w:pStyle w:val="Heading2"/>
      </w:pPr>
      <w:bookmarkStart w:id="108" w:name="_Toc135754434"/>
      <w:bookmarkStart w:id="109" w:name="_Toc198053272"/>
      <w:bookmarkStart w:id="110" w:name="_Toc198549163"/>
      <w:r w:rsidRPr="00E774D8">
        <w:t>5.</w:t>
      </w:r>
      <w:r w:rsidR="00BE6264">
        <w:t>8</w:t>
      </w:r>
      <w:r w:rsidRPr="00E774D8">
        <w:tab/>
        <w:t>CTO and CxO meetings</w:t>
      </w:r>
      <w:bookmarkEnd w:id="108"/>
      <w:bookmarkEnd w:id="109"/>
      <w:bookmarkEnd w:id="110"/>
    </w:p>
    <w:p w14:paraId="70599489" w14:textId="77777777" w:rsidR="005857DF" w:rsidRPr="0067584E" w:rsidRDefault="00E774D8" w:rsidP="00E774D8">
      <w:hyperlink r:id="rId137" w:history="1">
        <w:r w:rsidRPr="00DF33EB">
          <w:rPr>
            <w:rFonts w:eastAsiaTheme="majorEastAsia"/>
            <w:color w:val="0000FF"/>
            <w:u w:val="single"/>
          </w:rPr>
          <w:t>CTO and CxO meetings</w:t>
        </w:r>
      </w:hyperlink>
      <w:r w:rsidRPr="0067584E">
        <w:t xml:space="preserve"> bring together high-level industry executives together with the senior management of TSB to exchange views on industry priorities and related standardization activities.</w:t>
      </w:r>
    </w:p>
    <w:p w14:paraId="56D9334E" w14:textId="5E4DF915" w:rsidR="00E774D8" w:rsidRPr="0067584E" w:rsidRDefault="00E774D8" w:rsidP="00E774D8">
      <w:r w:rsidRPr="0067584E">
        <w:t xml:space="preserve">The most recent </w:t>
      </w:r>
      <w:hyperlink r:id="rId138" w:history="1">
        <w:r w:rsidRPr="0067584E">
          <w:rPr>
            <w:color w:val="0000FF"/>
            <w:u w:val="single"/>
          </w:rPr>
          <w:t>CxO Meeting</w:t>
        </w:r>
      </w:hyperlink>
      <w:r w:rsidRPr="0067584E">
        <w:t xml:space="preserve"> was held on 9 December 2024 at the Telecom Review Leader's Summit in Dubai, United Arab Emirates hosted by Telecom Review.</w:t>
      </w:r>
      <w:r w:rsidR="00913A9E" w:rsidRPr="0067584E">
        <w:t xml:space="preserve"> </w:t>
      </w:r>
      <w:r w:rsidR="00DF33EB" w:rsidRPr="0067584E">
        <w:t xml:space="preserve">Around </w:t>
      </w:r>
      <w:r w:rsidR="00913A9E" w:rsidRPr="0067584E">
        <w:t>20 C-level executives</w:t>
      </w:r>
      <w:r w:rsidR="00DC1BF0" w:rsidRPr="0067584E">
        <w:t xml:space="preserve"> attended </w:t>
      </w:r>
      <w:r w:rsidR="00913A9E" w:rsidRPr="0067584E">
        <w:t>the meeting</w:t>
      </w:r>
      <w:r w:rsidR="00DC1BF0" w:rsidRPr="0067584E">
        <w:t xml:space="preserve"> in person</w:t>
      </w:r>
      <w:r w:rsidR="00913A9E" w:rsidRPr="0067584E">
        <w:t>. The</w:t>
      </w:r>
      <w:r w:rsidR="00DC1BF0" w:rsidRPr="0067584E">
        <w:t xml:space="preserve">ir </w:t>
      </w:r>
      <w:r w:rsidR="008128AF" w:rsidRPr="0067584E">
        <w:t>recommendations</w:t>
      </w:r>
      <w:r w:rsidR="00913A9E" w:rsidRPr="0067584E">
        <w:t xml:space="preserve"> are </w:t>
      </w:r>
      <w:r w:rsidR="008128AF" w:rsidRPr="0067584E">
        <w:t>summarized</w:t>
      </w:r>
      <w:r w:rsidR="00913A9E" w:rsidRPr="0067584E">
        <w:t xml:space="preserve"> in a communiqué available </w:t>
      </w:r>
      <w:hyperlink r:id="rId139" w:history="1">
        <w:r w:rsidR="00913A9E" w:rsidRPr="0067584E">
          <w:rPr>
            <w:rStyle w:val="Hyperlink"/>
          </w:rPr>
          <w:t>here</w:t>
        </w:r>
      </w:hyperlink>
      <w:r w:rsidR="00913A9E" w:rsidRPr="0067584E">
        <w:t>.</w:t>
      </w:r>
    </w:p>
    <w:p w14:paraId="05A2472F" w14:textId="1FDFB1C8" w:rsidR="0020613A" w:rsidRPr="00CD4947" w:rsidRDefault="0020613A" w:rsidP="00CD4947">
      <w:pPr>
        <w:pStyle w:val="Heading2"/>
        <w:rPr>
          <w:b w:val="0"/>
        </w:rPr>
      </w:pPr>
      <w:bookmarkStart w:id="111" w:name="_Toc198053273"/>
      <w:bookmarkStart w:id="112" w:name="_Toc198549164"/>
      <w:r w:rsidRPr="00E774D8">
        <w:t>5.</w:t>
      </w:r>
      <w:r w:rsidR="00BE6264">
        <w:t>9</w:t>
      </w:r>
      <w:r w:rsidRPr="00E774D8">
        <w:tab/>
      </w:r>
      <w:r w:rsidR="00DE3643" w:rsidRPr="00DE3643">
        <w:t xml:space="preserve">Metaverse, </w:t>
      </w:r>
      <w:r>
        <w:t>V</w:t>
      </w:r>
      <w:r w:rsidRPr="00DE3643">
        <w:t xml:space="preserve">irtual </w:t>
      </w:r>
      <w:r>
        <w:t>W</w:t>
      </w:r>
      <w:r w:rsidRPr="00DE3643">
        <w:t>orlds and AI</w:t>
      </w:r>
      <w:bookmarkEnd w:id="111"/>
      <w:bookmarkEnd w:id="112"/>
    </w:p>
    <w:p w14:paraId="53AD9261" w14:textId="77777777" w:rsidR="005857DF" w:rsidRPr="0067584E" w:rsidRDefault="0020613A" w:rsidP="00B70FC1">
      <w:pPr>
        <w:rPr>
          <w:lang w:eastAsia="en-US"/>
        </w:rPr>
      </w:pPr>
      <w:r w:rsidRPr="00CD4947">
        <w:rPr>
          <w:lang w:eastAsia="en-US"/>
        </w:rPr>
        <w:t xml:space="preserve">In June 2024, ITU, together with UNICC and Digital Dubai, launched the </w:t>
      </w:r>
      <w:hyperlink r:id="rId140" w:history="1">
        <w:r w:rsidRPr="00B70FC1">
          <w:rPr>
            <w:rStyle w:val="Hyperlink"/>
          </w:rPr>
          <w:t xml:space="preserve">Global Initiative on Virtual Worlds and AI – </w:t>
        </w:r>
        <w:r w:rsidRPr="00B70FC1">
          <w:rPr>
            <w:rStyle w:val="Hyperlink"/>
            <w:i/>
          </w:rPr>
          <w:t>Discovering the Citiverse</w:t>
        </w:r>
      </w:hyperlink>
      <w:r w:rsidRPr="0067584E">
        <w:rPr>
          <w:lang w:eastAsia="en-US"/>
        </w:rPr>
        <w:t>. The Initiative serves as a global platform that aims at fostering open, interoperable and innovative AI-powered virtual worlds that can be used safely and with confidence by people, businesses and public services.</w:t>
      </w:r>
    </w:p>
    <w:p w14:paraId="121A8620" w14:textId="0D6E1879" w:rsidR="0020613A" w:rsidRDefault="0020613A" w:rsidP="0020613A">
      <w:pPr>
        <w:rPr>
          <w:lang w:eastAsia="en-US"/>
        </w:rPr>
      </w:pPr>
      <w:r w:rsidRPr="00CD4947">
        <w:rPr>
          <w:lang w:eastAsia="en-US"/>
        </w:rPr>
        <w:t xml:space="preserve">The </w:t>
      </w:r>
      <w:hyperlink r:id="rId141" w:history="1">
        <w:r w:rsidRPr="00CD4947">
          <w:rPr>
            <w:rStyle w:val="Hyperlink"/>
            <w:lang w:eastAsia="en-US"/>
          </w:rPr>
          <w:t>UN Virtual Worlds Day</w:t>
        </w:r>
      </w:hyperlink>
      <w:r w:rsidRPr="00CD4947">
        <w:rPr>
          <w:lang w:eastAsia="en-US"/>
        </w:rPr>
        <w:t xml:space="preserve"> is an annual event organized by ITU and other 17 UN </w:t>
      </w:r>
      <w:r w:rsidR="00CB4279">
        <w:rPr>
          <w:lang w:eastAsia="en-US"/>
        </w:rPr>
        <w:t>en</w:t>
      </w:r>
      <w:r w:rsidRPr="00CD4947">
        <w:rPr>
          <w:lang w:eastAsia="en-US"/>
        </w:rPr>
        <w:t>tities exploring AI-powered virtual worlds, including the metaverse, to advance the SDGs and the Pact for the Future. The inaugural event on 14 June 2024, in Geneva, showcased how immersive digital platforms can drive global progress. The second edition will be held on 11-12 June 2025, in Turin, Italy, featuring high-level dialogues, interactive showcases, and collaborative sessions to discuss how virtual technologies can foster sustainability, inclusivity, and digital public infrastructure.</w:t>
      </w:r>
    </w:p>
    <w:p w14:paraId="526534BD" w14:textId="4CED75CA" w:rsidR="0071198C" w:rsidRPr="00CD4947" w:rsidRDefault="0071198C" w:rsidP="0020613A">
      <w:pPr>
        <w:rPr>
          <w:lang w:eastAsia="en-US"/>
        </w:rPr>
      </w:pPr>
      <w:r w:rsidRPr="0071198C">
        <w:rPr>
          <w:lang w:eastAsia="en-US"/>
        </w:rPr>
        <w:t xml:space="preserve">The </w:t>
      </w:r>
      <w:hyperlink r:id="rId142" w:history="1">
        <w:r w:rsidRPr="0071198C">
          <w:rPr>
            <w:rStyle w:val="Hyperlink"/>
            <w:lang w:eastAsia="en-US"/>
          </w:rPr>
          <w:t>1st UN Citiverse Challenge</w:t>
        </w:r>
      </w:hyperlink>
      <w:r w:rsidRPr="0071198C">
        <w:rPr>
          <w:lang w:eastAsia="en-US"/>
        </w:rPr>
        <w:t>, launched on 13 February 2025 and co-organized by ITU alongside 1</w:t>
      </w:r>
      <w:r w:rsidR="00B5280A">
        <w:rPr>
          <w:lang w:eastAsia="en-US"/>
        </w:rPr>
        <w:t>6</w:t>
      </w:r>
      <w:r w:rsidRPr="0071198C">
        <w:rPr>
          <w:lang w:eastAsia="en-US"/>
        </w:rPr>
        <w:t xml:space="preserve"> global partners, invites students and startups to reimagine the future through the </w:t>
      </w:r>
      <w:proofErr w:type="spellStart"/>
      <w:r w:rsidRPr="0071198C">
        <w:rPr>
          <w:lang w:eastAsia="en-US"/>
        </w:rPr>
        <w:t>citiverse</w:t>
      </w:r>
      <w:proofErr w:type="spellEnd"/>
      <w:r w:rsidRPr="0071198C">
        <w:rPr>
          <w:lang w:eastAsia="en-US"/>
        </w:rPr>
        <w:t xml:space="preserve"> and digital public infrastructure. Focusing on access to public services, sustainability and resilience, and tourism and digital culture, participants are challenged to design bold, innovative solutions that will shape the cities of tomorrow and drive inclusive, technology-driven urban transformation.</w:t>
      </w:r>
    </w:p>
    <w:p w14:paraId="18BF4FC7" w14:textId="2F4E0EB7" w:rsidR="008B1402" w:rsidRDefault="008B1402" w:rsidP="008B1402">
      <w:pPr>
        <w:pStyle w:val="Heading2"/>
      </w:pPr>
      <w:bookmarkStart w:id="113" w:name="_4_Academia"/>
      <w:bookmarkStart w:id="114" w:name="_6_Academia"/>
      <w:bookmarkStart w:id="115" w:name="_Toc198053274"/>
      <w:bookmarkStart w:id="116" w:name="_Hlk92298430"/>
      <w:bookmarkStart w:id="117" w:name="_Toc198549165"/>
      <w:bookmarkEnd w:id="101"/>
      <w:bookmarkEnd w:id="106"/>
      <w:bookmarkEnd w:id="107"/>
      <w:bookmarkEnd w:id="113"/>
      <w:bookmarkEnd w:id="114"/>
      <w:r w:rsidRPr="00E774D8">
        <w:lastRenderedPageBreak/>
        <w:t>5.</w:t>
      </w:r>
      <w:r>
        <w:t>10</w:t>
      </w:r>
      <w:r w:rsidRPr="00E774D8">
        <w:tab/>
      </w:r>
      <w:r w:rsidRPr="008B1402">
        <w:t>ITU/WMO/UNESCO-IOC Joint Task Force on SMART cable systems</w:t>
      </w:r>
      <w:bookmarkEnd w:id="115"/>
      <w:bookmarkEnd w:id="117"/>
    </w:p>
    <w:p w14:paraId="30A0C070" w14:textId="63247598" w:rsidR="008B1402" w:rsidRPr="008B1402" w:rsidRDefault="008B1402" w:rsidP="008B1402">
      <w:pPr>
        <w:rPr>
          <w:lang w:eastAsia="en-US"/>
        </w:rPr>
      </w:pPr>
      <w:r w:rsidRPr="00366FB8">
        <w:t>ITU, the Intergovernmental Oceanographic Commission of the United Nations Educational, Scientific and Cultural Organization (UNESCO</w:t>
      </w:r>
      <w:r>
        <w:t>-</w:t>
      </w:r>
      <w:r w:rsidRPr="00366FB8">
        <w:t>IOC), and the World Meteorological Organization (WMO) established the</w:t>
      </w:r>
      <w:r w:rsidR="00097637" w:rsidRPr="0067584E">
        <w:t xml:space="preserve"> </w:t>
      </w:r>
      <w:r w:rsidRPr="00BB400A">
        <w:t>Joint Task Force (JTF) on</w:t>
      </w:r>
      <w:r w:rsidR="00097637" w:rsidRPr="0067584E">
        <w:t xml:space="preserve"> </w:t>
      </w:r>
      <w:r w:rsidRPr="00BB400A">
        <w:t>SMART cable systems</w:t>
      </w:r>
      <w:r w:rsidR="00097637" w:rsidRPr="0067584E">
        <w:t xml:space="preserve"> </w:t>
      </w:r>
      <w:r w:rsidRPr="00366FB8">
        <w:t>in 2012</w:t>
      </w:r>
      <w:r>
        <w:t xml:space="preserve">, dedicated to advancing the concept of </w:t>
      </w:r>
      <w:r w:rsidR="00366186" w:rsidRPr="0067584E">
        <w:t>'</w:t>
      </w:r>
      <w:r w:rsidRPr="0067584E">
        <w:t>Science</w:t>
      </w:r>
      <w:r w:rsidRPr="00936054">
        <w:t xml:space="preserve"> Monitoring </w:t>
      </w:r>
      <w:proofErr w:type="gramStart"/>
      <w:r w:rsidRPr="00936054">
        <w:t>And</w:t>
      </w:r>
      <w:proofErr w:type="gramEnd"/>
      <w:r w:rsidRPr="00936054">
        <w:t xml:space="preserve"> Reliable Telecommunications (SMART) </w:t>
      </w:r>
      <w:r w:rsidRPr="0067584E">
        <w:t>cables</w:t>
      </w:r>
      <w:r w:rsidR="00366186" w:rsidRPr="0067584E">
        <w:t>'</w:t>
      </w:r>
      <w:r w:rsidRPr="0067584E">
        <w:t>.</w:t>
      </w:r>
      <w:r>
        <w:t xml:space="preserve"> The first standard on SMART cables (G.9730.2) and on d</w:t>
      </w:r>
      <w:r w:rsidRPr="00AE6E92">
        <w:t>edicated scientific sensing submarine cable system</w:t>
      </w:r>
      <w:r>
        <w:t xml:space="preserve"> (G.9730.1) have been approved in August 2024 by ITU-T SG15.</w:t>
      </w:r>
      <w:r w:rsidRPr="00AE6E92">
        <w:t xml:space="preserve"> </w:t>
      </w:r>
      <w:r>
        <w:t xml:space="preserve">The work on </w:t>
      </w:r>
      <w:r w:rsidR="00366186" w:rsidRPr="0067584E">
        <w:t>"</w:t>
      </w:r>
      <w:r>
        <w:t>i</w:t>
      </w:r>
      <w:r w:rsidRPr="00117EF8">
        <w:t>mpact assessment framework for evaluating how ICT-based subsea infrastructure could support climate, environmental and biodiversity monitoring in the oceans</w:t>
      </w:r>
      <w:r w:rsidR="00366186" w:rsidRPr="0067584E">
        <w:t>"</w:t>
      </w:r>
      <w:r>
        <w:t xml:space="preserve"> (</w:t>
      </w:r>
      <w:hyperlink r:id="rId143" w:history="1">
        <w:r w:rsidRPr="00117EF8">
          <w:rPr>
            <w:rStyle w:val="Hyperlink"/>
          </w:rPr>
          <w:t>L.SMART</w:t>
        </w:r>
      </w:hyperlink>
      <w:r>
        <w:t>) is ongoing within ITU-T SG5. In addition, several projects for deployment of SMART cables are ongoing.</w:t>
      </w:r>
    </w:p>
    <w:p w14:paraId="27F5DABD" w14:textId="0A4B2626" w:rsidR="0002435B" w:rsidRPr="00EA0D96" w:rsidRDefault="006279A8" w:rsidP="00F70832">
      <w:pPr>
        <w:pStyle w:val="Heading1"/>
        <w:rPr>
          <w:b w:val="0"/>
        </w:rPr>
      </w:pPr>
      <w:bookmarkStart w:id="118" w:name="_Toc198549166"/>
      <w:r w:rsidRPr="0067584E">
        <w:t>6</w:t>
      </w:r>
      <w:r w:rsidR="0002435B" w:rsidRPr="00EA0D96">
        <w:tab/>
        <w:t>Academia</w:t>
      </w:r>
      <w:bookmarkEnd w:id="118"/>
    </w:p>
    <w:p w14:paraId="0B568CA4" w14:textId="523A1954" w:rsidR="00794706" w:rsidRPr="004811A7" w:rsidRDefault="00973621" w:rsidP="00794706">
      <w:pPr>
        <w:rPr>
          <w:rFonts w:eastAsia="Calibri"/>
        </w:rPr>
      </w:pPr>
      <w:hyperlink r:id="rId144" w:history="1">
        <w:r w:rsidRPr="00AF0C4E">
          <w:rPr>
            <w:rStyle w:val="Hyperlink"/>
          </w:rPr>
          <w:t>ITU Academia membership</w:t>
        </w:r>
      </w:hyperlink>
      <w:r w:rsidR="00794706" w:rsidRPr="59F82DE8">
        <w:t xml:space="preserve">, the </w:t>
      </w:r>
      <w:hyperlink r:id="rId145" w:history="1">
        <w:r w:rsidR="00794706" w:rsidRPr="00AF0C4E">
          <w:rPr>
            <w:rStyle w:val="Hyperlink"/>
          </w:rPr>
          <w:t>ITU Journal on Future and Evolving Technologies</w:t>
        </w:r>
      </w:hyperlink>
      <w:r w:rsidR="003D374A" w:rsidRPr="59F82DE8">
        <w:t xml:space="preserve"> </w:t>
      </w:r>
      <w:r w:rsidR="00F15D4B" w:rsidRPr="59F82DE8">
        <w:t xml:space="preserve">and </w:t>
      </w:r>
      <w:hyperlink r:id="rId146" w:history="1">
        <w:r w:rsidR="00F15D4B" w:rsidRPr="00AF0C4E">
          <w:rPr>
            <w:rStyle w:val="Hyperlink"/>
          </w:rPr>
          <w:t>ITU Kaleidoscope conferences</w:t>
        </w:r>
      </w:hyperlink>
      <w:r w:rsidR="00F15D4B" w:rsidRPr="59F82DE8">
        <w:t xml:space="preserve"> </w:t>
      </w:r>
      <w:r w:rsidR="08E660A4" w:rsidRPr="004811A7">
        <w:t>serve</w:t>
      </w:r>
      <w:r w:rsidR="004811A7">
        <w:t xml:space="preserve"> </w:t>
      </w:r>
      <w:r w:rsidR="0CD5DCD0" w:rsidRPr="004811A7">
        <w:t>as</w:t>
      </w:r>
      <w:r w:rsidR="00794706" w:rsidRPr="59F82DE8">
        <w:t xml:space="preserve"> key </w:t>
      </w:r>
      <w:r w:rsidR="1652AD39" w:rsidRPr="59F82DE8">
        <w:t>platforms</w:t>
      </w:r>
      <w:r w:rsidR="47E5C00E" w:rsidRPr="59F82DE8">
        <w:t xml:space="preserve"> </w:t>
      </w:r>
      <w:r w:rsidR="00794706" w:rsidRPr="59F82DE8">
        <w:t>for academic</w:t>
      </w:r>
      <w:r w:rsidR="5D67435E" w:rsidRPr="59F82DE8">
        <w:t xml:space="preserve"> engagement </w:t>
      </w:r>
      <w:r w:rsidR="00794706" w:rsidRPr="59F82DE8">
        <w:t xml:space="preserve">in </w:t>
      </w:r>
      <w:r w:rsidR="00794706" w:rsidRPr="0067584E">
        <w:t>ITU</w:t>
      </w:r>
      <w:r w:rsidR="00366186" w:rsidRPr="0067584E">
        <w:t>'</w:t>
      </w:r>
      <w:r w:rsidR="00794706" w:rsidRPr="0067584E">
        <w:t>s</w:t>
      </w:r>
      <w:r w:rsidR="00794706" w:rsidRPr="59F82DE8">
        <w:t xml:space="preserve"> work. </w:t>
      </w:r>
      <w:r w:rsidR="37D8D5FF" w:rsidRPr="59F82DE8">
        <w:rPr>
          <w:rFonts w:eastAsia="Calibri"/>
        </w:rPr>
        <w:t>These initiatives foster collaboration between academia and industry, driving research and development while accelerating the transition of cutting-edge innovations from the lab to the market.</w:t>
      </w:r>
    </w:p>
    <w:p w14:paraId="1DD552D0" w14:textId="13777DFD" w:rsidR="0002435B" w:rsidRPr="00F157F2" w:rsidRDefault="006279A8" w:rsidP="0048381E">
      <w:pPr>
        <w:pStyle w:val="Heading2"/>
      </w:pPr>
      <w:bookmarkStart w:id="119" w:name="_6.1_ITU_Journal"/>
      <w:bookmarkStart w:id="120" w:name="_Toc198053275"/>
      <w:bookmarkStart w:id="121" w:name="_Toc198549167"/>
      <w:bookmarkEnd w:id="119"/>
      <w:r>
        <w:t>6</w:t>
      </w:r>
      <w:r w:rsidR="0002435B">
        <w:t>.1</w:t>
      </w:r>
      <w:r w:rsidR="0002435B">
        <w:tab/>
        <w:t>ITU Journal</w:t>
      </w:r>
      <w:bookmarkEnd w:id="120"/>
      <w:bookmarkEnd w:id="121"/>
    </w:p>
    <w:p w14:paraId="47C3F5AC" w14:textId="77777777" w:rsidR="005857DF" w:rsidRPr="0067584E" w:rsidRDefault="00E00BE5" w:rsidP="00E00BE5">
      <w:r w:rsidRPr="59F82DE8">
        <w:t xml:space="preserve">The </w:t>
      </w:r>
      <w:hyperlink r:id="rId147" w:history="1">
        <w:r w:rsidRPr="0070657E">
          <w:rPr>
            <w:rStyle w:val="Hyperlink"/>
          </w:rPr>
          <w:t xml:space="preserve">ITU Journal on Future and Evolving </w:t>
        </w:r>
        <w:r w:rsidR="009C57DC" w:rsidRPr="0070657E">
          <w:rPr>
            <w:rStyle w:val="Hyperlink"/>
          </w:rPr>
          <w:t>Technolog</w:t>
        </w:r>
        <w:r w:rsidR="00C83D64" w:rsidRPr="0070657E">
          <w:rPr>
            <w:rStyle w:val="Hyperlink"/>
          </w:rPr>
          <w:t>ies</w:t>
        </w:r>
        <w:r w:rsidRPr="0070657E">
          <w:rPr>
            <w:rStyle w:val="Hyperlink"/>
          </w:rPr>
          <w:t xml:space="preserve"> (</w:t>
        </w:r>
        <w:r w:rsidR="00C83D64" w:rsidRPr="0070657E">
          <w:rPr>
            <w:rStyle w:val="Hyperlink"/>
          </w:rPr>
          <w:t xml:space="preserve">ITU </w:t>
        </w:r>
        <w:r w:rsidRPr="0070657E">
          <w:rPr>
            <w:rStyle w:val="Hyperlink"/>
          </w:rPr>
          <w:t>J-FET)</w:t>
        </w:r>
      </w:hyperlink>
      <w:r w:rsidR="00D57614" w:rsidRPr="0067584E">
        <w:t xml:space="preserve"> </w:t>
      </w:r>
      <w:r w:rsidR="008523F2" w:rsidRPr="0067584E">
        <w:t xml:space="preserve">– free of charge to both readers and authors – </w:t>
      </w:r>
      <w:r w:rsidR="00F15D4B" w:rsidRPr="0067584E">
        <w:t>offers comprehensive coverage of communications and networkin</w:t>
      </w:r>
      <w:r w:rsidR="007C74BC" w:rsidRPr="0067584E">
        <w:t>g</w:t>
      </w:r>
      <w:r w:rsidR="00F15D4B" w:rsidRPr="0067584E">
        <w:t>. The</w:t>
      </w:r>
      <w:r w:rsidR="462836B4" w:rsidRPr="0067584E">
        <w:t xml:space="preserve"> quarterly,</w:t>
      </w:r>
      <w:r w:rsidR="00F15D4B" w:rsidRPr="0067584E">
        <w:t xml:space="preserve"> online journal welcomes research submissions </w:t>
      </w:r>
      <w:r w:rsidR="0947127D" w:rsidRPr="0067584E">
        <w:t xml:space="preserve">all year long, </w:t>
      </w:r>
      <w:r w:rsidR="00F15D4B" w:rsidRPr="0067584E">
        <w:t xml:space="preserve">on all </w:t>
      </w:r>
      <w:r w:rsidR="11FADE8F" w:rsidRPr="0067584E">
        <w:t xml:space="preserve">topics </w:t>
      </w:r>
      <w:r w:rsidR="00F15D4B" w:rsidRPr="0067584E">
        <w:t xml:space="preserve">relevant </w:t>
      </w:r>
      <w:r w:rsidR="3F308543" w:rsidRPr="0067584E">
        <w:t>to the work of the Union</w:t>
      </w:r>
      <w:r w:rsidR="00F15D4B" w:rsidRPr="0067584E">
        <w:t xml:space="preserve">. </w:t>
      </w:r>
      <w:r w:rsidR="002B765D" w:rsidRPr="0067584E">
        <w:t xml:space="preserve">The journal has published </w:t>
      </w:r>
      <w:r w:rsidR="099E2434" w:rsidRPr="0067584E">
        <w:t xml:space="preserve">over </w:t>
      </w:r>
      <w:r w:rsidR="002B765D" w:rsidRPr="0067584E">
        <w:t>2</w:t>
      </w:r>
      <w:r w:rsidR="13C53BE0" w:rsidRPr="0067584E">
        <w:t>3</w:t>
      </w:r>
      <w:r w:rsidRPr="0067584E" w:rsidDel="002B765D">
        <w:t>0</w:t>
      </w:r>
      <w:r w:rsidR="002B765D" w:rsidRPr="0067584E">
        <w:t xml:space="preserve"> papers since its launch in September 2020.</w:t>
      </w:r>
    </w:p>
    <w:p w14:paraId="62109DE3" w14:textId="13F3509F" w:rsidR="005857DF" w:rsidRPr="0067584E" w:rsidRDefault="008523F2" w:rsidP="00E00BE5">
      <w:r w:rsidRPr="0067584E">
        <w:t>The journal includes</w:t>
      </w:r>
      <w:r w:rsidR="00097637" w:rsidRPr="0067584E">
        <w:t xml:space="preserve"> </w:t>
      </w:r>
      <w:bookmarkStart w:id="122" w:name="_Hlk172568621"/>
      <w:r>
        <w:fldChar w:fldCharType="begin"/>
      </w:r>
      <w:r>
        <w:instrText>HYPERLINK "https://www.itu.int/en/journal/j-fet/webinars/Pages/default.aspx" \t "_blank"</w:instrText>
      </w:r>
      <w:r>
        <w:fldChar w:fldCharType="separate"/>
      </w:r>
      <w:r w:rsidRPr="0070657E">
        <w:rPr>
          <w:rStyle w:val="Hyperlink"/>
        </w:rPr>
        <w:t>recorded webinar discussions</w:t>
      </w:r>
      <w:r>
        <w:fldChar w:fldCharType="end"/>
      </w:r>
      <w:bookmarkEnd w:id="122"/>
      <w:r w:rsidR="00097637" w:rsidRPr="0067584E">
        <w:t xml:space="preserve"> </w:t>
      </w:r>
      <w:r w:rsidRPr="0067584E">
        <w:t>with researchers</w:t>
      </w:r>
      <w:r w:rsidR="00210841" w:rsidRPr="0067584E">
        <w:t xml:space="preserve"> and industry leaders</w:t>
      </w:r>
      <w:r w:rsidRPr="0067584E">
        <w:t xml:space="preserve">. </w:t>
      </w:r>
      <w:r w:rsidR="008B450F" w:rsidRPr="0067584E">
        <w:t>10 Journal webinars were held in 2024</w:t>
      </w:r>
      <w:r w:rsidR="7698BAB5" w:rsidRPr="0067584E">
        <w:t xml:space="preserve"> and 11 have been </w:t>
      </w:r>
      <w:r w:rsidR="3FE228F9" w:rsidRPr="0067584E">
        <w:t>planned already for the first half of 2025</w:t>
      </w:r>
      <w:r w:rsidR="008B450F" w:rsidRPr="0067584E">
        <w:t>.</w:t>
      </w:r>
    </w:p>
    <w:p w14:paraId="0AFA8BC2" w14:textId="77777777" w:rsidR="005857DF" w:rsidRPr="0067584E" w:rsidRDefault="466F4F8F" w:rsidP="00311254">
      <w:r w:rsidRPr="1A37D806">
        <w:rPr>
          <w:rFonts w:eastAsia="Calibri"/>
        </w:rPr>
        <w:t xml:space="preserve">Volume 5 (2024) focused on </w:t>
      </w:r>
      <w:hyperlink r:id="rId148" w:history="1">
        <w:r w:rsidRPr="00311254">
          <w:rPr>
            <w:rStyle w:val="Hyperlink"/>
          </w:rPr>
          <w:t>Next generation computer communications and networks</w:t>
        </w:r>
      </w:hyperlink>
      <w:r w:rsidRPr="1A37D806">
        <w:rPr>
          <w:rFonts w:eastAsia="Calibri"/>
        </w:rPr>
        <w:t xml:space="preserve">, </w:t>
      </w:r>
      <w:hyperlink r:id="rId149" w:history="1">
        <w:r w:rsidRPr="00311254">
          <w:rPr>
            <w:rStyle w:val="Hyperlink"/>
          </w:rPr>
          <w:t xml:space="preserve">Satellite constellations and connectivity from space </w:t>
        </w:r>
      </w:hyperlink>
      <w:r w:rsidRPr="1A37D806">
        <w:rPr>
          <w:rFonts w:eastAsia="Calibri"/>
        </w:rPr>
        <w:t xml:space="preserve">, </w:t>
      </w:r>
      <w:hyperlink r:id="rId150" w:history="1">
        <w:r w:rsidRPr="00311254">
          <w:rPr>
            <w:rStyle w:val="Hyperlink"/>
          </w:rPr>
          <w:t>Intelligent technologies for future networking and distributed systems</w:t>
        </w:r>
      </w:hyperlink>
      <w:r w:rsidRPr="1A37D806">
        <w:rPr>
          <w:rFonts w:eastAsia="Calibri"/>
        </w:rPr>
        <w:t xml:space="preserve">, and </w:t>
      </w:r>
      <w:hyperlink r:id="rId151" w:history="1">
        <w:r w:rsidRPr="00311254">
          <w:rPr>
            <w:rStyle w:val="Hyperlink"/>
          </w:rPr>
          <w:t>AI and machine learning solutions in 5G and future networks</w:t>
        </w:r>
      </w:hyperlink>
      <w:r w:rsidRPr="0067584E">
        <w:rPr>
          <w:rFonts w:eastAsia="Calibri"/>
        </w:rPr>
        <w:t>.</w:t>
      </w:r>
    </w:p>
    <w:p w14:paraId="443D41EF" w14:textId="2FC167B1" w:rsidR="002B765D" w:rsidRPr="00F157F2" w:rsidRDefault="466F4F8F" w:rsidP="00E00BE5">
      <w:pPr>
        <w:rPr>
          <w:rFonts w:eastAsia="Calibri"/>
        </w:rPr>
      </w:pPr>
      <w:r>
        <w:t xml:space="preserve">The first issue of 2025 was launched in March and </w:t>
      </w:r>
      <w:r w:rsidR="14E9E732" w:rsidRPr="05174DF2">
        <w:rPr>
          <w:rFonts w:eastAsia="Calibri"/>
        </w:rPr>
        <w:t xml:space="preserve">presents a mix of research topics from leading experts in </w:t>
      </w:r>
      <w:r w:rsidR="14E9E732" w:rsidRPr="00035247">
        <w:t>telecommunications and artificial intelligence (AI), including special features on Geospatial AI (</w:t>
      </w:r>
      <w:proofErr w:type="spellStart"/>
      <w:r w:rsidR="14E9E732" w:rsidRPr="00035247">
        <w:t>GeoAI</w:t>
      </w:r>
      <w:proofErr w:type="spellEnd"/>
      <w:r w:rsidR="14E9E732" w:rsidRPr="00035247">
        <w:t xml:space="preserve">) alongside papers that delve into next-generation communications and sensing systems </w:t>
      </w:r>
      <w:r w:rsidRPr="00035247">
        <w:t>[</w:t>
      </w:r>
      <w:hyperlink r:id="rId152" w:history="1">
        <w:r w:rsidRPr="00035247">
          <w:rPr>
            <w:rStyle w:val="Hyperlink"/>
          </w:rPr>
          <w:t>Download articles</w:t>
        </w:r>
      </w:hyperlink>
      <w:r w:rsidRPr="00035247">
        <w:t>].</w:t>
      </w:r>
    </w:p>
    <w:p w14:paraId="0043174E" w14:textId="6B95767D" w:rsidR="00B035B9" w:rsidRPr="00F157F2" w:rsidRDefault="00B035B9" w:rsidP="00B035B9">
      <w:bookmarkStart w:id="123" w:name="_Hlk120564161"/>
      <w:r>
        <w:t>Upcoming issues of the</w:t>
      </w:r>
      <w:r w:rsidR="004B7F86">
        <w:t xml:space="preserve"> journal in 202</w:t>
      </w:r>
      <w:r w:rsidR="6B02BFF3">
        <w:t>5</w:t>
      </w:r>
      <w:r w:rsidR="004B7F86">
        <w:t xml:space="preserve"> </w:t>
      </w:r>
      <w:r>
        <w:t>are set to address:</w:t>
      </w:r>
    </w:p>
    <w:p w14:paraId="4514D162" w14:textId="0A33B498" w:rsidR="00B035B9" w:rsidRPr="00311254" w:rsidRDefault="31668835" w:rsidP="00A01A1B">
      <w:pPr>
        <w:numPr>
          <w:ilvl w:val="0"/>
          <w:numId w:val="39"/>
        </w:numPr>
        <w:overflowPunct w:val="0"/>
        <w:autoSpaceDE w:val="0"/>
        <w:autoSpaceDN w:val="0"/>
        <w:adjustRightInd w:val="0"/>
        <w:ind w:left="810" w:hanging="810"/>
        <w:textAlignment w:val="baseline"/>
      </w:pPr>
      <w:hyperlink r:id="rId153" w:history="1">
        <w:r w:rsidRPr="00311254">
          <w:rPr>
            <w:rStyle w:val="Hyperlink"/>
          </w:rPr>
          <w:t xml:space="preserve">Energy-efficient and environmentally sustainable edge computing and communications for artificial intelligence </w:t>
        </w:r>
      </w:hyperlink>
    </w:p>
    <w:p w14:paraId="54242D45" w14:textId="77777777" w:rsidR="00AF0C4E" w:rsidRDefault="31668835" w:rsidP="00A01A1B">
      <w:pPr>
        <w:numPr>
          <w:ilvl w:val="0"/>
          <w:numId w:val="39"/>
        </w:numPr>
        <w:overflowPunct w:val="0"/>
        <w:autoSpaceDE w:val="0"/>
        <w:autoSpaceDN w:val="0"/>
        <w:adjustRightInd w:val="0"/>
        <w:ind w:left="810" w:hanging="810"/>
        <w:textAlignment w:val="baseline"/>
      </w:pPr>
      <w:hyperlink r:id="rId154" w:history="1">
        <w:r w:rsidRPr="00311254">
          <w:rPr>
            <w:rStyle w:val="Hyperlink"/>
          </w:rPr>
          <w:t>Privacy and security challenges of generative AI</w:t>
        </w:r>
      </w:hyperlink>
    </w:p>
    <w:p w14:paraId="697C5A0B" w14:textId="4DC545B7" w:rsidR="00AF0C4E" w:rsidRPr="00CD4947" w:rsidRDefault="00B035B9" w:rsidP="00CD4947">
      <w:r>
        <w:t xml:space="preserve">The </w:t>
      </w:r>
      <w:r w:rsidR="004B7F86">
        <w:t xml:space="preserve">journal is </w:t>
      </w:r>
      <w:r>
        <w:t>currently inviting submissions for t</w:t>
      </w:r>
      <w:r w:rsidR="2044BB9E">
        <w:t>he 5</w:t>
      </w:r>
      <w:r w:rsidR="2044BB9E" w:rsidRPr="27FD2E59">
        <w:rPr>
          <w:vertAlign w:val="superscript"/>
        </w:rPr>
        <w:t>th</w:t>
      </w:r>
      <w:r w:rsidR="2044BB9E">
        <w:t xml:space="preserve"> edition of the </w:t>
      </w:r>
      <w:hyperlink r:id="rId155" w:history="1">
        <w:r w:rsidR="2044BB9E" w:rsidRPr="00311254">
          <w:rPr>
            <w:rStyle w:val="Hyperlink"/>
          </w:rPr>
          <w:t>AI and machine learning solutions in 5G and future networks</w:t>
        </w:r>
      </w:hyperlink>
      <w:r w:rsidR="0059205C">
        <w:rPr>
          <w:rFonts w:eastAsia="Calibri"/>
          <w:u w:val="single"/>
        </w:rPr>
        <w:t xml:space="preserve"> </w:t>
      </w:r>
      <w:r w:rsidR="2044BB9E" w:rsidRPr="10069106">
        <w:rPr>
          <w:rFonts w:eastAsia="Calibri"/>
          <w:u w:val="single"/>
        </w:rPr>
        <w:t>(</w:t>
      </w:r>
      <w:r w:rsidR="2044BB9E" w:rsidRPr="4C0C9F26">
        <w:rPr>
          <w:rFonts w:eastAsia="Calibri"/>
        </w:rPr>
        <w:t>Deadline</w:t>
      </w:r>
      <w:r w:rsidR="2044BB9E" w:rsidRPr="27FD2E59">
        <w:rPr>
          <w:rFonts w:eastAsia="Calibri"/>
        </w:rPr>
        <w:t xml:space="preserve"> for paper submission: 20 April </w:t>
      </w:r>
      <w:r w:rsidR="2044BB9E" w:rsidRPr="485A13A1">
        <w:rPr>
          <w:rFonts w:eastAsia="Calibri"/>
        </w:rPr>
        <w:t>2025)</w:t>
      </w:r>
    </w:p>
    <w:p w14:paraId="7E2B3477" w14:textId="3E825EDE" w:rsidR="0002435B" w:rsidRPr="00F157F2" w:rsidRDefault="006279A8" w:rsidP="0002435B">
      <w:pPr>
        <w:pStyle w:val="Heading2"/>
      </w:pPr>
      <w:bookmarkStart w:id="124" w:name="_6.2_ITU_Kaleidoscope"/>
      <w:bookmarkStart w:id="125" w:name="_Toc198053276"/>
      <w:bookmarkStart w:id="126" w:name="_Toc198549168"/>
      <w:bookmarkEnd w:id="123"/>
      <w:bookmarkEnd w:id="124"/>
      <w:r>
        <w:t>6</w:t>
      </w:r>
      <w:r w:rsidR="0002435B">
        <w:t>.2</w:t>
      </w:r>
      <w:r w:rsidR="0002435B">
        <w:tab/>
        <w:t>ITU Kaleidoscope academic conferences</w:t>
      </w:r>
      <w:bookmarkEnd w:id="125"/>
      <w:bookmarkEnd w:id="126"/>
    </w:p>
    <w:p w14:paraId="38A3EBE5" w14:textId="57C732A1" w:rsidR="00A3606E" w:rsidRPr="00F157F2" w:rsidRDefault="0002435B" w:rsidP="0002435B">
      <w:r w:rsidRPr="59F82DE8">
        <w:t xml:space="preserve">The </w:t>
      </w:r>
      <w:hyperlink r:id="rId156" w:history="1">
        <w:r w:rsidR="00094B8E" w:rsidRPr="0070657E">
          <w:rPr>
            <w:rStyle w:val="Hyperlink"/>
          </w:rPr>
          <w:t>ITU Kaleidoscope</w:t>
        </w:r>
      </w:hyperlink>
      <w:r w:rsidR="00094B8E" w:rsidRPr="59F82DE8">
        <w:t xml:space="preserve"> </w:t>
      </w:r>
      <w:r w:rsidRPr="59F82DE8">
        <w:t>series of peer-reviewed academic conferences –</w:t>
      </w:r>
      <w:r w:rsidR="008F47CE" w:rsidRPr="59F82DE8">
        <w:t xml:space="preserve"> organized with the technical </w:t>
      </w:r>
      <w:r w:rsidRPr="59F82DE8">
        <w:t>co-sponsor</w:t>
      </w:r>
      <w:r w:rsidR="008F47CE" w:rsidRPr="59F82DE8">
        <w:t>ship</w:t>
      </w:r>
      <w:r w:rsidRPr="59F82DE8">
        <w:t xml:space="preserve"> </w:t>
      </w:r>
      <w:r w:rsidR="008F47CE" w:rsidRPr="59F82DE8">
        <w:t>of</w:t>
      </w:r>
      <w:r w:rsidRPr="59F82DE8">
        <w:t xml:space="preserve"> </w:t>
      </w:r>
      <w:r w:rsidR="00A463BC" w:rsidRPr="59F82DE8">
        <w:t>the Institute of Electrical and Electronics Engineers (</w:t>
      </w:r>
      <w:r w:rsidRPr="59F82DE8">
        <w:t>IEEE</w:t>
      </w:r>
      <w:r w:rsidR="00A463BC" w:rsidRPr="59F82DE8">
        <w:t>)</w:t>
      </w:r>
      <w:r w:rsidRPr="59F82DE8">
        <w:t xml:space="preserve"> and the IEEE Communications Society</w:t>
      </w:r>
      <w:r w:rsidR="008827C4" w:rsidRPr="59F82DE8">
        <w:t xml:space="preserve"> </w:t>
      </w:r>
      <w:r w:rsidRPr="59F82DE8">
        <w:t>– calls for original research on topics of growing strategic relevance to ITU</w:t>
      </w:r>
      <w:r w:rsidR="00504A80" w:rsidRPr="59F82DE8">
        <w:t>-T</w:t>
      </w:r>
      <w:r w:rsidRPr="59F82DE8">
        <w:t>.</w:t>
      </w:r>
    </w:p>
    <w:p w14:paraId="22DD95B5" w14:textId="77777777" w:rsidR="005857DF" w:rsidRPr="0067584E" w:rsidRDefault="00F15D4B" w:rsidP="008B450F">
      <w:r w:rsidRPr="0067584E">
        <w:t xml:space="preserve">The </w:t>
      </w:r>
      <w:r w:rsidR="008B450F" w:rsidRPr="0067584E">
        <w:t>15</w:t>
      </w:r>
      <w:r w:rsidR="008B450F" w:rsidRPr="0067584E">
        <w:rPr>
          <w:vertAlign w:val="superscript"/>
        </w:rPr>
        <w:t>th</w:t>
      </w:r>
      <w:r w:rsidR="008B450F" w:rsidRPr="0067584E">
        <w:t xml:space="preserve"> </w:t>
      </w:r>
      <w:r w:rsidR="004B7F86" w:rsidRPr="0067584E">
        <w:t xml:space="preserve">edition of Kaleidoscope </w:t>
      </w:r>
      <w:r w:rsidR="3593FA23" w:rsidRPr="0067584E">
        <w:t>was</w:t>
      </w:r>
      <w:r w:rsidR="004B7F86" w:rsidRPr="0067584E">
        <w:t xml:space="preserve"> held </w:t>
      </w:r>
      <w:r w:rsidR="008B450F" w:rsidRPr="0067584E">
        <w:t xml:space="preserve">from 21 to 23 October 20204 </w:t>
      </w:r>
      <w:r w:rsidR="004B7F86" w:rsidRPr="0067584E">
        <w:t>in conjunction with WTSA-24 in New Delhi, India</w:t>
      </w:r>
      <w:r w:rsidR="008B450F" w:rsidRPr="0067584E">
        <w:t>.</w:t>
      </w:r>
    </w:p>
    <w:bookmarkStart w:id="127" w:name="_Hlk172573998"/>
    <w:p w14:paraId="3E08DB30" w14:textId="58AB3BF5" w:rsidR="005857DF" w:rsidRPr="0067584E" w:rsidRDefault="008B450F" w:rsidP="430BEC90">
      <w:pPr>
        <w:tabs>
          <w:tab w:val="left" w:pos="720"/>
        </w:tabs>
      </w:pPr>
      <w:r w:rsidRPr="0070657E">
        <w:fldChar w:fldCharType="begin"/>
      </w:r>
      <w:r w:rsidRPr="0070657E">
        <w:instrText>HYPERLINK "https://www.itu.int/en/ITU-T/academia/kaleidoscope/2024/Pages/default.aspx"</w:instrText>
      </w:r>
      <w:r w:rsidRPr="0070657E">
        <w:fldChar w:fldCharType="separate"/>
      </w:r>
      <w:r w:rsidR="00C97586" w:rsidRPr="0070657E">
        <w:rPr>
          <w:rStyle w:val="Hyperlink"/>
        </w:rPr>
        <w:t>ITU K</w:t>
      </w:r>
      <w:r w:rsidRPr="0070657E">
        <w:rPr>
          <w:rStyle w:val="Hyperlink"/>
        </w:rPr>
        <w:t>aleidoscope 2024: Innovation and digital transformation for a sustainable world</w:t>
      </w:r>
      <w:r w:rsidRPr="0070657E">
        <w:fldChar w:fldCharType="end"/>
      </w:r>
      <w:r w:rsidRPr="0067584E">
        <w:t xml:space="preserve"> </w:t>
      </w:r>
      <w:r w:rsidR="501B9742" w:rsidRPr="0067584E">
        <w:rPr>
          <w:rFonts w:eastAsia="Calibri"/>
        </w:rPr>
        <w:t>focused on advancing digital technologies to address unprecedented global challenges.</w:t>
      </w:r>
      <w:r w:rsidR="005857DF" w:rsidRPr="0067584E">
        <w:rPr>
          <w:rFonts w:eastAsia="Calibri"/>
        </w:rPr>
        <w:t xml:space="preserve"> </w:t>
      </w:r>
      <w:r w:rsidRPr="0067584E">
        <w:t xml:space="preserve">The conference has </w:t>
      </w:r>
      <w:r w:rsidRPr="0067584E">
        <w:lastRenderedPageBreak/>
        <w:t>received over 140 submissions</w:t>
      </w:r>
      <w:r w:rsidR="367D83AD" w:rsidRPr="0067584E">
        <w:t>, the majority coming from the Host Country</w:t>
      </w:r>
      <w:r w:rsidRPr="0067584E">
        <w:t xml:space="preserve">. </w:t>
      </w:r>
      <w:r w:rsidR="09BD6D88" w:rsidRPr="0067584E">
        <w:t xml:space="preserve">The </w:t>
      </w:r>
      <w:hyperlink r:id="rId157" w:history="1">
        <w:r w:rsidR="09BD6D88" w:rsidRPr="58D59046">
          <w:rPr>
            <w:rStyle w:val="Hyperlink"/>
          </w:rPr>
          <w:t>programme</w:t>
        </w:r>
      </w:hyperlink>
      <w:bookmarkEnd w:id="127"/>
      <w:r w:rsidR="09BD6D88" w:rsidRPr="0067584E">
        <w:t xml:space="preserve"> featured </w:t>
      </w:r>
      <w:r w:rsidR="25BC5CCB" w:rsidRPr="0067584E">
        <w:t xml:space="preserve">56 papers, 2 invited papers, </w:t>
      </w:r>
      <w:r w:rsidR="5D3C114F" w:rsidRPr="0067584E">
        <w:t xml:space="preserve">1 keynote session and 2 special sessions that </w:t>
      </w:r>
      <w:r w:rsidR="5D3C114F" w:rsidRPr="0067584E">
        <w:rPr>
          <w:rFonts w:eastAsia="Calibri"/>
        </w:rPr>
        <w:t>highlighted the role of youth in global standards development and the urgency of connecting the last one-third of the world</w:t>
      </w:r>
      <w:r w:rsidR="00366186" w:rsidRPr="0067584E">
        <w:rPr>
          <w:rFonts w:eastAsia="Calibri"/>
        </w:rPr>
        <w:t>'</w:t>
      </w:r>
      <w:r w:rsidR="5D3C114F" w:rsidRPr="0067584E">
        <w:rPr>
          <w:rFonts w:eastAsia="Calibri"/>
        </w:rPr>
        <w:t>s population who are not yet online</w:t>
      </w:r>
      <w:r w:rsidR="5D3C114F" w:rsidRPr="0067584E">
        <w:t>.</w:t>
      </w:r>
    </w:p>
    <w:p w14:paraId="299C753D" w14:textId="1419D4E4" w:rsidR="00C97586" w:rsidRPr="00F157F2" w:rsidRDefault="00C97586" w:rsidP="008B450F">
      <w:r>
        <w:t>Authors of the three best papers receive</w:t>
      </w:r>
      <w:r w:rsidR="571B743B">
        <w:t>d</w:t>
      </w:r>
      <w:r>
        <w:t xml:space="preserve"> special recognition and share</w:t>
      </w:r>
      <w:r w:rsidR="17F83C53">
        <w:t>d</w:t>
      </w:r>
      <w:r>
        <w:t xml:space="preserve"> in a prize fund of 6,000 Swiss francs. Authors up to 30 years of age who present</w:t>
      </w:r>
      <w:r w:rsidR="7B8CCA8B">
        <w:t>ed</w:t>
      </w:r>
      <w:r>
        <w:t xml:space="preserve"> accepted papers at the conference receive</w:t>
      </w:r>
      <w:r w:rsidR="5CDBDD8F">
        <w:t>d</w:t>
      </w:r>
      <w:r>
        <w:t xml:space="preserve"> a Young Author Recognition Certificate.</w:t>
      </w:r>
    </w:p>
    <w:p w14:paraId="23B84611" w14:textId="18543E8B" w:rsidR="005857DF" w:rsidRPr="0067584E" w:rsidRDefault="00C97586" w:rsidP="000E1985">
      <w:r w:rsidRPr="0067584E">
        <w:t xml:space="preserve">All papers accepted and presented at the conference </w:t>
      </w:r>
      <w:r w:rsidR="65AE08E9" w:rsidRPr="0067584E">
        <w:t>have been</w:t>
      </w:r>
      <w:r w:rsidRPr="0067584E">
        <w:t xml:space="preserve"> published </w:t>
      </w:r>
      <w:r w:rsidRPr="00035247">
        <w:t>in the</w:t>
      </w:r>
      <w:r w:rsidR="00097637" w:rsidRPr="00035247">
        <w:t xml:space="preserve"> </w:t>
      </w:r>
      <w:hyperlink r:id="rId158" w:history="1">
        <w:r w:rsidR="000E1985" w:rsidRPr="00311254">
          <w:rPr>
            <w:rStyle w:val="Hyperlink"/>
            <w:i/>
            <w:iCs/>
          </w:rPr>
          <w:t>Kaleidoscope Proceedings</w:t>
        </w:r>
      </w:hyperlink>
      <w:r w:rsidR="000E1985" w:rsidRPr="000E1985">
        <w:t xml:space="preserve"> </w:t>
      </w:r>
      <w:r w:rsidRPr="00035247">
        <w:t>and</w:t>
      </w:r>
      <w:r w:rsidRPr="0067584E">
        <w:t xml:space="preserve"> the</w:t>
      </w:r>
      <w:r w:rsidR="00097637" w:rsidRPr="0067584E">
        <w:t xml:space="preserve"> </w:t>
      </w:r>
      <w:hyperlink r:id="rId159" w:history="1">
        <w:r w:rsidRPr="0067584E">
          <w:t>IEEE</w:t>
        </w:r>
        <w:r w:rsidR="00097637" w:rsidRPr="0067584E">
          <w:t xml:space="preserve"> </w:t>
        </w:r>
        <w:r w:rsidRPr="0067584E">
          <w:rPr>
            <w:i/>
            <w:iCs/>
          </w:rPr>
          <w:t>Xplore</w:t>
        </w:r>
        <w:r w:rsidR="00097637" w:rsidRPr="0067584E">
          <w:rPr>
            <w:rStyle w:val="Hyperlink"/>
          </w:rPr>
          <w:t xml:space="preserve"> </w:t>
        </w:r>
        <w:r w:rsidRPr="0067584E">
          <w:rPr>
            <w:rStyle w:val="Hyperlink"/>
          </w:rPr>
          <w:t>Digital Library</w:t>
        </w:r>
      </w:hyperlink>
      <w:r w:rsidRPr="0067584E">
        <w:t>.</w:t>
      </w:r>
    </w:p>
    <w:p w14:paraId="1CA286A6" w14:textId="77777777" w:rsidR="005857DF" w:rsidRPr="0067584E" w:rsidRDefault="74921A75">
      <w:r w:rsidRPr="0067584E">
        <w:t>The next Kaleidoscope edition will be held alongside the AI for Good Summit 2026.</w:t>
      </w:r>
    </w:p>
    <w:p w14:paraId="02978248" w14:textId="627E26C7" w:rsidR="00A13428" w:rsidRPr="00180522" w:rsidRDefault="00682E93" w:rsidP="00682E93">
      <w:pPr>
        <w:pStyle w:val="Heading1"/>
        <w:spacing w:before="240"/>
        <w:rPr>
          <w:rFonts w:eastAsiaTheme="minorEastAsia"/>
        </w:rPr>
      </w:pPr>
      <w:bookmarkStart w:id="128" w:name="_5_Cooperation_and"/>
      <w:bookmarkStart w:id="129" w:name="_6_Conformity_and"/>
      <w:bookmarkStart w:id="130" w:name="_8_Conformity_and"/>
      <w:bookmarkStart w:id="131" w:name="_7_Conformity_and"/>
      <w:bookmarkStart w:id="132" w:name="_Toc416161352"/>
      <w:bookmarkStart w:id="133" w:name="_Toc438553972"/>
      <w:bookmarkStart w:id="134" w:name="_Toc453929091"/>
      <w:bookmarkStart w:id="135" w:name="_Toc453932962"/>
      <w:bookmarkStart w:id="136" w:name="_Toc454295868"/>
      <w:bookmarkStart w:id="137" w:name="_Toc462664223"/>
      <w:bookmarkStart w:id="138" w:name="_Toc480527817"/>
      <w:bookmarkStart w:id="139" w:name="_Toc18509736"/>
      <w:bookmarkStart w:id="140" w:name="_Toc198053277"/>
      <w:bookmarkStart w:id="141" w:name="_Hlk90559120"/>
      <w:bookmarkStart w:id="142" w:name="_Hlk172042638"/>
      <w:bookmarkStart w:id="143" w:name="_Hlk119584239"/>
      <w:bookmarkStart w:id="144" w:name="_Toc198549169"/>
      <w:bookmarkEnd w:id="85"/>
      <w:bookmarkEnd w:id="116"/>
      <w:bookmarkEnd w:id="128"/>
      <w:bookmarkEnd w:id="129"/>
      <w:bookmarkEnd w:id="130"/>
      <w:bookmarkEnd w:id="131"/>
      <w:r>
        <w:rPr>
          <w:rFonts w:eastAsiaTheme="minorEastAsia"/>
        </w:rPr>
        <w:t>7</w:t>
      </w:r>
      <w:r w:rsidR="00A13428" w:rsidRPr="00180522">
        <w:rPr>
          <w:rFonts w:eastAsiaTheme="minorEastAsia"/>
        </w:rPr>
        <w:tab/>
      </w:r>
      <w:r w:rsidR="00A13428" w:rsidRPr="00C642DE">
        <w:rPr>
          <w:rFonts w:eastAsiaTheme="minorEastAsia"/>
        </w:rPr>
        <w:t xml:space="preserve">Conformity </w:t>
      </w:r>
      <w:r w:rsidR="00A13428" w:rsidRPr="00C5776F">
        <w:rPr>
          <w:rFonts w:eastAsiaTheme="minorEastAsia"/>
        </w:rPr>
        <w:t>and interoperability</w:t>
      </w:r>
      <w:bookmarkEnd w:id="132"/>
      <w:r w:rsidR="00A13428" w:rsidRPr="00C5776F">
        <w:rPr>
          <w:rFonts w:eastAsiaTheme="minorEastAsia"/>
        </w:rPr>
        <w:t xml:space="preserve"> </w:t>
      </w:r>
      <w:bookmarkEnd w:id="133"/>
      <w:bookmarkEnd w:id="134"/>
      <w:bookmarkEnd w:id="135"/>
      <w:bookmarkEnd w:id="136"/>
      <w:bookmarkEnd w:id="137"/>
      <w:bookmarkEnd w:id="138"/>
      <w:bookmarkEnd w:id="139"/>
      <w:r w:rsidR="00A13428" w:rsidRPr="00F138B0">
        <w:rPr>
          <w:rFonts w:eastAsiaTheme="minorEastAsia"/>
        </w:rPr>
        <w:t>programme</w:t>
      </w:r>
      <w:bookmarkEnd w:id="140"/>
      <w:bookmarkEnd w:id="144"/>
    </w:p>
    <w:p w14:paraId="34E3D0FE" w14:textId="77777777" w:rsidR="006262A1" w:rsidRPr="007E6D34" w:rsidRDefault="006262A1" w:rsidP="006262A1">
      <w:pPr>
        <w:snapToGrid w:val="0"/>
      </w:pPr>
      <w:r w:rsidRPr="007E6D34">
        <w:t xml:space="preserve">The </w:t>
      </w:r>
      <w:hyperlink r:id="rId160" w:history="1">
        <w:r w:rsidRPr="007E6D34">
          <w:rPr>
            <w:rStyle w:val="Hyperlink"/>
          </w:rPr>
          <w:t>ITU Conformity and Interoperability (C&amp;I) programme</w:t>
        </w:r>
      </w:hyperlink>
      <w:r w:rsidRPr="007E6D34">
        <w:t xml:space="preserve"> aims to enhance the conformity and interoperability of ICT products implementing ITU-T Recommendations or part thereof, solicit feedback to improve the quality of ITU-T Recommendations, and reduce the digital divide and standardization gap by assisting developing countries with human resource and infrastructure capacity building.</w:t>
      </w:r>
    </w:p>
    <w:p w14:paraId="7E3EE361" w14:textId="087D198E" w:rsidR="003C47E1" w:rsidRPr="007E6D34" w:rsidRDefault="00C43483" w:rsidP="006262A1">
      <w:pPr>
        <w:snapToGrid w:val="0"/>
      </w:pPr>
      <w:bookmarkStart w:id="145" w:name="_Hlk120609855"/>
      <w:r w:rsidRPr="007E6D34">
        <w:t xml:space="preserve">ITU-T determined the key criteria </w:t>
      </w:r>
      <w:r w:rsidR="009014BA" w:rsidRPr="007E6D34">
        <w:t>for testing lab</w:t>
      </w:r>
      <w:r w:rsidR="009014BA">
        <w:t>oratorie</w:t>
      </w:r>
      <w:r w:rsidR="009014BA" w:rsidRPr="007E6D34">
        <w:t xml:space="preserve">s </w:t>
      </w:r>
      <w:hyperlink r:id="rId161" w:tgtFrame="_blank" w:history="1">
        <w:r w:rsidRPr="007E6D34">
          <w:rPr>
            <w:rStyle w:val="Hyperlink"/>
          </w:rPr>
          <w:t>recognition procedure</w:t>
        </w:r>
      </w:hyperlink>
      <w:r w:rsidRPr="007E6D34">
        <w:t xml:space="preserve"> </w:t>
      </w:r>
      <w:r w:rsidR="00D449CA">
        <w:t>(</w:t>
      </w:r>
      <w:hyperlink r:id="rId162" w:history="1">
        <w:r w:rsidR="00D449CA" w:rsidRPr="00595863">
          <w:rPr>
            <w:rStyle w:val="Hyperlink"/>
          </w:rPr>
          <w:t>https://itu.int/go/</w:t>
        </w:r>
        <w:r w:rsidR="00035247">
          <w:rPr>
            <w:rStyle w:val="Hyperlink"/>
          </w:rPr>
          <w:t>‌</w:t>
        </w:r>
        <w:r w:rsidR="00D449CA" w:rsidRPr="0067584E">
          <w:rPr>
            <w:rStyle w:val="Hyperlink"/>
          </w:rPr>
          <w:t>tldb</w:t>
        </w:r>
      </w:hyperlink>
      <w:r w:rsidR="00D449CA">
        <w:t xml:space="preserve">) </w:t>
      </w:r>
      <w:r w:rsidRPr="007E6D34">
        <w:t xml:space="preserve">and the </w:t>
      </w:r>
      <w:hyperlink r:id="rId163" w:history="1">
        <w:r w:rsidRPr="007E6D34">
          <w:rPr>
            <w:rStyle w:val="Hyperlink"/>
          </w:rPr>
          <w:t>appointment of ITU-T technical experts</w:t>
        </w:r>
      </w:hyperlink>
      <w:r w:rsidR="007E6D34">
        <w:t xml:space="preserve"> (see latest list </w:t>
      </w:r>
      <w:r w:rsidR="008F70B3">
        <w:t xml:space="preserve">dated </w:t>
      </w:r>
      <w:hyperlink r:id="rId164" w:history="1">
        <w:r w:rsidR="00333A7A" w:rsidRPr="002E5D6A">
          <w:rPr>
            <w:rStyle w:val="Hyperlink"/>
          </w:rPr>
          <w:t>October 2023</w:t>
        </w:r>
      </w:hyperlink>
      <w:r w:rsidR="00333A7A">
        <w:t>)</w:t>
      </w:r>
      <w:r w:rsidRPr="007E6D34">
        <w:t>. Since December 2021</w:t>
      </w:r>
      <w:r w:rsidR="007E6D34" w:rsidRPr="007E6D34">
        <w:t xml:space="preserve">, </w:t>
      </w:r>
      <w:r w:rsidR="006262A1" w:rsidRPr="007E6D34">
        <w:t xml:space="preserve">Testing </w:t>
      </w:r>
      <w:r w:rsidR="003C47E1" w:rsidRPr="007E6D34">
        <w:t>L</w:t>
      </w:r>
      <w:r w:rsidR="006262A1" w:rsidRPr="007E6D34">
        <w:t>ab</w:t>
      </w:r>
      <w:r w:rsidR="003C47E1" w:rsidRPr="007E6D34">
        <w:t>oratories</w:t>
      </w:r>
      <w:r w:rsidR="006262A1" w:rsidRPr="007E6D34">
        <w:t xml:space="preserve"> </w:t>
      </w:r>
      <w:r w:rsidR="003C47E1" w:rsidRPr="007E6D34">
        <w:t xml:space="preserve">have been able to </w:t>
      </w:r>
      <w:r w:rsidR="006262A1" w:rsidRPr="007E6D34">
        <w:t>obtain official recognition from ITU for their competence to test the conformance of products with ITU-T Recommendations (</w:t>
      </w:r>
      <w:hyperlink r:id="rId165" w:history="1">
        <w:r w:rsidR="006262A1" w:rsidRPr="007E6D34">
          <w:rPr>
            <w:rStyle w:val="Hyperlink"/>
          </w:rPr>
          <w:t>TSB Cir</w:t>
        </w:r>
        <w:bookmarkStart w:id="146" w:name="_Hlt193810784"/>
        <w:r w:rsidR="006262A1" w:rsidRPr="007E6D34">
          <w:rPr>
            <w:rStyle w:val="Hyperlink"/>
          </w:rPr>
          <w:t>c</w:t>
        </w:r>
        <w:bookmarkEnd w:id="146"/>
        <w:r w:rsidR="006262A1" w:rsidRPr="007E6D34">
          <w:rPr>
            <w:rStyle w:val="Hyperlink"/>
          </w:rPr>
          <w:t>ular 368</w:t>
        </w:r>
      </w:hyperlink>
      <w:r w:rsidR="006262A1" w:rsidRPr="007E6D34">
        <w:t>).</w:t>
      </w:r>
      <w:r w:rsidR="00A45636">
        <w:t xml:space="preserve"> Accordingly</w:t>
      </w:r>
      <w:r w:rsidR="00D127BC">
        <w:t>, t</w:t>
      </w:r>
      <w:r w:rsidR="00147DB4" w:rsidRPr="00147DB4">
        <w:t>esting labs are invited to apply for ITU recognition using th</w:t>
      </w:r>
      <w:r w:rsidR="00E22A35">
        <w:t>e</w:t>
      </w:r>
      <w:r w:rsidR="00147DB4" w:rsidRPr="00147DB4">
        <w:t xml:space="preserve"> </w:t>
      </w:r>
      <w:hyperlink r:id="rId166" w:tgtFrame="_blank" w:history="1">
        <w:r w:rsidR="00147DB4" w:rsidRPr="00147DB4">
          <w:rPr>
            <w:rStyle w:val="Hyperlink"/>
          </w:rPr>
          <w:t>application form</w:t>
        </w:r>
      </w:hyperlink>
      <w:r w:rsidR="00147DB4" w:rsidRPr="00147DB4">
        <w:t xml:space="preserve">. </w:t>
      </w:r>
      <w:r w:rsidR="00147097">
        <w:t xml:space="preserve">Testing </w:t>
      </w:r>
      <w:r w:rsidR="00147DB4" w:rsidRPr="00147DB4">
        <w:t>Lab</w:t>
      </w:r>
      <w:r w:rsidR="00147097">
        <w:t>oratories</w:t>
      </w:r>
      <w:r w:rsidR="00147DB4" w:rsidRPr="00147DB4">
        <w:t xml:space="preserve"> </w:t>
      </w:r>
      <w:r w:rsidR="00147097">
        <w:t>which meet the criteria</w:t>
      </w:r>
      <w:r w:rsidR="00147DB4" w:rsidRPr="00147DB4">
        <w:t xml:space="preserve"> are </w:t>
      </w:r>
      <w:r w:rsidR="00330DA6">
        <w:t>to be registered in the database and</w:t>
      </w:r>
      <w:r w:rsidR="00147DB4" w:rsidRPr="00147DB4">
        <w:t xml:space="preserve"> announced in the </w:t>
      </w:r>
      <w:hyperlink r:id="rId167" w:tgtFrame="_blank" w:history="1">
        <w:r w:rsidR="00147DB4" w:rsidRPr="00147DB4">
          <w:rPr>
            <w:rStyle w:val="Hyperlink"/>
          </w:rPr>
          <w:t>ITU Operational Bulletin</w:t>
        </w:r>
      </w:hyperlink>
      <w:r w:rsidR="00147DB4" w:rsidRPr="00147DB4">
        <w:t>.</w:t>
      </w:r>
    </w:p>
    <w:p w14:paraId="78B12CE4" w14:textId="0CF7D05B" w:rsidR="003C47E1" w:rsidRPr="007E6D34" w:rsidRDefault="00493B22" w:rsidP="006262A1">
      <w:pPr>
        <w:snapToGrid w:val="0"/>
      </w:pPr>
      <w:r w:rsidRPr="007E6D34">
        <w:t xml:space="preserve">As of </w:t>
      </w:r>
      <w:r w:rsidR="00EA159C" w:rsidRPr="007E6D34">
        <w:t>February 2025</w:t>
      </w:r>
      <w:r w:rsidRPr="007E6D34">
        <w:t xml:space="preserve">, </w:t>
      </w:r>
      <w:r w:rsidR="003C47E1" w:rsidRPr="007E6D34">
        <w:t xml:space="preserve">there are </w:t>
      </w:r>
      <w:r w:rsidRPr="007E6D34">
        <w:t>1</w:t>
      </w:r>
      <w:r w:rsidR="003C47E1" w:rsidRPr="007E6D34">
        <w:t>4</w:t>
      </w:r>
      <w:r w:rsidRPr="007E6D34">
        <w:t xml:space="preserve"> </w:t>
      </w:r>
      <w:r w:rsidR="003C47E1" w:rsidRPr="007E6D34">
        <w:t xml:space="preserve">Testing Laboratories registered </w:t>
      </w:r>
      <w:r w:rsidR="006262A1" w:rsidRPr="007E6D34">
        <w:t xml:space="preserve">in the </w:t>
      </w:r>
      <w:hyperlink r:id="rId168" w:tgtFrame="_blank" w:history="1">
        <w:r w:rsidR="006262A1" w:rsidRPr="007E6D34">
          <w:rPr>
            <w:rStyle w:val="Hyperlink"/>
          </w:rPr>
          <w:t>ITU Testing Laboratories Database</w:t>
        </w:r>
      </w:hyperlink>
      <w:r w:rsidR="006262A1" w:rsidRPr="007E6D34">
        <w:t xml:space="preserve"> for ITU-recognized facilities. </w:t>
      </w:r>
      <w:r w:rsidR="003C47E1" w:rsidRPr="007E6D34">
        <w:t xml:space="preserve">The announcements </w:t>
      </w:r>
      <w:r w:rsidR="00A45636">
        <w:t>have been</w:t>
      </w:r>
      <w:r w:rsidR="003C47E1" w:rsidRPr="007E6D34">
        <w:t xml:space="preserve"> issued via ITU Operational Bulletins </w:t>
      </w:r>
      <w:hyperlink r:id="rId169" w:history="1">
        <w:r w:rsidR="003C47E1" w:rsidRPr="0067584E">
          <w:rPr>
            <w:rStyle w:val="Hyperlink"/>
          </w:rPr>
          <w:t>OB.1253</w:t>
        </w:r>
      </w:hyperlink>
      <w:r w:rsidR="003C47E1" w:rsidRPr="0067584E">
        <w:t xml:space="preserve">, </w:t>
      </w:r>
      <w:hyperlink r:id="rId170" w:history="1">
        <w:r w:rsidR="003C47E1" w:rsidRPr="0067584E">
          <w:rPr>
            <w:rStyle w:val="Hyperlink"/>
          </w:rPr>
          <w:t>OB.1256</w:t>
        </w:r>
      </w:hyperlink>
      <w:r w:rsidR="003C47E1" w:rsidRPr="0067584E">
        <w:t xml:space="preserve">, </w:t>
      </w:r>
      <w:hyperlink r:id="rId171" w:history="1">
        <w:r w:rsidR="003C47E1" w:rsidRPr="0067584E">
          <w:rPr>
            <w:rStyle w:val="Hyperlink"/>
          </w:rPr>
          <w:t>OB.1263</w:t>
        </w:r>
      </w:hyperlink>
      <w:r w:rsidR="003C47E1" w:rsidRPr="0067584E">
        <w:t xml:space="preserve">, </w:t>
      </w:r>
      <w:hyperlink r:id="rId172" w:history="1">
        <w:r w:rsidR="003C47E1" w:rsidRPr="0067584E">
          <w:rPr>
            <w:rStyle w:val="Hyperlink"/>
          </w:rPr>
          <w:t>OB.1266</w:t>
        </w:r>
      </w:hyperlink>
      <w:r w:rsidR="003C47E1" w:rsidRPr="007E6D34">
        <w:t xml:space="preserve">, </w:t>
      </w:r>
      <w:hyperlink r:id="rId173" w:history="1">
        <w:r w:rsidR="003C47E1" w:rsidRPr="007E6D34">
          <w:rPr>
            <w:rStyle w:val="Hyperlink"/>
          </w:rPr>
          <w:t>OB.1283</w:t>
        </w:r>
      </w:hyperlink>
      <w:r w:rsidR="003C47E1" w:rsidRPr="007E6D34">
        <w:t xml:space="preserve">, </w:t>
      </w:r>
      <w:hyperlink r:id="rId174" w:history="1">
        <w:r w:rsidR="003C47E1" w:rsidRPr="007E6D34">
          <w:rPr>
            <w:rStyle w:val="Hyperlink"/>
          </w:rPr>
          <w:t>OB.1286</w:t>
        </w:r>
      </w:hyperlink>
      <w:r w:rsidR="003C47E1" w:rsidRPr="007E6D34">
        <w:t xml:space="preserve"> and </w:t>
      </w:r>
      <w:hyperlink r:id="rId175" w:history="1">
        <w:r w:rsidR="003C47E1" w:rsidRPr="007E6D34">
          <w:rPr>
            <w:rStyle w:val="Hyperlink"/>
          </w:rPr>
          <w:t>OB.1293</w:t>
        </w:r>
      </w:hyperlink>
      <w:r w:rsidR="003C47E1" w:rsidRPr="007E6D34">
        <w:t>.</w:t>
      </w:r>
      <w:r w:rsidR="0067204F" w:rsidRPr="007E6D34">
        <w:t xml:space="preserve"> Since May 2024, TSB </w:t>
      </w:r>
      <w:r w:rsidR="00D124B0" w:rsidRPr="007E6D34">
        <w:t xml:space="preserve">has </w:t>
      </w:r>
      <w:r w:rsidR="0067204F" w:rsidRPr="007E6D34">
        <w:t xml:space="preserve">updated </w:t>
      </w:r>
      <w:r w:rsidR="00D124B0" w:rsidRPr="007E6D34">
        <w:t>the</w:t>
      </w:r>
      <w:r w:rsidR="0067204F" w:rsidRPr="007E6D34">
        <w:t xml:space="preserve"> scope of accreditation and its validity </w:t>
      </w:r>
      <w:r w:rsidR="00EE298B" w:rsidRPr="007E6D34">
        <w:t>for</w:t>
      </w:r>
      <w:r w:rsidR="00110F30" w:rsidRPr="007E6D34">
        <w:t xml:space="preserve"> five </w:t>
      </w:r>
      <w:r w:rsidR="00B32604" w:rsidRPr="007E6D34">
        <w:t xml:space="preserve">registered </w:t>
      </w:r>
      <w:r w:rsidR="00110F30" w:rsidRPr="007E6D34">
        <w:t xml:space="preserve">Testing Laboratories </w:t>
      </w:r>
      <w:r w:rsidR="0067204F" w:rsidRPr="007E6D34">
        <w:t xml:space="preserve">based on </w:t>
      </w:r>
      <w:r w:rsidR="00EE298B" w:rsidRPr="007E6D34">
        <w:t xml:space="preserve">the </w:t>
      </w:r>
      <w:r w:rsidR="0067204F" w:rsidRPr="007E6D34">
        <w:t>information provided.</w:t>
      </w:r>
      <w:r w:rsidR="00582B21">
        <w:t xml:space="preserve"> </w:t>
      </w:r>
      <w:r w:rsidR="0026033B">
        <w:t>The Testing Laboratory database is up to date</w:t>
      </w:r>
      <w:r w:rsidR="001059AE">
        <w:t xml:space="preserve"> </w:t>
      </w:r>
      <w:r w:rsidR="00CC6C66">
        <w:t>apart from</w:t>
      </w:r>
      <w:r w:rsidR="00582B21">
        <w:t xml:space="preserve"> </w:t>
      </w:r>
      <w:r w:rsidR="0026033B">
        <w:t xml:space="preserve">the validity </w:t>
      </w:r>
      <w:r w:rsidR="001059AE">
        <w:t xml:space="preserve">of </w:t>
      </w:r>
      <w:r w:rsidR="009F4095">
        <w:t>accreditation of</w:t>
      </w:r>
      <w:r w:rsidR="001059AE">
        <w:t xml:space="preserve"> one </w:t>
      </w:r>
      <w:r w:rsidR="00540422">
        <w:t>Testing Laboratory</w:t>
      </w:r>
      <w:r w:rsidR="001B6095">
        <w:t xml:space="preserve">. </w:t>
      </w:r>
      <w:r w:rsidR="00D73A86">
        <w:t>As of March 2025, o</w:t>
      </w:r>
      <w:r w:rsidR="001B6095">
        <w:t>ne application is in process</w:t>
      </w:r>
      <w:r w:rsidR="00D73A86">
        <w:t>.</w:t>
      </w:r>
    </w:p>
    <w:bookmarkEnd w:id="145"/>
    <w:p w14:paraId="384A3127" w14:textId="77777777" w:rsidR="005857DF" w:rsidRPr="0067584E" w:rsidRDefault="0096456B" w:rsidP="000D55DD">
      <w:pPr>
        <w:snapToGrid w:val="0"/>
      </w:pPr>
      <w:r>
        <w:t>Various</w:t>
      </w:r>
      <w:r w:rsidR="000D55DD" w:rsidRPr="00425AFE">
        <w:t xml:space="preserve"> stakeholders</w:t>
      </w:r>
      <w:r w:rsidR="001A3FDE">
        <w:t>, including recognized T</w:t>
      </w:r>
      <w:r w:rsidR="009B2BC0">
        <w:t xml:space="preserve">esting </w:t>
      </w:r>
      <w:r w:rsidR="001A3FDE">
        <w:t>L</w:t>
      </w:r>
      <w:r w:rsidR="009B2BC0">
        <w:t>aborat</w:t>
      </w:r>
      <w:r w:rsidR="00332874">
        <w:t>or</w:t>
      </w:r>
      <w:r w:rsidR="009B2BC0">
        <w:t>ie</w:t>
      </w:r>
      <w:r w:rsidR="001A3FDE">
        <w:t>s,</w:t>
      </w:r>
      <w:r w:rsidR="000D55DD" w:rsidRPr="00425AFE">
        <w:t xml:space="preserve"> </w:t>
      </w:r>
      <w:r w:rsidR="009D4043">
        <w:t>may</w:t>
      </w:r>
      <w:r w:rsidR="000D55DD" w:rsidRPr="00425AFE">
        <w:t xml:space="preserve"> apply </w:t>
      </w:r>
      <w:r w:rsidR="009D4043">
        <w:t xml:space="preserve">to </w:t>
      </w:r>
      <w:r w:rsidR="000D55DD" w:rsidRPr="00425AFE">
        <w:t>inclu</w:t>
      </w:r>
      <w:r w:rsidR="009D4043">
        <w:t>de</w:t>
      </w:r>
      <w:r w:rsidR="000D55DD" w:rsidRPr="00425AFE">
        <w:t xml:space="preserve"> products tested </w:t>
      </w:r>
      <w:r w:rsidR="009D4043">
        <w:t>against</w:t>
      </w:r>
      <w:r w:rsidR="000D55DD" w:rsidRPr="00425AFE">
        <w:t xml:space="preserve"> applicable ITU-T Recommendations using ITU-T test specifications or procedures adopted by an SDO or forum qualified </w:t>
      </w:r>
      <w:r w:rsidR="00051526">
        <w:t>under</w:t>
      </w:r>
      <w:r w:rsidR="000D55DD" w:rsidRPr="00425AFE">
        <w:t xml:space="preserve"> Recommendation ITU-T A.5 – in the ITU Product Conformity Database </w:t>
      </w:r>
      <w:r w:rsidR="00A24D8E" w:rsidRPr="0067584E">
        <w:t>(</w:t>
      </w:r>
      <w:hyperlink r:id="rId176" w:history="1">
        <w:r w:rsidR="00A24D8E" w:rsidRPr="0067584E">
          <w:rPr>
            <w:rStyle w:val="Hyperlink"/>
          </w:rPr>
          <w:t>https://itu.int/go/tcdb</w:t>
        </w:r>
      </w:hyperlink>
      <w:r w:rsidR="00A24D8E" w:rsidRPr="0067584E">
        <w:t>)</w:t>
      </w:r>
      <w:r w:rsidR="006C1615" w:rsidRPr="0067584E">
        <w:t>,</w:t>
      </w:r>
      <w:r w:rsidR="00A24D8E" w:rsidRPr="0067584E">
        <w:t xml:space="preserve"> </w:t>
      </w:r>
      <w:r w:rsidR="000D55DD" w:rsidRPr="00425AFE">
        <w:t>using th</w:t>
      </w:r>
      <w:r w:rsidR="006C1615">
        <w:t>e designated</w:t>
      </w:r>
      <w:r w:rsidR="000D55DD" w:rsidRPr="00425AFE">
        <w:t xml:space="preserve"> </w:t>
      </w:r>
      <w:hyperlink r:id="rId177" w:tgtFrame="_blank" w:history="1">
        <w:r w:rsidR="000D55DD" w:rsidRPr="00425AFE">
          <w:rPr>
            <w:rStyle w:val="Hyperlink"/>
          </w:rPr>
          <w:t>application form</w:t>
        </w:r>
      </w:hyperlink>
      <w:r w:rsidR="000D55DD" w:rsidRPr="00425AFE">
        <w:t xml:space="preserve">. All criteria for populating the database are listed </w:t>
      </w:r>
      <w:hyperlink r:id="rId178" w:history="1">
        <w:r w:rsidR="000D55DD" w:rsidRPr="00425AFE">
          <w:rPr>
            <w:rStyle w:val="Hyperlink"/>
          </w:rPr>
          <w:t>here</w:t>
        </w:r>
      </w:hyperlink>
      <w:r w:rsidR="000D55DD" w:rsidRPr="0067584E">
        <w:t>.</w:t>
      </w:r>
    </w:p>
    <w:p w14:paraId="6A5DF85F" w14:textId="441F853F" w:rsidR="000D55DD" w:rsidRPr="00425AFE" w:rsidRDefault="004E041D" w:rsidP="000D55DD">
      <w:pPr>
        <w:snapToGrid w:val="0"/>
      </w:pPr>
      <w:r>
        <w:t xml:space="preserve">The </w:t>
      </w:r>
      <w:r w:rsidR="000D55DD" w:rsidRPr="00425AFE">
        <w:t xml:space="preserve">ITU-T SG11 updated its </w:t>
      </w:r>
      <w:hyperlink r:id="rId179" w:history="1">
        <w:r w:rsidR="000D55DD" w:rsidRPr="00425AFE">
          <w:rPr>
            <w:rStyle w:val="Hyperlink"/>
          </w:rPr>
          <w:t>C&amp;I Action Plan</w:t>
        </w:r>
      </w:hyperlink>
      <w:r w:rsidR="000D55DD" w:rsidRPr="00425AFE">
        <w:t xml:space="preserve">, </w:t>
      </w:r>
      <w:r w:rsidR="00E97CD1">
        <w:t>which includes</w:t>
      </w:r>
      <w:r w:rsidR="000D55DD" w:rsidRPr="00425AFE">
        <w:t xml:space="preserve"> the Reference Table, </w:t>
      </w:r>
      <w:r w:rsidR="00035247" w:rsidRPr="0067584E">
        <w:t>providing</w:t>
      </w:r>
      <w:r w:rsidR="000D55DD" w:rsidRPr="00425AFE">
        <w:t xml:space="preserve"> guidance for populating the ITU Conformity Product Database</w:t>
      </w:r>
      <w:r w:rsidR="000D55DD" w:rsidRPr="0067584E">
        <w:t>.</w:t>
      </w:r>
      <w:r w:rsidR="00BE57BC" w:rsidRPr="0067584E">
        <w:t xml:space="preserve"> TSB keeps maintaining </w:t>
      </w:r>
      <w:r w:rsidR="00BE57BC" w:rsidRPr="00425AFE">
        <w:t>the Reference Table</w:t>
      </w:r>
      <w:r w:rsidR="00BE57BC">
        <w:t>.</w:t>
      </w:r>
    </w:p>
    <w:p w14:paraId="5941F1C6" w14:textId="314B632A" w:rsidR="00DD60C8" w:rsidRPr="005A74F8" w:rsidRDefault="00DD60C8" w:rsidP="006262A1">
      <w:pPr>
        <w:snapToGrid w:val="0"/>
      </w:pPr>
      <w:r>
        <w:t>Building on a</w:t>
      </w:r>
      <w:r w:rsidR="006262A1" w:rsidRPr="005A74F8">
        <w:t xml:space="preserve"> </w:t>
      </w:r>
      <w:hyperlink r:id="rId180" w:tgtFrame="_blank" w:history="1">
        <w:r w:rsidR="006262A1" w:rsidRPr="005A74F8">
          <w:rPr>
            <w:rStyle w:val="Hyperlink"/>
          </w:rPr>
          <w:t>Memorandum of Understanding</w:t>
        </w:r>
      </w:hyperlink>
      <w:r w:rsidR="006262A1" w:rsidRPr="005A74F8">
        <w:t xml:space="preserve"> between ITU-T, the International Laboratory Accreditation Cooperation (ILAC) and the International Accreditation Forum (IAF)</w:t>
      </w:r>
      <w:r w:rsidR="0089072D" w:rsidRPr="005A74F8">
        <w:t>,</w:t>
      </w:r>
      <w:r w:rsidR="006262A1" w:rsidRPr="005A74F8">
        <w:t xml:space="preserve"> </w:t>
      </w:r>
      <w:r w:rsidR="0048310F" w:rsidRPr="005A74F8">
        <w:t>which</w:t>
      </w:r>
      <w:r w:rsidR="006262A1" w:rsidRPr="005A74F8">
        <w:t xml:space="preserve"> facilitates ITU's recognition of labs accredited by signatories to the </w:t>
      </w:r>
      <w:hyperlink r:id="rId181" w:tgtFrame="_blank" w:history="1">
        <w:r w:rsidR="006262A1" w:rsidRPr="005A74F8">
          <w:rPr>
            <w:rStyle w:val="Hyperlink"/>
          </w:rPr>
          <w:t>ILAC Mutual Recognition Arrangement</w:t>
        </w:r>
      </w:hyperlink>
      <w:r w:rsidR="0090100C" w:rsidRPr="005A74F8">
        <w:t>, ITU</w:t>
      </w:r>
      <w:r w:rsidR="003C47E1" w:rsidRPr="005A74F8">
        <w:t xml:space="preserve"> </w:t>
      </w:r>
      <w:r w:rsidR="00E92468" w:rsidRPr="005A74F8">
        <w:t>continues collaboration with ILAC and IAF</w:t>
      </w:r>
      <w:r w:rsidR="0089072D" w:rsidRPr="005A74F8">
        <w:t xml:space="preserve"> on related aspects</w:t>
      </w:r>
      <w:r w:rsidR="00E92468" w:rsidRPr="005A74F8">
        <w:t>.</w:t>
      </w:r>
      <w:r w:rsidR="00CD6172" w:rsidRPr="005A74F8">
        <w:t xml:space="preserve"> </w:t>
      </w:r>
      <w:r w:rsidR="0089072D" w:rsidRPr="005A74F8">
        <w:t xml:space="preserve">ILAC secretariat </w:t>
      </w:r>
      <w:r w:rsidR="001A6591">
        <w:t>h</w:t>
      </w:r>
      <w:r w:rsidR="0089072D" w:rsidRPr="005A74F8">
        <w:t>as</w:t>
      </w:r>
      <w:r w:rsidR="001A6591">
        <w:t xml:space="preserve"> been</w:t>
      </w:r>
      <w:r w:rsidR="0089072D" w:rsidRPr="005A74F8">
        <w:t xml:space="preserve"> invited to encourage </w:t>
      </w:r>
      <w:r w:rsidR="00D04252">
        <w:t>Testing Laboratories</w:t>
      </w:r>
      <w:r w:rsidR="00F928BB" w:rsidRPr="005A74F8">
        <w:t xml:space="preserve"> registered in ITU TL database to </w:t>
      </w:r>
      <w:r w:rsidR="005E3DFF" w:rsidRPr="005A74F8">
        <w:t xml:space="preserve">register products </w:t>
      </w:r>
      <w:r w:rsidR="00E11419" w:rsidRPr="005A74F8">
        <w:t xml:space="preserve">tested against ITU standards </w:t>
      </w:r>
      <w:r w:rsidR="0048199A" w:rsidRPr="005A74F8">
        <w:t>in ITU Product Conformity Database.</w:t>
      </w:r>
    </w:p>
    <w:p w14:paraId="7D2FBE36" w14:textId="30AC771A" w:rsidR="00995605" w:rsidRPr="005A74F8" w:rsidRDefault="001F22D3" w:rsidP="00982D0A">
      <w:pPr>
        <w:snapToGrid w:val="0"/>
      </w:pPr>
      <w:r>
        <w:t>In accordance</w:t>
      </w:r>
      <w:r w:rsidR="00333CC9" w:rsidRPr="00982D0A">
        <w:t xml:space="preserve"> Resolution 76 WTSA-24, </w:t>
      </w:r>
      <w:r w:rsidR="008B7A4D">
        <w:t xml:space="preserve">which </w:t>
      </w:r>
      <w:r w:rsidR="00333CC9" w:rsidRPr="00982D0A">
        <w:t>request</w:t>
      </w:r>
      <w:r w:rsidR="003A795E">
        <w:t>s</w:t>
      </w:r>
      <w:r w:rsidR="00333CC9" w:rsidRPr="00982D0A">
        <w:t xml:space="preserve"> ITU-T study groups </w:t>
      </w:r>
      <w:r w:rsidR="00366186" w:rsidRPr="0067584E">
        <w:rPr>
          <w:i/>
          <w:iCs/>
        </w:rPr>
        <w:t>"</w:t>
      </w:r>
      <w:r w:rsidR="00333CC9" w:rsidRPr="00385738">
        <w:rPr>
          <w:i/>
          <w:iCs/>
        </w:rPr>
        <w:t>to submit to CASC a list of ITU-T Recommendations which could be candidates for the certification scheme, taking into account market needs</w:t>
      </w:r>
      <w:r w:rsidR="00366186" w:rsidRPr="0067584E">
        <w:rPr>
          <w:i/>
          <w:iCs/>
        </w:rPr>
        <w:t>"</w:t>
      </w:r>
      <w:r w:rsidR="00333CC9" w:rsidRPr="0067584E">
        <w:t>,</w:t>
      </w:r>
      <w:r w:rsidR="00333CC9" w:rsidRPr="005A74F8">
        <w:t xml:space="preserve"> ITU-T CASC invited </w:t>
      </w:r>
      <w:r w:rsidR="00123F35">
        <w:t xml:space="preserve">a </w:t>
      </w:r>
      <w:r w:rsidR="00333CC9" w:rsidRPr="005A74F8">
        <w:t xml:space="preserve">representative </w:t>
      </w:r>
      <w:r w:rsidR="00BC4705">
        <w:t xml:space="preserve">from the </w:t>
      </w:r>
      <w:r w:rsidR="00481D0A" w:rsidRPr="00982D0A">
        <w:t xml:space="preserve">International Accreditation </w:t>
      </w:r>
      <w:r w:rsidR="00481D0A" w:rsidRPr="00982D0A">
        <w:lastRenderedPageBreak/>
        <w:t>Forum (IAF)</w:t>
      </w:r>
      <w:r w:rsidR="00481D0A" w:rsidRPr="005A74F8">
        <w:t xml:space="preserve"> </w:t>
      </w:r>
      <w:r w:rsidR="00ED4BE2">
        <w:t>to</w:t>
      </w:r>
      <w:r w:rsidR="00B2066F" w:rsidRPr="005A74F8">
        <w:t xml:space="preserve"> </w:t>
      </w:r>
      <w:r w:rsidR="00664884">
        <w:t xml:space="preserve">provide </w:t>
      </w:r>
      <w:r w:rsidR="00645B39" w:rsidRPr="00982D0A">
        <w:t>an overview of IAF certification schemes and their current activities</w:t>
      </w:r>
      <w:r w:rsidR="00ED4BE2">
        <w:t>.</w:t>
      </w:r>
      <w:r w:rsidR="00A20514">
        <w:t xml:space="preserve"> </w:t>
      </w:r>
      <w:r w:rsidR="004D1E7D" w:rsidRPr="004D1E7D">
        <w:t>During the CASC meeting on 21 February 2025</w:t>
      </w:r>
      <w:r w:rsidR="00743FF2">
        <w:t xml:space="preserve">, </w:t>
      </w:r>
      <w:r w:rsidR="00F105BD">
        <w:t>t</w:t>
      </w:r>
      <w:r w:rsidR="00DB7EA0">
        <w:t xml:space="preserve">he </w:t>
      </w:r>
      <w:r w:rsidR="007E02B5">
        <w:t xml:space="preserve">procedure </w:t>
      </w:r>
      <w:r w:rsidR="00DE5AAE">
        <w:t xml:space="preserve">for </w:t>
      </w:r>
      <w:r w:rsidR="007E02B5">
        <w:t>establish</w:t>
      </w:r>
      <w:r w:rsidR="00DE5AAE">
        <w:t>ing</w:t>
      </w:r>
      <w:r w:rsidR="007E02B5">
        <w:t xml:space="preserve"> </w:t>
      </w:r>
      <w:r w:rsidR="00645B39" w:rsidRPr="00982D0A">
        <w:t xml:space="preserve">a new </w:t>
      </w:r>
      <w:r w:rsidR="00927379">
        <w:t xml:space="preserve">IAF </w:t>
      </w:r>
      <w:r w:rsidR="00645B39" w:rsidRPr="00982D0A">
        <w:t xml:space="preserve">certification scheme </w:t>
      </w:r>
      <w:r w:rsidR="00927379">
        <w:t xml:space="preserve">was </w:t>
      </w:r>
      <w:r w:rsidR="004D1E7D" w:rsidRPr="004D1E7D">
        <w:t xml:space="preserve">among the key topics </w:t>
      </w:r>
      <w:r w:rsidR="005C1822">
        <w:t>discussed</w:t>
      </w:r>
      <w:r w:rsidR="004D1E7D" w:rsidRPr="004D1E7D">
        <w:t>.</w:t>
      </w:r>
      <w:r w:rsidR="004D1E7D">
        <w:t xml:space="preserve"> </w:t>
      </w:r>
      <w:r w:rsidR="00CA36A8" w:rsidRPr="005A74F8">
        <w:t xml:space="preserve">CASC will continue </w:t>
      </w:r>
      <w:r w:rsidR="00607D72" w:rsidRPr="005A74F8">
        <w:t xml:space="preserve">its consultations with IAF </w:t>
      </w:r>
      <w:r w:rsidR="00CB1CE8" w:rsidRPr="005A74F8">
        <w:t xml:space="preserve">and </w:t>
      </w:r>
      <w:r w:rsidR="00DC5C3C" w:rsidRPr="005A74F8">
        <w:t xml:space="preserve">develop </w:t>
      </w:r>
      <w:r w:rsidR="00995605" w:rsidRPr="00982D0A">
        <w:t>a questionnaire to assess the use of ITU-T Recommendations in national conformity assessment systems</w:t>
      </w:r>
      <w:r w:rsidR="00F04359" w:rsidRPr="005A74F8">
        <w:t xml:space="preserve"> </w:t>
      </w:r>
      <w:r w:rsidR="008B79B2" w:rsidRPr="005A74F8">
        <w:t xml:space="preserve">and </w:t>
      </w:r>
      <w:r w:rsidR="00591A1F">
        <w:t xml:space="preserve">provide </w:t>
      </w:r>
      <w:r w:rsidR="00A977C7" w:rsidRPr="005A74F8">
        <w:t xml:space="preserve">guidance </w:t>
      </w:r>
      <w:r w:rsidR="004E3C69" w:rsidRPr="005A74F8">
        <w:t xml:space="preserve">on </w:t>
      </w:r>
      <w:r w:rsidR="005135D4" w:rsidRPr="005A74F8">
        <w:t xml:space="preserve">selecting </w:t>
      </w:r>
      <w:r w:rsidR="005135D4" w:rsidRPr="00982D0A">
        <w:t xml:space="preserve">ITU-T standards </w:t>
      </w:r>
      <w:r w:rsidR="00E308AE">
        <w:t>that could</w:t>
      </w:r>
      <w:r w:rsidR="005135D4" w:rsidRPr="00982D0A">
        <w:t xml:space="preserve"> become candidates for </w:t>
      </w:r>
      <w:r w:rsidR="00FF14E3">
        <w:t xml:space="preserve">the </w:t>
      </w:r>
      <w:r w:rsidR="005135D4" w:rsidRPr="00982D0A">
        <w:t>certification scheme</w:t>
      </w:r>
      <w:r w:rsidR="005135D4" w:rsidRPr="005A74F8">
        <w:t>.</w:t>
      </w:r>
    </w:p>
    <w:p w14:paraId="357EC817" w14:textId="002D3C2A" w:rsidR="006262A1" w:rsidRPr="005A74F8" w:rsidRDefault="006262A1" w:rsidP="006262A1">
      <w:pPr>
        <w:snapToGrid w:val="0"/>
      </w:pPr>
      <w:r w:rsidRPr="005A74F8">
        <w:t xml:space="preserve">ITU-T SGs </w:t>
      </w:r>
      <w:r w:rsidR="00A42BE4">
        <w:t xml:space="preserve">also </w:t>
      </w:r>
      <w:r w:rsidRPr="005A74F8">
        <w:t xml:space="preserve">continue developing ITU-T Recommendations </w:t>
      </w:r>
      <w:r w:rsidR="00A42BE4">
        <w:t>which</w:t>
      </w:r>
      <w:r w:rsidRPr="005A74F8">
        <w:t xml:space="preserve"> defin</w:t>
      </w:r>
      <w:r w:rsidR="00A42BE4">
        <w:t>e</w:t>
      </w:r>
      <w:r w:rsidRPr="005A74F8">
        <w:t xml:space="preserve"> testing requirements and test suites.</w:t>
      </w:r>
    </w:p>
    <w:p w14:paraId="0653036B" w14:textId="77777777" w:rsidR="005857DF" w:rsidRPr="0067584E" w:rsidRDefault="00ED2109" w:rsidP="006262A1">
      <w:pPr>
        <w:snapToGrid w:val="0"/>
      </w:pPr>
      <w:r w:rsidRPr="0067584E">
        <w:t xml:space="preserve">All details </w:t>
      </w:r>
      <w:r w:rsidR="00EA5EE1" w:rsidRPr="0067584E">
        <w:t xml:space="preserve">on implementation of </w:t>
      </w:r>
      <w:r w:rsidR="00F748E6" w:rsidRPr="0067584E">
        <w:t xml:space="preserve">ITU Conformance and Interoperability Programme </w:t>
      </w:r>
      <w:r w:rsidR="005A74F8" w:rsidRPr="0067584E">
        <w:t xml:space="preserve">are available </w:t>
      </w:r>
      <w:r w:rsidR="003C47E1" w:rsidRPr="005A74F8">
        <w:t xml:space="preserve">on </w:t>
      </w:r>
      <w:r w:rsidR="001B73BB" w:rsidRPr="005A74F8">
        <w:t xml:space="preserve">the </w:t>
      </w:r>
      <w:hyperlink r:id="rId182" w:history="1">
        <w:r w:rsidR="003C47E1" w:rsidRPr="005A74F8">
          <w:rPr>
            <w:rStyle w:val="Hyperlink"/>
          </w:rPr>
          <w:t>ITU C&amp;I Portal</w:t>
        </w:r>
      </w:hyperlink>
      <w:r w:rsidR="001B73BB" w:rsidRPr="0067584E">
        <w:t>.</w:t>
      </w:r>
    </w:p>
    <w:p w14:paraId="1B354986" w14:textId="547ACE8E" w:rsidR="00481E0F" w:rsidRDefault="00682E93" w:rsidP="0048381E">
      <w:pPr>
        <w:pStyle w:val="Heading1"/>
        <w:spacing w:before="240"/>
      </w:pPr>
      <w:bookmarkStart w:id="147" w:name="_7_Mainstreaming_accessibility"/>
      <w:bookmarkStart w:id="148" w:name="_9_Mainstreaming_accessibility"/>
      <w:bookmarkStart w:id="149" w:name="_9_Membership"/>
      <w:bookmarkStart w:id="150" w:name="_11_Membership"/>
      <w:bookmarkStart w:id="151" w:name="_8_Membership"/>
      <w:bookmarkStart w:id="152" w:name="_Toc198053278"/>
      <w:bookmarkStart w:id="153" w:name="_Hlk119427841"/>
      <w:bookmarkStart w:id="154" w:name="_Hlk92290514"/>
      <w:bookmarkStart w:id="155" w:name="_Toc438553987"/>
      <w:bookmarkStart w:id="156" w:name="_Toc453929111"/>
      <w:bookmarkStart w:id="157" w:name="_Toc453932982"/>
      <w:bookmarkStart w:id="158" w:name="_Toc454295888"/>
      <w:bookmarkStart w:id="159" w:name="_Toc462664268"/>
      <w:bookmarkStart w:id="160" w:name="_Toc480527861"/>
      <w:bookmarkStart w:id="161" w:name="_Toc198549170"/>
      <w:bookmarkEnd w:id="141"/>
      <w:bookmarkEnd w:id="142"/>
      <w:bookmarkEnd w:id="143"/>
      <w:bookmarkEnd w:id="147"/>
      <w:bookmarkEnd w:id="148"/>
      <w:bookmarkEnd w:id="149"/>
      <w:bookmarkEnd w:id="150"/>
      <w:bookmarkEnd w:id="151"/>
      <w:r>
        <w:t>8</w:t>
      </w:r>
      <w:r w:rsidR="001C4B4F" w:rsidRPr="003B574C">
        <w:tab/>
      </w:r>
      <w:r w:rsidR="001C4B4F" w:rsidRPr="005175B7">
        <w:t>Member</w:t>
      </w:r>
      <w:r w:rsidR="001C4B4F" w:rsidRPr="00C5776F">
        <w:t>s</w:t>
      </w:r>
      <w:r w:rsidR="001C4B4F" w:rsidRPr="00F138B0">
        <w:t>hip</w:t>
      </w:r>
      <w:bookmarkStart w:id="162" w:name="_Hlk82640787"/>
      <w:bookmarkEnd w:id="152"/>
      <w:bookmarkEnd w:id="161"/>
    </w:p>
    <w:bookmarkEnd w:id="162"/>
    <w:p w14:paraId="2C43C4BA" w14:textId="77777777" w:rsidR="005857DF" w:rsidRPr="0067584E" w:rsidRDefault="005A2C5A" w:rsidP="00535846">
      <w:r w:rsidRPr="0067584E">
        <w:t xml:space="preserve">ITU-T hosts </w:t>
      </w:r>
      <w:r w:rsidR="0A214A5C" w:rsidRPr="0067584E">
        <w:t>266</w:t>
      </w:r>
      <w:r w:rsidRPr="0067584E">
        <w:t xml:space="preserve"> Sector Members and </w:t>
      </w:r>
      <w:r w:rsidR="0A214A5C" w:rsidRPr="0067584E">
        <w:t>228</w:t>
      </w:r>
      <w:r w:rsidRPr="0067584E">
        <w:t xml:space="preserve"> Associates. ITU Academia members now total </w:t>
      </w:r>
      <w:r w:rsidR="0A214A5C" w:rsidRPr="0067584E">
        <w:t>178.</w:t>
      </w:r>
    </w:p>
    <w:p w14:paraId="5AF0F7A0" w14:textId="77777777" w:rsidR="005857DF" w:rsidRPr="0067584E" w:rsidRDefault="0A214A5C" w:rsidP="00535846">
      <w:r w:rsidRPr="0067584E">
        <w:t>77</w:t>
      </w:r>
      <w:r w:rsidR="005A2C5A" w:rsidRPr="0067584E">
        <w:t xml:space="preserve"> of ITU-T's Associates are participating under the reduced fee structure for small and medium-sized enterprises (SMEs) which came into effect on 31 January 2020.</w:t>
      </w:r>
    </w:p>
    <w:p w14:paraId="30572DA5" w14:textId="0E65300C" w:rsidR="005A2C5A" w:rsidRPr="0067584E" w:rsidRDefault="0A214A5C" w:rsidP="00535846">
      <w:r w:rsidRPr="0067584E">
        <w:t>The data included in this report reflect data available on 26 March 2025.</w:t>
      </w:r>
    </w:p>
    <w:p w14:paraId="1B7EE930" w14:textId="387D5A0F" w:rsidR="005A2C5A" w:rsidRPr="00535965" w:rsidRDefault="005A2C5A" w:rsidP="00535846">
      <w:pPr>
        <w:pStyle w:val="Headingb"/>
        <w:rPr>
          <w:rFonts w:eastAsia="Calibri"/>
          <w:b w:val="0"/>
        </w:rPr>
      </w:pPr>
      <w:r w:rsidRPr="0067584E">
        <w:t xml:space="preserve">New Sector Members welcomed from </w:t>
      </w:r>
      <w:r w:rsidR="470F5C6A" w:rsidRPr="00535965">
        <w:rPr>
          <w:rFonts w:eastAsia="Calibri"/>
        </w:rPr>
        <w:t>23 July 2024 to 26 March 2025</w:t>
      </w:r>
      <w:r w:rsidR="2797D5B1" w:rsidRPr="00535965">
        <w:rPr>
          <w:rFonts w:eastAsia="Calibri"/>
        </w:rPr>
        <w:t>:</w:t>
      </w:r>
    </w:p>
    <w:p w14:paraId="09284017" w14:textId="42C80231" w:rsidR="46602B75" w:rsidRPr="0067584E" w:rsidRDefault="470F5C6A" w:rsidP="00A01A1B">
      <w:pPr>
        <w:numPr>
          <w:ilvl w:val="0"/>
          <w:numId w:val="28"/>
        </w:numPr>
        <w:overflowPunct w:val="0"/>
        <w:autoSpaceDE w:val="0"/>
        <w:autoSpaceDN w:val="0"/>
        <w:adjustRightInd w:val="0"/>
        <w:ind w:left="810" w:hanging="810"/>
        <w:textAlignment w:val="baseline"/>
      </w:pPr>
      <w:proofErr w:type="spellStart"/>
      <w:r w:rsidRPr="0067584E">
        <w:t>FiberCop</w:t>
      </w:r>
      <w:proofErr w:type="spellEnd"/>
      <w:r w:rsidRPr="0067584E">
        <w:t xml:space="preserve"> S.P.A</w:t>
      </w:r>
      <w:r w:rsidR="17151B02" w:rsidRPr="0067584E">
        <w:t>;</w:t>
      </w:r>
      <w:r w:rsidRPr="0067584E">
        <w:t xml:space="preserve"> China Automotive Technology and Research </w:t>
      </w:r>
      <w:proofErr w:type="spellStart"/>
      <w:r w:rsidRPr="0067584E">
        <w:t>Center</w:t>
      </w:r>
      <w:proofErr w:type="spellEnd"/>
      <w:r w:rsidRPr="0067584E">
        <w:t xml:space="preserve"> </w:t>
      </w:r>
      <w:proofErr w:type="spellStart"/>
      <w:proofErr w:type="gramStart"/>
      <w:r w:rsidRPr="0067584E">
        <w:t>Co.,Ltd</w:t>
      </w:r>
      <w:proofErr w:type="spellEnd"/>
      <w:proofErr w:type="gramEnd"/>
      <w:r w:rsidRPr="0067584E">
        <w:t xml:space="preserve">; China Automotive Engineering Research Institute </w:t>
      </w:r>
      <w:proofErr w:type="spellStart"/>
      <w:proofErr w:type="gramStart"/>
      <w:r w:rsidRPr="0067584E">
        <w:t>Co.,Ltd</w:t>
      </w:r>
      <w:proofErr w:type="spellEnd"/>
      <w:proofErr w:type="gramEnd"/>
      <w:r w:rsidRPr="0067584E">
        <w:t>; Zhejiang Geely Holding Group Co., Ltd.</w:t>
      </w:r>
    </w:p>
    <w:p w14:paraId="56485D22" w14:textId="56BAA9D3" w:rsidR="005A2C5A" w:rsidRPr="00535965" w:rsidRDefault="005A2C5A" w:rsidP="00535846">
      <w:pPr>
        <w:pStyle w:val="Headingb"/>
        <w:rPr>
          <w:rFonts w:eastAsia="Calibri"/>
          <w:b w:val="0"/>
        </w:rPr>
      </w:pPr>
      <w:r w:rsidRPr="0067584E">
        <w:t xml:space="preserve">New Associates welcomed from </w:t>
      </w:r>
      <w:r w:rsidR="4569A17E" w:rsidRPr="00535965">
        <w:rPr>
          <w:rFonts w:eastAsia="Calibri"/>
        </w:rPr>
        <w:t>23 July 2024 to 26 March 2025:</w:t>
      </w:r>
    </w:p>
    <w:p w14:paraId="24D9D32C" w14:textId="20F6AF18" w:rsidR="005A2C5A" w:rsidRPr="0067584E" w:rsidRDefault="4569A17E" w:rsidP="00A01A1B">
      <w:pPr>
        <w:numPr>
          <w:ilvl w:val="0"/>
          <w:numId w:val="29"/>
        </w:numPr>
        <w:overflowPunct w:val="0"/>
        <w:autoSpaceDE w:val="0"/>
        <w:autoSpaceDN w:val="0"/>
        <w:adjustRightInd w:val="0"/>
        <w:ind w:left="810" w:hanging="810"/>
        <w:textAlignment w:val="baseline"/>
        <w:rPr>
          <w:b/>
        </w:rPr>
      </w:pPr>
      <w:proofErr w:type="spellStart"/>
      <w:r w:rsidRPr="0067584E">
        <w:t>Rapid.Space</w:t>
      </w:r>
      <w:proofErr w:type="spellEnd"/>
      <w:r w:rsidRPr="0067584E">
        <w:t xml:space="preserve"> International (SG2); </w:t>
      </w:r>
      <w:proofErr w:type="spellStart"/>
      <w:r w:rsidRPr="0067584E">
        <w:t>GlobalCell</w:t>
      </w:r>
      <w:proofErr w:type="spellEnd"/>
      <w:r w:rsidRPr="0067584E">
        <w:t xml:space="preserve"> LLC (SG2); IMSI.AI (SG2); </w:t>
      </w:r>
      <w:proofErr w:type="spellStart"/>
      <w:r w:rsidRPr="0067584E">
        <w:t>Bondio</w:t>
      </w:r>
      <w:proofErr w:type="spellEnd"/>
      <w:r w:rsidRPr="0067584E">
        <w:t xml:space="preserve"> Limited (SG2); </w:t>
      </w:r>
      <w:proofErr w:type="spellStart"/>
      <w:r w:rsidRPr="0067584E">
        <w:t>Karrier</w:t>
      </w:r>
      <w:proofErr w:type="spellEnd"/>
      <w:r w:rsidRPr="0067584E">
        <w:t xml:space="preserve"> One Inc. (SG2); </w:t>
      </w:r>
      <w:proofErr w:type="spellStart"/>
      <w:r w:rsidRPr="0067584E">
        <w:t>Giesecke+Devrient</w:t>
      </w:r>
      <w:proofErr w:type="spellEnd"/>
      <w:r w:rsidRPr="0067584E">
        <w:t xml:space="preserve"> </w:t>
      </w:r>
      <w:proofErr w:type="spellStart"/>
      <w:r w:rsidRPr="0067584E">
        <w:t>MobileSecurity</w:t>
      </w:r>
      <w:proofErr w:type="spellEnd"/>
      <w:r w:rsidRPr="0067584E">
        <w:t xml:space="preserve"> TCD UK Ltd (SG2); </w:t>
      </w:r>
      <w:proofErr w:type="spellStart"/>
      <w:r w:rsidRPr="0067584E">
        <w:t>Tactikom</w:t>
      </w:r>
      <w:proofErr w:type="spellEnd"/>
      <w:r w:rsidRPr="0067584E">
        <w:t xml:space="preserve"> (SG3); CommScope (SG15); Knowledge Development for Rugged Optical Communications, S.L (SG15); Nav Wireless Technologies Pvt Ltd (SG15); Nvidia (SG15); China Datang Corporation Science and Technology General Research Institute Ltd. (SG15); Alcatel Submarine Networks (SG15); </w:t>
      </w:r>
      <w:proofErr w:type="spellStart"/>
      <w:r w:rsidRPr="0067584E">
        <w:t>Koninklijke</w:t>
      </w:r>
      <w:proofErr w:type="spellEnd"/>
      <w:r w:rsidRPr="0067584E">
        <w:t xml:space="preserve"> Philips N.V. (SG21); </w:t>
      </w:r>
      <w:proofErr w:type="spellStart"/>
      <w:r w:rsidRPr="0067584E">
        <w:t>Miraclink</w:t>
      </w:r>
      <w:proofErr w:type="spellEnd"/>
      <w:r w:rsidRPr="0067584E">
        <w:t xml:space="preserve"> Medical Technology (Shenzhen) Co., Ltd. (SG21); African Union Communications (SG21)</w:t>
      </w:r>
      <w:r w:rsidR="009B6918" w:rsidRPr="0067584E">
        <w:rPr>
          <w:b/>
        </w:rPr>
        <w:t>.</w:t>
      </w:r>
    </w:p>
    <w:p w14:paraId="7DA02034" w14:textId="73DC9498" w:rsidR="0FBF250A" w:rsidRPr="0067584E" w:rsidRDefault="0FBF250A" w:rsidP="00535846">
      <w:pPr>
        <w:rPr>
          <w:b/>
        </w:rPr>
      </w:pPr>
    </w:p>
    <w:p w14:paraId="4B290BEE" w14:textId="4595D5AC" w:rsidR="0FBF250A" w:rsidRPr="00535965" w:rsidRDefault="0FBF250A" w:rsidP="00535846">
      <w:pPr>
        <w:pStyle w:val="Headingb"/>
        <w:rPr>
          <w:rFonts w:eastAsia="Calibri"/>
          <w:b w:val="0"/>
        </w:rPr>
      </w:pPr>
      <w:r w:rsidRPr="0067584E">
        <w:t>Total ITU-T Sector Members, Associates and Academia (31 December 2012 – 26 March 2025):</w:t>
      </w:r>
    </w:p>
    <w:p w14:paraId="0D22B238" w14:textId="29A898B1" w:rsidR="0FBF250A" w:rsidRPr="0067584E" w:rsidRDefault="0FBF250A">
      <w:r w:rsidRPr="0067584E">
        <w:t>The following table and figure illustrate the evolution of ITU-T membership from 31 December 2012 to 26 March 2025.</w:t>
      </w:r>
    </w:p>
    <w:p w14:paraId="5732B8DF" w14:textId="585F2F89" w:rsidR="00A35916" w:rsidRPr="0067584E" w:rsidRDefault="00A35916" w:rsidP="00A35916">
      <w:pPr>
        <w:pStyle w:val="FigureNotitle"/>
      </w:pPr>
      <w:r>
        <w:t>Table</w:t>
      </w:r>
      <w:r w:rsidRPr="0067584E">
        <w:t xml:space="preserve"> 1 – Evolution of ITU-T membership </w:t>
      </w:r>
      <w:r>
        <w:t>(</w:t>
      </w:r>
      <w:r w:rsidRPr="0067584E">
        <w:t>31 December 2012 to 26 March 2025</w:t>
      </w:r>
      <w:r>
        <w:t>)</w:t>
      </w:r>
    </w:p>
    <w:tbl>
      <w:tblPr>
        <w:tblStyle w:val="TableGrid"/>
        <w:tblW w:w="10777"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18"/>
        <w:gridCol w:w="682"/>
        <w:gridCol w:w="683"/>
        <w:gridCol w:w="683"/>
        <w:gridCol w:w="683"/>
        <w:gridCol w:w="682"/>
        <w:gridCol w:w="683"/>
        <w:gridCol w:w="683"/>
        <w:gridCol w:w="683"/>
        <w:gridCol w:w="683"/>
        <w:gridCol w:w="682"/>
        <w:gridCol w:w="683"/>
        <w:gridCol w:w="683"/>
        <w:gridCol w:w="683"/>
        <w:gridCol w:w="683"/>
      </w:tblGrid>
      <w:tr w:rsidR="005A2C5A" w:rsidRPr="00F31E8C" w14:paraId="158F675E" w14:textId="7C4364E9" w:rsidTr="00E32E5D">
        <w:trPr>
          <w:tblHeader/>
          <w:jc w:val="center"/>
        </w:trPr>
        <w:tc>
          <w:tcPr>
            <w:tcW w:w="1218" w:type="dxa"/>
            <w:tcBorders>
              <w:top w:val="nil"/>
              <w:left w:val="nil"/>
              <w:bottom w:val="single" w:sz="12" w:space="0" w:color="auto"/>
            </w:tcBorders>
            <w:shd w:val="clear" w:color="auto" w:fill="auto"/>
            <w:hideMark/>
          </w:tcPr>
          <w:p w14:paraId="261BBCE0" w14:textId="77777777" w:rsidR="005A2C5A" w:rsidRPr="00535965" w:rsidRDefault="005A2C5A" w:rsidP="00C53789">
            <w:pPr>
              <w:pStyle w:val="Tablehead"/>
              <w:rPr>
                <w:rFonts w:eastAsia="Calibri"/>
              </w:rPr>
            </w:pPr>
          </w:p>
        </w:tc>
        <w:tc>
          <w:tcPr>
            <w:tcW w:w="682" w:type="dxa"/>
            <w:tcBorders>
              <w:top w:val="single" w:sz="12" w:space="0" w:color="auto"/>
              <w:bottom w:val="single" w:sz="12" w:space="0" w:color="auto"/>
            </w:tcBorders>
            <w:shd w:val="clear" w:color="auto" w:fill="auto"/>
            <w:hideMark/>
          </w:tcPr>
          <w:p w14:paraId="11299AD2" w14:textId="77777777" w:rsidR="005A2C5A" w:rsidRPr="00204B35" w:rsidRDefault="005A2C5A" w:rsidP="00C53789">
            <w:pPr>
              <w:pStyle w:val="Tablehead"/>
              <w:rPr>
                <w:rFonts w:eastAsia="Calibri"/>
                <w:b w:val="0"/>
                <w:lang w:val="en-US"/>
              </w:rPr>
            </w:pPr>
            <w:r w:rsidRPr="0067584E">
              <w:rPr>
                <w:rFonts w:eastAsia="Calibri"/>
              </w:rPr>
              <w:t>2012</w:t>
            </w:r>
          </w:p>
        </w:tc>
        <w:tc>
          <w:tcPr>
            <w:tcW w:w="683" w:type="dxa"/>
            <w:tcBorders>
              <w:top w:val="single" w:sz="12" w:space="0" w:color="auto"/>
              <w:bottom w:val="single" w:sz="12" w:space="0" w:color="auto"/>
            </w:tcBorders>
            <w:shd w:val="clear" w:color="auto" w:fill="auto"/>
            <w:hideMark/>
          </w:tcPr>
          <w:p w14:paraId="04251BAC" w14:textId="77777777" w:rsidR="005A2C5A" w:rsidRPr="00204B35" w:rsidRDefault="005A2C5A" w:rsidP="00C53789">
            <w:pPr>
              <w:pStyle w:val="Tablehead"/>
              <w:rPr>
                <w:rFonts w:eastAsia="Calibri"/>
                <w:b w:val="0"/>
                <w:lang w:val="en-US"/>
              </w:rPr>
            </w:pPr>
            <w:r w:rsidRPr="0067584E">
              <w:rPr>
                <w:rFonts w:eastAsia="Calibri"/>
              </w:rPr>
              <w:t>2013</w:t>
            </w:r>
          </w:p>
        </w:tc>
        <w:tc>
          <w:tcPr>
            <w:tcW w:w="683" w:type="dxa"/>
            <w:tcBorders>
              <w:top w:val="single" w:sz="12" w:space="0" w:color="auto"/>
              <w:bottom w:val="single" w:sz="12" w:space="0" w:color="auto"/>
            </w:tcBorders>
            <w:shd w:val="clear" w:color="auto" w:fill="auto"/>
            <w:hideMark/>
          </w:tcPr>
          <w:p w14:paraId="1EA33D80" w14:textId="77777777" w:rsidR="005A2C5A" w:rsidRPr="00204B35" w:rsidRDefault="005A2C5A" w:rsidP="00C53789">
            <w:pPr>
              <w:pStyle w:val="Tablehead"/>
              <w:rPr>
                <w:rFonts w:eastAsia="Calibri"/>
                <w:b w:val="0"/>
                <w:lang w:val="en-US"/>
              </w:rPr>
            </w:pPr>
            <w:r w:rsidRPr="0067584E">
              <w:rPr>
                <w:rFonts w:eastAsia="Calibri"/>
              </w:rPr>
              <w:t>2014</w:t>
            </w:r>
          </w:p>
        </w:tc>
        <w:tc>
          <w:tcPr>
            <w:tcW w:w="683" w:type="dxa"/>
            <w:tcBorders>
              <w:top w:val="single" w:sz="12" w:space="0" w:color="auto"/>
              <w:bottom w:val="single" w:sz="12" w:space="0" w:color="auto"/>
            </w:tcBorders>
            <w:shd w:val="clear" w:color="auto" w:fill="auto"/>
            <w:hideMark/>
          </w:tcPr>
          <w:p w14:paraId="777B0AD3" w14:textId="77777777" w:rsidR="005A2C5A" w:rsidRPr="00204B35" w:rsidRDefault="005A2C5A" w:rsidP="00C53789">
            <w:pPr>
              <w:pStyle w:val="Tablehead"/>
              <w:rPr>
                <w:rFonts w:eastAsia="Calibri"/>
                <w:b w:val="0"/>
                <w:lang w:val="en-US"/>
              </w:rPr>
            </w:pPr>
            <w:r w:rsidRPr="0067584E">
              <w:rPr>
                <w:rFonts w:eastAsia="Calibri"/>
              </w:rPr>
              <w:t>2015</w:t>
            </w:r>
          </w:p>
        </w:tc>
        <w:tc>
          <w:tcPr>
            <w:tcW w:w="682" w:type="dxa"/>
            <w:tcBorders>
              <w:top w:val="single" w:sz="12" w:space="0" w:color="auto"/>
              <w:bottom w:val="single" w:sz="12" w:space="0" w:color="auto"/>
            </w:tcBorders>
            <w:shd w:val="clear" w:color="auto" w:fill="auto"/>
            <w:hideMark/>
          </w:tcPr>
          <w:p w14:paraId="465B2AC0" w14:textId="77777777" w:rsidR="005A2C5A" w:rsidRPr="00204B35" w:rsidRDefault="005A2C5A" w:rsidP="00C53789">
            <w:pPr>
              <w:pStyle w:val="Tablehead"/>
              <w:rPr>
                <w:rFonts w:eastAsia="Calibri"/>
                <w:b w:val="0"/>
                <w:lang w:val="en-US"/>
              </w:rPr>
            </w:pPr>
            <w:r w:rsidRPr="0067584E">
              <w:rPr>
                <w:rFonts w:eastAsia="Calibri"/>
              </w:rPr>
              <w:t>2016</w:t>
            </w:r>
          </w:p>
        </w:tc>
        <w:tc>
          <w:tcPr>
            <w:tcW w:w="683" w:type="dxa"/>
            <w:tcBorders>
              <w:top w:val="single" w:sz="12" w:space="0" w:color="auto"/>
              <w:bottom w:val="single" w:sz="12" w:space="0" w:color="auto"/>
            </w:tcBorders>
            <w:shd w:val="clear" w:color="auto" w:fill="auto"/>
            <w:hideMark/>
          </w:tcPr>
          <w:p w14:paraId="3283E962" w14:textId="77777777" w:rsidR="005A2C5A" w:rsidRPr="00204B35" w:rsidRDefault="005A2C5A" w:rsidP="00C53789">
            <w:pPr>
              <w:pStyle w:val="Tablehead"/>
              <w:rPr>
                <w:rFonts w:eastAsia="Calibri"/>
                <w:b w:val="0"/>
                <w:lang w:val="en-US"/>
              </w:rPr>
            </w:pPr>
            <w:r w:rsidRPr="0067584E">
              <w:rPr>
                <w:rFonts w:eastAsia="Calibri"/>
              </w:rPr>
              <w:t>2017</w:t>
            </w:r>
          </w:p>
        </w:tc>
        <w:tc>
          <w:tcPr>
            <w:tcW w:w="683" w:type="dxa"/>
            <w:tcBorders>
              <w:top w:val="single" w:sz="12" w:space="0" w:color="auto"/>
              <w:bottom w:val="single" w:sz="12" w:space="0" w:color="auto"/>
            </w:tcBorders>
            <w:shd w:val="clear" w:color="auto" w:fill="auto"/>
            <w:hideMark/>
          </w:tcPr>
          <w:p w14:paraId="099D2215" w14:textId="77777777" w:rsidR="005A2C5A" w:rsidRPr="00204B35" w:rsidRDefault="005A2C5A" w:rsidP="00C53789">
            <w:pPr>
              <w:pStyle w:val="Tablehead"/>
              <w:rPr>
                <w:rFonts w:eastAsia="Calibri"/>
                <w:b w:val="0"/>
                <w:lang w:val="en-US"/>
              </w:rPr>
            </w:pPr>
            <w:r w:rsidRPr="0067584E">
              <w:rPr>
                <w:rFonts w:eastAsia="Calibri"/>
              </w:rPr>
              <w:t>2018</w:t>
            </w:r>
          </w:p>
        </w:tc>
        <w:tc>
          <w:tcPr>
            <w:tcW w:w="683" w:type="dxa"/>
            <w:tcBorders>
              <w:top w:val="single" w:sz="12" w:space="0" w:color="auto"/>
              <w:bottom w:val="single" w:sz="12" w:space="0" w:color="auto"/>
            </w:tcBorders>
            <w:shd w:val="clear" w:color="auto" w:fill="auto"/>
            <w:hideMark/>
          </w:tcPr>
          <w:p w14:paraId="6C312C0F" w14:textId="77777777" w:rsidR="005A2C5A" w:rsidRPr="00204B35" w:rsidRDefault="005A2C5A" w:rsidP="00C53789">
            <w:pPr>
              <w:pStyle w:val="Tablehead"/>
              <w:rPr>
                <w:rFonts w:eastAsia="Calibri"/>
                <w:b w:val="0"/>
                <w:lang w:val="en-US"/>
              </w:rPr>
            </w:pPr>
            <w:r w:rsidRPr="0067584E">
              <w:rPr>
                <w:rFonts w:eastAsia="Calibri"/>
              </w:rPr>
              <w:t>2019</w:t>
            </w:r>
          </w:p>
        </w:tc>
        <w:tc>
          <w:tcPr>
            <w:tcW w:w="683" w:type="dxa"/>
            <w:tcBorders>
              <w:top w:val="single" w:sz="12" w:space="0" w:color="auto"/>
              <w:bottom w:val="single" w:sz="12" w:space="0" w:color="auto"/>
            </w:tcBorders>
            <w:shd w:val="clear" w:color="auto" w:fill="auto"/>
            <w:hideMark/>
          </w:tcPr>
          <w:p w14:paraId="357430A3" w14:textId="77777777" w:rsidR="005A2C5A" w:rsidRPr="00204B35" w:rsidRDefault="005A2C5A" w:rsidP="00C53789">
            <w:pPr>
              <w:pStyle w:val="Tablehead"/>
              <w:rPr>
                <w:rFonts w:eastAsia="Calibri"/>
                <w:b w:val="0"/>
                <w:lang w:val="en-US"/>
              </w:rPr>
            </w:pPr>
            <w:r w:rsidRPr="0067584E">
              <w:rPr>
                <w:rFonts w:eastAsia="Calibri"/>
              </w:rPr>
              <w:t>2020</w:t>
            </w:r>
          </w:p>
        </w:tc>
        <w:tc>
          <w:tcPr>
            <w:tcW w:w="682" w:type="dxa"/>
            <w:tcBorders>
              <w:top w:val="single" w:sz="12" w:space="0" w:color="auto"/>
              <w:bottom w:val="single" w:sz="12" w:space="0" w:color="auto"/>
            </w:tcBorders>
            <w:shd w:val="clear" w:color="auto" w:fill="auto"/>
            <w:hideMark/>
          </w:tcPr>
          <w:p w14:paraId="457ABA5A" w14:textId="77777777" w:rsidR="005A2C5A" w:rsidRPr="00204B35" w:rsidRDefault="005A2C5A" w:rsidP="00C53789">
            <w:pPr>
              <w:pStyle w:val="Tablehead"/>
              <w:rPr>
                <w:rFonts w:eastAsia="Calibri"/>
                <w:b w:val="0"/>
                <w:lang w:val="en-US"/>
              </w:rPr>
            </w:pPr>
            <w:r w:rsidRPr="0067584E">
              <w:rPr>
                <w:rFonts w:eastAsia="Calibri"/>
              </w:rPr>
              <w:t>2021</w:t>
            </w:r>
          </w:p>
        </w:tc>
        <w:tc>
          <w:tcPr>
            <w:tcW w:w="683" w:type="dxa"/>
            <w:tcBorders>
              <w:top w:val="single" w:sz="12" w:space="0" w:color="auto"/>
              <w:bottom w:val="single" w:sz="12" w:space="0" w:color="auto"/>
            </w:tcBorders>
            <w:shd w:val="clear" w:color="auto" w:fill="auto"/>
            <w:hideMark/>
          </w:tcPr>
          <w:p w14:paraId="104BE012" w14:textId="77777777" w:rsidR="005A2C5A" w:rsidRPr="00204B35" w:rsidRDefault="005A2C5A" w:rsidP="00C53789">
            <w:pPr>
              <w:pStyle w:val="Tablehead"/>
              <w:rPr>
                <w:rFonts w:eastAsia="Calibri"/>
                <w:b w:val="0"/>
                <w:lang w:val="en-US"/>
              </w:rPr>
            </w:pPr>
            <w:r w:rsidRPr="0067584E">
              <w:rPr>
                <w:rFonts w:eastAsia="Calibri"/>
              </w:rPr>
              <w:t>2022</w:t>
            </w:r>
          </w:p>
        </w:tc>
        <w:tc>
          <w:tcPr>
            <w:tcW w:w="683" w:type="dxa"/>
            <w:tcBorders>
              <w:top w:val="single" w:sz="12" w:space="0" w:color="auto"/>
              <w:bottom w:val="single" w:sz="12" w:space="0" w:color="auto"/>
            </w:tcBorders>
            <w:shd w:val="clear" w:color="auto" w:fill="auto"/>
          </w:tcPr>
          <w:p w14:paraId="49DFD00E" w14:textId="77777777" w:rsidR="005A2C5A" w:rsidRPr="00204B35" w:rsidRDefault="005A2C5A" w:rsidP="00C53789">
            <w:pPr>
              <w:pStyle w:val="Tablehead"/>
              <w:rPr>
                <w:rFonts w:eastAsia="Calibri"/>
                <w:b w:val="0"/>
                <w:lang w:val="en-US"/>
              </w:rPr>
            </w:pPr>
            <w:r w:rsidRPr="0067584E">
              <w:rPr>
                <w:rFonts w:eastAsia="Calibri"/>
              </w:rPr>
              <w:t>2023</w:t>
            </w:r>
          </w:p>
        </w:tc>
        <w:tc>
          <w:tcPr>
            <w:tcW w:w="683" w:type="dxa"/>
            <w:tcBorders>
              <w:top w:val="single" w:sz="12" w:space="0" w:color="auto"/>
              <w:bottom w:val="single" w:sz="12" w:space="0" w:color="auto"/>
            </w:tcBorders>
            <w:shd w:val="clear" w:color="auto" w:fill="auto"/>
          </w:tcPr>
          <w:p w14:paraId="2A3D87CC" w14:textId="77777777" w:rsidR="005A2C5A" w:rsidRPr="00204B35" w:rsidRDefault="005A2C5A" w:rsidP="00C53789">
            <w:pPr>
              <w:pStyle w:val="Tablehead"/>
              <w:rPr>
                <w:rFonts w:eastAsia="Calibri"/>
                <w:b w:val="0"/>
                <w:lang w:val="en-US"/>
              </w:rPr>
            </w:pPr>
            <w:r w:rsidRPr="0067584E">
              <w:rPr>
                <w:rFonts w:eastAsia="Calibri"/>
              </w:rPr>
              <w:t>2024</w:t>
            </w:r>
          </w:p>
        </w:tc>
        <w:tc>
          <w:tcPr>
            <w:tcW w:w="683" w:type="dxa"/>
            <w:tcBorders>
              <w:top w:val="single" w:sz="12" w:space="0" w:color="auto"/>
              <w:bottom w:val="single" w:sz="12" w:space="0" w:color="auto"/>
            </w:tcBorders>
            <w:shd w:val="clear" w:color="auto" w:fill="auto"/>
          </w:tcPr>
          <w:p w14:paraId="659FB9FD" w14:textId="5AC4D463" w:rsidR="45155E5C" w:rsidRPr="3C8323A3" w:rsidRDefault="45155E5C" w:rsidP="00C53789">
            <w:pPr>
              <w:pStyle w:val="Tablehead"/>
              <w:rPr>
                <w:rFonts w:eastAsia="Calibri"/>
                <w:b w:val="0"/>
                <w:bCs/>
                <w:lang w:val="en-US"/>
              </w:rPr>
            </w:pPr>
            <w:r w:rsidRPr="0067584E">
              <w:rPr>
                <w:rFonts w:eastAsia="Calibri"/>
              </w:rPr>
              <w:t>2025</w:t>
            </w:r>
          </w:p>
        </w:tc>
      </w:tr>
      <w:tr w:rsidR="005A2C5A" w:rsidRPr="00F31E8C" w14:paraId="4B6CC381" w14:textId="341577B2" w:rsidTr="00E32E5D">
        <w:trPr>
          <w:jc w:val="center"/>
        </w:trPr>
        <w:tc>
          <w:tcPr>
            <w:tcW w:w="1218" w:type="dxa"/>
            <w:tcBorders>
              <w:top w:val="single" w:sz="12" w:space="0" w:color="auto"/>
            </w:tcBorders>
            <w:shd w:val="clear" w:color="auto" w:fill="auto"/>
            <w:hideMark/>
          </w:tcPr>
          <w:p w14:paraId="397D34DA" w14:textId="77777777" w:rsidR="005A2C5A" w:rsidRPr="0067584E" w:rsidRDefault="005A2C5A" w:rsidP="00C53789">
            <w:pPr>
              <w:pStyle w:val="Tabletext"/>
              <w:rPr>
                <w:rFonts w:eastAsia="Calibri"/>
              </w:rPr>
            </w:pPr>
            <w:r w:rsidRPr="0067584E">
              <w:rPr>
                <w:rFonts w:eastAsia="Calibri"/>
              </w:rPr>
              <w:t>Sector Members</w:t>
            </w:r>
          </w:p>
        </w:tc>
        <w:tc>
          <w:tcPr>
            <w:tcW w:w="682" w:type="dxa"/>
            <w:tcBorders>
              <w:top w:val="single" w:sz="12" w:space="0" w:color="auto"/>
            </w:tcBorders>
            <w:shd w:val="clear" w:color="auto" w:fill="auto"/>
            <w:hideMark/>
          </w:tcPr>
          <w:p w14:paraId="13614F69" w14:textId="77777777" w:rsidR="005A2C5A" w:rsidRPr="0067584E" w:rsidRDefault="005A2C5A" w:rsidP="00035247">
            <w:pPr>
              <w:pStyle w:val="Tabletext"/>
              <w:jc w:val="center"/>
              <w:rPr>
                <w:rFonts w:eastAsia="Calibri"/>
              </w:rPr>
            </w:pPr>
            <w:r w:rsidRPr="0067584E">
              <w:rPr>
                <w:rFonts w:eastAsia="Calibri"/>
              </w:rPr>
              <w:t>262</w:t>
            </w:r>
          </w:p>
        </w:tc>
        <w:tc>
          <w:tcPr>
            <w:tcW w:w="683" w:type="dxa"/>
            <w:tcBorders>
              <w:top w:val="single" w:sz="12" w:space="0" w:color="auto"/>
            </w:tcBorders>
            <w:shd w:val="clear" w:color="auto" w:fill="auto"/>
            <w:hideMark/>
          </w:tcPr>
          <w:p w14:paraId="17303C2C" w14:textId="77777777" w:rsidR="005A2C5A" w:rsidRPr="0067584E" w:rsidRDefault="005A2C5A" w:rsidP="00035247">
            <w:pPr>
              <w:pStyle w:val="Tabletext"/>
              <w:jc w:val="center"/>
              <w:rPr>
                <w:rFonts w:eastAsia="Calibri"/>
              </w:rPr>
            </w:pPr>
            <w:r w:rsidRPr="0067584E">
              <w:rPr>
                <w:rFonts w:eastAsia="Calibri"/>
              </w:rPr>
              <w:t>269</w:t>
            </w:r>
          </w:p>
        </w:tc>
        <w:tc>
          <w:tcPr>
            <w:tcW w:w="683" w:type="dxa"/>
            <w:tcBorders>
              <w:top w:val="single" w:sz="12" w:space="0" w:color="auto"/>
            </w:tcBorders>
            <w:shd w:val="clear" w:color="auto" w:fill="auto"/>
            <w:hideMark/>
          </w:tcPr>
          <w:p w14:paraId="30813356" w14:textId="77777777" w:rsidR="005A2C5A" w:rsidRPr="0067584E" w:rsidRDefault="005A2C5A" w:rsidP="00035247">
            <w:pPr>
              <w:pStyle w:val="Tabletext"/>
              <w:jc w:val="center"/>
              <w:rPr>
                <w:rFonts w:eastAsia="Calibri"/>
              </w:rPr>
            </w:pPr>
            <w:r w:rsidRPr="0067584E">
              <w:rPr>
                <w:rFonts w:eastAsia="Calibri"/>
              </w:rPr>
              <w:t>266</w:t>
            </w:r>
          </w:p>
        </w:tc>
        <w:tc>
          <w:tcPr>
            <w:tcW w:w="683" w:type="dxa"/>
            <w:tcBorders>
              <w:top w:val="single" w:sz="12" w:space="0" w:color="auto"/>
            </w:tcBorders>
            <w:shd w:val="clear" w:color="auto" w:fill="auto"/>
            <w:hideMark/>
          </w:tcPr>
          <w:p w14:paraId="679B2B6D" w14:textId="77777777" w:rsidR="005A2C5A" w:rsidRPr="0067584E" w:rsidRDefault="005A2C5A" w:rsidP="00035247">
            <w:pPr>
              <w:pStyle w:val="Tabletext"/>
              <w:jc w:val="center"/>
              <w:rPr>
                <w:rFonts w:eastAsia="Calibri"/>
              </w:rPr>
            </w:pPr>
            <w:r w:rsidRPr="0067584E">
              <w:rPr>
                <w:rFonts w:eastAsia="Calibri"/>
              </w:rPr>
              <w:t>261</w:t>
            </w:r>
          </w:p>
        </w:tc>
        <w:tc>
          <w:tcPr>
            <w:tcW w:w="682" w:type="dxa"/>
            <w:tcBorders>
              <w:top w:val="single" w:sz="12" w:space="0" w:color="auto"/>
            </w:tcBorders>
            <w:shd w:val="clear" w:color="auto" w:fill="auto"/>
            <w:hideMark/>
          </w:tcPr>
          <w:p w14:paraId="46DDF5D9" w14:textId="77777777" w:rsidR="005A2C5A" w:rsidRPr="0067584E" w:rsidRDefault="005A2C5A" w:rsidP="00035247">
            <w:pPr>
              <w:pStyle w:val="Tabletext"/>
              <w:jc w:val="center"/>
              <w:rPr>
                <w:rFonts w:eastAsia="Calibri"/>
              </w:rPr>
            </w:pPr>
            <w:r w:rsidRPr="0067584E">
              <w:rPr>
                <w:rFonts w:eastAsia="Calibri"/>
              </w:rPr>
              <w:t>250</w:t>
            </w:r>
          </w:p>
        </w:tc>
        <w:tc>
          <w:tcPr>
            <w:tcW w:w="683" w:type="dxa"/>
            <w:tcBorders>
              <w:top w:val="single" w:sz="12" w:space="0" w:color="auto"/>
            </w:tcBorders>
            <w:shd w:val="clear" w:color="auto" w:fill="auto"/>
            <w:hideMark/>
          </w:tcPr>
          <w:p w14:paraId="4C2D6C55" w14:textId="77777777" w:rsidR="005A2C5A" w:rsidRPr="0067584E" w:rsidRDefault="005A2C5A" w:rsidP="00035247">
            <w:pPr>
              <w:pStyle w:val="Tabletext"/>
              <w:jc w:val="center"/>
              <w:rPr>
                <w:rFonts w:eastAsia="Calibri"/>
              </w:rPr>
            </w:pPr>
            <w:r w:rsidRPr="0067584E">
              <w:rPr>
                <w:rFonts w:eastAsia="Calibri"/>
              </w:rPr>
              <w:t>255</w:t>
            </w:r>
          </w:p>
        </w:tc>
        <w:tc>
          <w:tcPr>
            <w:tcW w:w="683" w:type="dxa"/>
            <w:tcBorders>
              <w:top w:val="single" w:sz="12" w:space="0" w:color="auto"/>
            </w:tcBorders>
            <w:shd w:val="clear" w:color="auto" w:fill="auto"/>
            <w:hideMark/>
          </w:tcPr>
          <w:p w14:paraId="05A1E54E" w14:textId="77777777" w:rsidR="005A2C5A" w:rsidRPr="0067584E" w:rsidRDefault="005A2C5A" w:rsidP="00035247">
            <w:pPr>
              <w:pStyle w:val="Tabletext"/>
              <w:jc w:val="center"/>
              <w:rPr>
                <w:rFonts w:eastAsia="Calibri"/>
              </w:rPr>
            </w:pPr>
            <w:r w:rsidRPr="0067584E">
              <w:rPr>
                <w:rFonts w:eastAsia="Calibri"/>
              </w:rPr>
              <w:t>255</w:t>
            </w:r>
          </w:p>
        </w:tc>
        <w:tc>
          <w:tcPr>
            <w:tcW w:w="683" w:type="dxa"/>
            <w:tcBorders>
              <w:top w:val="single" w:sz="12" w:space="0" w:color="auto"/>
            </w:tcBorders>
            <w:shd w:val="clear" w:color="auto" w:fill="auto"/>
            <w:hideMark/>
          </w:tcPr>
          <w:p w14:paraId="2EE68E72" w14:textId="77777777" w:rsidR="005A2C5A" w:rsidRPr="0067584E" w:rsidRDefault="005A2C5A" w:rsidP="00035247">
            <w:pPr>
              <w:pStyle w:val="Tabletext"/>
              <w:jc w:val="center"/>
              <w:rPr>
                <w:rFonts w:eastAsia="Calibri"/>
              </w:rPr>
            </w:pPr>
            <w:r w:rsidRPr="0067584E">
              <w:rPr>
                <w:rFonts w:eastAsia="Calibri"/>
              </w:rPr>
              <w:t>265</w:t>
            </w:r>
          </w:p>
        </w:tc>
        <w:tc>
          <w:tcPr>
            <w:tcW w:w="683" w:type="dxa"/>
            <w:tcBorders>
              <w:top w:val="single" w:sz="12" w:space="0" w:color="auto"/>
            </w:tcBorders>
            <w:shd w:val="clear" w:color="auto" w:fill="auto"/>
            <w:hideMark/>
          </w:tcPr>
          <w:p w14:paraId="5DF36C3A" w14:textId="77777777" w:rsidR="005A2C5A" w:rsidRPr="0067584E" w:rsidRDefault="005A2C5A" w:rsidP="00035247">
            <w:pPr>
              <w:pStyle w:val="Tabletext"/>
              <w:jc w:val="center"/>
              <w:rPr>
                <w:rFonts w:eastAsia="Calibri"/>
              </w:rPr>
            </w:pPr>
            <w:r w:rsidRPr="0067584E">
              <w:rPr>
                <w:rFonts w:eastAsia="Calibri"/>
              </w:rPr>
              <w:t>275</w:t>
            </w:r>
          </w:p>
        </w:tc>
        <w:tc>
          <w:tcPr>
            <w:tcW w:w="682" w:type="dxa"/>
            <w:tcBorders>
              <w:top w:val="single" w:sz="12" w:space="0" w:color="auto"/>
            </w:tcBorders>
            <w:shd w:val="clear" w:color="auto" w:fill="auto"/>
            <w:hideMark/>
          </w:tcPr>
          <w:p w14:paraId="5E8BCB7A" w14:textId="77777777" w:rsidR="005A2C5A" w:rsidRPr="0067584E" w:rsidRDefault="005A2C5A" w:rsidP="00035247">
            <w:pPr>
              <w:pStyle w:val="Tabletext"/>
              <w:jc w:val="center"/>
              <w:rPr>
                <w:rFonts w:eastAsia="Calibri"/>
              </w:rPr>
            </w:pPr>
            <w:r w:rsidRPr="0067584E">
              <w:rPr>
                <w:rFonts w:eastAsia="Calibri"/>
              </w:rPr>
              <w:t>269</w:t>
            </w:r>
          </w:p>
        </w:tc>
        <w:tc>
          <w:tcPr>
            <w:tcW w:w="683" w:type="dxa"/>
            <w:tcBorders>
              <w:top w:val="single" w:sz="12" w:space="0" w:color="auto"/>
            </w:tcBorders>
            <w:shd w:val="clear" w:color="auto" w:fill="auto"/>
            <w:hideMark/>
          </w:tcPr>
          <w:p w14:paraId="340A026E" w14:textId="77777777" w:rsidR="005A2C5A" w:rsidRPr="0067584E" w:rsidRDefault="005A2C5A" w:rsidP="00035247">
            <w:pPr>
              <w:pStyle w:val="Tabletext"/>
              <w:jc w:val="center"/>
              <w:rPr>
                <w:rFonts w:eastAsia="Calibri"/>
              </w:rPr>
            </w:pPr>
            <w:r w:rsidRPr="0067584E">
              <w:rPr>
                <w:rFonts w:eastAsia="Calibri"/>
              </w:rPr>
              <w:t>263</w:t>
            </w:r>
          </w:p>
        </w:tc>
        <w:tc>
          <w:tcPr>
            <w:tcW w:w="683" w:type="dxa"/>
            <w:tcBorders>
              <w:top w:val="single" w:sz="12" w:space="0" w:color="auto"/>
            </w:tcBorders>
            <w:shd w:val="clear" w:color="auto" w:fill="auto"/>
          </w:tcPr>
          <w:p w14:paraId="7F0BFA24" w14:textId="77777777" w:rsidR="005A2C5A" w:rsidRPr="0067584E" w:rsidRDefault="005A2C5A" w:rsidP="00035247">
            <w:pPr>
              <w:pStyle w:val="Tabletext"/>
              <w:jc w:val="center"/>
              <w:rPr>
                <w:rFonts w:eastAsia="Calibri"/>
              </w:rPr>
            </w:pPr>
            <w:r w:rsidRPr="0067584E">
              <w:rPr>
                <w:rFonts w:eastAsia="Calibri"/>
              </w:rPr>
              <w:t>270</w:t>
            </w:r>
          </w:p>
        </w:tc>
        <w:tc>
          <w:tcPr>
            <w:tcW w:w="683" w:type="dxa"/>
            <w:tcBorders>
              <w:top w:val="single" w:sz="12" w:space="0" w:color="auto"/>
            </w:tcBorders>
            <w:shd w:val="clear" w:color="auto" w:fill="auto"/>
          </w:tcPr>
          <w:p w14:paraId="09884286" w14:textId="0E3FCDC8" w:rsidR="005A2C5A" w:rsidRPr="0067584E" w:rsidRDefault="4B62BDE1" w:rsidP="00035247">
            <w:pPr>
              <w:pStyle w:val="Tabletext"/>
              <w:jc w:val="center"/>
              <w:rPr>
                <w:rFonts w:eastAsia="Calibri"/>
              </w:rPr>
            </w:pPr>
            <w:r w:rsidRPr="0067584E">
              <w:rPr>
                <w:rFonts w:eastAsia="Calibri"/>
              </w:rPr>
              <w:t>266</w:t>
            </w:r>
          </w:p>
        </w:tc>
        <w:tc>
          <w:tcPr>
            <w:tcW w:w="683" w:type="dxa"/>
            <w:tcBorders>
              <w:top w:val="single" w:sz="12" w:space="0" w:color="auto"/>
            </w:tcBorders>
            <w:shd w:val="clear" w:color="auto" w:fill="auto"/>
          </w:tcPr>
          <w:p w14:paraId="17724527" w14:textId="5CFD7F3A" w:rsidR="66520550" w:rsidRPr="0067584E" w:rsidRDefault="66520550" w:rsidP="00035247">
            <w:pPr>
              <w:pStyle w:val="Tabletext"/>
              <w:jc w:val="center"/>
              <w:rPr>
                <w:rFonts w:eastAsia="Calibri"/>
              </w:rPr>
            </w:pPr>
            <w:r w:rsidRPr="0067584E">
              <w:rPr>
                <w:rFonts w:eastAsia="Calibri"/>
              </w:rPr>
              <w:t>266</w:t>
            </w:r>
          </w:p>
        </w:tc>
      </w:tr>
      <w:tr w:rsidR="005A2C5A" w:rsidRPr="00F31E8C" w14:paraId="56AC5C27" w14:textId="7E210AE0" w:rsidTr="00E32E5D">
        <w:trPr>
          <w:jc w:val="center"/>
        </w:trPr>
        <w:tc>
          <w:tcPr>
            <w:tcW w:w="1218" w:type="dxa"/>
            <w:shd w:val="clear" w:color="auto" w:fill="auto"/>
            <w:hideMark/>
          </w:tcPr>
          <w:p w14:paraId="269507E1" w14:textId="77777777" w:rsidR="005A2C5A" w:rsidRPr="0067584E" w:rsidRDefault="005A2C5A" w:rsidP="00C53789">
            <w:pPr>
              <w:pStyle w:val="Tabletext"/>
              <w:rPr>
                <w:rFonts w:eastAsia="Calibri"/>
              </w:rPr>
            </w:pPr>
            <w:r w:rsidRPr="0067584E">
              <w:rPr>
                <w:rFonts w:eastAsia="Calibri"/>
              </w:rPr>
              <w:t>Associates</w:t>
            </w:r>
          </w:p>
        </w:tc>
        <w:tc>
          <w:tcPr>
            <w:tcW w:w="682" w:type="dxa"/>
            <w:shd w:val="clear" w:color="auto" w:fill="auto"/>
            <w:hideMark/>
          </w:tcPr>
          <w:p w14:paraId="3E5BF850" w14:textId="77777777" w:rsidR="005A2C5A" w:rsidRPr="0067584E" w:rsidRDefault="005A2C5A" w:rsidP="00035247">
            <w:pPr>
              <w:pStyle w:val="Tabletext"/>
              <w:jc w:val="center"/>
              <w:rPr>
                <w:rFonts w:eastAsia="Calibri"/>
              </w:rPr>
            </w:pPr>
            <w:r w:rsidRPr="0067584E">
              <w:rPr>
                <w:rFonts w:eastAsia="Calibri"/>
              </w:rPr>
              <w:t>128</w:t>
            </w:r>
          </w:p>
        </w:tc>
        <w:tc>
          <w:tcPr>
            <w:tcW w:w="683" w:type="dxa"/>
            <w:shd w:val="clear" w:color="auto" w:fill="auto"/>
            <w:hideMark/>
          </w:tcPr>
          <w:p w14:paraId="6951EA07" w14:textId="77777777" w:rsidR="005A2C5A" w:rsidRPr="0067584E" w:rsidRDefault="005A2C5A" w:rsidP="00035247">
            <w:pPr>
              <w:pStyle w:val="Tabletext"/>
              <w:jc w:val="center"/>
              <w:rPr>
                <w:rFonts w:eastAsia="Calibri"/>
              </w:rPr>
            </w:pPr>
            <w:r w:rsidRPr="0067584E">
              <w:rPr>
                <w:rFonts w:eastAsia="Calibri"/>
              </w:rPr>
              <w:t>130</w:t>
            </w:r>
          </w:p>
        </w:tc>
        <w:tc>
          <w:tcPr>
            <w:tcW w:w="683" w:type="dxa"/>
            <w:shd w:val="clear" w:color="auto" w:fill="auto"/>
            <w:hideMark/>
          </w:tcPr>
          <w:p w14:paraId="068C0E00" w14:textId="77777777" w:rsidR="005A2C5A" w:rsidRPr="0067584E" w:rsidRDefault="005A2C5A" w:rsidP="00035247">
            <w:pPr>
              <w:pStyle w:val="Tabletext"/>
              <w:jc w:val="center"/>
              <w:rPr>
                <w:rFonts w:eastAsia="Calibri"/>
              </w:rPr>
            </w:pPr>
            <w:r w:rsidRPr="0067584E">
              <w:rPr>
                <w:rFonts w:eastAsia="Calibri"/>
              </w:rPr>
              <w:t>132</w:t>
            </w:r>
          </w:p>
        </w:tc>
        <w:tc>
          <w:tcPr>
            <w:tcW w:w="683" w:type="dxa"/>
            <w:shd w:val="clear" w:color="auto" w:fill="auto"/>
            <w:hideMark/>
          </w:tcPr>
          <w:p w14:paraId="4601C85A" w14:textId="77777777" w:rsidR="005A2C5A" w:rsidRPr="0067584E" w:rsidRDefault="005A2C5A" w:rsidP="00035247">
            <w:pPr>
              <w:pStyle w:val="Tabletext"/>
              <w:jc w:val="center"/>
              <w:rPr>
                <w:rFonts w:eastAsia="Calibri"/>
              </w:rPr>
            </w:pPr>
            <w:r w:rsidRPr="0067584E">
              <w:rPr>
                <w:rFonts w:eastAsia="Calibri"/>
              </w:rPr>
              <w:t>131</w:t>
            </w:r>
          </w:p>
        </w:tc>
        <w:tc>
          <w:tcPr>
            <w:tcW w:w="682" w:type="dxa"/>
            <w:shd w:val="clear" w:color="auto" w:fill="auto"/>
            <w:hideMark/>
          </w:tcPr>
          <w:p w14:paraId="4D7000EE" w14:textId="77777777" w:rsidR="005A2C5A" w:rsidRPr="0067584E" w:rsidRDefault="005A2C5A" w:rsidP="00035247">
            <w:pPr>
              <w:pStyle w:val="Tabletext"/>
              <w:jc w:val="center"/>
              <w:rPr>
                <w:rFonts w:eastAsia="Calibri"/>
              </w:rPr>
            </w:pPr>
            <w:r w:rsidRPr="0067584E">
              <w:rPr>
                <w:rFonts w:eastAsia="Calibri"/>
              </w:rPr>
              <w:t>127</w:t>
            </w:r>
          </w:p>
        </w:tc>
        <w:tc>
          <w:tcPr>
            <w:tcW w:w="683" w:type="dxa"/>
            <w:shd w:val="clear" w:color="auto" w:fill="auto"/>
            <w:hideMark/>
          </w:tcPr>
          <w:p w14:paraId="5CE09B4D" w14:textId="77777777" w:rsidR="005A2C5A" w:rsidRPr="0067584E" w:rsidRDefault="005A2C5A" w:rsidP="00035247">
            <w:pPr>
              <w:pStyle w:val="Tabletext"/>
              <w:jc w:val="center"/>
              <w:rPr>
                <w:rFonts w:eastAsia="Calibri"/>
              </w:rPr>
            </w:pPr>
            <w:r w:rsidRPr="0067584E">
              <w:rPr>
                <w:rFonts w:eastAsia="Calibri"/>
              </w:rPr>
              <w:t>135</w:t>
            </w:r>
          </w:p>
        </w:tc>
        <w:tc>
          <w:tcPr>
            <w:tcW w:w="683" w:type="dxa"/>
            <w:shd w:val="clear" w:color="auto" w:fill="auto"/>
            <w:hideMark/>
          </w:tcPr>
          <w:p w14:paraId="2FB2C7F1" w14:textId="77777777" w:rsidR="005A2C5A" w:rsidRPr="0067584E" w:rsidRDefault="005A2C5A" w:rsidP="00035247">
            <w:pPr>
              <w:pStyle w:val="Tabletext"/>
              <w:jc w:val="center"/>
              <w:rPr>
                <w:rFonts w:eastAsia="Calibri"/>
              </w:rPr>
            </w:pPr>
            <w:r w:rsidRPr="0067584E">
              <w:rPr>
                <w:rFonts w:eastAsia="Calibri"/>
              </w:rPr>
              <w:t>152</w:t>
            </w:r>
          </w:p>
        </w:tc>
        <w:tc>
          <w:tcPr>
            <w:tcW w:w="683" w:type="dxa"/>
            <w:shd w:val="clear" w:color="auto" w:fill="auto"/>
            <w:hideMark/>
          </w:tcPr>
          <w:p w14:paraId="78AD42C3" w14:textId="77777777" w:rsidR="005A2C5A" w:rsidRPr="0067584E" w:rsidRDefault="005A2C5A" w:rsidP="00035247">
            <w:pPr>
              <w:pStyle w:val="Tabletext"/>
              <w:jc w:val="center"/>
              <w:rPr>
                <w:rFonts w:eastAsia="Calibri"/>
              </w:rPr>
            </w:pPr>
            <w:r w:rsidRPr="0067584E">
              <w:rPr>
                <w:rFonts w:eastAsia="Calibri"/>
              </w:rPr>
              <w:t>177</w:t>
            </w:r>
          </w:p>
        </w:tc>
        <w:tc>
          <w:tcPr>
            <w:tcW w:w="683" w:type="dxa"/>
            <w:shd w:val="clear" w:color="auto" w:fill="auto"/>
            <w:hideMark/>
          </w:tcPr>
          <w:p w14:paraId="29E7275B" w14:textId="77777777" w:rsidR="005A2C5A" w:rsidRPr="0067584E" w:rsidRDefault="005A2C5A" w:rsidP="00035247">
            <w:pPr>
              <w:pStyle w:val="Tabletext"/>
              <w:jc w:val="center"/>
              <w:rPr>
                <w:rFonts w:eastAsia="Calibri"/>
              </w:rPr>
            </w:pPr>
            <w:r w:rsidRPr="0067584E">
              <w:rPr>
                <w:rFonts w:eastAsia="Calibri"/>
              </w:rPr>
              <w:t>192</w:t>
            </w:r>
          </w:p>
        </w:tc>
        <w:tc>
          <w:tcPr>
            <w:tcW w:w="682" w:type="dxa"/>
            <w:shd w:val="clear" w:color="auto" w:fill="auto"/>
            <w:hideMark/>
          </w:tcPr>
          <w:p w14:paraId="23DD92EB" w14:textId="77777777" w:rsidR="005A2C5A" w:rsidRPr="0067584E" w:rsidRDefault="005A2C5A" w:rsidP="00035247">
            <w:pPr>
              <w:pStyle w:val="Tabletext"/>
              <w:jc w:val="center"/>
              <w:rPr>
                <w:rFonts w:eastAsia="Calibri"/>
              </w:rPr>
            </w:pPr>
            <w:r w:rsidRPr="0067584E">
              <w:rPr>
                <w:rFonts w:eastAsia="Calibri"/>
              </w:rPr>
              <w:t>213</w:t>
            </w:r>
          </w:p>
        </w:tc>
        <w:tc>
          <w:tcPr>
            <w:tcW w:w="683" w:type="dxa"/>
            <w:shd w:val="clear" w:color="auto" w:fill="auto"/>
            <w:hideMark/>
          </w:tcPr>
          <w:p w14:paraId="065A1871" w14:textId="77777777" w:rsidR="005A2C5A" w:rsidRPr="0067584E" w:rsidRDefault="005A2C5A" w:rsidP="00035247">
            <w:pPr>
              <w:pStyle w:val="Tabletext"/>
              <w:jc w:val="center"/>
              <w:rPr>
                <w:rFonts w:eastAsia="Calibri"/>
              </w:rPr>
            </w:pPr>
            <w:r w:rsidRPr="0067584E">
              <w:rPr>
                <w:rFonts w:eastAsia="Calibri"/>
              </w:rPr>
              <w:t>220</w:t>
            </w:r>
          </w:p>
        </w:tc>
        <w:tc>
          <w:tcPr>
            <w:tcW w:w="683" w:type="dxa"/>
            <w:shd w:val="clear" w:color="auto" w:fill="auto"/>
          </w:tcPr>
          <w:p w14:paraId="49685D13" w14:textId="77777777" w:rsidR="005A2C5A" w:rsidRPr="0067584E" w:rsidRDefault="005A2C5A" w:rsidP="00035247">
            <w:pPr>
              <w:pStyle w:val="Tabletext"/>
              <w:jc w:val="center"/>
              <w:rPr>
                <w:rFonts w:eastAsia="Calibri"/>
              </w:rPr>
            </w:pPr>
            <w:r w:rsidRPr="0067584E">
              <w:rPr>
                <w:rFonts w:eastAsia="Calibri"/>
              </w:rPr>
              <w:t>226</w:t>
            </w:r>
          </w:p>
        </w:tc>
        <w:tc>
          <w:tcPr>
            <w:tcW w:w="683" w:type="dxa"/>
            <w:shd w:val="clear" w:color="auto" w:fill="auto"/>
          </w:tcPr>
          <w:p w14:paraId="43C77A51" w14:textId="40C61912" w:rsidR="005A2C5A" w:rsidRPr="0067584E" w:rsidRDefault="1E3A65BE" w:rsidP="00035247">
            <w:pPr>
              <w:pStyle w:val="Tabletext"/>
              <w:jc w:val="center"/>
              <w:rPr>
                <w:rFonts w:eastAsia="Calibri"/>
              </w:rPr>
            </w:pPr>
            <w:r w:rsidRPr="0067584E">
              <w:rPr>
                <w:rFonts w:eastAsia="Calibri"/>
              </w:rPr>
              <w:t>230</w:t>
            </w:r>
          </w:p>
        </w:tc>
        <w:tc>
          <w:tcPr>
            <w:tcW w:w="683" w:type="dxa"/>
            <w:shd w:val="clear" w:color="auto" w:fill="auto"/>
          </w:tcPr>
          <w:p w14:paraId="25CEBBCC" w14:textId="79D6E118" w:rsidR="2265ACFA" w:rsidRPr="0067584E" w:rsidRDefault="2265ACFA" w:rsidP="00035247">
            <w:pPr>
              <w:pStyle w:val="Tabletext"/>
              <w:jc w:val="center"/>
              <w:rPr>
                <w:rFonts w:eastAsia="Calibri"/>
              </w:rPr>
            </w:pPr>
            <w:r w:rsidRPr="0067584E">
              <w:rPr>
                <w:rFonts w:eastAsia="Calibri"/>
              </w:rPr>
              <w:t>228</w:t>
            </w:r>
          </w:p>
        </w:tc>
      </w:tr>
      <w:tr w:rsidR="005A2C5A" w:rsidRPr="00F31E8C" w14:paraId="58451515" w14:textId="1DFCB99A" w:rsidTr="00E32E5D">
        <w:trPr>
          <w:jc w:val="center"/>
        </w:trPr>
        <w:tc>
          <w:tcPr>
            <w:tcW w:w="1218" w:type="dxa"/>
            <w:shd w:val="clear" w:color="auto" w:fill="auto"/>
            <w:hideMark/>
          </w:tcPr>
          <w:p w14:paraId="2D581F22" w14:textId="77777777" w:rsidR="005A2C5A" w:rsidRPr="0067584E" w:rsidRDefault="005A2C5A" w:rsidP="00C53789">
            <w:pPr>
              <w:pStyle w:val="Tabletext"/>
              <w:rPr>
                <w:rFonts w:eastAsia="Calibri"/>
              </w:rPr>
            </w:pPr>
            <w:r w:rsidRPr="0067584E">
              <w:rPr>
                <w:rFonts w:eastAsia="Calibri"/>
              </w:rPr>
              <w:t>Academia</w:t>
            </w:r>
          </w:p>
        </w:tc>
        <w:tc>
          <w:tcPr>
            <w:tcW w:w="682" w:type="dxa"/>
            <w:shd w:val="clear" w:color="auto" w:fill="auto"/>
            <w:hideMark/>
          </w:tcPr>
          <w:p w14:paraId="28AF2276" w14:textId="77777777" w:rsidR="005A2C5A" w:rsidRPr="0067584E" w:rsidRDefault="005A2C5A" w:rsidP="00035247">
            <w:pPr>
              <w:pStyle w:val="Tabletext"/>
              <w:jc w:val="center"/>
              <w:rPr>
                <w:rFonts w:eastAsia="Calibri"/>
              </w:rPr>
            </w:pPr>
            <w:r w:rsidRPr="0067584E">
              <w:rPr>
                <w:rFonts w:eastAsia="Calibri"/>
              </w:rPr>
              <w:t>39</w:t>
            </w:r>
          </w:p>
        </w:tc>
        <w:tc>
          <w:tcPr>
            <w:tcW w:w="683" w:type="dxa"/>
            <w:shd w:val="clear" w:color="auto" w:fill="auto"/>
            <w:hideMark/>
          </w:tcPr>
          <w:p w14:paraId="61C9CACD" w14:textId="77777777" w:rsidR="005A2C5A" w:rsidRPr="0067584E" w:rsidRDefault="005A2C5A" w:rsidP="00035247">
            <w:pPr>
              <w:pStyle w:val="Tabletext"/>
              <w:jc w:val="center"/>
              <w:rPr>
                <w:rFonts w:eastAsia="Calibri"/>
              </w:rPr>
            </w:pPr>
            <w:r w:rsidRPr="0067584E">
              <w:rPr>
                <w:rFonts w:eastAsia="Calibri"/>
              </w:rPr>
              <w:t>56</w:t>
            </w:r>
          </w:p>
        </w:tc>
        <w:tc>
          <w:tcPr>
            <w:tcW w:w="683" w:type="dxa"/>
            <w:shd w:val="clear" w:color="auto" w:fill="auto"/>
            <w:hideMark/>
          </w:tcPr>
          <w:p w14:paraId="157614AF" w14:textId="77777777" w:rsidR="005A2C5A" w:rsidRPr="0067584E" w:rsidRDefault="005A2C5A" w:rsidP="00035247">
            <w:pPr>
              <w:pStyle w:val="Tabletext"/>
              <w:jc w:val="center"/>
              <w:rPr>
                <w:rFonts w:eastAsia="Calibri"/>
              </w:rPr>
            </w:pPr>
            <w:r w:rsidRPr="0067584E">
              <w:rPr>
                <w:rFonts w:eastAsia="Calibri"/>
              </w:rPr>
              <w:t>70</w:t>
            </w:r>
          </w:p>
        </w:tc>
        <w:tc>
          <w:tcPr>
            <w:tcW w:w="683" w:type="dxa"/>
            <w:shd w:val="clear" w:color="auto" w:fill="auto"/>
            <w:hideMark/>
          </w:tcPr>
          <w:p w14:paraId="6E043ADD" w14:textId="77777777" w:rsidR="005A2C5A" w:rsidRPr="0067584E" w:rsidRDefault="005A2C5A" w:rsidP="00035247">
            <w:pPr>
              <w:pStyle w:val="Tabletext"/>
              <w:jc w:val="center"/>
              <w:rPr>
                <w:rFonts w:eastAsia="Calibri"/>
              </w:rPr>
            </w:pPr>
            <w:r w:rsidRPr="0067584E">
              <w:rPr>
                <w:rFonts w:eastAsia="Calibri"/>
              </w:rPr>
              <w:t>92</w:t>
            </w:r>
          </w:p>
        </w:tc>
        <w:tc>
          <w:tcPr>
            <w:tcW w:w="682" w:type="dxa"/>
            <w:shd w:val="clear" w:color="auto" w:fill="auto"/>
            <w:hideMark/>
          </w:tcPr>
          <w:p w14:paraId="33532074" w14:textId="77777777" w:rsidR="005A2C5A" w:rsidRPr="0067584E" w:rsidRDefault="005A2C5A" w:rsidP="00035247">
            <w:pPr>
              <w:pStyle w:val="Tabletext"/>
              <w:jc w:val="center"/>
              <w:rPr>
                <w:rFonts w:eastAsia="Calibri"/>
              </w:rPr>
            </w:pPr>
            <w:r w:rsidRPr="0067584E">
              <w:rPr>
                <w:rFonts w:eastAsia="Calibri"/>
              </w:rPr>
              <w:t>103</w:t>
            </w:r>
          </w:p>
        </w:tc>
        <w:tc>
          <w:tcPr>
            <w:tcW w:w="683" w:type="dxa"/>
            <w:shd w:val="clear" w:color="auto" w:fill="auto"/>
            <w:hideMark/>
          </w:tcPr>
          <w:p w14:paraId="1710D8D6" w14:textId="77777777" w:rsidR="005A2C5A" w:rsidRPr="0067584E" w:rsidRDefault="005A2C5A" w:rsidP="00035247">
            <w:pPr>
              <w:pStyle w:val="Tabletext"/>
              <w:jc w:val="center"/>
              <w:rPr>
                <w:rFonts w:eastAsia="Calibri"/>
              </w:rPr>
            </w:pPr>
            <w:r w:rsidRPr="0067584E">
              <w:rPr>
                <w:rFonts w:eastAsia="Calibri"/>
              </w:rPr>
              <w:t>119</w:t>
            </w:r>
          </w:p>
        </w:tc>
        <w:tc>
          <w:tcPr>
            <w:tcW w:w="683" w:type="dxa"/>
            <w:shd w:val="clear" w:color="auto" w:fill="auto"/>
            <w:hideMark/>
          </w:tcPr>
          <w:p w14:paraId="7C5B4349" w14:textId="77777777" w:rsidR="005A2C5A" w:rsidRPr="0067584E" w:rsidRDefault="005A2C5A" w:rsidP="00035247">
            <w:pPr>
              <w:pStyle w:val="Tabletext"/>
              <w:jc w:val="center"/>
              <w:rPr>
                <w:rFonts w:eastAsia="Calibri"/>
              </w:rPr>
            </w:pPr>
            <w:r w:rsidRPr="0067584E">
              <w:rPr>
                <w:rFonts w:eastAsia="Calibri"/>
              </w:rPr>
              <w:t>146</w:t>
            </w:r>
          </w:p>
        </w:tc>
        <w:tc>
          <w:tcPr>
            <w:tcW w:w="683" w:type="dxa"/>
            <w:shd w:val="clear" w:color="auto" w:fill="auto"/>
            <w:hideMark/>
          </w:tcPr>
          <w:p w14:paraId="5431348A" w14:textId="77777777" w:rsidR="005A2C5A" w:rsidRPr="0067584E" w:rsidRDefault="005A2C5A" w:rsidP="00035247">
            <w:pPr>
              <w:pStyle w:val="Tabletext"/>
              <w:jc w:val="center"/>
              <w:rPr>
                <w:rFonts w:eastAsia="Calibri"/>
              </w:rPr>
            </w:pPr>
            <w:r w:rsidRPr="0067584E">
              <w:rPr>
                <w:rFonts w:eastAsia="Calibri"/>
              </w:rPr>
              <w:t>155</w:t>
            </w:r>
          </w:p>
        </w:tc>
        <w:tc>
          <w:tcPr>
            <w:tcW w:w="683" w:type="dxa"/>
            <w:shd w:val="clear" w:color="auto" w:fill="auto"/>
            <w:hideMark/>
          </w:tcPr>
          <w:p w14:paraId="7EB9770F" w14:textId="77777777" w:rsidR="005A2C5A" w:rsidRPr="0067584E" w:rsidRDefault="005A2C5A" w:rsidP="00035247">
            <w:pPr>
              <w:pStyle w:val="Tabletext"/>
              <w:jc w:val="center"/>
              <w:rPr>
                <w:rFonts w:eastAsia="Calibri"/>
              </w:rPr>
            </w:pPr>
            <w:r w:rsidRPr="0067584E">
              <w:rPr>
                <w:rFonts w:eastAsia="Calibri"/>
              </w:rPr>
              <w:t>159</w:t>
            </w:r>
          </w:p>
        </w:tc>
        <w:tc>
          <w:tcPr>
            <w:tcW w:w="682" w:type="dxa"/>
            <w:shd w:val="clear" w:color="auto" w:fill="auto"/>
            <w:hideMark/>
          </w:tcPr>
          <w:p w14:paraId="2C196DFD" w14:textId="77777777" w:rsidR="005A2C5A" w:rsidRPr="0067584E" w:rsidRDefault="005A2C5A" w:rsidP="00035247">
            <w:pPr>
              <w:pStyle w:val="Tabletext"/>
              <w:jc w:val="center"/>
              <w:rPr>
                <w:rFonts w:eastAsia="Calibri"/>
              </w:rPr>
            </w:pPr>
            <w:r w:rsidRPr="0067584E">
              <w:rPr>
                <w:rFonts w:eastAsia="Calibri"/>
              </w:rPr>
              <w:t>158</w:t>
            </w:r>
          </w:p>
        </w:tc>
        <w:tc>
          <w:tcPr>
            <w:tcW w:w="683" w:type="dxa"/>
            <w:shd w:val="clear" w:color="auto" w:fill="auto"/>
            <w:hideMark/>
          </w:tcPr>
          <w:p w14:paraId="669D6058" w14:textId="77777777" w:rsidR="005A2C5A" w:rsidRPr="0067584E" w:rsidRDefault="005A2C5A" w:rsidP="00035247">
            <w:pPr>
              <w:pStyle w:val="Tabletext"/>
              <w:jc w:val="center"/>
              <w:rPr>
                <w:rFonts w:eastAsia="Calibri"/>
              </w:rPr>
            </w:pPr>
            <w:r w:rsidRPr="0067584E">
              <w:rPr>
                <w:rFonts w:eastAsia="Calibri"/>
              </w:rPr>
              <w:t>170</w:t>
            </w:r>
          </w:p>
        </w:tc>
        <w:tc>
          <w:tcPr>
            <w:tcW w:w="683" w:type="dxa"/>
            <w:shd w:val="clear" w:color="auto" w:fill="auto"/>
          </w:tcPr>
          <w:p w14:paraId="3E85FD37" w14:textId="77777777" w:rsidR="005A2C5A" w:rsidRPr="0067584E" w:rsidRDefault="005A2C5A" w:rsidP="00035247">
            <w:pPr>
              <w:pStyle w:val="Tabletext"/>
              <w:jc w:val="center"/>
              <w:rPr>
                <w:rFonts w:eastAsia="Calibri"/>
              </w:rPr>
            </w:pPr>
            <w:r w:rsidRPr="0067584E">
              <w:rPr>
                <w:rFonts w:eastAsia="Calibri"/>
              </w:rPr>
              <w:t>169</w:t>
            </w:r>
          </w:p>
        </w:tc>
        <w:tc>
          <w:tcPr>
            <w:tcW w:w="683" w:type="dxa"/>
            <w:shd w:val="clear" w:color="auto" w:fill="auto"/>
          </w:tcPr>
          <w:p w14:paraId="354FFA60" w14:textId="0ABC8FD9" w:rsidR="005A2C5A" w:rsidRPr="0067584E" w:rsidRDefault="005A2C5A" w:rsidP="00035247">
            <w:pPr>
              <w:pStyle w:val="Tabletext"/>
              <w:jc w:val="center"/>
              <w:rPr>
                <w:rFonts w:eastAsia="Calibri"/>
              </w:rPr>
            </w:pPr>
            <w:r w:rsidRPr="0067584E">
              <w:rPr>
                <w:rFonts w:eastAsia="Calibri"/>
              </w:rPr>
              <w:t>1</w:t>
            </w:r>
            <w:r w:rsidR="100B4B23" w:rsidRPr="0067584E">
              <w:rPr>
                <w:rFonts w:eastAsia="Calibri"/>
              </w:rPr>
              <w:t>70</w:t>
            </w:r>
          </w:p>
        </w:tc>
        <w:tc>
          <w:tcPr>
            <w:tcW w:w="683" w:type="dxa"/>
            <w:shd w:val="clear" w:color="auto" w:fill="auto"/>
          </w:tcPr>
          <w:p w14:paraId="2020DD7F" w14:textId="2D484C7D" w:rsidR="03ED9C39" w:rsidRPr="0067584E" w:rsidRDefault="03ED9C39" w:rsidP="00035247">
            <w:pPr>
              <w:pStyle w:val="Tabletext"/>
              <w:jc w:val="center"/>
              <w:rPr>
                <w:rFonts w:eastAsia="Calibri"/>
              </w:rPr>
            </w:pPr>
            <w:r w:rsidRPr="0067584E">
              <w:rPr>
                <w:rFonts w:eastAsia="Calibri"/>
              </w:rPr>
              <w:t>178</w:t>
            </w:r>
          </w:p>
        </w:tc>
      </w:tr>
      <w:tr w:rsidR="005A2C5A" w:rsidRPr="00F31E8C" w14:paraId="191401F5" w14:textId="1D589A0D" w:rsidTr="00E32E5D">
        <w:trPr>
          <w:jc w:val="center"/>
        </w:trPr>
        <w:tc>
          <w:tcPr>
            <w:tcW w:w="1218" w:type="dxa"/>
            <w:shd w:val="clear" w:color="auto" w:fill="auto"/>
            <w:hideMark/>
          </w:tcPr>
          <w:p w14:paraId="6D46A928" w14:textId="77777777" w:rsidR="005A2C5A" w:rsidRPr="0067584E" w:rsidRDefault="005A2C5A" w:rsidP="00C53789">
            <w:pPr>
              <w:pStyle w:val="Tabletext"/>
              <w:rPr>
                <w:rFonts w:eastAsia="Calibri"/>
              </w:rPr>
            </w:pPr>
            <w:r w:rsidRPr="0067584E">
              <w:rPr>
                <w:rFonts w:eastAsia="Calibri"/>
              </w:rPr>
              <w:t>TOTAL</w:t>
            </w:r>
          </w:p>
        </w:tc>
        <w:tc>
          <w:tcPr>
            <w:tcW w:w="682" w:type="dxa"/>
            <w:shd w:val="clear" w:color="auto" w:fill="auto"/>
            <w:hideMark/>
          </w:tcPr>
          <w:p w14:paraId="4AD45E43" w14:textId="77777777" w:rsidR="005A2C5A" w:rsidRPr="0067584E" w:rsidRDefault="005A2C5A" w:rsidP="00035247">
            <w:pPr>
              <w:pStyle w:val="Tabletext"/>
              <w:jc w:val="center"/>
              <w:rPr>
                <w:rFonts w:eastAsia="Calibri"/>
              </w:rPr>
            </w:pPr>
            <w:r w:rsidRPr="0067584E">
              <w:rPr>
                <w:rFonts w:eastAsia="Calibri"/>
              </w:rPr>
              <w:t>429</w:t>
            </w:r>
          </w:p>
        </w:tc>
        <w:tc>
          <w:tcPr>
            <w:tcW w:w="683" w:type="dxa"/>
            <w:shd w:val="clear" w:color="auto" w:fill="auto"/>
            <w:hideMark/>
          </w:tcPr>
          <w:p w14:paraId="50311E8F" w14:textId="77777777" w:rsidR="005A2C5A" w:rsidRPr="0067584E" w:rsidRDefault="005A2C5A" w:rsidP="00035247">
            <w:pPr>
              <w:pStyle w:val="Tabletext"/>
              <w:jc w:val="center"/>
              <w:rPr>
                <w:rFonts w:eastAsia="Calibri"/>
              </w:rPr>
            </w:pPr>
            <w:r w:rsidRPr="0067584E">
              <w:rPr>
                <w:rFonts w:eastAsia="Calibri"/>
              </w:rPr>
              <w:t>455</w:t>
            </w:r>
          </w:p>
        </w:tc>
        <w:tc>
          <w:tcPr>
            <w:tcW w:w="683" w:type="dxa"/>
            <w:shd w:val="clear" w:color="auto" w:fill="auto"/>
            <w:hideMark/>
          </w:tcPr>
          <w:p w14:paraId="076E3536" w14:textId="77777777" w:rsidR="005A2C5A" w:rsidRPr="0067584E" w:rsidRDefault="005A2C5A" w:rsidP="00035247">
            <w:pPr>
              <w:pStyle w:val="Tabletext"/>
              <w:jc w:val="center"/>
              <w:rPr>
                <w:rFonts w:eastAsia="Calibri"/>
              </w:rPr>
            </w:pPr>
            <w:r w:rsidRPr="0067584E">
              <w:rPr>
                <w:rFonts w:eastAsia="Calibri"/>
              </w:rPr>
              <w:t>468</w:t>
            </w:r>
          </w:p>
        </w:tc>
        <w:tc>
          <w:tcPr>
            <w:tcW w:w="683" w:type="dxa"/>
            <w:shd w:val="clear" w:color="auto" w:fill="auto"/>
            <w:hideMark/>
          </w:tcPr>
          <w:p w14:paraId="29FC0341" w14:textId="77777777" w:rsidR="005A2C5A" w:rsidRPr="0067584E" w:rsidRDefault="005A2C5A" w:rsidP="00035247">
            <w:pPr>
              <w:pStyle w:val="Tabletext"/>
              <w:jc w:val="center"/>
              <w:rPr>
                <w:rFonts w:eastAsia="Calibri"/>
              </w:rPr>
            </w:pPr>
            <w:r w:rsidRPr="0067584E">
              <w:rPr>
                <w:rFonts w:eastAsia="Calibri"/>
              </w:rPr>
              <w:t>484</w:t>
            </w:r>
          </w:p>
        </w:tc>
        <w:tc>
          <w:tcPr>
            <w:tcW w:w="682" w:type="dxa"/>
            <w:shd w:val="clear" w:color="auto" w:fill="auto"/>
            <w:hideMark/>
          </w:tcPr>
          <w:p w14:paraId="441595A7" w14:textId="77777777" w:rsidR="005A2C5A" w:rsidRPr="0067584E" w:rsidRDefault="005A2C5A" w:rsidP="00035247">
            <w:pPr>
              <w:pStyle w:val="Tabletext"/>
              <w:jc w:val="center"/>
              <w:rPr>
                <w:rFonts w:eastAsia="Calibri"/>
              </w:rPr>
            </w:pPr>
            <w:r w:rsidRPr="0067584E">
              <w:rPr>
                <w:rFonts w:eastAsia="Calibri"/>
              </w:rPr>
              <w:t>480</w:t>
            </w:r>
          </w:p>
        </w:tc>
        <w:tc>
          <w:tcPr>
            <w:tcW w:w="683" w:type="dxa"/>
            <w:shd w:val="clear" w:color="auto" w:fill="auto"/>
            <w:hideMark/>
          </w:tcPr>
          <w:p w14:paraId="0B1AF49F" w14:textId="77777777" w:rsidR="005A2C5A" w:rsidRPr="0067584E" w:rsidRDefault="005A2C5A" w:rsidP="00035247">
            <w:pPr>
              <w:pStyle w:val="Tabletext"/>
              <w:jc w:val="center"/>
              <w:rPr>
                <w:rFonts w:eastAsia="Calibri"/>
              </w:rPr>
            </w:pPr>
            <w:r w:rsidRPr="0067584E">
              <w:rPr>
                <w:rFonts w:eastAsia="Calibri"/>
              </w:rPr>
              <w:t>509</w:t>
            </w:r>
          </w:p>
        </w:tc>
        <w:tc>
          <w:tcPr>
            <w:tcW w:w="683" w:type="dxa"/>
            <w:shd w:val="clear" w:color="auto" w:fill="auto"/>
            <w:hideMark/>
          </w:tcPr>
          <w:p w14:paraId="24274025" w14:textId="77777777" w:rsidR="005A2C5A" w:rsidRPr="0067584E" w:rsidRDefault="005A2C5A" w:rsidP="00035247">
            <w:pPr>
              <w:pStyle w:val="Tabletext"/>
              <w:jc w:val="center"/>
              <w:rPr>
                <w:rFonts w:eastAsia="Calibri"/>
              </w:rPr>
            </w:pPr>
            <w:r w:rsidRPr="0067584E">
              <w:rPr>
                <w:rFonts w:eastAsia="Calibri"/>
              </w:rPr>
              <w:t>553</w:t>
            </w:r>
          </w:p>
        </w:tc>
        <w:tc>
          <w:tcPr>
            <w:tcW w:w="683" w:type="dxa"/>
            <w:shd w:val="clear" w:color="auto" w:fill="auto"/>
            <w:hideMark/>
          </w:tcPr>
          <w:p w14:paraId="10D490C1" w14:textId="77777777" w:rsidR="005A2C5A" w:rsidRPr="0067584E" w:rsidRDefault="005A2C5A" w:rsidP="00035247">
            <w:pPr>
              <w:pStyle w:val="Tabletext"/>
              <w:jc w:val="center"/>
              <w:rPr>
                <w:rFonts w:eastAsia="Calibri"/>
              </w:rPr>
            </w:pPr>
            <w:r w:rsidRPr="0067584E">
              <w:rPr>
                <w:rFonts w:eastAsia="Calibri"/>
              </w:rPr>
              <w:t>597</w:t>
            </w:r>
          </w:p>
        </w:tc>
        <w:tc>
          <w:tcPr>
            <w:tcW w:w="683" w:type="dxa"/>
            <w:shd w:val="clear" w:color="auto" w:fill="auto"/>
            <w:hideMark/>
          </w:tcPr>
          <w:p w14:paraId="45C1F043" w14:textId="77777777" w:rsidR="005A2C5A" w:rsidRPr="0067584E" w:rsidRDefault="005A2C5A" w:rsidP="00035247">
            <w:pPr>
              <w:pStyle w:val="Tabletext"/>
              <w:jc w:val="center"/>
              <w:rPr>
                <w:rFonts w:eastAsia="Calibri"/>
              </w:rPr>
            </w:pPr>
            <w:r w:rsidRPr="0067584E">
              <w:rPr>
                <w:rFonts w:eastAsia="Calibri"/>
              </w:rPr>
              <w:t>626</w:t>
            </w:r>
          </w:p>
        </w:tc>
        <w:tc>
          <w:tcPr>
            <w:tcW w:w="682" w:type="dxa"/>
            <w:shd w:val="clear" w:color="auto" w:fill="auto"/>
            <w:hideMark/>
          </w:tcPr>
          <w:p w14:paraId="3C2B245D" w14:textId="77777777" w:rsidR="005A2C5A" w:rsidRPr="0067584E" w:rsidRDefault="005A2C5A" w:rsidP="00035247">
            <w:pPr>
              <w:pStyle w:val="Tabletext"/>
              <w:jc w:val="center"/>
              <w:rPr>
                <w:rFonts w:eastAsia="Calibri"/>
              </w:rPr>
            </w:pPr>
            <w:r w:rsidRPr="0067584E">
              <w:rPr>
                <w:rFonts w:eastAsia="Calibri"/>
              </w:rPr>
              <w:t>640</w:t>
            </w:r>
          </w:p>
        </w:tc>
        <w:tc>
          <w:tcPr>
            <w:tcW w:w="683" w:type="dxa"/>
            <w:shd w:val="clear" w:color="auto" w:fill="auto"/>
            <w:hideMark/>
          </w:tcPr>
          <w:p w14:paraId="5E1EDE72" w14:textId="77777777" w:rsidR="005A2C5A" w:rsidRPr="0067584E" w:rsidRDefault="005A2C5A" w:rsidP="00035247">
            <w:pPr>
              <w:pStyle w:val="Tabletext"/>
              <w:jc w:val="center"/>
              <w:rPr>
                <w:rFonts w:eastAsia="Calibri"/>
              </w:rPr>
            </w:pPr>
            <w:r w:rsidRPr="0067584E">
              <w:rPr>
                <w:rFonts w:eastAsia="Calibri"/>
              </w:rPr>
              <w:t>653</w:t>
            </w:r>
          </w:p>
        </w:tc>
        <w:tc>
          <w:tcPr>
            <w:tcW w:w="683" w:type="dxa"/>
            <w:shd w:val="clear" w:color="auto" w:fill="auto"/>
          </w:tcPr>
          <w:p w14:paraId="6148B35F" w14:textId="77777777" w:rsidR="005A2C5A" w:rsidRPr="0067584E" w:rsidRDefault="005A2C5A" w:rsidP="00035247">
            <w:pPr>
              <w:pStyle w:val="Tabletext"/>
              <w:jc w:val="center"/>
              <w:rPr>
                <w:rFonts w:eastAsia="Calibri"/>
              </w:rPr>
            </w:pPr>
            <w:r w:rsidRPr="0067584E">
              <w:rPr>
                <w:rFonts w:eastAsia="Calibri"/>
              </w:rPr>
              <w:t>665</w:t>
            </w:r>
          </w:p>
        </w:tc>
        <w:tc>
          <w:tcPr>
            <w:tcW w:w="683" w:type="dxa"/>
            <w:shd w:val="clear" w:color="auto" w:fill="auto"/>
          </w:tcPr>
          <w:p w14:paraId="3D163C4C" w14:textId="7EE7362B" w:rsidR="005A2C5A" w:rsidRPr="0067584E" w:rsidRDefault="005A2C5A" w:rsidP="00035247">
            <w:pPr>
              <w:pStyle w:val="Tabletext"/>
              <w:jc w:val="center"/>
              <w:rPr>
                <w:rFonts w:eastAsia="Calibri"/>
              </w:rPr>
            </w:pPr>
            <w:r w:rsidRPr="0067584E">
              <w:rPr>
                <w:rFonts w:eastAsia="Calibri"/>
              </w:rPr>
              <w:t>6</w:t>
            </w:r>
            <w:r w:rsidR="379D8230" w:rsidRPr="0067584E">
              <w:rPr>
                <w:rFonts w:eastAsia="Calibri"/>
              </w:rPr>
              <w:t>66</w:t>
            </w:r>
          </w:p>
        </w:tc>
        <w:tc>
          <w:tcPr>
            <w:tcW w:w="683" w:type="dxa"/>
            <w:shd w:val="clear" w:color="auto" w:fill="auto"/>
          </w:tcPr>
          <w:p w14:paraId="14BAB056" w14:textId="34A3BB2A" w:rsidR="772D0318" w:rsidRPr="0067584E" w:rsidRDefault="772D0318" w:rsidP="00035247">
            <w:pPr>
              <w:pStyle w:val="Tabletext"/>
              <w:jc w:val="center"/>
              <w:rPr>
                <w:rFonts w:eastAsia="Calibri"/>
              </w:rPr>
            </w:pPr>
            <w:r w:rsidRPr="0067584E">
              <w:rPr>
                <w:rFonts w:eastAsia="Calibri"/>
              </w:rPr>
              <w:t>672</w:t>
            </w:r>
          </w:p>
        </w:tc>
      </w:tr>
    </w:tbl>
    <w:p w14:paraId="2F9BDF62" w14:textId="77777777" w:rsidR="005A2C5A" w:rsidRPr="0067584E" w:rsidRDefault="005A2C5A" w:rsidP="00F22BF8">
      <w:pPr>
        <w:pStyle w:val="TableLegend0"/>
      </w:pPr>
      <w:r w:rsidRPr="0067584E">
        <w:t>NOTE – Some of the figures in the table above have been subject to retroactive changes.</w:t>
      </w:r>
    </w:p>
    <w:p w14:paraId="42D5F36F" w14:textId="50BE8C26" w:rsidR="71D3CD4A" w:rsidRDefault="71D3CD4A" w:rsidP="71D3CD4A">
      <w:pPr>
        <w:keepNext/>
        <w:keepLines/>
        <w:jc w:val="center"/>
        <w:rPr>
          <w:rFonts w:eastAsia="Calibri"/>
        </w:rPr>
      </w:pPr>
    </w:p>
    <w:p w14:paraId="4A190CC3" w14:textId="13D1B5B1" w:rsidR="36A1F956" w:rsidRDefault="36A1F956" w:rsidP="00535965">
      <w:pPr>
        <w:keepNext/>
        <w:keepLines/>
        <w:jc w:val="center"/>
      </w:pPr>
      <w:r>
        <w:rPr>
          <w:noProof/>
        </w:rPr>
        <w:drawing>
          <wp:inline distT="0" distB="0" distL="0" distR="0" wp14:anchorId="4CD37F1F" wp14:editId="5104FC60">
            <wp:extent cx="5090602" cy="3225064"/>
            <wp:effectExtent l="0" t="0" r="0" b="0"/>
            <wp:docPr id="1524715976" name="Picture 1524715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3">
                      <a:extLst>
                        <a:ext uri="{28A0092B-C50C-407E-A947-70E740481C1C}">
                          <a14:useLocalDpi xmlns:a14="http://schemas.microsoft.com/office/drawing/2010/main" val="0"/>
                        </a:ext>
                      </a:extLst>
                    </a:blip>
                    <a:stretch>
                      <a:fillRect/>
                    </a:stretch>
                  </pic:blipFill>
                  <pic:spPr>
                    <a:xfrm>
                      <a:off x="0" y="0"/>
                      <a:ext cx="5090602" cy="3225064"/>
                    </a:xfrm>
                    <a:prstGeom prst="rect">
                      <a:avLst/>
                    </a:prstGeom>
                  </pic:spPr>
                </pic:pic>
              </a:graphicData>
            </a:graphic>
          </wp:inline>
        </w:drawing>
      </w:r>
    </w:p>
    <w:p w14:paraId="5967CBFB" w14:textId="77777777" w:rsidR="00103609" w:rsidRPr="0067584E" w:rsidRDefault="00103609" w:rsidP="00357D9D">
      <w:pPr>
        <w:pStyle w:val="FigureLegend0"/>
        <w:ind w:left="1134"/>
      </w:pPr>
      <w:r w:rsidRPr="0067584E">
        <w:t>NOTE – The Academia category was created in 2011.</w:t>
      </w:r>
    </w:p>
    <w:p w14:paraId="7857723D" w14:textId="194B9CDE" w:rsidR="005A2C5A" w:rsidRPr="0067584E" w:rsidRDefault="24B7CA54" w:rsidP="00F22BF8">
      <w:pPr>
        <w:pStyle w:val="FigureNotitle"/>
      </w:pPr>
      <w:r w:rsidRPr="0067584E">
        <w:t xml:space="preserve">Figure </w:t>
      </w:r>
      <w:r w:rsidR="00D50F7D" w:rsidRPr="0067584E">
        <w:t>1</w:t>
      </w:r>
      <w:r w:rsidRPr="0067584E">
        <w:t xml:space="preserve"> – Evolution of ITU-T membership </w:t>
      </w:r>
      <w:r w:rsidR="00357D9D">
        <w:t>(</w:t>
      </w:r>
      <w:r w:rsidRPr="0067584E">
        <w:t>31 December 2012 to 26 March 2025</w:t>
      </w:r>
      <w:r w:rsidR="00357D9D">
        <w:t>)</w:t>
      </w:r>
    </w:p>
    <w:p w14:paraId="50FB69A8" w14:textId="0063D7AC" w:rsidR="00B83A2A" w:rsidRPr="00C32576" w:rsidRDefault="00682E93" w:rsidP="0048381E">
      <w:pPr>
        <w:pStyle w:val="Heading1"/>
        <w:spacing w:before="240"/>
      </w:pPr>
      <w:bookmarkStart w:id="163" w:name="_10_Virtual_meetings"/>
      <w:bookmarkStart w:id="164" w:name="_Toc462664274"/>
      <w:bookmarkStart w:id="165" w:name="_Toc480527863"/>
      <w:bookmarkStart w:id="166" w:name="_11_Bridging_the"/>
      <w:bookmarkStart w:id="167" w:name="_12_Bridging_the"/>
      <w:bookmarkStart w:id="168" w:name="_9_Bridging_the"/>
      <w:bookmarkStart w:id="169" w:name="_Toc416161356"/>
      <w:bookmarkStart w:id="170" w:name="_Toc438553979"/>
      <w:bookmarkStart w:id="171" w:name="_Toc453929098"/>
      <w:bookmarkStart w:id="172" w:name="_Toc453932969"/>
      <w:bookmarkStart w:id="173" w:name="_Toc454295875"/>
      <w:bookmarkStart w:id="174" w:name="_Toc480527846"/>
      <w:bookmarkStart w:id="175" w:name="_Toc51042269"/>
      <w:bookmarkStart w:id="176" w:name="_Toc198053279"/>
      <w:bookmarkStart w:id="177" w:name="_Toc453929120"/>
      <w:bookmarkStart w:id="178" w:name="_Toc453932991"/>
      <w:bookmarkStart w:id="179" w:name="_Toc454295897"/>
      <w:bookmarkStart w:id="180" w:name="_Toc387390042"/>
      <w:bookmarkStart w:id="181" w:name="_Toc416161372"/>
      <w:bookmarkStart w:id="182" w:name="_Toc438553998"/>
      <w:bookmarkStart w:id="183" w:name="_Toc198549171"/>
      <w:bookmarkEnd w:id="153"/>
      <w:bookmarkEnd w:id="154"/>
      <w:bookmarkEnd w:id="155"/>
      <w:bookmarkEnd w:id="156"/>
      <w:bookmarkEnd w:id="157"/>
      <w:bookmarkEnd w:id="158"/>
      <w:bookmarkEnd w:id="159"/>
      <w:bookmarkEnd w:id="160"/>
      <w:bookmarkEnd w:id="163"/>
      <w:bookmarkEnd w:id="164"/>
      <w:bookmarkEnd w:id="165"/>
      <w:bookmarkEnd w:id="166"/>
      <w:bookmarkEnd w:id="167"/>
      <w:bookmarkEnd w:id="168"/>
      <w:r>
        <w:rPr>
          <w:rFonts w:eastAsiaTheme="minorEastAsia"/>
        </w:rPr>
        <w:t>9</w:t>
      </w:r>
      <w:r w:rsidR="00B83A2A" w:rsidRPr="00C32576">
        <w:rPr>
          <w:rFonts w:eastAsiaTheme="minorEastAsia"/>
        </w:rPr>
        <w:tab/>
      </w:r>
      <w:r w:rsidR="00B83A2A" w:rsidRPr="00C32576">
        <w:t xml:space="preserve">Bridging the standardization </w:t>
      </w:r>
      <w:r w:rsidR="00B83A2A" w:rsidRPr="00C5776F">
        <w:t>gap</w:t>
      </w:r>
      <w:bookmarkEnd w:id="169"/>
      <w:bookmarkEnd w:id="170"/>
      <w:bookmarkEnd w:id="171"/>
      <w:bookmarkEnd w:id="172"/>
      <w:bookmarkEnd w:id="173"/>
      <w:bookmarkEnd w:id="174"/>
      <w:bookmarkEnd w:id="175"/>
      <w:bookmarkEnd w:id="176"/>
      <w:bookmarkEnd w:id="183"/>
    </w:p>
    <w:p w14:paraId="11D7DB3B" w14:textId="408F36E8" w:rsidR="005E4B43" w:rsidRDefault="005E4B43" w:rsidP="00103609">
      <w:hyperlink r:id="rId184">
        <w:r w:rsidRPr="00586DBD">
          <w:rPr>
            <w:rStyle w:val="Hyperlink"/>
          </w:rPr>
          <w:t>WTSA Resolution 44</w:t>
        </w:r>
      </w:hyperlink>
      <w:r w:rsidRPr="00586DBD">
        <w:t xml:space="preserve">, </w:t>
      </w:r>
      <w:r w:rsidR="00366186" w:rsidRPr="0067584E">
        <w:t>"</w:t>
      </w:r>
      <w:r w:rsidRPr="00586DBD">
        <w:t>Bridging the standardization gap between developing and developed countries</w:t>
      </w:r>
      <w:r w:rsidR="00366186" w:rsidRPr="0067584E">
        <w:t>"</w:t>
      </w:r>
      <w:r w:rsidRPr="0067584E">
        <w:t>,</w:t>
      </w:r>
      <w:r w:rsidRPr="00586DBD">
        <w:t xml:space="preserve"> was updated at WTSA-24 to reaffirm and clarify the action plan for the next four years.</w:t>
      </w:r>
      <w:r w:rsidRPr="00586DBD">
        <w:rPr>
          <w:sz w:val="28"/>
          <w:szCs w:val="28"/>
        </w:rPr>
        <w:t xml:space="preserve"> </w:t>
      </w:r>
      <w:hyperlink r:id="rId185">
        <w:r w:rsidRPr="00586DBD">
          <w:rPr>
            <w:rStyle w:val="Hyperlink"/>
          </w:rPr>
          <w:t>ITU's Bridging the Standardization Gap (BSG) programme</w:t>
        </w:r>
      </w:hyperlink>
      <w:r w:rsidRPr="00586DBD">
        <w:t xml:space="preserve"> aims to enhance the ability of all countries, in particular developing countries, to participate in the</w:t>
      </w:r>
      <w:r w:rsidRPr="00586DBD">
        <w:rPr>
          <w:i/>
        </w:rPr>
        <w:t xml:space="preserve"> </w:t>
      </w:r>
      <w:r w:rsidRPr="00586DBD">
        <w:t>development and implementation of ITU-T standards.</w:t>
      </w:r>
    </w:p>
    <w:p w14:paraId="21022EF7" w14:textId="77777777" w:rsidR="005E4B43" w:rsidRPr="00586DBD" w:rsidRDefault="005E4B43" w:rsidP="00103609">
      <w:r w:rsidRPr="00586DBD">
        <w:t>TSB action since WTSA-24 has built on the strong foundations of previous work, concentrating on:</w:t>
      </w:r>
    </w:p>
    <w:p w14:paraId="6BD08CF9" w14:textId="360B1621" w:rsidR="005E4B43" w:rsidRPr="0067584E" w:rsidRDefault="005E4B43" w:rsidP="00A01A1B">
      <w:pPr>
        <w:overflowPunct w:val="0"/>
        <w:autoSpaceDE w:val="0"/>
        <w:autoSpaceDN w:val="0"/>
        <w:adjustRightInd w:val="0"/>
        <w:ind w:left="810" w:hanging="810"/>
        <w:textAlignment w:val="baseline"/>
        <w:rPr>
          <w:sz w:val="28"/>
          <w:szCs w:val="28"/>
        </w:rPr>
      </w:pPr>
      <w:r w:rsidRPr="0067584E">
        <w:t>1.</w:t>
      </w:r>
      <w:r>
        <w:tab/>
      </w:r>
      <w:r w:rsidRPr="0067584E">
        <w:t xml:space="preserve">Enhancing the content and delivery of training to more fully meet the needs of newcomers and experienced delegates, including those who serve or wish to serve in leadership positions. Training is provided online and in person at stand-alone events, study group meetings and regional group meetings, with an increased emphasis on practical skills and interactive learning; training materials are also provided for on-demand access via </w:t>
      </w:r>
      <w:hyperlink r:id="rId186">
        <w:r w:rsidRPr="0067584E">
          <w:rPr>
            <w:rStyle w:val="Hyperlink"/>
          </w:rPr>
          <w:t>ITU-T resources</w:t>
        </w:r>
      </w:hyperlink>
      <w:r w:rsidRPr="0067584E">
        <w:t>, in all six languages wherever possible.</w:t>
      </w:r>
      <w:r w:rsidR="000823A7" w:rsidRPr="0067584E">
        <w:t xml:space="preserve"> </w:t>
      </w:r>
      <w:r w:rsidRPr="0067584E">
        <w:t xml:space="preserve">Such training and capacity building activities are being carried out in collaboration with work on WTSA Resolutions </w:t>
      </w:r>
      <w:hyperlink r:id="rId187">
        <w:r w:rsidRPr="0067584E">
          <w:rPr>
            <w:rStyle w:val="Hyperlink"/>
          </w:rPr>
          <w:t>55</w:t>
        </w:r>
      </w:hyperlink>
      <w:r w:rsidRPr="0067584E">
        <w:t xml:space="preserve"> (gender equality) and </w:t>
      </w:r>
      <w:hyperlink r:id="rId188">
        <w:r w:rsidRPr="0067584E">
          <w:rPr>
            <w:rStyle w:val="Hyperlink"/>
          </w:rPr>
          <w:t>107</w:t>
        </w:r>
      </w:hyperlink>
      <w:r w:rsidRPr="0067584E">
        <w:t xml:space="preserve"> (next-generation experts).</w:t>
      </w:r>
    </w:p>
    <w:p w14:paraId="3ABD2518" w14:textId="673B1FDE" w:rsidR="005E4B43" w:rsidRPr="0067584E" w:rsidRDefault="005E4B43" w:rsidP="00A01A1B">
      <w:pPr>
        <w:overflowPunct w:val="0"/>
        <w:autoSpaceDE w:val="0"/>
        <w:autoSpaceDN w:val="0"/>
        <w:adjustRightInd w:val="0"/>
        <w:ind w:left="810" w:hanging="810"/>
        <w:textAlignment w:val="baseline"/>
        <w:rPr>
          <w:sz w:val="28"/>
          <w:szCs w:val="28"/>
        </w:rPr>
      </w:pPr>
      <w:r w:rsidRPr="0067584E">
        <w:t>2.</w:t>
      </w:r>
      <w:r>
        <w:tab/>
      </w:r>
      <w:r w:rsidRPr="0067584E">
        <w:t xml:space="preserve">Continuous </w:t>
      </w:r>
      <w:r w:rsidR="00F0561C" w:rsidRPr="0067584E">
        <w:t xml:space="preserve">improvements </w:t>
      </w:r>
      <w:r w:rsidRPr="0067584E">
        <w:t xml:space="preserve">to Electronic Working Methods to facilitate the participation of delegates from developing countries, primarily through the </w:t>
      </w:r>
      <w:hyperlink r:id="rId189" w:anchor="/Home">
        <w:proofErr w:type="spellStart"/>
        <w:r w:rsidRPr="0067584E">
          <w:rPr>
            <w:rStyle w:val="Hyperlink"/>
          </w:rPr>
          <w:t>MyWorkspace</w:t>
        </w:r>
        <w:proofErr w:type="spellEnd"/>
        <w:r w:rsidRPr="0067584E">
          <w:rPr>
            <w:rStyle w:val="Hyperlink"/>
          </w:rPr>
          <w:t xml:space="preserve"> portal</w:t>
        </w:r>
      </w:hyperlink>
      <w:r w:rsidRPr="0067584E">
        <w:t>, and the enhancement of language services, such as on-demand machine translation of official (DMS) meeting documents. Such enhancements reinforce TSB</w:t>
      </w:r>
      <w:r w:rsidR="00366186" w:rsidRPr="0067584E">
        <w:t>'</w:t>
      </w:r>
      <w:r w:rsidRPr="0067584E">
        <w:t xml:space="preserve">s implementation of WTSA Resolutions </w:t>
      </w:r>
      <w:hyperlink r:id="rId190">
        <w:r w:rsidRPr="0067584E">
          <w:rPr>
            <w:rStyle w:val="Hyperlink"/>
          </w:rPr>
          <w:t>32</w:t>
        </w:r>
      </w:hyperlink>
      <w:r w:rsidRPr="0067584E">
        <w:t xml:space="preserve"> (strengthening electronic working methods) and </w:t>
      </w:r>
      <w:hyperlink r:id="rId191">
        <w:r w:rsidRPr="0067584E">
          <w:rPr>
            <w:rStyle w:val="Hyperlink"/>
          </w:rPr>
          <w:t>67</w:t>
        </w:r>
      </w:hyperlink>
      <w:r w:rsidRPr="0067584E">
        <w:t xml:space="preserve"> (use of all official languages on an equal footing).</w:t>
      </w:r>
    </w:p>
    <w:p w14:paraId="0544CE48" w14:textId="2D48A908" w:rsidR="005E4B43" w:rsidRPr="0067584E" w:rsidRDefault="005E4B43" w:rsidP="00A01A1B">
      <w:pPr>
        <w:overflowPunct w:val="0"/>
        <w:autoSpaceDE w:val="0"/>
        <w:autoSpaceDN w:val="0"/>
        <w:adjustRightInd w:val="0"/>
        <w:ind w:left="810" w:hanging="810"/>
        <w:textAlignment w:val="baseline"/>
        <w:rPr>
          <w:sz w:val="28"/>
          <w:szCs w:val="28"/>
        </w:rPr>
      </w:pPr>
      <w:r w:rsidRPr="0067584E">
        <w:t>3.</w:t>
      </w:r>
      <w:r>
        <w:tab/>
      </w:r>
      <w:r w:rsidRPr="0067584E">
        <w:t xml:space="preserve">Ongoing collaboration between TSB, BDT and the regional offices to raise awareness and build capacity in the regions, for example with the generous support of Japan's Ministry of Internal Affairs and Communications (MIC) for a project on </w:t>
      </w:r>
      <w:r w:rsidRPr="0067584E">
        <w:rPr>
          <w:i/>
        </w:rPr>
        <w:t>Artificial Intelligence Technology and Standards Capacity Building in Asia Pacific</w:t>
      </w:r>
      <w:r w:rsidRPr="0067584E">
        <w:t>.</w:t>
      </w:r>
      <w:r w:rsidR="003C719F" w:rsidRPr="0067584E">
        <w:t xml:space="preserve"> </w:t>
      </w:r>
      <w:r w:rsidRPr="0067584E">
        <w:t>It is reminded that WTSA Resolution 44 invites voluntary contributions from all stakeholders to facilitate ITU-T</w:t>
      </w:r>
      <w:r w:rsidR="00366186" w:rsidRPr="0067584E">
        <w:t>'</w:t>
      </w:r>
      <w:r w:rsidRPr="0067584E">
        <w:t xml:space="preserve">s </w:t>
      </w:r>
      <w:r w:rsidRPr="0067584E">
        <w:lastRenderedPageBreak/>
        <w:t>efforts to bridge the standardization gap</w:t>
      </w:r>
      <w:r w:rsidR="00B11BDA" w:rsidRPr="0067584E">
        <w:t>, as outlined in WTSA Resolution 34 (</w:t>
      </w:r>
      <w:r w:rsidR="000C6678" w:rsidRPr="0067584E">
        <w:t>voluntary contributions)</w:t>
      </w:r>
      <w:r w:rsidRPr="0067584E">
        <w:t>.</w:t>
      </w:r>
    </w:p>
    <w:p w14:paraId="3BAA5B5A" w14:textId="0EADB81A" w:rsidR="005E4B43" w:rsidRPr="00586DBD" w:rsidRDefault="005E4B43" w:rsidP="00A01A1B">
      <w:pPr>
        <w:overflowPunct w:val="0"/>
        <w:autoSpaceDE w:val="0"/>
        <w:autoSpaceDN w:val="0"/>
        <w:adjustRightInd w:val="0"/>
        <w:ind w:left="810" w:hanging="810"/>
        <w:textAlignment w:val="baseline"/>
        <w:rPr>
          <w:sz w:val="28"/>
          <w:szCs w:val="28"/>
        </w:rPr>
      </w:pPr>
      <w:r>
        <w:t>4.</w:t>
      </w:r>
      <w:r>
        <w:tab/>
      </w:r>
      <w:r w:rsidRPr="00586DBD">
        <w:t>Streamlining and harmonizing internal data analysis, working methods and delegate on-boarding to help delegates, particularly those from developing countries, to contribute effectively at ITU-T events, and to report progress on implementation of WTSA Resolution 44 to Council, WTSA and TSAG.</w:t>
      </w:r>
    </w:p>
    <w:p w14:paraId="6A67D1C1" w14:textId="0DC3D164" w:rsidR="006C076E" w:rsidRPr="00CB083D" w:rsidRDefault="006C076E" w:rsidP="00B83A2A">
      <w:r w:rsidRPr="00CB083D">
        <w:rPr>
          <w:b/>
          <w:bCs/>
        </w:rPr>
        <w:t xml:space="preserve">BSG </w:t>
      </w:r>
      <w:r w:rsidR="004D16A9" w:rsidRPr="00CB083D">
        <w:rPr>
          <w:b/>
          <w:bCs/>
        </w:rPr>
        <w:t>capacity building activities</w:t>
      </w:r>
      <w:r w:rsidRPr="00CB083D">
        <w:rPr>
          <w:b/>
          <w:bCs/>
        </w:rPr>
        <w:t>:</w:t>
      </w:r>
      <w:r w:rsidRPr="00CB083D">
        <w:t xml:space="preserve"> </w:t>
      </w:r>
      <w:r w:rsidR="005F4D9D" w:rsidRPr="00CB083D">
        <w:t>BSG activities including capacity building relevant to standards development</w:t>
      </w:r>
      <w:r w:rsidR="004D16A9" w:rsidRPr="00CB083D">
        <w:t xml:space="preserve">, </w:t>
      </w:r>
      <w:r w:rsidR="005F4D9D" w:rsidRPr="00CB083D">
        <w:t xml:space="preserve">WTSA </w:t>
      </w:r>
      <w:r w:rsidR="004D16A9" w:rsidRPr="00CB083D">
        <w:t xml:space="preserve">and electronic working methods and tools </w:t>
      </w:r>
      <w:r w:rsidR="005F4D9D" w:rsidRPr="00CB083D">
        <w:t xml:space="preserve">were held </w:t>
      </w:r>
      <w:r w:rsidR="00C42D9B" w:rsidRPr="00CB083D">
        <w:t xml:space="preserve">at the following </w:t>
      </w:r>
      <w:r w:rsidR="005F4D9D" w:rsidRPr="00CB083D">
        <w:t>events</w:t>
      </w:r>
      <w:r w:rsidR="00D50CDE">
        <w:t xml:space="preserve">, </w:t>
      </w:r>
      <w:r w:rsidR="00FA5831">
        <w:t>attended by</w:t>
      </w:r>
      <w:r w:rsidR="00D50CDE">
        <w:t xml:space="preserve"> </w:t>
      </w:r>
      <w:r w:rsidR="003A5506">
        <w:t>288 (82F/206M)</w:t>
      </w:r>
      <w:r w:rsidR="005F4D9D" w:rsidRPr="00CB083D" w:rsidDel="00F515A6">
        <w:t xml:space="preserve"> </w:t>
      </w:r>
      <w:r w:rsidR="00FA560A">
        <w:t xml:space="preserve">during the period January to </w:t>
      </w:r>
      <w:r w:rsidR="00F05372">
        <w:t>March 2025</w:t>
      </w:r>
      <w:r w:rsidR="005F4D9D" w:rsidRPr="00CB083D">
        <w:t>:</w:t>
      </w:r>
    </w:p>
    <w:p w14:paraId="05E82937" w14:textId="779AEFC4" w:rsidR="00650371" w:rsidRPr="00CD4947" w:rsidRDefault="00A02B80" w:rsidP="00C10C11">
      <w:pPr>
        <w:numPr>
          <w:ilvl w:val="0"/>
          <w:numId w:val="30"/>
        </w:numPr>
        <w:overflowPunct w:val="0"/>
        <w:autoSpaceDE w:val="0"/>
        <w:autoSpaceDN w:val="0"/>
        <w:adjustRightInd w:val="0"/>
        <w:ind w:left="567" w:hanging="567"/>
        <w:textAlignment w:val="baseline"/>
      </w:pPr>
      <w:r w:rsidRPr="00CD4947">
        <w:t xml:space="preserve">Joint BSG </w:t>
      </w:r>
      <w:r w:rsidR="001B02ED" w:rsidRPr="00CD4947">
        <w:t>training</w:t>
      </w:r>
      <w:r w:rsidR="006B6533" w:rsidRPr="00CD4947">
        <w:t xml:space="preserve"> (Geneva, 14 January 2025</w:t>
      </w:r>
      <w:r w:rsidR="00AA0F88">
        <w:t xml:space="preserve"> </w:t>
      </w:r>
      <w:r w:rsidR="00272A90">
        <w:t>–</w:t>
      </w:r>
      <w:r w:rsidR="00AA0F88">
        <w:t xml:space="preserve"> </w:t>
      </w:r>
      <w:r w:rsidR="00CE1238">
        <w:t>15</w:t>
      </w:r>
      <w:r w:rsidR="00272A90">
        <w:t>2 (</w:t>
      </w:r>
      <w:r w:rsidR="000A6515">
        <w:t>51F/101M)</w:t>
      </w:r>
      <w:r w:rsidR="006B6533" w:rsidRPr="00CD4947">
        <w:t>)</w:t>
      </w:r>
      <w:r w:rsidR="000F47C0" w:rsidRPr="00CD4947">
        <w:t xml:space="preserve"> for</w:t>
      </w:r>
      <w:r w:rsidR="00650371" w:rsidRPr="00CD4947">
        <w:t>:</w:t>
      </w:r>
    </w:p>
    <w:p w14:paraId="432DF2EB" w14:textId="2C449D8E" w:rsidR="005F4D9D" w:rsidRPr="00CD4947" w:rsidRDefault="00996C9D" w:rsidP="00C10C11">
      <w:pPr>
        <w:numPr>
          <w:ilvl w:val="0"/>
          <w:numId w:val="32"/>
        </w:numPr>
        <w:ind w:left="1134" w:hanging="567"/>
      </w:pPr>
      <w:r w:rsidRPr="00CD4947">
        <w:t>ITU-T SG12</w:t>
      </w:r>
      <w:r w:rsidR="006D41FA" w:rsidRPr="00CD4947">
        <w:t xml:space="preserve"> (Geneva, 14-23 January 2025).</w:t>
      </w:r>
    </w:p>
    <w:p w14:paraId="784C9218" w14:textId="7EC42D1D" w:rsidR="006D41FA" w:rsidRPr="00CD4947" w:rsidRDefault="00885A91" w:rsidP="00C10C11">
      <w:pPr>
        <w:numPr>
          <w:ilvl w:val="0"/>
          <w:numId w:val="32"/>
        </w:numPr>
        <w:ind w:left="1134" w:hanging="567"/>
      </w:pPr>
      <w:r w:rsidRPr="00CD4947">
        <w:t>ITU-T SG20 (Geneva, 15-24 January 2025).</w:t>
      </w:r>
    </w:p>
    <w:p w14:paraId="7226AE19" w14:textId="4BCC9D21" w:rsidR="00064BE8" w:rsidRPr="00CD4947" w:rsidRDefault="00064BE8" w:rsidP="00C10C11">
      <w:pPr>
        <w:numPr>
          <w:ilvl w:val="0"/>
          <w:numId w:val="32"/>
        </w:numPr>
        <w:ind w:left="1134" w:hanging="567"/>
      </w:pPr>
      <w:r w:rsidRPr="00CD4947">
        <w:t xml:space="preserve">ITU-T SG21 (Geneva, </w:t>
      </w:r>
      <w:r w:rsidR="00B45811" w:rsidRPr="00CD4947">
        <w:t>13-24 January 2025).</w:t>
      </w:r>
    </w:p>
    <w:p w14:paraId="34C3B6E9" w14:textId="5D7294C7" w:rsidR="00F63DD5" w:rsidRPr="0067584E" w:rsidRDefault="00D2693B" w:rsidP="00C10C11">
      <w:pPr>
        <w:numPr>
          <w:ilvl w:val="0"/>
          <w:numId w:val="31"/>
        </w:numPr>
        <w:overflowPunct w:val="0"/>
        <w:autoSpaceDE w:val="0"/>
        <w:autoSpaceDN w:val="0"/>
        <w:adjustRightInd w:val="0"/>
        <w:ind w:left="567" w:hanging="567"/>
        <w:textAlignment w:val="baseline"/>
      </w:pPr>
      <w:r w:rsidRPr="0067584E">
        <w:t xml:space="preserve">ITU-T SG2 (Geneva, </w:t>
      </w:r>
      <w:r w:rsidR="00F63DD5" w:rsidRPr="0067584E">
        <w:t>5-14 February 2025</w:t>
      </w:r>
      <w:r w:rsidR="00B92C7A" w:rsidRPr="0067584E">
        <w:t xml:space="preserve"> </w:t>
      </w:r>
      <w:r w:rsidR="00070305" w:rsidRPr="0067584E">
        <w:t>–</w:t>
      </w:r>
      <w:r w:rsidR="00B92C7A" w:rsidRPr="0067584E">
        <w:t xml:space="preserve"> </w:t>
      </w:r>
      <w:r w:rsidR="00070305" w:rsidRPr="0067584E">
        <w:t>51 (13F/38M)</w:t>
      </w:r>
      <w:r w:rsidR="00F63DD5" w:rsidRPr="0067584E">
        <w:t>)</w:t>
      </w:r>
      <w:r w:rsidR="00EE49E4" w:rsidRPr="0067584E">
        <w:t>.</w:t>
      </w:r>
    </w:p>
    <w:p w14:paraId="43FA45CB" w14:textId="31CA7053" w:rsidR="008E19C8" w:rsidRPr="0067584E" w:rsidRDefault="008E19C8" w:rsidP="00C10C11">
      <w:pPr>
        <w:numPr>
          <w:ilvl w:val="0"/>
          <w:numId w:val="31"/>
        </w:numPr>
        <w:overflowPunct w:val="0"/>
        <w:autoSpaceDE w:val="0"/>
        <w:autoSpaceDN w:val="0"/>
        <w:adjustRightInd w:val="0"/>
        <w:ind w:left="567" w:hanging="567"/>
        <w:textAlignment w:val="baseline"/>
      </w:pPr>
      <w:r w:rsidRPr="0067584E">
        <w:t xml:space="preserve">Training on </w:t>
      </w:r>
      <w:r>
        <w:rPr>
          <w:lang w:val="en-US"/>
        </w:rPr>
        <w:t>W</w:t>
      </w:r>
      <w:r w:rsidRPr="0049565C">
        <w:rPr>
          <w:lang w:val="en-US"/>
        </w:rPr>
        <w:t xml:space="preserve">orking </w:t>
      </w:r>
      <w:r>
        <w:rPr>
          <w:lang w:val="en-US"/>
        </w:rPr>
        <w:t>M</w:t>
      </w:r>
      <w:r w:rsidRPr="0049565C">
        <w:rPr>
          <w:lang w:val="en-US"/>
        </w:rPr>
        <w:t>ethods (Spanish only)​</w:t>
      </w:r>
      <w:r w:rsidR="00A44FC5">
        <w:rPr>
          <w:lang w:val="en-US"/>
        </w:rPr>
        <w:t xml:space="preserve">, </w:t>
      </w:r>
      <w:r w:rsidR="00C4491B">
        <w:rPr>
          <w:lang w:val="en-US"/>
        </w:rPr>
        <w:t>(</w:t>
      </w:r>
      <w:r w:rsidR="00A44FC5">
        <w:rPr>
          <w:lang w:val="en-US"/>
        </w:rPr>
        <w:t xml:space="preserve">virtual </w:t>
      </w:r>
      <w:r w:rsidRPr="0049565C">
        <w:t>online</w:t>
      </w:r>
      <w:r w:rsidR="00A44FC5">
        <w:t xml:space="preserve">, </w:t>
      </w:r>
      <w:r w:rsidRPr="0049565C">
        <w:t>19</w:t>
      </w:r>
      <w:r w:rsidR="00A44FC5">
        <w:t>-</w:t>
      </w:r>
      <w:r w:rsidRPr="0049565C">
        <w:t>21 February, 27 March and on 10 April 2025</w:t>
      </w:r>
      <w:r w:rsidR="00A44FC5">
        <w:t>)</w:t>
      </w:r>
      <w:r w:rsidRPr="0049565C">
        <w:t>.</w:t>
      </w:r>
      <w:r w:rsidR="009F2DA0">
        <w:rPr>
          <w:rStyle w:val="FootnoteReference"/>
        </w:rPr>
        <w:footnoteReference w:id="2"/>
      </w:r>
    </w:p>
    <w:p w14:paraId="7052207D" w14:textId="45B2C6C1" w:rsidR="00E6646B" w:rsidRPr="00F23712" w:rsidRDefault="00E6646B" w:rsidP="00C10C11">
      <w:pPr>
        <w:numPr>
          <w:ilvl w:val="0"/>
          <w:numId w:val="31"/>
        </w:numPr>
        <w:overflowPunct w:val="0"/>
        <w:autoSpaceDE w:val="0"/>
        <w:autoSpaceDN w:val="0"/>
        <w:adjustRightInd w:val="0"/>
        <w:ind w:left="567" w:hanging="567"/>
        <w:textAlignment w:val="baseline"/>
        <w:rPr>
          <w:lang w:val="fr-FR"/>
        </w:rPr>
      </w:pPr>
      <w:r w:rsidRPr="00F23712">
        <w:rPr>
          <w:lang w:val="fr-FR"/>
        </w:rPr>
        <w:t xml:space="preserve">ITU-T SG3RG-AFR (Libreville, 19-21 </w:t>
      </w:r>
      <w:proofErr w:type="spellStart"/>
      <w:r w:rsidRPr="00F23712">
        <w:rPr>
          <w:lang w:val="fr-FR"/>
        </w:rPr>
        <w:t>Februar</w:t>
      </w:r>
      <w:r w:rsidR="005F6F15" w:rsidRPr="00F23712">
        <w:rPr>
          <w:lang w:val="fr-FR"/>
        </w:rPr>
        <w:t>y</w:t>
      </w:r>
      <w:proofErr w:type="spellEnd"/>
      <w:r w:rsidRPr="00F23712">
        <w:rPr>
          <w:lang w:val="fr-FR"/>
        </w:rPr>
        <w:t xml:space="preserve"> 2025).</w:t>
      </w:r>
    </w:p>
    <w:p w14:paraId="39DF864C" w14:textId="0AE16E1B" w:rsidR="00C06EFB" w:rsidRPr="0067584E" w:rsidRDefault="00D31421" w:rsidP="00C10C11">
      <w:pPr>
        <w:numPr>
          <w:ilvl w:val="0"/>
          <w:numId w:val="31"/>
        </w:numPr>
        <w:overflowPunct w:val="0"/>
        <w:autoSpaceDE w:val="0"/>
        <w:autoSpaceDN w:val="0"/>
        <w:adjustRightInd w:val="0"/>
        <w:ind w:left="567" w:hanging="567"/>
        <w:textAlignment w:val="baseline"/>
      </w:pPr>
      <w:r w:rsidRPr="0067584E">
        <w:t>ITU-T SG</w:t>
      </w:r>
      <w:r w:rsidR="0017636D" w:rsidRPr="0067584E">
        <w:t>11</w:t>
      </w:r>
      <w:r w:rsidR="00F3599F" w:rsidRPr="0067584E">
        <w:t xml:space="preserve"> (Geneva, </w:t>
      </w:r>
      <w:r w:rsidR="007529D8" w:rsidRPr="0067584E">
        <w:t>19-24</w:t>
      </w:r>
      <w:r w:rsidR="00F3599F" w:rsidRPr="0067584E">
        <w:t xml:space="preserve"> February 2025</w:t>
      </w:r>
      <w:r w:rsidR="00964729" w:rsidRPr="0067584E">
        <w:t xml:space="preserve"> – 21 (1F/20M</w:t>
      </w:r>
      <w:r w:rsidR="00F3599F" w:rsidRPr="0067584E">
        <w:t>)</w:t>
      </w:r>
      <w:r w:rsidR="00EE49E4" w:rsidRPr="0067584E">
        <w:t>.</w:t>
      </w:r>
    </w:p>
    <w:p w14:paraId="6FA43E93" w14:textId="141F8030" w:rsidR="00960F6F" w:rsidRPr="00CD4947" w:rsidRDefault="00960F6F" w:rsidP="00C10C11">
      <w:pPr>
        <w:numPr>
          <w:ilvl w:val="0"/>
          <w:numId w:val="31"/>
        </w:numPr>
        <w:overflowPunct w:val="0"/>
        <w:autoSpaceDE w:val="0"/>
        <w:autoSpaceDN w:val="0"/>
        <w:adjustRightInd w:val="0"/>
        <w:ind w:left="567" w:hanging="567"/>
        <w:textAlignment w:val="baseline"/>
      </w:pPr>
      <w:r w:rsidRPr="00CD4947">
        <w:t>ITU-T SG13 (Geneva, 3-14 March 2025</w:t>
      </w:r>
      <w:r w:rsidR="00964729">
        <w:t xml:space="preserve"> </w:t>
      </w:r>
      <w:r w:rsidR="00242093">
        <w:t xml:space="preserve">– </w:t>
      </w:r>
      <w:r w:rsidR="00B3004E">
        <w:t>48 (16F/32M)</w:t>
      </w:r>
      <w:r w:rsidRPr="00CD4947">
        <w:t>).</w:t>
      </w:r>
    </w:p>
    <w:p w14:paraId="2AE922E6" w14:textId="6BDBCEAB" w:rsidR="00960F6F" w:rsidRPr="00CD4947" w:rsidRDefault="00960F6F" w:rsidP="00C10C11">
      <w:pPr>
        <w:numPr>
          <w:ilvl w:val="0"/>
          <w:numId w:val="31"/>
        </w:numPr>
        <w:overflowPunct w:val="0"/>
        <w:autoSpaceDE w:val="0"/>
        <w:autoSpaceDN w:val="0"/>
        <w:adjustRightInd w:val="0"/>
        <w:ind w:left="567" w:hanging="567"/>
        <w:textAlignment w:val="baseline"/>
      </w:pPr>
      <w:r w:rsidRPr="00CD4947">
        <w:t xml:space="preserve">ITU-T SG15 (Geneva, </w:t>
      </w:r>
      <w:r w:rsidR="00EE49E4" w:rsidRPr="00CD4947">
        <w:t xml:space="preserve">17-28 </w:t>
      </w:r>
      <w:r w:rsidR="009D5C91" w:rsidRPr="00CD4947">
        <w:t>March 2025</w:t>
      </w:r>
      <w:r w:rsidR="00242093">
        <w:t xml:space="preserve"> </w:t>
      </w:r>
      <w:r w:rsidR="00D63D48">
        <w:t>–</w:t>
      </w:r>
      <w:r w:rsidR="00242093">
        <w:t xml:space="preserve"> </w:t>
      </w:r>
      <w:r w:rsidR="00D63D48">
        <w:t>16 (1F/15M)</w:t>
      </w:r>
      <w:r w:rsidR="009D5C91" w:rsidRPr="00CD4947">
        <w:t>).</w:t>
      </w:r>
    </w:p>
    <w:p w14:paraId="1B97E696" w14:textId="1425CCCE" w:rsidR="00F85C62" w:rsidRPr="00CD4947" w:rsidRDefault="00F85C62" w:rsidP="00C10C11">
      <w:pPr>
        <w:numPr>
          <w:ilvl w:val="0"/>
          <w:numId w:val="31"/>
        </w:numPr>
        <w:overflowPunct w:val="0"/>
        <w:autoSpaceDE w:val="0"/>
        <w:autoSpaceDN w:val="0"/>
        <w:adjustRightInd w:val="0"/>
        <w:ind w:left="567" w:hanging="567"/>
        <w:textAlignment w:val="baseline"/>
      </w:pPr>
      <w:r w:rsidRPr="00CD4947">
        <w:t>Joint BSG training</w:t>
      </w:r>
      <w:r w:rsidR="000F47C0" w:rsidRPr="00CD4947">
        <w:t xml:space="preserve"> (</w:t>
      </w:r>
      <w:r w:rsidR="00CE44A5" w:rsidRPr="00CD4947">
        <w:t>Geneva, 10 April 2025</w:t>
      </w:r>
      <w:r w:rsidR="00CF377C">
        <w:t xml:space="preserve"> </w:t>
      </w:r>
      <w:r w:rsidR="00143C5E">
        <w:t>–</w:t>
      </w:r>
      <w:r w:rsidR="00CF377C">
        <w:t xml:space="preserve"> </w:t>
      </w:r>
      <w:r w:rsidR="00143C5E">
        <w:t>70 (24F/</w:t>
      </w:r>
      <w:r w:rsidR="00CC6983">
        <w:t>46M)</w:t>
      </w:r>
      <w:r w:rsidR="000F47C0" w:rsidRPr="00CD4947">
        <w:t>) for</w:t>
      </w:r>
      <w:r w:rsidRPr="00CD4947">
        <w:t>:</w:t>
      </w:r>
    </w:p>
    <w:p w14:paraId="2D75C03E" w14:textId="4D81128C" w:rsidR="00F85C62" w:rsidRPr="0067584E" w:rsidRDefault="00BC4402" w:rsidP="00C10C11">
      <w:pPr>
        <w:numPr>
          <w:ilvl w:val="0"/>
          <w:numId w:val="33"/>
        </w:numPr>
        <w:ind w:left="1134" w:hanging="567"/>
      </w:pPr>
      <w:r w:rsidRPr="0067584E">
        <w:t xml:space="preserve">ITU-T SG3 (Geneva, </w:t>
      </w:r>
      <w:r w:rsidR="009F047E" w:rsidRPr="0067584E">
        <w:t>8-17 April 2025).</w:t>
      </w:r>
    </w:p>
    <w:p w14:paraId="406AF002" w14:textId="06B98787" w:rsidR="00FB511D" w:rsidRPr="0067584E" w:rsidRDefault="00007343" w:rsidP="00C10C11">
      <w:pPr>
        <w:numPr>
          <w:ilvl w:val="0"/>
          <w:numId w:val="33"/>
        </w:numPr>
        <w:ind w:left="1134" w:hanging="567"/>
      </w:pPr>
      <w:r w:rsidRPr="0067584E">
        <w:t>ITU-T SG17</w:t>
      </w:r>
      <w:r w:rsidR="00CB04B3" w:rsidRPr="0067584E">
        <w:t xml:space="preserve"> (Geneva, 8-17 April 2025).</w:t>
      </w:r>
    </w:p>
    <w:p w14:paraId="7800A333" w14:textId="595A6635" w:rsidR="00594191" w:rsidRDefault="00594191" w:rsidP="00594191">
      <w:bookmarkStart w:id="184" w:name="_Hlk92456849"/>
      <w:bookmarkStart w:id="185" w:name="_Toc480527849"/>
      <w:bookmarkStart w:id="186" w:name="_Hlk119499798"/>
      <w:r w:rsidRPr="00967D0D">
        <w:rPr>
          <w:b/>
          <w:bCs/>
        </w:rPr>
        <w:t>Regional groups:</w:t>
      </w:r>
      <w:r w:rsidRPr="00967D0D">
        <w:t xml:space="preserve"> Stimulating effective participation in ITU-T SGs, regional groups play a key role in bridging the standardization gap between developed and developing countries. Regional group meetings are also demonstrating slightly better gender balance</w:t>
      </w:r>
      <w:r w:rsidR="004918BE">
        <w:t xml:space="preserve"> </w:t>
      </w:r>
      <w:r w:rsidRPr="00967D0D">
        <w:t>than meetings of ITU</w:t>
      </w:r>
      <w:r w:rsidR="004D16A9" w:rsidRPr="00967D0D">
        <w:t>-T</w:t>
      </w:r>
      <w:r w:rsidRPr="00967D0D">
        <w:t xml:space="preserve"> SGs. An overview of regional groups can be found </w:t>
      </w:r>
      <w:hyperlink r:id="rId192" w:history="1">
        <w:r w:rsidR="0067584E" w:rsidRPr="0067584E">
          <w:rPr>
            <w:rStyle w:val="Hyperlink"/>
          </w:rPr>
          <w:t>in the regional group webpage</w:t>
        </w:r>
      </w:hyperlink>
      <w:r w:rsidRPr="00967D0D">
        <w:t>.</w:t>
      </w:r>
    </w:p>
    <w:p w14:paraId="337C838C" w14:textId="398E8980" w:rsidR="004C28A3" w:rsidRPr="00D15BBF" w:rsidRDefault="00594191" w:rsidP="00F87402">
      <w:r w:rsidRPr="00D15BBF">
        <w:t xml:space="preserve">The following regional </w:t>
      </w:r>
      <w:r w:rsidR="00F87402" w:rsidRPr="00D15BBF">
        <w:t xml:space="preserve">group meetings were organized in the </w:t>
      </w:r>
      <w:r w:rsidR="000C4D20" w:rsidRPr="00D15BBF">
        <w:t xml:space="preserve">reporting </w:t>
      </w:r>
      <w:r w:rsidR="00F87402" w:rsidRPr="00D15BBF">
        <w:t>period</w:t>
      </w:r>
      <w:bookmarkStart w:id="187" w:name="_Hlk93320660"/>
      <w:r w:rsidR="004C28A3" w:rsidRPr="00D15BBF">
        <w:t>:</w:t>
      </w:r>
    </w:p>
    <w:p w14:paraId="249B4494" w14:textId="175815E2" w:rsidR="00C86A3C" w:rsidRPr="00F23712" w:rsidRDefault="000766FD" w:rsidP="00C10C11">
      <w:pPr>
        <w:numPr>
          <w:ilvl w:val="0"/>
          <w:numId w:val="34"/>
        </w:numPr>
        <w:overflowPunct w:val="0"/>
        <w:autoSpaceDE w:val="0"/>
        <w:autoSpaceDN w:val="0"/>
        <w:adjustRightInd w:val="0"/>
        <w:ind w:left="567" w:hanging="567"/>
        <w:textAlignment w:val="baseline"/>
        <w:rPr>
          <w:lang w:val="fr-FR"/>
        </w:rPr>
      </w:pPr>
      <w:r w:rsidRPr="00F23712">
        <w:rPr>
          <w:lang w:val="fr-FR"/>
        </w:rPr>
        <w:t>Joint ITU-T SG3RG</w:t>
      </w:r>
      <w:r w:rsidR="00A33146" w:rsidRPr="00F23712">
        <w:rPr>
          <w:lang w:val="fr-FR"/>
        </w:rPr>
        <w:t>-LATAM</w:t>
      </w:r>
      <w:r w:rsidR="00055F19" w:rsidRPr="00F23712">
        <w:rPr>
          <w:lang w:val="fr-FR"/>
        </w:rPr>
        <w:t>/</w:t>
      </w:r>
      <w:r w:rsidRPr="00F23712">
        <w:rPr>
          <w:lang w:val="fr-FR"/>
        </w:rPr>
        <w:t>(SG3RG</w:t>
      </w:r>
      <w:r w:rsidR="00D05CFC" w:rsidRPr="00F23712">
        <w:rPr>
          <w:lang w:val="fr-FR"/>
        </w:rPr>
        <w:t>-</w:t>
      </w:r>
      <w:proofErr w:type="gramStart"/>
      <w:r w:rsidRPr="00F23712">
        <w:rPr>
          <w:lang w:val="fr-FR"/>
        </w:rPr>
        <w:t>LAC)</w:t>
      </w:r>
      <w:r w:rsidR="00C206C5" w:rsidRPr="00F23712">
        <w:rPr>
          <w:lang w:val="fr-FR"/>
        </w:rPr>
        <w:t>/</w:t>
      </w:r>
      <w:proofErr w:type="gramEnd"/>
      <w:r w:rsidR="00594D5E" w:rsidRPr="00F23712">
        <w:rPr>
          <w:lang w:val="fr-FR"/>
        </w:rPr>
        <w:t>SG5RG-LATAM</w:t>
      </w:r>
      <w:r w:rsidR="00897EA7" w:rsidRPr="00F23712">
        <w:rPr>
          <w:lang w:val="fr-FR"/>
        </w:rPr>
        <w:t>)</w:t>
      </w:r>
      <w:r w:rsidR="00A03853" w:rsidRPr="00F23712">
        <w:rPr>
          <w:lang w:val="fr-FR"/>
        </w:rPr>
        <w:t xml:space="preserve">, </w:t>
      </w:r>
      <w:r w:rsidR="008E5D5B" w:rsidRPr="00F23712">
        <w:rPr>
          <w:lang w:val="fr-FR"/>
        </w:rPr>
        <w:t xml:space="preserve">(Lima, </w:t>
      </w:r>
      <w:proofErr w:type="spellStart"/>
      <w:r w:rsidR="008E5D5B" w:rsidRPr="00F23712">
        <w:rPr>
          <w:lang w:val="fr-FR"/>
        </w:rPr>
        <w:t>Peru</w:t>
      </w:r>
      <w:proofErr w:type="spellEnd"/>
      <w:r w:rsidR="008E5D5B" w:rsidRPr="00F23712">
        <w:rPr>
          <w:lang w:val="fr-FR"/>
        </w:rPr>
        <w:t>, 5</w:t>
      </w:r>
      <w:r w:rsidR="00C206C5" w:rsidRPr="00F23712">
        <w:rPr>
          <w:lang w:val="fr-FR"/>
        </w:rPr>
        <w:t>-6</w:t>
      </w:r>
      <w:r w:rsidR="008E5D5B" w:rsidRPr="00F23712">
        <w:rPr>
          <w:lang w:val="fr-FR"/>
        </w:rPr>
        <w:t xml:space="preserve"> September 2024)</w:t>
      </w:r>
      <w:r w:rsidR="00E200B4" w:rsidRPr="00F23712">
        <w:rPr>
          <w:lang w:val="fr-FR"/>
        </w:rPr>
        <w:t>.</w:t>
      </w:r>
      <w:r w:rsidR="00B5454B">
        <w:rPr>
          <w:rStyle w:val="FootnoteReference"/>
        </w:rPr>
        <w:footnoteReference w:id="3"/>
      </w:r>
    </w:p>
    <w:p w14:paraId="5B1AD6A0" w14:textId="0724AA05" w:rsidR="00300A34" w:rsidRDefault="009011AD" w:rsidP="00C10C11">
      <w:pPr>
        <w:numPr>
          <w:ilvl w:val="0"/>
          <w:numId w:val="34"/>
        </w:numPr>
        <w:overflowPunct w:val="0"/>
        <w:autoSpaceDE w:val="0"/>
        <w:autoSpaceDN w:val="0"/>
        <w:adjustRightInd w:val="0"/>
        <w:ind w:left="567" w:hanging="567"/>
        <w:textAlignment w:val="baseline"/>
      </w:pPr>
      <w:r>
        <w:t>Joint ITU-T SG</w:t>
      </w:r>
      <w:r w:rsidR="0089252F">
        <w:t>2RG-AFR/SG2RG-ARB</w:t>
      </w:r>
      <w:r w:rsidR="00300A34">
        <w:t xml:space="preserve"> (virtual, </w:t>
      </w:r>
      <w:r w:rsidR="00127C20">
        <w:t>17 December 2024).</w:t>
      </w:r>
    </w:p>
    <w:p w14:paraId="1AFCA9AA" w14:textId="1D67E91A" w:rsidR="00881B3D" w:rsidRPr="00BC7D87" w:rsidRDefault="00A01A6C" w:rsidP="00C10C11">
      <w:pPr>
        <w:numPr>
          <w:ilvl w:val="0"/>
          <w:numId w:val="34"/>
        </w:numPr>
        <w:overflowPunct w:val="0"/>
        <w:autoSpaceDE w:val="0"/>
        <w:autoSpaceDN w:val="0"/>
        <w:adjustRightInd w:val="0"/>
        <w:ind w:left="567" w:hanging="567"/>
        <w:textAlignment w:val="baseline"/>
      </w:pPr>
      <w:r w:rsidRPr="00CD4947">
        <w:t>ITU-T SG13RG-AFR (</w:t>
      </w:r>
      <w:r w:rsidR="00A86E9B" w:rsidRPr="00CD4947">
        <w:t>virtual, 30 January 2025</w:t>
      </w:r>
      <w:r w:rsidRPr="00CD4947">
        <w:t>).</w:t>
      </w:r>
    </w:p>
    <w:p w14:paraId="1EEA8939" w14:textId="19F4AD07" w:rsidR="00A01A6C" w:rsidRPr="0067584E" w:rsidRDefault="00A01A6C" w:rsidP="00C10C11">
      <w:pPr>
        <w:numPr>
          <w:ilvl w:val="0"/>
          <w:numId w:val="34"/>
        </w:numPr>
        <w:overflowPunct w:val="0"/>
        <w:autoSpaceDE w:val="0"/>
        <w:autoSpaceDN w:val="0"/>
        <w:adjustRightInd w:val="0"/>
        <w:ind w:left="567" w:hanging="567"/>
        <w:textAlignment w:val="baseline"/>
      </w:pPr>
      <w:r w:rsidRPr="0067584E">
        <w:t>ITU-T SG3RG-ARB (</w:t>
      </w:r>
      <w:r w:rsidR="00BD2330" w:rsidRPr="0067584E">
        <w:t xml:space="preserve">Amman, </w:t>
      </w:r>
      <w:r w:rsidR="00261078" w:rsidRPr="0067584E">
        <w:t>Jord</w:t>
      </w:r>
      <w:r w:rsidR="00FD74F9" w:rsidRPr="0067584E">
        <w:t>a</w:t>
      </w:r>
      <w:r w:rsidR="00261078" w:rsidRPr="0067584E">
        <w:t xml:space="preserve">n, </w:t>
      </w:r>
      <w:r w:rsidR="00BD2330" w:rsidRPr="0067584E">
        <w:t>6 February 2025</w:t>
      </w:r>
      <w:r w:rsidRPr="0067584E">
        <w:t>).</w:t>
      </w:r>
    </w:p>
    <w:p w14:paraId="3623B78F" w14:textId="31F99A27" w:rsidR="00A01A6C" w:rsidRPr="0067584E" w:rsidRDefault="00497793" w:rsidP="00C10C11">
      <w:pPr>
        <w:numPr>
          <w:ilvl w:val="0"/>
          <w:numId w:val="34"/>
        </w:numPr>
        <w:overflowPunct w:val="0"/>
        <w:autoSpaceDE w:val="0"/>
        <w:autoSpaceDN w:val="0"/>
        <w:adjustRightInd w:val="0"/>
        <w:ind w:left="567" w:hanging="567"/>
        <w:textAlignment w:val="baseline"/>
      </w:pPr>
      <w:r w:rsidRPr="0067584E">
        <w:t>ITU-T SG3RG-AO (</w:t>
      </w:r>
      <w:r w:rsidR="00905CBB" w:rsidRPr="0067584E">
        <w:t>virtual, 10 Feb</w:t>
      </w:r>
      <w:r w:rsidR="001152F8" w:rsidRPr="0067584E">
        <w:t>ruary</w:t>
      </w:r>
      <w:r w:rsidR="00FD74F9" w:rsidRPr="0067584E">
        <w:t xml:space="preserve"> 2025).</w:t>
      </w:r>
    </w:p>
    <w:p w14:paraId="1495BAFC" w14:textId="06F18B32" w:rsidR="00FD74F9" w:rsidRPr="00F23712" w:rsidRDefault="00746D58" w:rsidP="00C10C11">
      <w:pPr>
        <w:numPr>
          <w:ilvl w:val="0"/>
          <w:numId w:val="34"/>
        </w:numPr>
        <w:overflowPunct w:val="0"/>
        <w:autoSpaceDE w:val="0"/>
        <w:autoSpaceDN w:val="0"/>
        <w:adjustRightInd w:val="0"/>
        <w:ind w:left="567" w:hanging="567"/>
        <w:textAlignment w:val="baseline"/>
        <w:rPr>
          <w:lang w:val="fr-FR"/>
        </w:rPr>
      </w:pPr>
      <w:r w:rsidRPr="00F23712">
        <w:rPr>
          <w:lang w:val="fr-FR"/>
        </w:rPr>
        <w:t>ITU-T SG3RG</w:t>
      </w:r>
      <w:r w:rsidR="000F671E" w:rsidRPr="00F23712">
        <w:rPr>
          <w:lang w:val="fr-FR"/>
        </w:rPr>
        <w:t xml:space="preserve">-AFR (Libreville, </w:t>
      </w:r>
      <w:r w:rsidR="0023602D" w:rsidRPr="00F23712">
        <w:rPr>
          <w:lang w:val="fr-FR"/>
        </w:rPr>
        <w:t xml:space="preserve">Gabon, </w:t>
      </w:r>
      <w:r w:rsidR="000F671E" w:rsidRPr="00F23712">
        <w:rPr>
          <w:lang w:val="fr-FR"/>
        </w:rPr>
        <w:t xml:space="preserve">19-21 </w:t>
      </w:r>
      <w:proofErr w:type="spellStart"/>
      <w:r w:rsidR="000F671E" w:rsidRPr="00F23712">
        <w:rPr>
          <w:lang w:val="fr-FR"/>
        </w:rPr>
        <w:t>February</w:t>
      </w:r>
      <w:proofErr w:type="spellEnd"/>
      <w:r w:rsidR="000F671E" w:rsidRPr="00F23712">
        <w:rPr>
          <w:lang w:val="fr-FR"/>
        </w:rPr>
        <w:t xml:space="preserve"> 2025).</w:t>
      </w:r>
    </w:p>
    <w:bookmarkEnd w:id="187"/>
    <w:p w14:paraId="7ADA4B58" w14:textId="449F8C83" w:rsidR="00DA7997" w:rsidRPr="00D96338" w:rsidRDefault="00DA7997" w:rsidP="00B83A2A">
      <w:r w:rsidRPr="00D96338">
        <w:t xml:space="preserve">ITU-T hosts </w:t>
      </w:r>
      <w:r w:rsidR="002C488B" w:rsidRPr="00D96338">
        <w:t>2</w:t>
      </w:r>
      <w:r w:rsidR="00A10172" w:rsidRPr="00D96338">
        <w:t>6</w:t>
      </w:r>
      <w:r w:rsidR="002C488B" w:rsidRPr="00D96338">
        <w:t xml:space="preserve"> </w:t>
      </w:r>
      <w:r w:rsidRPr="00D96338">
        <w:t>regional groups:</w:t>
      </w:r>
    </w:p>
    <w:p w14:paraId="62419DF7" w14:textId="703CEEBC" w:rsidR="00FE05A7" w:rsidRPr="00D96338" w:rsidRDefault="00AA6FB6" w:rsidP="00C10C11">
      <w:pPr>
        <w:numPr>
          <w:ilvl w:val="0"/>
          <w:numId w:val="35"/>
        </w:numPr>
        <w:overflowPunct w:val="0"/>
        <w:autoSpaceDE w:val="0"/>
        <w:autoSpaceDN w:val="0"/>
        <w:adjustRightInd w:val="0"/>
        <w:ind w:left="567" w:hanging="567"/>
        <w:textAlignment w:val="baseline"/>
      </w:pPr>
      <w:r w:rsidRPr="00D96338">
        <w:t>Eight</w:t>
      </w:r>
      <w:r w:rsidR="00FE05A7" w:rsidRPr="00D96338">
        <w:t xml:space="preserve"> for Africa (SGs 2, 3, 5, 11, 12, 13, 17, and 20)</w:t>
      </w:r>
    </w:p>
    <w:p w14:paraId="0A56031F" w14:textId="74928897" w:rsidR="00FE05A7" w:rsidRPr="00D96338" w:rsidRDefault="00FE05A7" w:rsidP="00C10C11">
      <w:pPr>
        <w:numPr>
          <w:ilvl w:val="0"/>
          <w:numId w:val="35"/>
        </w:numPr>
        <w:overflowPunct w:val="0"/>
        <w:autoSpaceDE w:val="0"/>
        <w:autoSpaceDN w:val="0"/>
        <w:adjustRightInd w:val="0"/>
        <w:ind w:left="567" w:hanging="567"/>
        <w:textAlignment w:val="baseline"/>
      </w:pPr>
      <w:r w:rsidRPr="00D96338">
        <w:lastRenderedPageBreak/>
        <w:t>F</w:t>
      </w:r>
      <w:r w:rsidR="0064404C" w:rsidRPr="00D96338">
        <w:t>ive</w:t>
      </w:r>
      <w:r w:rsidRPr="00D96338">
        <w:t xml:space="preserve"> for the Americas (SGs 2, 3, 5,</w:t>
      </w:r>
      <w:r w:rsidR="0064404C" w:rsidRPr="00D96338">
        <w:t xml:space="preserve"> 12</w:t>
      </w:r>
      <w:r w:rsidRPr="00D96338">
        <w:t xml:space="preserve"> and 20)</w:t>
      </w:r>
    </w:p>
    <w:p w14:paraId="20C26F71" w14:textId="77777777" w:rsidR="00FE05A7" w:rsidRPr="00D96338" w:rsidRDefault="00FE05A7" w:rsidP="00C10C11">
      <w:pPr>
        <w:numPr>
          <w:ilvl w:val="0"/>
          <w:numId w:val="35"/>
        </w:numPr>
        <w:overflowPunct w:val="0"/>
        <w:autoSpaceDE w:val="0"/>
        <w:autoSpaceDN w:val="0"/>
        <w:adjustRightInd w:val="0"/>
        <w:ind w:left="567" w:hanging="567"/>
        <w:textAlignment w:val="baseline"/>
      </w:pPr>
      <w:r w:rsidRPr="00D96338">
        <w:t>Five for the Arab States (SGs 2, 3, 5, 17, and 20)</w:t>
      </w:r>
    </w:p>
    <w:p w14:paraId="5E39F7D9" w14:textId="3E39E08A" w:rsidR="00FE05A7" w:rsidRPr="00D96338" w:rsidRDefault="00FE05A7" w:rsidP="00C10C11">
      <w:pPr>
        <w:numPr>
          <w:ilvl w:val="0"/>
          <w:numId w:val="35"/>
        </w:numPr>
        <w:overflowPunct w:val="0"/>
        <w:autoSpaceDE w:val="0"/>
        <w:autoSpaceDN w:val="0"/>
        <w:adjustRightInd w:val="0"/>
        <w:ind w:left="567" w:hanging="567"/>
        <w:textAlignment w:val="baseline"/>
      </w:pPr>
      <w:r w:rsidRPr="00D96338">
        <w:t>T</w:t>
      </w:r>
      <w:r w:rsidR="00E27D92" w:rsidRPr="00D96338">
        <w:t>hree</w:t>
      </w:r>
      <w:r w:rsidRPr="00D96338">
        <w:t xml:space="preserve"> for Asia and the Pacific (SGs 3</w:t>
      </w:r>
      <w:r w:rsidR="00E27D92" w:rsidRPr="00D96338">
        <w:t xml:space="preserve">, </w:t>
      </w:r>
      <w:r w:rsidRPr="00D96338">
        <w:t>5</w:t>
      </w:r>
      <w:r w:rsidR="00E27D92" w:rsidRPr="00D96338">
        <w:t>, and 20</w:t>
      </w:r>
      <w:r w:rsidRPr="00D96338">
        <w:t>)</w:t>
      </w:r>
    </w:p>
    <w:p w14:paraId="70E629B4" w14:textId="77777777" w:rsidR="00FE05A7" w:rsidRPr="00D96338" w:rsidRDefault="00FE05A7" w:rsidP="00C10C11">
      <w:pPr>
        <w:numPr>
          <w:ilvl w:val="0"/>
          <w:numId w:val="35"/>
        </w:numPr>
        <w:overflowPunct w:val="0"/>
        <w:autoSpaceDE w:val="0"/>
        <w:autoSpaceDN w:val="0"/>
        <w:adjustRightInd w:val="0"/>
        <w:ind w:left="567" w:hanging="567"/>
        <w:textAlignment w:val="baseline"/>
      </w:pPr>
      <w:r w:rsidRPr="00D96338">
        <w:rPr>
          <w:shd w:val="clear" w:color="auto" w:fill="FFFFFF"/>
        </w:rPr>
        <w:t xml:space="preserve">One for </w:t>
      </w:r>
      <w:r w:rsidRPr="00D96338">
        <w:t>Europe and the Mediterranean Basin (SG3)</w:t>
      </w:r>
    </w:p>
    <w:p w14:paraId="1FC5C16F" w14:textId="10F30D82" w:rsidR="00594191" w:rsidRPr="00D96338" w:rsidRDefault="00FE05A7" w:rsidP="00C10C11">
      <w:pPr>
        <w:numPr>
          <w:ilvl w:val="0"/>
          <w:numId w:val="35"/>
        </w:numPr>
        <w:overflowPunct w:val="0"/>
        <w:autoSpaceDE w:val="0"/>
        <w:autoSpaceDN w:val="0"/>
        <w:adjustRightInd w:val="0"/>
        <w:ind w:left="567" w:hanging="567"/>
        <w:textAlignment w:val="baseline"/>
      </w:pPr>
      <w:r w:rsidRPr="00D96338">
        <w:t>Four for Eastern Europe, Central Asia and Transcaucasia (SGs 3, 11, 13, and 20)</w:t>
      </w:r>
      <w:bookmarkEnd w:id="184"/>
      <w:bookmarkEnd w:id="185"/>
    </w:p>
    <w:p w14:paraId="769EB4C8" w14:textId="77777777" w:rsidR="005857DF" w:rsidRPr="0067584E" w:rsidRDefault="00594191" w:rsidP="00A35916">
      <w:r w:rsidRPr="0067584E">
        <w:rPr>
          <w:b/>
        </w:rPr>
        <w:t xml:space="preserve">Fellowships: </w:t>
      </w:r>
      <w:r w:rsidRPr="0067584E">
        <w:t xml:space="preserve">Fellowships provide financial support to ITU-T delegates from eligible developing countries to assist their participation in ITU-T meetings. </w:t>
      </w:r>
      <w:r w:rsidR="002C00DD" w:rsidRPr="0067584E">
        <w:t xml:space="preserve">162 </w:t>
      </w:r>
      <w:r w:rsidRPr="0067584E">
        <w:t xml:space="preserve">fellowships were requested </w:t>
      </w:r>
      <w:r w:rsidR="003F2326" w:rsidRPr="0067584E">
        <w:t xml:space="preserve">from January to </w:t>
      </w:r>
      <w:r w:rsidR="00BB2280" w:rsidRPr="0067584E">
        <w:t xml:space="preserve">April 2025 </w:t>
      </w:r>
      <w:r w:rsidR="00682E93" w:rsidRPr="0067584E">
        <w:t xml:space="preserve">and </w:t>
      </w:r>
      <w:r w:rsidR="00C27A2F" w:rsidRPr="0067584E">
        <w:t xml:space="preserve">71 </w:t>
      </w:r>
      <w:r w:rsidRPr="0067584E">
        <w:t>were awarded. Statistics on</w:t>
      </w:r>
      <w:r w:rsidR="003F2326" w:rsidRPr="0067584E">
        <w:t xml:space="preserve"> the</w:t>
      </w:r>
      <w:r w:rsidRPr="0067584E">
        <w:t xml:space="preserve"> fellowships awarded are provided below.</w:t>
      </w:r>
    </w:p>
    <w:p w14:paraId="299F576E" w14:textId="64A3AFDE" w:rsidR="0021331C" w:rsidRDefault="0021331C" w:rsidP="002A1732">
      <w:pPr>
        <w:spacing w:after="120"/>
        <w:jc w:val="center"/>
        <w:rPr>
          <w:b/>
        </w:rPr>
      </w:pPr>
      <w:bookmarkStart w:id="188" w:name="_Hlk135237679"/>
      <w:bookmarkStart w:id="189" w:name="_Hlk135237760"/>
      <w:r>
        <w:rPr>
          <w:noProof/>
        </w:rPr>
        <w:drawing>
          <wp:inline distT="0" distB="0" distL="0" distR="0" wp14:anchorId="2A504ED4" wp14:editId="6A9D00EC">
            <wp:extent cx="4208358" cy="2474881"/>
            <wp:effectExtent l="0" t="0" r="1905" b="1905"/>
            <wp:docPr id="832359351" name="Chart 1">
              <a:extLst xmlns:a="http://schemas.openxmlformats.org/drawingml/2006/main">
                <a:ext uri="{FF2B5EF4-FFF2-40B4-BE49-F238E27FC236}">
                  <a16:creationId xmlns:a16="http://schemas.microsoft.com/office/drawing/2014/main" id="{7C34DF24-606A-9FCA-0CEE-476898088D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3"/>
              </a:graphicData>
            </a:graphic>
          </wp:inline>
        </w:drawing>
      </w:r>
    </w:p>
    <w:p w14:paraId="3A5DED09" w14:textId="0B5C6C19" w:rsidR="002A1732" w:rsidRPr="00B76D7D" w:rsidRDefault="002A1732" w:rsidP="00A35916">
      <w:pPr>
        <w:pStyle w:val="FigureNotitle"/>
        <w:rPr>
          <w:b w:val="0"/>
        </w:rPr>
      </w:pPr>
      <w:r w:rsidRPr="0067584E">
        <w:t xml:space="preserve">Figure </w:t>
      </w:r>
      <w:r w:rsidR="002416D2">
        <w:t>2</w:t>
      </w:r>
      <w:r w:rsidRPr="00B76D7D">
        <w:t xml:space="preserve"> – Awarded fellowships by region</w:t>
      </w:r>
      <w:r w:rsidR="00220CAE">
        <w:t>, January-April 2025</w:t>
      </w:r>
    </w:p>
    <w:p w14:paraId="779E58EA" w14:textId="77777777" w:rsidR="002A1732" w:rsidRPr="00B76D7D" w:rsidRDefault="00515F2D" w:rsidP="002A1732">
      <w:pPr>
        <w:spacing w:after="120"/>
        <w:jc w:val="center"/>
      </w:pPr>
      <w:bookmarkStart w:id="190" w:name="_Hlk135237734"/>
      <w:bookmarkEnd w:id="188"/>
      <w:r>
        <w:rPr>
          <w:noProof/>
        </w:rPr>
        <w:drawing>
          <wp:inline distT="0" distB="0" distL="0" distR="0" wp14:anchorId="1F36831C" wp14:editId="0A36D970">
            <wp:extent cx="4550817" cy="2104179"/>
            <wp:effectExtent l="0" t="0" r="2540" b="10795"/>
            <wp:docPr id="58677706" name="Chart 1">
              <a:extLst xmlns:a="http://schemas.openxmlformats.org/drawingml/2006/main">
                <a:ext uri="{FF2B5EF4-FFF2-40B4-BE49-F238E27FC236}">
                  <a16:creationId xmlns:a16="http://schemas.microsoft.com/office/drawing/2014/main" id="{A9A05706-8820-8546-0BEE-262F84B38B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4"/>
              </a:graphicData>
            </a:graphic>
          </wp:inline>
        </w:drawing>
      </w:r>
    </w:p>
    <w:p w14:paraId="1E68B0A4" w14:textId="591AE3B4" w:rsidR="002A1732" w:rsidRPr="0067584E" w:rsidRDefault="00A37418" w:rsidP="00A35916">
      <w:pPr>
        <w:pStyle w:val="FigureNotitle"/>
      </w:pPr>
      <w:r w:rsidRPr="0067584E">
        <w:t xml:space="preserve">Figure </w:t>
      </w:r>
      <w:r w:rsidR="002416D2" w:rsidRPr="0067584E">
        <w:t>3</w:t>
      </w:r>
      <w:r w:rsidRPr="0067584E">
        <w:t xml:space="preserve"> – Awarded fellowships by gender</w:t>
      </w:r>
      <w:r w:rsidR="00CC234B" w:rsidRPr="0067584E">
        <w:t>, January-April</w:t>
      </w:r>
      <w:bookmarkEnd w:id="190"/>
      <w:r w:rsidR="00CC234B" w:rsidRPr="0067584E">
        <w:t xml:space="preserve"> 2025</w:t>
      </w:r>
    </w:p>
    <w:p w14:paraId="51AD0032" w14:textId="74BFF691" w:rsidR="00A10172" w:rsidRPr="00E56ECC" w:rsidRDefault="004E1EE3" w:rsidP="00A01A1B">
      <w:pPr>
        <w:pStyle w:val="Heading1"/>
        <w:tabs>
          <w:tab w:val="left" w:pos="810"/>
        </w:tabs>
        <w:spacing w:before="240"/>
        <w:ind w:left="0" w:firstLine="0"/>
        <w:rPr>
          <w:rFonts w:asciiTheme="majorBidi" w:hAnsiTheme="majorBidi" w:cstheme="majorBidi"/>
          <w:highlight w:val="yellow"/>
        </w:rPr>
      </w:pPr>
      <w:bookmarkStart w:id="191" w:name="_12_Publications"/>
      <w:bookmarkStart w:id="192" w:name="_12_Gender"/>
      <w:bookmarkStart w:id="193" w:name="_13_Gender"/>
      <w:bookmarkStart w:id="194" w:name="_10_Gender"/>
      <w:bookmarkStart w:id="195" w:name="_Toc198053280"/>
      <w:bookmarkStart w:id="196" w:name="_Hlk172212785"/>
      <w:bookmarkStart w:id="197" w:name="_Hlk172213720"/>
      <w:bookmarkStart w:id="198" w:name="_Toc198549172"/>
      <w:bookmarkEnd w:id="186"/>
      <w:bookmarkEnd w:id="189"/>
      <w:bookmarkEnd w:id="191"/>
      <w:bookmarkEnd w:id="192"/>
      <w:bookmarkEnd w:id="193"/>
      <w:bookmarkEnd w:id="194"/>
      <w:r w:rsidRPr="006E2B83">
        <w:t>1</w:t>
      </w:r>
      <w:r w:rsidR="00682E93">
        <w:t>0</w:t>
      </w:r>
      <w:r w:rsidRPr="006E2B83">
        <w:tab/>
        <w:t>Gend</w:t>
      </w:r>
      <w:r w:rsidRPr="00F138B0">
        <w:t>er</w:t>
      </w:r>
      <w:bookmarkStart w:id="199" w:name="_Hlk172569046"/>
      <w:bookmarkEnd w:id="195"/>
      <w:bookmarkEnd w:id="198"/>
    </w:p>
    <w:bookmarkEnd w:id="199"/>
    <w:p w14:paraId="54FE5DF8" w14:textId="77777777" w:rsidR="005857DF" w:rsidRPr="0067584E" w:rsidRDefault="00C15E46" w:rsidP="00311254">
      <w:r w:rsidRPr="0067584E">
        <w:t xml:space="preserve">TSB remains dedicated to integrating a gender perspective in all </w:t>
      </w:r>
      <w:r w:rsidR="006D3365" w:rsidRPr="0067584E">
        <w:t xml:space="preserve">of </w:t>
      </w:r>
      <w:r w:rsidRPr="0067584E">
        <w:t xml:space="preserve">its activities and programmes, leveraging the framework of ITU Gender Task Force and the </w:t>
      </w:r>
      <w:hyperlink r:id="rId195" w:history="1">
        <w:r w:rsidRPr="00311254">
          <w:rPr>
            <w:rStyle w:val="Hyperlink"/>
          </w:rPr>
          <w:t>Network of Women in ITU-T (</w:t>
        </w:r>
        <w:proofErr w:type="spellStart"/>
        <w:r w:rsidRPr="00311254">
          <w:rPr>
            <w:rStyle w:val="Hyperlink"/>
          </w:rPr>
          <w:t>NoW</w:t>
        </w:r>
        <w:proofErr w:type="spellEnd"/>
        <w:r w:rsidRPr="00311254">
          <w:rPr>
            <w:rStyle w:val="Hyperlink"/>
          </w:rPr>
          <w:t xml:space="preserve"> in ITU-T)</w:t>
        </w:r>
      </w:hyperlink>
      <w:r w:rsidRPr="0067584E">
        <w:t>.</w:t>
      </w:r>
    </w:p>
    <w:p w14:paraId="345758F2" w14:textId="4E9B6108" w:rsidR="000F46CD" w:rsidRPr="0067584E" w:rsidRDefault="00D2502A" w:rsidP="00C15E46">
      <w:r w:rsidRPr="0067584E">
        <w:t>T</w:t>
      </w:r>
      <w:r w:rsidR="00C15E46" w:rsidRPr="0067584E">
        <w:t>SB</w:t>
      </w:r>
      <w:r w:rsidR="00366186" w:rsidRPr="0067584E">
        <w:t>'</w:t>
      </w:r>
      <w:r w:rsidR="00C15E46" w:rsidRPr="0067584E">
        <w:t>s ongoing efforts to enhance gender equality within TSB and ITU-T underscore ITU's commitment to diversity, gender parity</w:t>
      </w:r>
      <w:r w:rsidR="00EA757B" w:rsidRPr="0067584E">
        <w:t xml:space="preserve"> </w:t>
      </w:r>
      <w:r w:rsidR="00C15E46" w:rsidRPr="0067584E">
        <w:t>and the empowerment of women.</w:t>
      </w:r>
    </w:p>
    <w:p w14:paraId="4805AC37" w14:textId="77777777" w:rsidR="005857DF" w:rsidRPr="0067584E" w:rsidRDefault="00C07198" w:rsidP="00311254">
      <w:proofErr w:type="spellStart"/>
      <w:r w:rsidRPr="0067584E">
        <w:rPr>
          <w:lang w:eastAsia="en-US"/>
        </w:rPr>
        <w:t>NoW</w:t>
      </w:r>
      <w:proofErr w:type="spellEnd"/>
      <w:r w:rsidRPr="0067584E">
        <w:rPr>
          <w:lang w:eastAsia="en-US"/>
        </w:rPr>
        <w:t xml:space="preserve"> in ITU-T continues to develop</w:t>
      </w:r>
      <w:r w:rsidR="001A0941" w:rsidRPr="0067584E">
        <w:rPr>
          <w:lang w:eastAsia="en-US"/>
        </w:rPr>
        <w:t xml:space="preserve"> its activities to expand the Network</w:t>
      </w:r>
      <w:r w:rsidR="000A6C4F" w:rsidRPr="0067584E">
        <w:rPr>
          <w:lang w:eastAsia="en-US"/>
        </w:rPr>
        <w:t xml:space="preserve"> and encourage subscription to the</w:t>
      </w:r>
      <w:r w:rsidR="005857DF" w:rsidRPr="0067584E">
        <w:rPr>
          <w:lang w:eastAsia="en-US"/>
        </w:rPr>
        <w:t xml:space="preserve"> </w:t>
      </w:r>
      <w:proofErr w:type="spellStart"/>
      <w:r w:rsidR="00A6544B" w:rsidRPr="0067584E">
        <w:t>NoW</w:t>
      </w:r>
      <w:proofErr w:type="spellEnd"/>
      <w:r w:rsidR="00A6544B" w:rsidRPr="0067584E">
        <w:t xml:space="preserve"> in ITU-T mailing list, </w:t>
      </w:r>
      <w:hyperlink r:id="rId196" w:history="1">
        <w:r w:rsidR="00A6544B" w:rsidRPr="00CD4947">
          <w:rPr>
            <w:rStyle w:val="Hyperlink"/>
            <w:lang w:eastAsia="en-US"/>
          </w:rPr>
          <w:t>nowinitut@lists.itu.int</w:t>
        </w:r>
      </w:hyperlink>
      <w:r w:rsidR="00A6544B" w:rsidRPr="0067584E">
        <w:t xml:space="preserve">, sign up </w:t>
      </w:r>
      <w:hyperlink r:id="rId197" w:history="1">
        <w:r w:rsidR="00A6544B" w:rsidRPr="00311254">
          <w:rPr>
            <w:rStyle w:val="Hyperlink"/>
          </w:rPr>
          <w:t>here</w:t>
        </w:r>
      </w:hyperlink>
      <w:r w:rsidR="00A6544B" w:rsidRPr="0067584E">
        <w:t>.</w:t>
      </w:r>
    </w:p>
    <w:p w14:paraId="722EE961" w14:textId="1C2163FD" w:rsidR="00192CD7" w:rsidRPr="0067584E" w:rsidRDefault="00192CD7" w:rsidP="00C15E46">
      <w:r w:rsidRPr="00CD4947">
        <w:rPr>
          <w:lang w:eastAsia="en-US"/>
        </w:rPr>
        <w:lastRenderedPageBreak/>
        <w:t>In February 20</w:t>
      </w:r>
      <w:r w:rsidR="001905D3" w:rsidRPr="00CD4947">
        <w:rPr>
          <w:lang w:eastAsia="en-US"/>
        </w:rPr>
        <w:t>2</w:t>
      </w:r>
      <w:r w:rsidRPr="00CD4947">
        <w:rPr>
          <w:lang w:eastAsia="en-US"/>
        </w:rPr>
        <w:t xml:space="preserve">5, a gender survey was issued to </w:t>
      </w:r>
      <w:r w:rsidR="001905D3" w:rsidRPr="00CD4947">
        <w:rPr>
          <w:lang w:eastAsia="en-US"/>
        </w:rPr>
        <w:t xml:space="preserve">ITU-T membership </w:t>
      </w:r>
      <w:r w:rsidR="00C538B7" w:rsidRPr="00CD4947">
        <w:rPr>
          <w:lang w:eastAsia="en-US"/>
        </w:rPr>
        <w:t xml:space="preserve">(see </w:t>
      </w:r>
      <w:hyperlink r:id="rId198" w:history="1">
        <w:r w:rsidR="00C538B7" w:rsidRPr="00CD4947">
          <w:rPr>
            <w:rStyle w:val="Hyperlink"/>
            <w:lang w:eastAsia="en-US"/>
          </w:rPr>
          <w:t>TSB CL25</w:t>
        </w:r>
      </w:hyperlink>
      <w:r w:rsidR="00C538B7" w:rsidRPr="00CD4947">
        <w:rPr>
          <w:lang w:eastAsia="en-US"/>
        </w:rPr>
        <w:t>) which</w:t>
      </w:r>
      <w:r w:rsidR="00362C10" w:rsidRPr="00CD4947">
        <w:rPr>
          <w:lang w:eastAsia="en-US"/>
        </w:rPr>
        <w:t xml:space="preserve"> </w:t>
      </w:r>
      <w:r w:rsidR="001905D3" w:rsidRPr="00CD4947">
        <w:rPr>
          <w:lang w:eastAsia="en-US"/>
        </w:rPr>
        <w:t xml:space="preserve">results </w:t>
      </w:r>
      <w:r w:rsidR="00C538B7" w:rsidRPr="00CD4947">
        <w:rPr>
          <w:lang w:eastAsia="en-US"/>
        </w:rPr>
        <w:t xml:space="preserve">will be </w:t>
      </w:r>
      <w:r w:rsidR="001905D3" w:rsidRPr="00CD4947">
        <w:rPr>
          <w:lang w:eastAsia="en-US"/>
        </w:rPr>
        <w:t xml:space="preserve">presented </w:t>
      </w:r>
      <w:r w:rsidR="00C538B7" w:rsidRPr="00CD4947">
        <w:rPr>
          <w:lang w:eastAsia="en-US"/>
        </w:rPr>
        <w:t xml:space="preserve">to TSAG (see </w:t>
      </w:r>
      <w:hyperlink r:id="rId199" w:history="1">
        <w:r w:rsidR="001905D3" w:rsidRPr="00C70049">
          <w:rPr>
            <w:rStyle w:val="Hyperlink"/>
            <w:lang w:eastAsia="en-US"/>
          </w:rPr>
          <w:t>TD</w:t>
        </w:r>
        <w:r w:rsidR="00C70049" w:rsidRPr="00C70049">
          <w:rPr>
            <w:rStyle w:val="Hyperlink"/>
            <w:lang w:eastAsia="en-US"/>
          </w:rPr>
          <w:t>77</w:t>
        </w:r>
      </w:hyperlink>
      <w:r w:rsidR="00C538B7" w:rsidRPr="00CD4947">
        <w:rPr>
          <w:lang w:eastAsia="en-US"/>
        </w:rPr>
        <w:t xml:space="preserve">) </w:t>
      </w:r>
      <w:r w:rsidR="00450DB2" w:rsidRPr="00CD4947">
        <w:rPr>
          <w:lang w:eastAsia="en-US"/>
        </w:rPr>
        <w:t xml:space="preserve">and will contribute </w:t>
      </w:r>
      <w:r w:rsidR="00450DB2" w:rsidRPr="0067584E">
        <w:t xml:space="preserve">to the </w:t>
      </w:r>
      <w:r w:rsidR="00C07198" w:rsidRPr="0067584E">
        <w:t xml:space="preserve">development of </w:t>
      </w:r>
      <w:proofErr w:type="spellStart"/>
      <w:r w:rsidR="00E1593C" w:rsidRPr="0067584E">
        <w:t>NoW</w:t>
      </w:r>
      <w:proofErr w:type="spellEnd"/>
      <w:r w:rsidR="00E1593C" w:rsidRPr="0067584E">
        <w:t xml:space="preserve"> in ITU-T work plan</w:t>
      </w:r>
      <w:r w:rsidR="00E1593C" w:rsidRPr="00CD4947">
        <w:rPr>
          <w:lang w:eastAsia="en-US"/>
        </w:rPr>
        <w:t xml:space="preserve">. This survey builds </w:t>
      </w:r>
      <w:r w:rsidR="00450DB2" w:rsidRPr="00CD4947">
        <w:rPr>
          <w:lang w:eastAsia="en-US"/>
        </w:rPr>
        <w:t>upon a previous assessment</w:t>
      </w:r>
      <w:r w:rsidR="00D21457" w:rsidRPr="00CD4947">
        <w:rPr>
          <w:lang w:eastAsia="en-US"/>
        </w:rPr>
        <w:t xml:space="preserve"> </w:t>
      </w:r>
      <w:r w:rsidR="00C538B7" w:rsidRPr="00CD4947">
        <w:rPr>
          <w:lang w:eastAsia="en-US"/>
        </w:rPr>
        <w:t xml:space="preserve">presented </w:t>
      </w:r>
      <w:r w:rsidR="00450DB2" w:rsidRPr="00CD4947">
        <w:rPr>
          <w:lang w:eastAsia="en-US"/>
        </w:rPr>
        <w:t>at</w:t>
      </w:r>
      <w:r w:rsidR="00C538B7" w:rsidRPr="00CD4947">
        <w:rPr>
          <w:lang w:eastAsia="en-US"/>
        </w:rPr>
        <w:t xml:space="preserve"> the May 2023 meeting of TSAG (see </w:t>
      </w:r>
      <w:hyperlink r:id="rId200" w:history="1">
        <w:r w:rsidR="00C538B7" w:rsidRPr="00CD4947">
          <w:rPr>
            <w:rStyle w:val="Hyperlink"/>
            <w:lang w:eastAsia="en-US"/>
          </w:rPr>
          <w:t>TD196</w:t>
        </w:r>
      </w:hyperlink>
      <w:r w:rsidR="00C538B7" w:rsidRPr="00CD4947">
        <w:rPr>
          <w:u w:val="single"/>
          <w:lang w:eastAsia="en-US"/>
        </w:rPr>
        <w:t>)</w:t>
      </w:r>
      <w:r w:rsidR="00450DB2" w:rsidRPr="00CD4947">
        <w:rPr>
          <w:u w:val="single"/>
          <w:lang w:eastAsia="en-US"/>
        </w:rPr>
        <w:t>.</w:t>
      </w:r>
    </w:p>
    <w:p w14:paraId="5DD4724D" w14:textId="1F0ADED6" w:rsidR="005E6893" w:rsidRPr="0067584E" w:rsidRDefault="00AC484A" w:rsidP="00C15E46">
      <w:r w:rsidRPr="0067584E">
        <w:t xml:space="preserve">Gender parity objectives for WTSA-24, supported by the </w:t>
      </w:r>
      <w:hyperlink r:id="rId201" w:history="1">
        <w:r w:rsidRPr="00311254">
          <w:rPr>
            <w:rStyle w:val="Hyperlink"/>
          </w:rPr>
          <w:t>NOW4WTSA-24 campaign</w:t>
        </w:r>
      </w:hyperlink>
      <w:r w:rsidRPr="0067584E">
        <w:t>, encourage</w:t>
      </w:r>
      <w:r w:rsidR="00674517" w:rsidRPr="0067584E">
        <w:t>d</w:t>
      </w:r>
      <w:r w:rsidRPr="0067584E">
        <w:t xml:space="preserve"> Member States to pledge support for growth in the number of women in ITU-T leadership positions and the target of 35 per cent female participation at WTSA-24.</w:t>
      </w:r>
    </w:p>
    <w:p w14:paraId="6D41CFDC" w14:textId="77777777" w:rsidR="005857DF" w:rsidRPr="0067584E" w:rsidRDefault="005E6893" w:rsidP="001A29F2">
      <w:r w:rsidRPr="0067584E">
        <w:t>Concerted efforts to achieve the campaign goals resulted in 26% female representation at the Assembly.</w:t>
      </w:r>
    </w:p>
    <w:p w14:paraId="1DE5F3CC" w14:textId="2B562845" w:rsidR="005E6893" w:rsidRPr="0067584E" w:rsidRDefault="005E6893" w:rsidP="001A29F2">
      <w:r w:rsidRPr="0067584E">
        <w:t xml:space="preserve">The number of women in </w:t>
      </w:r>
      <w:r w:rsidR="001A7352" w:rsidRPr="0067584E">
        <w:t>key</w:t>
      </w:r>
      <w:r w:rsidRPr="0067584E">
        <w:t xml:space="preserve"> leadership roles </w:t>
      </w:r>
      <w:r w:rsidR="007F2D56" w:rsidRPr="0067584E">
        <w:t>(Chair and Vice Chairs of SGs, TSAG, SVC)</w:t>
      </w:r>
      <w:r w:rsidRPr="0067584E">
        <w:t xml:space="preserve"> increased by 24% compared to the p</w:t>
      </w:r>
      <w:r w:rsidR="005E4113" w:rsidRPr="0067584E">
        <w:t>revious</w:t>
      </w:r>
      <w:r w:rsidRPr="0067584E">
        <w:t xml:space="preserve"> study period. Women now hold about one-quarter of all key ITU-T leadership positions. Significant progress was also made in female leadership at the Assembly itself, where twice as many women held leadership positions, doubling the number from WTSA-20.</w:t>
      </w:r>
    </w:p>
    <w:p w14:paraId="45487F8B" w14:textId="0A682E3F" w:rsidR="00AC484A" w:rsidRPr="0067584E" w:rsidRDefault="00AC484A" w:rsidP="00C15E46">
      <w:r w:rsidRPr="0067584E">
        <w:t xml:space="preserve">Figure </w:t>
      </w:r>
      <w:r w:rsidR="006E0707" w:rsidRPr="0067584E">
        <w:t>4</w:t>
      </w:r>
      <w:r w:rsidRPr="0067584E">
        <w:t xml:space="preserve"> below provides statistics on women's participation in the past </w:t>
      </w:r>
      <w:r w:rsidR="00221AEA" w:rsidRPr="0067584E">
        <w:t xml:space="preserve">four </w:t>
      </w:r>
      <w:r w:rsidRPr="0067584E">
        <w:t>WTSAs.</w:t>
      </w:r>
    </w:p>
    <w:p w14:paraId="677B3F93" w14:textId="2353A4E7" w:rsidR="00AC484A" w:rsidRPr="00CD4947" w:rsidRDefault="00E35F26" w:rsidP="000E23FD">
      <w:pPr>
        <w:rPr>
          <w:lang w:eastAsia="en-US"/>
        </w:rPr>
      </w:pPr>
      <w:r w:rsidRPr="0067584E">
        <w:t>As part of the</w:t>
      </w:r>
      <w:r w:rsidR="00D21457" w:rsidRPr="0067584E">
        <w:t xml:space="preserve"> </w:t>
      </w:r>
      <w:r w:rsidR="00AC484A" w:rsidRPr="0067584E">
        <w:t>NOW4WTSA-24</w:t>
      </w:r>
      <w:r w:rsidRPr="0067584E">
        <w:t xml:space="preserve"> campaign</w:t>
      </w:r>
      <w:r w:rsidR="0004366C" w:rsidRPr="0067584E">
        <w:t xml:space="preserve"> activities</w:t>
      </w:r>
      <w:r w:rsidRPr="0067584E">
        <w:t xml:space="preserve">, </w:t>
      </w:r>
      <w:r w:rsidR="0027326F" w:rsidRPr="0067584E">
        <w:t>events and training sessions were conducted across regions</w:t>
      </w:r>
      <w:r w:rsidR="002E3A19" w:rsidRPr="0067584E">
        <w:t xml:space="preserve">. </w:t>
      </w:r>
      <w:r w:rsidR="00025685" w:rsidRPr="0067584E">
        <w:t xml:space="preserve">The campaign culminated at WTSA-24 with </w:t>
      </w:r>
      <w:hyperlink r:id="rId202" w:history="1">
        <w:r w:rsidR="0004366C" w:rsidRPr="00CD4947">
          <w:rPr>
            <w:rStyle w:val="Hyperlink"/>
            <w:lang w:eastAsia="en-US"/>
          </w:rPr>
          <w:t>a</w:t>
        </w:r>
        <w:r w:rsidR="00025685" w:rsidRPr="00CD4947">
          <w:rPr>
            <w:rStyle w:val="Hyperlink"/>
            <w:lang w:eastAsia="en-US"/>
          </w:rPr>
          <w:t xml:space="preserve"> special event </w:t>
        </w:r>
      </w:hyperlink>
      <w:r w:rsidR="0004366C" w:rsidRPr="00CD4947">
        <w:t xml:space="preserve">on </w:t>
      </w:r>
      <w:r w:rsidR="0004366C" w:rsidRPr="00CD4947">
        <w:rPr>
          <w:lang w:eastAsia="en-US"/>
        </w:rPr>
        <w:t>17 October 2024</w:t>
      </w:r>
      <w:r w:rsidR="00025685" w:rsidRPr="00CD4947">
        <w:rPr>
          <w:lang w:eastAsia="en-US"/>
        </w:rPr>
        <w:t>, New Delhi, India</w:t>
      </w:r>
      <w:r w:rsidR="0004366C" w:rsidRPr="00CD4947">
        <w:rPr>
          <w:lang w:eastAsia="en-US"/>
        </w:rPr>
        <w:t>.</w:t>
      </w:r>
    </w:p>
    <w:p w14:paraId="45911265" w14:textId="77777777" w:rsidR="005857DF" w:rsidRPr="0067584E" w:rsidRDefault="002D05F0" w:rsidP="001A29F2">
      <w:pPr>
        <w:rPr>
          <w:lang w:eastAsia="en-US"/>
        </w:rPr>
      </w:pPr>
      <w:r w:rsidRPr="00CD4947">
        <w:rPr>
          <w:lang w:eastAsia="en-US"/>
        </w:rPr>
        <w:t>Six regional representatives</w:t>
      </w:r>
      <w:r w:rsidR="00E65C61" w:rsidRPr="00CD4947">
        <w:rPr>
          <w:lang w:eastAsia="en-US"/>
        </w:rPr>
        <w:t xml:space="preserve">, whose names are listed on </w:t>
      </w:r>
      <w:hyperlink r:id="rId203" w:history="1">
        <w:proofErr w:type="spellStart"/>
        <w:r w:rsidR="00E65C61" w:rsidRPr="00CD4947">
          <w:rPr>
            <w:rStyle w:val="Hyperlink"/>
            <w:lang w:eastAsia="en-US"/>
          </w:rPr>
          <w:t>NoW</w:t>
        </w:r>
        <w:proofErr w:type="spellEnd"/>
        <w:r w:rsidR="00E65C61" w:rsidRPr="00CD4947">
          <w:rPr>
            <w:rStyle w:val="Hyperlink"/>
            <w:lang w:eastAsia="en-US"/>
          </w:rPr>
          <w:t xml:space="preserve"> in ITU-T homepage,</w:t>
        </w:r>
      </w:hyperlink>
      <w:r w:rsidR="00E65C61" w:rsidRPr="0067584E">
        <w:rPr>
          <w:lang w:eastAsia="en-US"/>
        </w:rPr>
        <w:t xml:space="preserve"> </w:t>
      </w:r>
      <w:r w:rsidRPr="0067584E">
        <w:rPr>
          <w:lang w:eastAsia="en-US"/>
        </w:rPr>
        <w:t>were appointed</w:t>
      </w:r>
      <w:r w:rsidR="00E65C61" w:rsidRPr="0067584E">
        <w:rPr>
          <w:lang w:eastAsia="en-US"/>
        </w:rPr>
        <w:t xml:space="preserve"> by TSAG in January 2024 </w:t>
      </w:r>
      <w:r w:rsidRPr="0067584E">
        <w:rPr>
          <w:lang w:eastAsia="en-US"/>
        </w:rPr>
        <w:t>to support the campaign efforts, with their terms set for renewal at the TSAG meeting in May 2025.</w:t>
      </w:r>
    </w:p>
    <w:p w14:paraId="69B872F8" w14:textId="4528B413" w:rsidR="00C15E46" w:rsidRPr="0067584E" w:rsidRDefault="00C15E46" w:rsidP="00C073B3">
      <w:r w:rsidRPr="0067584E">
        <w:t xml:space="preserve">In accordance with the </w:t>
      </w:r>
      <w:hyperlink r:id="rId204" w:history="1">
        <w:r w:rsidRPr="00311254">
          <w:rPr>
            <w:rStyle w:val="Hyperlink"/>
          </w:rPr>
          <w:t>UNECE Declaration on Gender Responsive Standards</w:t>
        </w:r>
      </w:hyperlink>
      <w:r w:rsidRPr="0067584E">
        <w:t xml:space="preserve">, endorsed by ITU along with other major standards bodies, TSB is inviting ITU-T members and staff involved in standards-development processes to undertake a </w:t>
      </w:r>
      <w:hyperlink r:id="rId205" w:history="1">
        <w:r w:rsidRPr="00311254">
          <w:rPr>
            <w:rStyle w:val="Hyperlink"/>
          </w:rPr>
          <w:t>training course</w:t>
        </w:r>
      </w:hyperlink>
      <w:r w:rsidRPr="0067584E">
        <w:t xml:space="preserve"> on gender-responsive standards development. Members and staff are invited to send certificates of completion to </w:t>
      </w:r>
      <w:hyperlink r:id="rId206" w:history="1">
        <w:r w:rsidR="00CB533F" w:rsidRPr="00311254">
          <w:rPr>
            <w:rStyle w:val="Hyperlink"/>
          </w:rPr>
          <w:t>NoW-T@itu.int</w:t>
        </w:r>
      </w:hyperlink>
      <w:r w:rsidRPr="0067584E">
        <w:t>.</w:t>
      </w:r>
    </w:p>
    <w:p w14:paraId="1085A68A" w14:textId="32521F49" w:rsidR="00C15E46" w:rsidRPr="0067584E" w:rsidRDefault="00C15E46" w:rsidP="00C15E46">
      <w:r w:rsidRPr="0067584E">
        <w:t>The figures below provide an overview of TSB/ITU-T activities with respect to participants' gender.</w:t>
      </w:r>
    </w:p>
    <w:bookmarkEnd w:id="196"/>
    <w:p w14:paraId="3EA8E458" w14:textId="70BEB014" w:rsidR="00661169" w:rsidRPr="00E56ECC" w:rsidRDefault="00B7492F" w:rsidP="001A29F2">
      <w:pPr>
        <w:pStyle w:val="Figure"/>
        <w:rPr>
          <w:rFonts w:eastAsia="SimSun"/>
          <w:highlight w:val="yellow"/>
        </w:rPr>
      </w:pPr>
      <w:r>
        <w:rPr>
          <w:noProof/>
        </w:rPr>
        <w:drawing>
          <wp:inline distT="0" distB="0" distL="0" distR="0" wp14:anchorId="5E75D22B" wp14:editId="690CB2D4">
            <wp:extent cx="5448300" cy="2929890"/>
            <wp:effectExtent l="0" t="0" r="0" b="3810"/>
            <wp:docPr id="2147045685" name="Chart 1">
              <a:extLst xmlns:a="http://schemas.openxmlformats.org/drawingml/2006/main">
                <a:ext uri="{FF2B5EF4-FFF2-40B4-BE49-F238E27FC236}">
                  <a16:creationId xmlns:a16="http://schemas.microsoft.com/office/drawing/2014/main" id="{95245D70-E5B0-5CA4-F52B-2D04A74634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7"/>
              </a:graphicData>
            </a:graphic>
          </wp:inline>
        </w:drawing>
      </w:r>
    </w:p>
    <w:p w14:paraId="573A94DC" w14:textId="1174B7C0" w:rsidR="00D2502A" w:rsidRPr="00CD4947" w:rsidRDefault="00D2502A" w:rsidP="001A29F2">
      <w:pPr>
        <w:pStyle w:val="FigureNotitle"/>
        <w:rPr>
          <w:rFonts w:eastAsia="MS Mincho"/>
          <w:b w:val="0"/>
        </w:rPr>
      </w:pPr>
      <w:r w:rsidRPr="0067584E">
        <w:t xml:space="preserve">Figure </w:t>
      </w:r>
      <w:r w:rsidR="002416D2">
        <w:rPr>
          <w:rFonts w:eastAsia="MS Mincho"/>
        </w:rPr>
        <w:t>4</w:t>
      </w:r>
      <w:r w:rsidRPr="00CD4947">
        <w:rPr>
          <w:rFonts w:eastAsia="MS Mincho"/>
        </w:rPr>
        <w:t xml:space="preserve"> – Women's participation in the past </w:t>
      </w:r>
      <w:r w:rsidR="00221AEA" w:rsidRPr="00CD4947">
        <w:rPr>
          <w:rFonts w:eastAsia="MS Mincho"/>
        </w:rPr>
        <w:t xml:space="preserve">four </w:t>
      </w:r>
      <w:r w:rsidRPr="00CD4947">
        <w:rPr>
          <w:rFonts w:eastAsia="MS Mincho"/>
        </w:rPr>
        <w:t>WTSA</w:t>
      </w:r>
      <w:r w:rsidR="00221AEA" w:rsidRPr="00CD4947">
        <w:rPr>
          <w:rFonts w:eastAsia="MS Mincho"/>
        </w:rPr>
        <w:t>s</w:t>
      </w:r>
    </w:p>
    <w:p w14:paraId="7D6D9F6C" w14:textId="77777777" w:rsidR="00D2502A" w:rsidRPr="00E56ECC" w:rsidRDefault="00D2502A" w:rsidP="001A29F2">
      <w:pPr>
        <w:pStyle w:val="Figure"/>
        <w:rPr>
          <w:rFonts w:eastAsia="SimSun"/>
          <w:highlight w:val="yellow"/>
        </w:rPr>
      </w:pPr>
      <w:r w:rsidRPr="00E56ECC">
        <w:rPr>
          <w:rFonts w:eastAsia="SimSun"/>
          <w:noProof/>
          <w:highlight w:val="yellow"/>
        </w:rPr>
        <w:lastRenderedPageBreak/>
        <w:drawing>
          <wp:inline distT="0" distB="0" distL="0" distR="0" wp14:anchorId="36E613C9" wp14:editId="3391E0C2">
            <wp:extent cx="4572000" cy="2743200"/>
            <wp:effectExtent l="0" t="0" r="0" b="0"/>
            <wp:docPr id="863524072" name="Chart 1">
              <a:extLst xmlns:a="http://schemas.openxmlformats.org/drawingml/2006/main">
                <a:ext uri="{FF2B5EF4-FFF2-40B4-BE49-F238E27FC236}">
                  <a16:creationId xmlns:a16="http://schemas.microsoft.com/office/drawing/2014/main" id="{0B103252-28E1-225F-FF08-DE626C7E14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8"/>
              </a:graphicData>
            </a:graphic>
          </wp:inline>
        </w:drawing>
      </w:r>
    </w:p>
    <w:p w14:paraId="7189FAD3" w14:textId="7170149D" w:rsidR="00D2502A" w:rsidRPr="00CD4947" w:rsidRDefault="00D2502A" w:rsidP="001A29F2">
      <w:pPr>
        <w:pStyle w:val="FigureNotitle"/>
        <w:rPr>
          <w:rFonts w:eastAsia="MS Mincho"/>
          <w:b w:val="0"/>
        </w:rPr>
      </w:pPr>
      <w:r w:rsidRPr="0067584E">
        <w:t xml:space="preserve">Figure </w:t>
      </w:r>
      <w:r w:rsidR="002416D2">
        <w:rPr>
          <w:rFonts w:eastAsia="MS Mincho"/>
        </w:rPr>
        <w:t>5</w:t>
      </w:r>
      <w:r w:rsidRPr="00CD4947">
        <w:rPr>
          <w:rFonts w:eastAsia="MS Mincho"/>
        </w:rPr>
        <w:t xml:space="preserve"> – Women's share of ITU-T leadership position </w:t>
      </w:r>
      <w:r w:rsidR="00F65FF7" w:rsidRPr="00CD4947">
        <w:rPr>
          <w:rFonts w:eastAsia="MS Mincho"/>
        </w:rPr>
        <w:t>(across all roles)</w:t>
      </w:r>
      <w:r w:rsidRPr="00CD4947">
        <w:rPr>
          <w:rFonts w:eastAsia="MS Mincho"/>
        </w:rPr>
        <w:t xml:space="preserve"> and participation in study groups and regional groups within study groups</w:t>
      </w:r>
    </w:p>
    <w:p w14:paraId="556875F3" w14:textId="77777777" w:rsidR="00D2502A" w:rsidRPr="00E56ECC" w:rsidRDefault="00D2502A" w:rsidP="001A29F2">
      <w:pPr>
        <w:pStyle w:val="Figure"/>
        <w:rPr>
          <w:rFonts w:eastAsia="SimSun"/>
          <w:highlight w:val="yellow"/>
        </w:rPr>
      </w:pPr>
      <w:r w:rsidRPr="00E56ECC">
        <w:rPr>
          <w:rFonts w:eastAsia="SimSun"/>
          <w:noProof/>
          <w:highlight w:val="yellow"/>
        </w:rPr>
        <w:drawing>
          <wp:inline distT="0" distB="0" distL="0" distR="0" wp14:anchorId="7E684B0A" wp14:editId="0213B34D">
            <wp:extent cx="4572000" cy="2743200"/>
            <wp:effectExtent l="0" t="0" r="0" b="0"/>
            <wp:docPr id="1073345631" name="Chart 1">
              <a:extLst xmlns:a="http://schemas.openxmlformats.org/drawingml/2006/main">
                <a:ext uri="{FF2B5EF4-FFF2-40B4-BE49-F238E27FC236}">
                  <a16:creationId xmlns:a16="http://schemas.microsoft.com/office/drawing/2014/main" id="{5C9DBA27-431F-116F-8452-1DB7D621FE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9"/>
              </a:graphicData>
            </a:graphic>
          </wp:inline>
        </w:drawing>
      </w:r>
    </w:p>
    <w:p w14:paraId="6447E111" w14:textId="3E211888" w:rsidR="00EA757B" w:rsidRPr="00CD4947" w:rsidRDefault="00D2502A" w:rsidP="001A29F2">
      <w:pPr>
        <w:pStyle w:val="FigureNotitle"/>
        <w:rPr>
          <w:rFonts w:eastAsia="MS Mincho"/>
          <w:b w:val="0"/>
        </w:rPr>
      </w:pPr>
      <w:r w:rsidRPr="0067584E">
        <w:t xml:space="preserve">Figure </w:t>
      </w:r>
      <w:r w:rsidR="002416D2">
        <w:rPr>
          <w:rFonts w:eastAsia="MS Mincho"/>
        </w:rPr>
        <w:t>6</w:t>
      </w:r>
      <w:r w:rsidRPr="00CD4947">
        <w:rPr>
          <w:rFonts w:eastAsia="MS Mincho"/>
        </w:rPr>
        <w:t xml:space="preserve"> – Women's participation in ITU-T statutory meetings by study period</w:t>
      </w:r>
    </w:p>
    <w:p w14:paraId="729A3820" w14:textId="6A74DBF9" w:rsidR="00BD019A" w:rsidRPr="005A24F1" w:rsidRDefault="00BD019A" w:rsidP="00BD019A">
      <w:pPr>
        <w:pStyle w:val="Heading1"/>
        <w:spacing w:before="240"/>
      </w:pPr>
      <w:bookmarkStart w:id="200" w:name="_11_Human_rights"/>
      <w:bookmarkStart w:id="201" w:name="_Toc198053281"/>
      <w:bookmarkStart w:id="202" w:name="_Toc198549173"/>
      <w:bookmarkEnd w:id="200"/>
      <w:r w:rsidRPr="005A24F1">
        <w:t>1</w:t>
      </w:r>
      <w:r w:rsidR="00682E93" w:rsidRPr="005A24F1">
        <w:t>1</w:t>
      </w:r>
      <w:r w:rsidRPr="00080616">
        <w:tab/>
      </w:r>
      <w:r w:rsidRPr="005A24F1">
        <w:t>Human rights and standards development</w:t>
      </w:r>
      <w:bookmarkEnd w:id="201"/>
      <w:bookmarkEnd w:id="202"/>
    </w:p>
    <w:p w14:paraId="523D866A" w14:textId="77777777" w:rsidR="005857DF" w:rsidRPr="0067584E" w:rsidRDefault="00A02DC4" w:rsidP="00080616">
      <w:pPr>
        <w:jc w:val="both"/>
      </w:pPr>
      <w:r w:rsidRPr="0067584E">
        <w:t xml:space="preserve">TSB </w:t>
      </w:r>
      <w:r w:rsidR="005C0F52" w:rsidRPr="0067584E">
        <w:t xml:space="preserve">works in </w:t>
      </w:r>
      <w:r w:rsidR="008921B6" w:rsidRPr="0067584E">
        <w:t>close collaboration with the UN Office of the High Commissioner for Human Rights (OHCHR)</w:t>
      </w:r>
      <w:r w:rsidR="006C224C" w:rsidRPr="0067584E">
        <w:t xml:space="preserve"> on the topic of human rights and aims to </w:t>
      </w:r>
      <w:r w:rsidRPr="0067584E">
        <w:t>integrat</w:t>
      </w:r>
      <w:r w:rsidR="008A64F8" w:rsidRPr="0067584E">
        <w:t>e</w:t>
      </w:r>
      <w:r w:rsidRPr="0067584E">
        <w:t xml:space="preserve"> human rights into its technical standards, recognizing the vital role of privacy, data protection, accessibility, and non-discrimination in digital environments.</w:t>
      </w:r>
    </w:p>
    <w:p w14:paraId="3731B666" w14:textId="7316F18C" w:rsidR="004475BF" w:rsidRDefault="00E16F7A" w:rsidP="341559D8">
      <w:r>
        <w:t>Relevant Events and Papers:</w:t>
      </w:r>
    </w:p>
    <w:p w14:paraId="62C6A832" w14:textId="46676FDF" w:rsidR="004475BF" w:rsidRPr="0067584E" w:rsidRDefault="00E16F7A" w:rsidP="00A01A1B">
      <w:pPr>
        <w:numPr>
          <w:ilvl w:val="0"/>
          <w:numId w:val="36"/>
        </w:numPr>
        <w:overflowPunct w:val="0"/>
        <w:autoSpaceDE w:val="0"/>
        <w:autoSpaceDN w:val="0"/>
        <w:adjustRightInd w:val="0"/>
        <w:ind w:left="810" w:hanging="810"/>
        <w:textAlignment w:val="baseline"/>
      </w:pPr>
      <w:hyperlink r:id="rId210" w:history="1">
        <w:r w:rsidRPr="0067584E">
          <w:rPr>
            <w:rStyle w:val="Hyperlink"/>
          </w:rPr>
          <w:t>WSIS+20</w:t>
        </w:r>
      </w:hyperlink>
      <w:r w:rsidR="004475BF" w:rsidRPr="0067584E">
        <w:t>: ITU Secretary-General highlighted the need for inclusive digital governance that upholds human rights.</w:t>
      </w:r>
    </w:p>
    <w:p w14:paraId="4DE0879F" w14:textId="4DF85C1E" w:rsidR="004475BF" w:rsidRPr="0067584E" w:rsidRDefault="006C3466" w:rsidP="00A01A1B">
      <w:pPr>
        <w:numPr>
          <w:ilvl w:val="0"/>
          <w:numId w:val="36"/>
        </w:numPr>
        <w:overflowPunct w:val="0"/>
        <w:autoSpaceDE w:val="0"/>
        <w:autoSpaceDN w:val="0"/>
        <w:adjustRightInd w:val="0"/>
        <w:ind w:left="810" w:hanging="810"/>
        <w:textAlignment w:val="baseline"/>
      </w:pPr>
      <w:hyperlink r:id="rId211" w:history="1">
        <w:r w:rsidRPr="0067584E">
          <w:rPr>
            <w:rStyle w:val="Hyperlink"/>
          </w:rPr>
          <w:t>StandICT.eu webinar</w:t>
        </w:r>
      </w:hyperlink>
      <w:r w:rsidR="004475BF" w:rsidRPr="0067584E">
        <w:t>: ITU emphasized integrating human rights into ICT standardization</w:t>
      </w:r>
    </w:p>
    <w:p w14:paraId="01C8A1D9" w14:textId="77777777" w:rsidR="005857DF" w:rsidRPr="0067584E" w:rsidRDefault="006241BA" w:rsidP="00A01A1B">
      <w:pPr>
        <w:numPr>
          <w:ilvl w:val="0"/>
          <w:numId w:val="36"/>
        </w:numPr>
        <w:overflowPunct w:val="0"/>
        <w:autoSpaceDE w:val="0"/>
        <w:autoSpaceDN w:val="0"/>
        <w:adjustRightInd w:val="0"/>
        <w:ind w:left="810" w:hanging="810"/>
        <w:textAlignment w:val="baseline"/>
      </w:pPr>
      <w:hyperlink r:id="rId212" w:history="1">
        <w:r w:rsidRPr="0067584E">
          <w:rPr>
            <w:rStyle w:val="Hyperlink"/>
          </w:rPr>
          <w:t>Expert roundtable</w:t>
        </w:r>
      </w:hyperlink>
      <w:r w:rsidRPr="0067584E">
        <w:t xml:space="preserve"> </w:t>
      </w:r>
      <w:r w:rsidR="004475BF" w:rsidRPr="0067584E">
        <w:t>(</w:t>
      </w:r>
      <w:r w:rsidRPr="0067584E">
        <w:t xml:space="preserve">hosted by </w:t>
      </w:r>
      <w:r w:rsidR="004475BF" w:rsidRPr="0067584E">
        <w:t>Czech Republic): Focused on human rights in digital standards, with input from African participants.</w:t>
      </w:r>
    </w:p>
    <w:p w14:paraId="3CCD4835" w14:textId="0E94E959" w:rsidR="004475BF" w:rsidRPr="0067584E" w:rsidRDefault="004475BF" w:rsidP="00A01A1B">
      <w:pPr>
        <w:numPr>
          <w:ilvl w:val="0"/>
          <w:numId w:val="36"/>
        </w:numPr>
        <w:overflowPunct w:val="0"/>
        <w:autoSpaceDE w:val="0"/>
        <w:autoSpaceDN w:val="0"/>
        <w:adjustRightInd w:val="0"/>
        <w:ind w:left="810" w:hanging="810"/>
        <w:textAlignment w:val="baseline"/>
      </w:pPr>
      <w:r w:rsidRPr="0067584E">
        <w:lastRenderedPageBreak/>
        <w:t>Human Rights Council Discussion</w:t>
      </w:r>
      <w:r w:rsidR="00865CCA" w:rsidRPr="0067584E">
        <w:t xml:space="preserve"> (</w:t>
      </w:r>
      <w:hyperlink r:id="rId213" w:history="1">
        <w:r w:rsidR="00865CCA" w:rsidRPr="0067584E">
          <w:rPr>
            <w:rStyle w:val="Hyperlink"/>
          </w:rPr>
          <w:t>informal presidential discussion</w:t>
        </w:r>
      </w:hyperlink>
      <w:r w:rsidR="00865CCA" w:rsidRPr="0067584E">
        <w:t>)</w:t>
      </w:r>
      <w:r w:rsidRPr="0067584E">
        <w:t>: ITU SG stressed ethical governance of emerging technologies like AI.</w:t>
      </w:r>
    </w:p>
    <w:p w14:paraId="575F0B81" w14:textId="312C78AC" w:rsidR="004475BF" w:rsidRPr="0067584E" w:rsidRDefault="004475BF" w:rsidP="00A01A1B">
      <w:pPr>
        <w:numPr>
          <w:ilvl w:val="0"/>
          <w:numId w:val="36"/>
        </w:numPr>
        <w:overflowPunct w:val="0"/>
        <w:autoSpaceDE w:val="0"/>
        <w:autoSpaceDN w:val="0"/>
        <w:adjustRightInd w:val="0"/>
        <w:ind w:left="810" w:hanging="810"/>
        <w:textAlignment w:val="baseline"/>
      </w:pPr>
      <w:r w:rsidRPr="0067584E">
        <w:t>Geneva Human Rights Platform Conference</w:t>
      </w:r>
      <w:r w:rsidR="00474666" w:rsidRPr="0067584E">
        <w:t xml:space="preserve"> (</w:t>
      </w:r>
      <w:hyperlink r:id="rId214" w:history="1">
        <w:r w:rsidR="00474666" w:rsidRPr="0067584E">
          <w:rPr>
            <w:rStyle w:val="Hyperlink"/>
          </w:rPr>
          <w:t>Annual Conference</w:t>
        </w:r>
      </w:hyperlink>
      <w:r w:rsidR="00474666" w:rsidRPr="0067584E">
        <w:t>)</w:t>
      </w:r>
      <w:r w:rsidRPr="0067584E">
        <w:t>: ITU D</w:t>
      </w:r>
      <w:r w:rsidR="00040498" w:rsidRPr="0067584E">
        <w:t xml:space="preserve">eputy </w:t>
      </w:r>
      <w:r w:rsidRPr="0067584E">
        <w:t>S</w:t>
      </w:r>
      <w:r w:rsidR="00040498" w:rsidRPr="0067584E">
        <w:t xml:space="preserve">ecretary </w:t>
      </w:r>
      <w:r w:rsidRPr="0067584E">
        <w:t>G</w:t>
      </w:r>
      <w:r w:rsidR="00040498" w:rsidRPr="0067584E">
        <w:t>eneral</w:t>
      </w:r>
      <w:r w:rsidRPr="0067584E">
        <w:t xml:space="preserve"> </w:t>
      </w:r>
      <w:r w:rsidR="00040498" w:rsidRPr="0067584E">
        <w:t>highlighted the need to incorporate</w:t>
      </w:r>
      <w:r w:rsidRPr="0067584E">
        <w:t xml:space="preserve"> </w:t>
      </w:r>
      <w:r w:rsidR="00040498" w:rsidRPr="0067584E">
        <w:t xml:space="preserve">human </w:t>
      </w:r>
      <w:r w:rsidRPr="0067584E">
        <w:t>rights in st</w:t>
      </w:r>
      <w:r w:rsidR="00040498" w:rsidRPr="0067584E">
        <w:t>andardization</w:t>
      </w:r>
      <w:r w:rsidRPr="0067584E">
        <w:t>.</w:t>
      </w:r>
    </w:p>
    <w:p w14:paraId="12ED6529" w14:textId="77777777" w:rsidR="004475BF" w:rsidRPr="00080616" w:rsidRDefault="004475BF" w:rsidP="00A01A1B">
      <w:pPr>
        <w:numPr>
          <w:ilvl w:val="0"/>
          <w:numId w:val="36"/>
        </w:numPr>
        <w:overflowPunct w:val="0"/>
        <w:autoSpaceDE w:val="0"/>
        <w:autoSpaceDN w:val="0"/>
        <w:adjustRightInd w:val="0"/>
        <w:ind w:left="810" w:hanging="810"/>
        <w:textAlignment w:val="baseline"/>
      </w:pPr>
      <w:r w:rsidRPr="0067584E">
        <w:t xml:space="preserve">French CNCDH Audition: TSB promoted </w:t>
      </w:r>
      <w:r w:rsidRPr="00080616">
        <w:t>human rights-based digital diplomacy.</w:t>
      </w:r>
    </w:p>
    <w:p w14:paraId="29D7758E" w14:textId="3268B334" w:rsidR="004475BF" w:rsidRPr="00080616" w:rsidRDefault="004475BF" w:rsidP="00A01A1B">
      <w:pPr>
        <w:numPr>
          <w:ilvl w:val="0"/>
          <w:numId w:val="36"/>
        </w:numPr>
        <w:overflowPunct w:val="0"/>
        <w:autoSpaceDE w:val="0"/>
        <w:autoSpaceDN w:val="0"/>
        <w:adjustRightInd w:val="0"/>
        <w:ind w:left="810" w:hanging="810"/>
        <w:textAlignment w:val="baseline"/>
      </w:pPr>
      <w:r w:rsidRPr="0067584E">
        <w:t xml:space="preserve">UK Mission Workshop: TSB </w:t>
      </w:r>
      <w:r w:rsidR="00630763">
        <w:t xml:space="preserve">underscored the need </w:t>
      </w:r>
      <w:r w:rsidRPr="00080616">
        <w:t>for integrating human rights into international standards via the Global Digital Compact.</w:t>
      </w:r>
    </w:p>
    <w:p w14:paraId="31995364" w14:textId="77777777" w:rsidR="004475BF" w:rsidRPr="00080616" w:rsidRDefault="004475BF" w:rsidP="00A01A1B">
      <w:pPr>
        <w:numPr>
          <w:ilvl w:val="0"/>
          <w:numId w:val="36"/>
        </w:numPr>
        <w:overflowPunct w:val="0"/>
        <w:autoSpaceDE w:val="0"/>
        <w:autoSpaceDN w:val="0"/>
        <w:adjustRightInd w:val="0"/>
        <w:ind w:left="810" w:hanging="810"/>
        <w:textAlignment w:val="baseline"/>
      </w:pPr>
      <w:r w:rsidRPr="0067584E">
        <w:t>OHCHR-ITU Expert Discussion: Called for applying UNGPs to AI standards and proactive state action.</w:t>
      </w:r>
    </w:p>
    <w:p w14:paraId="063F8ECB" w14:textId="5DFF9983" w:rsidR="004475BF" w:rsidRPr="0067584E" w:rsidRDefault="00630763" w:rsidP="00A01A1B">
      <w:pPr>
        <w:numPr>
          <w:ilvl w:val="0"/>
          <w:numId w:val="36"/>
        </w:numPr>
        <w:overflowPunct w:val="0"/>
        <w:autoSpaceDE w:val="0"/>
        <w:autoSpaceDN w:val="0"/>
        <w:adjustRightInd w:val="0"/>
        <w:ind w:left="810" w:hanging="810"/>
        <w:textAlignment w:val="baseline"/>
      </w:pPr>
      <w:hyperlink r:id="rId215" w:history="1">
        <w:r w:rsidRPr="0067584E">
          <w:rPr>
            <w:rStyle w:val="Hyperlink"/>
          </w:rPr>
          <w:t>IGF 2024</w:t>
        </w:r>
      </w:hyperlink>
      <w:r w:rsidR="004475BF" w:rsidRPr="0067584E">
        <w:t xml:space="preserve">: ITU </w:t>
      </w:r>
      <w:r w:rsidRPr="0067584E">
        <w:t>highlighted the need</w:t>
      </w:r>
      <w:r w:rsidR="004475BF" w:rsidRPr="0067584E">
        <w:t xml:space="preserve"> for transparent, inclusive standardization processes.</w:t>
      </w:r>
    </w:p>
    <w:p w14:paraId="05A0E026" w14:textId="77777777" w:rsidR="005857DF" w:rsidRPr="0067584E" w:rsidRDefault="00270FE0" w:rsidP="00A01A1B">
      <w:pPr>
        <w:numPr>
          <w:ilvl w:val="0"/>
          <w:numId w:val="36"/>
        </w:numPr>
        <w:overflowPunct w:val="0"/>
        <w:autoSpaceDE w:val="0"/>
        <w:autoSpaceDN w:val="0"/>
        <w:adjustRightInd w:val="0"/>
        <w:ind w:left="810" w:hanging="810"/>
        <w:textAlignment w:val="baseline"/>
      </w:pPr>
      <w:hyperlink r:id="rId216" w:history="1">
        <w:r w:rsidRPr="0067584E">
          <w:rPr>
            <w:rStyle w:val="Hyperlink"/>
          </w:rPr>
          <w:t>OECD AI Governance Summit</w:t>
        </w:r>
      </w:hyperlink>
      <w:r w:rsidR="004475BF" w:rsidRPr="0067584E">
        <w:t>: TSB highlighted human rights-aligned AI standards through multilateral cooperation.</w:t>
      </w:r>
    </w:p>
    <w:p w14:paraId="1F77133C" w14:textId="35B5418F" w:rsidR="004475BF" w:rsidRPr="0067584E" w:rsidRDefault="00342E5E" w:rsidP="00A01A1B">
      <w:pPr>
        <w:numPr>
          <w:ilvl w:val="0"/>
          <w:numId w:val="36"/>
        </w:numPr>
        <w:overflowPunct w:val="0"/>
        <w:autoSpaceDE w:val="0"/>
        <w:autoSpaceDN w:val="0"/>
        <w:adjustRightInd w:val="0"/>
        <w:ind w:left="810" w:hanging="810"/>
        <w:textAlignment w:val="baseline"/>
      </w:pPr>
      <w:hyperlink r:id="rId217" w:history="1">
        <w:r w:rsidRPr="0067584E">
          <w:rPr>
            <w:rStyle w:val="Hyperlink"/>
          </w:rPr>
          <w:t>White Paper</w:t>
        </w:r>
      </w:hyperlink>
      <w:r w:rsidR="004475BF" w:rsidRPr="0067584E">
        <w:t>: ITU contributed to global AI governance recommendations based on international human rights law.</w:t>
      </w:r>
    </w:p>
    <w:p w14:paraId="497804F4" w14:textId="24859663" w:rsidR="004475BF" w:rsidRPr="0067584E" w:rsidRDefault="00342E5E" w:rsidP="00A01A1B">
      <w:pPr>
        <w:numPr>
          <w:ilvl w:val="0"/>
          <w:numId w:val="36"/>
        </w:numPr>
        <w:overflowPunct w:val="0"/>
        <w:autoSpaceDE w:val="0"/>
        <w:autoSpaceDN w:val="0"/>
        <w:adjustRightInd w:val="0"/>
        <w:ind w:left="810" w:hanging="810"/>
        <w:textAlignment w:val="baseline"/>
      </w:pPr>
      <w:hyperlink r:id="rId218" w:history="1">
        <w:r w:rsidRPr="0067584E">
          <w:rPr>
            <w:rStyle w:val="Hyperlink"/>
          </w:rPr>
          <w:t>AI Standards Hub Global Summit</w:t>
        </w:r>
      </w:hyperlink>
      <w:r w:rsidR="004475BF" w:rsidRPr="0067584E">
        <w:t>: TSB and DSG emphasized civil society inclusion and global rights-based AI governance.</w:t>
      </w:r>
    </w:p>
    <w:p w14:paraId="3FA3BEA5" w14:textId="1974FFF0" w:rsidR="004475BF" w:rsidRPr="0067584E" w:rsidRDefault="004475BF" w:rsidP="00A01A1B">
      <w:pPr>
        <w:numPr>
          <w:ilvl w:val="0"/>
          <w:numId w:val="36"/>
        </w:numPr>
        <w:overflowPunct w:val="0"/>
        <w:autoSpaceDE w:val="0"/>
        <w:autoSpaceDN w:val="0"/>
        <w:adjustRightInd w:val="0"/>
        <w:ind w:left="810" w:hanging="810"/>
        <w:textAlignment w:val="baseline"/>
      </w:pPr>
      <w:r w:rsidRPr="0067584E">
        <w:t xml:space="preserve">UN </w:t>
      </w:r>
      <w:proofErr w:type="spellStart"/>
      <w:r w:rsidRPr="0067584E">
        <w:t>Globethics</w:t>
      </w:r>
      <w:proofErr w:type="spellEnd"/>
      <w:r w:rsidRPr="0067584E">
        <w:t xml:space="preserve"> Panel</w:t>
      </w:r>
      <w:r w:rsidR="009B25AF" w:rsidRPr="0067584E">
        <w:t xml:space="preserve"> </w:t>
      </w:r>
      <w:r w:rsidR="008D4D51" w:rsidRPr="0067584E">
        <w:t>(</w:t>
      </w:r>
      <w:hyperlink r:id="rId219" w:history="1">
        <w:r w:rsidR="008D4D51" w:rsidRPr="0067584E">
          <w:rPr>
            <w:rStyle w:val="Hyperlink"/>
          </w:rPr>
          <w:t>panel discussion</w:t>
        </w:r>
      </w:hyperlink>
      <w:r w:rsidR="008D4D51" w:rsidRPr="0067584E">
        <w:t>)</w:t>
      </w:r>
      <w:r w:rsidRPr="0067584E">
        <w:t xml:space="preserve">: ITU </w:t>
      </w:r>
      <w:r w:rsidR="008D4D51" w:rsidRPr="0067584E">
        <w:t xml:space="preserve">highlighted the need for </w:t>
      </w:r>
      <w:r w:rsidRPr="0067584E">
        <w:t>stronger cooperation for ethical AI development through standards.</w:t>
      </w:r>
    </w:p>
    <w:p w14:paraId="40299AC6" w14:textId="77777777" w:rsidR="004475BF" w:rsidRPr="00080616" w:rsidRDefault="004475BF" w:rsidP="00A01A1B">
      <w:pPr>
        <w:numPr>
          <w:ilvl w:val="0"/>
          <w:numId w:val="36"/>
        </w:numPr>
        <w:overflowPunct w:val="0"/>
        <w:autoSpaceDE w:val="0"/>
        <w:autoSpaceDN w:val="0"/>
        <w:adjustRightInd w:val="0"/>
        <w:ind w:left="810" w:hanging="810"/>
        <w:textAlignment w:val="baseline"/>
      </w:pPr>
      <w:r w:rsidRPr="0067584E">
        <w:t>EU–UN Dialogue on Business and Human Rights: TSB addressed AI, human rights, and digital shutdowns.</w:t>
      </w:r>
    </w:p>
    <w:p w14:paraId="442430EF" w14:textId="4960C8E4" w:rsidR="004475BF" w:rsidRPr="0067584E" w:rsidRDefault="008D4D51" w:rsidP="00A01A1B">
      <w:pPr>
        <w:numPr>
          <w:ilvl w:val="0"/>
          <w:numId w:val="36"/>
        </w:numPr>
        <w:overflowPunct w:val="0"/>
        <w:autoSpaceDE w:val="0"/>
        <w:autoSpaceDN w:val="0"/>
        <w:adjustRightInd w:val="0"/>
        <w:ind w:left="810" w:hanging="810"/>
        <w:textAlignment w:val="baseline"/>
      </w:pPr>
      <w:hyperlink r:id="rId220" w:history="1">
        <w:r w:rsidRPr="0067584E">
          <w:rPr>
            <w:rStyle w:val="Hyperlink"/>
          </w:rPr>
          <w:t>HRC58</w:t>
        </w:r>
      </w:hyperlink>
      <w:r w:rsidR="004475BF" w:rsidRPr="0067584E">
        <w:t xml:space="preserve"> Side Event: ITU joined OHCHR and UN partners to promote inter-agency coherence on digital tech and human rights.</w:t>
      </w:r>
    </w:p>
    <w:p w14:paraId="0D703BFD" w14:textId="04748423" w:rsidR="002A642A" w:rsidRPr="0067584E" w:rsidRDefault="002A642A" w:rsidP="00A01A1B">
      <w:pPr>
        <w:numPr>
          <w:ilvl w:val="0"/>
          <w:numId w:val="36"/>
        </w:numPr>
        <w:overflowPunct w:val="0"/>
        <w:autoSpaceDE w:val="0"/>
        <w:autoSpaceDN w:val="0"/>
        <w:adjustRightInd w:val="0"/>
        <w:ind w:left="810" w:hanging="810"/>
        <w:textAlignment w:val="baseline"/>
      </w:pPr>
      <w:hyperlink r:id="rId221" w:history="1">
        <w:r w:rsidRPr="0067584E">
          <w:rPr>
            <w:rStyle w:val="Hyperlink"/>
          </w:rPr>
          <w:t>AI watermarking and deepfake detection</w:t>
        </w:r>
      </w:hyperlink>
      <w:r w:rsidRPr="0067584E">
        <w:t xml:space="preserve">: </w:t>
      </w:r>
      <w:r w:rsidR="004258C7" w:rsidRPr="0067584E">
        <w:t>Workshop high</w:t>
      </w:r>
      <w:r w:rsidR="001718CB" w:rsidRPr="0067584E">
        <w:t xml:space="preserve">lighted the need for </w:t>
      </w:r>
      <w:r w:rsidR="004258C7" w:rsidRPr="0067584E">
        <w:t>global standards to tackle generative AI risks, including multimedia authenticity, watermarking, and deepfake detection, ensuring secure and trustworthy AI systems</w:t>
      </w:r>
    </w:p>
    <w:p w14:paraId="11F98556" w14:textId="77777777" w:rsidR="0013190B" w:rsidRPr="0067584E" w:rsidRDefault="0013190B" w:rsidP="002A5997">
      <w:pPr>
        <w:jc w:val="both"/>
        <w:rPr>
          <w:rFonts w:eastAsia="Calibri"/>
        </w:rPr>
      </w:pPr>
      <w:r w:rsidRPr="0067584E">
        <w:rPr>
          <w:rFonts w:eastAsia="Calibri"/>
        </w:rPr>
        <w:t>During WTSA-24:</w:t>
      </w:r>
    </w:p>
    <w:p w14:paraId="184A08C4" w14:textId="4882B042" w:rsidR="000D481C" w:rsidRPr="0067584E" w:rsidRDefault="00AB6ECF" w:rsidP="00A01A1B">
      <w:pPr>
        <w:numPr>
          <w:ilvl w:val="0"/>
          <w:numId w:val="37"/>
        </w:numPr>
        <w:overflowPunct w:val="0"/>
        <w:autoSpaceDE w:val="0"/>
        <w:autoSpaceDN w:val="0"/>
        <w:adjustRightInd w:val="0"/>
        <w:ind w:left="810" w:hanging="810"/>
        <w:textAlignment w:val="baseline"/>
        <w:rPr>
          <w:rFonts w:eastAsia="Calibri"/>
        </w:rPr>
      </w:pPr>
      <w:r w:rsidRPr="0067584E">
        <w:rPr>
          <w:rFonts w:eastAsia="Calibri"/>
        </w:rPr>
        <w:t xml:space="preserve">WTSA </w:t>
      </w:r>
      <w:r w:rsidR="00161CAA" w:rsidRPr="0067584E">
        <w:rPr>
          <w:rFonts w:eastAsia="Calibri"/>
        </w:rPr>
        <w:t>R</w:t>
      </w:r>
      <w:r w:rsidRPr="0067584E">
        <w:rPr>
          <w:rFonts w:eastAsia="Calibri"/>
        </w:rPr>
        <w:t xml:space="preserve">esolutions referenced human rights in the </w:t>
      </w:r>
      <w:hyperlink r:id="rId222" w:tgtFrame="_blank" w:tooltip="https://www.itu.int/pub/t-res-t.105-2024" w:history="1">
        <w:r w:rsidRPr="00311254">
          <w:rPr>
            <w:rStyle w:val="Hyperlink"/>
          </w:rPr>
          <w:t>metaverse</w:t>
        </w:r>
      </w:hyperlink>
      <w:r w:rsidRPr="0067584E">
        <w:rPr>
          <w:rFonts w:eastAsia="Calibri"/>
        </w:rPr>
        <w:t xml:space="preserve"> and addressed trustworthiness in </w:t>
      </w:r>
      <w:hyperlink r:id="rId223" w:tgtFrame="_blank" w:tooltip="https://www.itu.int/pub/t-res-t.101-2024" w:history="1">
        <w:r w:rsidRPr="00311254">
          <w:rPr>
            <w:rStyle w:val="Hyperlink"/>
          </w:rPr>
          <w:t>AI standards</w:t>
        </w:r>
      </w:hyperlink>
    </w:p>
    <w:p w14:paraId="719C0323" w14:textId="44AB70BC" w:rsidR="0013190B" w:rsidRPr="0067584E" w:rsidRDefault="0013190B" w:rsidP="00A01A1B">
      <w:pPr>
        <w:numPr>
          <w:ilvl w:val="0"/>
          <w:numId w:val="37"/>
        </w:numPr>
        <w:overflowPunct w:val="0"/>
        <w:autoSpaceDE w:val="0"/>
        <w:autoSpaceDN w:val="0"/>
        <w:adjustRightInd w:val="0"/>
        <w:ind w:left="810" w:hanging="810"/>
        <w:textAlignment w:val="baseline"/>
        <w:rPr>
          <w:rFonts w:eastAsia="Calibri"/>
        </w:rPr>
      </w:pPr>
      <w:r w:rsidRPr="0067584E">
        <w:rPr>
          <w:rFonts w:eastAsia="Calibri"/>
        </w:rPr>
        <w:t>The Freedom Online Coalition (FOC)</w:t>
      </w:r>
      <w:r w:rsidRPr="0067584E">
        <w:rPr>
          <w:rFonts w:eastAsia="Calibri"/>
          <w:b/>
        </w:rPr>
        <w:t xml:space="preserve"> </w:t>
      </w:r>
      <w:hyperlink r:id="rId224" w:history="1">
        <w:r w:rsidRPr="00311254">
          <w:rPr>
            <w:rStyle w:val="Hyperlink"/>
          </w:rPr>
          <w:t>Statement</w:t>
        </w:r>
      </w:hyperlink>
      <w:r w:rsidRPr="0067584E">
        <w:rPr>
          <w:rFonts w:eastAsia="Calibri"/>
        </w:rPr>
        <w:t xml:space="preserve">, supported by 42 countries, was delivered at </w:t>
      </w:r>
      <w:r w:rsidR="00C30B79" w:rsidRPr="0067584E">
        <w:rPr>
          <w:rFonts w:eastAsia="Calibri"/>
        </w:rPr>
        <w:t>the</w:t>
      </w:r>
      <w:r w:rsidRPr="0067584E">
        <w:rPr>
          <w:rFonts w:eastAsia="Calibri"/>
        </w:rPr>
        <w:t xml:space="preserve"> WTSA Plenary, calling for a human rights-based approach to ICT and AI standards aligned with the SDGs.</w:t>
      </w:r>
    </w:p>
    <w:p w14:paraId="1D7BD698" w14:textId="01ABF536" w:rsidR="00C30B79" w:rsidRPr="0067584E" w:rsidRDefault="00C30B79" w:rsidP="00A01A1B">
      <w:pPr>
        <w:numPr>
          <w:ilvl w:val="0"/>
          <w:numId w:val="37"/>
        </w:numPr>
        <w:overflowPunct w:val="0"/>
        <w:autoSpaceDE w:val="0"/>
        <w:autoSpaceDN w:val="0"/>
        <w:adjustRightInd w:val="0"/>
        <w:ind w:left="810" w:hanging="810"/>
        <w:textAlignment w:val="baseline"/>
      </w:pPr>
      <w:hyperlink r:id="rId225" w:history="1">
        <w:r w:rsidRPr="0067584E">
          <w:rPr>
            <w:rStyle w:val="Hyperlink"/>
          </w:rPr>
          <w:t>WTSA-24 side event</w:t>
        </w:r>
      </w:hyperlink>
      <w:r w:rsidRPr="0067584E">
        <w:t>: Co-organized by ITU, OHCHR, EU, France, and Czechia— highlighted the need for embedding human rights in standards from the outset.</w:t>
      </w:r>
    </w:p>
    <w:p w14:paraId="4F718007" w14:textId="5E84B758" w:rsidR="0013513A" w:rsidRPr="0067584E" w:rsidRDefault="0013513A" w:rsidP="002A5997">
      <w:pPr>
        <w:jc w:val="both"/>
        <w:rPr>
          <w:rFonts w:eastAsia="Calibri"/>
        </w:rPr>
      </w:pPr>
      <w:r w:rsidRPr="0067584E">
        <w:rPr>
          <w:rFonts w:eastAsia="Calibri"/>
        </w:rPr>
        <w:t xml:space="preserve">ITU-T Study Group 17 works to safeguard sensitive data, including </w:t>
      </w:r>
      <w:r w:rsidR="008600AA" w:rsidRPr="0067584E">
        <w:rPr>
          <w:rFonts w:eastAsia="Calibri"/>
        </w:rPr>
        <w:t>personally identifiable information (</w:t>
      </w:r>
      <w:r w:rsidRPr="0067584E">
        <w:rPr>
          <w:rFonts w:eastAsia="Calibri"/>
        </w:rPr>
        <w:t>PII</w:t>
      </w:r>
      <w:r w:rsidR="008600AA" w:rsidRPr="0067584E">
        <w:rPr>
          <w:rFonts w:eastAsia="Calibri"/>
        </w:rPr>
        <w:t>)</w:t>
      </w:r>
      <w:r w:rsidRPr="0067584E">
        <w:rPr>
          <w:rFonts w:eastAsia="Calibri"/>
        </w:rPr>
        <w:t>, using advanced techniques such as federated learning and differential privacy, while also addressing child online protection.</w:t>
      </w:r>
    </w:p>
    <w:p w14:paraId="45266422" w14:textId="293E207F" w:rsidR="00E240F8" w:rsidRPr="0067584E" w:rsidRDefault="00E240F8" w:rsidP="002A5997">
      <w:pPr>
        <w:jc w:val="both"/>
        <w:rPr>
          <w:rFonts w:eastAsia="Calibri"/>
        </w:rPr>
      </w:pPr>
      <w:r w:rsidRPr="0067584E">
        <w:rPr>
          <w:rFonts w:eastAsia="Calibri"/>
        </w:rPr>
        <w:t xml:space="preserve">ITU, in collaboration with ISO and IEC, launched the </w:t>
      </w:r>
      <w:r w:rsidRPr="0067584E">
        <w:rPr>
          <w:rFonts w:eastAsia="Calibri"/>
          <w:b/>
        </w:rPr>
        <w:t>Global AI Standards Exchange Initiative</w:t>
      </w:r>
      <w:r w:rsidRPr="0067584E">
        <w:rPr>
          <w:rFonts w:eastAsia="Calibri"/>
        </w:rPr>
        <w:t xml:space="preserve">, </w:t>
      </w:r>
      <w:r w:rsidR="00A634E4" w:rsidRPr="0067584E">
        <w:rPr>
          <w:rFonts w:eastAsia="Calibri"/>
        </w:rPr>
        <w:t xml:space="preserve">to </w:t>
      </w:r>
      <w:r w:rsidRPr="0067584E">
        <w:rPr>
          <w:rFonts w:eastAsia="Calibri"/>
        </w:rPr>
        <w:t>creat</w:t>
      </w:r>
      <w:r w:rsidR="00A634E4" w:rsidRPr="0067584E">
        <w:rPr>
          <w:rFonts w:eastAsia="Calibri"/>
        </w:rPr>
        <w:t>e</w:t>
      </w:r>
      <w:r w:rsidRPr="0067584E">
        <w:rPr>
          <w:rFonts w:eastAsia="Calibri"/>
        </w:rPr>
        <w:t xml:space="preserve"> a centralized repository of AI standards </w:t>
      </w:r>
      <w:r w:rsidR="00A634E4" w:rsidRPr="0067584E">
        <w:rPr>
          <w:rFonts w:eastAsia="Calibri"/>
        </w:rPr>
        <w:t>through the lens of</w:t>
      </w:r>
      <w:r w:rsidRPr="0067584E">
        <w:rPr>
          <w:rFonts w:eastAsia="Calibri"/>
        </w:rPr>
        <w:t xml:space="preserve"> AI safety and human rights.</w:t>
      </w:r>
    </w:p>
    <w:p w14:paraId="19551855" w14:textId="18C8E082" w:rsidR="00A634E4" w:rsidRPr="0067584E" w:rsidRDefault="00A634E4" w:rsidP="008600AA">
      <w:pPr>
        <w:jc w:val="both"/>
        <w:rPr>
          <w:rFonts w:eastAsia="Calibri"/>
        </w:rPr>
      </w:pPr>
      <w:r w:rsidRPr="0067584E">
        <w:rPr>
          <w:rFonts w:eastAsia="Calibri"/>
        </w:rPr>
        <w:t xml:space="preserve">The </w:t>
      </w:r>
      <w:r w:rsidRPr="0067584E">
        <w:rPr>
          <w:rFonts w:eastAsia="Calibri"/>
          <w:b/>
        </w:rPr>
        <w:t>AI for Good</w:t>
      </w:r>
      <w:r w:rsidRPr="0067584E">
        <w:rPr>
          <w:rFonts w:eastAsia="Calibri"/>
        </w:rPr>
        <w:t xml:space="preserve"> platform continue</w:t>
      </w:r>
      <w:r w:rsidR="009329B8" w:rsidRPr="0067584E">
        <w:rPr>
          <w:rFonts w:eastAsia="Calibri"/>
        </w:rPr>
        <w:t>s</w:t>
      </w:r>
      <w:r w:rsidRPr="0067584E">
        <w:rPr>
          <w:rFonts w:eastAsia="Calibri"/>
        </w:rPr>
        <w:t xml:space="preserve"> to drive conversations on ethical AI, rights-aligned governance, and responsible innovation.</w:t>
      </w:r>
    </w:p>
    <w:p w14:paraId="0947295C" w14:textId="33A8347C" w:rsidR="00136E7B" w:rsidRPr="00C32576" w:rsidRDefault="0017570A" w:rsidP="005A4E24">
      <w:pPr>
        <w:pStyle w:val="Heading1"/>
        <w:spacing w:before="240"/>
      </w:pPr>
      <w:bookmarkStart w:id="203" w:name="_14_Publications"/>
      <w:bookmarkStart w:id="204" w:name="_Toc198053282"/>
      <w:bookmarkStart w:id="205" w:name="_Hlk119499545"/>
      <w:bookmarkStart w:id="206" w:name="_Toc198549174"/>
      <w:bookmarkEnd w:id="197"/>
      <w:bookmarkEnd w:id="203"/>
      <w:r>
        <w:lastRenderedPageBreak/>
        <w:t>1</w:t>
      </w:r>
      <w:r w:rsidR="00682E93">
        <w:t>2</w:t>
      </w:r>
      <w:r w:rsidR="00136E7B" w:rsidRPr="00C32576">
        <w:tab/>
        <w:t>Publica</w:t>
      </w:r>
      <w:r w:rsidR="00136E7B" w:rsidRPr="00C5776F">
        <w:t>tions</w:t>
      </w:r>
      <w:bookmarkEnd w:id="204"/>
      <w:bookmarkEnd w:id="206"/>
    </w:p>
    <w:p w14:paraId="2CDD2E04" w14:textId="255D8E70" w:rsidR="000B0258" w:rsidRPr="00DE7C9F" w:rsidRDefault="0017570A" w:rsidP="0048381E">
      <w:pPr>
        <w:pStyle w:val="Heading2"/>
      </w:pPr>
      <w:bookmarkStart w:id="207" w:name="_12.1_Recommendations_and"/>
      <w:bookmarkStart w:id="208" w:name="_13.1_Recommendations_and"/>
      <w:bookmarkStart w:id="209" w:name="_14.1_Recommendations_and"/>
      <w:bookmarkStart w:id="210" w:name="_Toc198053283"/>
      <w:bookmarkStart w:id="211" w:name="_Toc198549175"/>
      <w:bookmarkEnd w:id="207"/>
      <w:bookmarkEnd w:id="208"/>
      <w:bookmarkEnd w:id="209"/>
      <w:r w:rsidRPr="00DE7C9F">
        <w:t>1</w:t>
      </w:r>
      <w:r w:rsidR="00682E93" w:rsidRPr="00DE7C9F">
        <w:t>2</w:t>
      </w:r>
      <w:r w:rsidR="000B0258" w:rsidRPr="00DE7C9F">
        <w:t>.1</w:t>
      </w:r>
      <w:r w:rsidR="000B0258" w:rsidRPr="00DE7C9F">
        <w:tab/>
        <w:t xml:space="preserve">Recommendations and </w:t>
      </w:r>
      <w:r w:rsidR="00B44AD8" w:rsidRPr="00DE7C9F">
        <w:t>s</w:t>
      </w:r>
      <w:r w:rsidR="000B0258" w:rsidRPr="00DE7C9F">
        <w:t>upplements</w:t>
      </w:r>
      <w:bookmarkEnd w:id="210"/>
      <w:bookmarkEnd w:id="211"/>
    </w:p>
    <w:p w14:paraId="02AE8BA1" w14:textId="511385AB" w:rsidR="00A662A0" w:rsidRPr="00DE7C9F" w:rsidRDefault="001B73BB" w:rsidP="00A662A0">
      <w:bookmarkStart w:id="212" w:name="_Hlk120610234"/>
      <w:r w:rsidRPr="00DE7C9F">
        <w:t xml:space="preserve">Over </w:t>
      </w:r>
      <w:r w:rsidR="00053204">
        <w:t>300</w:t>
      </w:r>
      <w:r w:rsidRPr="00DE7C9F">
        <w:t xml:space="preserve"> </w:t>
      </w:r>
      <w:r w:rsidR="00CE6518" w:rsidRPr="00DE7C9F">
        <w:t>ITU-T Recommendations</w:t>
      </w:r>
      <w:r w:rsidR="000B4F44">
        <w:t>,</w:t>
      </w:r>
      <w:r w:rsidR="00170539">
        <w:t xml:space="preserve"> </w:t>
      </w:r>
      <w:r w:rsidR="00D1155E">
        <w:t>amendments</w:t>
      </w:r>
      <w:r w:rsidR="004149AF">
        <w:t>,</w:t>
      </w:r>
      <w:r w:rsidR="00D1155E">
        <w:t xml:space="preserve"> corrigenda</w:t>
      </w:r>
      <w:r w:rsidR="00CE6518">
        <w:t xml:space="preserve"> </w:t>
      </w:r>
      <w:r w:rsidR="00CE6518" w:rsidRPr="00DE7C9F">
        <w:t>and Supplements were published in</w:t>
      </w:r>
      <w:r w:rsidR="001353F1" w:rsidRPr="00DE7C9F">
        <w:t xml:space="preserve"> the reporting period</w:t>
      </w:r>
      <w:r w:rsidR="00CE6518" w:rsidRPr="00DE7C9F" w:rsidDel="00F32B94">
        <w:t>.</w:t>
      </w:r>
      <w:bookmarkEnd w:id="212"/>
    </w:p>
    <w:p w14:paraId="209931CA" w14:textId="270B6C58" w:rsidR="00CE6518" w:rsidRDefault="00CE6518" w:rsidP="00A662A0">
      <w:r w:rsidRPr="00DE7C9F">
        <w:t>As approved by TSAG, most corrigenda and amendments to ITU-T Recommendations are now integrated into the main edition</w:t>
      </w:r>
      <w:r w:rsidR="00811288">
        <w:t>, where</w:t>
      </w:r>
      <w:r w:rsidRPr="00DE7C9F">
        <w:t xml:space="preserve"> </w:t>
      </w:r>
      <w:r w:rsidR="00811288">
        <w:t>t</w:t>
      </w:r>
      <w:r w:rsidRPr="00DE7C9F">
        <w:t>he changes introduced by the amendment or corrigendum are shown with revision marks.</w:t>
      </w:r>
    </w:p>
    <w:p w14:paraId="348B3803" w14:textId="554B77AA" w:rsidR="00F0424B" w:rsidRDefault="00531991" w:rsidP="00A662A0">
      <w:r>
        <w:t xml:space="preserve">From </w:t>
      </w:r>
      <w:r w:rsidR="009B6A15">
        <w:t>the current study period</w:t>
      </w:r>
      <w:r>
        <w:t>,</w:t>
      </w:r>
      <w:r w:rsidR="00720E90">
        <w:t xml:space="preserve"> </w:t>
      </w:r>
      <w:r w:rsidR="006D4BEC">
        <w:t xml:space="preserve">ITU-T Recommendations are systematically </w:t>
      </w:r>
      <w:r w:rsidR="004C7C30">
        <w:t xml:space="preserve">being </w:t>
      </w:r>
      <w:r w:rsidR="006D4BEC">
        <w:t xml:space="preserve">converted to </w:t>
      </w:r>
      <w:r w:rsidR="005C4E63">
        <w:t xml:space="preserve">the portable </w:t>
      </w:r>
      <w:r w:rsidR="006D4BEC">
        <w:t>HTML</w:t>
      </w:r>
      <w:r w:rsidR="005C4E63">
        <w:t xml:space="preserve"> format</w:t>
      </w:r>
      <w:r w:rsidR="006E187E">
        <w:t>.</w:t>
      </w:r>
      <w:r w:rsidR="001B372D" w:rsidRPr="001B372D">
        <w:t xml:space="preserve"> </w:t>
      </w:r>
      <w:r w:rsidR="00E523FF">
        <w:t xml:space="preserve">Apart </w:t>
      </w:r>
      <w:r w:rsidR="001B372D">
        <w:t>fr</w:t>
      </w:r>
      <w:r w:rsidR="00E523FF">
        <w:t>om</w:t>
      </w:r>
      <w:r w:rsidR="001B372D">
        <w:t xml:space="preserve"> some documents where </w:t>
      </w:r>
      <w:r w:rsidR="006E187E">
        <w:t xml:space="preserve">conversion </w:t>
      </w:r>
      <w:r w:rsidR="001B372D">
        <w:t xml:space="preserve">flaws have been identified, </w:t>
      </w:r>
      <w:r w:rsidR="008D6204">
        <w:t xml:space="preserve">ITU-T </w:t>
      </w:r>
      <w:r w:rsidR="001B372D">
        <w:t>Recommendations are offered to the membership and the public through ITU-</w:t>
      </w:r>
      <w:r w:rsidR="001B372D" w:rsidRPr="0067584E">
        <w:t>T</w:t>
      </w:r>
      <w:r w:rsidR="00366186" w:rsidRPr="0067584E">
        <w:t>'</w:t>
      </w:r>
      <w:r w:rsidR="001B372D" w:rsidRPr="0067584E">
        <w:t>s</w:t>
      </w:r>
      <w:r w:rsidR="001B372D">
        <w:t xml:space="preserve"> </w:t>
      </w:r>
      <w:hyperlink r:id="rId226" w:anchor="/rec-external" w:history="1">
        <w:proofErr w:type="spellStart"/>
        <w:r w:rsidR="001B372D" w:rsidRPr="00495655">
          <w:t>MyWorkspace</w:t>
        </w:r>
        <w:proofErr w:type="spellEnd"/>
      </w:hyperlink>
      <w:r w:rsidR="001B372D" w:rsidRPr="00BC5297">
        <w:t xml:space="preserve"> </w:t>
      </w:r>
      <w:r w:rsidR="001B372D">
        <w:t>platform</w:t>
      </w:r>
      <w:r w:rsidR="00A673DF">
        <w:t>.</w:t>
      </w:r>
      <w:r w:rsidR="005C4E63">
        <w:t xml:space="preserve"> </w:t>
      </w:r>
      <w:r w:rsidR="005C4E63" w:rsidRPr="00495655">
        <w:t xml:space="preserve">Users can now access the latest published Recommendations in the portable HTML format directly on the web browser, from any personal computer or smartphone. </w:t>
      </w:r>
      <w:r w:rsidR="0039587D">
        <w:t>Th</w:t>
      </w:r>
      <w:r w:rsidR="00AC656A">
        <w:t>is</w:t>
      </w:r>
      <w:r w:rsidR="0039587D">
        <w:t xml:space="preserve"> project is ongoing </w:t>
      </w:r>
      <w:r w:rsidR="00AC656A">
        <w:t xml:space="preserve">with </w:t>
      </w:r>
      <w:r w:rsidR="008C0044">
        <w:t xml:space="preserve">enhancements </w:t>
      </w:r>
      <w:r w:rsidR="00F32B94">
        <w:t xml:space="preserve">being made to </w:t>
      </w:r>
      <w:r w:rsidR="008C0044">
        <w:t xml:space="preserve">conversion process and the </w:t>
      </w:r>
      <w:r w:rsidR="00820215">
        <w:t>integration of li</w:t>
      </w:r>
      <w:r w:rsidR="00440557">
        <w:t>nks to</w:t>
      </w:r>
      <w:r w:rsidR="002E13C5">
        <w:t xml:space="preserve"> other </w:t>
      </w:r>
      <w:r w:rsidR="00200062">
        <w:t xml:space="preserve">repositories </w:t>
      </w:r>
      <w:r w:rsidR="00F32B94">
        <w:t xml:space="preserve">including </w:t>
      </w:r>
      <w:r w:rsidR="00200062">
        <w:t xml:space="preserve">the </w:t>
      </w:r>
      <w:r w:rsidR="004C0D51">
        <w:t>ter</w:t>
      </w:r>
      <w:r w:rsidR="002601BA">
        <w:t>m</w:t>
      </w:r>
      <w:r w:rsidR="004C0D51">
        <w:t>s and definitions database</w:t>
      </w:r>
      <w:r w:rsidR="008D123C">
        <w:t>.</w:t>
      </w:r>
    </w:p>
    <w:p w14:paraId="55DE0091" w14:textId="320B0972" w:rsidR="00EA793D" w:rsidRPr="00862375" w:rsidRDefault="00EA793D" w:rsidP="00BE4186">
      <w:pPr>
        <w:pStyle w:val="Heading3"/>
      </w:pPr>
      <w:bookmarkStart w:id="213" w:name="_14.2_Official_languages"/>
      <w:bookmarkStart w:id="214" w:name="_Toc198053284"/>
      <w:bookmarkStart w:id="215" w:name="_Hlk155873780"/>
      <w:bookmarkEnd w:id="213"/>
      <w:r w:rsidRPr="00862375">
        <w:t>1</w:t>
      </w:r>
      <w:r w:rsidR="00682E93" w:rsidRPr="00862375">
        <w:t>2</w:t>
      </w:r>
      <w:r w:rsidRPr="00862375">
        <w:t>.1.1</w:t>
      </w:r>
      <w:r w:rsidRPr="00862375">
        <w:tab/>
        <w:t>Recommendations deleted between WTSAs</w:t>
      </w:r>
      <w:bookmarkEnd w:id="214"/>
    </w:p>
    <w:p w14:paraId="3E6D893A" w14:textId="4545689E" w:rsidR="00EA793D" w:rsidRPr="00CD4947" w:rsidRDefault="00361467" w:rsidP="00CD4947">
      <w:pPr>
        <w:tabs>
          <w:tab w:val="left" w:pos="1134"/>
          <w:tab w:val="left" w:pos="1871"/>
          <w:tab w:val="left" w:pos="2268"/>
        </w:tabs>
        <w:overflowPunct w:val="0"/>
        <w:autoSpaceDE w:val="0"/>
        <w:autoSpaceDN w:val="0"/>
        <w:adjustRightInd w:val="0"/>
        <w:textAlignment w:val="baseline"/>
        <w:rPr>
          <w:highlight w:val="yellow"/>
        </w:rPr>
      </w:pPr>
      <w:r w:rsidRPr="009401AD">
        <w:rPr>
          <w:lang w:eastAsia="en-US"/>
        </w:rPr>
        <w:t xml:space="preserve">No </w:t>
      </w:r>
      <w:r w:rsidRPr="009401AD">
        <w:t>Recommendations</w:t>
      </w:r>
      <w:r w:rsidRPr="009401AD">
        <w:rPr>
          <w:lang w:eastAsia="en-US"/>
        </w:rPr>
        <w:t xml:space="preserve"> have been deleted in the cu</w:t>
      </w:r>
      <w:r w:rsidR="00992F2D" w:rsidRPr="009401AD">
        <w:rPr>
          <w:lang w:eastAsia="en-US"/>
        </w:rPr>
        <w:t>rrent study period</w:t>
      </w:r>
      <w:r w:rsidR="009E1C12" w:rsidRPr="009401AD">
        <w:rPr>
          <w:lang w:eastAsia="en-US"/>
        </w:rPr>
        <w:t xml:space="preserve"> (as of 29 April 2025)</w:t>
      </w:r>
      <w:r w:rsidR="00881353" w:rsidRPr="009401AD">
        <w:rPr>
          <w:lang w:eastAsia="en-US"/>
        </w:rPr>
        <w:t>.</w:t>
      </w:r>
    </w:p>
    <w:p w14:paraId="439183E2" w14:textId="67E6CF3B" w:rsidR="006901F8" w:rsidRPr="0067584E" w:rsidRDefault="006901F8" w:rsidP="006901F8">
      <w:pPr>
        <w:pStyle w:val="Note"/>
      </w:pPr>
      <w:bookmarkStart w:id="216" w:name="_Toc198053285"/>
      <w:bookmarkEnd w:id="215"/>
      <w:r w:rsidRPr="0067584E">
        <w:t>NOTE</w:t>
      </w:r>
      <w:r>
        <w:t xml:space="preserve"> –</w:t>
      </w:r>
      <w:r w:rsidRPr="0067584E">
        <w:t xml:space="preserve"> Deletion of Recommendations between WTSAs follows the procedure described in clause 9.8.2 of WTSA Resolution 1 (Rev. Geneva 2022).</w:t>
      </w:r>
    </w:p>
    <w:p w14:paraId="1F4CE9B6" w14:textId="0AD9D4A8" w:rsidR="00CE6518" w:rsidRPr="0041682F" w:rsidRDefault="00CE6518" w:rsidP="00CE6518">
      <w:pPr>
        <w:pStyle w:val="Heading2"/>
      </w:pPr>
      <w:bookmarkStart w:id="217" w:name="_Toc198549176"/>
      <w:r w:rsidRPr="0041682F">
        <w:t>1</w:t>
      </w:r>
      <w:r w:rsidR="00682E93" w:rsidRPr="0041682F">
        <w:t>2</w:t>
      </w:r>
      <w:r w:rsidRPr="0041682F">
        <w:t>.2</w:t>
      </w:r>
      <w:r w:rsidRPr="0041682F">
        <w:tab/>
        <w:t>Official languages on an equal footing</w:t>
      </w:r>
      <w:bookmarkEnd w:id="216"/>
      <w:bookmarkEnd w:id="217"/>
    </w:p>
    <w:p w14:paraId="64AEAD47" w14:textId="4E9CCF6A" w:rsidR="00CE6518" w:rsidRPr="0041682F" w:rsidRDefault="00CE6518" w:rsidP="00CE6518">
      <w:r w:rsidRPr="0041682F">
        <w:t xml:space="preserve">The Standardization Committee for Vocabulary (SCV), composed of ITU-T members expert in all the official languages, serves as focal point to ITU-T </w:t>
      </w:r>
      <w:r w:rsidR="00401C03">
        <w:t>study groups</w:t>
      </w:r>
      <w:r w:rsidR="00401C03" w:rsidRPr="0041682F">
        <w:t xml:space="preserve"> </w:t>
      </w:r>
      <w:r w:rsidRPr="0041682F">
        <w:t xml:space="preserve">in terminology-related matters. SCV guides the adoption of terms and definitions in ITU-T Recommendations </w:t>
      </w:r>
      <w:r w:rsidR="00EC5E39">
        <w:t xml:space="preserve">and their translation </w:t>
      </w:r>
      <w:r w:rsidR="00E25F72">
        <w:t xml:space="preserve">into the other </w:t>
      </w:r>
      <w:r w:rsidR="00C00B3A">
        <w:t xml:space="preserve">languages of the Union </w:t>
      </w:r>
      <w:r w:rsidRPr="0041682F">
        <w:t>in accordance with WTSA Resolution 67</w:t>
      </w:r>
      <w:r w:rsidR="00940B5F">
        <w:t>.</w:t>
      </w:r>
    </w:p>
    <w:p w14:paraId="1C3A658C" w14:textId="117EE25E" w:rsidR="00CE6518" w:rsidRPr="0041682F" w:rsidRDefault="00CE6518" w:rsidP="00CE6518">
      <w:r w:rsidRPr="0041682F">
        <w:t xml:space="preserve">TSB continues to collect all new terms and definitions </w:t>
      </w:r>
      <w:r w:rsidR="00742DF4">
        <w:t>approved</w:t>
      </w:r>
      <w:r w:rsidR="00742DF4" w:rsidRPr="0041682F">
        <w:t xml:space="preserve"> </w:t>
      </w:r>
      <w:r w:rsidRPr="0041682F">
        <w:t xml:space="preserve">by ITU-T </w:t>
      </w:r>
      <w:r w:rsidR="00960FC7">
        <w:t>study groups</w:t>
      </w:r>
      <w:r w:rsidRPr="0041682F">
        <w:t xml:space="preserve">, </w:t>
      </w:r>
      <w:r w:rsidR="003B69EA">
        <w:t xml:space="preserve">and </w:t>
      </w:r>
      <w:r w:rsidRPr="0041682F">
        <w:t>enter</w:t>
      </w:r>
      <w:r w:rsidR="003B69EA">
        <w:t>s</w:t>
      </w:r>
      <w:r w:rsidRPr="0041682F">
        <w:t xml:space="preserve"> them into the online </w:t>
      </w:r>
      <w:hyperlink r:id="rId227" w:anchor="/" w:history="1">
        <w:r w:rsidRPr="0041682F">
          <w:rPr>
            <w:rStyle w:val="Hyperlink"/>
          </w:rPr>
          <w:t>ITU Terms and Definitions database</w:t>
        </w:r>
      </w:hyperlink>
      <w:r w:rsidR="00CA0CB4">
        <w:t xml:space="preserve"> in all available languages.</w:t>
      </w:r>
    </w:p>
    <w:p w14:paraId="17327C50" w14:textId="51E59DC8" w:rsidR="00CE6518" w:rsidRDefault="00CE6518" w:rsidP="00CE6518">
      <w:r w:rsidRPr="0041682F">
        <w:t>As requested by WTSA Resolution 67, TSB continues to translate all Recommendations approved under the Traditional Approval Process as well as all TSAG reports.</w:t>
      </w:r>
      <w:r w:rsidR="00370354">
        <w:t xml:space="preserve"> </w:t>
      </w:r>
      <w:r w:rsidRPr="0041682F">
        <w:t xml:space="preserve">TSB </w:t>
      </w:r>
      <w:r w:rsidR="00A662A0" w:rsidRPr="0041682F">
        <w:t xml:space="preserve">has </w:t>
      </w:r>
      <w:r w:rsidRPr="0041682F">
        <w:t xml:space="preserve">also translated </w:t>
      </w:r>
      <w:r w:rsidR="00A2644D">
        <w:t>three</w:t>
      </w:r>
      <w:r w:rsidR="00A2644D" w:rsidRPr="0041682F">
        <w:t xml:space="preserve"> </w:t>
      </w:r>
      <w:r w:rsidRPr="0041682F">
        <w:t xml:space="preserve">Recommendations approved under the Alternative Approval Process in </w:t>
      </w:r>
      <w:r w:rsidR="000772AA">
        <w:t>the reporting period</w:t>
      </w:r>
      <w:r w:rsidRPr="0041682F">
        <w:t>, in accordance with requests received from ITU-T SGs and linguistic groups, and within the available budget.</w:t>
      </w:r>
    </w:p>
    <w:p w14:paraId="5E343507" w14:textId="2D5F6465" w:rsidR="00AF07B1" w:rsidRDefault="00AF07B1" w:rsidP="00CE6518">
      <w:r>
        <w:t xml:space="preserve">Trials are being </w:t>
      </w:r>
      <w:r w:rsidR="001C5184">
        <w:t xml:space="preserve">successfully </w:t>
      </w:r>
      <w:r>
        <w:t xml:space="preserve">carried out </w:t>
      </w:r>
      <w:r w:rsidR="00B048F3">
        <w:t xml:space="preserve">on </w:t>
      </w:r>
      <w:r w:rsidR="00520E25">
        <w:t xml:space="preserve">integrating the </w:t>
      </w:r>
      <w:r w:rsidR="00B048F3">
        <w:t>use of machin</w:t>
      </w:r>
      <w:r w:rsidR="004B0BB4">
        <w:t xml:space="preserve">e translation </w:t>
      </w:r>
      <w:r w:rsidR="001A5D2B">
        <w:t xml:space="preserve">(ITU Translate) </w:t>
      </w:r>
      <w:r w:rsidR="00270575">
        <w:t xml:space="preserve">in </w:t>
      </w:r>
      <w:r w:rsidR="0027337C">
        <w:t>HT</w:t>
      </w:r>
      <w:r w:rsidR="008365DD">
        <w:t>ML</w:t>
      </w:r>
      <w:r w:rsidR="00FA1367">
        <w:t>-based publications</w:t>
      </w:r>
      <w:r w:rsidR="008607A2">
        <w:t xml:space="preserve">. </w:t>
      </w:r>
      <w:r w:rsidR="00C504BC">
        <w:t xml:space="preserve">This </w:t>
      </w:r>
      <w:r w:rsidR="00880963">
        <w:t>feat</w:t>
      </w:r>
      <w:r w:rsidR="00D134E4">
        <w:t xml:space="preserve">ure will be </w:t>
      </w:r>
      <w:r w:rsidR="00B34CCE">
        <w:t xml:space="preserve">made available for future publications </w:t>
      </w:r>
      <w:r w:rsidR="007465BA">
        <w:t>offered in</w:t>
      </w:r>
      <w:r w:rsidR="00C71A44">
        <w:t xml:space="preserve"> </w:t>
      </w:r>
      <w:r w:rsidR="00CF41E3">
        <w:t xml:space="preserve">the portable </w:t>
      </w:r>
      <w:r w:rsidR="00C71A44">
        <w:t>HTML</w:t>
      </w:r>
      <w:r w:rsidR="00CF41E3">
        <w:t xml:space="preserve"> format.</w:t>
      </w:r>
    </w:p>
    <w:p w14:paraId="374FA61E" w14:textId="32DCDF19" w:rsidR="005E2755" w:rsidRPr="00C32576" w:rsidRDefault="004F0A6A" w:rsidP="00CE6518">
      <w:r>
        <w:t xml:space="preserve">On a </w:t>
      </w:r>
      <w:r w:rsidR="0095453F">
        <w:t>trial basis, machine translation has been deployed</w:t>
      </w:r>
      <w:r w:rsidR="00D80EBC">
        <w:t xml:space="preserve"> for </w:t>
      </w:r>
      <w:r w:rsidR="00B40074">
        <w:t>formal meeting documents (DMS)</w:t>
      </w:r>
      <w:r w:rsidR="001136CF">
        <w:t xml:space="preserve"> at the meetings of ITU-T </w:t>
      </w:r>
      <w:r w:rsidR="00326C4A">
        <w:t xml:space="preserve">SG3, </w:t>
      </w:r>
      <w:r w:rsidR="001136CF">
        <w:t>SG11, SG13, SG15, and SG17</w:t>
      </w:r>
      <w:r w:rsidR="00F7309A">
        <w:t xml:space="preserve">, </w:t>
      </w:r>
      <w:r w:rsidR="003D3B6B">
        <w:t>reusing the approach</w:t>
      </w:r>
      <w:r w:rsidR="00027430">
        <w:t xml:space="preserve"> employed at WTSA-24 and ITU Council.</w:t>
      </w:r>
    </w:p>
    <w:p w14:paraId="0F7D5BA1" w14:textId="437F4B23" w:rsidR="00373D43" w:rsidRPr="0067584E" w:rsidRDefault="00F4538E" w:rsidP="00F4538E">
      <w:pPr>
        <w:jc w:val="center"/>
      </w:pPr>
      <w:bookmarkStart w:id="218" w:name="_12.2_Official_languages"/>
      <w:bookmarkStart w:id="219" w:name="_13.2_Official_languages"/>
      <w:bookmarkStart w:id="220" w:name="_13_Services_and"/>
      <w:bookmarkStart w:id="221" w:name="_14_Services_and"/>
      <w:bookmarkStart w:id="222" w:name="_15_Services_and"/>
      <w:bookmarkStart w:id="223" w:name="_15_Electronic_working"/>
      <w:bookmarkStart w:id="224" w:name="_Hlk135239042"/>
      <w:bookmarkEnd w:id="177"/>
      <w:bookmarkEnd w:id="178"/>
      <w:bookmarkEnd w:id="179"/>
      <w:bookmarkEnd w:id="180"/>
      <w:bookmarkEnd w:id="181"/>
      <w:bookmarkEnd w:id="182"/>
      <w:bookmarkEnd w:id="205"/>
      <w:bookmarkEnd w:id="218"/>
      <w:bookmarkEnd w:id="219"/>
      <w:bookmarkEnd w:id="220"/>
      <w:bookmarkEnd w:id="221"/>
      <w:bookmarkEnd w:id="222"/>
      <w:bookmarkEnd w:id="223"/>
      <w:r w:rsidRPr="0067584E">
        <w:t>___</w:t>
      </w:r>
      <w:r w:rsidR="00DA331A">
        <w:t>_________</w:t>
      </w:r>
      <w:r w:rsidRPr="0067584E">
        <w:t>__</w:t>
      </w:r>
      <w:bookmarkEnd w:id="2"/>
      <w:bookmarkEnd w:id="3"/>
      <w:bookmarkEnd w:id="4"/>
      <w:bookmarkEnd w:id="224"/>
    </w:p>
    <w:sectPr w:rsidR="00373D43" w:rsidRPr="0067584E" w:rsidSect="003D7F4C">
      <w:headerReference w:type="default" r:id="rId228"/>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E8CF4" w14:textId="77777777" w:rsidR="006406F4" w:rsidRDefault="006406F4">
      <w:r>
        <w:separator/>
      </w:r>
    </w:p>
  </w:endnote>
  <w:endnote w:type="continuationSeparator" w:id="0">
    <w:p w14:paraId="477088F1" w14:textId="77777777" w:rsidR="006406F4" w:rsidRDefault="006406F4">
      <w:r>
        <w:continuationSeparator/>
      </w:r>
    </w:p>
  </w:endnote>
  <w:endnote w:type="continuationNotice" w:id="1">
    <w:p w14:paraId="624FC826" w14:textId="77777777" w:rsidR="006406F4" w:rsidRDefault="006406F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CC"/>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CC"/>
    <w:family w:val="modern"/>
    <w:pitch w:val="fixed"/>
    <w:sig w:usb0="8000028F" w:usb1="00001800" w:usb2="00000000" w:usb3="00000000" w:csb0="0000001F" w:csb1="00000000"/>
  </w:font>
  <w:font w:name="Simplified Arabic">
    <w:panose1 w:val="02020603050405020304"/>
    <w:charset w:val="00"/>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MS PMincho">
    <w:charset w:val="80"/>
    <w:family w:val="roman"/>
    <w:pitch w:val="variable"/>
    <w:sig w:usb0="E00002FF" w:usb1="6AC7FDFB" w:usb2="08000012" w:usb3="00000000" w:csb0="0002009F" w:csb1="00000000"/>
  </w:font>
  <w:font w:name="Georgia">
    <w:panose1 w:val="02040502050405020303"/>
    <w:charset w:val="CC"/>
    <w:family w:val="roman"/>
    <w:pitch w:val="variable"/>
    <w:sig w:usb0="00000287" w:usb1="00000000" w:usb2="00000000" w:usb3="00000000" w:csb0="0000009F" w:csb1="00000000"/>
  </w:font>
  <w:font w:name="Helvetica Neue">
    <w:altName w:val="Arial"/>
    <w:charset w:val="00"/>
    <w:family w:val="roman"/>
    <w:pitch w:val="default"/>
  </w:font>
  <w:font w:name="????">
    <w:altName w:val="MS Mincho"/>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9477B" w14:textId="77777777" w:rsidR="006406F4" w:rsidRDefault="006406F4">
      <w:r>
        <w:separator/>
      </w:r>
    </w:p>
  </w:footnote>
  <w:footnote w:type="continuationSeparator" w:id="0">
    <w:p w14:paraId="5103BEF1" w14:textId="77777777" w:rsidR="006406F4" w:rsidRDefault="006406F4">
      <w:r>
        <w:continuationSeparator/>
      </w:r>
    </w:p>
  </w:footnote>
  <w:footnote w:type="continuationNotice" w:id="1">
    <w:p w14:paraId="6291CDD1" w14:textId="77777777" w:rsidR="006406F4" w:rsidRDefault="006406F4">
      <w:pPr>
        <w:spacing w:before="0"/>
      </w:pPr>
    </w:p>
  </w:footnote>
  <w:footnote w:id="2">
    <w:p w14:paraId="707118DE" w14:textId="0A2A5E80" w:rsidR="009F2DA0" w:rsidRPr="000E1985" w:rsidRDefault="009F2DA0">
      <w:pPr>
        <w:pStyle w:val="FootnoteText"/>
        <w:rPr>
          <w:sz w:val="20"/>
          <w:szCs w:val="16"/>
          <w:lang w:val="es-ES"/>
        </w:rPr>
      </w:pPr>
      <w:r w:rsidRPr="000E1985">
        <w:rPr>
          <w:rStyle w:val="FootnoteReference"/>
          <w:sz w:val="14"/>
          <w:szCs w:val="16"/>
        </w:rPr>
        <w:footnoteRef/>
      </w:r>
      <w:r w:rsidRPr="000E1985">
        <w:rPr>
          <w:sz w:val="20"/>
          <w:szCs w:val="16"/>
          <w:lang w:val="es-ES"/>
        </w:rPr>
        <w:t xml:space="preserve"> The experts were from the </w:t>
      </w:r>
      <w:hyperlink r:id="rId1" w:history="1">
        <w:r w:rsidRPr="000E1985">
          <w:rPr>
            <w:rStyle w:val="Hyperlink"/>
            <w:sz w:val="20"/>
            <w:szCs w:val="16"/>
            <w:lang w:val="es-419"/>
          </w:rPr>
          <w:t>Ministerio de Ciencia, Innovación, Tecnología y Telecomunicaciones</w:t>
        </w:r>
      </w:hyperlink>
      <w:r w:rsidRPr="000E1985">
        <w:rPr>
          <w:sz w:val="20"/>
          <w:szCs w:val="16"/>
          <w:lang w:val="es-ES"/>
        </w:rPr>
        <w:t xml:space="preserve"> and </w:t>
      </w:r>
      <w:hyperlink r:id="rId2" w:history="1">
        <w:r w:rsidRPr="000E1985">
          <w:rPr>
            <w:rStyle w:val="Hyperlink"/>
            <w:sz w:val="20"/>
            <w:szCs w:val="16"/>
            <w:lang w:val="es-419"/>
          </w:rPr>
          <w:t>Superintendencia de Telecomunicaciones (SUTEL)</w:t>
        </w:r>
      </w:hyperlink>
      <w:r w:rsidRPr="000E1985">
        <w:rPr>
          <w:sz w:val="20"/>
          <w:szCs w:val="16"/>
          <w:lang w:val="es-ES"/>
        </w:rPr>
        <w:t>.</w:t>
      </w:r>
    </w:p>
  </w:footnote>
  <w:footnote w:id="3">
    <w:p w14:paraId="294C435D" w14:textId="2BD5C9D9" w:rsidR="00B5454B" w:rsidRPr="00A35916" w:rsidRDefault="00B5454B">
      <w:pPr>
        <w:pStyle w:val="FootnoteText"/>
        <w:rPr>
          <w:lang w:val="en-US"/>
        </w:rPr>
      </w:pPr>
      <w:r w:rsidRPr="000E1985">
        <w:rPr>
          <w:rStyle w:val="FootnoteReference"/>
          <w:sz w:val="14"/>
          <w:szCs w:val="16"/>
        </w:rPr>
        <w:footnoteRef/>
      </w:r>
      <w:r w:rsidRPr="000E1985">
        <w:rPr>
          <w:sz w:val="20"/>
          <w:szCs w:val="16"/>
        </w:rPr>
        <w:t xml:space="preserve"> The meetings were held in the framework of </w:t>
      </w:r>
      <w:hyperlink r:id="rId3" w:tgtFrame="_blank" w:history="1">
        <w:r w:rsidRPr="000E1985">
          <w:rPr>
            <w:rStyle w:val="Hyperlink"/>
            <w:sz w:val="20"/>
            <w:szCs w:val="16"/>
          </w:rPr>
          <w:t>ITU Policy and Economics Colloquium for the Americas (IPEC 24)</w:t>
        </w:r>
      </w:hyperlink>
      <w:r w:rsidRPr="000E1985">
        <w:rPr>
          <w:sz w:val="20"/>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CC554" w14:textId="77777777" w:rsidR="003D7F4C" w:rsidRDefault="003D7F4C">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709ADFA2" w14:textId="629D2FD7" w:rsidR="003D7F4C" w:rsidRPr="007336C4" w:rsidRDefault="003D7F4C">
    <w:pPr>
      <w:pStyle w:val="Header"/>
    </w:pPr>
    <w:r>
      <w:rPr>
        <w:noProof/>
      </w:rPr>
      <w:fldChar w:fldCharType="begin"/>
    </w:r>
    <w:r>
      <w:rPr>
        <w:noProof/>
      </w:rPr>
      <w:instrText xml:space="preserve"> STYLEREF  Docnumber  \* MERGEFORMAT </w:instrText>
    </w:r>
    <w:r>
      <w:rPr>
        <w:noProof/>
      </w:rPr>
      <w:fldChar w:fldCharType="separate"/>
    </w:r>
    <w:r w:rsidR="009F03CB">
      <w:rPr>
        <w:noProof/>
      </w:rPr>
      <w:t>TSAG-TD9</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A2A49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D88E4852"/>
    <w:lvl w:ilvl="0" w:tplc="A7E4568C">
      <w:start w:val="1"/>
      <w:numFmt w:val="decimal"/>
      <w:pStyle w:val="ListNumber4"/>
      <w:lvlText w:val="%1."/>
      <w:lvlJc w:val="left"/>
      <w:pPr>
        <w:tabs>
          <w:tab w:val="num" w:pos="1440"/>
        </w:tabs>
        <w:ind w:left="1440" w:hanging="360"/>
      </w:pPr>
    </w:lvl>
    <w:lvl w:ilvl="1" w:tplc="95707752">
      <w:numFmt w:val="decimal"/>
      <w:lvlText w:val=""/>
      <w:lvlJc w:val="left"/>
    </w:lvl>
    <w:lvl w:ilvl="2" w:tplc="EA347F6A">
      <w:numFmt w:val="decimal"/>
      <w:lvlText w:val=""/>
      <w:lvlJc w:val="left"/>
    </w:lvl>
    <w:lvl w:ilvl="3" w:tplc="A9CA1E76">
      <w:numFmt w:val="decimal"/>
      <w:lvlText w:val=""/>
      <w:lvlJc w:val="left"/>
    </w:lvl>
    <w:lvl w:ilvl="4" w:tplc="F1D624D4">
      <w:numFmt w:val="decimal"/>
      <w:lvlText w:val=""/>
      <w:lvlJc w:val="left"/>
    </w:lvl>
    <w:lvl w:ilvl="5" w:tplc="47A4DF90">
      <w:numFmt w:val="decimal"/>
      <w:lvlText w:val=""/>
      <w:lvlJc w:val="left"/>
    </w:lvl>
    <w:lvl w:ilvl="6" w:tplc="5B80B6D4">
      <w:numFmt w:val="decimal"/>
      <w:lvlText w:val=""/>
      <w:lvlJc w:val="left"/>
    </w:lvl>
    <w:lvl w:ilvl="7" w:tplc="99888F0A">
      <w:numFmt w:val="decimal"/>
      <w:lvlText w:val=""/>
      <w:lvlJc w:val="left"/>
    </w:lvl>
    <w:lvl w:ilvl="8" w:tplc="D5B61E48">
      <w:numFmt w:val="decimal"/>
      <w:lvlText w:val=""/>
      <w:lvlJc w:val="left"/>
    </w:lvl>
  </w:abstractNum>
  <w:abstractNum w:abstractNumId="2" w15:restartNumberingAfterBreak="0">
    <w:nsid w:val="FFFFFF7F"/>
    <w:multiLevelType w:val="hybridMultilevel"/>
    <w:tmpl w:val="71846262"/>
    <w:lvl w:ilvl="0" w:tplc="FCE6C332">
      <w:start w:val="1"/>
      <w:numFmt w:val="decimal"/>
      <w:pStyle w:val="BodyText3"/>
      <w:lvlText w:val="%1."/>
      <w:lvlJc w:val="left"/>
      <w:pPr>
        <w:tabs>
          <w:tab w:val="num" w:pos="643"/>
        </w:tabs>
        <w:ind w:left="643" w:hanging="360"/>
      </w:pPr>
      <w:rPr>
        <w:rFonts w:cs="Times New Roman" w:hint="default"/>
      </w:rPr>
    </w:lvl>
    <w:lvl w:ilvl="1" w:tplc="001228EE">
      <w:numFmt w:val="decimal"/>
      <w:lvlText w:val=""/>
      <w:lvlJc w:val="left"/>
    </w:lvl>
    <w:lvl w:ilvl="2" w:tplc="8064FE16">
      <w:numFmt w:val="decimal"/>
      <w:lvlText w:val=""/>
      <w:lvlJc w:val="left"/>
    </w:lvl>
    <w:lvl w:ilvl="3" w:tplc="5C0A4EFA">
      <w:numFmt w:val="decimal"/>
      <w:lvlText w:val=""/>
      <w:lvlJc w:val="left"/>
    </w:lvl>
    <w:lvl w:ilvl="4" w:tplc="400C68BC">
      <w:numFmt w:val="decimal"/>
      <w:lvlText w:val=""/>
      <w:lvlJc w:val="left"/>
    </w:lvl>
    <w:lvl w:ilvl="5" w:tplc="5F4A1E62">
      <w:numFmt w:val="decimal"/>
      <w:lvlText w:val=""/>
      <w:lvlJc w:val="left"/>
    </w:lvl>
    <w:lvl w:ilvl="6" w:tplc="0428F3CC">
      <w:numFmt w:val="decimal"/>
      <w:lvlText w:val=""/>
      <w:lvlJc w:val="left"/>
    </w:lvl>
    <w:lvl w:ilvl="7" w:tplc="82A69A70">
      <w:numFmt w:val="decimal"/>
      <w:lvlText w:val=""/>
      <w:lvlJc w:val="left"/>
    </w:lvl>
    <w:lvl w:ilvl="8" w:tplc="459E4E7C">
      <w:numFmt w:val="decimal"/>
      <w:lvlText w:val=""/>
      <w:lvlJc w:val="left"/>
    </w:lvl>
  </w:abstractNum>
  <w:abstractNum w:abstractNumId="3" w15:restartNumberingAfterBreak="0">
    <w:nsid w:val="FFFFFF80"/>
    <w:multiLevelType w:val="hybridMultilevel"/>
    <w:tmpl w:val="7724422E"/>
    <w:lvl w:ilvl="0" w:tplc="1AE2D59C">
      <w:start w:val="1"/>
      <w:numFmt w:val="bullet"/>
      <w:pStyle w:val="ListBullet5"/>
      <w:lvlText w:val=""/>
      <w:lvlJc w:val="left"/>
      <w:pPr>
        <w:tabs>
          <w:tab w:val="num" w:pos="1800"/>
        </w:tabs>
        <w:ind w:left="1800" w:hanging="360"/>
      </w:pPr>
      <w:rPr>
        <w:rFonts w:ascii="Symbol" w:hAnsi="Symbol" w:hint="default"/>
      </w:rPr>
    </w:lvl>
    <w:lvl w:ilvl="1" w:tplc="6992953E">
      <w:numFmt w:val="decimal"/>
      <w:lvlText w:val=""/>
      <w:lvlJc w:val="left"/>
    </w:lvl>
    <w:lvl w:ilvl="2" w:tplc="EF2C1F08">
      <w:numFmt w:val="decimal"/>
      <w:lvlText w:val=""/>
      <w:lvlJc w:val="left"/>
    </w:lvl>
    <w:lvl w:ilvl="3" w:tplc="F2F8D028">
      <w:numFmt w:val="decimal"/>
      <w:lvlText w:val=""/>
      <w:lvlJc w:val="left"/>
    </w:lvl>
    <w:lvl w:ilvl="4" w:tplc="2ECC8E34">
      <w:numFmt w:val="decimal"/>
      <w:lvlText w:val=""/>
      <w:lvlJc w:val="left"/>
    </w:lvl>
    <w:lvl w:ilvl="5" w:tplc="F3408B42">
      <w:numFmt w:val="decimal"/>
      <w:lvlText w:val=""/>
      <w:lvlJc w:val="left"/>
    </w:lvl>
    <w:lvl w:ilvl="6" w:tplc="DED4028C">
      <w:numFmt w:val="decimal"/>
      <w:lvlText w:val=""/>
      <w:lvlJc w:val="left"/>
    </w:lvl>
    <w:lvl w:ilvl="7" w:tplc="23562366">
      <w:numFmt w:val="decimal"/>
      <w:lvlText w:val=""/>
      <w:lvlJc w:val="left"/>
    </w:lvl>
    <w:lvl w:ilvl="8" w:tplc="599E7FC0">
      <w:numFmt w:val="decimal"/>
      <w:lvlText w:val=""/>
      <w:lvlJc w:val="left"/>
    </w:lvl>
  </w:abstractNum>
  <w:abstractNum w:abstractNumId="4" w15:restartNumberingAfterBreak="0">
    <w:nsid w:val="FFFFFF81"/>
    <w:multiLevelType w:val="hybridMultilevel"/>
    <w:tmpl w:val="7C123098"/>
    <w:lvl w:ilvl="0" w:tplc="822EB644">
      <w:start w:val="1"/>
      <w:numFmt w:val="bullet"/>
      <w:pStyle w:val="TABLE"/>
      <w:lvlText w:val=""/>
      <w:lvlJc w:val="left"/>
      <w:pPr>
        <w:tabs>
          <w:tab w:val="num" w:pos="1209"/>
        </w:tabs>
        <w:ind w:left="1209" w:hanging="360"/>
      </w:pPr>
      <w:rPr>
        <w:rFonts w:ascii="Symbol" w:hAnsi="Symbol" w:hint="default"/>
      </w:rPr>
    </w:lvl>
    <w:lvl w:ilvl="1" w:tplc="E836F0B4">
      <w:numFmt w:val="decimal"/>
      <w:lvlText w:val=""/>
      <w:lvlJc w:val="left"/>
    </w:lvl>
    <w:lvl w:ilvl="2" w:tplc="AC54C0F0">
      <w:numFmt w:val="decimal"/>
      <w:lvlText w:val=""/>
      <w:lvlJc w:val="left"/>
    </w:lvl>
    <w:lvl w:ilvl="3" w:tplc="4C9C5296">
      <w:numFmt w:val="decimal"/>
      <w:lvlText w:val=""/>
      <w:lvlJc w:val="left"/>
    </w:lvl>
    <w:lvl w:ilvl="4" w:tplc="ACB64396">
      <w:numFmt w:val="decimal"/>
      <w:lvlText w:val=""/>
      <w:lvlJc w:val="left"/>
    </w:lvl>
    <w:lvl w:ilvl="5" w:tplc="56CC3868">
      <w:numFmt w:val="decimal"/>
      <w:lvlText w:val=""/>
      <w:lvlJc w:val="left"/>
    </w:lvl>
    <w:lvl w:ilvl="6" w:tplc="47CCBC40">
      <w:numFmt w:val="decimal"/>
      <w:lvlText w:val=""/>
      <w:lvlJc w:val="left"/>
    </w:lvl>
    <w:lvl w:ilvl="7" w:tplc="72A8160C">
      <w:numFmt w:val="decimal"/>
      <w:lvlText w:val=""/>
      <w:lvlJc w:val="left"/>
    </w:lvl>
    <w:lvl w:ilvl="8" w:tplc="39A0010C">
      <w:numFmt w:val="decimal"/>
      <w:lvlText w:val=""/>
      <w:lvlJc w:val="left"/>
    </w:lvl>
  </w:abstractNum>
  <w:abstractNum w:abstractNumId="5" w15:restartNumberingAfterBreak="0">
    <w:nsid w:val="FFFFFF82"/>
    <w:multiLevelType w:val="hybridMultilevel"/>
    <w:tmpl w:val="C582B2F2"/>
    <w:lvl w:ilvl="0" w:tplc="77DCD88A">
      <w:start w:val="1"/>
      <w:numFmt w:val="bullet"/>
      <w:pStyle w:val="ListBullet3"/>
      <w:lvlText w:val=""/>
      <w:lvlJc w:val="left"/>
      <w:pPr>
        <w:tabs>
          <w:tab w:val="num" w:pos="1080"/>
        </w:tabs>
        <w:ind w:left="1080" w:hanging="360"/>
      </w:pPr>
      <w:rPr>
        <w:rFonts w:ascii="Symbol" w:hAnsi="Symbol" w:hint="default"/>
      </w:rPr>
    </w:lvl>
    <w:lvl w:ilvl="1" w:tplc="A2A8A096">
      <w:numFmt w:val="decimal"/>
      <w:lvlText w:val=""/>
      <w:lvlJc w:val="left"/>
    </w:lvl>
    <w:lvl w:ilvl="2" w:tplc="43FA44E4">
      <w:numFmt w:val="decimal"/>
      <w:lvlText w:val=""/>
      <w:lvlJc w:val="left"/>
    </w:lvl>
    <w:lvl w:ilvl="3" w:tplc="2C10A870">
      <w:numFmt w:val="decimal"/>
      <w:lvlText w:val=""/>
      <w:lvlJc w:val="left"/>
    </w:lvl>
    <w:lvl w:ilvl="4" w:tplc="3C064334">
      <w:numFmt w:val="decimal"/>
      <w:lvlText w:val=""/>
      <w:lvlJc w:val="left"/>
    </w:lvl>
    <w:lvl w:ilvl="5" w:tplc="7F2638D2">
      <w:numFmt w:val="decimal"/>
      <w:lvlText w:val=""/>
      <w:lvlJc w:val="left"/>
    </w:lvl>
    <w:lvl w:ilvl="6" w:tplc="2E0275FA">
      <w:numFmt w:val="decimal"/>
      <w:lvlText w:val=""/>
      <w:lvlJc w:val="left"/>
    </w:lvl>
    <w:lvl w:ilvl="7" w:tplc="818A03B4">
      <w:numFmt w:val="decimal"/>
      <w:lvlText w:val=""/>
      <w:lvlJc w:val="left"/>
    </w:lvl>
    <w:lvl w:ilvl="8" w:tplc="8CA8B374">
      <w:numFmt w:val="decimal"/>
      <w:lvlText w:val=""/>
      <w:lvlJc w:val="left"/>
    </w:lvl>
  </w:abstractNum>
  <w:abstractNum w:abstractNumId="6" w15:restartNumberingAfterBreak="0">
    <w:nsid w:val="FFFFFF89"/>
    <w:multiLevelType w:val="hybridMultilevel"/>
    <w:tmpl w:val="906A9A38"/>
    <w:lvl w:ilvl="0" w:tplc="D7DE0708">
      <w:start w:val="1"/>
      <w:numFmt w:val="bullet"/>
      <w:pStyle w:val="Annexref"/>
      <w:lvlText w:val=""/>
      <w:lvlJc w:val="left"/>
      <w:pPr>
        <w:tabs>
          <w:tab w:val="num" w:pos="360"/>
        </w:tabs>
        <w:ind w:left="360" w:hanging="360"/>
      </w:pPr>
      <w:rPr>
        <w:rFonts w:ascii="Symbol" w:hAnsi="Symbol" w:hint="default"/>
      </w:rPr>
    </w:lvl>
    <w:lvl w:ilvl="1" w:tplc="0726B616">
      <w:numFmt w:val="decimal"/>
      <w:lvlText w:val=""/>
      <w:lvlJc w:val="left"/>
    </w:lvl>
    <w:lvl w:ilvl="2" w:tplc="E622425E">
      <w:numFmt w:val="decimal"/>
      <w:lvlText w:val=""/>
      <w:lvlJc w:val="left"/>
    </w:lvl>
    <w:lvl w:ilvl="3" w:tplc="94AAC964">
      <w:numFmt w:val="decimal"/>
      <w:lvlText w:val=""/>
      <w:lvlJc w:val="left"/>
    </w:lvl>
    <w:lvl w:ilvl="4" w:tplc="7A765FE0">
      <w:numFmt w:val="decimal"/>
      <w:lvlText w:val=""/>
      <w:lvlJc w:val="left"/>
    </w:lvl>
    <w:lvl w:ilvl="5" w:tplc="69600942">
      <w:numFmt w:val="decimal"/>
      <w:lvlText w:val=""/>
      <w:lvlJc w:val="left"/>
    </w:lvl>
    <w:lvl w:ilvl="6" w:tplc="675A5FD6">
      <w:numFmt w:val="decimal"/>
      <w:lvlText w:val=""/>
      <w:lvlJc w:val="left"/>
    </w:lvl>
    <w:lvl w:ilvl="7" w:tplc="F4E4879C">
      <w:numFmt w:val="decimal"/>
      <w:lvlText w:val=""/>
      <w:lvlJc w:val="left"/>
    </w:lvl>
    <w:lvl w:ilvl="8" w:tplc="0A98AB58">
      <w:numFmt w:val="decimal"/>
      <w:lvlText w:val=""/>
      <w:lvlJc w:val="left"/>
    </w:lvl>
  </w:abstractNum>
  <w:abstractNum w:abstractNumId="7" w15:restartNumberingAfterBreak="0">
    <w:nsid w:val="01F411B7"/>
    <w:multiLevelType w:val="hybridMultilevel"/>
    <w:tmpl w:val="17603D6C"/>
    <w:lvl w:ilvl="0" w:tplc="E6C84972">
      <w:start w:val="1"/>
      <w:numFmt w:val="decimal"/>
      <w:pStyle w:val="Numerowanie"/>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1F65872"/>
    <w:multiLevelType w:val="hybridMultilevel"/>
    <w:tmpl w:val="8A94CC6A"/>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6B337E7"/>
    <w:multiLevelType w:val="hybridMultilevel"/>
    <w:tmpl w:val="A9886F64"/>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6F51C4F"/>
    <w:multiLevelType w:val="hybridMultilevel"/>
    <w:tmpl w:val="728ABB34"/>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50978"/>
    <w:multiLevelType w:val="hybridMultilevel"/>
    <w:tmpl w:val="F432BE44"/>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4A4754"/>
    <w:multiLevelType w:val="hybridMultilevel"/>
    <w:tmpl w:val="5E56889C"/>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54762C"/>
    <w:multiLevelType w:val="hybridMultilevel"/>
    <w:tmpl w:val="830CF8B4"/>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792668"/>
    <w:multiLevelType w:val="hybridMultilevel"/>
    <w:tmpl w:val="4014C9C0"/>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5A23EC"/>
    <w:multiLevelType w:val="hybridMultilevel"/>
    <w:tmpl w:val="820A4D60"/>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B772CC"/>
    <w:multiLevelType w:val="hybridMultilevel"/>
    <w:tmpl w:val="B86CAF02"/>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4A0B3F"/>
    <w:multiLevelType w:val="hybridMultilevel"/>
    <w:tmpl w:val="43C68A88"/>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F57524"/>
    <w:multiLevelType w:val="hybridMultilevel"/>
    <w:tmpl w:val="582AA902"/>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0E3561"/>
    <w:multiLevelType w:val="hybridMultilevel"/>
    <w:tmpl w:val="916202DE"/>
    <w:lvl w:ilvl="0" w:tplc="261676D0">
      <w:start w:val="1"/>
      <w:numFmt w:val="decimal"/>
      <w:pStyle w:val="normalWSIS"/>
      <w:lvlText w:val="%1."/>
      <w:lvlJc w:val="left"/>
      <w:pPr>
        <w:ind w:left="360" w:hanging="360"/>
      </w:pPr>
      <w:rPr>
        <w:rFonts w:asciiTheme="majorBidi" w:hAnsiTheme="majorBidi" w:cstheme="majorBidi" w:hint="default"/>
        <w:b w:val="0"/>
        <w:bCs w:val="0"/>
        <w:i w:val="0"/>
        <w:iCs w:val="0"/>
        <w:color w:val="auto"/>
        <w:sz w:val="22"/>
        <w:szCs w:val="22"/>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CF6AB378">
      <w:start w:val="10"/>
      <w:numFmt w:val="bullet"/>
      <w:lvlText w:val="–"/>
      <w:lvlJc w:val="left"/>
      <w:pPr>
        <w:ind w:left="888" w:hanging="435"/>
      </w:pPr>
      <w:rPr>
        <w:rFonts w:ascii="Times New Roman" w:eastAsia="Batang" w:hAnsi="Times New Roman" w:cs="Times New Roman" w:hint="default"/>
        <w:color w:val="92D050"/>
      </w:rPr>
    </w:lvl>
    <w:lvl w:ilvl="6" w:tplc="0409000F">
      <w:start w:val="1"/>
      <w:numFmt w:val="decimal"/>
      <w:lvlText w:val="%7."/>
      <w:lvlJc w:val="left"/>
      <w:pPr>
        <w:ind w:left="1353" w:hanging="360"/>
      </w:pPr>
    </w:lvl>
    <w:lvl w:ilvl="7" w:tplc="04090019" w:tentative="1">
      <w:start w:val="1"/>
      <w:numFmt w:val="lowerLetter"/>
      <w:lvlText w:val="%8."/>
      <w:lvlJc w:val="left"/>
      <w:pPr>
        <w:ind w:left="2073" w:hanging="360"/>
      </w:pPr>
    </w:lvl>
    <w:lvl w:ilvl="8" w:tplc="0409001B" w:tentative="1">
      <w:start w:val="1"/>
      <w:numFmt w:val="lowerRoman"/>
      <w:lvlText w:val="%9."/>
      <w:lvlJc w:val="right"/>
      <w:pPr>
        <w:ind w:left="2793" w:hanging="180"/>
      </w:pPr>
    </w:lvl>
  </w:abstractNum>
  <w:abstractNum w:abstractNumId="20" w15:restartNumberingAfterBreak="0">
    <w:nsid w:val="320108CB"/>
    <w:multiLevelType w:val="hybridMultilevel"/>
    <w:tmpl w:val="E90C08D8"/>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834A2F"/>
    <w:multiLevelType w:val="hybridMultilevel"/>
    <w:tmpl w:val="72A0EBE4"/>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9E5983"/>
    <w:multiLevelType w:val="hybridMultilevel"/>
    <w:tmpl w:val="5B6834B8"/>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6B65E5"/>
    <w:multiLevelType w:val="hybridMultilevel"/>
    <w:tmpl w:val="2026A0AE"/>
    <w:lvl w:ilvl="0" w:tplc="D6446A48">
      <w:start w:val="1"/>
      <w:numFmt w:val="decimal"/>
      <w:pStyle w:val="SectionHeaderLevel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8AA602D"/>
    <w:multiLevelType w:val="hybridMultilevel"/>
    <w:tmpl w:val="CE9E10A0"/>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154D50"/>
    <w:multiLevelType w:val="hybridMultilevel"/>
    <w:tmpl w:val="92EAC928"/>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DA6EA5"/>
    <w:multiLevelType w:val="hybridMultilevel"/>
    <w:tmpl w:val="DA20BAFC"/>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3F680B"/>
    <w:multiLevelType w:val="hybridMultilevel"/>
    <w:tmpl w:val="50ECD716"/>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3F3A9D"/>
    <w:multiLevelType w:val="hybridMultilevel"/>
    <w:tmpl w:val="98F0B34E"/>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52797D"/>
    <w:multiLevelType w:val="hybridMultilevel"/>
    <w:tmpl w:val="17C0619A"/>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DE7B2F"/>
    <w:multiLevelType w:val="hybridMultilevel"/>
    <w:tmpl w:val="002CD6CA"/>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EC30E2"/>
    <w:multiLevelType w:val="hybridMultilevel"/>
    <w:tmpl w:val="03E6C886"/>
    <w:lvl w:ilvl="0" w:tplc="71FA098C">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761CBE"/>
    <w:multiLevelType w:val="hybridMultilevel"/>
    <w:tmpl w:val="5B0AFE78"/>
    <w:lvl w:ilvl="0" w:tplc="E22E8A1E">
      <w:start w:val="1"/>
      <w:numFmt w:val="bullet"/>
      <w:pStyle w:val="el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15:restartNumberingAfterBreak="0">
    <w:nsid w:val="6AD00E0A"/>
    <w:multiLevelType w:val="hybridMultilevel"/>
    <w:tmpl w:val="6DB41C8A"/>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FB2739"/>
    <w:multiLevelType w:val="hybridMultilevel"/>
    <w:tmpl w:val="E9EA5130"/>
    <w:lvl w:ilvl="0" w:tplc="71FA098C">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4C1988"/>
    <w:multiLevelType w:val="hybridMultilevel"/>
    <w:tmpl w:val="359E42FA"/>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8C22B5"/>
    <w:multiLevelType w:val="hybridMultilevel"/>
    <w:tmpl w:val="468CC8D6"/>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B94C00"/>
    <w:multiLevelType w:val="hybridMultilevel"/>
    <w:tmpl w:val="C6FC6F62"/>
    <w:lvl w:ilvl="0" w:tplc="4532098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AB3DCE"/>
    <w:multiLevelType w:val="hybridMultilevel"/>
    <w:tmpl w:val="A286557E"/>
    <w:lvl w:ilvl="0" w:tplc="0EDED95A">
      <w:start w:val="1"/>
      <w:numFmt w:val="decimal"/>
      <w:pStyle w:val="hstyle0"/>
      <w:lvlText w:val="[%1]"/>
      <w:lvlJc w:val="left"/>
      <w:pPr>
        <w:tabs>
          <w:tab w:val="num" w:pos="624"/>
        </w:tabs>
        <w:ind w:left="624" w:hanging="524"/>
      </w:pPr>
      <w:rPr>
        <w:rFonts w:ascii="Times New Roman" w:hAnsi="Times New Roman" w:cs="Times New Roman" w:hint="default"/>
        <w:b w:val="0"/>
        <w:i w:val="0"/>
        <w:sz w:val="24"/>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num w:numId="1" w16cid:durableId="1774934512">
    <w:abstractNumId w:val="7"/>
  </w:num>
  <w:num w:numId="2" w16cid:durableId="2015834047">
    <w:abstractNumId w:val="6"/>
  </w:num>
  <w:num w:numId="3" w16cid:durableId="1489327025">
    <w:abstractNumId w:val="2"/>
  </w:num>
  <w:num w:numId="4" w16cid:durableId="1001860091">
    <w:abstractNumId w:val="4"/>
  </w:num>
  <w:num w:numId="5" w16cid:durableId="245847561">
    <w:abstractNumId w:val="38"/>
  </w:num>
  <w:num w:numId="6" w16cid:durableId="1342971559">
    <w:abstractNumId w:val="23"/>
  </w:num>
  <w:num w:numId="7" w16cid:durableId="1080449936">
    <w:abstractNumId w:val="32"/>
  </w:num>
  <w:num w:numId="8" w16cid:durableId="1937131685">
    <w:abstractNumId w:val="19"/>
  </w:num>
  <w:num w:numId="9" w16cid:durableId="251670413">
    <w:abstractNumId w:val="5"/>
  </w:num>
  <w:num w:numId="10" w16cid:durableId="1833570322">
    <w:abstractNumId w:val="3"/>
  </w:num>
  <w:num w:numId="11" w16cid:durableId="2005160662">
    <w:abstractNumId w:val="1"/>
  </w:num>
  <w:num w:numId="12" w16cid:durableId="993492328">
    <w:abstractNumId w:val="0"/>
  </w:num>
  <w:num w:numId="13" w16cid:durableId="1959526823">
    <w:abstractNumId w:val="10"/>
  </w:num>
  <w:num w:numId="14" w16cid:durableId="1047728048">
    <w:abstractNumId w:val="37"/>
  </w:num>
  <w:num w:numId="15" w16cid:durableId="1204102750">
    <w:abstractNumId w:val="17"/>
  </w:num>
  <w:num w:numId="16" w16cid:durableId="2089691231">
    <w:abstractNumId w:val="11"/>
  </w:num>
  <w:num w:numId="17" w16cid:durableId="1370453196">
    <w:abstractNumId w:val="12"/>
  </w:num>
  <w:num w:numId="18" w16cid:durableId="660038868">
    <w:abstractNumId w:val="36"/>
  </w:num>
  <w:num w:numId="19" w16cid:durableId="836655100">
    <w:abstractNumId w:val="21"/>
  </w:num>
  <w:num w:numId="20" w16cid:durableId="1603874337">
    <w:abstractNumId w:val="27"/>
  </w:num>
  <w:num w:numId="21" w16cid:durableId="1727870901">
    <w:abstractNumId w:val="29"/>
  </w:num>
  <w:num w:numId="22" w16cid:durableId="1304656505">
    <w:abstractNumId w:val="26"/>
  </w:num>
  <w:num w:numId="23" w16cid:durableId="1113285190">
    <w:abstractNumId w:val="33"/>
  </w:num>
  <w:num w:numId="24" w16cid:durableId="367687182">
    <w:abstractNumId w:val="28"/>
  </w:num>
  <w:num w:numId="25" w16cid:durableId="708144775">
    <w:abstractNumId w:val="8"/>
  </w:num>
  <w:num w:numId="26" w16cid:durableId="233471705">
    <w:abstractNumId w:val="18"/>
  </w:num>
  <w:num w:numId="27" w16cid:durableId="1771118093">
    <w:abstractNumId w:val="16"/>
  </w:num>
  <w:num w:numId="28" w16cid:durableId="1053045105">
    <w:abstractNumId w:val="35"/>
  </w:num>
  <w:num w:numId="29" w16cid:durableId="1361083447">
    <w:abstractNumId w:val="13"/>
  </w:num>
  <w:num w:numId="30" w16cid:durableId="190267089">
    <w:abstractNumId w:val="14"/>
  </w:num>
  <w:num w:numId="31" w16cid:durableId="790980633">
    <w:abstractNumId w:val="30"/>
  </w:num>
  <w:num w:numId="32" w16cid:durableId="283122171">
    <w:abstractNumId w:val="31"/>
  </w:num>
  <w:num w:numId="33" w16cid:durableId="1344481054">
    <w:abstractNumId w:val="34"/>
  </w:num>
  <w:num w:numId="34" w16cid:durableId="1364745455">
    <w:abstractNumId w:val="9"/>
  </w:num>
  <w:num w:numId="35" w16cid:durableId="377780163">
    <w:abstractNumId w:val="25"/>
  </w:num>
  <w:num w:numId="36" w16cid:durableId="1102259177">
    <w:abstractNumId w:val="24"/>
  </w:num>
  <w:num w:numId="37" w16cid:durableId="95441486">
    <w:abstractNumId w:val="20"/>
  </w:num>
  <w:num w:numId="38" w16cid:durableId="1471828054">
    <w:abstractNumId w:val="22"/>
  </w:num>
  <w:num w:numId="39" w16cid:durableId="1619605621">
    <w:abstractNumId w:val="1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3NjKxtDQ3NDU2MjRQ0lEKTi0uzszPAymwqAUAXwW0+iwAAAA="/>
  </w:docVars>
  <w:rsids>
    <w:rsidRoot w:val="00373D43"/>
    <w:rsid w:val="00000469"/>
    <w:rsid w:val="00000756"/>
    <w:rsid w:val="00000837"/>
    <w:rsid w:val="000008BD"/>
    <w:rsid w:val="00000B50"/>
    <w:rsid w:val="00000DBC"/>
    <w:rsid w:val="00000E42"/>
    <w:rsid w:val="00000F30"/>
    <w:rsid w:val="00000FF8"/>
    <w:rsid w:val="0000129D"/>
    <w:rsid w:val="0000140C"/>
    <w:rsid w:val="0000163C"/>
    <w:rsid w:val="0000169F"/>
    <w:rsid w:val="0000172A"/>
    <w:rsid w:val="00001935"/>
    <w:rsid w:val="00001B19"/>
    <w:rsid w:val="00001BF1"/>
    <w:rsid w:val="00001F2C"/>
    <w:rsid w:val="00001F2D"/>
    <w:rsid w:val="00002222"/>
    <w:rsid w:val="0000222C"/>
    <w:rsid w:val="00002389"/>
    <w:rsid w:val="00002679"/>
    <w:rsid w:val="000029D4"/>
    <w:rsid w:val="00002D00"/>
    <w:rsid w:val="000037C9"/>
    <w:rsid w:val="00003923"/>
    <w:rsid w:val="00003FF1"/>
    <w:rsid w:val="00004286"/>
    <w:rsid w:val="00004748"/>
    <w:rsid w:val="000047E6"/>
    <w:rsid w:val="00004872"/>
    <w:rsid w:val="000048DC"/>
    <w:rsid w:val="00004DE2"/>
    <w:rsid w:val="00004E60"/>
    <w:rsid w:val="00004F30"/>
    <w:rsid w:val="00005A1B"/>
    <w:rsid w:val="00006022"/>
    <w:rsid w:val="0000626E"/>
    <w:rsid w:val="00006325"/>
    <w:rsid w:val="000067FC"/>
    <w:rsid w:val="0000694A"/>
    <w:rsid w:val="00006BFA"/>
    <w:rsid w:val="00006DCF"/>
    <w:rsid w:val="0000715A"/>
    <w:rsid w:val="00007173"/>
    <w:rsid w:val="00007343"/>
    <w:rsid w:val="000077FC"/>
    <w:rsid w:val="000078F8"/>
    <w:rsid w:val="00007B12"/>
    <w:rsid w:val="00007C13"/>
    <w:rsid w:val="00007FD3"/>
    <w:rsid w:val="0001020F"/>
    <w:rsid w:val="0001057B"/>
    <w:rsid w:val="000105C5"/>
    <w:rsid w:val="00010805"/>
    <w:rsid w:val="00010878"/>
    <w:rsid w:val="00010BAB"/>
    <w:rsid w:val="00010C06"/>
    <w:rsid w:val="00010E5C"/>
    <w:rsid w:val="0001168E"/>
    <w:rsid w:val="000116FF"/>
    <w:rsid w:val="00011723"/>
    <w:rsid w:val="00011A8E"/>
    <w:rsid w:val="0001213A"/>
    <w:rsid w:val="000121BA"/>
    <w:rsid w:val="000122F9"/>
    <w:rsid w:val="000123C6"/>
    <w:rsid w:val="00012B63"/>
    <w:rsid w:val="00012CC0"/>
    <w:rsid w:val="00012ECF"/>
    <w:rsid w:val="0001345C"/>
    <w:rsid w:val="000139EB"/>
    <w:rsid w:val="00013F5C"/>
    <w:rsid w:val="000143DF"/>
    <w:rsid w:val="0001444A"/>
    <w:rsid w:val="00014568"/>
    <w:rsid w:val="00014788"/>
    <w:rsid w:val="00014BB2"/>
    <w:rsid w:val="00014E8C"/>
    <w:rsid w:val="0001521C"/>
    <w:rsid w:val="0001530F"/>
    <w:rsid w:val="000153F3"/>
    <w:rsid w:val="00015622"/>
    <w:rsid w:val="00015831"/>
    <w:rsid w:val="00015A33"/>
    <w:rsid w:val="00015B16"/>
    <w:rsid w:val="00015DF0"/>
    <w:rsid w:val="00015F19"/>
    <w:rsid w:val="00015F5A"/>
    <w:rsid w:val="000160A6"/>
    <w:rsid w:val="0001611F"/>
    <w:rsid w:val="0001636B"/>
    <w:rsid w:val="00016BA5"/>
    <w:rsid w:val="000171BC"/>
    <w:rsid w:val="00017633"/>
    <w:rsid w:val="00017936"/>
    <w:rsid w:val="00017ACC"/>
    <w:rsid w:val="00017B12"/>
    <w:rsid w:val="00017B4F"/>
    <w:rsid w:val="000200DC"/>
    <w:rsid w:val="00020105"/>
    <w:rsid w:val="00020198"/>
    <w:rsid w:val="0002070F"/>
    <w:rsid w:val="00020F0C"/>
    <w:rsid w:val="00021165"/>
    <w:rsid w:val="00021327"/>
    <w:rsid w:val="0002156B"/>
    <w:rsid w:val="00021766"/>
    <w:rsid w:val="00021815"/>
    <w:rsid w:val="00021CC6"/>
    <w:rsid w:val="00022BC4"/>
    <w:rsid w:val="000231A8"/>
    <w:rsid w:val="00023479"/>
    <w:rsid w:val="000237FF"/>
    <w:rsid w:val="00023846"/>
    <w:rsid w:val="0002397B"/>
    <w:rsid w:val="00023A11"/>
    <w:rsid w:val="00023D1E"/>
    <w:rsid w:val="00024164"/>
    <w:rsid w:val="00024290"/>
    <w:rsid w:val="0002435B"/>
    <w:rsid w:val="000245ED"/>
    <w:rsid w:val="000246D1"/>
    <w:rsid w:val="0002491A"/>
    <w:rsid w:val="00024B0B"/>
    <w:rsid w:val="00024BB4"/>
    <w:rsid w:val="00024BD8"/>
    <w:rsid w:val="00024E4C"/>
    <w:rsid w:val="00024ED3"/>
    <w:rsid w:val="000255BF"/>
    <w:rsid w:val="00025685"/>
    <w:rsid w:val="000258A5"/>
    <w:rsid w:val="00025E60"/>
    <w:rsid w:val="00025F7F"/>
    <w:rsid w:val="000262C8"/>
    <w:rsid w:val="000263AA"/>
    <w:rsid w:val="0002651A"/>
    <w:rsid w:val="00026616"/>
    <w:rsid w:val="000267E4"/>
    <w:rsid w:val="00026D6F"/>
    <w:rsid w:val="00026FA5"/>
    <w:rsid w:val="0002736B"/>
    <w:rsid w:val="00027430"/>
    <w:rsid w:val="0002750A"/>
    <w:rsid w:val="000278C6"/>
    <w:rsid w:val="00027B9D"/>
    <w:rsid w:val="00027C0F"/>
    <w:rsid w:val="00027D8A"/>
    <w:rsid w:val="000305A0"/>
    <w:rsid w:val="000306A5"/>
    <w:rsid w:val="00030BBA"/>
    <w:rsid w:val="00030BBF"/>
    <w:rsid w:val="00031122"/>
    <w:rsid w:val="0003158D"/>
    <w:rsid w:val="00031A3F"/>
    <w:rsid w:val="00031BD3"/>
    <w:rsid w:val="000320EF"/>
    <w:rsid w:val="00032542"/>
    <w:rsid w:val="00032DE2"/>
    <w:rsid w:val="00032E25"/>
    <w:rsid w:val="00032E3B"/>
    <w:rsid w:val="00032EB9"/>
    <w:rsid w:val="000333AA"/>
    <w:rsid w:val="00033724"/>
    <w:rsid w:val="0003375C"/>
    <w:rsid w:val="000339BA"/>
    <w:rsid w:val="00033CFF"/>
    <w:rsid w:val="00034364"/>
    <w:rsid w:val="0003453A"/>
    <w:rsid w:val="00034683"/>
    <w:rsid w:val="00034BF6"/>
    <w:rsid w:val="00034F7C"/>
    <w:rsid w:val="00035247"/>
    <w:rsid w:val="00035321"/>
    <w:rsid w:val="0003595F"/>
    <w:rsid w:val="00035ADA"/>
    <w:rsid w:val="00035AED"/>
    <w:rsid w:val="00035E64"/>
    <w:rsid w:val="00036281"/>
    <w:rsid w:val="000362B9"/>
    <w:rsid w:val="000362D5"/>
    <w:rsid w:val="00036377"/>
    <w:rsid w:val="00036854"/>
    <w:rsid w:val="00036CC6"/>
    <w:rsid w:val="00036D4A"/>
    <w:rsid w:val="00036ED2"/>
    <w:rsid w:val="00036FD7"/>
    <w:rsid w:val="0003707F"/>
    <w:rsid w:val="0003723C"/>
    <w:rsid w:val="000373F0"/>
    <w:rsid w:val="000374CE"/>
    <w:rsid w:val="00037943"/>
    <w:rsid w:val="00037A4F"/>
    <w:rsid w:val="00037A63"/>
    <w:rsid w:val="00037B00"/>
    <w:rsid w:val="00037FCA"/>
    <w:rsid w:val="000401E9"/>
    <w:rsid w:val="00040209"/>
    <w:rsid w:val="00040344"/>
    <w:rsid w:val="00040498"/>
    <w:rsid w:val="00040917"/>
    <w:rsid w:val="00040AAC"/>
    <w:rsid w:val="00040B7A"/>
    <w:rsid w:val="00040C95"/>
    <w:rsid w:val="00040EA7"/>
    <w:rsid w:val="00040F04"/>
    <w:rsid w:val="0004147D"/>
    <w:rsid w:val="00041507"/>
    <w:rsid w:val="000415E2"/>
    <w:rsid w:val="000415F6"/>
    <w:rsid w:val="000416A9"/>
    <w:rsid w:val="000418D4"/>
    <w:rsid w:val="0004198E"/>
    <w:rsid w:val="00041ABC"/>
    <w:rsid w:val="00041B38"/>
    <w:rsid w:val="00041B76"/>
    <w:rsid w:val="00041E81"/>
    <w:rsid w:val="00041EAB"/>
    <w:rsid w:val="000421FF"/>
    <w:rsid w:val="000426A6"/>
    <w:rsid w:val="0004277A"/>
    <w:rsid w:val="00042996"/>
    <w:rsid w:val="00042998"/>
    <w:rsid w:val="00042EAA"/>
    <w:rsid w:val="00043327"/>
    <w:rsid w:val="000435C0"/>
    <w:rsid w:val="0004366C"/>
    <w:rsid w:val="000437EC"/>
    <w:rsid w:val="00043944"/>
    <w:rsid w:val="0004394F"/>
    <w:rsid w:val="00043952"/>
    <w:rsid w:val="00044821"/>
    <w:rsid w:val="00044894"/>
    <w:rsid w:val="00044AAC"/>
    <w:rsid w:val="00044B38"/>
    <w:rsid w:val="00044D72"/>
    <w:rsid w:val="0004535C"/>
    <w:rsid w:val="000453B4"/>
    <w:rsid w:val="00045486"/>
    <w:rsid w:val="00045736"/>
    <w:rsid w:val="00045750"/>
    <w:rsid w:val="0004581F"/>
    <w:rsid w:val="00045D5D"/>
    <w:rsid w:val="0004604E"/>
    <w:rsid w:val="000460EB"/>
    <w:rsid w:val="00046259"/>
    <w:rsid w:val="000464F4"/>
    <w:rsid w:val="00046BEC"/>
    <w:rsid w:val="00046CE3"/>
    <w:rsid w:val="0004782E"/>
    <w:rsid w:val="00047C06"/>
    <w:rsid w:val="00047C2E"/>
    <w:rsid w:val="00047C58"/>
    <w:rsid w:val="00047CEE"/>
    <w:rsid w:val="00047D72"/>
    <w:rsid w:val="00047EE0"/>
    <w:rsid w:val="00047F39"/>
    <w:rsid w:val="00047F89"/>
    <w:rsid w:val="00050023"/>
    <w:rsid w:val="000501E1"/>
    <w:rsid w:val="00050355"/>
    <w:rsid w:val="0005040C"/>
    <w:rsid w:val="00050504"/>
    <w:rsid w:val="000505A0"/>
    <w:rsid w:val="00050612"/>
    <w:rsid w:val="000509AF"/>
    <w:rsid w:val="00050A02"/>
    <w:rsid w:val="00050C92"/>
    <w:rsid w:val="00050D44"/>
    <w:rsid w:val="00050D6C"/>
    <w:rsid w:val="00050DB4"/>
    <w:rsid w:val="00051193"/>
    <w:rsid w:val="00051526"/>
    <w:rsid w:val="00051696"/>
    <w:rsid w:val="000518BE"/>
    <w:rsid w:val="00051C09"/>
    <w:rsid w:val="00051E89"/>
    <w:rsid w:val="0005260D"/>
    <w:rsid w:val="00052C1C"/>
    <w:rsid w:val="00052CDF"/>
    <w:rsid w:val="0005302B"/>
    <w:rsid w:val="00053061"/>
    <w:rsid w:val="00053204"/>
    <w:rsid w:val="000533A3"/>
    <w:rsid w:val="000536C3"/>
    <w:rsid w:val="00053F9B"/>
    <w:rsid w:val="00053FFC"/>
    <w:rsid w:val="000542F5"/>
    <w:rsid w:val="00054496"/>
    <w:rsid w:val="000546DB"/>
    <w:rsid w:val="0005470B"/>
    <w:rsid w:val="00054E01"/>
    <w:rsid w:val="00054F52"/>
    <w:rsid w:val="000554B1"/>
    <w:rsid w:val="0005553B"/>
    <w:rsid w:val="00055543"/>
    <w:rsid w:val="000555E9"/>
    <w:rsid w:val="000558C3"/>
    <w:rsid w:val="00055D32"/>
    <w:rsid w:val="00055D56"/>
    <w:rsid w:val="00055F19"/>
    <w:rsid w:val="000563A5"/>
    <w:rsid w:val="000563B5"/>
    <w:rsid w:val="000566B7"/>
    <w:rsid w:val="000566CA"/>
    <w:rsid w:val="0005682D"/>
    <w:rsid w:val="000568BC"/>
    <w:rsid w:val="00056C94"/>
    <w:rsid w:val="0005708C"/>
    <w:rsid w:val="00057161"/>
    <w:rsid w:val="00057470"/>
    <w:rsid w:val="00057706"/>
    <w:rsid w:val="00057A14"/>
    <w:rsid w:val="00057DFA"/>
    <w:rsid w:val="00057EFE"/>
    <w:rsid w:val="00057F8C"/>
    <w:rsid w:val="00060087"/>
    <w:rsid w:val="000602E1"/>
    <w:rsid w:val="0006046E"/>
    <w:rsid w:val="000606B4"/>
    <w:rsid w:val="00060BA9"/>
    <w:rsid w:val="00060E3A"/>
    <w:rsid w:val="00061122"/>
    <w:rsid w:val="0006118F"/>
    <w:rsid w:val="00061536"/>
    <w:rsid w:val="0006199C"/>
    <w:rsid w:val="000619DC"/>
    <w:rsid w:val="00061CF2"/>
    <w:rsid w:val="00061D49"/>
    <w:rsid w:val="00061F80"/>
    <w:rsid w:val="00061FA4"/>
    <w:rsid w:val="00061FFC"/>
    <w:rsid w:val="000620EF"/>
    <w:rsid w:val="00062219"/>
    <w:rsid w:val="0006265E"/>
    <w:rsid w:val="000629C2"/>
    <w:rsid w:val="00062BCB"/>
    <w:rsid w:val="00062C3F"/>
    <w:rsid w:val="00063149"/>
    <w:rsid w:val="00063416"/>
    <w:rsid w:val="00063446"/>
    <w:rsid w:val="000634CF"/>
    <w:rsid w:val="00063844"/>
    <w:rsid w:val="00063AC8"/>
    <w:rsid w:val="00063B26"/>
    <w:rsid w:val="00063D94"/>
    <w:rsid w:val="00063DFC"/>
    <w:rsid w:val="0006410B"/>
    <w:rsid w:val="00064208"/>
    <w:rsid w:val="000644FA"/>
    <w:rsid w:val="000645D8"/>
    <w:rsid w:val="000645DD"/>
    <w:rsid w:val="000645EE"/>
    <w:rsid w:val="00064643"/>
    <w:rsid w:val="000648C6"/>
    <w:rsid w:val="00064B4F"/>
    <w:rsid w:val="00064BE8"/>
    <w:rsid w:val="00064C8B"/>
    <w:rsid w:val="00064D0D"/>
    <w:rsid w:val="00064E31"/>
    <w:rsid w:val="000650F5"/>
    <w:rsid w:val="00065170"/>
    <w:rsid w:val="00065304"/>
    <w:rsid w:val="00065542"/>
    <w:rsid w:val="000655F4"/>
    <w:rsid w:val="000656C9"/>
    <w:rsid w:val="0006576A"/>
    <w:rsid w:val="000658DA"/>
    <w:rsid w:val="00065A9E"/>
    <w:rsid w:val="00065BA6"/>
    <w:rsid w:val="00065D24"/>
    <w:rsid w:val="00065F89"/>
    <w:rsid w:val="0006610D"/>
    <w:rsid w:val="000664C2"/>
    <w:rsid w:val="00066584"/>
    <w:rsid w:val="000666B9"/>
    <w:rsid w:val="000666C9"/>
    <w:rsid w:val="000667DD"/>
    <w:rsid w:val="00066D57"/>
    <w:rsid w:val="000670FD"/>
    <w:rsid w:val="000671C2"/>
    <w:rsid w:val="0006795D"/>
    <w:rsid w:val="000679A3"/>
    <w:rsid w:val="00067B13"/>
    <w:rsid w:val="00067E2F"/>
    <w:rsid w:val="00070182"/>
    <w:rsid w:val="0007021C"/>
    <w:rsid w:val="000702B2"/>
    <w:rsid w:val="00070305"/>
    <w:rsid w:val="0007033F"/>
    <w:rsid w:val="000703F7"/>
    <w:rsid w:val="0007081D"/>
    <w:rsid w:val="00070E84"/>
    <w:rsid w:val="000710D9"/>
    <w:rsid w:val="000711B0"/>
    <w:rsid w:val="000712E6"/>
    <w:rsid w:val="00071381"/>
    <w:rsid w:val="000713C8"/>
    <w:rsid w:val="00071495"/>
    <w:rsid w:val="00071AA1"/>
    <w:rsid w:val="00071FD6"/>
    <w:rsid w:val="00072261"/>
    <w:rsid w:val="00072487"/>
    <w:rsid w:val="0007275C"/>
    <w:rsid w:val="00072995"/>
    <w:rsid w:val="00072A51"/>
    <w:rsid w:val="00072A65"/>
    <w:rsid w:val="00072D0D"/>
    <w:rsid w:val="00072D91"/>
    <w:rsid w:val="00073014"/>
    <w:rsid w:val="0007304D"/>
    <w:rsid w:val="000730ED"/>
    <w:rsid w:val="000731A4"/>
    <w:rsid w:val="0007329D"/>
    <w:rsid w:val="0007357C"/>
    <w:rsid w:val="000735A2"/>
    <w:rsid w:val="000736A9"/>
    <w:rsid w:val="000736F2"/>
    <w:rsid w:val="0007374B"/>
    <w:rsid w:val="000737FD"/>
    <w:rsid w:val="0007394E"/>
    <w:rsid w:val="00073BB4"/>
    <w:rsid w:val="000740AD"/>
    <w:rsid w:val="0007462E"/>
    <w:rsid w:val="00074A89"/>
    <w:rsid w:val="00074B35"/>
    <w:rsid w:val="00075044"/>
    <w:rsid w:val="00075613"/>
    <w:rsid w:val="00075AF7"/>
    <w:rsid w:val="00075CA1"/>
    <w:rsid w:val="00075DEC"/>
    <w:rsid w:val="000764C5"/>
    <w:rsid w:val="000766FD"/>
    <w:rsid w:val="0007687D"/>
    <w:rsid w:val="0007694B"/>
    <w:rsid w:val="00076BC5"/>
    <w:rsid w:val="00076BDF"/>
    <w:rsid w:val="00076D18"/>
    <w:rsid w:val="00076D20"/>
    <w:rsid w:val="000772AA"/>
    <w:rsid w:val="0007788A"/>
    <w:rsid w:val="000779EA"/>
    <w:rsid w:val="0008012A"/>
    <w:rsid w:val="0008023C"/>
    <w:rsid w:val="0008048B"/>
    <w:rsid w:val="000805C1"/>
    <w:rsid w:val="00080616"/>
    <w:rsid w:val="0008066C"/>
    <w:rsid w:val="00080B1C"/>
    <w:rsid w:val="000819CC"/>
    <w:rsid w:val="00081B5C"/>
    <w:rsid w:val="00081C93"/>
    <w:rsid w:val="00081D01"/>
    <w:rsid w:val="00081EA9"/>
    <w:rsid w:val="00081F76"/>
    <w:rsid w:val="000820EA"/>
    <w:rsid w:val="0008237E"/>
    <w:rsid w:val="0008239C"/>
    <w:rsid w:val="000823A7"/>
    <w:rsid w:val="0008240C"/>
    <w:rsid w:val="000827A3"/>
    <w:rsid w:val="000829B8"/>
    <w:rsid w:val="00082A3A"/>
    <w:rsid w:val="00082A65"/>
    <w:rsid w:val="00082CC2"/>
    <w:rsid w:val="00082D27"/>
    <w:rsid w:val="000831F6"/>
    <w:rsid w:val="000834ED"/>
    <w:rsid w:val="00083544"/>
    <w:rsid w:val="000838A6"/>
    <w:rsid w:val="00083BF0"/>
    <w:rsid w:val="00083C85"/>
    <w:rsid w:val="00083CD9"/>
    <w:rsid w:val="00083D88"/>
    <w:rsid w:val="00083E9A"/>
    <w:rsid w:val="00083F88"/>
    <w:rsid w:val="00084317"/>
    <w:rsid w:val="00084547"/>
    <w:rsid w:val="000845E4"/>
    <w:rsid w:val="000846AE"/>
    <w:rsid w:val="0008473A"/>
    <w:rsid w:val="000847C0"/>
    <w:rsid w:val="0008487E"/>
    <w:rsid w:val="00084A4D"/>
    <w:rsid w:val="00084C58"/>
    <w:rsid w:val="00084ED2"/>
    <w:rsid w:val="0008527A"/>
    <w:rsid w:val="00085DB2"/>
    <w:rsid w:val="00085F9D"/>
    <w:rsid w:val="0008637F"/>
    <w:rsid w:val="0008639B"/>
    <w:rsid w:val="00086951"/>
    <w:rsid w:val="00086B43"/>
    <w:rsid w:val="00086BF7"/>
    <w:rsid w:val="00086D3D"/>
    <w:rsid w:val="00086DCD"/>
    <w:rsid w:val="00086F1E"/>
    <w:rsid w:val="00086F81"/>
    <w:rsid w:val="00087F02"/>
    <w:rsid w:val="0009031A"/>
    <w:rsid w:val="00090352"/>
    <w:rsid w:val="00090549"/>
    <w:rsid w:val="0009060D"/>
    <w:rsid w:val="00090823"/>
    <w:rsid w:val="0009086F"/>
    <w:rsid w:val="000908EE"/>
    <w:rsid w:val="000909A5"/>
    <w:rsid w:val="00090D62"/>
    <w:rsid w:val="00090ED1"/>
    <w:rsid w:val="000912FA"/>
    <w:rsid w:val="00091313"/>
    <w:rsid w:val="000914FB"/>
    <w:rsid w:val="00091844"/>
    <w:rsid w:val="000918CA"/>
    <w:rsid w:val="00091C8F"/>
    <w:rsid w:val="00091DA8"/>
    <w:rsid w:val="0009208E"/>
    <w:rsid w:val="00092091"/>
    <w:rsid w:val="0009210B"/>
    <w:rsid w:val="0009233E"/>
    <w:rsid w:val="00092422"/>
    <w:rsid w:val="00092454"/>
    <w:rsid w:val="000928FF"/>
    <w:rsid w:val="00092AB5"/>
    <w:rsid w:val="00092BC3"/>
    <w:rsid w:val="00092E6D"/>
    <w:rsid w:val="00093086"/>
    <w:rsid w:val="00093148"/>
    <w:rsid w:val="00093386"/>
    <w:rsid w:val="000934C0"/>
    <w:rsid w:val="000939A1"/>
    <w:rsid w:val="00093D93"/>
    <w:rsid w:val="0009412C"/>
    <w:rsid w:val="000942DC"/>
    <w:rsid w:val="000945E5"/>
    <w:rsid w:val="000948AB"/>
    <w:rsid w:val="00094A93"/>
    <w:rsid w:val="00094AB8"/>
    <w:rsid w:val="00094AFA"/>
    <w:rsid w:val="00094B0A"/>
    <w:rsid w:val="00094B8E"/>
    <w:rsid w:val="00095083"/>
    <w:rsid w:val="000950E0"/>
    <w:rsid w:val="0009510C"/>
    <w:rsid w:val="000952E6"/>
    <w:rsid w:val="000954CE"/>
    <w:rsid w:val="00095554"/>
    <w:rsid w:val="00095961"/>
    <w:rsid w:val="0009598E"/>
    <w:rsid w:val="00096090"/>
    <w:rsid w:val="00096128"/>
    <w:rsid w:val="0009629E"/>
    <w:rsid w:val="000963F6"/>
    <w:rsid w:val="00096549"/>
    <w:rsid w:val="00096813"/>
    <w:rsid w:val="000969D8"/>
    <w:rsid w:val="00096A69"/>
    <w:rsid w:val="00096F3B"/>
    <w:rsid w:val="00097102"/>
    <w:rsid w:val="00097637"/>
    <w:rsid w:val="00097926"/>
    <w:rsid w:val="00097A36"/>
    <w:rsid w:val="00097AAD"/>
    <w:rsid w:val="00097D66"/>
    <w:rsid w:val="00097F38"/>
    <w:rsid w:val="000A0427"/>
    <w:rsid w:val="000A0679"/>
    <w:rsid w:val="000A0CD5"/>
    <w:rsid w:val="000A0D69"/>
    <w:rsid w:val="000A1C27"/>
    <w:rsid w:val="000A1FF0"/>
    <w:rsid w:val="000A21D7"/>
    <w:rsid w:val="000A2720"/>
    <w:rsid w:val="000A2874"/>
    <w:rsid w:val="000A29C2"/>
    <w:rsid w:val="000A2A15"/>
    <w:rsid w:val="000A2A61"/>
    <w:rsid w:val="000A2AE5"/>
    <w:rsid w:val="000A2B49"/>
    <w:rsid w:val="000A2E38"/>
    <w:rsid w:val="000A2FBB"/>
    <w:rsid w:val="000A3338"/>
    <w:rsid w:val="000A371B"/>
    <w:rsid w:val="000A37A2"/>
    <w:rsid w:val="000A383E"/>
    <w:rsid w:val="000A3960"/>
    <w:rsid w:val="000A3AC4"/>
    <w:rsid w:val="000A3B32"/>
    <w:rsid w:val="000A3F70"/>
    <w:rsid w:val="000A3FA5"/>
    <w:rsid w:val="000A40A2"/>
    <w:rsid w:val="000A4189"/>
    <w:rsid w:val="000A4404"/>
    <w:rsid w:val="000A4552"/>
    <w:rsid w:val="000A4717"/>
    <w:rsid w:val="000A4884"/>
    <w:rsid w:val="000A5481"/>
    <w:rsid w:val="000A566E"/>
    <w:rsid w:val="000A5753"/>
    <w:rsid w:val="000A593C"/>
    <w:rsid w:val="000A5D7A"/>
    <w:rsid w:val="000A5E39"/>
    <w:rsid w:val="000A5F8C"/>
    <w:rsid w:val="000A608A"/>
    <w:rsid w:val="000A60E3"/>
    <w:rsid w:val="000A6229"/>
    <w:rsid w:val="000A633F"/>
    <w:rsid w:val="000A63EC"/>
    <w:rsid w:val="000A6515"/>
    <w:rsid w:val="000A66DC"/>
    <w:rsid w:val="000A6A93"/>
    <w:rsid w:val="000A6C20"/>
    <w:rsid w:val="000A6C4F"/>
    <w:rsid w:val="000A6D5E"/>
    <w:rsid w:val="000A7553"/>
    <w:rsid w:val="000A77DC"/>
    <w:rsid w:val="000A7BA0"/>
    <w:rsid w:val="000A7D49"/>
    <w:rsid w:val="000B0056"/>
    <w:rsid w:val="000B0258"/>
    <w:rsid w:val="000B02B0"/>
    <w:rsid w:val="000B07DA"/>
    <w:rsid w:val="000B0853"/>
    <w:rsid w:val="000B101D"/>
    <w:rsid w:val="000B1097"/>
    <w:rsid w:val="000B1391"/>
    <w:rsid w:val="000B13E0"/>
    <w:rsid w:val="000B140F"/>
    <w:rsid w:val="000B17FB"/>
    <w:rsid w:val="000B1B2D"/>
    <w:rsid w:val="000B1B66"/>
    <w:rsid w:val="000B1E4C"/>
    <w:rsid w:val="000B2350"/>
    <w:rsid w:val="000B24BB"/>
    <w:rsid w:val="000B2C42"/>
    <w:rsid w:val="000B2C6A"/>
    <w:rsid w:val="000B2D51"/>
    <w:rsid w:val="000B2EC1"/>
    <w:rsid w:val="000B34EC"/>
    <w:rsid w:val="000B365B"/>
    <w:rsid w:val="000B3827"/>
    <w:rsid w:val="000B39A0"/>
    <w:rsid w:val="000B39C4"/>
    <w:rsid w:val="000B3E92"/>
    <w:rsid w:val="000B4095"/>
    <w:rsid w:val="000B4220"/>
    <w:rsid w:val="000B468A"/>
    <w:rsid w:val="000B49EE"/>
    <w:rsid w:val="000B4C88"/>
    <w:rsid w:val="000B4F44"/>
    <w:rsid w:val="000B54B2"/>
    <w:rsid w:val="000B5709"/>
    <w:rsid w:val="000B5889"/>
    <w:rsid w:val="000B5C1E"/>
    <w:rsid w:val="000B5D1C"/>
    <w:rsid w:val="000B6626"/>
    <w:rsid w:val="000B678D"/>
    <w:rsid w:val="000B67D2"/>
    <w:rsid w:val="000B6C31"/>
    <w:rsid w:val="000B6DDC"/>
    <w:rsid w:val="000B75C1"/>
    <w:rsid w:val="000B78B8"/>
    <w:rsid w:val="000B7A33"/>
    <w:rsid w:val="000B7FDE"/>
    <w:rsid w:val="000C004E"/>
    <w:rsid w:val="000C01CD"/>
    <w:rsid w:val="000C0361"/>
    <w:rsid w:val="000C06D0"/>
    <w:rsid w:val="000C07CA"/>
    <w:rsid w:val="000C109A"/>
    <w:rsid w:val="000C10E4"/>
    <w:rsid w:val="000C1112"/>
    <w:rsid w:val="000C1419"/>
    <w:rsid w:val="000C1459"/>
    <w:rsid w:val="000C1773"/>
    <w:rsid w:val="000C19AB"/>
    <w:rsid w:val="000C1BFA"/>
    <w:rsid w:val="000C1F99"/>
    <w:rsid w:val="000C2207"/>
    <w:rsid w:val="000C244D"/>
    <w:rsid w:val="000C24BB"/>
    <w:rsid w:val="000C2528"/>
    <w:rsid w:val="000C2608"/>
    <w:rsid w:val="000C2B37"/>
    <w:rsid w:val="000C2F55"/>
    <w:rsid w:val="000C2F70"/>
    <w:rsid w:val="000C30BC"/>
    <w:rsid w:val="000C372F"/>
    <w:rsid w:val="000C393A"/>
    <w:rsid w:val="000C399B"/>
    <w:rsid w:val="000C3D73"/>
    <w:rsid w:val="000C44E4"/>
    <w:rsid w:val="000C48CD"/>
    <w:rsid w:val="000C4D20"/>
    <w:rsid w:val="000C4D41"/>
    <w:rsid w:val="000C4FF6"/>
    <w:rsid w:val="000C5096"/>
    <w:rsid w:val="000C519F"/>
    <w:rsid w:val="000C5287"/>
    <w:rsid w:val="000C556D"/>
    <w:rsid w:val="000C55D2"/>
    <w:rsid w:val="000C55FA"/>
    <w:rsid w:val="000C598D"/>
    <w:rsid w:val="000C5ADA"/>
    <w:rsid w:val="000C628C"/>
    <w:rsid w:val="000C63E6"/>
    <w:rsid w:val="000C6678"/>
    <w:rsid w:val="000C6AE1"/>
    <w:rsid w:val="000C6BE2"/>
    <w:rsid w:val="000C6C4D"/>
    <w:rsid w:val="000C6CAA"/>
    <w:rsid w:val="000C764B"/>
    <w:rsid w:val="000C76A9"/>
    <w:rsid w:val="000C77D4"/>
    <w:rsid w:val="000C77FD"/>
    <w:rsid w:val="000C7BEB"/>
    <w:rsid w:val="000C7C43"/>
    <w:rsid w:val="000C7E18"/>
    <w:rsid w:val="000C7F93"/>
    <w:rsid w:val="000C7FC0"/>
    <w:rsid w:val="000D008B"/>
    <w:rsid w:val="000D03CB"/>
    <w:rsid w:val="000D066D"/>
    <w:rsid w:val="000D083C"/>
    <w:rsid w:val="000D1229"/>
    <w:rsid w:val="000D1479"/>
    <w:rsid w:val="000D1719"/>
    <w:rsid w:val="000D1722"/>
    <w:rsid w:val="000D17CA"/>
    <w:rsid w:val="000D1BC6"/>
    <w:rsid w:val="000D1C6A"/>
    <w:rsid w:val="000D1C84"/>
    <w:rsid w:val="000D1CE4"/>
    <w:rsid w:val="000D1DA0"/>
    <w:rsid w:val="000D204F"/>
    <w:rsid w:val="000D21CC"/>
    <w:rsid w:val="000D22E9"/>
    <w:rsid w:val="000D2454"/>
    <w:rsid w:val="000D2E67"/>
    <w:rsid w:val="000D2E99"/>
    <w:rsid w:val="000D30C8"/>
    <w:rsid w:val="000D31A7"/>
    <w:rsid w:val="000D33D2"/>
    <w:rsid w:val="000D36E0"/>
    <w:rsid w:val="000D3BD2"/>
    <w:rsid w:val="000D3D47"/>
    <w:rsid w:val="000D3EAB"/>
    <w:rsid w:val="000D41C2"/>
    <w:rsid w:val="000D4317"/>
    <w:rsid w:val="000D453E"/>
    <w:rsid w:val="000D481C"/>
    <w:rsid w:val="000D4DC1"/>
    <w:rsid w:val="000D4F26"/>
    <w:rsid w:val="000D4FC5"/>
    <w:rsid w:val="000D5420"/>
    <w:rsid w:val="000D55DD"/>
    <w:rsid w:val="000D56B1"/>
    <w:rsid w:val="000D5831"/>
    <w:rsid w:val="000D5BC7"/>
    <w:rsid w:val="000D60C1"/>
    <w:rsid w:val="000D64D5"/>
    <w:rsid w:val="000D65C0"/>
    <w:rsid w:val="000D67A1"/>
    <w:rsid w:val="000D6A08"/>
    <w:rsid w:val="000D6C39"/>
    <w:rsid w:val="000D6CA1"/>
    <w:rsid w:val="000D6D55"/>
    <w:rsid w:val="000D6D7F"/>
    <w:rsid w:val="000D6E51"/>
    <w:rsid w:val="000D71AF"/>
    <w:rsid w:val="000D71B4"/>
    <w:rsid w:val="000D77AD"/>
    <w:rsid w:val="000D7B5A"/>
    <w:rsid w:val="000D7C14"/>
    <w:rsid w:val="000E0047"/>
    <w:rsid w:val="000E00DB"/>
    <w:rsid w:val="000E04E3"/>
    <w:rsid w:val="000E0512"/>
    <w:rsid w:val="000E07F5"/>
    <w:rsid w:val="000E099B"/>
    <w:rsid w:val="000E0F2D"/>
    <w:rsid w:val="000E0FA6"/>
    <w:rsid w:val="000E1256"/>
    <w:rsid w:val="000E1393"/>
    <w:rsid w:val="000E1490"/>
    <w:rsid w:val="000E1850"/>
    <w:rsid w:val="000E1985"/>
    <w:rsid w:val="000E19D9"/>
    <w:rsid w:val="000E1A14"/>
    <w:rsid w:val="000E1BF8"/>
    <w:rsid w:val="000E1D94"/>
    <w:rsid w:val="000E1DEF"/>
    <w:rsid w:val="000E23F6"/>
    <w:rsid w:val="000E23FD"/>
    <w:rsid w:val="000E2407"/>
    <w:rsid w:val="000E2D5D"/>
    <w:rsid w:val="000E2D6B"/>
    <w:rsid w:val="000E2FF5"/>
    <w:rsid w:val="000E348A"/>
    <w:rsid w:val="000E3680"/>
    <w:rsid w:val="000E3711"/>
    <w:rsid w:val="000E379A"/>
    <w:rsid w:val="000E37F0"/>
    <w:rsid w:val="000E3CB3"/>
    <w:rsid w:val="000E3DEC"/>
    <w:rsid w:val="000E3E01"/>
    <w:rsid w:val="000E3E8C"/>
    <w:rsid w:val="000E3F38"/>
    <w:rsid w:val="000E4054"/>
    <w:rsid w:val="000E41FB"/>
    <w:rsid w:val="000E4968"/>
    <w:rsid w:val="000E4D38"/>
    <w:rsid w:val="000E4F2B"/>
    <w:rsid w:val="000E50BF"/>
    <w:rsid w:val="000E54D6"/>
    <w:rsid w:val="000E5559"/>
    <w:rsid w:val="000E5D75"/>
    <w:rsid w:val="000E5F58"/>
    <w:rsid w:val="000E605B"/>
    <w:rsid w:val="000E64E9"/>
    <w:rsid w:val="000E6653"/>
    <w:rsid w:val="000E6BBA"/>
    <w:rsid w:val="000E6FA4"/>
    <w:rsid w:val="000E7076"/>
    <w:rsid w:val="000E789E"/>
    <w:rsid w:val="000E7BED"/>
    <w:rsid w:val="000E7D2E"/>
    <w:rsid w:val="000E7F47"/>
    <w:rsid w:val="000F049B"/>
    <w:rsid w:val="000F058A"/>
    <w:rsid w:val="000F08C3"/>
    <w:rsid w:val="000F08CE"/>
    <w:rsid w:val="000F09F4"/>
    <w:rsid w:val="000F0BE5"/>
    <w:rsid w:val="000F0CF8"/>
    <w:rsid w:val="000F0D3A"/>
    <w:rsid w:val="000F0D72"/>
    <w:rsid w:val="000F0DE4"/>
    <w:rsid w:val="000F0DEF"/>
    <w:rsid w:val="000F0F15"/>
    <w:rsid w:val="000F10CE"/>
    <w:rsid w:val="000F10FA"/>
    <w:rsid w:val="000F11C0"/>
    <w:rsid w:val="000F11F8"/>
    <w:rsid w:val="000F12E7"/>
    <w:rsid w:val="000F13F6"/>
    <w:rsid w:val="000F1560"/>
    <w:rsid w:val="000F1696"/>
    <w:rsid w:val="000F1A4A"/>
    <w:rsid w:val="000F1AB5"/>
    <w:rsid w:val="000F1B29"/>
    <w:rsid w:val="000F233C"/>
    <w:rsid w:val="000F23A6"/>
    <w:rsid w:val="000F2456"/>
    <w:rsid w:val="000F24B2"/>
    <w:rsid w:val="000F253E"/>
    <w:rsid w:val="000F27A9"/>
    <w:rsid w:val="000F2B43"/>
    <w:rsid w:val="000F30DF"/>
    <w:rsid w:val="000F360D"/>
    <w:rsid w:val="000F3660"/>
    <w:rsid w:val="000F3BD3"/>
    <w:rsid w:val="000F3DCC"/>
    <w:rsid w:val="000F3FBA"/>
    <w:rsid w:val="000F46CD"/>
    <w:rsid w:val="000F474A"/>
    <w:rsid w:val="000F47C0"/>
    <w:rsid w:val="000F4E2A"/>
    <w:rsid w:val="000F4F48"/>
    <w:rsid w:val="000F519B"/>
    <w:rsid w:val="000F52B8"/>
    <w:rsid w:val="000F559C"/>
    <w:rsid w:val="000F587D"/>
    <w:rsid w:val="000F58EF"/>
    <w:rsid w:val="000F5C23"/>
    <w:rsid w:val="000F5DC9"/>
    <w:rsid w:val="000F6080"/>
    <w:rsid w:val="000F62F1"/>
    <w:rsid w:val="000F671E"/>
    <w:rsid w:val="000F67B9"/>
    <w:rsid w:val="000F68DB"/>
    <w:rsid w:val="000F6982"/>
    <w:rsid w:val="000F6CB1"/>
    <w:rsid w:val="000F6D6F"/>
    <w:rsid w:val="000F7134"/>
    <w:rsid w:val="000F7523"/>
    <w:rsid w:val="000F7823"/>
    <w:rsid w:val="000F799A"/>
    <w:rsid w:val="000F7A86"/>
    <w:rsid w:val="000F7F84"/>
    <w:rsid w:val="001000AC"/>
    <w:rsid w:val="001001AB"/>
    <w:rsid w:val="00100215"/>
    <w:rsid w:val="00100904"/>
    <w:rsid w:val="00100AF3"/>
    <w:rsid w:val="00100C9A"/>
    <w:rsid w:val="00100CD7"/>
    <w:rsid w:val="00100D94"/>
    <w:rsid w:val="00101071"/>
    <w:rsid w:val="00101170"/>
    <w:rsid w:val="00101419"/>
    <w:rsid w:val="001015DF"/>
    <w:rsid w:val="001016AE"/>
    <w:rsid w:val="0010178B"/>
    <w:rsid w:val="00101CBE"/>
    <w:rsid w:val="00102090"/>
    <w:rsid w:val="0010227D"/>
    <w:rsid w:val="00102411"/>
    <w:rsid w:val="00102453"/>
    <w:rsid w:val="00102A4B"/>
    <w:rsid w:val="00102ABA"/>
    <w:rsid w:val="00102BA9"/>
    <w:rsid w:val="00103050"/>
    <w:rsid w:val="00103072"/>
    <w:rsid w:val="00103609"/>
    <w:rsid w:val="00103820"/>
    <w:rsid w:val="001039F7"/>
    <w:rsid w:val="00103EE8"/>
    <w:rsid w:val="00103F29"/>
    <w:rsid w:val="00104224"/>
    <w:rsid w:val="0010429B"/>
    <w:rsid w:val="001043CE"/>
    <w:rsid w:val="001044D0"/>
    <w:rsid w:val="001046DF"/>
    <w:rsid w:val="00104800"/>
    <w:rsid w:val="001059AE"/>
    <w:rsid w:val="00105CEF"/>
    <w:rsid w:val="00105CFB"/>
    <w:rsid w:val="00106125"/>
    <w:rsid w:val="0010636B"/>
    <w:rsid w:val="00106569"/>
    <w:rsid w:val="0010660E"/>
    <w:rsid w:val="001067CB"/>
    <w:rsid w:val="00106A1B"/>
    <w:rsid w:val="00106BA8"/>
    <w:rsid w:val="001071FD"/>
    <w:rsid w:val="001077A2"/>
    <w:rsid w:val="001078E6"/>
    <w:rsid w:val="001079A2"/>
    <w:rsid w:val="00107B8C"/>
    <w:rsid w:val="00107C5C"/>
    <w:rsid w:val="00107E15"/>
    <w:rsid w:val="00107F05"/>
    <w:rsid w:val="00110006"/>
    <w:rsid w:val="001105C5"/>
    <w:rsid w:val="00110771"/>
    <w:rsid w:val="00110943"/>
    <w:rsid w:val="001109B1"/>
    <w:rsid w:val="00110ACF"/>
    <w:rsid w:val="00110DDB"/>
    <w:rsid w:val="00110EBD"/>
    <w:rsid w:val="00110F30"/>
    <w:rsid w:val="00111469"/>
    <w:rsid w:val="001114FA"/>
    <w:rsid w:val="00111736"/>
    <w:rsid w:val="0011178B"/>
    <w:rsid w:val="00111947"/>
    <w:rsid w:val="00111D4E"/>
    <w:rsid w:val="001122D5"/>
    <w:rsid w:val="0011236F"/>
    <w:rsid w:val="001124FA"/>
    <w:rsid w:val="00112B50"/>
    <w:rsid w:val="001136CF"/>
    <w:rsid w:val="00113836"/>
    <w:rsid w:val="00113B8D"/>
    <w:rsid w:val="00113F98"/>
    <w:rsid w:val="00113FD1"/>
    <w:rsid w:val="001145A2"/>
    <w:rsid w:val="001146B3"/>
    <w:rsid w:val="00114BA3"/>
    <w:rsid w:val="00114DF5"/>
    <w:rsid w:val="001151F1"/>
    <w:rsid w:val="001152F2"/>
    <w:rsid w:val="001152F8"/>
    <w:rsid w:val="0011532B"/>
    <w:rsid w:val="001153FB"/>
    <w:rsid w:val="00115D0F"/>
    <w:rsid w:val="00115F62"/>
    <w:rsid w:val="00115FC4"/>
    <w:rsid w:val="0011633A"/>
    <w:rsid w:val="0011639E"/>
    <w:rsid w:val="0011645C"/>
    <w:rsid w:val="001164C3"/>
    <w:rsid w:val="001167EC"/>
    <w:rsid w:val="00116D70"/>
    <w:rsid w:val="00116DC8"/>
    <w:rsid w:val="00116DF7"/>
    <w:rsid w:val="00116E4C"/>
    <w:rsid w:val="00117017"/>
    <w:rsid w:val="001179C9"/>
    <w:rsid w:val="00117D07"/>
    <w:rsid w:val="00117D50"/>
    <w:rsid w:val="00117E79"/>
    <w:rsid w:val="00117EF8"/>
    <w:rsid w:val="00117FCB"/>
    <w:rsid w:val="00120328"/>
    <w:rsid w:val="00120341"/>
    <w:rsid w:val="001204FF"/>
    <w:rsid w:val="00120584"/>
    <w:rsid w:val="00120613"/>
    <w:rsid w:val="00120FF2"/>
    <w:rsid w:val="00121202"/>
    <w:rsid w:val="001212D8"/>
    <w:rsid w:val="001215CC"/>
    <w:rsid w:val="001215E9"/>
    <w:rsid w:val="001216FB"/>
    <w:rsid w:val="00121C23"/>
    <w:rsid w:val="00121D60"/>
    <w:rsid w:val="00121DF0"/>
    <w:rsid w:val="00122089"/>
    <w:rsid w:val="0012208A"/>
    <w:rsid w:val="001223A1"/>
    <w:rsid w:val="00122459"/>
    <w:rsid w:val="00122985"/>
    <w:rsid w:val="00122B8F"/>
    <w:rsid w:val="00122CE4"/>
    <w:rsid w:val="00122D08"/>
    <w:rsid w:val="00122ED2"/>
    <w:rsid w:val="00122F1E"/>
    <w:rsid w:val="00123053"/>
    <w:rsid w:val="0012324B"/>
    <w:rsid w:val="00123385"/>
    <w:rsid w:val="00123750"/>
    <w:rsid w:val="0012386D"/>
    <w:rsid w:val="00123CE5"/>
    <w:rsid w:val="00123F35"/>
    <w:rsid w:val="001243E2"/>
    <w:rsid w:val="00124430"/>
    <w:rsid w:val="00124559"/>
    <w:rsid w:val="00124651"/>
    <w:rsid w:val="00124754"/>
    <w:rsid w:val="001249CD"/>
    <w:rsid w:val="00124E80"/>
    <w:rsid w:val="00125298"/>
    <w:rsid w:val="0012555B"/>
    <w:rsid w:val="00125A17"/>
    <w:rsid w:val="00126089"/>
    <w:rsid w:val="001260C0"/>
    <w:rsid w:val="001262A0"/>
    <w:rsid w:val="00126397"/>
    <w:rsid w:val="00126700"/>
    <w:rsid w:val="001267B8"/>
    <w:rsid w:val="0012689C"/>
    <w:rsid w:val="00126BCA"/>
    <w:rsid w:val="00126D5D"/>
    <w:rsid w:val="00127676"/>
    <w:rsid w:val="00127A50"/>
    <w:rsid w:val="00127C20"/>
    <w:rsid w:val="00127F82"/>
    <w:rsid w:val="00127FB5"/>
    <w:rsid w:val="001300E9"/>
    <w:rsid w:val="00130297"/>
    <w:rsid w:val="00130885"/>
    <w:rsid w:val="001308AA"/>
    <w:rsid w:val="00130A72"/>
    <w:rsid w:val="00130FF1"/>
    <w:rsid w:val="001311D3"/>
    <w:rsid w:val="00131730"/>
    <w:rsid w:val="0013190B"/>
    <w:rsid w:val="001319A7"/>
    <w:rsid w:val="00131BD3"/>
    <w:rsid w:val="00132041"/>
    <w:rsid w:val="0013243D"/>
    <w:rsid w:val="001324E1"/>
    <w:rsid w:val="0013261C"/>
    <w:rsid w:val="00132639"/>
    <w:rsid w:val="001327DD"/>
    <w:rsid w:val="00132AD9"/>
    <w:rsid w:val="00132AE0"/>
    <w:rsid w:val="001333CB"/>
    <w:rsid w:val="0013396D"/>
    <w:rsid w:val="00133B28"/>
    <w:rsid w:val="00133C21"/>
    <w:rsid w:val="00133EF8"/>
    <w:rsid w:val="00133F82"/>
    <w:rsid w:val="00134031"/>
    <w:rsid w:val="00134097"/>
    <w:rsid w:val="00134499"/>
    <w:rsid w:val="00134E28"/>
    <w:rsid w:val="0013513A"/>
    <w:rsid w:val="0013527F"/>
    <w:rsid w:val="001353F1"/>
    <w:rsid w:val="00135459"/>
    <w:rsid w:val="00135C37"/>
    <w:rsid w:val="00135E60"/>
    <w:rsid w:val="00135FC4"/>
    <w:rsid w:val="00136092"/>
    <w:rsid w:val="00136186"/>
    <w:rsid w:val="00136907"/>
    <w:rsid w:val="00136A56"/>
    <w:rsid w:val="00136AE5"/>
    <w:rsid w:val="00136BC0"/>
    <w:rsid w:val="00136DB4"/>
    <w:rsid w:val="00136E7B"/>
    <w:rsid w:val="00136EF1"/>
    <w:rsid w:val="00137168"/>
    <w:rsid w:val="001379BD"/>
    <w:rsid w:val="001405AE"/>
    <w:rsid w:val="00140743"/>
    <w:rsid w:val="0014090C"/>
    <w:rsid w:val="00140D23"/>
    <w:rsid w:val="00140EDE"/>
    <w:rsid w:val="00140FEE"/>
    <w:rsid w:val="00141089"/>
    <w:rsid w:val="00141233"/>
    <w:rsid w:val="0014130B"/>
    <w:rsid w:val="0014161A"/>
    <w:rsid w:val="00141A45"/>
    <w:rsid w:val="00141C85"/>
    <w:rsid w:val="00141E32"/>
    <w:rsid w:val="00142347"/>
    <w:rsid w:val="00142431"/>
    <w:rsid w:val="00142F3D"/>
    <w:rsid w:val="00143156"/>
    <w:rsid w:val="00143334"/>
    <w:rsid w:val="00143347"/>
    <w:rsid w:val="00143472"/>
    <w:rsid w:val="00143477"/>
    <w:rsid w:val="001434ED"/>
    <w:rsid w:val="00143628"/>
    <w:rsid w:val="00143866"/>
    <w:rsid w:val="00143869"/>
    <w:rsid w:val="00143C24"/>
    <w:rsid w:val="00143C5E"/>
    <w:rsid w:val="00143E7D"/>
    <w:rsid w:val="00144056"/>
    <w:rsid w:val="0014406E"/>
    <w:rsid w:val="001442EE"/>
    <w:rsid w:val="00144799"/>
    <w:rsid w:val="00144A71"/>
    <w:rsid w:val="00144E30"/>
    <w:rsid w:val="0014517D"/>
    <w:rsid w:val="001452D7"/>
    <w:rsid w:val="001455C2"/>
    <w:rsid w:val="001457DC"/>
    <w:rsid w:val="00145B5A"/>
    <w:rsid w:val="00145B64"/>
    <w:rsid w:val="00145B9B"/>
    <w:rsid w:val="00145CFA"/>
    <w:rsid w:val="00146099"/>
    <w:rsid w:val="001463D7"/>
    <w:rsid w:val="00146549"/>
    <w:rsid w:val="00146F23"/>
    <w:rsid w:val="00146F46"/>
    <w:rsid w:val="00147097"/>
    <w:rsid w:val="001473BF"/>
    <w:rsid w:val="00147721"/>
    <w:rsid w:val="001477EC"/>
    <w:rsid w:val="00147B17"/>
    <w:rsid w:val="00147DB4"/>
    <w:rsid w:val="001502F4"/>
    <w:rsid w:val="00150AE3"/>
    <w:rsid w:val="00150BB7"/>
    <w:rsid w:val="00150C92"/>
    <w:rsid w:val="00150F29"/>
    <w:rsid w:val="00150F5F"/>
    <w:rsid w:val="00151363"/>
    <w:rsid w:val="00151A9D"/>
    <w:rsid w:val="00151E55"/>
    <w:rsid w:val="00152375"/>
    <w:rsid w:val="0015259C"/>
    <w:rsid w:val="001528A0"/>
    <w:rsid w:val="001529FF"/>
    <w:rsid w:val="00152C67"/>
    <w:rsid w:val="00152CDF"/>
    <w:rsid w:val="001536FC"/>
    <w:rsid w:val="001537C6"/>
    <w:rsid w:val="00153A1B"/>
    <w:rsid w:val="001542A5"/>
    <w:rsid w:val="001548E2"/>
    <w:rsid w:val="00154EE3"/>
    <w:rsid w:val="0015539B"/>
    <w:rsid w:val="00155970"/>
    <w:rsid w:val="00155AC4"/>
    <w:rsid w:val="00155D1C"/>
    <w:rsid w:val="00155D7A"/>
    <w:rsid w:val="00155E34"/>
    <w:rsid w:val="00155EB8"/>
    <w:rsid w:val="00156000"/>
    <w:rsid w:val="0015626C"/>
    <w:rsid w:val="001563F2"/>
    <w:rsid w:val="00156933"/>
    <w:rsid w:val="00156A02"/>
    <w:rsid w:val="00156DD7"/>
    <w:rsid w:val="00157012"/>
    <w:rsid w:val="001574F5"/>
    <w:rsid w:val="001575D2"/>
    <w:rsid w:val="001577E3"/>
    <w:rsid w:val="0015787F"/>
    <w:rsid w:val="00157A5B"/>
    <w:rsid w:val="00157BFE"/>
    <w:rsid w:val="00157C50"/>
    <w:rsid w:val="00157E53"/>
    <w:rsid w:val="00157E80"/>
    <w:rsid w:val="0016010E"/>
    <w:rsid w:val="00160215"/>
    <w:rsid w:val="00160475"/>
    <w:rsid w:val="0016067A"/>
    <w:rsid w:val="00160718"/>
    <w:rsid w:val="0016083F"/>
    <w:rsid w:val="00160A54"/>
    <w:rsid w:val="00160AE0"/>
    <w:rsid w:val="00160C81"/>
    <w:rsid w:val="00160CB7"/>
    <w:rsid w:val="0016105E"/>
    <w:rsid w:val="001613E4"/>
    <w:rsid w:val="001615CC"/>
    <w:rsid w:val="00161735"/>
    <w:rsid w:val="00161CAA"/>
    <w:rsid w:val="00161F18"/>
    <w:rsid w:val="001629BE"/>
    <w:rsid w:val="00162DD6"/>
    <w:rsid w:val="00162DF6"/>
    <w:rsid w:val="00163A48"/>
    <w:rsid w:val="00163E79"/>
    <w:rsid w:val="001648EB"/>
    <w:rsid w:val="00164931"/>
    <w:rsid w:val="001649DC"/>
    <w:rsid w:val="00164CF6"/>
    <w:rsid w:val="00165580"/>
    <w:rsid w:val="0016563F"/>
    <w:rsid w:val="0016567B"/>
    <w:rsid w:val="0016570E"/>
    <w:rsid w:val="001659E1"/>
    <w:rsid w:val="00165A85"/>
    <w:rsid w:val="00165E09"/>
    <w:rsid w:val="0016603D"/>
    <w:rsid w:val="00166253"/>
    <w:rsid w:val="001663B8"/>
    <w:rsid w:val="001664DE"/>
    <w:rsid w:val="00166972"/>
    <w:rsid w:val="00166CDA"/>
    <w:rsid w:val="00167185"/>
    <w:rsid w:val="0016724B"/>
    <w:rsid w:val="001673AB"/>
    <w:rsid w:val="001673DC"/>
    <w:rsid w:val="00167C5C"/>
    <w:rsid w:val="00167DBE"/>
    <w:rsid w:val="00167F11"/>
    <w:rsid w:val="00167F84"/>
    <w:rsid w:val="001702DE"/>
    <w:rsid w:val="001703C7"/>
    <w:rsid w:val="00170539"/>
    <w:rsid w:val="0017063F"/>
    <w:rsid w:val="0017094D"/>
    <w:rsid w:val="00170AB2"/>
    <w:rsid w:val="00170C10"/>
    <w:rsid w:val="00170DF5"/>
    <w:rsid w:val="0017107C"/>
    <w:rsid w:val="00171155"/>
    <w:rsid w:val="00171471"/>
    <w:rsid w:val="0017150F"/>
    <w:rsid w:val="001716B2"/>
    <w:rsid w:val="001718CB"/>
    <w:rsid w:val="0017197F"/>
    <w:rsid w:val="00171AE4"/>
    <w:rsid w:val="00171B4E"/>
    <w:rsid w:val="00171BA1"/>
    <w:rsid w:val="00171DA1"/>
    <w:rsid w:val="00171F52"/>
    <w:rsid w:val="00172091"/>
    <w:rsid w:val="001720C6"/>
    <w:rsid w:val="0017239D"/>
    <w:rsid w:val="001726C3"/>
    <w:rsid w:val="0017282C"/>
    <w:rsid w:val="0017286A"/>
    <w:rsid w:val="00172C06"/>
    <w:rsid w:val="00172C20"/>
    <w:rsid w:val="00172F33"/>
    <w:rsid w:val="00173371"/>
    <w:rsid w:val="00173536"/>
    <w:rsid w:val="00173677"/>
    <w:rsid w:val="001739E6"/>
    <w:rsid w:val="00173BD3"/>
    <w:rsid w:val="00173E95"/>
    <w:rsid w:val="00173FDF"/>
    <w:rsid w:val="00174276"/>
    <w:rsid w:val="0017465E"/>
    <w:rsid w:val="00174A4D"/>
    <w:rsid w:val="00174B2C"/>
    <w:rsid w:val="00174F0F"/>
    <w:rsid w:val="001750B7"/>
    <w:rsid w:val="001754FC"/>
    <w:rsid w:val="0017570A"/>
    <w:rsid w:val="001758DE"/>
    <w:rsid w:val="001758E3"/>
    <w:rsid w:val="001759E6"/>
    <w:rsid w:val="00175B1C"/>
    <w:rsid w:val="00175E09"/>
    <w:rsid w:val="00176002"/>
    <w:rsid w:val="001760DA"/>
    <w:rsid w:val="0017636D"/>
    <w:rsid w:val="00176621"/>
    <w:rsid w:val="00176988"/>
    <w:rsid w:val="001770F4"/>
    <w:rsid w:val="00177216"/>
    <w:rsid w:val="00177241"/>
    <w:rsid w:val="0017788A"/>
    <w:rsid w:val="00177A35"/>
    <w:rsid w:val="00177CE5"/>
    <w:rsid w:val="00180078"/>
    <w:rsid w:val="001800D1"/>
    <w:rsid w:val="001803D3"/>
    <w:rsid w:val="00180522"/>
    <w:rsid w:val="001808A0"/>
    <w:rsid w:val="00180BDF"/>
    <w:rsid w:val="00180FBF"/>
    <w:rsid w:val="00180FE0"/>
    <w:rsid w:val="00181012"/>
    <w:rsid w:val="0018102D"/>
    <w:rsid w:val="00181442"/>
    <w:rsid w:val="00181523"/>
    <w:rsid w:val="00181883"/>
    <w:rsid w:val="00181CA2"/>
    <w:rsid w:val="00181CCB"/>
    <w:rsid w:val="00181D15"/>
    <w:rsid w:val="00182644"/>
    <w:rsid w:val="001828C4"/>
    <w:rsid w:val="00182A22"/>
    <w:rsid w:val="00182FB9"/>
    <w:rsid w:val="00182FBD"/>
    <w:rsid w:val="0018330D"/>
    <w:rsid w:val="00183359"/>
    <w:rsid w:val="001833E0"/>
    <w:rsid w:val="001834A0"/>
    <w:rsid w:val="00183892"/>
    <w:rsid w:val="00183E89"/>
    <w:rsid w:val="0018413B"/>
    <w:rsid w:val="00184198"/>
    <w:rsid w:val="0018459B"/>
    <w:rsid w:val="001846FB"/>
    <w:rsid w:val="00184AE6"/>
    <w:rsid w:val="00185017"/>
    <w:rsid w:val="00185138"/>
    <w:rsid w:val="00185274"/>
    <w:rsid w:val="0018527C"/>
    <w:rsid w:val="00185AFF"/>
    <w:rsid w:val="00185B98"/>
    <w:rsid w:val="00185E11"/>
    <w:rsid w:val="001862D3"/>
    <w:rsid w:val="0018643A"/>
    <w:rsid w:val="001864A8"/>
    <w:rsid w:val="00186500"/>
    <w:rsid w:val="00186590"/>
    <w:rsid w:val="00186680"/>
    <w:rsid w:val="00186C29"/>
    <w:rsid w:val="00186D82"/>
    <w:rsid w:val="0018708F"/>
    <w:rsid w:val="001870FB"/>
    <w:rsid w:val="00187317"/>
    <w:rsid w:val="00187843"/>
    <w:rsid w:val="001879A5"/>
    <w:rsid w:val="00187B9F"/>
    <w:rsid w:val="0019003B"/>
    <w:rsid w:val="0019008E"/>
    <w:rsid w:val="001901B5"/>
    <w:rsid w:val="001905D3"/>
    <w:rsid w:val="00190FAF"/>
    <w:rsid w:val="00191644"/>
    <w:rsid w:val="001917B6"/>
    <w:rsid w:val="001918D8"/>
    <w:rsid w:val="00191B1A"/>
    <w:rsid w:val="00191C5D"/>
    <w:rsid w:val="00192043"/>
    <w:rsid w:val="001924AD"/>
    <w:rsid w:val="0019265B"/>
    <w:rsid w:val="001926D7"/>
    <w:rsid w:val="00192CD7"/>
    <w:rsid w:val="00192CD9"/>
    <w:rsid w:val="00192D71"/>
    <w:rsid w:val="0019318B"/>
    <w:rsid w:val="00193949"/>
    <w:rsid w:val="0019479F"/>
    <w:rsid w:val="00194C3B"/>
    <w:rsid w:val="00194F77"/>
    <w:rsid w:val="001951B6"/>
    <w:rsid w:val="00195340"/>
    <w:rsid w:val="001954C9"/>
    <w:rsid w:val="001955D0"/>
    <w:rsid w:val="0019565B"/>
    <w:rsid w:val="00195688"/>
    <w:rsid w:val="001958EF"/>
    <w:rsid w:val="001958F6"/>
    <w:rsid w:val="00195A50"/>
    <w:rsid w:val="00195C0A"/>
    <w:rsid w:val="0019604A"/>
    <w:rsid w:val="00196157"/>
    <w:rsid w:val="001968B7"/>
    <w:rsid w:val="00196B8F"/>
    <w:rsid w:val="00196C10"/>
    <w:rsid w:val="00196C3A"/>
    <w:rsid w:val="00196EA7"/>
    <w:rsid w:val="001971AD"/>
    <w:rsid w:val="00197328"/>
    <w:rsid w:val="00197906"/>
    <w:rsid w:val="0019797F"/>
    <w:rsid w:val="00197CBC"/>
    <w:rsid w:val="00197D65"/>
    <w:rsid w:val="00197E94"/>
    <w:rsid w:val="001A0375"/>
    <w:rsid w:val="001A03DE"/>
    <w:rsid w:val="001A092F"/>
    <w:rsid w:val="001A0941"/>
    <w:rsid w:val="001A0B03"/>
    <w:rsid w:val="001A0EF4"/>
    <w:rsid w:val="001A11B6"/>
    <w:rsid w:val="001A14F3"/>
    <w:rsid w:val="001A16EB"/>
    <w:rsid w:val="001A1BAB"/>
    <w:rsid w:val="001A1BB4"/>
    <w:rsid w:val="001A1C05"/>
    <w:rsid w:val="001A2158"/>
    <w:rsid w:val="001A24CF"/>
    <w:rsid w:val="001A2829"/>
    <w:rsid w:val="001A29F2"/>
    <w:rsid w:val="001A2AA4"/>
    <w:rsid w:val="001A2EF1"/>
    <w:rsid w:val="001A2F9D"/>
    <w:rsid w:val="001A37C8"/>
    <w:rsid w:val="001A399E"/>
    <w:rsid w:val="001A3BF9"/>
    <w:rsid w:val="001A3D48"/>
    <w:rsid w:val="001A3D8A"/>
    <w:rsid w:val="001A3EF0"/>
    <w:rsid w:val="001A3FDE"/>
    <w:rsid w:val="001A4357"/>
    <w:rsid w:val="001A4583"/>
    <w:rsid w:val="001A4A81"/>
    <w:rsid w:val="001A4BFF"/>
    <w:rsid w:val="001A4C7B"/>
    <w:rsid w:val="001A5106"/>
    <w:rsid w:val="001A553A"/>
    <w:rsid w:val="001A5609"/>
    <w:rsid w:val="001A5838"/>
    <w:rsid w:val="001A5D0C"/>
    <w:rsid w:val="001A5D2B"/>
    <w:rsid w:val="001A5F49"/>
    <w:rsid w:val="001A624B"/>
    <w:rsid w:val="001A6591"/>
    <w:rsid w:val="001A6808"/>
    <w:rsid w:val="001A6882"/>
    <w:rsid w:val="001A6D43"/>
    <w:rsid w:val="001A6DB6"/>
    <w:rsid w:val="001A6E88"/>
    <w:rsid w:val="001A6EA5"/>
    <w:rsid w:val="001A7352"/>
    <w:rsid w:val="001A7426"/>
    <w:rsid w:val="001A74DF"/>
    <w:rsid w:val="001A7619"/>
    <w:rsid w:val="001A76F2"/>
    <w:rsid w:val="001A782F"/>
    <w:rsid w:val="001A7970"/>
    <w:rsid w:val="001A7994"/>
    <w:rsid w:val="001A7B2C"/>
    <w:rsid w:val="001A7D61"/>
    <w:rsid w:val="001B027C"/>
    <w:rsid w:val="001B02ED"/>
    <w:rsid w:val="001B04E2"/>
    <w:rsid w:val="001B056D"/>
    <w:rsid w:val="001B0793"/>
    <w:rsid w:val="001B0878"/>
    <w:rsid w:val="001B08CF"/>
    <w:rsid w:val="001B08DE"/>
    <w:rsid w:val="001B08E9"/>
    <w:rsid w:val="001B0A43"/>
    <w:rsid w:val="001B0AE0"/>
    <w:rsid w:val="001B0C01"/>
    <w:rsid w:val="001B0D76"/>
    <w:rsid w:val="001B173C"/>
    <w:rsid w:val="001B1FE4"/>
    <w:rsid w:val="001B20EA"/>
    <w:rsid w:val="001B218E"/>
    <w:rsid w:val="001B2254"/>
    <w:rsid w:val="001B2774"/>
    <w:rsid w:val="001B28E4"/>
    <w:rsid w:val="001B303D"/>
    <w:rsid w:val="001B31AB"/>
    <w:rsid w:val="001B32CB"/>
    <w:rsid w:val="001B3381"/>
    <w:rsid w:val="001B36B5"/>
    <w:rsid w:val="001B372D"/>
    <w:rsid w:val="001B3837"/>
    <w:rsid w:val="001B3932"/>
    <w:rsid w:val="001B3E90"/>
    <w:rsid w:val="001B49EB"/>
    <w:rsid w:val="001B49F3"/>
    <w:rsid w:val="001B4F2B"/>
    <w:rsid w:val="001B4F89"/>
    <w:rsid w:val="001B50FD"/>
    <w:rsid w:val="001B519F"/>
    <w:rsid w:val="001B5CE7"/>
    <w:rsid w:val="001B5D1B"/>
    <w:rsid w:val="001B5F85"/>
    <w:rsid w:val="001B6021"/>
    <w:rsid w:val="001B6095"/>
    <w:rsid w:val="001B6868"/>
    <w:rsid w:val="001B6973"/>
    <w:rsid w:val="001B6D7D"/>
    <w:rsid w:val="001B71D4"/>
    <w:rsid w:val="001B720F"/>
    <w:rsid w:val="001B7390"/>
    <w:rsid w:val="001B73BB"/>
    <w:rsid w:val="001B7A50"/>
    <w:rsid w:val="001B7C5B"/>
    <w:rsid w:val="001B7F8D"/>
    <w:rsid w:val="001C03B7"/>
    <w:rsid w:val="001C04AE"/>
    <w:rsid w:val="001C0533"/>
    <w:rsid w:val="001C0999"/>
    <w:rsid w:val="001C0B9A"/>
    <w:rsid w:val="001C0D8C"/>
    <w:rsid w:val="001C0F4B"/>
    <w:rsid w:val="001C1067"/>
    <w:rsid w:val="001C127A"/>
    <w:rsid w:val="001C161F"/>
    <w:rsid w:val="001C1671"/>
    <w:rsid w:val="001C18CA"/>
    <w:rsid w:val="001C1AD7"/>
    <w:rsid w:val="001C1CD7"/>
    <w:rsid w:val="001C2302"/>
    <w:rsid w:val="001C2450"/>
    <w:rsid w:val="001C275C"/>
    <w:rsid w:val="001C28BB"/>
    <w:rsid w:val="001C30EF"/>
    <w:rsid w:val="001C355C"/>
    <w:rsid w:val="001C37A8"/>
    <w:rsid w:val="001C3EAA"/>
    <w:rsid w:val="001C3F84"/>
    <w:rsid w:val="001C46B6"/>
    <w:rsid w:val="001C494F"/>
    <w:rsid w:val="001C4B4F"/>
    <w:rsid w:val="001C500E"/>
    <w:rsid w:val="001C5184"/>
    <w:rsid w:val="001C5654"/>
    <w:rsid w:val="001C5889"/>
    <w:rsid w:val="001C5A13"/>
    <w:rsid w:val="001C6356"/>
    <w:rsid w:val="001C68A0"/>
    <w:rsid w:val="001C6A23"/>
    <w:rsid w:val="001C6CE5"/>
    <w:rsid w:val="001C7173"/>
    <w:rsid w:val="001C7E0A"/>
    <w:rsid w:val="001C7F00"/>
    <w:rsid w:val="001D0080"/>
    <w:rsid w:val="001D01CC"/>
    <w:rsid w:val="001D0300"/>
    <w:rsid w:val="001D0B26"/>
    <w:rsid w:val="001D1129"/>
    <w:rsid w:val="001D156C"/>
    <w:rsid w:val="001D1635"/>
    <w:rsid w:val="001D164B"/>
    <w:rsid w:val="001D1654"/>
    <w:rsid w:val="001D1817"/>
    <w:rsid w:val="001D19A4"/>
    <w:rsid w:val="001D23F4"/>
    <w:rsid w:val="001D248F"/>
    <w:rsid w:val="001D256B"/>
    <w:rsid w:val="001D26FA"/>
    <w:rsid w:val="001D289B"/>
    <w:rsid w:val="001D28B8"/>
    <w:rsid w:val="001D2B29"/>
    <w:rsid w:val="001D2CD9"/>
    <w:rsid w:val="001D2F2B"/>
    <w:rsid w:val="001D2FEE"/>
    <w:rsid w:val="001D3013"/>
    <w:rsid w:val="001D30BF"/>
    <w:rsid w:val="001D30D0"/>
    <w:rsid w:val="001D30F9"/>
    <w:rsid w:val="001D3133"/>
    <w:rsid w:val="001D320D"/>
    <w:rsid w:val="001D3213"/>
    <w:rsid w:val="001D329C"/>
    <w:rsid w:val="001D33AC"/>
    <w:rsid w:val="001D349A"/>
    <w:rsid w:val="001D3DF4"/>
    <w:rsid w:val="001D3EF7"/>
    <w:rsid w:val="001D4228"/>
    <w:rsid w:val="001D444F"/>
    <w:rsid w:val="001D4767"/>
    <w:rsid w:val="001D47FB"/>
    <w:rsid w:val="001D490D"/>
    <w:rsid w:val="001D4921"/>
    <w:rsid w:val="001D4B15"/>
    <w:rsid w:val="001D4BA3"/>
    <w:rsid w:val="001D522C"/>
    <w:rsid w:val="001D573C"/>
    <w:rsid w:val="001D5857"/>
    <w:rsid w:val="001D5AEF"/>
    <w:rsid w:val="001D5B6B"/>
    <w:rsid w:val="001D5C8F"/>
    <w:rsid w:val="001D5F18"/>
    <w:rsid w:val="001D63FF"/>
    <w:rsid w:val="001D663E"/>
    <w:rsid w:val="001D67C0"/>
    <w:rsid w:val="001D6919"/>
    <w:rsid w:val="001D6D2D"/>
    <w:rsid w:val="001D704C"/>
    <w:rsid w:val="001D7155"/>
    <w:rsid w:val="001D7B96"/>
    <w:rsid w:val="001D7C2B"/>
    <w:rsid w:val="001D7E04"/>
    <w:rsid w:val="001E0661"/>
    <w:rsid w:val="001E0821"/>
    <w:rsid w:val="001E0A7A"/>
    <w:rsid w:val="001E0F6F"/>
    <w:rsid w:val="001E0FD6"/>
    <w:rsid w:val="001E1147"/>
    <w:rsid w:val="001E122D"/>
    <w:rsid w:val="001E1597"/>
    <w:rsid w:val="001E19A7"/>
    <w:rsid w:val="001E2333"/>
    <w:rsid w:val="001E2355"/>
    <w:rsid w:val="001E2644"/>
    <w:rsid w:val="001E2D98"/>
    <w:rsid w:val="001E2DAD"/>
    <w:rsid w:val="001E2F28"/>
    <w:rsid w:val="001E31C5"/>
    <w:rsid w:val="001E3322"/>
    <w:rsid w:val="001E3371"/>
    <w:rsid w:val="001E3BC2"/>
    <w:rsid w:val="001E4BC1"/>
    <w:rsid w:val="001E4BE8"/>
    <w:rsid w:val="001E4E64"/>
    <w:rsid w:val="001E4EDB"/>
    <w:rsid w:val="001E4FCC"/>
    <w:rsid w:val="001E5262"/>
    <w:rsid w:val="001E5368"/>
    <w:rsid w:val="001E5397"/>
    <w:rsid w:val="001E596A"/>
    <w:rsid w:val="001E5B77"/>
    <w:rsid w:val="001E5EB0"/>
    <w:rsid w:val="001E60B9"/>
    <w:rsid w:val="001E658F"/>
    <w:rsid w:val="001E65C9"/>
    <w:rsid w:val="001E65E9"/>
    <w:rsid w:val="001E6620"/>
    <w:rsid w:val="001E67F6"/>
    <w:rsid w:val="001E6AEA"/>
    <w:rsid w:val="001E6E8F"/>
    <w:rsid w:val="001E6EEA"/>
    <w:rsid w:val="001E6F61"/>
    <w:rsid w:val="001E7152"/>
    <w:rsid w:val="001E7181"/>
    <w:rsid w:val="001E777C"/>
    <w:rsid w:val="001E7865"/>
    <w:rsid w:val="001E7C78"/>
    <w:rsid w:val="001F0198"/>
    <w:rsid w:val="001F01C3"/>
    <w:rsid w:val="001F0371"/>
    <w:rsid w:val="001F04DB"/>
    <w:rsid w:val="001F08FB"/>
    <w:rsid w:val="001F0C31"/>
    <w:rsid w:val="001F11AD"/>
    <w:rsid w:val="001F1207"/>
    <w:rsid w:val="001F13A6"/>
    <w:rsid w:val="001F1A4F"/>
    <w:rsid w:val="001F1C77"/>
    <w:rsid w:val="001F1F9B"/>
    <w:rsid w:val="001F22D3"/>
    <w:rsid w:val="001F2C82"/>
    <w:rsid w:val="001F2C8D"/>
    <w:rsid w:val="001F2D5C"/>
    <w:rsid w:val="001F30DE"/>
    <w:rsid w:val="001F33AB"/>
    <w:rsid w:val="001F34C4"/>
    <w:rsid w:val="001F3576"/>
    <w:rsid w:val="001F375B"/>
    <w:rsid w:val="001F390E"/>
    <w:rsid w:val="001F3C6E"/>
    <w:rsid w:val="001F4368"/>
    <w:rsid w:val="001F4712"/>
    <w:rsid w:val="001F49C8"/>
    <w:rsid w:val="001F4B42"/>
    <w:rsid w:val="001F5133"/>
    <w:rsid w:val="001F55D3"/>
    <w:rsid w:val="001F57A0"/>
    <w:rsid w:val="001F5C23"/>
    <w:rsid w:val="001F5E41"/>
    <w:rsid w:val="001F5ED2"/>
    <w:rsid w:val="001F6141"/>
    <w:rsid w:val="001F616F"/>
    <w:rsid w:val="001F6191"/>
    <w:rsid w:val="001F61DC"/>
    <w:rsid w:val="001F6648"/>
    <w:rsid w:val="001F6650"/>
    <w:rsid w:val="001F68E6"/>
    <w:rsid w:val="001F6911"/>
    <w:rsid w:val="001F6967"/>
    <w:rsid w:val="001F6CAC"/>
    <w:rsid w:val="001F706F"/>
    <w:rsid w:val="001F724D"/>
    <w:rsid w:val="001F77C4"/>
    <w:rsid w:val="001F7914"/>
    <w:rsid w:val="001F7A65"/>
    <w:rsid w:val="001F7D83"/>
    <w:rsid w:val="001F7E37"/>
    <w:rsid w:val="00200005"/>
    <w:rsid w:val="00200062"/>
    <w:rsid w:val="002002A9"/>
    <w:rsid w:val="00200AB4"/>
    <w:rsid w:val="00200B67"/>
    <w:rsid w:val="00200DE6"/>
    <w:rsid w:val="002013A1"/>
    <w:rsid w:val="0020146A"/>
    <w:rsid w:val="0020147D"/>
    <w:rsid w:val="002014D8"/>
    <w:rsid w:val="00201940"/>
    <w:rsid w:val="00201B24"/>
    <w:rsid w:val="00201E37"/>
    <w:rsid w:val="00202525"/>
    <w:rsid w:val="00202617"/>
    <w:rsid w:val="002026E9"/>
    <w:rsid w:val="002028B9"/>
    <w:rsid w:val="0020313D"/>
    <w:rsid w:val="00203160"/>
    <w:rsid w:val="00203D88"/>
    <w:rsid w:val="00203FE8"/>
    <w:rsid w:val="002040D6"/>
    <w:rsid w:val="002043F4"/>
    <w:rsid w:val="0020458A"/>
    <w:rsid w:val="00204616"/>
    <w:rsid w:val="0020476B"/>
    <w:rsid w:val="00204B35"/>
    <w:rsid w:val="00204D06"/>
    <w:rsid w:val="00204E7E"/>
    <w:rsid w:val="002050BE"/>
    <w:rsid w:val="002050EE"/>
    <w:rsid w:val="0020520C"/>
    <w:rsid w:val="0020530C"/>
    <w:rsid w:val="0020534E"/>
    <w:rsid w:val="002053CE"/>
    <w:rsid w:val="002054AB"/>
    <w:rsid w:val="002054DE"/>
    <w:rsid w:val="00205941"/>
    <w:rsid w:val="00205D61"/>
    <w:rsid w:val="00205E7A"/>
    <w:rsid w:val="00205E9B"/>
    <w:rsid w:val="0020613A"/>
    <w:rsid w:val="0020620C"/>
    <w:rsid w:val="0020634C"/>
    <w:rsid w:val="002067FC"/>
    <w:rsid w:val="0020684C"/>
    <w:rsid w:val="00206DF6"/>
    <w:rsid w:val="00206E92"/>
    <w:rsid w:val="0020702B"/>
    <w:rsid w:val="00207048"/>
    <w:rsid w:val="002073B2"/>
    <w:rsid w:val="0020768A"/>
    <w:rsid w:val="002077D8"/>
    <w:rsid w:val="002078CC"/>
    <w:rsid w:val="00207DFC"/>
    <w:rsid w:val="00210841"/>
    <w:rsid w:val="00210944"/>
    <w:rsid w:val="002109EE"/>
    <w:rsid w:val="00210A07"/>
    <w:rsid w:val="00210B79"/>
    <w:rsid w:val="00210CA6"/>
    <w:rsid w:val="00210FD3"/>
    <w:rsid w:val="002112E3"/>
    <w:rsid w:val="00211650"/>
    <w:rsid w:val="0021184A"/>
    <w:rsid w:val="00211F62"/>
    <w:rsid w:val="002122BE"/>
    <w:rsid w:val="0021249C"/>
    <w:rsid w:val="002125CD"/>
    <w:rsid w:val="00212883"/>
    <w:rsid w:val="00212B30"/>
    <w:rsid w:val="00212D65"/>
    <w:rsid w:val="002130A2"/>
    <w:rsid w:val="0021319C"/>
    <w:rsid w:val="0021331C"/>
    <w:rsid w:val="00213571"/>
    <w:rsid w:val="002135DD"/>
    <w:rsid w:val="00213821"/>
    <w:rsid w:val="00213928"/>
    <w:rsid w:val="00213AB9"/>
    <w:rsid w:val="00213CD6"/>
    <w:rsid w:val="0021417E"/>
    <w:rsid w:val="00214326"/>
    <w:rsid w:val="002145E3"/>
    <w:rsid w:val="002148A8"/>
    <w:rsid w:val="00214A22"/>
    <w:rsid w:val="00214AE3"/>
    <w:rsid w:val="00214CD0"/>
    <w:rsid w:val="00214D2D"/>
    <w:rsid w:val="0021515D"/>
    <w:rsid w:val="0021529F"/>
    <w:rsid w:val="00215434"/>
    <w:rsid w:val="00215DAF"/>
    <w:rsid w:val="0021605A"/>
    <w:rsid w:val="002162C3"/>
    <w:rsid w:val="0021643D"/>
    <w:rsid w:val="0021667E"/>
    <w:rsid w:val="002167D9"/>
    <w:rsid w:val="0021687B"/>
    <w:rsid w:val="00217462"/>
    <w:rsid w:val="002175D1"/>
    <w:rsid w:val="00217613"/>
    <w:rsid w:val="002179ED"/>
    <w:rsid w:val="00217B7F"/>
    <w:rsid w:val="00217D62"/>
    <w:rsid w:val="00217F03"/>
    <w:rsid w:val="00220082"/>
    <w:rsid w:val="002207F6"/>
    <w:rsid w:val="00220AA0"/>
    <w:rsid w:val="00220B30"/>
    <w:rsid w:val="00220C94"/>
    <w:rsid w:val="00220CAE"/>
    <w:rsid w:val="00220CF1"/>
    <w:rsid w:val="0022104F"/>
    <w:rsid w:val="002212FE"/>
    <w:rsid w:val="0022179E"/>
    <w:rsid w:val="00221AEA"/>
    <w:rsid w:val="00221EFB"/>
    <w:rsid w:val="00221F95"/>
    <w:rsid w:val="002221E5"/>
    <w:rsid w:val="00222357"/>
    <w:rsid w:val="00222487"/>
    <w:rsid w:val="002229D8"/>
    <w:rsid w:val="00222AB8"/>
    <w:rsid w:val="00222C54"/>
    <w:rsid w:val="00222C72"/>
    <w:rsid w:val="00222FCF"/>
    <w:rsid w:val="002236A2"/>
    <w:rsid w:val="00223A61"/>
    <w:rsid w:val="00223AE6"/>
    <w:rsid w:val="002244F3"/>
    <w:rsid w:val="002247C0"/>
    <w:rsid w:val="0022496A"/>
    <w:rsid w:val="00224AFD"/>
    <w:rsid w:val="00224EEC"/>
    <w:rsid w:val="0022517E"/>
    <w:rsid w:val="002255FC"/>
    <w:rsid w:val="002258B4"/>
    <w:rsid w:val="002258D5"/>
    <w:rsid w:val="00225B20"/>
    <w:rsid w:val="00225B68"/>
    <w:rsid w:val="00225BA1"/>
    <w:rsid w:val="00225D5D"/>
    <w:rsid w:val="00225F36"/>
    <w:rsid w:val="0022644E"/>
    <w:rsid w:val="0022656C"/>
    <w:rsid w:val="002265A5"/>
    <w:rsid w:val="0022661D"/>
    <w:rsid w:val="00226860"/>
    <w:rsid w:val="00226A19"/>
    <w:rsid w:val="00226FCB"/>
    <w:rsid w:val="0022716D"/>
    <w:rsid w:val="00227438"/>
    <w:rsid w:val="002276B8"/>
    <w:rsid w:val="0022784F"/>
    <w:rsid w:val="00227963"/>
    <w:rsid w:val="00230372"/>
    <w:rsid w:val="00230404"/>
    <w:rsid w:val="00230A9B"/>
    <w:rsid w:val="00231089"/>
    <w:rsid w:val="0023184E"/>
    <w:rsid w:val="002319BA"/>
    <w:rsid w:val="00231A5C"/>
    <w:rsid w:val="00231BEE"/>
    <w:rsid w:val="002322E0"/>
    <w:rsid w:val="0023240B"/>
    <w:rsid w:val="00232570"/>
    <w:rsid w:val="002328E1"/>
    <w:rsid w:val="00232FAA"/>
    <w:rsid w:val="00233149"/>
    <w:rsid w:val="002331EA"/>
    <w:rsid w:val="002334D1"/>
    <w:rsid w:val="00233646"/>
    <w:rsid w:val="0023413B"/>
    <w:rsid w:val="002345B9"/>
    <w:rsid w:val="00234C92"/>
    <w:rsid w:val="00234D25"/>
    <w:rsid w:val="00235138"/>
    <w:rsid w:val="00235265"/>
    <w:rsid w:val="00235677"/>
    <w:rsid w:val="00235706"/>
    <w:rsid w:val="00235718"/>
    <w:rsid w:val="0023573D"/>
    <w:rsid w:val="00235C12"/>
    <w:rsid w:val="00235D13"/>
    <w:rsid w:val="00235E08"/>
    <w:rsid w:val="0023602D"/>
    <w:rsid w:val="002360F7"/>
    <w:rsid w:val="00236165"/>
    <w:rsid w:val="0023633B"/>
    <w:rsid w:val="00236890"/>
    <w:rsid w:val="002368EA"/>
    <w:rsid w:val="002369A1"/>
    <w:rsid w:val="00236ABD"/>
    <w:rsid w:val="00236ADE"/>
    <w:rsid w:val="00236E65"/>
    <w:rsid w:val="0023717F"/>
    <w:rsid w:val="002371D1"/>
    <w:rsid w:val="00237624"/>
    <w:rsid w:val="00237630"/>
    <w:rsid w:val="002379CF"/>
    <w:rsid w:val="00237E23"/>
    <w:rsid w:val="00240106"/>
    <w:rsid w:val="00240441"/>
    <w:rsid w:val="00240972"/>
    <w:rsid w:val="002409C6"/>
    <w:rsid w:val="00240A5D"/>
    <w:rsid w:val="00240B75"/>
    <w:rsid w:val="00240BDA"/>
    <w:rsid w:val="00241277"/>
    <w:rsid w:val="002416D2"/>
    <w:rsid w:val="00241855"/>
    <w:rsid w:val="00241901"/>
    <w:rsid w:val="00241944"/>
    <w:rsid w:val="00241990"/>
    <w:rsid w:val="00241D55"/>
    <w:rsid w:val="00242079"/>
    <w:rsid w:val="00242093"/>
    <w:rsid w:val="00242317"/>
    <w:rsid w:val="0024239F"/>
    <w:rsid w:val="00242567"/>
    <w:rsid w:val="0024289B"/>
    <w:rsid w:val="002429AC"/>
    <w:rsid w:val="00242A02"/>
    <w:rsid w:val="00242ACA"/>
    <w:rsid w:val="00242BAB"/>
    <w:rsid w:val="00242C20"/>
    <w:rsid w:val="00242E31"/>
    <w:rsid w:val="0024300F"/>
    <w:rsid w:val="002431CD"/>
    <w:rsid w:val="002431F8"/>
    <w:rsid w:val="00243439"/>
    <w:rsid w:val="0024371B"/>
    <w:rsid w:val="0024377A"/>
    <w:rsid w:val="002437E2"/>
    <w:rsid w:val="002437F0"/>
    <w:rsid w:val="00243B9F"/>
    <w:rsid w:val="00243C8D"/>
    <w:rsid w:val="00244089"/>
    <w:rsid w:val="00244517"/>
    <w:rsid w:val="00244561"/>
    <w:rsid w:val="00244612"/>
    <w:rsid w:val="0024463C"/>
    <w:rsid w:val="00244BD8"/>
    <w:rsid w:val="00244EC9"/>
    <w:rsid w:val="00245409"/>
    <w:rsid w:val="0024588E"/>
    <w:rsid w:val="002459B8"/>
    <w:rsid w:val="00245A93"/>
    <w:rsid w:val="00246418"/>
    <w:rsid w:val="00246499"/>
    <w:rsid w:val="002469A2"/>
    <w:rsid w:val="00246F84"/>
    <w:rsid w:val="00247421"/>
    <w:rsid w:val="00247560"/>
    <w:rsid w:val="00247652"/>
    <w:rsid w:val="00247704"/>
    <w:rsid w:val="00247AFD"/>
    <w:rsid w:val="00247EAF"/>
    <w:rsid w:val="00247F5B"/>
    <w:rsid w:val="00247FE3"/>
    <w:rsid w:val="00250041"/>
    <w:rsid w:val="002500FA"/>
    <w:rsid w:val="002502B2"/>
    <w:rsid w:val="002506B7"/>
    <w:rsid w:val="002507B3"/>
    <w:rsid w:val="00250939"/>
    <w:rsid w:val="002510EB"/>
    <w:rsid w:val="002511AC"/>
    <w:rsid w:val="0025151E"/>
    <w:rsid w:val="00251558"/>
    <w:rsid w:val="0025167A"/>
    <w:rsid w:val="00251B91"/>
    <w:rsid w:val="00251F75"/>
    <w:rsid w:val="002522DA"/>
    <w:rsid w:val="002525BD"/>
    <w:rsid w:val="0025261A"/>
    <w:rsid w:val="00252724"/>
    <w:rsid w:val="00252B83"/>
    <w:rsid w:val="00252BE5"/>
    <w:rsid w:val="00252D66"/>
    <w:rsid w:val="00253029"/>
    <w:rsid w:val="0025323E"/>
    <w:rsid w:val="00253402"/>
    <w:rsid w:val="002534EE"/>
    <w:rsid w:val="002535ED"/>
    <w:rsid w:val="00253676"/>
    <w:rsid w:val="0025389D"/>
    <w:rsid w:val="002538E7"/>
    <w:rsid w:val="00253EDC"/>
    <w:rsid w:val="0025401A"/>
    <w:rsid w:val="002541BC"/>
    <w:rsid w:val="00254315"/>
    <w:rsid w:val="00254686"/>
    <w:rsid w:val="00254782"/>
    <w:rsid w:val="002549E8"/>
    <w:rsid w:val="00254A00"/>
    <w:rsid w:val="00254B86"/>
    <w:rsid w:val="00254C2C"/>
    <w:rsid w:val="00254CAF"/>
    <w:rsid w:val="00255214"/>
    <w:rsid w:val="0025538D"/>
    <w:rsid w:val="0025542F"/>
    <w:rsid w:val="00255452"/>
    <w:rsid w:val="0025556E"/>
    <w:rsid w:val="002559BA"/>
    <w:rsid w:val="00255BB3"/>
    <w:rsid w:val="00255EBE"/>
    <w:rsid w:val="00256466"/>
    <w:rsid w:val="00256B5A"/>
    <w:rsid w:val="00256C4B"/>
    <w:rsid w:val="002571C0"/>
    <w:rsid w:val="002577E0"/>
    <w:rsid w:val="00257963"/>
    <w:rsid w:val="00257A16"/>
    <w:rsid w:val="00257C97"/>
    <w:rsid w:val="00257F0D"/>
    <w:rsid w:val="00260145"/>
    <w:rsid w:val="002601BA"/>
    <w:rsid w:val="0026023A"/>
    <w:rsid w:val="0026033B"/>
    <w:rsid w:val="0026062E"/>
    <w:rsid w:val="002606A3"/>
    <w:rsid w:val="00260B00"/>
    <w:rsid w:val="00261078"/>
    <w:rsid w:val="00261881"/>
    <w:rsid w:val="0026190E"/>
    <w:rsid w:val="00261AB3"/>
    <w:rsid w:val="00261F00"/>
    <w:rsid w:val="002621E9"/>
    <w:rsid w:val="00262220"/>
    <w:rsid w:val="00262800"/>
    <w:rsid w:val="0026285A"/>
    <w:rsid w:val="00262B83"/>
    <w:rsid w:val="00263A34"/>
    <w:rsid w:val="00263F15"/>
    <w:rsid w:val="00263F8E"/>
    <w:rsid w:val="00264486"/>
    <w:rsid w:val="002646CF"/>
    <w:rsid w:val="00264879"/>
    <w:rsid w:val="00264A3B"/>
    <w:rsid w:val="00264B14"/>
    <w:rsid w:val="00264D16"/>
    <w:rsid w:val="00265177"/>
    <w:rsid w:val="002652C8"/>
    <w:rsid w:val="00265464"/>
    <w:rsid w:val="00265525"/>
    <w:rsid w:val="00265527"/>
    <w:rsid w:val="002663B9"/>
    <w:rsid w:val="0026678E"/>
    <w:rsid w:val="0026689D"/>
    <w:rsid w:val="002668E2"/>
    <w:rsid w:val="00266CB1"/>
    <w:rsid w:val="00267202"/>
    <w:rsid w:val="002672A2"/>
    <w:rsid w:val="002679D0"/>
    <w:rsid w:val="00267E96"/>
    <w:rsid w:val="00267FAE"/>
    <w:rsid w:val="00270149"/>
    <w:rsid w:val="0027015C"/>
    <w:rsid w:val="00270498"/>
    <w:rsid w:val="00270575"/>
    <w:rsid w:val="002705C0"/>
    <w:rsid w:val="00270852"/>
    <w:rsid w:val="00270B63"/>
    <w:rsid w:val="00270FE0"/>
    <w:rsid w:val="0027175B"/>
    <w:rsid w:val="00271814"/>
    <w:rsid w:val="0027187E"/>
    <w:rsid w:val="00271B13"/>
    <w:rsid w:val="00271E24"/>
    <w:rsid w:val="00271FCC"/>
    <w:rsid w:val="00272844"/>
    <w:rsid w:val="00272A90"/>
    <w:rsid w:val="00272A96"/>
    <w:rsid w:val="00272C70"/>
    <w:rsid w:val="00272CEA"/>
    <w:rsid w:val="00272DFB"/>
    <w:rsid w:val="00273213"/>
    <w:rsid w:val="0027326F"/>
    <w:rsid w:val="002732E1"/>
    <w:rsid w:val="0027337C"/>
    <w:rsid w:val="0027342E"/>
    <w:rsid w:val="00273549"/>
    <w:rsid w:val="00273624"/>
    <w:rsid w:val="0027388A"/>
    <w:rsid w:val="0027396C"/>
    <w:rsid w:val="00273A00"/>
    <w:rsid w:val="00273A69"/>
    <w:rsid w:val="00273BA9"/>
    <w:rsid w:val="00273D5C"/>
    <w:rsid w:val="0027401E"/>
    <w:rsid w:val="00274054"/>
    <w:rsid w:val="002742B1"/>
    <w:rsid w:val="002747F5"/>
    <w:rsid w:val="00274902"/>
    <w:rsid w:val="00275223"/>
    <w:rsid w:val="00275B7E"/>
    <w:rsid w:val="00275DBF"/>
    <w:rsid w:val="002762DD"/>
    <w:rsid w:val="002764B6"/>
    <w:rsid w:val="00277441"/>
    <w:rsid w:val="002776CB"/>
    <w:rsid w:val="00277A67"/>
    <w:rsid w:val="00277B72"/>
    <w:rsid w:val="00277D43"/>
    <w:rsid w:val="002800B5"/>
    <w:rsid w:val="002802A3"/>
    <w:rsid w:val="00280384"/>
    <w:rsid w:val="002803B0"/>
    <w:rsid w:val="00280D12"/>
    <w:rsid w:val="00280DF3"/>
    <w:rsid w:val="00280E23"/>
    <w:rsid w:val="00280E5E"/>
    <w:rsid w:val="002811F6"/>
    <w:rsid w:val="00281906"/>
    <w:rsid w:val="002819F1"/>
    <w:rsid w:val="00281AC6"/>
    <w:rsid w:val="00281B31"/>
    <w:rsid w:val="0028227C"/>
    <w:rsid w:val="00282672"/>
    <w:rsid w:val="002827B9"/>
    <w:rsid w:val="00282A9E"/>
    <w:rsid w:val="00282BDE"/>
    <w:rsid w:val="00282D0E"/>
    <w:rsid w:val="00282E97"/>
    <w:rsid w:val="00282EDF"/>
    <w:rsid w:val="00283156"/>
    <w:rsid w:val="0028317F"/>
    <w:rsid w:val="002831AC"/>
    <w:rsid w:val="00283838"/>
    <w:rsid w:val="002839DC"/>
    <w:rsid w:val="00283DF3"/>
    <w:rsid w:val="0028435B"/>
    <w:rsid w:val="002849AA"/>
    <w:rsid w:val="002849E3"/>
    <w:rsid w:val="00284B43"/>
    <w:rsid w:val="00284BBB"/>
    <w:rsid w:val="00284DE0"/>
    <w:rsid w:val="00284E28"/>
    <w:rsid w:val="00284EE7"/>
    <w:rsid w:val="002851F2"/>
    <w:rsid w:val="00285295"/>
    <w:rsid w:val="002857E4"/>
    <w:rsid w:val="002858B7"/>
    <w:rsid w:val="00285A20"/>
    <w:rsid w:val="00285CDD"/>
    <w:rsid w:val="00285EB3"/>
    <w:rsid w:val="0028606B"/>
    <w:rsid w:val="002864C3"/>
    <w:rsid w:val="0028687D"/>
    <w:rsid w:val="0028695F"/>
    <w:rsid w:val="00286D30"/>
    <w:rsid w:val="00286F10"/>
    <w:rsid w:val="00287077"/>
    <w:rsid w:val="002873DC"/>
    <w:rsid w:val="00287743"/>
    <w:rsid w:val="002877FE"/>
    <w:rsid w:val="002878F0"/>
    <w:rsid w:val="002879F9"/>
    <w:rsid w:val="00287BEE"/>
    <w:rsid w:val="00287F18"/>
    <w:rsid w:val="00287F3C"/>
    <w:rsid w:val="00290069"/>
    <w:rsid w:val="002901BE"/>
    <w:rsid w:val="002905B0"/>
    <w:rsid w:val="00290AEA"/>
    <w:rsid w:val="00290D5E"/>
    <w:rsid w:val="00290DDA"/>
    <w:rsid w:val="00290FBC"/>
    <w:rsid w:val="00291025"/>
    <w:rsid w:val="0029112A"/>
    <w:rsid w:val="002917AC"/>
    <w:rsid w:val="00291C7C"/>
    <w:rsid w:val="00291CC9"/>
    <w:rsid w:val="00291FB2"/>
    <w:rsid w:val="00292275"/>
    <w:rsid w:val="002923F9"/>
    <w:rsid w:val="00292415"/>
    <w:rsid w:val="0029262A"/>
    <w:rsid w:val="002926B2"/>
    <w:rsid w:val="0029285B"/>
    <w:rsid w:val="0029294D"/>
    <w:rsid w:val="00292AA3"/>
    <w:rsid w:val="002931C4"/>
    <w:rsid w:val="002932E3"/>
    <w:rsid w:val="00293478"/>
    <w:rsid w:val="002934C4"/>
    <w:rsid w:val="00293AF2"/>
    <w:rsid w:val="00293B8F"/>
    <w:rsid w:val="00293FF5"/>
    <w:rsid w:val="0029419F"/>
    <w:rsid w:val="0029484F"/>
    <w:rsid w:val="00294E9B"/>
    <w:rsid w:val="00294F3D"/>
    <w:rsid w:val="00294FB4"/>
    <w:rsid w:val="00295253"/>
    <w:rsid w:val="00295381"/>
    <w:rsid w:val="002956E2"/>
    <w:rsid w:val="00295AAA"/>
    <w:rsid w:val="00295B59"/>
    <w:rsid w:val="00295C1F"/>
    <w:rsid w:val="00295F80"/>
    <w:rsid w:val="00296074"/>
    <w:rsid w:val="002963B6"/>
    <w:rsid w:val="00296675"/>
    <w:rsid w:val="0029696F"/>
    <w:rsid w:val="00296D5B"/>
    <w:rsid w:val="00296E57"/>
    <w:rsid w:val="00297061"/>
    <w:rsid w:val="0029722D"/>
    <w:rsid w:val="002975C9"/>
    <w:rsid w:val="002977F1"/>
    <w:rsid w:val="002978D6"/>
    <w:rsid w:val="00297A9C"/>
    <w:rsid w:val="00297D23"/>
    <w:rsid w:val="00297F43"/>
    <w:rsid w:val="002A09A2"/>
    <w:rsid w:val="002A1103"/>
    <w:rsid w:val="002A14AE"/>
    <w:rsid w:val="002A1732"/>
    <w:rsid w:val="002A1A0E"/>
    <w:rsid w:val="002A1BB9"/>
    <w:rsid w:val="002A1FFC"/>
    <w:rsid w:val="002A2342"/>
    <w:rsid w:val="002A23A2"/>
    <w:rsid w:val="002A23DF"/>
    <w:rsid w:val="002A2702"/>
    <w:rsid w:val="002A28A0"/>
    <w:rsid w:val="002A2966"/>
    <w:rsid w:val="002A2C99"/>
    <w:rsid w:val="002A2CE1"/>
    <w:rsid w:val="002A2DEE"/>
    <w:rsid w:val="002A300D"/>
    <w:rsid w:val="002A34E6"/>
    <w:rsid w:val="002A34EA"/>
    <w:rsid w:val="002A3772"/>
    <w:rsid w:val="002A3AE7"/>
    <w:rsid w:val="002A3B33"/>
    <w:rsid w:val="002A3ECB"/>
    <w:rsid w:val="002A41B6"/>
    <w:rsid w:val="002A442F"/>
    <w:rsid w:val="002A44DA"/>
    <w:rsid w:val="002A47BA"/>
    <w:rsid w:val="002A494E"/>
    <w:rsid w:val="002A4ADB"/>
    <w:rsid w:val="002A4C5A"/>
    <w:rsid w:val="002A4FEE"/>
    <w:rsid w:val="002A51B5"/>
    <w:rsid w:val="002A54DF"/>
    <w:rsid w:val="002A54EA"/>
    <w:rsid w:val="002A5669"/>
    <w:rsid w:val="002A5997"/>
    <w:rsid w:val="002A5D0A"/>
    <w:rsid w:val="002A5DE1"/>
    <w:rsid w:val="002A642A"/>
    <w:rsid w:val="002A67C8"/>
    <w:rsid w:val="002A6D81"/>
    <w:rsid w:val="002A6EBE"/>
    <w:rsid w:val="002A713C"/>
    <w:rsid w:val="002A73B4"/>
    <w:rsid w:val="002A7663"/>
    <w:rsid w:val="002B05C6"/>
    <w:rsid w:val="002B085D"/>
    <w:rsid w:val="002B11AD"/>
    <w:rsid w:val="002B1581"/>
    <w:rsid w:val="002B19CF"/>
    <w:rsid w:val="002B1E57"/>
    <w:rsid w:val="002B2111"/>
    <w:rsid w:val="002B2851"/>
    <w:rsid w:val="002B286D"/>
    <w:rsid w:val="002B2AB0"/>
    <w:rsid w:val="002B2BC8"/>
    <w:rsid w:val="002B31F1"/>
    <w:rsid w:val="002B351B"/>
    <w:rsid w:val="002B35E9"/>
    <w:rsid w:val="002B3667"/>
    <w:rsid w:val="002B38F8"/>
    <w:rsid w:val="002B3918"/>
    <w:rsid w:val="002B3A3A"/>
    <w:rsid w:val="002B3EEF"/>
    <w:rsid w:val="002B4310"/>
    <w:rsid w:val="002B43EB"/>
    <w:rsid w:val="002B46E8"/>
    <w:rsid w:val="002B4B65"/>
    <w:rsid w:val="002B4C49"/>
    <w:rsid w:val="002B4C51"/>
    <w:rsid w:val="002B4C5F"/>
    <w:rsid w:val="002B4CF3"/>
    <w:rsid w:val="002B4D46"/>
    <w:rsid w:val="002B5172"/>
    <w:rsid w:val="002B51BA"/>
    <w:rsid w:val="002B52EC"/>
    <w:rsid w:val="002B5B3D"/>
    <w:rsid w:val="002B5BB4"/>
    <w:rsid w:val="002B5C48"/>
    <w:rsid w:val="002B6047"/>
    <w:rsid w:val="002B60E2"/>
    <w:rsid w:val="002B6132"/>
    <w:rsid w:val="002B6203"/>
    <w:rsid w:val="002B6483"/>
    <w:rsid w:val="002B652E"/>
    <w:rsid w:val="002B67D0"/>
    <w:rsid w:val="002B6B1B"/>
    <w:rsid w:val="002B7385"/>
    <w:rsid w:val="002B73CF"/>
    <w:rsid w:val="002B765D"/>
    <w:rsid w:val="002B76EB"/>
    <w:rsid w:val="002B7732"/>
    <w:rsid w:val="002B7D70"/>
    <w:rsid w:val="002B7F07"/>
    <w:rsid w:val="002B7F8C"/>
    <w:rsid w:val="002C00C1"/>
    <w:rsid w:val="002C00C3"/>
    <w:rsid w:val="002C00DD"/>
    <w:rsid w:val="002C02E3"/>
    <w:rsid w:val="002C0721"/>
    <w:rsid w:val="002C0C63"/>
    <w:rsid w:val="002C0D42"/>
    <w:rsid w:val="002C0DB2"/>
    <w:rsid w:val="002C1199"/>
    <w:rsid w:val="002C1580"/>
    <w:rsid w:val="002C161C"/>
    <w:rsid w:val="002C1DEB"/>
    <w:rsid w:val="002C1FE8"/>
    <w:rsid w:val="002C20D2"/>
    <w:rsid w:val="002C230E"/>
    <w:rsid w:val="002C238E"/>
    <w:rsid w:val="002C2393"/>
    <w:rsid w:val="002C2655"/>
    <w:rsid w:val="002C26A3"/>
    <w:rsid w:val="002C2861"/>
    <w:rsid w:val="002C2866"/>
    <w:rsid w:val="002C2A58"/>
    <w:rsid w:val="002C2A9E"/>
    <w:rsid w:val="002C2D31"/>
    <w:rsid w:val="002C2F11"/>
    <w:rsid w:val="002C2F9B"/>
    <w:rsid w:val="002C3424"/>
    <w:rsid w:val="002C3474"/>
    <w:rsid w:val="002C3671"/>
    <w:rsid w:val="002C38FC"/>
    <w:rsid w:val="002C3A16"/>
    <w:rsid w:val="002C3B16"/>
    <w:rsid w:val="002C3BB2"/>
    <w:rsid w:val="002C488B"/>
    <w:rsid w:val="002C4E5B"/>
    <w:rsid w:val="002C5138"/>
    <w:rsid w:val="002C513F"/>
    <w:rsid w:val="002C52A7"/>
    <w:rsid w:val="002C55E3"/>
    <w:rsid w:val="002C56A8"/>
    <w:rsid w:val="002C580F"/>
    <w:rsid w:val="002C5861"/>
    <w:rsid w:val="002C5E71"/>
    <w:rsid w:val="002C5EC2"/>
    <w:rsid w:val="002C618D"/>
    <w:rsid w:val="002C6BF7"/>
    <w:rsid w:val="002C6C9E"/>
    <w:rsid w:val="002C6DDF"/>
    <w:rsid w:val="002C6F82"/>
    <w:rsid w:val="002C79B0"/>
    <w:rsid w:val="002C7B16"/>
    <w:rsid w:val="002CB1E2"/>
    <w:rsid w:val="002D0218"/>
    <w:rsid w:val="002D0274"/>
    <w:rsid w:val="002D03AC"/>
    <w:rsid w:val="002D0539"/>
    <w:rsid w:val="002D05F0"/>
    <w:rsid w:val="002D082E"/>
    <w:rsid w:val="002D087F"/>
    <w:rsid w:val="002D0B61"/>
    <w:rsid w:val="002D119C"/>
    <w:rsid w:val="002D1244"/>
    <w:rsid w:val="002D144F"/>
    <w:rsid w:val="002D17D9"/>
    <w:rsid w:val="002D18EC"/>
    <w:rsid w:val="002D209D"/>
    <w:rsid w:val="002D2684"/>
    <w:rsid w:val="002D26EB"/>
    <w:rsid w:val="002D2872"/>
    <w:rsid w:val="002D2EF4"/>
    <w:rsid w:val="002D2F33"/>
    <w:rsid w:val="002D389E"/>
    <w:rsid w:val="002D3A3D"/>
    <w:rsid w:val="002D3EFA"/>
    <w:rsid w:val="002D3F20"/>
    <w:rsid w:val="002D3F8A"/>
    <w:rsid w:val="002D438B"/>
    <w:rsid w:val="002D43AF"/>
    <w:rsid w:val="002D463F"/>
    <w:rsid w:val="002D47C8"/>
    <w:rsid w:val="002D485B"/>
    <w:rsid w:val="002D4952"/>
    <w:rsid w:val="002D4FC8"/>
    <w:rsid w:val="002D4FFB"/>
    <w:rsid w:val="002D5B68"/>
    <w:rsid w:val="002D5CEC"/>
    <w:rsid w:val="002D5E76"/>
    <w:rsid w:val="002D5FE6"/>
    <w:rsid w:val="002D60C6"/>
    <w:rsid w:val="002D6133"/>
    <w:rsid w:val="002D633F"/>
    <w:rsid w:val="002D64FE"/>
    <w:rsid w:val="002D6531"/>
    <w:rsid w:val="002D6648"/>
    <w:rsid w:val="002D673D"/>
    <w:rsid w:val="002D6A47"/>
    <w:rsid w:val="002D6B44"/>
    <w:rsid w:val="002D6DA6"/>
    <w:rsid w:val="002D6EF4"/>
    <w:rsid w:val="002D70B4"/>
    <w:rsid w:val="002D726D"/>
    <w:rsid w:val="002D7279"/>
    <w:rsid w:val="002D744D"/>
    <w:rsid w:val="002D75FD"/>
    <w:rsid w:val="002D79F0"/>
    <w:rsid w:val="002D7D8A"/>
    <w:rsid w:val="002E0005"/>
    <w:rsid w:val="002E001E"/>
    <w:rsid w:val="002E088C"/>
    <w:rsid w:val="002E09C7"/>
    <w:rsid w:val="002E0C22"/>
    <w:rsid w:val="002E10D8"/>
    <w:rsid w:val="002E13C5"/>
    <w:rsid w:val="002E1679"/>
    <w:rsid w:val="002E180F"/>
    <w:rsid w:val="002E1DFF"/>
    <w:rsid w:val="002E22D1"/>
    <w:rsid w:val="002E2A0B"/>
    <w:rsid w:val="002E2B6B"/>
    <w:rsid w:val="002E2B84"/>
    <w:rsid w:val="002E31DD"/>
    <w:rsid w:val="002E32F3"/>
    <w:rsid w:val="002E374D"/>
    <w:rsid w:val="002E3A19"/>
    <w:rsid w:val="002E4045"/>
    <w:rsid w:val="002E40E5"/>
    <w:rsid w:val="002E4453"/>
    <w:rsid w:val="002E4493"/>
    <w:rsid w:val="002E44AB"/>
    <w:rsid w:val="002E45B7"/>
    <w:rsid w:val="002E49D8"/>
    <w:rsid w:val="002E4C70"/>
    <w:rsid w:val="002E4DAB"/>
    <w:rsid w:val="002E5064"/>
    <w:rsid w:val="002E5784"/>
    <w:rsid w:val="002E584C"/>
    <w:rsid w:val="002E5D6A"/>
    <w:rsid w:val="002E5FC9"/>
    <w:rsid w:val="002E6552"/>
    <w:rsid w:val="002E6586"/>
    <w:rsid w:val="002E658E"/>
    <w:rsid w:val="002E662A"/>
    <w:rsid w:val="002E67E4"/>
    <w:rsid w:val="002E6839"/>
    <w:rsid w:val="002E68A9"/>
    <w:rsid w:val="002E68C1"/>
    <w:rsid w:val="002E6A0E"/>
    <w:rsid w:val="002E6C8A"/>
    <w:rsid w:val="002E6EAD"/>
    <w:rsid w:val="002E6F27"/>
    <w:rsid w:val="002E6F7E"/>
    <w:rsid w:val="002E71D0"/>
    <w:rsid w:val="002E75F4"/>
    <w:rsid w:val="002E774E"/>
    <w:rsid w:val="002E7F45"/>
    <w:rsid w:val="002F01BD"/>
    <w:rsid w:val="002F0686"/>
    <w:rsid w:val="002F0DD6"/>
    <w:rsid w:val="002F0E38"/>
    <w:rsid w:val="002F1142"/>
    <w:rsid w:val="002F1365"/>
    <w:rsid w:val="002F151D"/>
    <w:rsid w:val="002F152A"/>
    <w:rsid w:val="002F15C4"/>
    <w:rsid w:val="002F15C8"/>
    <w:rsid w:val="002F17B1"/>
    <w:rsid w:val="002F17E4"/>
    <w:rsid w:val="002F1CBD"/>
    <w:rsid w:val="002F225B"/>
    <w:rsid w:val="002F235C"/>
    <w:rsid w:val="002F23F8"/>
    <w:rsid w:val="002F2F94"/>
    <w:rsid w:val="002F309E"/>
    <w:rsid w:val="002F336E"/>
    <w:rsid w:val="002F34C4"/>
    <w:rsid w:val="002F37B1"/>
    <w:rsid w:val="002F37E4"/>
    <w:rsid w:val="002F3839"/>
    <w:rsid w:val="002F38D1"/>
    <w:rsid w:val="002F3B62"/>
    <w:rsid w:val="002F3E09"/>
    <w:rsid w:val="002F3F17"/>
    <w:rsid w:val="002F40C6"/>
    <w:rsid w:val="002F435D"/>
    <w:rsid w:val="002F4643"/>
    <w:rsid w:val="002F4C60"/>
    <w:rsid w:val="002F4CB1"/>
    <w:rsid w:val="002F4CB7"/>
    <w:rsid w:val="002F4FD1"/>
    <w:rsid w:val="002F500B"/>
    <w:rsid w:val="002F505E"/>
    <w:rsid w:val="002F5165"/>
    <w:rsid w:val="002F5270"/>
    <w:rsid w:val="002F5608"/>
    <w:rsid w:val="002F5A1F"/>
    <w:rsid w:val="002F5AB2"/>
    <w:rsid w:val="002F60D6"/>
    <w:rsid w:val="002F62A6"/>
    <w:rsid w:val="002F6303"/>
    <w:rsid w:val="002F6362"/>
    <w:rsid w:val="002F6415"/>
    <w:rsid w:val="002F6519"/>
    <w:rsid w:val="002F659E"/>
    <w:rsid w:val="002F67A5"/>
    <w:rsid w:val="002F6C96"/>
    <w:rsid w:val="002F6F6D"/>
    <w:rsid w:val="002F702B"/>
    <w:rsid w:val="002F71A9"/>
    <w:rsid w:val="002F7349"/>
    <w:rsid w:val="002F73D3"/>
    <w:rsid w:val="002F74D4"/>
    <w:rsid w:val="002F7611"/>
    <w:rsid w:val="002F78C7"/>
    <w:rsid w:val="002F7947"/>
    <w:rsid w:val="002F7CFA"/>
    <w:rsid w:val="002F7EBA"/>
    <w:rsid w:val="00300207"/>
    <w:rsid w:val="00300283"/>
    <w:rsid w:val="003009E5"/>
    <w:rsid w:val="00300A34"/>
    <w:rsid w:val="00300CBA"/>
    <w:rsid w:val="00300EA8"/>
    <w:rsid w:val="00301664"/>
    <w:rsid w:val="003016D4"/>
    <w:rsid w:val="00301BD0"/>
    <w:rsid w:val="0030255A"/>
    <w:rsid w:val="003026FE"/>
    <w:rsid w:val="00302737"/>
    <w:rsid w:val="0030298B"/>
    <w:rsid w:val="00302A43"/>
    <w:rsid w:val="00302A84"/>
    <w:rsid w:val="00302AA8"/>
    <w:rsid w:val="00302F71"/>
    <w:rsid w:val="00303199"/>
    <w:rsid w:val="003032F1"/>
    <w:rsid w:val="00303F01"/>
    <w:rsid w:val="0030408C"/>
    <w:rsid w:val="003040F1"/>
    <w:rsid w:val="00304153"/>
    <w:rsid w:val="003044B4"/>
    <w:rsid w:val="003044EF"/>
    <w:rsid w:val="003046CE"/>
    <w:rsid w:val="0030471A"/>
    <w:rsid w:val="00304838"/>
    <w:rsid w:val="00304900"/>
    <w:rsid w:val="003049A6"/>
    <w:rsid w:val="00304F00"/>
    <w:rsid w:val="00304FE9"/>
    <w:rsid w:val="00305344"/>
    <w:rsid w:val="003055A3"/>
    <w:rsid w:val="00305833"/>
    <w:rsid w:val="00305B20"/>
    <w:rsid w:val="0030604A"/>
    <w:rsid w:val="00306326"/>
    <w:rsid w:val="003064F2"/>
    <w:rsid w:val="0030657A"/>
    <w:rsid w:val="00306BBA"/>
    <w:rsid w:val="003071EA"/>
    <w:rsid w:val="003074F5"/>
    <w:rsid w:val="003079FB"/>
    <w:rsid w:val="00307AC0"/>
    <w:rsid w:val="00307E5F"/>
    <w:rsid w:val="00307F14"/>
    <w:rsid w:val="00310033"/>
    <w:rsid w:val="0031011F"/>
    <w:rsid w:val="00310193"/>
    <w:rsid w:val="003101DA"/>
    <w:rsid w:val="003101EF"/>
    <w:rsid w:val="003106B1"/>
    <w:rsid w:val="00310F18"/>
    <w:rsid w:val="00310F4A"/>
    <w:rsid w:val="00310FDB"/>
    <w:rsid w:val="003110DF"/>
    <w:rsid w:val="003110E0"/>
    <w:rsid w:val="00311216"/>
    <w:rsid w:val="00311254"/>
    <w:rsid w:val="0031127A"/>
    <w:rsid w:val="0031157E"/>
    <w:rsid w:val="0031180B"/>
    <w:rsid w:val="003118D2"/>
    <w:rsid w:val="00311911"/>
    <w:rsid w:val="00311930"/>
    <w:rsid w:val="00311B9B"/>
    <w:rsid w:val="00311D5E"/>
    <w:rsid w:val="00312158"/>
    <w:rsid w:val="00312162"/>
    <w:rsid w:val="00312829"/>
    <w:rsid w:val="00312AA2"/>
    <w:rsid w:val="00312B37"/>
    <w:rsid w:val="00312BDD"/>
    <w:rsid w:val="0031304D"/>
    <w:rsid w:val="003130CF"/>
    <w:rsid w:val="003132DD"/>
    <w:rsid w:val="00313560"/>
    <w:rsid w:val="0031371F"/>
    <w:rsid w:val="003137D1"/>
    <w:rsid w:val="00313C6A"/>
    <w:rsid w:val="00313DE1"/>
    <w:rsid w:val="00313EA3"/>
    <w:rsid w:val="0031431C"/>
    <w:rsid w:val="0031434C"/>
    <w:rsid w:val="00314379"/>
    <w:rsid w:val="0031468E"/>
    <w:rsid w:val="0031498E"/>
    <w:rsid w:val="003149AC"/>
    <w:rsid w:val="00314E2C"/>
    <w:rsid w:val="00315436"/>
    <w:rsid w:val="0031561B"/>
    <w:rsid w:val="00315D4C"/>
    <w:rsid w:val="00315F4D"/>
    <w:rsid w:val="00315F84"/>
    <w:rsid w:val="003160B2"/>
    <w:rsid w:val="00316113"/>
    <w:rsid w:val="0031655F"/>
    <w:rsid w:val="00316730"/>
    <w:rsid w:val="00316BB3"/>
    <w:rsid w:val="00316C75"/>
    <w:rsid w:val="00316D32"/>
    <w:rsid w:val="00317140"/>
    <w:rsid w:val="003171AD"/>
    <w:rsid w:val="00317329"/>
    <w:rsid w:val="003173CB"/>
    <w:rsid w:val="00317481"/>
    <w:rsid w:val="00317510"/>
    <w:rsid w:val="003178FD"/>
    <w:rsid w:val="00320412"/>
    <w:rsid w:val="003207E7"/>
    <w:rsid w:val="003209E4"/>
    <w:rsid w:val="00320B3F"/>
    <w:rsid w:val="00320D97"/>
    <w:rsid w:val="00320E33"/>
    <w:rsid w:val="0032113F"/>
    <w:rsid w:val="003215FA"/>
    <w:rsid w:val="0032163A"/>
    <w:rsid w:val="00321BAB"/>
    <w:rsid w:val="00321DB3"/>
    <w:rsid w:val="00321DC4"/>
    <w:rsid w:val="00321E20"/>
    <w:rsid w:val="00322080"/>
    <w:rsid w:val="00322226"/>
    <w:rsid w:val="00322645"/>
    <w:rsid w:val="00322721"/>
    <w:rsid w:val="0032293C"/>
    <w:rsid w:val="00322A1E"/>
    <w:rsid w:val="00322A2B"/>
    <w:rsid w:val="00322AC7"/>
    <w:rsid w:val="00322BA8"/>
    <w:rsid w:val="00322E53"/>
    <w:rsid w:val="00323060"/>
    <w:rsid w:val="003232FD"/>
    <w:rsid w:val="0032347F"/>
    <w:rsid w:val="00323713"/>
    <w:rsid w:val="00323751"/>
    <w:rsid w:val="003239D7"/>
    <w:rsid w:val="003239FD"/>
    <w:rsid w:val="00323FBE"/>
    <w:rsid w:val="003240A7"/>
    <w:rsid w:val="0032418D"/>
    <w:rsid w:val="00324425"/>
    <w:rsid w:val="00324435"/>
    <w:rsid w:val="00324467"/>
    <w:rsid w:val="00324606"/>
    <w:rsid w:val="003246C6"/>
    <w:rsid w:val="003248DA"/>
    <w:rsid w:val="00324914"/>
    <w:rsid w:val="00324A0B"/>
    <w:rsid w:val="00324B75"/>
    <w:rsid w:val="003252C7"/>
    <w:rsid w:val="003253DC"/>
    <w:rsid w:val="003254FC"/>
    <w:rsid w:val="00325808"/>
    <w:rsid w:val="00325B02"/>
    <w:rsid w:val="00325BAA"/>
    <w:rsid w:val="00325C05"/>
    <w:rsid w:val="00325E04"/>
    <w:rsid w:val="0032618B"/>
    <w:rsid w:val="00326C4A"/>
    <w:rsid w:val="00326D95"/>
    <w:rsid w:val="00326E14"/>
    <w:rsid w:val="0032770E"/>
    <w:rsid w:val="003279D9"/>
    <w:rsid w:val="00327C00"/>
    <w:rsid w:val="00327EFA"/>
    <w:rsid w:val="00330325"/>
    <w:rsid w:val="0033037C"/>
    <w:rsid w:val="00330508"/>
    <w:rsid w:val="0033059E"/>
    <w:rsid w:val="00330DA6"/>
    <w:rsid w:val="00330F15"/>
    <w:rsid w:val="00330F6A"/>
    <w:rsid w:val="00331074"/>
    <w:rsid w:val="003313C2"/>
    <w:rsid w:val="003313D4"/>
    <w:rsid w:val="003313FE"/>
    <w:rsid w:val="003317CD"/>
    <w:rsid w:val="00331899"/>
    <w:rsid w:val="00331A6C"/>
    <w:rsid w:val="00331E00"/>
    <w:rsid w:val="00332130"/>
    <w:rsid w:val="00332193"/>
    <w:rsid w:val="00332498"/>
    <w:rsid w:val="00332546"/>
    <w:rsid w:val="00332874"/>
    <w:rsid w:val="003328FE"/>
    <w:rsid w:val="00332BEF"/>
    <w:rsid w:val="00332C22"/>
    <w:rsid w:val="00332E8D"/>
    <w:rsid w:val="0033315B"/>
    <w:rsid w:val="0033343D"/>
    <w:rsid w:val="003336B3"/>
    <w:rsid w:val="003338FB"/>
    <w:rsid w:val="0033393D"/>
    <w:rsid w:val="00333A7A"/>
    <w:rsid w:val="00333B3A"/>
    <w:rsid w:val="00333CC9"/>
    <w:rsid w:val="00333E5A"/>
    <w:rsid w:val="00333ED0"/>
    <w:rsid w:val="00333FB1"/>
    <w:rsid w:val="0033406E"/>
    <w:rsid w:val="0033408C"/>
    <w:rsid w:val="0033412F"/>
    <w:rsid w:val="0033447D"/>
    <w:rsid w:val="0033464C"/>
    <w:rsid w:val="00334A3B"/>
    <w:rsid w:val="003351C3"/>
    <w:rsid w:val="003351EF"/>
    <w:rsid w:val="00335443"/>
    <w:rsid w:val="003355CC"/>
    <w:rsid w:val="003358E6"/>
    <w:rsid w:val="00335A6B"/>
    <w:rsid w:val="00335AB0"/>
    <w:rsid w:val="00335AF7"/>
    <w:rsid w:val="00335B0A"/>
    <w:rsid w:val="00335B85"/>
    <w:rsid w:val="00335E62"/>
    <w:rsid w:val="0033606E"/>
    <w:rsid w:val="0033611A"/>
    <w:rsid w:val="00337136"/>
    <w:rsid w:val="00337670"/>
    <w:rsid w:val="0033797F"/>
    <w:rsid w:val="00337A18"/>
    <w:rsid w:val="00337C72"/>
    <w:rsid w:val="00337C7C"/>
    <w:rsid w:val="00337FC8"/>
    <w:rsid w:val="0034004E"/>
    <w:rsid w:val="0034007B"/>
    <w:rsid w:val="003400E1"/>
    <w:rsid w:val="0034036E"/>
    <w:rsid w:val="0034084C"/>
    <w:rsid w:val="00340D2B"/>
    <w:rsid w:val="00340FA9"/>
    <w:rsid w:val="0034169F"/>
    <w:rsid w:val="00341832"/>
    <w:rsid w:val="003419BA"/>
    <w:rsid w:val="003419FD"/>
    <w:rsid w:val="00341A92"/>
    <w:rsid w:val="00341FFD"/>
    <w:rsid w:val="00342077"/>
    <w:rsid w:val="003420CC"/>
    <w:rsid w:val="003421F8"/>
    <w:rsid w:val="00342279"/>
    <w:rsid w:val="00342525"/>
    <w:rsid w:val="003427D8"/>
    <w:rsid w:val="003428FA"/>
    <w:rsid w:val="00342A67"/>
    <w:rsid w:val="00342D98"/>
    <w:rsid w:val="00342E5E"/>
    <w:rsid w:val="0034383A"/>
    <w:rsid w:val="003438C6"/>
    <w:rsid w:val="00343A00"/>
    <w:rsid w:val="00343AAA"/>
    <w:rsid w:val="00343BD8"/>
    <w:rsid w:val="0034407F"/>
    <w:rsid w:val="003441D5"/>
    <w:rsid w:val="00344461"/>
    <w:rsid w:val="0034453E"/>
    <w:rsid w:val="003448A9"/>
    <w:rsid w:val="00344CDC"/>
    <w:rsid w:val="00344F18"/>
    <w:rsid w:val="00344F32"/>
    <w:rsid w:val="003450A7"/>
    <w:rsid w:val="00345610"/>
    <w:rsid w:val="00345800"/>
    <w:rsid w:val="0034583E"/>
    <w:rsid w:val="003458E5"/>
    <w:rsid w:val="00345C5C"/>
    <w:rsid w:val="00345CCB"/>
    <w:rsid w:val="00345E38"/>
    <w:rsid w:val="00345F96"/>
    <w:rsid w:val="00346220"/>
    <w:rsid w:val="003465D0"/>
    <w:rsid w:val="0034698A"/>
    <w:rsid w:val="00346BBC"/>
    <w:rsid w:val="00346D12"/>
    <w:rsid w:val="00346DF0"/>
    <w:rsid w:val="00346F99"/>
    <w:rsid w:val="0034729F"/>
    <w:rsid w:val="0034751B"/>
    <w:rsid w:val="00347C59"/>
    <w:rsid w:val="00350181"/>
    <w:rsid w:val="003501A3"/>
    <w:rsid w:val="00350248"/>
    <w:rsid w:val="0035062A"/>
    <w:rsid w:val="003506F3"/>
    <w:rsid w:val="00350F2E"/>
    <w:rsid w:val="00351083"/>
    <w:rsid w:val="003510CE"/>
    <w:rsid w:val="0035113C"/>
    <w:rsid w:val="0035162E"/>
    <w:rsid w:val="00351643"/>
    <w:rsid w:val="00351A87"/>
    <w:rsid w:val="00352020"/>
    <w:rsid w:val="003521CC"/>
    <w:rsid w:val="00352249"/>
    <w:rsid w:val="00352618"/>
    <w:rsid w:val="00352682"/>
    <w:rsid w:val="00352B2D"/>
    <w:rsid w:val="00352E7A"/>
    <w:rsid w:val="0035389B"/>
    <w:rsid w:val="00353EEB"/>
    <w:rsid w:val="003546D9"/>
    <w:rsid w:val="00354744"/>
    <w:rsid w:val="003547B9"/>
    <w:rsid w:val="003548E5"/>
    <w:rsid w:val="00354A44"/>
    <w:rsid w:val="0035512E"/>
    <w:rsid w:val="00355205"/>
    <w:rsid w:val="003557A2"/>
    <w:rsid w:val="003557CA"/>
    <w:rsid w:val="003558EB"/>
    <w:rsid w:val="00355D7E"/>
    <w:rsid w:val="003560E6"/>
    <w:rsid w:val="0035683C"/>
    <w:rsid w:val="00356999"/>
    <w:rsid w:val="00356DF0"/>
    <w:rsid w:val="00357487"/>
    <w:rsid w:val="003574FD"/>
    <w:rsid w:val="00357C23"/>
    <w:rsid w:val="00357C2C"/>
    <w:rsid w:val="00357D9D"/>
    <w:rsid w:val="003603C7"/>
    <w:rsid w:val="00360441"/>
    <w:rsid w:val="003605FE"/>
    <w:rsid w:val="00360626"/>
    <w:rsid w:val="00360728"/>
    <w:rsid w:val="00360736"/>
    <w:rsid w:val="00360782"/>
    <w:rsid w:val="00360B48"/>
    <w:rsid w:val="00360B6F"/>
    <w:rsid w:val="00360C2F"/>
    <w:rsid w:val="003610E2"/>
    <w:rsid w:val="00361128"/>
    <w:rsid w:val="0036131A"/>
    <w:rsid w:val="00361441"/>
    <w:rsid w:val="00361467"/>
    <w:rsid w:val="00361960"/>
    <w:rsid w:val="00361B19"/>
    <w:rsid w:val="00361C91"/>
    <w:rsid w:val="003626AB"/>
    <w:rsid w:val="0036270A"/>
    <w:rsid w:val="00362912"/>
    <w:rsid w:val="00362BC1"/>
    <w:rsid w:val="00362C10"/>
    <w:rsid w:val="00362C55"/>
    <w:rsid w:val="00362F38"/>
    <w:rsid w:val="00362FF7"/>
    <w:rsid w:val="00363128"/>
    <w:rsid w:val="0036312A"/>
    <w:rsid w:val="003634B4"/>
    <w:rsid w:val="00363624"/>
    <w:rsid w:val="0036363C"/>
    <w:rsid w:val="003641D1"/>
    <w:rsid w:val="00364B74"/>
    <w:rsid w:val="00364DC6"/>
    <w:rsid w:val="00364F9C"/>
    <w:rsid w:val="00364FAD"/>
    <w:rsid w:val="00365014"/>
    <w:rsid w:val="0036507E"/>
    <w:rsid w:val="0036539B"/>
    <w:rsid w:val="00365470"/>
    <w:rsid w:val="00365779"/>
    <w:rsid w:val="00365AC6"/>
    <w:rsid w:val="00365CFE"/>
    <w:rsid w:val="00365D12"/>
    <w:rsid w:val="00365D2A"/>
    <w:rsid w:val="00365D53"/>
    <w:rsid w:val="003660C1"/>
    <w:rsid w:val="003660E9"/>
    <w:rsid w:val="00366133"/>
    <w:rsid w:val="00366186"/>
    <w:rsid w:val="00366241"/>
    <w:rsid w:val="00366459"/>
    <w:rsid w:val="00366E7A"/>
    <w:rsid w:val="00366F98"/>
    <w:rsid w:val="00366FB8"/>
    <w:rsid w:val="003671DA"/>
    <w:rsid w:val="00367749"/>
    <w:rsid w:val="003677C2"/>
    <w:rsid w:val="00367984"/>
    <w:rsid w:val="00367E40"/>
    <w:rsid w:val="00370002"/>
    <w:rsid w:val="0037012D"/>
    <w:rsid w:val="00370144"/>
    <w:rsid w:val="00370354"/>
    <w:rsid w:val="003706B3"/>
    <w:rsid w:val="003707E2"/>
    <w:rsid w:val="003707FE"/>
    <w:rsid w:val="00370962"/>
    <w:rsid w:val="00370BFD"/>
    <w:rsid w:val="00370D48"/>
    <w:rsid w:val="00370E4F"/>
    <w:rsid w:val="00371189"/>
    <w:rsid w:val="0037121E"/>
    <w:rsid w:val="0037123E"/>
    <w:rsid w:val="003713D2"/>
    <w:rsid w:val="00371659"/>
    <w:rsid w:val="0037170F"/>
    <w:rsid w:val="00371741"/>
    <w:rsid w:val="003718AC"/>
    <w:rsid w:val="00371B60"/>
    <w:rsid w:val="00371D49"/>
    <w:rsid w:val="00371F3B"/>
    <w:rsid w:val="00372338"/>
    <w:rsid w:val="003725BC"/>
    <w:rsid w:val="0037266B"/>
    <w:rsid w:val="003727EA"/>
    <w:rsid w:val="003728CD"/>
    <w:rsid w:val="00372B1E"/>
    <w:rsid w:val="00372B6A"/>
    <w:rsid w:val="00372B78"/>
    <w:rsid w:val="003731D2"/>
    <w:rsid w:val="003733BE"/>
    <w:rsid w:val="00373536"/>
    <w:rsid w:val="003736BD"/>
    <w:rsid w:val="003738A6"/>
    <w:rsid w:val="00373A7D"/>
    <w:rsid w:val="00373D43"/>
    <w:rsid w:val="00373DFE"/>
    <w:rsid w:val="00374019"/>
    <w:rsid w:val="00374110"/>
    <w:rsid w:val="003742CB"/>
    <w:rsid w:val="00374992"/>
    <w:rsid w:val="00374D62"/>
    <w:rsid w:val="00374E6A"/>
    <w:rsid w:val="00374E86"/>
    <w:rsid w:val="00374F14"/>
    <w:rsid w:val="00375105"/>
    <w:rsid w:val="00375247"/>
    <w:rsid w:val="00375468"/>
    <w:rsid w:val="00375537"/>
    <w:rsid w:val="0037553F"/>
    <w:rsid w:val="00375546"/>
    <w:rsid w:val="00375784"/>
    <w:rsid w:val="003757F1"/>
    <w:rsid w:val="00375B1C"/>
    <w:rsid w:val="003762FC"/>
    <w:rsid w:val="00376554"/>
    <w:rsid w:val="003765D3"/>
    <w:rsid w:val="00376ED1"/>
    <w:rsid w:val="0037705C"/>
    <w:rsid w:val="00377061"/>
    <w:rsid w:val="00377064"/>
    <w:rsid w:val="00377347"/>
    <w:rsid w:val="0037763C"/>
    <w:rsid w:val="00377867"/>
    <w:rsid w:val="003778DF"/>
    <w:rsid w:val="003779BB"/>
    <w:rsid w:val="00380051"/>
    <w:rsid w:val="00380337"/>
    <w:rsid w:val="003804E9"/>
    <w:rsid w:val="00380540"/>
    <w:rsid w:val="00380657"/>
    <w:rsid w:val="00381059"/>
    <w:rsid w:val="003810C5"/>
    <w:rsid w:val="003812FD"/>
    <w:rsid w:val="00381454"/>
    <w:rsid w:val="00381493"/>
    <w:rsid w:val="00381588"/>
    <w:rsid w:val="00381697"/>
    <w:rsid w:val="00381789"/>
    <w:rsid w:val="00381977"/>
    <w:rsid w:val="00381E67"/>
    <w:rsid w:val="00381F13"/>
    <w:rsid w:val="00381F2C"/>
    <w:rsid w:val="00382005"/>
    <w:rsid w:val="003825F3"/>
    <w:rsid w:val="00382610"/>
    <w:rsid w:val="00382D42"/>
    <w:rsid w:val="0038313E"/>
    <w:rsid w:val="0038340B"/>
    <w:rsid w:val="003834C1"/>
    <w:rsid w:val="00383506"/>
    <w:rsid w:val="003835BA"/>
    <w:rsid w:val="0038365D"/>
    <w:rsid w:val="003838A0"/>
    <w:rsid w:val="00383C4C"/>
    <w:rsid w:val="00383E88"/>
    <w:rsid w:val="00384227"/>
    <w:rsid w:val="00384230"/>
    <w:rsid w:val="003843AF"/>
    <w:rsid w:val="0038452C"/>
    <w:rsid w:val="003846C6"/>
    <w:rsid w:val="00384861"/>
    <w:rsid w:val="003849B9"/>
    <w:rsid w:val="00384A10"/>
    <w:rsid w:val="00384CE2"/>
    <w:rsid w:val="003852D7"/>
    <w:rsid w:val="003853C9"/>
    <w:rsid w:val="00385738"/>
    <w:rsid w:val="00385A6D"/>
    <w:rsid w:val="00385C21"/>
    <w:rsid w:val="00385CD6"/>
    <w:rsid w:val="00386027"/>
    <w:rsid w:val="003861C7"/>
    <w:rsid w:val="00386321"/>
    <w:rsid w:val="00386758"/>
    <w:rsid w:val="00386796"/>
    <w:rsid w:val="00386B08"/>
    <w:rsid w:val="00386C8C"/>
    <w:rsid w:val="00386F9E"/>
    <w:rsid w:val="00387161"/>
    <w:rsid w:val="0038717C"/>
    <w:rsid w:val="0038725D"/>
    <w:rsid w:val="003873FF"/>
    <w:rsid w:val="00387EEE"/>
    <w:rsid w:val="003908F6"/>
    <w:rsid w:val="003909FB"/>
    <w:rsid w:val="00390CE1"/>
    <w:rsid w:val="00391028"/>
    <w:rsid w:val="0039134D"/>
    <w:rsid w:val="0039167D"/>
    <w:rsid w:val="0039175E"/>
    <w:rsid w:val="00391804"/>
    <w:rsid w:val="003919C6"/>
    <w:rsid w:val="00391B7F"/>
    <w:rsid w:val="00391D2C"/>
    <w:rsid w:val="00391EDF"/>
    <w:rsid w:val="003926FA"/>
    <w:rsid w:val="00392C04"/>
    <w:rsid w:val="00392C57"/>
    <w:rsid w:val="00392E46"/>
    <w:rsid w:val="00392EB7"/>
    <w:rsid w:val="0039300F"/>
    <w:rsid w:val="00393293"/>
    <w:rsid w:val="0039331F"/>
    <w:rsid w:val="00393440"/>
    <w:rsid w:val="00393834"/>
    <w:rsid w:val="00393A97"/>
    <w:rsid w:val="00393AE8"/>
    <w:rsid w:val="00393BCB"/>
    <w:rsid w:val="003943D7"/>
    <w:rsid w:val="0039466D"/>
    <w:rsid w:val="003947A9"/>
    <w:rsid w:val="00394A8E"/>
    <w:rsid w:val="00394B6C"/>
    <w:rsid w:val="0039587D"/>
    <w:rsid w:val="003958DA"/>
    <w:rsid w:val="003959D8"/>
    <w:rsid w:val="00395C7F"/>
    <w:rsid w:val="00395FD6"/>
    <w:rsid w:val="00396330"/>
    <w:rsid w:val="0039641C"/>
    <w:rsid w:val="0039655B"/>
    <w:rsid w:val="00396EC7"/>
    <w:rsid w:val="00397116"/>
    <w:rsid w:val="003972E5"/>
    <w:rsid w:val="0039765C"/>
    <w:rsid w:val="00397AB7"/>
    <w:rsid w:val="00397BAB"/>
    <w:rsid w:val="00397CCF"/>
    <w:rsid w:val="003A001F"/>
    <w:rsid w:val="003A0178"/>
    <w:rsid w:val="003A01F3"/>
    <w:rsid w:val="003A02E1"/>
    <w:rsid w:val="003A0620"/>
    <w:rsid w:val="003A08C4"/>
    <w:rsid w:val="003A0C38"/>
    <w:rsid w:val="003A0D11"/>
    <w:rsid w:val="003A107C"/>
    <w:rsid w:val="003A127C"/>
    <w:rsid w:val="003A128C"/>
    <w:rsid w:val="003A13FC"/>
    <w:rsid w:val="003A149E"/>
    <w:rsid w:val="003A1607"/>
    <w:rsid w:val="003A1AE4"/>
    <w:rsid w:val="003A1DB4"/>
    <w:rsid w:val="003A20C3"/>
    <w:rsid w:val="003A2189"/>
    <w:rsid w:val="003A2204"/>
    <w:rsid w:val="003A2226"/>
    <w:rsid w:val="003A256D"/>
    <w:rsid w:val="003A2714"/>
    <w:rsid w:val="003A2716"/>
    <w:rsid w:val="003A2B4D"/>
    <w:rsid w:val="003A3060"/>
    <w:rsid w:val="003A35A6"/>
    <w:rsid w:val="003A3A48"/>
    <w:rsid w:val="003A3D45"/>
    <w:rsid w:val="003A4212"/>
    <w:rsid w:val="003A4239"/>
    <w:rsid w:val="003A47CE"/>
    <w:rsid w:val="003A4877"/>
    <w:rsid w:val="003A4980"/>
    <w:rsid w:val="003A4A05"/>
    <w:rsid w:val="003A4E66"/>
    <w:rsid w:val="003A50C2"/>
    <w:rsid w:val="003A545D"/>
    <w:rsid w:val="003A5506"/>
    <w:rsid w:val="003A5811"/>
    <w:rsid w:val="003A5841"/>
    <w:rsid w:val="003A5964"/>
    <w:rsid w:val="003A6833"/>
    <w:rsid w:val="003A6E54"/>
    <w:rsid w:val="003A6F1E"/>
    <w:rsid w:val="003A7061"/>
    <w:rsid w:val="003A795E"/>
    <w:rsid w:val="003A7DFD"/>
    <w:rsid w:val="003A7E77"/>
    <w:rsid w:val="003AE0F9"/>
    <w:rsid w:val="003B0049"/>
    <w:rsid w:val="003B0060"/>
    <w:rsid w:val="003B00CE"/>
    <w:rsid w:val="003B065A"/>
    <w:rsid w:val="003B0B5D"/>
    <w:rsid w:val="003B0FEA"/>
    <w:rsid w:val="003B1178"/>
    <w:rsid w:val="003B1760"/>
    <w:rsid w:val="003B1824"/>
    <w:rsid w:val="003B18B7"/>
    <w:rsid w:val="003B1B18"/>
    <w:rsid w:val="003B1F44"/>
    <w:rsid w:val="003B1FDB"/>
    <w:rsid w:val="003B221E"/>
    <w:rsid w:val="003B22A3"/>
    <w:rsid w:val="003B22B6"/>
    <w:rsid w:val="003B22EC"/>
    <w:rsid w:val="003B2435"/>
    <w:rsid w:val="003B29ED"/>
    <w:rsid w:val="003B2AD1"/>
    <w:rsid w:val="003B2CB0"/>
    <w:rsid w:val="003B2D08"/>
    <w:rsid w:val="003B2F03"/>
    <w:rsid w:val="003B3302"/>
    <w:rsid w:val="003B37DB"/>
    <w:rsid w:val="003B390B"/>
    <w:rsid w:val="003B3BA4"/>
    <w:rsid w:val="003B3D46"/>
    <w:rsid w:val="003B3DC6"/>
    <w:rsid w:val="003B3E93"/>
    <w:rsid w:val="003B4516"/>
    <w:rsid w:val="003B46FD"/>
    <w:rsid w:val="003B484F"/>
    <w:rsid w:val="003B4C77"/>
    <w:rsid w:val="003B4FE0"/>
    <w:rsid w:val="003B5279"/>
    <w:rsid w:val="003B52D2"/>
    <w:rsid w:val="003B554C"/>
    <w:rsid w:val="003B56F6"/>
    <w:rsid w:val="003B574C"/>
    <w:rsid w:val="003B577A"/>
    <w:rsid w:val="003B58FE"/>
    <w:rsid w:val="003B5B63"/>
    <w:rsid w:val="003B5B8A"/>
    <w:rsid w:val="003B5D4B"/>
    <w:rsid w:val="003B5EBD"/>
    <w:rsid w:val="003B5F4C"/>
    <w:rsid w:val="003B5FA7"/>
    <w:rsid w:val="003B6553"/>
    <w:rsid w:val="003B65CC"/>
    <w:rsid w:val="003B6673"/>
    <w:rsid w:val="003B695E"/>
    <w:rsid w:val="003B697A"/>
    <w:rsid w:val="003B69EA"/>
    <w:rsid w:val="003B6A3C"/>
    <w:rsid w:val="003B6BE8"/>
    <w:rsid w:val="003B6C24"/>
    <w:rsid w:val="003B7051"/>
    <w:rsid w:val="003B7325"/>
    <w:rsid w:val="003B74F6"/>
    <w:rsid w:val="003B7BA9"/>
    <w:rsid w:val="003C083C"/>
    <w:rsid w:val="003C0BD5"/>
    <w:rsid w:val="003C0C11"/>
    <w:rsid w:val="003C0E01"/>
    <w:rsid w:val="003C1080"/>
    <w:rsid w:val="003C1854"/>
    <w:rsid w:val="003C1B55"/>
    <w:rsid w:val="003C1D67"/>
    <w:rsid w:val="003C1FE2"/>
    <w:rsid w:val="003C200C"/>
    <w:rsid w:val="003C22E0"/>
    <w:rsid w:val="003C2543"/>
    <w:rsid w:val="003C26DE"/>
    <w:rsid w:val="003C2728"/>
    <w:rsid w:val="003C27FC"/>
    <w:rsid w:val="003C2DE9"/>
    <w:rsid w:val="003C3100"/>
    <w:rsid w:val="003C3291"/>
    <w:rsid w:val="003C36A7"/>
    <w:rsid w:val="003C3785"/>
    <w:rsid w:val="003C3CA8"/>
    <w:rsid w:val="003C3FE4"/>
    <w:rsid w:val="003C40FA"/>
    <w:rsid w:val="003C42E5"/>
    <w:rsid w:val="003C44C9"/>
    <w:rsid w:val="003C4504"/>
    <w:rsid w:val="003C47E1"/>
    <w:rsid w:val="003C48A0"/>
    <w:rsid w:val="003C4902"/>
    <w:rsid w:val="003C4A64"/>
    <w:rsid w:val="003C4B0F"/>
    <w:rsid w:val="003C4B2E"/>
    <w:rsid w:val="003C4BC5"/>
    <w:rsid w:val="003C5057"/>
    <w:rsid w:val="003C5177"/>
    <w:rsid w:val="003C58F1"/>
    <w:rsid w:val="003C5A74"/>
    <w:rsid w:val="003C5BB6"/>
    <w:rsid w:val="003C60A5"/>
    <w:rsid w:val="003C636C"/>
    <w:rsid w:val="003C63B0"/>
    <w:rsid w:val="003C6649"/>
    <w:rsid w:val="003C6816"/>
    <w:rsid w:val="003C6AD5"/>
    <w:rsid w:val="003C6B94"/>
    <w:rsid w:val="003C6F5E"/>
    <w:rsid w:val="003C719F"/>
    <w:rsid w:val="003C7372"/>
    <w:rsid w:val="003C784E"/>
    <w:rsid w:val="003C7CDD"/>
    <w:rsid w:val="003D03FD"/>
    <w:rsid w:val="003D04D2"/>
    <w:rsid w:val="003D051F"/>
    <w:rsid w:val="003D0AE9"/>
    <w:rsid w:val="003D0D76"/>
    <w:rsid w:val="003D0D99"/>
    <w:rsid w:val="003D1334"/>
    <w:rsid w:val="003D14F9"/>
    <w:rsid w:val="003D1A3C"/>
    <w:rsid w:val="003D2034"/>
    <w:rsid w:val="003D230F"/>
    <w:rsid w:val="003D28A9"/>
    <w:rsid w:val="003D28EB"/>
    <w:rsid w:val="003D2AA3"/>
    <w:rsid w:val="003D2B95"/>
    <w:rsid w:val="003D2C53"/>
    <w:rsid w:val="003D2F11"/>
    <w:rsid w:val="003D33A9"/>
    <w:rsid w:val="003D3598"/>
    <w:rsid w:val="003D3607"/>
    <w:rsid w:val="003D374A"/>
    <w:rsid w:val="003D3B6B"/>
    <w:rsid w:val="003D3BDE"/>
    <w:rsid w:val="003D3CA4"/>
    <w:rsid w:val="003D4120"/>
    <w:rsid w:val="003D42B8"/>
    <w:rsid w:val="003D479E"/>
    <w:rsid w:val="003D47BE"/>
    <w:rsid w:val="003D47D2"/>
    <w:rsid w:val="003D4F16"/>
    <w:rsid w:val="003D4F17"/>
    <w:rsid w:val="003D4F6B"/>
    <w:rsid w:val="003D5082"/>
    <w:rsid w:val="003D5392"/>
    <w:rsid w:val="003D5470"/>
    <w:rsid w:val="003D54B4"/>
    <w:rsid w:val="003D5B6E"/>
    <w:rsid w:val="003D5F16"/>
    <w:rsid w:val="003D5F2F"/>
    <w:rsid w:val="003D60E6"/>
    <w:rsid w:val="003D62C3"/>
    <w:rsid w:val="003D63FA"/>
    <w:rsid w:val="003D65D3"/>
    <w:rsid w:val="003D6E82"/>
    <w:rsid w:val="003D707C"/>
    <w:rsid w:val="003D731A"/>
    <w:rsid w:val="003D7773"/>
    <w:rsid w:val="003D793D"/>
    <w:rsid w:val="003D7A76"/>
    <w:rsid w:val="003D7BCC"/>
    <w:rsid w:val="003D7D39"/>
    <w:rsid w:val="003D7F4C"/>
    <w:rsid w:val="003E00DF"/>
    <w:rsid w:val="003E00E7"/>
    <w:rsid w:val="003E016A"/>
    <w:rsid w:val="003E029D"/>
    <w:rsid w:val="003E0384"/>
    <w:rsid w:val="003E082C"/>
    <w:rsid w:val="003E0955"/>
    <w:rsid w:val="003E0D98"/>
    <w:rsid w:val="003E10F7"/>
    <w:rsid w:val="003E1500"/>
    <w:rsid w:val="003E1574"/>
    <w:rsid w:val="003E1653"/>
    <w:rsid w:val="003E1764"/>
    <w:rsid w:val="003E1D04"/>
    <w:rsid w:val="003E1E37"/>
    <w:rsid w:val="003E20D4"/>
    <w:rsid w:val="003E2374"/>
    <w:rsid w:val="003E2484"/>
    <w:rsid w:val="003E2490"/>
    <w:rsid w:val="003E296E"/>
    <w:rsid w:val="003E2A4D"/>
    <w:rsid w:val="003E2AA1"/>
    <w:rsid w:val="003E2E2A"/>
    <w:rsid w:val="003E2E50"/>
    <w:rsid w:val="003E30E6"/>
    <w:rsid w:val="003E3290"/>
    <w:rsid w:val="003E37AB"/>
    <w:rsid w:val="003E3CF4"/>
    <w:rsid w:val="003E40C8"/>
    <w:rsid w:val="003E45AF"/>
    <w:rsid w:val="003E4794"/>
    <w:rsid w:val="003E47BA"/>
    <w:rsid w:val="003E47DB"/>
    <w:rsid w:val="003E4E57"/>
    <w:rsid w:val="003E4E71"/>
    <w:rsid w:val="003E51B9"/>
    <w:rsid w:val="003E5599"/>
    <w:rsid w:val="003E590D"/>
    <w:rsid w:val="003E59AF"/>
    <w:rsid w:val="003E5A46"/>
    <w:rsid w:val="003E5B44"/>
    <w:rsid w:val="003E5E54"/>
    <w:rsid w:val="003E5F4E"/>
    <w:rsid w:val="003E61E4"/>
    <w:rsid w:val="003E62A3"/>
    <w:rsid w:val="003E633C"/>
    <w:rsid w:val="003E6421"/>
    <w:rsid w:val="003E668A"/>
    <w:rsid w:val="003E66D3"/>
    <w:rsid w:val="003E6781"/>
    <w:rsid w:val="003E67F2"/>
    <w:rsid w:val="003E69F1"/>
    <w:rsid w:val="003E788A"/>
    <w:rsid w:val="003E78AB"/>
    <w:rsid w:val="003E7B9E"/>
    <w:rsid w:val="003F02CD"/>
    <w:rsid w:val="003F07A9"/>
    <w:rsid w:val="003F0A07"/>
    <w:rsid w:val="003F0C02"/>
    <w:rsid w:val="003F0C2B"/>
    <w:rsid w:val="003F0CC2"/>
    <w:rsid w:val="003F0E4B"/>
    <w:rsid w:val="003F138A"/>
    <w:rsid w:val="003F14D9"/>
    <w:rsid w:val="003F19BD"/>
    <w:rsid w:val="003F1AF5"/>
    <w:rsid w:val="003F1BED"/>
    <w:rsid w:val="003F1F9D"/>
    <w:rsid w:val="003F2326"/>
    <w:rsid w:val="003F2504"/>
    <w:rsid w:val="003F25D5"/>
    <w:rsid w:val="003F2708"/>
    <w:rsid w:val="003F28D7"/>
    <w:rsid w:val="003F2924"/>
    <w:rsid w:val="003F2BFE"/>
    <w:rsid w:val="003F3019"/>
    <w:rsid w:val="003F336F"/>
    <w:rsid w:val="003F33EC"/>
    <w:rsid w:val="003F36F7"/>
    <w:rsid w:val="003F3D7A"/>
    <w:rsid w:val="003F3F1C"/>
    <w:rsid w:val="003F40B4"/>
    <w:rsid w:val="003F41EF"/>
    <w:rsid w:val="003F45FE"/>
    <w:rsid w:val="003F4D37"/>
    <w:rsid w:val="003F4FC4"/>
    <w:rsid w:val="003F5100"/>
    <w:rsid w:val="003F5591"/>
    <w:rsid w:val="003F55FE"/>
    <w:rsid w:val="003F58B9"/>
    <w:rsid w:val="003F5A96"/>
    <w:rsid w:val="003F5E46"/>
    <w:rsid w:val="003F600D"/>
    <w:rsid w:val="003F663C"/>
    <w:rsid w:val="003F677C"/>
    <w:rsid w:val="003F677D"/>
    <w:rsid w:val="003F6979"/>
    <w:rsid w:val="003F6BA1"/>
    <w:rsid w:val="003F6E61"/>
    <w:rsid w:val="003F7495"/>
    <w:rsid w:val="003F7912"/>
    <w:rsid w:val="003F7B77"/>
    <w:rsid w:val="003F7C3A"/>
    <w:rsid w:val="003F7D47"/>
    <w:rsid w:val="003F7EA9"/>
    <w:rsid w:val="00400136"/>
    <w:rsid w:val="00400198"/>
    <w:rsid w:val="00400290"/>
    <w:rsid w:val="004006B4"/>
    <w:rsid w:val="00400D30"/>
    <w:rsid w:val="00400F11"/>
    <w:rsid w:val="004011E7"/>
    <w:rsid w:val="0040146B"/>
    <w:rsid w:val="00401982"/>
    <w:rsid w:val="00401A10"/>
    <w:rsid w:val="00401B95"/>
    <w:rsid w:val="00401C03"/>
    <w:rsid w:val="00401D8D"/>
    <w:rsid w:val="00402DDD"/>
    <w:rsid w:val="00402FC4"/>
    <w:rsid w:val="00403469"/>
    <w:rsid w:val="00403A2F"/>
    <w:rsid w:val="00403A96"/>
    <w:rsid w:val="00403AC7"/>
    <w:rsid w:val="00403EC2"/>
    <w:rsid w:val="00403F2B"/>
    <w:rsid w:val="0040416A"/>
    <w:rsid w:val="00404235"/>
    <w:rsid w:val="00404251"/>
    <w:rsid w:val="004044F5"/>
    <w:rsid w:val="0040455A"/>
    <w:rsid w:val="004047D1"/>
    <w:rsid w:val="004047F8"/>
    <w:rsid w:val="00404AD8"/>
    <w:rsid w:val="00404CB1"/>
    <w:rsid w:val="00404DA2"/>
    <w:rsid w:val="00404E42"/>
    <w:rsid w:val="00404E95"/>
    <w:rsid w:val="00404EEC"/>
    <w:rsid w:val="004054EC"/>
    <w:rsid w:val="00405921"/>
    <w:rsid w:val="004059DE"/>
    <w:rsid w:val="00405D09"/>
    <w:rsid w:val="00406256"/>
    <w:rsid w:val="0040651F"/>
    <w:rsid w:val="00406D16"/>
    <w:rsid w:val="00406E29"/>
    <w:rsid w:val="00406F96"/>
    <w:rsid w:val="00407170"/>
    <w:rsid w:val="0040738A"/>
    <w:rsid w:val="00407415"/>
    <w:rsid w:val="004074F7"/>
    <w:rsid w:val="0040759E"/>
    <w:rsid w:val="004079CB"/>
    <w:rsid w:val="00407A50"/>
    <w:rsid w:val="00407C58"/>
    <w:rsid w:val="00407C81"/>
    <w:rsid w:val="00407CBD"/>
    <w:rsid w:val="00407E66"/>
    <w:rsid w:val="00410010"/>
    <w:rsid w:val="0041004F"/>
    <w:rsid w:val="00410092"/>
    <w:rsid w:val="0041063B"/>
    <w:rsid w:val="004107F0"/>
    <w:rsid w:val="00410816"/>
    <w:rsid w:val="0041095A"/>
    <w:rsid w:val="0041098A"/>
    <w:rsid w:val="00410E97"/>
    <w:rsid w:val="0041142C"/>
    <w:rsid w:val="00411480"/>
    <w:rsid w:val="004115D6"/>
    <w:rsid w:val="0041180C"/>
    <w:rsid w:val="00411849"/>
    <w:rsid w:val="00411861"/>
    <w:rsid w:val="00411880"/>
    <w:rsid w:val="00411C45"/>
    <w:rsid w:val="00411F63"/>
    <w:rsid w:val="00412759"/>
    <w:rsid w:val="004129F2"/>
    <w:rsid w:val="00412D69"/>
    <w:rsid w:val="00412E28"/>
    <w:rsid w:val="00412F47"/>
    <w:rsid w:val="00413034"/>
    <w:rsid w:val="00413321"/>
    <w:rsid w:val="004135DD"/>
    <w:rsid w:val="004135F5"/>
    <w:rsid w:val="00413834"/>
    <w:rsid w:val="00413CFE"/>
    <w:rsid w:val="00413E43"/>
    <w:rsid w:val="00414102"/>
    <w:rsid w:val="00414119"/>
    <w:rsid w:val="00414527"/>
    <w:rsid w:val="004146ED"/>
    <w:rsid w:val="0041487A"/>
    <w:rsid w:val="004148B5"/>
    <w:rsid w:val="004149AA"/>
    <w:rsid w:val="004149AF"/>
    <w:rsid w:val="00414F69"/>
    <w:rsid w:val="00415327"/>
    <w:rsid w:val="0041563B"/>
    <w:rsid w:val="00415874"/>
    <w:rsid w:val="004158FA"/>
    <w:rsid w:val="00415A05"/>
    <w:rsid w:val="00415C79"/>
    <w:rsid w:val="0041610D"/>
    <w:rsid w:val="00416693"/>
    <w:rsid w:val="0041682F"/>
    <w:rsid w:val="00416CA0"/>
    <w:rsid w:val="00416D78"/>
    <w:rsid w:val="004170B3"/>
    <w:rsid w:val="004170EC"/>
    <w:rsid w:val="0041749D"/>
    <w:rsid w:val="00417816"/>
    <w:rsid w:val="004178F8"/>
    <w:rsid w:val="0041798B"/>
    <w:rsid w:val="00417BF9"/>
    <w:rsid w:val="0042082E"/>
    <w:rsid w:val="004209FC"/>
    <w:rsid w:val="00420ED1"/>
    <w:rsid w:val="00421597"/>
    <w:rsid w:val="004216AD"/>
    <w:rsid w:val="00421A4B"/>
    <w:rsid w:val="00421CAF"/>
    <w:rsid w:val="00421E69"/>
    <w:rsid w:val="00422088"/>
    <w:rsid w:val="0042218D"/>
    <w:rsid w:val="00422532"/>
    <w:rsid w:val="0042281A"/>
    <w:rsid w:val="00423093"/>
    <w:rsid w:val="004233BF"/>
    <w:rsid w:val="00423426"/>
    <w:rsid w:val="004237BA"/>
    <w:rsid w:val="00423897"/>
    <w:rsid w:val="004238B9"/>
    <w:rsid w:val="00423B3F"/>
    <w:rsid w:val="004240FA"/>
    <w:rsid w:val="00424394"/>
    <w:rsid w:val="004244D4"/>
    <w:rsid w:val="0042455A"/>
    <w:rsid w:val="004245BC"/>
    <w:rsid w:val="00424880"/>
    <w:rsid w:val="00424F1C"/>
    <w:rsid w:val="0042516D"/>
    <w:rsid w:val="004254AB"/>
    <w:rsid w:val="00425570"/>
    <w:rsid w:val="004256C3"/>
    <w:rsid w:val="004258B1"/>
    <w:rsid w:val="004258C7"/>
    <w:rsid w:val="00425AFE"/>
    <w:rsid w:val="00425F9F"/>
    <w:rsid w:val="0042620B"/>
    <w:rsid w:val="0042633D"/>
    <w:rsid w:val="00426673"/>
    <w:rsid w:val="00426845"/>
    <w:rsid w:val="004268A3"/>
    <w:rsid w:val="004269DE"/>
    <w:rsid w:val="00426EAB"/>
    <w:rsid w:val="0042706D"/>
    <w:rsid w:val="004271EF"/>
    <w:rsid w:val="0042733D"/>
    <w:rsid w:val="004274C1"/>
    <w:rsid w:val="004275AA"/>
    <w:rsid w:val="0042764F"/>
    <w:rsid w:val="004277FB"/>
    <w:rsid w:val="00427893"/>
    <w:rsid w:val="004278A8"/>
    <w:rsid w:val="00427938"/>
    <w:rsid w:val="00427B15"/>
    <w:rsid w:val="00427DFB"/>
    <w:rsid w:val="00427FC5"/>
    <w:rsid w:val="00430666"/>
    <w:rsid w:val="00430981"/>
    <w:rsid w:val="00430DC7"/>
    <w:rsid w:val="00431173"/>
    <w:rsid w:val="0043119B"/>
    <w:rsid w:val="0043130A"/>
    <w:rsid w:val="00431BF8"/>
    <w:rsid w:val="00431C84"/>
    <w:rsid w:val="00431EA1"/>
    <w:rsid w:val="0043208E"/>
    <w:rsid w:val="004324A1"/>
    <w:rsid w:val="0043264A"/>
    <w:rsid w:val="00432D58"/>
    <w:rsid w:val="00432DD2"/>
    <w:rsid w:val="0043327C"/>
    <w:rsid w:val="00433A2C"/>
    <w:rsid w:val="00433AA7"/>
    <w:rsid w:val="00433EDA"/>
    <w:rsid w:val="00433F7B"/>
    <w:rsid w:val="00434064"/>
    <w:rsid w:val="00434088"/>
    <w:rsid w:val="004347E4"/>
    <w:rsid w:val="00434809"/>
    <w:rsid w:val="004349D9"/>
    <w:rsid w:val="004349FA"/>
    <w:rsid w:val="00434A8E"/>
    <w:rsid w:val="00434ECB"/>
    <w:rsid w:val="00434EEB"/>
    <w:rsid w:val="00434F49"/>
    <w:rsid w:val="00435186"/>
    <w:rsid w:val="004359C7"/>
    <w:rsid w:val="00435A07"/>
    <w:rsid w:val="00435B1F"/>
    <w:rsid w:val="004360EA"/>
    <w:rsid w:val="004361A8"/>
    <w:rsid w:val="00436612"/>
    <w:rsid w:val="004366D8"/>
    <w:rsid w:val="00436712"/>
    <w:rsid w:val="00436746"/>
    <w:rsid w:val="004369A4"/>
    <w:rsid w:val="004369C7"/>
    <w:rsid w:val="00436BD6"/>
    <w:rsid w:val="00436C2E"/>
    <w:rsid w:val="00436EBC"/>
    <w:rsid w:val="00436F60"/>
    <w:rsid w:val="00437210"/>
    <w:rsid w:val="004373E4"/>
    <w:rsid w:val="0043760B"/>
    <w:rsid w:val="00440557"/>
    <w:rsid w:val="00440657"/>
    <w:rsid w:val="004406DA"/>
    <w:rsid w:val="0044078E"/>
    <w:rsid w:val="004408CC"/>
    <w:rsid w:val="00440A02"/>
    <w:rsid w:val="00440EA1"/>
    <w:rsid w:val="00440F93"/>
    <w:rsid w:val="00441237"/>
    <w:rsid w:val="004414C1"/>
    <w:rsid w:val="0044162D"/>
    <w:rsid w:val="00441BAA"/>
    <w:rsid w:val="00441D9D"/>
    <w:rsid w:val="004421E8"/>
    <w:rsid w:val="004427AC"/>
    <w:rsid w:val="00442857"/>
    <w:rsid w:val="0044286D"/>
    <w:rsid w:val="004428A6"/>
    <w:rsid w:val="00442997"/>
    <w:rsid w:val="00442A14"/>
    <w:rsid w:val="004434E9"/>
    <w:rsid w:val="0044383A"/>
    <w:rsid w:val="00443B02"/>
    <w:rsid w:val="00443B52"/>
    <w:rsid w:val="00443C46"/>
    <w:rsid w:val="00443DF0"/>
    <w:rsid w:val="0044416C"/>
    <w:rsid w:val="0044461C"/>
    <w:rsid w:val="00444634"/>
    <w:rsid w:val="0044497E"/>
    <w:rsid w:val="00444985"/>
    <w:rsid w:val="00444B8F"/>
    <w:rsid w:val="00444D95"/>
    <w:rsid w:val="00444F0F"/>
    <w:rsid w:val="00444FD9"/>
    <w:rsid w:val="0044518D"/>
    <w:rsid w:val="0044529F"/>
    <w:rsid w:val="004453F4"/>
    <w:rsid w:val="00445761"/>
    <w:rsid w:val="0044599F"/>
    <w:rsid w:val="00446017"/>
    <w:rsid w:val="00446444"/>
    <w:rsid w:val="00446601"/>
    <w:rsid w:val="004467E5"/>
    <w:rsid w:val="0044686D"/>
    <w:rsid w:val="004468DE"/>
    <w:rsid w:val="004468F8"/>
    <w:rsid w:val="00446AA1"/>
    <w:rsid w:val="00446E13"/>
    <w:rsid w:val="00446E16"/>
    <w:rsid w:val="00446F38"/>
    <w:rsid w:val="00446F4D"/>
    <w:rsid w:val="0044700F"/>
    <w:rsid w:val="004475BF"/>
    <w:rsid w:val="00447B26"/>
    <w:rsid w:val="00447DCC"/>
    <w:rsid w:val="004501D5"/>
    <w:rsid w:val="00450233"/>
    <w:rsid w:val="0045030F"/>
    <w:rsid w:val="0045038B"/>
    <w:rsid w:val="00450978"/>
    <w:rsid w:val="00450A0A"/>
    <w:rsid w:val="00450B9B"/>
    <w:rsid w:val="00450BDF"/>
    <w:rsid w:val="00450DB2"/>
    <w:rsid w:val="00450EE8"/>
    <w:rsid w:val="00450F23"/>
    <w:rsid w:val="00451176"/>
    <w:rsid w:val="0045124B"/>
    <w:rsid w:val="0045140D"/>
    <w:rsid w:val="00451C6D"/>
    <w:rsid w:val="00451CE0"/>
    <w:rsid w:val="00451EBF"/>
    <w:rsid w:val="004521C5"/>
    <w:rsid w:val="00452322"/>
    <w:rsid w:val="0045255F"/>
    <w:rsid w:val="00452766"/>
    <w:rsid w:val="004528C5"/>
    <w:rsid w:val="00452E90"/>
    <w:rsid w:val="00452F2A"/>
    <w:rsid w:val="00452FE8"/>
    <w:rsid w:val="00453010"/>
    <w:rsid w:val="00453196"/>
    <w:rsid w:val="00453258"/>
    <w:rsid w:val="0045326C"/>
    <w:rsid w:val="004532B9"/>
    <w:rsid w:val="004534E4"/>
    <w:rsid w:val="004535CB"/>
    <w:rsid w:val="00453759"/>
    <w:rsid w:val="00453CE2"/>
    <w:rsid w:val="00453EEC"/>
    <w:rsid w:val="0045464E"/>
    <w:rsid w:val="00454655"/>
    <w:rsid w:val="00454783"/>
    <w:rsid w:val="00454B35"/>
    <w:rsid w:val="00454EC6"/>
    <w:rsid w:val="00454EC8"/>
    <w:rsid w:val="00455029"/>
    <w:rsid w:val="004551B0"/>
    <w:rsid w:val="0045522B"/>
    <w:rsid w:val="00455358"/>
    <w:rsid w:val="00455386"/>
    <w:rsid w:val="0045567A"/>
    <w:rsid w:val="00455696"/>
    <w:rsid w:val="004557CE"/>
    <w:rsid w:val="00455DE7"/>
    <w:rsid w:val="00455DF7"/>
    <w:rsid w:val="00455EAE"/>
    <w:rsid w:val="00455F81"/>
    <w:rsid w:val="004561BA"/>
    <w:rsid w:val="00456346"/>
    <w:rsid w:val="004565CD"/>
    <w:rsid w:val="0045687F"/>
    <w:rsid w:val="004569EC"/>
    <w:rsid w:val="00456B0C"/>
    <w:rsid w:val="00456E49"/>
    <w:rsid w:val="00456F98"/>
    <w:rsid w:val="004571F7"/>
    <w:rsid w:val="004572BB"/>
    <w:rsid w:val="004574FF"/>
    <w:rsid w:val="0045778F"/>
    <w:rsid w:val="004579A2"/>
    <w:rsid w:val="00457A5E"/>
    <w:rsid w:val="00457E37"/>
    <w:rsid w:val="00457E8C"/>
    <w:rsid w:val="00460468"/>
    <w:rsid w:val="00460909"/>
    <w:rsid w:val="00461144"/>
    <w:rsid w:val="0046130A"/>
    <w:rsid w:val="004615A7"/>
    <w:rsid w:val="004615BE"/>
    <w:rsid w:val="00461720"/>
    <w:rsid w:val="00461E69"/>
    <w:rsid w:val="00461ED1"/>
    <w:rsid w:val="00461EFB"/>
    <w:rsid w:val="004623FF"/>
    <w:rsid w:val="004627C0"/>
    <w:rsid w:val="00462D1E"/>
    <w:rsid w:val="00462DD1"/>
    <w:rsid w:val="00462EE9"/>
    <w:rsid w:val="004632C0"/>
    <w:rsid w:val="004638CB"/>
    <w:rsid w:val="00463938"/>
    <w:rsid w:val="00463B40"/>
    <w:rsid w:val="00463E81"/>
    <w:rsid w:val="0046404B"/>
    <w:rsid w:val="004640D5"/>
    <w:rsid w:val="00464221"/>
    <w:rsid w:val="004642E0"/>
    <w:rsid w:val="00464A0E"/>
    <w:rsid w:val="00464E88"/>
    <w:rsid w:val="00464EC8"/>
    <w:rsid w:val="00464ECE"/>
    <w:rsid w:val="0046503E"/>
    <w:rsid w:val="00465143"/>
    <w:rsid w:val="00465D88"/>
    <w:rsid w:val="00465DB1"/>
    <w:rsid w:val="00466315"/>
    <w:rsid w:val="004664AD"/>
    <w:rsid w:val="00466542"/>
    <w:rsid w:val="00466857"/>
    <w:rsid w:val="004668BC"/>
    <w:rsid w:val="004668E2"/>
    <w:rsid w:val="00466A3F"/>
    <w:rsid w:val="00466DE7"/>
    <w:rsid w:val="004671AB"/>
    <w:rsid w:val="00467207"/>
    <w:rsid w:val="00467270"/>
    <w:rsid w:val="004673A8"/>
    <w:rsid w:val="00467505"/>
    <w:rsid w:val="00467CE2"/>
    <w:rsid w:val="004704AF"/>
    <w:rsid w:val="00470641"/>
    <w:rsid w:val="0047095D"/>
    <w:rsid w:val="00470DA0"/>
    <w:rsid w:val="00470FDD"/>
    <w:rsid w:val="0047129F"/>
    <w:rsid w:val="00471665"/>
    <w:rsid w:val="0047198C"/>
    <w:rsid w:val="00471F63"/>
    <w:rsid w:val="00472548"/>
    <w:rsid w:val="0047288C"/>
    <w:rsid w:val="00472B84"/>
    <w:rsid w:val="00472CFA"/>
    <w:rsid w:val="0047317A"/>
    <w:rsid w:val="004733A4"/>
    <w:rsid w:val="004736B9"/>
    <w:rsid w:val="004737DE"/>
    <w:rsid w:val="00473BB3"/>
    <w:rsid w:val="00473BCE"/>
    <w:rsid w:val="00474178"/>
    <w:rsid w:val="00474666"/>
    <w:rsid w:val="00474B7D"/>
    <w:rsid w:val="00474FE7"/>
    <w:rsid w:val="004751F8"/>
    <w:rsid w:val="004754A9"/>
    <w:rsid w:val="00475EEF"/>
    <w:rsid w:val="0047623E"/>
    <w:rsid w:val="0047626A"/>
    <w:rsid w:val="00476645"/>
    <w:rsid w:val="0047677A"/>
    <w:rsid w:val="0047691B"/>
    <w:rsid w:val="00476AE0"/>
    <w:rsid w:val="00476CBD"/>
    <w:rsid w:val="00477252"/>
    <w:rsid w:val="0047744B"/>
    <w:rsid w:val="004774A9"/>
    <w:rsid w:val="004775AA"/>
    <w:rsid w:val="00477A8D"/>
    <w:rsid w:val="00480360"/>
    <w:rsid w:val="0048039B"/>
    <w:rsid w:val="00480B33"/>
    <w:rsid w:val="00480CEC"/>
    <w:rsid w:val="004811A7"/>
    <w:rsid w:val="00481223"/>
    <w:rsid w:val="004812EE"/>
    <w:rsid w:val="0048176B"/>
    <w:rsid w:val="0048199A"/>
    <w:rsid w:val="00481AAE"/>
    <w:rsid w:val="00481CD3"/>
    <w:rsid w:val="00481D0A"/>
    <w:rsid w:val="00481E0F"/>
    <w:rsid w:val="00481FB4"/>
    <w:rsid w:val="004823F8"/>
    <w:rsid w:val="00482789"/>
    <w:rsid w:val="00482A64"/>
    <w:rsid w:val="00482D5A"/>
    <w:rsid w:val="00482FDB"/>
    <w:rsid w:val="0048310F"/>
    <w:rsid w:val="0048381E"/>
    <w:rsid w:val="00483851"/>
    <w:rsid w:val="00484281"/>
    <w:rsid w:val="00484371"/>
    <w:rsid w:val="00484652"/>
    <w:rsid w:val="0048475E"/>
    <w:rsid w:val="004847F2"/>
    <w:rsid w:val="004848DD"/>
    <w:rsid w:val="00484925"/>
    <w:rsid w:val="00484D60"/>
    <w:rsid w:val="00485243"/>
    <w:rsid w:val="00485518"/>
    <w:rsid w:val="00485735"/>
    <w:rsid w:val="00485A3B"/>
    <w:rsid w:val="00485A55"/>
    <w:rsid w:val="00485A89"/>
    <w:rsid w:val="00485AA3"/>
    <w:rsid w:val="00485C09"/>
    <w:rsid w:val="00486101"/>
    <w:rsid w:val="004862E6"/>
    <w:rsid w:val="00486AA2"/>
    <w:rsid w:val="00486FFF"/>
    <w:rsid w:val="00487226"/>
    <w:rsid w:val="004872B7"/>
    <w:rsid w:val="0048776A"/>
    <w:rsid w:val="00487781"/>
    <w:rsid w:val="004878AC"/>
    <w:rsid w:val="0048792D"/>
    <w:rsid w:val="00487995"/>
    <w:rsid w:val="004879C0"/>
    <w:rsid w:val="00487A83"/>
    <w:rsid w:val="00487C9C"/>
    <w:rsid w:val="00487CD7"/>
    <w:rsid w:val="0049000A"/>
    <w:rsid w:val="004903E7"/>
    <w:rsid w:val="004905A3"/>
    <w:rsid w:val="00490F4C"/>
    <w:rsid w:val="00491057"/>
    <w:rsid w:val="004917E7"/>
    <w:rsid w:val="004918BE"/>
    <w:rsid w:val="004925FB"/>
    <w:rsid w:val="00492790"/>
    <w:rsid w:val="00492A6E"/>
    <w:rsid w:val="00492BC7"/>
    <w:rsid w:val="00492E75"/>
    <w:rsid w:val="00492F35"/>
    <w:rsid w:val="00493424"/>
    <w:rsid w:val="0049370F"/>
    <w:rsid w:val="00493815"/>
    <w:rsid w:val="0049383B"/>
    <w:rsid w:val="004938FA"/>
    <w:rsid w:val="00493B22"/>
    <w:rsid w:val="00494177"/>
    <w:rsid w:val="00494390"/>
    <w:rsid w:val="00494504"/>
    <w:rsid w:val="004947E8"/>
    <w:rsid w:val="00494877"/>
    <w:rsid w:val="0049496B"/>
    <w:rsid w:val="00494A99"/>
    <w:rsid w:val="00494C1B"/>
    <w:rsid w:val="00494F74"/>
    <w:rsid w:val="00495655"/>
    <w:rsid w:val="0049568B"/>
    <w:rsid w:val="00495749"/>
    <w:rsid w:val="00495869"/>
    <w:rsid w:val="00495953"/>
    <w:rsid w:val="00495D51"/>
    <w:rsid w:val="00495D85"/>
    <w:rsid w:val="00495F0A"/>
    <w:rsid w:val="0049600B"/>
    <w:rsid w:val="00496280"/>
    <w:rsid w:val="00496474"/>
    <w:rsid w:val="004965DC"/>
    <w:rsid w:val="00496DCA"/>
    <w:rsid w:val="00496E72"/>
    <w:rsid w:val="0049751F"/>
    <w:rsid w:val="00497793"/>
    <w:rsid w:val="004977AC"/>
    <w:rsid w:val="0049791A"/>
    <w:rsid w:val="00497B60"/>
    <w:rsid w:val="00497BC0"/>
    <w:rsid w:val="00497C75"/>
    <w:rsid w:val="00497D33"/>
    <w:rsid w:val="004A0072"/>
    <w:rsid w:val="004A0177"/>
    <w:rsid w:val="004A0606"/>
    <w:rsid w:val="004A065E"/>
    <w:rsid w:val="004A0676"/>
    <w:rsid w:val="004A069D"/>
    <w:rsid w:val="004A0AEE"/>
    <w:rsid w:val="004A0BAC"/>
    <w:rsid w:val="004A0CFF"/>
    <w:rsid w:val="004A0E4C"/>
    <w:rsid w:val="004A0E99"/>
    <w:rsid w:val="004A0F54"/>
    <w:rsid w:val="004A0FB5"/>
    <w:rsid w:val="004A101A"/>
    <w:rsid w:val="004A117E"/>
    <w:rsid w:val="004A1404"/>
    <w:rsid w:val="004A1789"/>
    <w:rsid w:val="004A199E"/>
    <w:rsid w:val="004A1D6D"/>
    <w:rsid w:val="004A1EBA"/>
    <w:rsid w:val="004A1F1B"/>
    <w:rsid w:val="004A21E5"/>
    <w:rsid w:val="004A245D"/>
    <w:rsid w:val="004A2522"/>
    <w:rsid w:val="004A26E9"/>
    <w:rsid w:val="004A2940"/>
    <w:rsid w:val="004A2AA8"/>
    <w:rsid w:val="004A2BC2"/>
    <w:rsid w:val="004A3069"/>
    <w:rsid w:val="004A30DF"/>
    <w:rsid w:val="004A3416"/>
    <w:rsid w:val="004A3651"/>
    <w:rsid w:val="004A3706"/>
    <w:rsid w:val="004A3D96"/>
    <w:rsid w:val="004A4030"/>
    <w:rsid w:val="004A4879"/>
    <w:rsid w:val="004A491F"/>
    <w:rsid w:val="004A4D9F"/>
    <w:rsid w:val="004A4E5E"/>
    <w:rsid w:val="004A4FC0"/>
    <w:rsid w:val="004A5382"/>
    <w:rsid w:val="004A541B"/>
    <w:rsid w:val="004A55FE"/>
    <w:rsid w:val="004A5AEF"/>
    <w:rsid w:val="004A5D35"/>
    <w:rsid w:val="004A5DC7"/>
    <w:rsid w:val="004A64AB"/>
    <w:rsid w:val="004A693D"/>
    <w:rsid w:val="004A6A38"/>
    <w:rsid w:val="004A6A76"/>
    <w:rsid w:val="004A6D8E"/>
    <w:rsid w:val="004A6FD6"/>
    <w:rsid w:val="004A709C"/>
    <w:rsid w:val="004A71B8"/>
    <w:rsid w:val="004A7229"/>
    <w:rsid w:val="004A7252"/>
    <w:rsid w:val="004A743B"/>
    <w:rsid w:val="004A7FDA"/>
    <w:rsid w:val="004B01C8"/>
    <w:rsid w:val="004B031D"/>
    <w:rsid w:val="004B05E1"/>
    <w:rsid w:val="004B06C6"/>
    <w:rsid w:val="004B0930"/>
    <w:rsid w:val="004B0BB4"/>
    <w:rsid w:val="004B1559"/>
    <w:rsid w:val="004B1660"/>
    <w:rsid w:val="004B166D"/>
    <w:rsid w:val="004B1757"/>
    <w:rsid w:val="004B18AF"/>
    <w:rsid w:val="004B19DD"/>
    <w:rsid w:val="004B1A6A"/>
    <w:rsid w:val="004B2159"/>
    <w:rsid w:val="004B251F"/>
    <w:rsid w:val="004B3042"/>
    <w:rsid w:val="004B3277"/>
    <w:rsid w:val="004B3675"/>
    <w:rsid w:val="004B3680"/>
    <w:rsid w:val="004B3700"/>
    <w:rsid w:val="004B37CF"/>
    <w:rsid w:val="004B389F"/>
    <w:rsid w:val="004B3EBC"/>
    <w:rsid w:val="004B3FC6"/>
    <w:rsid w:val="004B426A"/>
    <w:rsid w:val="004B42D8"/>
    <w:rsid w:val="004B44CE"/>
    <w:rsid w:val="004B4D80"/>
    <w:rsid w:val="004B5330"/>
    <w:rsid w:val="004B556A"/>
    <w:rsid w:val="004B5943"/>
    <w:rsid w:val="004B5B41"/>
    <w:rsid w:val="004B5D5B"/>
    <w:rsid w:val="004B5DCF"/>
    <w:rsid w:val="004B5ED2"/>
    <w:rsid w:val="004B615C"/>
    <w:rsid w:val="004B620A"/>
    <w:rsid w:val="004B65A1"/>
    <w:rsid w:val="004B6640"/>
    <w:rsid w:val="004B67C7"/>
    <w:rsid w:val="004B68C1"/>
    <w:rsid w:val="004B6D09"/>
    <w:rsid w:val="004B7819"/>
    <w:rsid w:val="004B7879"/>
    <w:rsid w:val="004B7AD8"/>
    <w:rsid w:val="004B7E74"/>
    <w:rsid w:val="004B7F44"/>
    <w:rsid w:val="004B7F86"/>
    <w:rsid w:val="004C00E8"/>
    <w:rsid w:val="004C0A18"/>
    <w:rsid w:val="004C0D51"/>
    <w:rsid w:val="004C0F06"/>
    <w:rsid w:val="004C1094"/>
    <w:rsid w:val="004C173C"/>
    <w:rsid w:val="004C17F4"/>
    <w:rsid w:val="004C18CA"/>
    <w:rsid w:val="004C1B1B"/>
    <w:rsid w:val="004C1C64"/>
    <w:rsid w:val="004C1D67"/>
    <w:rsid w:val="004C1EEC"/>
    <w:rsid w:val="004C20A0"/>
    <w:rsid w:val="004C2485"/>
    <w:rsid w:val="004C25CE"/>
    <w:rsid w:val="004C27CF"/>
    <w:rsid w:val="004C27D2"/>
    <w:rsid w:val="004C283F"/>
    <w:rsid w:val="004C28A3"/>
    <w:rsid w:val="004C2993"/>
    <w:rsid w:val="004C2B37"/>
    <w:rsid w:val="004C2E5D"/>
    <w:rsid w:val="004C2F37"/>
    <w:rsid w:val="004C31F2"/>
    <w:rsid w:val="004C32E2"/>
    <w:rsid w:val="004C3330"/>
    <w:rsid w:val="004C368C"/>
    <w:rsid w:val="004C3973"/>
    <w:rsid w:val="004C3AFB"/>
    <w:rsid w:val="004C3B0C"/>
    <w:rsid w:val="004C3BDF"/>
    <w:rsid w:val="004C401A"/>
    <w:rsid w:val="004C40AC"/>
    <w:rsid w:val="004C420D"/>
    <w:rsid w:val="004C47DA"/>
    <w:rsid w:val="004C483A"/>
    <w:rsid w:val="004C4AE8"/>
    <w:rsid w:val="004C4CA0"/>
    <w:rsid w:val="004C543D"/>
    <w:rsid w:val="004C56AD"/>
    <w:rsid w:val="004C56BE"/>
    <w:rsid w:val="004C57C0"/>
    <w:rsid w:val="004C5850"/>
    <w:rsid w:val="004C585F"/>
    <w:rsid w:val="004C59EB"/>
    <w:rsid w:val="004C5E99"/>
    <w:rsid w:val="004C5F08"/>
    <w:rsid w:val="004C60A4"/>
    <w:rsid w:val="004C622B"/>
    <w:rsid w:val="004C6A2D"/>
    <w:rsid w:val="004C6AEC"/>
    <w:rsid w:val="004C6B84"/>
    <w:rsid w:val="004C7176"/>
    <w:rsid w:val="004C7236"/>
    <w:rsid w:val="004C77E6"/>
    <w:rsid w:val="004C7C30"/>
    <w:rsid w:val="004C7C91"/>
    <w:rsid w:val="004C7D04"/>
    <w:rsid w:val="004C7FD8"/>
    <w:rsid w:val="004D03C3"/>
    <w:rsid w:val="004D057F"/>
    <w:rsid w:val="004D065C"/>
    <w:rsid w:val="004D07B3"/>
    <w:rsid w:val="004D07B4"/>
    <w:rsid w:val="004D086A"/>
    <w:rsid w:val="004D094B"/>
    <w:rsid w:val="004D0B81"/>
    <w:rsid w:val="004D1112"/>
    <w:rsid w:val="004D1332"/>
    <w:rsid w:val="004D13E4"/>
    <w:rsid w:val="004D1408"/>
    <w:rsid w:val="004D14D5"/>
    <w:rsid w:val="004D16A9"/>
    <w:rsid w:val="004D17C2"/>
    <w:rsid w:val="004D18F0"/>
    <w:rsid w:val="004D1C18"/>
    <w:rsid w:val="004D1E20"/>
    <w:rsid w:val="004D1E7D"/>
    <w:rsid w:val="004D224D"/>
    <w:rsid w:val="004D25E8"/>
    <w:rsid w:val="004D275F"/>
    <w:rsid w:val="004D2924"/>
    <w:rsid w:val="004D2E89"/>
    <w:rsid w:val="004D2EEF"/>
    <w:rsid w:val="004D3073"/>
    <w:rsid w:val="004D3075"/>
    <w:rsid w:val="004D351E"/>
    <w:rsid w:val="004D3564"/>
    <w:rsid w:val="004D378A"/>
    <w:rsid w:val="004D3849"/>
    <w:rsid w:val="004D3872"/>
    <w:rsid w:val="004D3969"/>
    <w:rsid w:val="004D4525"/>
    <w:rsid w:val="004D4578"/>
    <w:rsid w:val="004D48CD"/>
    <w:rsid w:val="004D4E7E"/>
    <w:rsid w:val="004D5217"/>
    <w:rsid w:val="004D532C"/>
    <w:rsid w:val="004D58B8"/>
    <w:rsid w:val="004D6383"/>
    <w:rsid w:val="004D66B8"/>
    <w:rsid w:val="004D6822"/>
    <w:rsid w:val="004D6833"/>
    <w:rsid w:val="004D6D5E"/>
    <w:rsid w:val="004D6D65"/>
    <w:rsid w:val="004D6D81"/>
    <w:rsid w:val="004D7447"/>
    <w:rsid w:val="004D7491"/>
    <w:rsid w:val="004D74A6"/>
    <w:rsid w:val="004D7718"/>
    <w:rsid w:val="004D79D9"/>
    <w:rsid w:val="004D7AB4"/>
    <w:rsid w:val="004D7B29"/>
    <w:rsid w:val="004D7B6D"/>
    <w:rsid w:val="004E021F"/>
    <w:rsid w:val="004E03B0"/>
    <w:rsid w:val="004E041D"/>
    <w:rsid w:val="004E0710"/>
    <w:rsid w:val="004E0871"/>
    <w:rsid w:val="004E0FD6"/>
    <w:rsid w:val="004E181C"/>
    <w:rsid w:val="004E1933"/>
    <w:rsid w:val="004E1CA9"/>
    <w:rsid w:val="004E1D57"/>
    <w:rsid w:val="004E1EE3"/>
    <w:rsid w:val="004E2049"/>
    <w:rsid w:val="004E21E0"/>
    <w:rsid w:val="004E249B"/>
    <w:rsid w:val="004E2594"/>
    <w:rsid w:val="004E2768"/>
    <w:rsid w:val="004E281E"/>
    <w:rsid w:val="004E2DB7"/>
    <w:rsid w:val="004E2E15"/>
    <w:rsid w:val="004E314E"/>
    <w:rsid w:val="004E3254"/>
    <w:rsid w:val="004E384F"/>
    <w:rsid w:val="004E3C69"/>
    <w:rsid w:val="004E3E81"/>
    <w:rsid w:val="004E42DD"/>
    <w:rsid w:val="004E4358"/>
    <w:rsid w:val="004E4615"/>
    <w:rsid w:val="004E4669"/>
    <w:rsid w:val="004E4C4B"/>
    <w:rsid w:val="004E4CA4"/>
    <w:rsid w:val="004E4F56"/>
    <w:rsid w:val="004E531D"/>
    <w:rsid w:val="004E54EE"/>
    <w:rsid w:val="004E557A"/>
    <w:rsid w:val="004E558F"/>
    <w:rsid w:val="004E568B"/>
    <w:rsid w:val="004E56AF"/>
    <w:rsid w:val="004E58C5"/>
    <w:rsid w:val="004E5B45"/>
    <w:rsid w:val="004E5B7A"/>
    <w:rsid w:val="004E5C4D"/>
    <w:rsid w:val="004E5C9F"/>
    <w:rsid w:val="004E5CB6"/>
    <w:rsid w:val="004E5E2B"/>
    <w:rsid w:val="004E5F09"/>
    <w:rsid w:val="004E62F7"/>
    <w:rsid w:val="004E6384"/>
    <w:rsid w:val="004E6934"/>
    <w:rsid w:val="004E6C15"/>
    <w:rsid w:val="004E6E61"/>
    <w:rsid w:val="004E6F00"/>
    <w:rsid w:val="004E6FB2"/>
    <w:rsid w:val="004E73A4"/>
    <w:rsid w:val="004E7F49"/>
    <w:rsid w:val="004E7FC7"/>
    <w:rsid w:val="004F0A3E"/>
    <w:rsid w:val="004F0A6A"/>
    <w:rsid w:val="004F0BF9"/>
    <w:rsid w:val="004F0C57"/>
    <w:rsid w:val="004F0F96"/>
    <w:rsid w:val="004F10D8"/>
    <w:rsid w:val="004F1126"/>
    <w:rsid w:val="004F14F0"/>
    <w:rsid w:val="004F1542"/>
    <w:rsid w:val="004F15E4"/>
    <w:rsid w:val="004F17B4"/>
    <w:rsid w:val="004F186E"/>
    <w:rsid w:val="004F1A0F"/>
    <w:rsid w:val="004F1A54"/>
    <w:rsid w:val="004F1A87"/>
    <w:rsid w:val="004F1C99"/>
    <w:rsid w:val="004F1D31"/>
    <w:rsid w:val="004F2270"/>
    <w:rsid w:val="004F2377"/>
    <w:rsid w:val="004F23E1"/>
    <w:rsid w:val="004F24FF"/>
    <w:rsid w:val="004F25CB"/>
    <w:rsid w:val="004F27F4"/>
    <w:rsid w:val="004F2A42"/>
    <w:rsid w:val="004F2E97"/>
    <w:rsid w:val="004F2F53"/>
    <w:rsid w:val="004F2F60"/>
    <w:rsid w:val="004F30BF"/>
    <w:rsid w:val="004F3194"/>
    <w:rsid w:val="004F3304"/>
    <w:rsid w:val="004F3630"/>
    <w:rsid w:val="004F38F9"/>
    <w:rsid w:val="004F3E90"/>
    <w:rsid w:val="004F43D0"/>
    <w:rsid w:val="004F44CF"/>
    <w:rsid w:val="004F45A7"/>
    <w:rsid w:val="004F45CB"/>
    <w:rsid w:val="004F495C"/>
    <w:rsid w:val="004F4A8E"/>
    <w:rsid w:val="004F4DE5"/>
    <w:rsid w:val="004F4E73"/>
    <w:rsid w:val="004F510E"/>
    <w:rsid w:val="004F5130"/>
    <w:rsid w:val="004F5520"/>
    <w:rsid w:val="004F5C65"/>
    <w:rsid w:val="004F5C84"/>
    <w:rsid w:val="004F5D24"/>
    <w:rsid w:val="004F6110"/>
    <w:rsid w:val="004F6366"/>
    <w:rsid w:val="004F677B"/>
    <w:rsid w:val="004F69F0"/>
    <w:rsid w:val="004F7062"/>
    <w:rsid w:val="004F7120"/>
    <w:rsid w:val="004F7206"/>
    <w:rsid w:val="004F7513"/>
    <w:rsid w:val="004F768E"/>
    <w:rsid w:val="004F7715"/>
    <w:rsid w:val="004F7902"/>
    <w:rsid w:val="004F7961"/>
    <w:rsid w:val="004F7B5D"/>
    <w:rsid w:val="004F7E65"/>
    <w:rsid w:val="004F7F02"/>
    <w:rsid w:val="004F7FC7"/>
    <w:rsid w:val="005001C1"/>
    <w:rsid w:val="00500266"/>
    <w:rsid w:val="005005E0"/>
    <w:rsid w:val="00500815"/>
    <w:rsid w:val="00500959"/>
    <w:rsid w:val="00500DB8"/>
    <w:rsid w:val="00500E3C"/>
    <w:rsid w:val="005010ED"/>
    <w:rsid w:val="00501135"/>
    <w:rsid w:val="00501245"/>
    <w:rsid w:val="00501348"/>
    <w:rsid w:val="00501387"/>
    <w:rsid w:val="00501FDF"/>
    <w:rsid w:val="0050218A"/>
    <w:rsid w:val="0050223C"/>
    <w:rsid w:val="00502262"/>
    <w:rsid w:val="005025B2"/>
    <w:rsid w:val="00502738"/>
    <w:rsid w:val="00502758"/>
    <w:rsid w:val="00502CBE"/>
    <w:rsid w:val="00502EA2"/>
    <w:rsid w:val="00502FC4"/>
    <w:rsid w:val="0050368E"/>
    <w:rsid w:val="005039F4"/>
    <w:rsid w:val="00503FFF"/>
    <w:rsid w:val="005049E5"/>
    <w:rsid w:val="00504A80"/>
    <w:rsid w:val="00504CD2"/>
    <w:rsid w:val="00504F68"/>
    <w:rsid w:val="00505073"/>
    <w:rsid w:val="0050546F"/>
    <w:rsid w:val="00505A5F"/>
    <w:rsid w:val="00505B1D"/>
    <w:rsid w:val="005065DB"/>
    <w:rsid w:val="0050662C"/>
    <w:rsid w:val="00506642"/>
    <w:rsid w:val="00506877"/>
    <w:rsid w:val="00506A83"/>
    <w:rsid w:val="00506C9C"/>
    <w:rsid w:val="00506DA2"/>
    <w:rsid w:val="005072F0"/>
    <w:rsid w:val="005074B3"/>
    <w:rsid w:val="005078DD"/>
    <w:rsid w:val="0050797C"/>
    <w:rsid w:val="00507DB2"/>
    <w:rsid w:val="0051029C"/>
    <w:rsid w:val="005104AE"/>
    <w:rsid w:val="005104C2"/>
    <w:rsid w:val="005111A7"/>
    <w:rsid w:val="005117E0"/>
    <w:rsid w:val="0051191A"/>
    <w:rsid w:val="00511F63"/>
    <w:rsid w:val="0051205A"/>
    <w:rsid w:val="005127C4"/>
    <w:rsid w:val="00512900"/>
    <w:rsid w:val="00512956"/>
    <w:rsid w:val="00512C36"/>
    <w:rsid w:val="00512E13"/>
    <w:rsid w:val="00512FDC"/>
    <w:rsid w:val="005135D4"/>
    <w:rsid w:val="005137F9"/>
    <w:rsid w:val="005139B8"/>
    <w:rsid w:val="00513ED2"/>
    <w:rsid w:val="00513EF2"/>
    <w:rsid w:val="005140C4"/>
    <w:rsid w:val="005142DD"/>
    <w:rsid w:val="0051449C"/>
    <w:rsid w:val="0051456A"/>
    <w:rsid w:val="005146B5"/>
    <w:rsid w:val="0051496D"/>
    <w:rsid w:val="00514B65"/>
    <w:rsid w:val="00514B6C"/>
    <w:rsid w:val="00514BA4"/>
    <w:rsid w:val="00514BC1"/>
    <w:rsid w:val="00514E0B"/>
    <w:rsid w:val="005150C3"/>
    <w:rsid w:val="0051534E"/>
    <w:rsid w:val="0051543B"/>
    <w:rsid w:val="00515A4B"/>
    <w:rsid w:val="00515CFB"/>
    <w:rsid w:val="00515F2D"/>
    <w:rsid w:val="0051638A"/>
    <w:rsid w:val="00516615"/>
    <w:rsid w:val="00516804"/>
    <w:rsid w:val="00516CA9"/>
    <w:rsid w:val="005170F0"/>
    <w:rsid w:val="005175B7"/>
    <w:rsid w:val="00517789"/>
    <w:rsid w:val="005179C2"/>
    <w:rsid w:val="00517A1D"/>
    <w:rsid w:val="00517DC7"/>
    <w:rsid w:val="00517F37"/>
    <w:rsid w:val="005201CE"/>
    <w:rsid w:val="0052046E"/>
    <w:rsid w:val="005204C5"/>
    <w:rsid w:val="005209AE"/>
    <w:rsid w:val="00520E25"/>
    <w:rsid w:val="005210C5"/>
    <w:rsid w:val="00521110"/>
    <w:rsid w:val="00521676"/>
    <w:rsid w:val="005216A1"/>
    <w:rsid w:val="0052171F"/>
    <w:rsid w:val="00521761"/>
    <w:rsid w:val="00521AB2"/>
    <w:rsid w:val="00521C72"/>
    <w:rsid w:val="00521E9A"/>
    <w:rsid w:val="00522120"/>
    <w:rsid w:val="00522317"/>
    <w:rsid w:val="005225EF"/>
    <w:rsid w:val="00522778"/>
    <w:rsid w:val="00522C93"/>
    <w:rsid w:val="00522D28"/>
    <w:rsid w:val="00522EB5"/>
    <w:rsid w:val="00522FE7"/>
    <w:rsid w:val="00523008"/>
    <w:rsid w:val="0052305E"/>
    <w:rsid w:val="005230A5"/>
    <w:rsid w:val="00523683"/>
    <w:rsid w:val="005236E9"/>
    <w:rsid w:val="00523988"/>
    <w:rsid w:val="00523B1D"/>
    <w:rsid w:val="00523BEE"/>
    <w:rsid w:val="00523BFA"/>
    <w:rsid w:val="00523CEE"/>
    <w:rsid w:val="00523D05"/>
    <w:rsid w:val="00523D52"/>
    <w:rsid w:val="00523EA7"/>
    <w:rsid w:val="00523EB1"/>
    <w:rsid w:val="0052414C"/>
    <w:rsid w:val="005241B9"/>
    <w:rsid w:val="00524942"/>
    <w:rsid w:val="00524F1D"/>
    <w:rsid w:val="005251F2"/>
    <w:rsid w:val="0052527A"/>
    <w:rsid w:val="005253BB"/>
    <w:rsid w:val="005254EE"/>
    <w:rsid w:val="00525566"/>
    <w:rsid w:val="005257BD"/>
    <w:rsid w:val="00525AB9"/>
    <w:rsid w:val="00525AEC"/>
    <w:rsid w:val="00525C92"/>
    <w:rsid w:val="00525D40"/>
    <w:rsid w:val="00525F17"/>
    <w:rsid w:val="0052610C"/>
    <w:rsid w:val="00526119"/>
    <w:rsid w:val="00526439"/>
    <w:rsid w:val="00526455"/>
    <w:rsid w:val="00526467"/>
    <w:rsid w:val="00526510"/>
    <w:rsid w:val="0052677E"/>
    <w:rsid w:val="00526BD6"/>
    <w:rsid w:val="00526BEF"/>
    <w:rsid w:val="00526CBB"/>
    <w:rsid w:val="00526FC2"/>
    <w:rsid w:val="00527E0C"/>
    <w:rsid w:val="00527FC5"/>
    <w:rsid w:val="0052EDD6"/>
    <w:rsid w:val="0053002B"/>
    <w:rsid w:val="00530190"/>
    <w:rsid w:val="0053024A"/>
    <w:rsid w:val="00530500"/>
    <w:rsid w:val="0053072C"/>
    <w:rsid w:val="005308E7"/>
    <w:rsid w:val="00530ABF"/>
    <w:rsid w:val="00530CFA"/>
    <w:rsid w:val="00530EE2"/>
    <w:rsid w:val="00530F6F"/>
    <w:rsid w:val="00530F81"/>
    <w:rsid w:val="0053136A"/>
    <w:rsid w:val="00531511"/>
    <w:rsid w:val="00531520"/>
    <w:rsid w:val="00531584"/>
    <w:rsid w:val="00531660"/>
    <w:rsid w:val="00531910"/>
    <w:rsid w:val="00531991"/>
    <w:rsid w:val="00531C66"/>
    <w:rsid w:val="00531CB9"/>
    <w:rsid w:val="00531E39"/>
    <w:rsid w:val="005323C7"/>
    <w:rsid w:val="005323F6"/>
    <w:rsid w:val="005324D3"/>
    <w:rsid w:val="0053250D"/>
    <w:rsid w:val="00532691"/>
    <w:rsid w:val="005326E5"/>
    <w:rsid w:val="00532A0B"/>
    <w:rsid w:val="00532B53"/>
    <w:rsid w:val="00532D61"/>
    <w:rsid w:val="00532E37"/>
    <w:rsid w:val="00533A20"/>
    <w:rsid w:val="00533E40"/>
    <w:rsid w:val="00534084"/>
    <w:rsid w:val="00534168"/>
    <w:rsid w:val="00534298"/>
    <w:rsid w:val="005345D4"/>
    <w:rsid w:val="00534999"/>
    <w:rsid w:val="00534B12"/>
    <w:rsid w:val="00534FD5"/>
    <w:rsid w:val="0053504D"/>
    <w:rsid w:val="00535205"/>
    <w:rsid w:val="005352F4"/>
    <w:rsid w:val="00535694"/>
    <w:rsid w:val="00535846"/>
    <w:rsid w:val="0053595A"/>
    <w:rsid w:val="00535965"/>
    <w:rsid w:val="00535AA5"/>
    <w:rsid w:val="00535D23"/>
    <w:rsid w:val="00535D8F"/>
    <w:rsid w:val="00535DB5"/>
    <w:rsid w:val="00536036"/>
    <w:rsid w:val="00536093"/>
    <w:rsid w:val="005368BA"/>
    <w:rsid w:val="00536CB7"/>
    <w:rsid w:val="005371FA"/>
    <w:rsid w:val="00537416"/>
    <w:rsid w:val="00537485"/>
    <w:rsid w:val="005377E4"/>
    <w:rsid w:val="00537A51"/>
    <w:rsid w:val="00537E68"/>
    <w:rsid w:val="00540015"/>
    <w:rsid w:val="00540422"/>
    <w:rsid w:val="005404EF"/>
    <w:rsid w:val="00540666"/>
    <w:rsid w:val="0054074E"/>
    <w:rsid w:val="00540782"/>
    <w:rsid w:val="00540900"/>
    <w:rsid w:val="00540B67"/>
    <w:rsid w:val="00540CAD"/>
    <w:rsid w:val="00540F00"/>
    <w:rsid w:val="00541098"/>
    <w:rsid w:val="005411A6"/>
    <w:rsid w:val="0054124F"/>
    <w:rsid w:val="00541269"/>
    <w:rsid w:val="00541355"/>
    <w:rsid w:val="005413BB"/>
    <w:rsid w:val="00541B4C"/>
    <w:rsid w:val="00541EA5"/>
    <w:rsid w:val="0054214D"/>
    <w:rsid w:val="005421AE"/>
    <w:rsid w:val="00542AEA"/>
    <w:rsid w:val="00542F10"/>
    <w:rsid w:val="005432F5"/>
    <w:rsid w:val="00543389"/>
    <w:rsid w:val="005433A7"/>
    <w:rsid w:val="00543C15"/>
    <w:rsid w:val="00543CAD"/>
    <w:rsid w:val="00543DF3"/>
    <w:rsid w:val="0054411D"/>
    <w:rsid w:val="00544A34"/>
    <w:rsid w:val="00544BB1"/>
    <w:rsid w:val="00544D2B"/>
    <w:rsid w:val="00544E57"/>
    <w:rsid w:val="00545161"/>
    <w:rsid w:val="005451E2"/>
    <w:rsid w:val="0054525B"/>
    <w:rsid w:val="00545A32"/>
    <w:rsid w:val="00545DAC"/>
    <w:rsid w:val="00545F8F"/>
    <w:rsid w:val="005460B9"/>
    <w:rsid w:val="005460CA"/>
    <w:rsid w:val="0054620B"/>
    <w:rsid w:val="005465EF"/>
    <w:rsid w:val="00546B79"/>
    <w:rsid w:val="00546F6F"/>
    <w:rsid w:val="00547187"/>
    <w:rsid w:val="0054718A"/>
    <w:rsid w:val="00547645"/>
    <w:rsid w:val="0054768A"/>
    <w:rsid w:val="00550422"/>
    <w:rsid w:val="00550FE4"/>
    <w:rsid w:val="0055118F"/>
    <w:rsid w:val="005511CC"/>
    <w:rsid w:val="00551229"/>
    <w:rsid w:val="00551632"/>
    <w:rsid w:val="00551783"/>
    <w:rsid w:val="00551812"/>
    <w:rsid w:val="005519D3"/>
    <w:rsid w:val="00551A07"/>
    <w:rsid w:val="00551A43"/>
    <w:rsid w:val="00552352"/>
    <w:rsid w:val="0055333C"/>
    <w:rsid w:val="005533F3"/>
    <w:rsid w:val="005534CD"/>
    <w:rsid w:val="0055355E"/>
    <w:rsid w:val="00553752"/>
    <w:rsid w:val="005537EC"/>
    <w:rsid w:val="00553D94"/>
    <w:rsid w:val="00554784"/>
    <w:rsid w:val="00554931"/>
    <w:rsid w:val="00554A1A"/>
    <w:rsid w:val="00554AAF"/>
    <w:rsid w:val="00554EAE"/>
    <w:rsid w:val="00555207"/>
    <w:rsid w:val="00555778"/>
    <w:rsid w:val="00555942"/>
    <w:rsid w:val="00556A37"/>
    <w:rsid w:val="00556A5C"/>
    <w:rsid w:val="00556C4D"/>
    <w:rsid w:val="00556CA4"/>
    <w:rsid w:val="0055711D"/>
    <w:rsid w:val="00557369"/>
    <w:rsid w:val="005576E3"/>
    <w:rsid w:val="0055774A"/>
    <w:rsid w:val="005578B1"/>
    <w:rsid w:val="00557A04"/>
    <w:rsid w:val="00557BD6"/>
    <w:rsid w:val="00557E09"/>
    <w:rsid w:val="00557EBA"/>
    <w:rsid w:val="00557F9E"/>
    <w:rsid w:val="00557FE6"/>
    <w:rsid w:val="00560216"/>
    <w:rsid w:val="0056047D"/>
    <w:rsid w:val="005604D4"/>
    <w:rsid w:val="00560609"/>
    <w:rsid w:val="005606A7"/>
    <w:rsid w:val="00560CD7"/>
    <w:rsid w:val="0056101F"/>
    <w:rsid w:val="00561234"/>
    <w:rsid w:val="005617CB"/>
    <w:rsid w:val="005617D5"/>
    <w:rsid w:val="00561A87"/>
    <w:rsid w:val="00561B39"/>
    <w:rsid w:val="00561BDE"/>
    <w:rsid w:val="00561C59"/>
    <w:rsid w:val="00561D21"/>
    <w:rsid w:val="0056205E"/>
    <w:rsid w:val="005621F3"/>
    <w:rsid w:val="00562312"/>
    <w:rsid w:val="005625A4"/>
    <w:rsid w:val="00562801"/>
    <w:rsid w:val="00562B40"/>
    <w:rsid w:val="00562C32"/>
    <w:rsid w:val="00562D67"/>
    <w:rsid w:val="00562E6B"/>
    <w:rsid w:val="00563760"/>
    <w:rsid w:val="00563C3B"/>
    <w:rsid w:val="0056418C"/>
    <w:rsid w:val="005641EC"/>
    <w:rsid w:val="005642B7"/>
    <w:rsid w:val="00564AF9"/>
    <w:rsid w:val="00564BD3"/>
    <w:rsid w:val="00564E32"/>
    <w:rsid w:val="00564FEE"/>
    <w:rsid w:val="00565063"/>
    <w:rsid w:val="005657D0"/>
    <w:rsid w:val="00565884"/>
    <w:rsid w:val="005659DB"/>
    <w:rsid w:val="00565F57"/>
    <w:rsid w:val="0056676B"/>
    <w:rsid w:val="00566CB1"/>
    <w:rsid w:val="00566D7C"/>
    <w:rsid w:val="00567347"/>
    <w:rsid w:val="00567718"/>
    <w:rsid w:val="0056771D"/>
    <w:rsid w:val="0056785A"/>
    <w:rsid w:val="005679F2"/>
    <w:rsid w:val="00567B37"/>
    <w:rsid w:val="00567B70"/>
    <w:rsid w:val="00567C0F"/>
    <w:rsid w:val="00567CBC"/>
    <w:rsid w:val="00567EC4"/>
    <w:rsid w:val="00567FF2"/>
    <w:rsid w:val="00570310"/>
    <w:rsid w:val="00570350"/>
    <w:rsid w:val="00570399"/>
    <w:rsid w:val="00570507"/>
    <w:rsid w:val="0057095C"/>
    <w:rsid w:val="00570990"/>
    <w:rsid w:val="00570A14"/>
    <w:rsid w:val="00570BB5"/>
    <w:rsid w:val="00570C2A"/>
    <w:rsid w:val="00570C56"/>
    <w:rsid w:val="00570E65"/>
    <w:rsid w:val="00570F4B"/>
    <w:rsid w:val="00570FBB"/>
    <w:rsid w:val="005711FE"/>
    <w:rsid w:val="00571280"/>
    <w:rsid w:val="005712D3"/>
    <w:rsid w:val="005718E2"/>
    <w:rsid w:val="00571B02"/>
    <w:rsid w:val="00571B94"/>
    <w:rsid w:val="00571DB0"/>
    <w:rsid w:val="00571E95"/>
    <w:rsid w:val="0057204C"/>
    <w:rsid w:val="005724A4"/>
    <w:rsid w:val="0057262B"/>
    <w:rsid w:val="00572648"/>
    <w:rsid w:val="00572694"/>
    <w:rsid w:val="00572714"/>
    <w:rsid w:val="005728C4"/>
    <w:rsid w:val="0057292E"/>
    <w:rsid w:val="00572BC6"/>
    <w:rsid w:val="0057316B"/>
    <w:rsid w:val="00573A21"/>
    <w:rsid w:val="00573B2B"/>
    <w:rsid w:val="00573BB8"/>
    <w:rsid w:val="00573E90"/>
    <w:rsid w:val="00574A30"/>
    <w:rsid w:val="00574C98"/>
    <w:rsid w:val="00575262"/>
    <w:rsid w:val="005752F9"/>
    <w:rsid w:val="00575375"/>
    <w:rsid w:val="005754C1"/>
    <w:rsid w:val="005755D9"/>
    <w:rsid w:val="005757C8"/>
    <w:rsid w:val="00575E4E"/>
    <w:rsid w:val="005760AD"/>
    <w:rsid w:val="005762AE"/>
    <w:rsid w:val="0057654F"/>
    <w:rsid w:val="0057671F"/>
    <w:rsid w:val="005769CF"/>
    <w:rsid w:val="00576C09"/>
    <w:rsid w:val="00577436"/>
    <w:rsid w:val="0057753C"/>
    <w:rsid w:val="0057758E"/>
    <w:rsid w:val="00577616"/>
    <w:rsid w:val="00577676"/>
    <w:rsid w:val="005776C4"/>
    <w:rsid w:val="0057787C"/>
    <w:rsid w:val="00577907"/>
    <w:rsid w:val="00577B3C"/>
    <w:rsid w:val="00577F44"/>
    <w:rsid w:val="00580017"/>
    <w:rsid w:val="00580181"/>
    <w:rsid w:val="00580341"/>
    <w:rsid w:val="005803D2"/>
    <w:rsid w:val="00580465"/>
    <w:rsid w:val="00580666"/>
    <w:rsid w:val="00580923"/>
    <w:rsid w:val="005811F2"/>
    <w:rsid w:val="00581B53"/>
    <w:rsid w:val="00581D53"/>
    <w:rsid w:val="00581DAB"/>
    <w:rsid w:val="0058206A"/>
    <w:rsid w:val="005821A2"/>
    <w:rsid w:val="00582B21"/>
    <w:rsid w:val="00582D17"/>
    <w:rsid w:val="00582EFF"/>
    <w:rsid w:val="0058320B"/>
    <w:rsid w:val="00583727"/>
    <w:rsid w:val="005837E2"/>
    <w:rsid w:val="0058394D"/>
    <w:rsid w:val="00583B4B"/>
    <w:rsid w:val="00583CCC"/>
    <w:rsid w:val="00583ECB"/>
    <w:rsid w:val="00583F0E"/>
    <w:rsid w:val="00583FB7"/>
    <w:rsid w:val="005846E2"/>
    <w:rsid w:val="00584816"/>
    <w:rsid w:val="00584885"/>
    <w:rsid w:val="005849DD"/>
    <w:rsid w:val="005849E8"/>
    <w:rsid w:val="00584B33"/>
    <w:rsid w:val="00584B71"/>
    <w:rsid w:val="00584FD7"/>
    <w:rsid w:val="00585012"/>
    <w:rsid w:val="00585277"/>
    <w:rsid w:val="00585327"/>
    <w:rsid w:val="005857DF"/>
    <w:rsid w:val="005858C6"/>
    <w:rsid w:val="00585B6D"/>
    <w:rsid w:val="00585C20"/>
    <w:rsid w:val="00585CBC"/>
    <w:rsid w:val="005860C9"/>
    <w:rsid w:val="0058617C"/>
    <w:rsid w:val="00586462"/>
    <w:rsid w:val="0058659E"/>
    <w:rsid w:val="00586719"/>
    <w:rsid w:val="00586B44"/>
    <w:rsid w:val="00587244"/>
    <w:rsid w:val="005872C8"/>
    <w:rsid w:val="005879C6"/>
    <w:rsid w:val="005879E4"/>
    <w:rsid w:val="00587C91"/>
    <w:rsid w:val="00587FF8"/>
    <w:rsid w:val="00590617"/>
    <w:rsid w:val="0059090A"/>
    <w:rsid w:val="00590997"/>
    <w:rsid w:val="0059101B"/>
    <w:rsid w:val="0059105D"/>
    <w:rsid w:val="005911E2"/>
    <w:rsid w:val="0059151C"/>
    <w:rsid w:val="005917F9"/>
    <w:rsid w:val="00591A0E"/>
    <w:rsid w:val="00591A1F"/>
    <w:rsid w:val="00591A92"/>
    <w:rsid w:val="00591CE0"/>
    <w:rsid w:val="00591D76"/>
    <w:rsid w:val="00591EC0"/>
    <w:rsid w:val="00591F49"/>
    <w:rsid w:val="0059205C"/>
    <w:rsid w:val="0059207D"/>
    <w:rsid w:val="005920D5"/>
    <w:rsid w:val="0059243A"/>
    <w:rsid w:val="005927AA"/>
    <w:rsid w:val="00592ABE"/>
    <w:rsid w:val="00592D3E"/>
    <w:rsid w:val="00592EB5"/>
    <w:rsid w:val="00593441"/>
    <w:rsid w:val="0059346D"/>
    <w:rsid w:val="005937C6"/>
    <w:rsid w:val="00593B61"/>
    <w:rsid w:val="00593C53"/>
    <w:rsid w:val="00593F7D"/>
    <w:rsid w:val="00594025"/>
    <w:rsid w:val="00594191"/>
    <w:rsid w:val="00594351"/>
    <w:rsid w:val="005945CB"/>
    <w:rsid w:val="00594765"/>
    <w:rsid w:val="00594D5E"/>
    <w:rsid w:val="00594EA3"/>
    <w:rsid w:val="00595167"/>
    <w:rsid w:val="0059542C"/>
    <w:rsid w:val="0059552A"/>
    <w:rsid w:val="00595DE5"/>
    <w:rsid w:val="00595E51"/>
    <w:rsid w:val="00595F94"/>
    <w:rsid w:val="0059674B"/>
    <w:rsid w:val="00596A2A"/>
    <w:rsid w:val="00596A4C"/>
    <w:rsid w:val="00596E18"/>
    <w:rsid w:val="00596FCE"/>
    <w:rsid w:val="00597131"/>
    <w:rsid w:val="00597277"/>
    <w:rsid w:val="005974A9"/>
    <w:rsid w:val="00597565"/>
    <w:rsid w:val="005976EE"/>
    <w:rsid w:val="0059798C"/>
    <w:rsid w:val="00597B3D"/>
    <w:rsid w:val="00597DF5"/>
    <w:rsid w:val="00597E5C"/>
    <w:rsid w:val="005A0222"/>
    <w:rsid w:val="005A028E"/>
    <w:rsid w:val="005A0301"/>
    <w:rsid w:val="005A057C"/>
    <w:rsid w:val="005A0875"/>
    <w:rsid w:val="005A0A05"/>
    <w:rsid w:val="005A0E8C"/>
    <w:rsid w:val="005A138B"/>
    <w:rsid w:val="005A13FA"/>
    <w:rsid w:val="005A157A"/>
    <w:rsid w:val="005A1581"/>
    <w:rsid w:val="005A1BB9"/>
    <w:rsid w:val="005A209D"/>
    <w:rsid w:val="005A2319"/>
    <w:rsid w:val="005A24F1"/>
    <w:rsid w:val="005A2938"/>
    <w:rsid w:val="005A2984"/>
    <w:rsid w:val="005A2C5A"/>
    <w:rsid w:val="005A2C5B"/>
    <w:rsid w:val="005A2DF1"/>
    <w:rsid w:val="005A30DA"/>
    <w:rsid w:val="005A371A"/>
    <w:rsid w:val="005A3C5A"/>
    <w:rsid w:val="005A3EF4"/>
    <w:rsid w:val="005A3FD3"/>
    <w:rsid w:val="005A41AB"/>
    <w:rsid w:val="005A41C5"/>
    <w:rsid w:val="005A435E"/>
    <w:rsid w:val="005A4446"/>
    <w:rsid w:val="005A4A48"/>
    <w:rsid w:val="005A4A95"/>
    <w:rsid w:val="005A4A98"/>
    <w:rsid w:val="005A4AFD"/>
    <w:rsid w:val="005A4E24"/>
    <w:rsid w:val="005A5246"/>
    <w:rsid w:val="005A530B"/>
    <w:rsid w:val="005A541D"/>
    <w:rsid w:val="005A5426"/>
    <w:rsid w:val="005A5686"/>
    <w:rsid w:val="005A5689"/>
    <w:rsid w:val="005A56C9"/>
    <w:rsid w:val="005A5979"/>
    <w:rsid w:val="005A5E3D"/>
    <w:rsid w:val="005A5F28"/>
    <w:rsid w:val="005A645F"/>
    <w:rsid w:val="005A64BA"/>
    <w:rsid w:val="005A65A8"/>
    <w:rsid w:val="005A6621"/>
    <w:rsid w:val="005A6816"/>
    <w:rsid w:val="005A6B40"/>
    <w:rsid w:val="005A7197"/>
    <w:rsid w:val="005A71DA"/>
    <w:rsid w:val="005A72C9"/>
    <w:rsid w:val="005A74F8"/>
    <w:rsid w:val="005A76ED"/>
    <w:rsid w:val="005A7CF4"/>
    <w:rsid w:val="005A7E21"/>
    <w:rsid w:val="005B00D7"/>
    <w:rsid w:val="005B05C0"/>
    <w:rsid w:val="005B0810"/>
    <w:rsid w:val="005B0893"/>
    <w:rsid w:val="005B089C"/>
    <w:rsid w:val="005B0D85"/>
    <w:rsid w:val="005B0DE1"/>
    <w:rsid w:val="005B0FB7"/>
    <w:rsid w:val="005B1109"/>
    <w:rsid w:val="005B1112"/>
    <w:rsid w:val="005B1285"/>
    <w:rsid w:val="005B14A6"/>
    <w:rsid w:val="005B16B4"/>
    <w:rsid w:val="005B16B8"/>
    <w:rsid w:val="005B19E2"/>
    <w:rsid w:val="005B1C0A"/>
    <w:rsid w:val="005B1CBB"/>
    <w:rsid w:val="005B1CC0"/>
    <w:rsid w:val="005B27A8"/>
    <w:rsid w:val="005B282E"/>
    <w:rsid w:val="005B2BC8"/>
    <w:rsid w:val="005B2E3D"/>
    <w:rsid w:val="005B345D"/>
    <w:rsid w:val="005B370F"/>
    <w:rsid w:val="005B3885"/>
    <w:rsid w:val="005B41DE"/>
    <w:rsid w:val="005B449F"/>
    <w:rsid w:val="005B466E"/>
    <w:rsid w:val="005B4703"/>
    <w:rsid w:val="005B4760"/>
    <w:rsid w:val="005B4D1F"/>
    <w:rsid w:val="005B507F"/>
    <w:rsid w:val="005B50A7"/>
    <w:rsid w:val="005B52B6"/>
    <w:rsid w:val="005B537F"/>
    <w:rsid w:val="005B53B4"/>
    <w:rsid w:val="005B585E"/>
    <w:rsid w:val="005B5931"/>
    <w:rsid w:val="005B62E9"/>
    <w:rsid w:val="005B6827"/>
    <w:rsid w:val="005B699D"/>
    <w:rsid w:val="005B6ADA"/>
    <w:rsid w:val="005B6EE5"/>
    <w:rsid w:val="005B72C5"/>
    <w:rsid w:val="005B771C"/>
    <w:rsid w:val="005B7EE5"/>
    <w:rsid w:val="005B7F7A"/>
    <w:rsid w:val="005C0283"/>
    <w:rsid w:val="005C0394"/>
    <w:rsid w:val="005C0489"/>
    <w:rsid w:val="005C04E3"/>
    <w:rsid w:val="005C0549"/>
    <w:rsid w:val="005C0564"/>
    <w:rsid w:val="005C06EB"/>
    <w:rsid w:val="005C0983"/>
    <w:rsid w:val="005C0984"/>
    <w:rsid w:val="005C0D53"/>
    <w:rsid w:val="005C0F52"/>
    <w:rsid w:val="005C0F58"/>
    <w:rsid w:val="005C0FBC"/>
    <w:rsid w:val="005C111D"/>
    <w:rsid w:val="005C1259"/>
    <w:rsid w:val="005C1767"/>
    <w:rsid w:val="005C1822"/>
    <w:rsid w:val="005C1857"/>
    <w:rsid w:val="005C1AA0"/>
    <w:rsid w:val="005C1E15"/>
    <w:rsid w:val="005C1FCE"/>
    <w:rsid w:val="005C1FE3"/>
    <w:rsid w:val="005C21D8"/>
    <w:rsid w:val="005C2626"/>
    <w:rsid w:val="005C2AA4"/>
    <w:rsid w:val="005C2C4E"/>
    <w:rsid w:val="005C2CA4"/>
    <w:rsid w:val="005C2CBA"/>
    <w:rsid w:val="005C2DC6"/>
    <w:rsid w:val="005C2E44"/>
    <w:rsid w:val="005C3225"/>
    <w:rsid w:val="005C3513"/>
    <w:rsid w:val="005C3985"/>
    <w:rsid w:val="005C3A11"/>
    <w:rsid w:val="005C3A89"/>
    <w:rsid w:val="005C3E5C"/>
    <w:rsid w:val="005C40D0"/>
    <w:rsid w:val="005C45D6"/>
    <w:rsid w:val="005C46CA"/>
    <w:rsid w:val="005C4929"/>
    <w:rsid w:val="005C4ABC"/>
    <w:rsid w:val="005C4E50"/>
    <w:rsid w:val="005C4E63"/>
    <w:rsid w:val="005C4E75"/>
    <w:rsid w:val="005C4EF7"/>
    <w:rsid w:val="005C5396"/>
    <w:rsid w:val="005C55CF"/>
    <w:rsid w:val="005C5773"/>
    <w:rsid w:val="005C5AB8"/>
    <w:rsid w:val="005C5B47"/>
    <w:rsid w:val="005C5D1A"/>
    <w:rsid w:val="005C5DB4"/>
    <w:rsid w:val="005C5E12"/>
    <w:rsid w:val="005C5E80"/>
    <w:rsid w:val="005C6587"/>
    <w:rsid w:val="005C66B8"/>
    <w:rsid w:val="005C6D59"/>
    <w:rsid w:val="005C731D"/>
    <w:rsid w:val="005C735C"/>
    <w:rsid w:val="005C772E"/>
    <w:rsid w:val="005C79D8"/>
    <w:rsid w:val="005C7B87"/>
    <w:rsid w:val="005C7C76"/>
    <w:rsid w:val="005C7D5A"/>
    <w:rsid w:val="005C7DEF"/>
    <w:rsid w:val="005D0169"/>
    <w:rsid w:val="005D01C6"/>
    <w:rsid w:val="005D03E3"/>
    <w:rsid w:val="005D0734"/>
    <w:rsid w:val="005D07D0"/>
    <w:rsid w:val="005D0915"/>
    <w:rsid w:val="005D0DFE"/>
    <w:rsid w:val="005D0E4B"/>
    <w:rsid w:val="005D1226"/>
    <w:rsid w:val="005D182C"/>
    <w:rsid w:val="005D196B"/>
    <w:rsid w:val="005D19F7"/>
    <w:rsid w:val="005D1A66"/>
    <w:rsid w:val="005D1DAE"/>
    <w:rsid w:val="005D1EF9"/>
    <w:rsid w:val="005D1F98"/>
    <w:rsid w:val="005D23B3"/>
    <w:rsid w:val="005D2578"/>
    <w:rsid w:val="005D279E"/>
    <w:rsid w:val="005D27CA"/>
    <w:rsid w:val="005D281C"/>
    <w:rsid w:val="005D29B5"/>
    <w:rsid w:val="005D2E40"/>
    <w:rsid w:val="005D3143"/>
    <w:rsid w:val="005D35C4"/>
    <w:rsid w:val="005D35FC"/>
    <w:rsid w:val="005D3621"/>
    <w:rsid w:val="005D38E7"/>
    <w:rsid w:val="005D3CF5"/>
    <w:rsid w:val="005D3DEE"/>
    <w:rsid w:val="005D3FA7"/>
    <w:rsid w:val="005D421E"/>
    <w:rsid w:val="005D4263"/>
    <w:rsid w:val="005D43F5"/>
    <w:rsid w:val="005D48BA"/>
    <w:rsid w:val="005D4C64"/>
    <w:rsid w:val="005D59CC"/>
    <w:rsid w:val="005D5FF5"/>
    <w:rsid w:val="005D66DF"/>
    <w:rsid w:val="005D68C7"/>
    <w:rsid w:val="005D6A8F"/>
    <w:rsid w:val="005D6AE0"/>
    <w:rsid w:val="005D6B2A"/>
    <w:rsid w:val="005D6C25"/>
    <w:rsid w:val="005D6D2C"/>
    <w:rsid w:val="005D6E14"/>
    <w:rsid w:val="005D6EDE"/>
    <w:rsid w:val="005D7504"/>
    <w:rsid w:val="005D7533"/>
    <w:rsid w:val="005D7545"/>
    <w:rsid w:val="005D7DA7"/>
    <w:rsid w:val="005E0380"/>
    <w:rsid w:val="005E06CA"/>
    <w:rsid w:val="005E08E7"/>
    <w:rsid w:val="005E0A19"/>
    <w:rsid w:val="005E0D70"/>
    <w:rsid w:val="005E0EFF"/>
    <w:rsid w:val="005E108C"/>
    <w:rsid w:val="005E11C8"/>
    <w:rsid w:val="005E1251"/>
    <w:rsid w:val="005E175B"/>
    <w:rsid w:val="005E1D22"/>
    <w:rsid w:val="005E1DB4"/>
    <w:rsid w:val="005E1EFB"/>
    <w:rsid w:val="005E1FD8"/>
    <w:rsid w:val="005E2704"/>
    <w:rsid w:val="005E2755"/>
    <w:rsid w:val="005E28FF"/>
    <w:rsid w:val="005E29BC"/>
    <w:rsid w:val="005E2B39"/>
    <w:rsid w:val="005E2B71"/>
    <w:rsid w:val="005E31E2"/>
    <w:rsid w:val="005E35B1"/>
    <w:rsid w:val="005E3DFF"/>
    <w:rsid w:val="005E3E48"/>
    <w:rsid w:val="005E3E80"/>
    <w:rsid w:val="005E3F30"/>
    <w:rsid w:val="005E4113"/>
    <w:rsid w:val="005E4270"/>
    <w:rsid w:val="005E445F"/>
    <w:rsid w:val="005E4519"/>
    <w:rsid w:val="005E48C7"/>
    <w:rsid w:val="005E491F"/>
    <w:rsid w:val="005E4944"/>
    <w:rsid w:val="005E4B1F"/>
    <w:rsid w:val="005E4B43"/>
    <w:rsid w:val="005E4CE7"/>
    <w:rsid w:val="005E4FD3"/>
    <w:rsid w:val="005E533F"/>
    <w:rsid w:val="005E5365"/>
    <w:rsid w:val="005E53E3"/>
    <w:rsid w:val="005E53FA"/>
    <w:rsid w:val="005E561D"/>
    <w:rsid w:val="005E5732"/>
    <w:rsid w:val="005E5DDA"/>
    <w:rsid w:val="005E60BB"/>
    <w:rsid w:val="005E60E7"/>
    <w:rsid w:val="005E6893"/>
    <w:rsid w:val="005E68CC"/>
    <w:rsid w:val="005E73E5"/>
    <w:rsid w:val="005E768E"/>
    <w:rsid w:val="005E78BF"/>
    <w:rsid w:val="005E7C05"/>
    <w:rsid w:val="005F000C"/>
    <w:rsid w:val="005F0042"/>
    <w:rsid w:val="005F0070"/>
    <w:rsid w:val="005F00B8"/>
    <w:rsid w:val="005F022F"/>
    <w:rsid w:val="005F0369"/>
    <w:rsid w:val="005F0764"/>
    <w:rsid w:val="005F0DFE"/>
    <w:rsid w:val="005F0E94"/>
    <w:rsid w:val="005F1D89"/>
    <w:rsid w:val="005F1DF9"/>
    <w:rsid w:val="005F2076"/>
    <w:rsid w:val="005F2082"/>
    <w:rsid w:val="005F27DE"/>
    <w:rsid w:val="005F2888"/>
    <w:rsid w:val="005F3380"/>
    <w:rsid w:val="005F3467"/>
    <w:rsid w:val="005F3791"/>
    <w:rsid w:val="005F38D0"/>
    <w:rsid w:val="005F3CE8"/>
    <w:rsid w:val="005F468F"/>
    <w:rsid w:val="005F4CF1"/>
    <w:rsid w:val="005F4D9D"/>
    <w:rsid w:val="005F4E1C"/>
    <w:rsid w:val="005F4F0D"/>
    <w:rsid w:val="005F5192"/>
    <w:rsid w:val="005F5515"/>
    <w:rsid w:val="005F554D"/>
    <w:rsid w:val="005F563A"/>
    <w:rsid w:val="005F567B"/>
    <w:rsid w:val="005F5953"/>
    <w:rsid w:val="005F611D"/>
    <w:rsid w:val="005F6286"/>
    <w:rsid w:val="005F635C"/>
    <w:rsid w:val="005F6F15"/>
    <w:rsid w:val="005F76CF"/>
    <w:rsid w:val="005F7728"/>
    <w:rsid w:val="005F7DA6"/>
    <w:rsid w:val="0060001D"/>
    <w:rsid w:val="0060024A"/>
    <w:rsid w:val="006005B5"/>
    <w:rsid w:val="006008D4"/>
    <w:rsid w:val="006008F3"/>
    <w:rsid w:val="00600D6B"/>
    <w:rsid w:val="00600E6D"/>
    <w:rsid w:val="00600F37"/>
    <w:rsid w:val="006013A9"/>
    <w:rsid w:val="00601456"/>
    <w:rsid w:val="0060188D"/>
    <w:rsid w:val="00601A9D"/>
    <w:rsid w:val="006025E0"/>
    <w:rsid w:val="0060285D"/>
    <w:rsid w:val="00602980"/>
    <w:rsid w:val="00602E78"/>
    <w:rsid w:val="0060349F"/>
    <w:rsid w:val="00603923"/>
    <w:rsid w:val="00603F00"/>
    <w:rsid w:val="00603F2F"/>
    <w:rsid w:val="00604135"/>
    <w:rsid w:val="006048A6"/>
    <w:rsid w:val="00604BF3"/>
    <w:rsid w:val="00604EF3"/>
    <w:rsid w:val="0060501A"/>
    <w:rsid w:val="006053A9"/>
    <w:rsid w:val="006056B8"/>
    <w:rsid w:val="006057A7"/>
    <w:rsid w:val="00605AEB"/>
    <w:rsid w:val="00605B98"/>
    <w:rsid w:val="00605BB9"/>
    <w:rsid w:val="006063AF"/>
    <w:rsid w:val="00606662"/>
    <w:rsid w:val="00606755"/>
    <w:rsid w:val="00606970"/>
    <w:rsid w:val="0060697A"/>
    <w:rsid w:val="00606A86"/>
    <w:rsid w:val="006073B7"/>
    <w:rsid w:val="006078D9"/>
    <w:rsid w:val="00607D72"/>
    <w:rsid w:val="00607D79"/>
    <w:rsid w:val="00607E2E"/>
    <w:rsid w:val="006102AB"/>
    <w:rsid w:val="006104F4"/>
    <w:rsid w:val="00610B1D"/>
    <w:rsid w:val="00610B35"/>
    <w:rsid w:val="00611268"/>
    <w:rsid w:val="00611778"/>
    <w:rsid w:val="006118F2"/>
    <w:rsid w:val="00611977"/>
    <w:rsid w:val="00611AFD"/>
    <w:rsid w:val="00611B6B"/>
    <w:rsid w:val="00611C38"/>
    <w:rsid w:val="00611E74"/>
    <w:rsid w:val="0061204C"/>
    <w:rsid w:val="006121BA"/>
    <w:rsid w:val="0061270D"/>
    <w:rsid w:val="00612756"/>
    <w:rsid w:val="0061278C"/>
    <w:rsid w:val="00612977"/>
    <w:rsid w:val="0061310F"/>
    <w:rsid w:val="00613190"/>
    <w:rsid w:val="0061337E"/>
    <w:rsid w:val="006138BF"/>
    <w:rsid w:val="0061395D"/>
    <w:rsid w:val="00613A77"/>
    <w:rsid w:val="00613CE1"/>
    <w:rsid w:val="00613E4E"/>
    <w:rsid w:val="006140A9"/>
    <w:rsid w:val="00614296"/>
    <w:rsid w:val="00614334"/>
    <w:rsid w:val="0061450F"/>
    <w:rsid w:val="006148AC"/>
    <w:rsid w:val="00614951"/>
    <w:rsid w:val="00614A4C"/>
    <w:rsid w:val="00614AF7"/>
    <w:rsid w:val="00614B94"/>
    <w:rsid w:val="00614C86"/>
    <w:rsid w:val="00614CED"/>
    <w:rsid w:val="00614FD4"/>
    <w:rsid w:val="0061596F"/>
    <w:rsid w:val="00615A3F"/>
    <w:rsid w:val="00615EBA"/>
    <w:rsid w:val="0061624D"/>
    <w:rsid w:val="006162E1"/>
    <w:rsid w:val="00616633"/>
    <w:rsid w:val="0061672A"/>
    <w:rsid w:val="0061680D"/>
    <w:rsid w:val="006169A2"/>
    <w:rsid w:val="00616C82"/>
    <w:rsid w:val="00616DC4"/>
    <w:rsid w:val="00616E07"/>
    <w:rsid w:val="0061725D"/>
    <w:rsid w:val="0061734E"/>
    <w:rsid w:val="00617469"/>
    <w:rsid w:val="006174F6"/>
    <w:rsid w:val="0061756E"/>
    <w:rsid w:val="006175CC"/>
    <w:rsid w:val="006175FF"/>
    <w:rsid w:val="006179F0"/>
    <w:rsid w:val="00617BA9"/>
    <w:rsid w:val="00617C11"/>
    <w:rsid w:val="00617E6F"/>
    <w:rsid w:val="006200F1"/>
    <w:rsid w:val="0062086A"/>
    <w:rsid w:val="00620AD8"/>
    <w:rsid w:val="00620CBB"/>
    <w:rsid w:val="00620D70"/>
    <w:rsid w:val="00621243"/>
    <w:rsid w:val="0062194D"/>
    <w:rsid w:val="00621B51"/>
    <w:rsid w:val="00621D2B"/>
    <w:rsid w:val="00621D8D"/>
    <w:rsid w:val="0062200B"/>
    <w:rsid w:val="0062200D"/>
    <w:rsid w:val="00622014"/>
    <w:rsid w:val="00622066"/>
    <w:rsid w:val="006222FF"/>
    <w:rsid w:val="00622566"/>
    <w:rsid w:val="00622B92"/>
    <w:rsid w:val="00622D4C"/>
    <w:rsid w:val="00622F37"/>
    <w:rsid w:val="0062333D"/>
    <w:rsid w:val="006234D4"/>
    <w:rsid w:val="00623755"/>
    <w:rsid w:val="00623866"/>
    <w:rsid w:val="0062394F"/>
    <w:rsid w:val="00623A56"/>
    <w:rsid w:val="00623C0F"/>
    <w:rsid w:val="00623C2A"/>
    <w:rsid w:val="0062414B"/>
    <w:rsid w:val="006241AB"/>
    <w:rsid w:val="006241BA"/>
    <w:rsid w:val="006242A0"/>
    <w:rsid w:val="00624329"/>
    <w:rsid w:val="00624446"/>
    <w:rsid w:val="0062475D"/>
    <w:rsid w:val="006247AF"/>
    <w:rsid w:val="006251CD"/>
    <w:rsid w:val="006253FB"/>
    <w:rsid w:val="006258EA"/>
    <w:rsid w:val="0062594C"/>
    <w:rsid w:val="00625B8C"/>
    <w:rsid w:val="00625C00"/>
    <w:rsid w:val="00625D58"/>
    <w:rsid w:val="006262A1"/>
    <w:rsid w:val="0062634D"/>
    <w:rsid w:val="00626698"/>
    <w:rsid w:val="0062676F"/>
    <w:rsid w:val="00626856"/>
    <w:rsid w:val="00626B58"/>
    <w:rsid w:val="00626C57"/>
    <w:rsid w:val="00626CF5"/>
    <w:rsid w:val="00626EED"/>
    <w:rsid w:val="00627176"/>
    <w:rsid w:val="00627296"/>
    <w:rsid w:val="00627312"/>
    <w:rsid w:val="006277E7"/>
    <w:rsid w:val="006278C2"/>
    <w:rsid w:val="006279A8"/>
    <w:rsid w:val="00627EFD"/>
    <w:rsid w:val="00630146"/>
    <w:rsid w:val="00630763"/>
    <w:rsid w:val="00630820"/>
    <w:rsid w:val="0063096B"/>
    <w:rsid w:val="00630C7E"/>
    <w:rsid w:val="00631345"/>
    <w:rsid w:val="00631502"/>
    <w:rsid w:val="00631707"/>
    <w:rsid w:val="00631F6F"/>
    <w:rsid w:val="00631FC6"/>
    <w:rsid w:val="006326CC"/>
    <w:rsid w:val="0063284E"/>
    <w:rsid w:val="00632908"/>
    <w:rsid w:val="00632EF3"/>
    <w:rsid w:val="0063300D"/>
    <w:rsid w:val="006331D6"/>
    <w:rsid w:val="00633F10"/>
    <w:rsid w:val="00634001"/>
    <w:rsid w:val="00634016"/>
    <w:rsid w:val="00634097"/>
    <w:rsid w:val="006340DE"/>
    <w:rsid w:val="006341CA"/>
    <w:rsid w:val="006342F2"/>
    <w:rsid w:val="0063494C"/>
    <w:rsid w:val="00634DB6"/>
    <w:rsid w:val="00634E1E"/>
    <w:rsid w:val="00634E2B"/>
    <w:rsid w:val="00635164"/>
    <w:rsid w:val="00635760"/>
    <w:rsid w:val="0063576E"/>
    <w:rsid w:val="0063589E"/>
    <w:rsid w:val="00635B7B"/>
    <w:rsid w:val="00635E20"/>
    <w:rsid w:val="00635E4A"/>
    <w:rsid w:val="00635FF8"/>
    <w:rsid w:val="0063606A"/>
    <w:rsid w:val="00636073"/>
    <w:rsid w:val="006360A7"/>
    <w:rsid w:val="006365EB"/>
    <w:rsid w:val="00636703"/>
    <w:rsid w:val="00636AF0"/>
    <w:rsid w:val="00636B78"/>
    <w:rsid w:val="00636BA2"/>
    <w:rsid w:val="00637024"/>
    <w:rsid w:val="00637036"/>
    <w:rsid w:val="00637336"/>
    <w:rsid w:val="006373BC"/>
    <w:rsid w:val="00637996"/>
    <w:rsid w:val="00637E34"/>
    <w:rsid w:val="006406F4"/>
    <w:rsid w:val="00640809"/>
    <w:rsid w:val="00640829"/>
    <w:rsid w:val="00640B0D"/>
    <w:rsid w:val="00640D0A"/>
    <w:rsid w:val="0064168D"/>
    <w:rsid w:val="006417B6"/>
    <w:rsid w:val="006421CD"/>
    <w:rsid w:val="00642324"/>
    <w:rsid w:val="006423E6"/>
    <w:rsid w:val="00642554"/>
    <w:rsid w:val="00642593"/>
    <w:rsid w:val="006425C8"/>
    <w:rsid w:val="0064271C"/>
    <w:rsid w:val="00642DCD"/>
    <w:rsid w:val="00642F63"/>
    <w:rsid w:val="006432B5"/>
    <w:rsid w:val="00643395"/>
    <w:rsid w:val="006433A7"/>
    <w:rsid w:val="006433DC"/>
    <w:rsid w:val="00643A50"/>
    <w:rsid w:val="00643F00"/>
    <w:rsid w:val="00643F30"/>
    <w:rsid w:val="0064404C"/>
    <w:rsid w:val="00644206"/>
    <w:rsid w:val="0064432D"/>
    <w:rsid w:val="006443D7"/>
    <w:rsid w:val="00644410"/>
    <w:rsid w:val="0064445B"/>
    <w:rsid w:val="00644817"/>
    <w:rsid w:val="00644A94"/>
    <w:rsid w:val="00644A99"/>
    <w:rsid w:val="00644CC4"/>
    <w:rsid w:val="00644EC0"/>
    <w:rsid w:val="0064501E"/>
    <w:rsid w:val="00645410"/>
    <w:rsid w:val="00645996"/>
    <w:rsid w:val="00645B39"/>
    <w:rsid w:val="00645F5D"/>
    <w:rsid w:val="00646234"/>
    <w:rsid w:val="00646356"/>
    <w:rsid w:val="006465C8"/>
    <w:rsid w:val="00646832"/>
    <w:rsid w:val="00646DB6"/>
    <w:rsid w:val="00646DCF"/>
    <w:rsid w:val="00646EC0"/>
    <w:rsid w:val="00646F7B"/>
    <w:rsid w:val="006473A6"/>
    <w:rsid w:val="00647A67"/>
    <w:rsid w:val="00647A98"/>
    <w:rsid w:val="00647D76"/>
    <w:rsid w:val="00647EF2"/>
    <w:rsid w:val="00650371"/>
    <w:rsid w:val="006504D4"/>
    <w:rsid w:val="006505FC"/>
    <w:rsid w:val="00650A05"/>
    <w:rsid w:val="00650CAC"/>
    <w:rsid w:val="00650DEE"/>
    <w:rsid w:val="00650E37"/>
    <w:rsid w:val="00651070"/>
    <w:rsid w:val="006522EC"/>
    <w:rsid w:val="006527C3"/>
    <w:rsid w:val="0065287B"/>
    <w:rsid w:val="00652B73"/>
    <w:rsid w:val="00652DF7"/>
    <w:rsid w:val="0065318F"/>
    <w:rsid w:val="00653432"/>
    <w:rsid w:val="006534DC"/>
    <w:rsid w:val="00653554"/>
    <w:rsid w:val="006538D6"/>
    <w:rsid w:val="00653BF0"/>
    <w:rsid w:val="00653C5B"/>
    <w:rsid w:val="00653D2E"/>
    <w:rsid w:val="0065445E"/>
    <w:rsid w:val="00654644"/>
    <w:rsid w:val="006549E6"/>
    <w:rsid w:val="00654A4A"/>
    <w:rsid w:val="00654A98"/>
    <w:rsid w:val="00654B0C"/>
    <w:rsid w:val="00654EF9"/>
    <w:rsid w:val="00655325"/>
    <w:rsid w:val="006553CE"/>
    <w:rsid w:val="00655604"/>
    <w:rsid w:val="006556CE"/>
    <w:rsid w:val="00655A34"/>
    <w:rsid w:val="00655B8D"/>
    <w:rsid w:val="00655CFE"/>
    <w:rsid w:val="00655FD5"/>
    <w:rsid w:val="006562B1"/>
    <w:rsid w:val="00656355"/>
    <w:rsid w:val="006564FA"/>
    <w:rsid w:val="0065651F"/>
    <w:rsid w:val="006567C6"/>
    <w:rsid w:val="00656EC4"/>
    <w:rsid w:val="00657557"/>
    <w:rsid w:val="00657C98"/>
    <w:rsid w:val="00657E74"/>
    <w:rsid w:val="0066002F"/>
    <w:rsid w:val="00660066"/>
    <w:rsid w:val="0066079A"/>
    <w:rsid w:val="006608E4"/>
    <w:rsid w:val="00660ACB"/>
    <w:rsid w:val="00660AFF"/>
    <w:rsid w:val="00660B1C"/>
    <w:rsid w:val="00660B23"/>
    <w:rsid w:val="00660CDF"/>
    <w:rsid w:val="00661049"/>
    <w:rsid w:val="006610D6"/>
    <w:rsid w:val="00661169"/>
    <w:rsid w:val="006618E5"/>
    <w:rsid w:val="00661B34"/>
    <w:rsid w:val="00661B91"/>
    <w:rsid w:val="00661C5D"/>
    <w:rsid w:val="00662307"/>
    <w:rsid w:val="006628BB"/>
    <w:rsid w:val="00662A03"/>
    <w:rsid w:val="00662BD7"/>
    <w:rsid w:val="0066307D"/>
    <w:rsid w:val="00663255"/>
    <w:rsid w:val="006635B3"/>
    <w:rsid w:val="006638F3"/>
    <w:rsid w:val="006639D4"/>
    <w:rsid w:val="006639FD"/>
    <w:rsid w:val="00663F92"/>
    <w:rsid w:val="00663FF8"/>
    <w:rsid w:val="006641FA"/>
    <w:rsid w:val="006642A2"/>
    <w:rsid w:val="00664530"/>
    <w:rsid w:val="00664884"/>
    <w:rsid w:val="00664A00"/>
    <w:rsid w:val="00664FE2"/>
    <w:rsid w:val="0066512D"/>
    <w:rsid w:val="006653E5"/>
    <w:rsid w:val="0066572A"/>
    <w:rsid w:val="00665EC9"/>
    <w:rsid w:val="00666043"/>
    <w:rsid w:val="006660F8"/>
    <w:rsid w:val="006661C7"/>
    <w:rsid w:val="006667B4"/>
    <w:rsid w:val="00666B39"/>
    <w:rsid w:val="00666B66"/>
    <w:rsid w:val="00666DDB"/>
    <w:rsid w:val="00666F7F"/>
    <w:rsid w:val="00667216"/>
    <w:rsid w:val="00667251"/>
    <w:rsid w:val="006672DE"/>
    <w:rsid w:val="00667455"/>
    <w:rsid w:val="006678AD"/>
    <w:rsid w:val="00667BBA"/>
    <w:rsid w:val="00667C70"/>
    <w:rsid w:val="00670298"/>
    <w:rsid w:val="00670319"/>
    <w:rsid w:val="0067057F"/>
    <w:rsid w:val="0067063F"/>
    <w:rsid w:val="00670926"/>
    <w:rsid w:val="00670A6F"/>
    <w:rsid w:val="00670ADC"/>
    <w:rsid w:val="00670E17"/>
    <w:rsid w:val="00671717"/>
    <w:rsid w:val="006719FD"/>
    <w:rsid w:val="00671A66"/>
    <w:rsid w:val="00671A74"/>
    <w:rsid w:val="00671CAF"/>
    <w:rsid w:val="00671E25"/>
    <w:rsid w:val="0067204F"/>
    <w:rsid w:val="006725AB"/>
    <w:rsid w:val="006725FC"/>
    <w:rsid w:val="00672685"/>
    <w:rsid w:val="00672763"/>
    <w:rsid w:val="006734C5"/>
    <w:rsid w:val="00673852"/>
    <w:rsid w:val="00673E53"/>
    <w:rsid w:val="006742D3"/>
    <w:rsid w:val="006744D0"/>
    <w:rsid w:val="00674517"/>
    <w:rsid w:val="006746BD"/>
    <w:rsid w:val="00674896"/>
    <w:rsid w:val="00674C62"/>
    <w:rsid w:val="00674D08"/>
    <w:rsid w:val="00675471"/>
    <w:rsid w:val="0067584E"/>
    <w:rsid w:val="00675C48"/>
    <w:rsid w:val="00675EE7"/>
    <w:rsid w:val="00675FF0"/>
    <w:rsid w:val="00676053"/>
    <w:rsid w:val="0067619F"/>
    <w:rsid w:val="006763A4"/>
    <w:rsid w:val="00676525"/>
    <w:rsid w:val="0067653B"/>
    <w:rsid w:val="00676587"/>
    <w:rsid w:val="0067658F"/>
    <w:rsid w:val="0067662E"/>
    <w:rsid w:val="006767D1"/>
    <w:rsid w:val="006767D9"/>
    <w:rsid w:val="00676B21"/>
    <w:rsid w:val="00676BDE"/>
    <w:rsid w:val="00676FAB"/>
    <w:rsid w:val="00677047"/>
    <w:rsid w:val="00677537"/>
    <w:rsid w:val="00677877"/>
    <w:rsid w:val="00677947"/>
    <w:rsid w:val="0067797B"/>
    <w:rsid w:val="00680142"/>
    <w:rsid w:val="006801C4"/>
    <w:rsid w:val="00680631"/>
    <w:rsid w:val="006806B8"/>
    <w:rsid w:val="0068078A"/>
    <w:rsid w:val="006807EF"/>
    <w:rsid w:val="00680C92"/>
    <w:rsid w:val="00680F6C"/>
    <w:rsid w:val="00681113"/>
    <w:rsid w:val="006815CC"/>
    <w:rsid w:val="006816D0"/>
    <w:rsid w:val="00681905"/>
    <w:rsid w:val="00681B2E"/>
    <w:rsid w:val="00681E6E"/>
    <w:rsid w:val="006821DF"/>
    <w:rsid w:val="00682C4B"/>
    <w:rsid w:val="00682CE0"/>
    <w:rsid w:val="00682DC7"/>
    <w:rsid w:val="00682E93"/>
    <w:rsid w:val="00683032"/>
    <w:rsid w:val="00683193"/>
    <w:rsid w:val="006833D4"/>
    <w:rsid w:val="006835CD"/>
    <w:rsid w:val="006836D9"/>
    <w:rsid w:val="006838A9"/>
    <w:rsid w:val="00683C30"/>
    <w:rsid w:val="00683ED7"/>
    <w:rsid w:val="0068409A"/>
    <w:rsid w:val="00684268"/>
    <w:rsid w:val="00684442"/>
    <w:rsid w:val="00684E58"/>
    <w:rsid w:val="00684F73"/>
    <w:rsid w:val="0068515E"/>
    <w:rsid w:val="00685924"/>
    <w:rsid w:val="00685DC9"/>
    <w:rsid w:val="00686044"/>
    <w:rsid w:val="0068621C"/>
    <w:rsid w:val="006864D1"/>
    <w:rsid w:val="0068689A"/>
    <w:rsid w:val="006868C0"/>
    <w:rsid w:val="006868D1"/>
    <w:rsid w:val="00686A64"/>
    <w:rsid w:val="00686DD3"/>
    <w:rsid w:val="0068772D"/>
    <w:rsid w:val="006879A8"/>
    <w:rsid w:val="00687A05"/>
    <w:rsid w:val="00687CBE"/>
    <w:rsid w:val="0069018B"/>
    <w:rsid w:val="006901F8"/>
    <w:rsid w:val="006902C7"/>
    <w:rsid w:val="0069037A"/>
    <w:rsid w:val="0069057A"/>
    <w:rsid w:val="00690A52"/>
    <w:rsid w:val="00690BAA"/>
    <w:rsid w:val="00690CD1"/>
    <w:rsid w:val="00690DCA"/>
    <w:rsid w:val="006915DA"/>
    <w:rsid w:val="0069160C"/>
    <w:rsid w:val="00691998"/>
    <w:rsid w:val="00691AC3"/>
    <w:rsid w:val="00691C90"/>
    <w:rsid w:val="00691F0C"/>
    <w:rsid w:val="006921B6"/>
    <w:rsid w:val="00692387"/>
    <w:rsid w:val="006926A8"/>
    <w:rsid w:val="006929FE"/>
    <w:rsid w:val="00692A03"/>
    <w:rsid w:val="00692AA7"/>
    <w:rsid w:val="00692D5B"/>
    <w:rsid w:val="00692E1E"/>
    <w:rsid w:val="00692F74"/>
    <w:rsid w:val="006937F2"/>
    <w:rsid w:val="006937F8"/>
    <w:rsid w:val="00693847"/>
    <w:rsid w:val="00693CD9"/>
    <w:rsid w:val="00693FA4"/>
    <w:rsid w:val="00694085"/>
    <w:rsid w:val="006941A6"/>
    <w:rsid w:val="006941EA"/>
    <w:rsid w:val="006944F8"/>
    <w:rsid w:val="0069456C"/>
    <w:rsid w:val="00694773"/>
    <w:rsid w:val="006949A8"/>
    <w:rsid w:val="00694B3C"/>
    <w:rsid w:val="00695173"/>
    <w:rsid w:val="00695277"/>
    <w:rsid w:val="00695473"/>
    <w:rsid w:val="006955C7"/>
    <w:rsid w:val="0069580F"/>
    <w:rsid w:val="006958EF"/>
    <w:rsid w:val="00695986"/>
    <w:rsid w:val="00695AFD"/>
    <w:rsid w:val="00695C49"/>
    <w:rsid w:val="00695D9B"/>
    <w:rsid w:val="00695DB1"/>
    <w:rsid w:val="006965BB"/>
    <w:rsid w:val="0069690C"/>
    <w:rsid w:val="00696B8C"/>
    <w:rsid w:val="00696BBF"/>
    <w:rsid w:val="00696C5F"/>
    <w:rsid w:val="006974E9"/>
    <w:rsid w:val="006974F1"/>
    <w:rsid w:val="00697730"/>
    <w:rsid w:val="00697967"/>
    <w:rsid w:val="006A02E7"/>
    <w:rsid w:val="006A0693"/>
    <w:rsid w:val="006A0A81"/>
    <w:rsid w:val="006A0A87"/>
    <w:rsid w:val="006A0CC9"/>
    <w:rsid w:val="006A1079"/>
    <w:rsid w:val="006A13AE"/>
    <w:rsid w:val="006A1586"/>
    <w:rsid w:val="006A1735"/>
    <w:rsid w:val="006A18F5"/>
    <w:rsid w:val="006A1DDE"/>
    <w:rsid w:val="006A200F"/>
    <w:rsid w:val="006A2723"/>
    <w:rsid w:val="006A2A48"/>
    <w:rsid w:val="006A2AB7"/>
    <w:rsid w:val="006A2C34"/>
    <w:rsid w:val="006A2E6E"/>
    <w:rsid w:val="006A3CC5"/>
    <w:rsid w:val="006A4036"/>
    <w:rsid w:val="006A405B"/>
    <w:rsid w:val="006A442D"/>
    <w:rsid w:val="006A44B1"/>
    <w:rsid w:val="006A44CE"/>
    <w:rsid w:val="006A46AE"/>
    <w:rsid w:val="006A4731"/>
    <w:rsid w:val="006A4827"/>
    <w:rsid w:val="006A4A9D"/>
    <w:rsid w:val="006A4DC2"/>
    <w:rsid w:val="006A50BD"/>
    <w:rsid w:val="006A5552"/>
    <w:rsid w:val="006A55B8"/>
    <w:rsid w:val="006A5629"/>
    <w:rsid w:val="006A5833"/>
    <w:rsid w:val="006A5893"/>
    <w:rsid w:val="006A6285"/>
    <w:rsid w:val="006A6A1C"/>
    <w:rsid w:val="006A6A65"/>
    <w:rsid w:val="006A6BAD"/>
    <w:rsid w:val="006A70E6"/>
    <w:rsid w:val="006A73F5"/>
    <w:rsid w:val="006A7499"/>
    <w:rsid w:val="006A74B1"/>
    <w:rsid w:val="006A7765"/>
    <w:rsid w:val="006A77D1"/>
    <w:rsid w:val="006A781B"/>
    <w:rsid w:val="006A79A2"/>
    <w:rsid w:val="006B020A"/>
    <w:rsid w:val="006B0381"/>
    <w:rsid w:val="006B0408"/>
    <w:rsid w:val="006B0599"/>
    <w:rsid w:val="006B071D"/>
    <w:rsid w:val="006B0739"/>
    <w:rsid w:val="006B0788"/>
    <w:rsid w:val="006B08B6"/>
    <w:rsid w:val="006B0B5C"/>
    <w:rsid w:val="006B0D93"/>
    <w:rsid w:val="006B0DC0"/>
    <w:rsid w:val="006B1687"/>
    <w:rsid w:val="006B16DD"/>
    <w:rsid w:val="006B2182"/>
    <w:rsid w:val="006B228B"/>
    <w:rsid w:val="006B2360"/>
    <w:rsid w:val="006B2AEC"/>
    <w:rsid w:val="006B2BAA"/>
    <w:rsid w:val="006B2BB8"/>
    <w:rsid w:val="006B2E90"/>
    <w:rsid w:val="006B30B6"/>
    <w:rsid w:val="006B310E"/>
    <w:rsid w:val="006B3146"/>
    <w:rsid w:val="006B3B57"/>
    <w:rsid w:val="006B3F93"/>
    <w:rsid w:val="006B3FB3"/>
    <w:rsid w:val="006B45A3"/>
    <w:rsid w:val="006B46BC"/>
    <w:rsid w:val="006B473C"/>
    <w:rsid w:val="006B4A6A"/>
    <w:rsid w:val="006B4B52"/>
    <w:rsid w:val="006B4EC0"/>
    <w:rsid w:val="006B4FEB"/>
    <w:rsid w:val="006B547F"/>
    <w:rsid w:val="006B55F5"/>
    <w:rsid w:val="006B5907"/>
    <w:rsid w:val="006B5A79"/>
    <w:rsid w:val="006B5B3E"/>
    <w:rsid w:val="006B5BAA"/>
    <w:rsid w:val="006B5CA4"/>
    <w:rsid w:val="006B5CBF"/>
    <w:rsid w:val="006B5E77"/>
    <w:rsid w:val="006B5F3A"/>
    <w:rsid w:val="006B5F3F"/>
    <w:rsid w:val="006B5F4A"/>
    <w:rsid w:val="006B5FCA"/>
    <w:rsid w:val="006B635F"/>
    <w:rsid w:val="006B6376"/>
    <w:rsid w:val="006B6533"/>
    <w:rsid w:val="006B6C5C"/>
    <w:rsid w:val="006B6D63"/>
    <w:rsid w:val="006B6F86"/>
    <w:rsid w:val="006B6FC2"/>
    <w:rsid w:val="006B72CC"/>
    <w:rsid w:val="006B73A4"/>
    <w:rsid w:val="006B74DF"/>
    <w:rsid w:val="006B74E2"/>
    <w:rsid w:val="006B76E9"/>
    <w:rsid w:val="006B7780"/>
    <w:rsid w:val="006B787B"/>
    <w:rsid w:val="006B7D43"/>
    <w:rsid w:val="006B7DA9"/>
    <w:rsid w:val="006C0172"/>
    <w:rsid w:val="006C01FB"/>
    <w:rsid w:val="006C0568"/>
    <w:rsid w:val="006C076E"/>
    <w:rsid w:val="006C0772"/>
    <w:rsid w:val="006C0807"/>
    <w:rsid w:val="006C0DBD"/>
    <w:rsid w:val="006C13D2"/>
    <w:rsid w:val="006C1615"/>
    <w:rsid w:val="006C1627"/>
    <w:rsid w:val="006C191D"/>
    <w:rsid w:val="006C1CAD"/>
    <w:rsid w:val="006C1FF4"/>
    <w:rsid w:val="006C21FE"/>
    <w:rsid w:val="006C224C"/>
    <w:rsid w:val="006C2511"/>
    <w:rsid w:val="006C2522"/>
    <w:rsid w:val="006C257E"/>
    <w:rsid w:val="006C25EB"/>
    <w:rsid w:val="006C27B1"/>
    <w:rsid w:val="006C2A12"/>
    <w:rsid w:val="006C2A66"/>
    <w:rsid w:val="006C2BA5"/>
    <w:rsid w:val="006C3052"/>
    <w:rsid w:val="006C3199"/>
    <w:rsid w:val="006C3466"/>
    <w:rsid w:val="006C3667"/>
    <w:rsid w:val="006C3696"/>
    <w:rsid w:val="006C36DD"/>
    <w:rsid w:val="006C3731"/>
    <w:rsid w:val="006C399F"/>
    <w:rsid w:val="006C3BB4"/>
    <w:rsid w:val="006C3BC5"/>
    <w:rsid w:val="006C3E61"/>
    <w:rsid w:val="006C3FF7"/>
    <w:rsid w:val="006C43A0"/>
    <w:rsid w:val="006C4844"/>
    <w:rsid w:val="006C4954"/>
    <w:rsid w:val="006C4B94"/>
    <w:rsid w:val="006C4D23"/>
    <w:rsid w:val="006C4EF4"/>
    <w:rsid w:val="006C537C"/>
    <w:rsid w:val="006C547C"/>
    <w:rsid w:val="006C55B8"/>
    <w:rsid w:val="006C5792"/>
    <w:rsid w:val="006C57C4"/>
    <w:rsid w:val="006C5DC0"/>
    <w:rsid w:val="006C5F61"/>
    <w:rsid w:val="006C60F0"/>
    <w:rsid w:val="006C6356"/>
    <w:rsid w:val="006C6A13"/>
    <w:rsid w:val="006C6CD3"/>
    <w:rsid w:val="006D0044"/>
    <w:rsid w:val="006D007F"/>
    <w:rsid w:val="006D01A2"/>
    <w:rsid w:val="006D01A8"/>
    <w:rsid w:val="006D02A2"/>
    <w:rsid w:val="006D049E"/>
    <w:rsid w:val="006D06DA"/>
    <w:rsid w:val="006D09A7"/>
    <w:rsid w:val="006D09B2"/>
    <w:rsid w:val="006D0AB1"/>
    <w:rsid w:val="006D0B58"/>
    <w:rsid w:val="006D0CC3"/>
    <w:rsid w:val="006D0CD0"/>
    <w:rsid w:val="006D0FDF"/>
    <w:rsid w:val="006D1044"/>
    <w:rsid w:val="006D1557"/>
    <w:rsid w:val="006D165B"/>
    <w:rsid w:val="006D1662"/>
    <w:rsid w:val="006D1676"/>
    <w:rsid w:val="006D1839"/>
    <w:rsid w:val="006D1994"/>
    <w:rsid w:val="006D2022"/>
    <w:rsid w:val="006D2096"/>
    <w:rsid w:val="006D2B3B"/>
    <w:rsid w:val="006D2C7E"/>
    <w:rsid w:val="006D2CB0"/>
    <w:rsid w:val="006D2F8E"/>
    <w:rsid w:val="006D3365"/>
    <w:rsid w:val="006D37AF"/>
    <w:rsid w:val="006D3A35"/>
    <w:rsid w:val="006D3A88"/>
    <w:rsid w:val="006D3CFA"/>
    <w:rsid w:val="006D3F13"/>
    <w:rsid w:val="006D40DB"/>
    <w:rsid w:val="006D40FE"/>
    <w:rsid w:val="006D41FA"/>
    <w:rsid w:val="006D44A4"/>
    <w:rsid w:val="006D45EC"/>
    <w:rsid w:val="006D46C4"/>
    <w:rsid w:val="006D4BEC"/>
    <w:rsid w:val="006D4D11"/>
    <w:rsid w:val="006D4E6C"/>
    <w:rsid w:val="006D503D"/>
    <w:rsid w:val="006D5068"/>
    <w:rsid w:val="006D51F6"/>
    <w:rsid w:val="006D520D"/>
    <w:rsid w:val="006D540B"/>
    <w:rsid w:val="006D5602"/>
    <w:rsid w:val="006D5AF7"/>
    <w:rsid w:val="006D5B9B"/>
    <w:rsid w:val="006D5DFD"/>
    <w:rsid w:val="006D5E91"/>
    <w:rsid w:val="006D600B"/>
    <w:rsid w:val="006D651E"/>
    <w:rsid w:val="006D6B45"/>
    <w:rsid w:val="006D779D"/>
    <w:rsid w:val="006D781A"/>
    <w:rsid w:val="006D7CB5"/>
    <w:rsid w:val="006D7E13"/>
    <w:rsid w:val="006D7EE6"/>
    <w:rsid w:val="006D7F48"/>
    <w:rsid w:val="006E014F"/>
    <w:rsid w:val="006E0365"/>
    <w:rsid w:val="006E0440"/>
    <w:rsid w:val="006E06DE"/>
    <w:rsid w:val="006E0700"/>
    <w:rsid w:val="006E0707"/>
    <w:rsid w:val="006E07CD"/>
    <w:rsid w:val="006E09B6"/>
    <w:rsid w:val="006E0A53"/>
    <w:rsid w:val="006E0AC0"/>
    <w:rsid w:val="006E11E1"/>
    <w:rsid w:val="006E1316"/>
    <w:rsid w:val="006E15AC"/>
    <w:rsid w:val="006E1694"/>
    <w:rsid w:val="006E1760"/>
    <w:rsid w:val="006E187E"/>
    <w:rsid w:val="006E19AC"/>
    <w:rsid w:val="006E22EF"/>
    <w:rsid w:val="006E23BA"/>
    <w:rsid w:val="006E269F"/>
    <w:rsid w:val="006E28A8"/>
    <w:rsid w:val="006E28F9"/>
    <w:rsid w:val="006E29F8"/>
    <w:rsid w:val="006E2B83"/>
    <w:rsid w:val="006E2C88"/>
    <w:rsid w:val="006E3328"/>
    <w:rsid w:val="006E3658"/>
    <w:rsid w:val="006E392C"/>
    <w:rsid w:val="006E439B"/>
    <w:rsid w:val="006E451A"/>
    <w:rsid w:val="006E4566"/>
    <w:rsid w:val="006E4792"/>
    <w:rsid w:val="006E47C5"/>
    <w:rsid w:val="006E4DDB"/>
    <w:rsid w:val="006E4F5C"/>
    <w:rsid w:val="006E536A"/>
    <w:rsid w:val="006E53F7"/>
    <w:rsid w:val="006E5566"/>
    <w:rsid w:val="006E577A"/>
    <w:rsid w:val="006E58F5"/>
    <w:rsid w:val="006E58FD"/>
    <w:rsid w:val="006E5B24"/>
    <w:rsid w:val="006E5C1D"/>
    <w:rsid w:val="006E5C8F"/>
    <w:rsid w:val="006E5D27"/>
    <w:rsid w:val="006E5D42"/>
    <w:rsid w:val="006E5FC2"/>
    <w:rsid w:val="006E60C5"/>
    <w:rsid w:val="006E6270"/>
    <w:rsid w:val="006E62FB"/>
    <w:rsid w:val="006E6690"/>
    <w:rsid w:val="006E6A13"/>
    <w:rsid w:val="006E6B38"/>
    <w:rsid w:val="006E6B4E"/>
    <w:rsid w:val="006E6B6E"/>
    <w:rsid w:val="006E6EF9"/>
    <w:rsid w:val="006E6F52"/>
    <w:rsid w:val="006E706E"/>
    <w:rsid w:val="006E70AE"/>
    <w:rsid w:val="006E754F"/>
    <w:rsid w:val="006E7D5E"/>
    <w:rsid w:val="006E7FED"/>
    <w:rsid w:val="006F0045"/>
    <w:rsid w:val="006F018B"/>
    <w:rsid w:val="006F041B"/>
    <w:rsid w:val="006F0680"/>
    <w:rsid w:val="006F07A4"/>
    <w:rsid w:val="006F0872"/>
    <w:rsid w:val="006F0B03"/>
    <w:rsid w:val="006F110A"/>
    <w:rsid w:val="006F1745"/>
    <w:rsid w:val="006F198B"/>
    <w:rsid w:val="006F1D0D"/>
    <w:rsid w:val="006F1ECB"/>
    <w:rsid w:val="006F1F6D"/>
    <w:rsid w:val="006F2134"/>
    <w:rsid w:val="006F2190"/>
    <w:rsid w:val="006F2221"/>
    <w:rsid w:val="006F257E"/>
    <w:rsid w:val="006F2733"/>
    <w:rsid w:val="006F2A07"/>
    <w:rsid w:val="006F2D93"/>
    <w:rsid w:val="006F3156"/>
    <w:rsid w:val="006F3491"/>
    <w:rsid w:val="006F394A"/>
    <w:rsid w:val="006F3963"/>
    <w:rsid w:val="006F3D94"/>
    <w:rsid w:val="006F431A"/>
    <w:rsid w:val="006F517F"/>
    <w:rsid w:val="006F5219"/>
    <w:rsid w:val="006F5331"/>
    <w:rsid w:val="006F54E2"/>
    <w:rsid w:val="006F5B8D"/>
    <w:rsid w:val="006F5BB3"/>
    <w:rsid w:val="006F5E9E"/>
    <w:rsid w:val="006F6169"/>
    <w:rsid w:val="006F620F"/>
    <w:rsid w:val="006F6813"/>
    <w:rsid w:val="006F6839"/>
    <w:rsid w:val="006F6A4F"/>
    <w:rsid w:val="006F6A79"/>
    <w:rsid w:val="006F6AC2"/>
    <w:rsid w:val="006F6CA1"/>
    <w:rsid w:val="006F6E4D"/>
    <w:rsid w:val="006F6EE4"/>
    <w:rsid w:val="006F75CC"/>
    <w:rsid w:val="006F79DF"/>
    <w:rsid w:val="006F7ECF"/>
    <w:rsid w:val="006F7F07"/>
    <w:rsid w:val="006F7F75"/>
    <w:rsid w:val="00700479"/>
    <w:rsid w:val="0070065E"/>
    <w:rsid w:val="007006ED"/>
    <w:rsid w:val="007008F4"/>
    <w:rsid w:val="00700989"/>
    <w:rsid w:val="007009DC"/>
    <w:rsid w:val="007011E9"/>
    <w:rsid w:val="007015FB"/>
    <w:rsid w:val="00701896"/>
    <w:rsid w:val="007021E8"/>
    <w:rsid w:val="007022C7"/>
    <w:rsid w:val="00702621"/>
    <w:rsid w:val="00702A45"/>
    <w:rsid w:val="00702BFE"/>
    <w:rsid w:val="00702CD1"/>
    <w:rsid w:val="00703143"/>
    <w:rsid w:val="00703245"/>
    <w:rsid w:val="007033E3"/>
    <w:rsid w:val="007033E5"/>
    <w:rsid w:val="00703823"/>
    <w:rsid w:val="0070382C"/>
    <w:rsid w:val="00703AF8"/>
    <w:rsid w:val="00703C86"/>
    <w:rsid w:val="00704014"/>
    <w:rsid w:val="00704113"/>
    <w:rsid w:val="0070415B"/>
    <w:rsid w:val="007044D2"/>
    <w:rsid w:val="007049A9"/>
    <w:rsid w:val="00704B5F"/>
    <w:rsid w:val="00704D89"/>
    <w:rsid w:val="0070505D"/>
    <w:rsid w:val="00705376"/>
    <w:rsid w:val="0070584E"/>
    <w:rsid w:val="007060AC"/>
    <w:rsid w:val="007060FD"/>
    <w:rsid w:val="007061AB"/>
    <w:rsid w:val="007064AE"/>
    <w:rsid w:val="0070657E"/>
    <w:rsid w:val="007065DD"/>
    <w:rsid w:val="00706771"/>
    <w:rsid w:val="00706A15"/>
    <w:rsid w:val="00706AA4"/>
    <w:rsid w:val="00706ADE"/>
    <w:rsid w:val="00706C02"/>
    <w:rsid w:val="0070713F"/>
    <w:rsid w:val="0070732F"/>
    <w:rsid w:val="00707379"/>
    <w:rsid w:val="007074B5"/>
    <w:rsid w:val="007075B5"/>
    <w:rsid w:val="0070782F"/>
    <w:rsid w:val="007078E8"/>
    <w:rsid w:val="00710204"/>
    <w:rsid w:val="00710410"/>
    <w:rsid w:val="0071049E"/>
    <w:rsid w:val="00710A3D"/>
    <w:rsid w:val="00710A78"/>
    <w:rsid w:val="00710BF6"/>
    <w:rsid w:val="00710D5D"/>
    <w:rsid w:val="00710E45"/>
    <w:rsid w:val="00710F19"/>
    <w:rsid w:val="00711034"/>
    <w:rsid w:val="00711235"/>
    <w:rsid w:val="0071159C"/>
    <w:rsid w:val="0071195B"/>
    <w:rsid w:val="0071198C"/>
    <w:rsid w:val="00711C0E"/>
    <w:rsid w:val="00711C86"/>
    <w:rsid w:val="00711CA1"/>
    <w:rsid w:val="00711F8D"/>
    <w:rsid w:val="007120EE"/>
    <w:rsid w:val="00712223"/>
    <w:rsid w:val="00712396"/>
    <w:rsid w:val="007124BA"/>
    <w:rsid w:val="0071264F"/>
    <w:rsid w:val="00712687"/>
    <w:rsid w:val="007126F0"/>
    <w:rsid w:val="0071270F"/>
    <w:rsid w:val="0071287D"/>
    <w:rsid w:val="00712944"/>
    <w:rsid w:val="00713380"/>
    <w:rsid w:val="007133F3"/>
    <w:rsid w:val="007134CF"/>
    <w:rsid w:val="00713945"/>
    <w:rsid w:val="00713B60"/>
    <w:rsid w:val="00713E4F"/>
    <w:rsid w:val="00713EFA"/>
    <w:rsid w:val="00714491"/>
    <w:rsid w:val="00714A0C"/>
    <w:rsid w:val="00714BB5"/>
    <w:rsid w:val="00714C01"/>
    <w:rsid w:val="00714D99"/>
    <w:rsid w:val="007151B3"/>
    <w:rsid w:val="00715266"/>
    <w:rsid w:val="00715283"/>
    <w:rsid w:val="0071560B"/>
    <w:rsid w:val="00715695"/>
    <w:rsid w:val="0071579B"/>
    <w:rsid w:val="007159D9"/>
    <w:rsid w:val="00715C0C"/>
    <w:rsid w:val="00715D6D"/>
    <w:rsid w:val="00715DA1"/>
    <w:rsid w:val="00715F7F"/>
    <w:rsid w:val="00715FE6"/>
    <w:rsid w:val="00716078"/>
    <w:rsid w:val="00716107"/>
    <w:rsid w:val="007161E2"/>
    <w:rsid w:val="00716833"/>
    <w:rsid w:val="00716A72"/>
    <w:rsid w:val="00716AAA"/>
    <w:rsid w:val="00716C1E"/>
    <w:rsid w:val="007171BD"/>
    <w:rsid w:val="007174A8"/>
    <w:rsid w:val="0071756E"/>
    <w:rsid w:val="00717974"/>
    <w:rsid w:val="00717ADB"/>
    <w:rsid w:val="00717B98"/>
    <w:rsid w:val="00717F7C"/>
    <w:rsid w:val="0071E57E"/>
    <w:rsid w:val="007206A2"/>
    <w:rsid w:val="007207E7"/>
    <w:rsid w:val="00720910"/>
    <w:rsid w:val="00720B5C"/>
    <w:rsid w:val="00720C2E"/>
    <w:rsid w:val="00720E90"/>
    <w:rsid w:val="00720F28"/>
    <w:rsid w:val="00720F54"/>
    <w:rsid w:val="0072130B"/>
    <w:rsid w:val="00721A9D"/>
    <w:rsid w:val="007220C4"/>
    <w:rsid w:val="00722285"/>
    <w:rsid w:val="007224EE"/>
    <w:rsid w:val="00722788"/>
    <w:rsid w:val="00722981"/>
    <w:rsid w:val="00722B5F"/>
    <w:rsid w:val="00722C49"/>
    <w:rsid w:val="00722D82"/>
    <w:rsid w:val="00722E92"/>
    <w:rsid w:val="00722F05"/>
    <w:rsid w:val="007233A4"/>
    <w:rsid w:val="007233E2"/>
    <w:rsid w:val="00723602"/>
    <w:rsid w:val="00723848"/>
    <w:rsid w:val="00723B76"/>
    <w:rsid w:val="00724047"/>
    <w:rsid w:val="007242A5"/>
    <w:rsid w:val="0072436A"/>
    <w:rsid w:val="0072496D"/>
    <w:rsid w:val="007249F9"/>
    <w:rsid w:val="0072551E"/>
    <w:rsid w:val="0072558C"/>
    <w:rsid w:val="007256DD"/>
    <w:rsid w:val="0072575A"/>
    <w:rsid w:val="00725A57"/>
    <w:rsid w:val="00725A76"/>
    <w:rsid w:val="00725B50"/>
    <w:rsid w:val="00725D55"/>
    <w:rsid w:val="00725EA9"/>
    <w:rsid w:val="007262E9"/>
    <w:rsid w:val="00726526"/>
    <w:rsid w:val="007265D1"/>
    <w:rsid w:val="0072672B"/>
    <w:rsid w:val="0072695B"/>
    <w:rsid w:val="007269BC"/>
    <w:rsid w:val="00726B0E"/>
    <w:rsid w:val="00726E46"/>
    <w:rsid w:val="0072758D"/>
    <w:rsid w:val="007275D5"/>
    <w:rsid w:val="007279E6"/>
    <w:rsid w:val="00727A13"/>
    <w:rsid w:val="00727E6D"/>
    <w:rsid w:val="00727F08"/>
    <w:rsid w:val="007301C8"/>
    <w:rsid w:val="007301F8"/>
    <w:rsid w:val="007307D2"/>
    <w:rsid w:val="00730C5F"/>
    <w:rsid w:val="00730CCA"/>
    <w:rsid w:val="0073221E"/>
    <w:rsid w:val="0073229A"/>
    <w:rsid w:val="00732516"/>
    <w:rsid w:val="007328C1"/>
    <w:rsid w:val="00732CAF"/>
    <w:rsid w:val="00733103"/>
    <w:rsid w:val="007331A7"/>
    <w:rsid w:val="0073332F"/>
    <w:rsid w:val="00733541"/>
    <w:rsid w:val="007335B6"/>
    <w:rsid w:val="007339CE"/>
    <w:rsid w:val="00733CB0"/>
    <w:rsid w:val="00733DA8"/>
    <w:rsid w:val="0073487E"/>
    <w:rsid w:val="00734B03"/>
    <w:rsid w:val="00734B6A"/>
    <w:rsid w:val="00734BCE"/>
    <w:rsid w:val="00735475"/>
    <w:rsid w:val="00735940"/>
    <w:rsid w:val="007359CC"/>
    <w:rsid w:val="00735A63"/>
    <w:rsid w:val="00735CDA"/>
    <w:rsid w:val="00735D37"/>
    <w:rsid w:val="0073647F"/>
    <w:rsid w:val="0073692F"/>
    <w:rsid w:val="00736954"/>
    <w:rsid w:val="007369D9"/>
    <w:rsid w:val="00736A06"/>
    <w:rsid w:val="007374BA"/>
    <w:rsid w:val="00737645"/>
    <w:rsid w:val="00737858"/>
    <w:rsid w:val="007379A3"/>
    <w:rsid w:val="007379F7"/>
    <w:rsid w:val="007408F8"/>
    <w:rsid w:val="00740E95"/>
    <w:rsid w:val="00742122"/>
    <w:rsid w:val="007424D3"/>
    <w:rsid w:val="00742522"/>
    <w:rsid w:val="00742B24"/>
    <w:rsid w:val="00742B77"/>
    <w:rsid w:val="00742D4E"/>
    <w:rsid w:val="00742DF4"/>
    <w:rsid w:val="00742EA5"/>
    <w:rsid w:val="007435D3"/>
    <w:rsid w:val="0074399B"/>
    <w:rsid w:val="00743B6A"/>
    <w:rsid w:val="00743B7D"/>
    <w:rsid w:val="00743CFF"/>
    <w:rsid w:val="00743F9E"/>
    <w:rsid w:val="00743FF2"/>
    <w:rsid w:val="00744365"/>
    <w:rsid w:val="007443BC"/>
    <w:rsid w:val="0074441F"/>
    <w:rsid w:val="00744421"/>
    <w:rsid w:val="007444C2"/>
    <w:rsid w:val="007446AA"/>
    <w:rsid w:val="007448E9"/>
    <w:rsid w:val="00744952"/>
    <w:rsid w:val="00744AFB"/>
    <w:rsid w:val="00744E86"/>
    <w:rsid w:val="007458E1"/>
    <w:rsid w:val="007459AC"/>
    <w:rsid w:val="007459F9"/>
    <w:rsid w:val="00745CD8"/>
    <w:rsid w:val="00745D2B"/>
    <w:rsid w:val="00745FCF"/>
    <w:rsid w:val="007460E8"/>
    <w:rsid w:val="007460F6"/>
    <w:rsid w:val="00746359"/>
    <w:rsid w:val="007465BA"/>
    <w:rsid w:val="007465C1"/>
    <w:rsid w:val="00746A79"/>
    <w:rsid w:val="00746D58"/>
    <w:rsid w:val="00746DCF"/>
    <w:rsid w:val="00746E92"/>
    <w:rsid w:val="007471D2"/>
    <w:rsid w:val="007471E0"/>
    <w:rsid w:val="007471E7"/>
    <w:rsid w:val="00747337"/>
    <w:rsid w:val="0074745E"/>
    <w:rsid w:val="007477A5"/>
    <w:rsid w:val="00747853"/>
    <w:rsid w:val="007478A4"/>
    <w:rsid w:val="00747AA7"/>
    <w:rsid w:val="00747DC6"/>
    <w:rsid w:val="00750068"/>
    <w:rsid w:val="00750565"/>
    <w:rsid w:val="007507ED"/>
    <w:rsid w:val="00750C11"/>
    <w:rsid w:val="00750D11"/>
    <w:rsid w:val="00750D1A"/>
    <w:rsid w:val="00750ED7"/>
    <w:rsid w:val="00750F06"/>
    <w:rsid w:val="00751160"/>
    <w:rsid w:val="00751880"/>
    <w:rsid w:val="00752065"/>
    <w:rsid w:val="007529D8"/>
    <w:rsid w:val="00753428"/>
    <w:rsid w:val="007534A6"/>
    <w:rsid w:val="007537AB"/>
    <w:rsid w:val="00753A00"/>
    <w:rsid w:val="00753A81"/>
    <w:rsid w:val="00753D12"/>
    <w:rsid w:val="00753F42"/>
    <w:rsid w:val="0075411D"/>
    <w:rsid w:val="00754131"/>
    <w:rsid w:val="00754176"/>
    <w:rsid w:val="007548F3"/>
    <w:rsid w:val="00754978"/>
    <w:rsid w:val="00754A74"/>
    <w:rsid w:val="00754A77"/>
    <w:rsid w:val="00754B21"/>
    <w:rsid w:val="00754CE9"/>
    <w:rsid w:val="00754DBB"/>
    <w:rsid w:val="007550B0"/>
    <w:rsid w:val="007552E9"/>
    <w:rsid w:val="0075545C"/>
    <w:rsid w:val="00755525"/>
    <w:rsid w:val="007556B8"/>
    <w:rsid w:val="007557EE"/>
    <w:rsid w:val="007558C2"/>
    <w:rsid w:val="007558EB"/>
    <w:rsid w:val="00755A63"/>
    <w:rsid w:val="00755C00"/>
    <w:rsid w:val="0075603A"/>
    <w:rsid w:val="007563B2"/>
    <w:rsid w:val="00756723"/>
    <w:rsid w:val="007569D1"/>
    <w:rsid w:val="00756A03"/>
    <w:rsid w:val="00756A6D"/>
    <w:rsid w:val="00756F8B"/>
    <w:rsid w:val="0075753F"/>
    <w:rsid w:val="007575DC"/>
    <w:rsid w:val="0075760B"/>
    <w:rsid w:val="007577A9"/>
    <w:rsid w:val="0075799C"/>
    <w:rsid w:val="00757AEE"/>
    <w:rsid w:val="00757B48"/>
    <w:rsid w:val="00757F54"/>
    <w:rsid w:val="0076011F"/>
    <w:rsid w:val="007601DA"/>
    <w:rsid w:val="00760814"/>
    <w:rsid w:val="0076086E"/>
    <w:rsid w:val="007608D8"/>
    <w:rsid w:val="00760DD6"/>
    <w:rsid w:val="00760F10"/>
    <w:rsid w:val="00761A2B"/>
    <w:rsid w:val="00761B11"/>
    <w:rsid w:val="00761C5A"/>
    <w:rsid w:val="007624A9"/>
    <w:rsid w:val="00762DFF"/>
    <w:rsid w:val="00763062"/>
    <w:rsid w:val="007638F0"/>
    <w:rsid w:val="00763EE7"/>
    <w:rsid w:val="007642AD"/>
    <w:rsid w:val="007642B5"/>
    <w:rsid w:val="00764456"/>
    <w:rsid w:val="00764B16"/>
    <w:rsid w:val="00764C09"/>
    <w:rsid w:val="00764E75"/>
    <w:rsid w:val="00765234"/>
    <w:rsid w:val="0076537F"/>
    <w:rsid w:val="0076562D"/>
    <w:rsid w:val="00765682"/>
    <w:rsid w:val="0076578A"/>
    <w:rsid w:val="00765D16"/>
    <w:rsid w:val="0076602E"/>
    <w:rsid w:val="007663EB"/>
    <w:rsid w:val="007667E1"/>
    <w:rsid w:val="00766A01"/>
    <w:rsid w:val="00766E39"/>
    <w:rsid w:val="00767034"/>
    <w:rsid w:val="0076710B"/>
    <w:rsid w:val="007672C8"/>
    <w:rsid w:val="007673C4"/>
    <w:rsid w:val="00767586"/>
    <w:rsid w:val="00767949"/>
    <w:rsid w:val="007679AB"/>
    <w:rsid w:val="007679EC"/>
    <w:rsid w:val="00767C09"/>
    <w:rsid w:val="00767DD0"/>
    <w:rsid w:val="007701C5"/>
    <w:rsid w:val="007702CE"/>
    <w:rsid w:val="00770357"/>
    <w:rsid w:val="0077035B"/>
    <w:rsid w:val="00770478"/>
    <w:rsid w:val="00770665"/>
    <w:rsid w:val="007706CC"/>
    <w:rsid w:val="00770872"/>
    <w:rsid w:val="00770B10"/>
    <w:rsid w:val="00770BC9"/>
    <w:rsid w:val="007710FB"/>
    <w:rsid w:val="0077116C"/>
    <w:rsid w:val="00771487"/>
    <w:rsid w:val="0077150B"/>
    <w:rsid w:val="007716A3"/>
    <w:rsid w:val="00771890"/>
    <w:rsid w:val="0077193A"/>
    <w:rsid w:val="00771C0E"/>
    <w:rsid w:val="00771D48"/>
    <w:rsid w:val="00772383"/>
    <w:rsid w:val="0077262E"/>
    <w:rsid w:val="00772877"/>
    <w:rsid w:val="00772F2B"/>
    <w:rsid w:val="00773143"/>
    <w:rsid w:val="0077339C"/>
    <w:rsid w:val="007734A2"/>
    <w:rsid w:val="0077358D"/>
    <w:rsid w:val="0077373C"/>
    <w:rsid w:val="00773946"/>
    <w:rsid w:val="00773C5D"/>
    <w:rsid w:val="00773D03"/>
    <w:rsid w:val="00773D5C"/>
    <w:rsid w:val="00773E7D"/>
    <w:rsid w:val="00773ECF"/>
    <w:rsid w:val="00773F0D"/>
    <w:rsid w:val="007740F0"/>
    <w:rsid w:val="00774113"/>
    <w:rsid w:val="007742EC"/>
    <w:rsid w:val="00774806"/>
    <w:rsid w:val="00774939"/>
    <w:rsid w:val="0077495E"/>
    <w:rsid w:val="00774A05"/>
    <w:rsid w:val="00774C0F"/>
    <w:rsid w:val="00774D8A"/>
    <w:rsid w:val="0077525E"/>
    <w:rsid w:val="0077571A"/>
    <w:rsid w:val="00775734"/>
    <w:rsid w:val="00775824"/>
    <w:rsid w:val="00775841"/>
    <w:rsid w:val="0077601D"/>
    <w:rsid w:val="0077658C"/>
    <w:rsid w:val="00776B8D"/>
    <w:rsid w:val="00776BB5"/>
    <w:rsid w:val="00776CEE"/>
    <w:rsid w:val="007770FC"/>
    <w:rsid w:val="00777148"/>
    <w:rsid w:val="0077714E"/>
    <w:rsid w:val="007771CF"/>
    <w:rsid w:val="007772C4"/>
    <w:rsid w:val="0077731D"/>
    <w:rsid w:val="00777434"/>
    <w:rsid w:val="0077757C"/>
    <w:rsid w:val="007777CE"/>
    <w:rsid w:val="007778D3"/>
    <w:rsid w:val="0077798A"/>
    <w:rsid w:val="00777CB4"/>
    <w:rsid w:val="00777D4E"/>
    <w:rsid w:val="00777E55"/>
    <w:rsid w:val="00777FE1"/>
    <w:rsid w:val="00780445"/>
    <w:rsid w:val="007807D7"/>
    <w:rsid w:val="00780B77"/>
    <w:rsid w:val="00780C12"/>
    <w:rsid w:val="00780E85"/>
    <w:rsid w:val="007812C0"/>
    <w:rsid w:val="00781491"/>
    <w:rsid w:val="007814C5"/>
    <w:rsid w:val="00781AF1"/>
    <w:rsid w:val="00781C14"/>
    <w:rsid w:val="00782006"/>
    <w:rsid w:val="007820D4"/>
    <w:rsid w:val="00782221"/>
    <w:rsid w:val="00782433"/>
    <w:rsid w:val="00782840"/>
    <w:rsid w:val="007829BC"/>
    <w:rsid w:val="00782A54"/>
    <w:rsid w:val="00782A9F"/>
    <w:rsid w:val="00782B31"/>
    <w:rsid w:val="00782DFF"/>
    <w:rsid w:val="00782F07"/>
    <w:rsid w:val="00782FFC"/>
    <w:rsid w:val="00783514"/>
    <w:rsid w:val="0078364B"/>
    <w:rsid w:val="00783B67"/>
    <w:rsid w:val="00783C04"/>
    <w:rsid w:val="00783E3B"/>
    <w:rsid w:val="0078408C"/>
    <w:rsid w:val="00784CBF"/>
    <w:rsid w:val="00784D05"/>
    <w:rsid w:val="00784FEC"/>
    <w:rsid w:val="00785039"/>
    <w:rsid w:val="00785270"/>
    <w:rsid w:val="0078529A"/>
    <w:rsid w:val="007855E7"/>
    <w:rsid w:val="007856B2"/>
    <w:rsid w:val="00785715"/>
    <w:rsid w:val="007857CA"/>
    <w:rsid w:val="00785833"/>
    <w:rsid w:val="007858CD"/>
    <w:rsid w:val="00785D0A"/>
    <w:rsid w:val="00786847"/>
    <w:rsid w:val="00787527"/>
    <w:rsid w:val="00787608"/>
    <w:rsid w:val="00787710"/>
    <w:rsid w:val="00787714"/>
    <w:rsid w:val="00787792"/>
    <w:rsid w:val="00787AA1"/>
    <w:rsid w:val="00787ADE"/>
    <w:rsid w:val="007900C3"/>
    <w:rsid w:val="007904B1"/>
    <w:rsid w:val="00790562"/>
    <w:rsid w:val="00790F88"/>
    <w:rsid w:val="007910E5"/>
    <w:rsid w:val="0079112D"/>
    <w:rsid w:val="00791AC0"/>
    <w:rsid w:val="00791B91"/>
    <w:rsid w:val="007921DC"/>
    <w:rsid w:val="0079260C"/>
    <w:rsid w:val="007928B8"/>
    <w:rsid w:val="00792DA3"/>
    <w:rsid w:val="00793361"/>
    <w:rsid w:val="007933DD"/>
    <w:rsid w:val="00793710"/>
    <w:rsid w:val="0079375E"/>
    <w:rsid w:val="00793896"/>
    <w:rsid w:val="0079394C"/>
    <w:rsid w:val="00793CA8"/>
    <w:rsid w:val="00793CC1"/>
    <w:rsid w:val="0079408B"/>
    <w:rsid w:val="007941AB"/>
    <w:rsid w:val="00794231"/>
    <w:rsid w:val="00794366"/>
    <w:rsid w:val="00794706"/>
    <w:rsid w:val="00794BB8"/>
    <w:rsid w:val="00794EDA"/>
    <w:rsid w:val="00795219"/>
    <w:rsid w:val="00795253"/>
    <w:rsid w:val="00795547"/>
    <w:rsid w:val="00795623"/>
    <w:rsid w:val="00795735"/>
    <w:rsid w:val="00795974"/>
    <w:rsid w:val="00795E43"/>
    <w:rsid w:val="0079606F"/>
    <w:rsid w:val="0079609F"/>
    <w:rsid w:val="0079614C"/>
    <w:rsid w:val="00796189"/>
    <w:rsid w:val="00796193"/>
    <w:rsid w:val="00796342"/>
    <w:rsid w:val="00796386"/>
    <w:rsid w:val="007963F7"/>
    <w:rsid w:val="00796614"/>
    <w:rsid w:val="00796A1B"/>
    <w:rsid w:val="00796D5A"/>
    <w:rsid w:val="00797116"/>
    <w:rsid w:val="00797171"/>
    <w:rsid w:val="007971CD"/>
    <w:rsid w:val="00797393"/>
    <w:rsid w:val="007975A0"/>
    <w:rsid w:val="00797977"/>
    <w:rsid w:val="007979D4"/>
    <w:rsid w:val="00797E07"/>
    <w:rsid w:val="007A0390"/>
    <w:rsid w:val="007A04AE"/>
    <w:rsid w:val="007A04C2"/>
    <w:rsid w:val="007A0689"/>
    <w:rsid w:val="007A0B0C"/>
    <w:rsid w:val="007A0B2E"/>
    <w:rsid w:val="007A0DF7"/>
    <w:rsid w:val="007A0E14"/>
    <w:rsid w:val="007A111A"/>
    <w:rsid w:val="007A14C4"/>
    <w:rsid w:val="007A17AF"/>
    <w:rsid w:val="007A17D7"/>
    <w:rsid w:val="007A1882"/>
    <w:rsid w:val="007A1B9F"/>
    <w:rsid w:val="007A1CC7"/>
    <w:rsid w:val="007A20DA"/>
    <w:rsid w:val="007A212E"/>
    <w:rsid w:val="007A2420"/>
    <w:rsid w:val="007A2C84"/>
    <w:rsid w:val="007A2D91"/>
    <w:rsid w:val="007A2FC7"/>
    <w:rsid w:val="007A3383"/>
    <w:rsid w:val="007A349F"/>
    <w:rsid w:val="007A38D5"/>
    <w:rsid w:val="007A3BC0"/>
    <w:rsid w:val="007A431F"/>
    <w:rsid w:val="007A45C4"/>
    <w:rsid w:val="007A4C36"/>
    <w:rsid w:val="007A4F41"/>
    <w:rsid w:val="007A5361"/>
    <w:rsid w:val="007A5381"/>
    <w:rsid w:val="007A556F"/>
    <w:rsid w:val="007A59F3"/>
    <w:rsid w:val="007A5B5C"/>
    <w:rsid w:val="007A5DE5"/>
    <w:rsid w:val="007A6263"/>
    <w:rsid w:val="007A6268"/>
    <w:rsid w:val="007A63C4"/>
    <w:rsid w:val="007A6581"/>
    <w:rsid w:val="007A65CE"/>
    <w:rsid w:val="007A678E"/>
    <w:rsid w:val="007A6856"/>
    <w:rsid w:val="007A73C0"/>
    <w:rsid w:val="007A74C3"/>
    <w:rsid w:val="007A778B"/>
    <w:rsid w:val="007A78B8"/>
    <w:rsid w:val="007A7CFC"/>
    <w:rsid w:val="007A7EF1"/>
    <w:rsid w:val="007B00D8"/>
    <w:rsid w:val="007B01BA"/>
    <w:rsid w:val="007B049C"/>
    <w:rsid w:val="007B0701"/>
    <w:rsid w:val="007B078B"/>
    <w:rsid w:val="007B09E2"/>
    <w:rsid w:val="007B0B08"/>
    <w:rsid w:val="007B0C38"/>
    <w:rsid w:val="007B0CE7"/>
    <w:rsid w:val="007B10E5"/>
    <w:rsid w:val="007B185C"/>
    <w:rsid w:val="007B1B08"/>
    <w:rsid w:val="007B1C76"/>
    <w:rsid w:val="007B1E3A"/>
    <w:rsid w:val="007B1FA9"/>
    <w:rsid w:val="007B1FAD"/>
    <w:rsid w:val="007B2034"/>
    <w:rsid w:val="007B2042"/>
    <w:rsid w:val="007B2629"/>
    <w:rsid w:val="007B282D"/>
    <w:rsid w:val="007B288F"/>
    <w:rsid w:val="007B2B0A"/>
    <w:rsid w:val="007B2BB6"/>
    <w:rsid w:val="007B2F5A"/>
    <w:rsid w:val="007B3521"/>
    <w:rsid w:val="007B3594"/>
    <w:rsid w:val="007B35BA"/>
    <w:rsid w:val="007B3684"/>
    <w:rsid w:val="007B37BC"/>
    <w:rsid w:val="007B3840"/>
    <w:rsid w:val="007B3AB9"/>
    <w:rsid w:val="007B45EB"/>
    <w:rsid w:val="007B45F8"/>
    <w:rsid w:val="007B54A2"/>
    <w:rsid w:val="007B5554"/>
    <w:rsid w:val="007B5595"/>
    <w:rsid w:val="007B55EF"/>
    <w:rsid w:val="007B56CA"/>
    <w:rsid w:val="007B5784"/>
    <w:rsid w:val="007B5B09"/>
    <w:rsid w:val="007B5B96"/>
    <w:rsid w:val="007B5BAF"/>
    <w:rsid w:val="007B5C7E"/>
    <w:rsid w:val="007B5D7E"/>
    <w:rsid w:val="007B6413"/>
    <w:rsid w:val="007B6702"/>
    <w:rsid w:val="007B685C"/>
    <w:rsid w:val="007B6B95"/>
    <w:rsid w:val="007B6F4C"/>
    <w:rsid w:val="007B7337"/>
    <w:rsid w:val="007B7393"/>
    <w:rsid w:val="007B77BE"/>
    <w:rsid w:val="007B7BA5"/>
    <w:rsid w:val="007B7C75"/>
    <w:rsid w:val="007C0180"/>
    <w:rsid w:val="007C01B7"/>
    <w:rsid w:val="007C0366"/>
    <w:rsid w:val="007C0A96"/>
    <w:rsid w:val="007C0CBE"/>
    <w:rsid w:val="007C0DCF"/>
    <w:rsid w:val="007C1711"/>
    <w:rsid w:val="007C17D2"/>
    <w:rsid w:val="007C1BD8"/>
    <w:rsid w:val="007C1CF5"/>
    <w:rsid w:val="007C1E37"/>
    <w:rsid w:val="007C1E81"/>
    <w:rsid w:val="007C208E"/>
    <w:rsid w:val="007C213D"/>
    <w:rsid w:val="007C2832"/>
    <w:rsid w:val="007C2BCA"/>
    <w:rsid w:val="007C2C81"/>
    <w:rsid w:val="007C2D42"/>
    <w:rsid w:val="007C302C"/>
    <w:rsid w:val="007C3079"/>
    <w:rsid w:val="007C3119"/>
    <w:rsid w:val="007C3177"/>
    <w:rsid w:val="007C3518"/>
    <w:rsid w:val="007C3617"/>
    <w:rsid w:val="007C3929"/>
    <w:rsid w:val="007C3C06"/>
    <w:rsid w:val="007C41A3"/>
    <w:rsid w:val="007C41D6"/>
    <w:rsid w:val="007C44F7"/>
    <w:rsid w:val="007C48D8"/>
    <w:rsid w:val="007C4940"/>
    <w:rsid w:val="007C4D95"/>
    <w:rsid w:val="007C5080"/>
    <w:rsid w:val="007C519F"/>
    <w:rsid w:val="007C55AB"/>
    <w:rsid w:val="007C5738"/>
    <w:rsid w:val="007C60D8"/>
    <w:rsid w:val="007C6279"/>
    <w:rsid w:val="007C62BB"/>
    <w:rsid w:val="007C660F"/>
    <w:rsid w:val="007C669E"/>
    <w:rsid w:val="007C6883"/>
    <w:rsid w:val="007C688A"/>
    <w:rsid w:val="007C6998"/>
    <w:rsid w:val="007C6CEC"/>
    <w:rsid w:val="007C7076"/>
    <w:rsid w:val="007C7144"/>
    <w:rsid w:val="007C7382"/>
    <w:rsid w:val="007C74BC"/>
    <w:rsid w:val="007C775D"/>
    <w:rsid w:val="007C77BB"/>
    <w:rsid w:val="007C78F4"/>
    <w:rsid w:val="007C7909"/>
    <w:rsid w:val="007C7A1F"/>
    <w:rsid w:val="007C7DE0"/>
    <w:rsid w:val="007D053E"/>
    <w:rsid w:val="007D068B"/>
    <w:rsid w:val="007D0860"/>
    <w:rsid w:val="007D0AE5"/>
    <w:rsid w:val="007D0E85"/>
    <w:rsid w:val="007D1345"/>
    <w:rsid w:val="007D13F5"/>
    <w:rsid w:val="007D1B42"/>
    <w:rsid w:val="007D1BAE"/>
    <w:rsid w:val="007D24D0"/>
    <w:rsid w:val="007D2724"/>
    <w:rsid w:val="007D2B4F"/>
    <w:rsid w:val="007D2C3A"/>
    <w:rsid w:val="007D2E3B"/>
    <w:rsid w:val="007D3859"/>
    <w:rsid w:val="007D4449"/>
    <w:rsid w:val="007D449E"/>
    <w:rsid w:val="007D4575"/>
    <w:rsid w:val="007D46D2"/>
    <w:rsid w:val="007D4C0A"/>
    <w:rsid w:val="007D4EAE"/>
    <w:rsid w:val="007D4ED6"/>
    <w:rsid w:val="007D4FFB"/>
    <w:rsid w:val="007D56DB"/>
    <w:rsid w:val="007D5AFB"/>
    <w:rsid w:val="007D5F1E"/>
    <w:rsid w:val="007D61AB"/>
    <w:rsid w:val="007D6346"/>
    <w:rsid w:val="007D63B9"/>
    <w:rsid w:val="007D6436"/>
    <w:rsid w:val="007D64F1"/>
    <w:rsid w:val="007D6510"/>
    <w:rsid w:val="007D673F"/>
    <w:rsid w:val="007D6798"/>
    <w:rsid w:val="007D6E1F"/>
    <w:rsid w:val="007D74A5"/>
    <w:rsid w:val="007D761C"/>
    <w:rsid w:val="007D788D"/>
    <w:rsid w:val="007D7A32"/>
    <w:rsid w:val="007D7C31"/>
    <w:rsid w:val="007D7C35"/>
    <w:rsid w:val="007E01AF"/>
    <w:rsid w:val="007E02B5"/>
    <w:rsid w:val="007E02CB"/>
    <w:rsid w:val="007E0302"/>
    <w:rsid w:val="007E07EF"/>
    <w:rsid w:val="007E0F2D"/>
    <w:rsid w:val="007E1042"/>
    <w:rsid w:val="007E12E5"/>
    <w:rsid w:val="007E13B1"/>
    <w:rsid w:val="007E1500"/>
    <w:rsid w:val="007E16C1"/>
    <w:rsid w:val="007E1768"/>
    <w:rsid w:val="007E1B44"/>
    <w:rsid w:val="007E1E7A"/>
    <w:rsid w:val="007E207C"/>
    <w:rsid w:val="007E214E"/>
    <w:rsid w:val="007E230A"/>
    <w:rsid w:val="007E2783"/>
    <w:rsid w:val="007E2877"/>
    <w:rsid w:val="007E2D73"/>
    <w:rsid w:val="007E30BC"/>
    <w:rsid w:val="007E34AE"/>
    <w:rsid w:val="007E34C7"/>
    <w:rsid w:val="007E3522"/>
    <w:rsid w:val="007E38F1"/>
    <w:rsid w:val="007E3B8A"/>
    <w:rsid w:val="007E3D24"/>
    <w:rsid w:val="007E473A"/>
    <w:rsid w:val="007E4DA4"/>
    <w:rsid w:val="007E4E15"/>
    <w:rsid w:val="007E4E44"/>
    <w:rsid w:val="007E51ED"/>
    <w:rsid w:val="007E52DF"/>
    <w:rsid w:val="007E5476"/>
    <w:rsid w:val="007E5B0B"/>
    <w:rsid w:val="007E5CE4"/>
    <w:rsid w:val="007E5D28"/>
    <w:rsid w:val="007E5DFE"/>
    <w:rsid w:val="007E5F41"/>
    <w:rsid w:val="007E608F"/>
    <w:rsid w:val="007E60A7"/>
    <w:rsid w:val="007E64BB"/>
    <w:rsid w:val="007E64D2"/>
    <w:rsid w:val="007E6582"/>
    <w:rsid w:val="007E65AE"/>
    <w:rsid w:val="007E6B57"/>
    <w:rsid w:val="007E6CA4"/>
    <w:rsid w:val="007E6D34"/>
    <w:rsid w:val="007E7339"/>
    <w:rsid w:val="007E742F"/>
    <w:rsid w:val="007E745D"/>
    <w:rsid w:val="007E7802"/>
    <w:rsid w:val="007E790E"/>
    <w:rsid w:val="007E7A06"/>
    <w:rsid w:val="007E7AF6"/>
    <w:rsid w:val="007E7BB4"/>
    <w:rsid w:val="007E7EE3"/>
    <w:rsid w:val="007F0165"/>
    <w:rsid w:val="007F08CA"/>
    <w:rsid w:val="007F09E6"/>
    <w:rsid w:val="007F0F34"/>
    <w:rsid w:val="007F10C4"/>
    <w:rsid w:val="007F1129"/>
    <w:rsid w:val="007F1385"/>
    <w:rsid w:val="007F197B"/>
    <w:rsid w:val="007F19DB"/>
    <w:rsid w:val="007F1EA9"/>
    <w:rsid w:val="007F1F39"/>
    <w:rsid w:val="007F20DF"/>
    <w:rsid w:val="007F227B"/>
    <w:rsid w:val="007F2294"/>
    <w:rsid w:val="007F229D"/>
    <w:rsid w:val="007F23CB"/>
    <w:rsid w:val="007F2A0F"/>
    <w:rsid w:val="007F2A48"/>
    <w:rsid w:val="007F2BA7"/>
    <w:rsid w:val="007F2C81"/>
    <w:rsid w:val="007F2D56"/>
    <w:rsid w:val="007F2F47"/>
    <w:rsid w:val="007F3B85"/>
    <w:rsid w:val="007F3D5B"/>
    <w:rsid w:val="007F3DB2"/>
    <w:rsid w:val="007F3FFC"/>
    <w:rsid w:val="007F41FC"/>
    <w:rsid w:val="007F4255"/>
    <w:rsid w:val="007F43CC"/>
    <w:rsid w:val="007F4AE2"/>
    <w:rsid w:val="007F551F"/>
    <w:rsid w:val="007F5833"/>
    <w:rsid w:val="007F5984"/>
    <w:rsid w:val="007F5A71"/>
    <w:rsid w:val="007F5C4A"/>
    <w:rsid w:val="007F5CD6"/>
    <w:rsid w:val="007F61E5"/>
    <w:rsid w:val="007F6669"/>
    <w:rsid w:val="007F6673"/>
    <w:rsid w:val="007F67EA"/>
    <w:rsid w:val="007F6C0B"/>
    <w:rsid w:val="007F6DBC"/>
    <w:rsid w:val="007F70EF"/>
    <w:rsid w:val="007F7139"/>
    <w:rsid w:val="007F781C"/>
    <w:rsid w:val="007F7A05"/>
    <w:rsid w:val="008001B4"/>
    <w:rsid w:val="00800A22"/>
    <w:rsid w:val="00800F4F"/>
    <w:rsid w:val="008011D6"/>
    <w:rsid w:val="0080137E"/>
    <w:rsid w:val="0080160A"/>
    <w:rsid w:val="00801BF9"/>
    <w:rsid w:val="00801D05"/>
    <w:rsid w:val="00801E7D"/>
    <w:rsid w:val="00801F3D"/>
    <w:rsid w:val="00801F67"/>
    <w:rsid w:val="008022D2"/>
    <w:rsid w:val="00802415"/>
    <w:rsid w:val="008027B5"/>
    <w:rsid w:val="00802CD6"/>
    <w:rsid w:val="00802F60"/>
    <w:rsid w:val="0080365F"/>
    <w:rsid w:val="00803BA3"/>
    <w:rsid w:val="00803D62"/>
    <w:rsid w:val="00804353"/>
    <w:rsid w:val="008043FA"/>
    <w:rsid w:val="00804516"/>
    <w:rsid w:val="008046AB"/>
    <w:rsid w:val="00804A63"/>
    <w:rsid w:val="00804DDD"/>
    <w:rsid w:val="00805198"/>
    <w:rsid w:val="0080562D"/>
    <w:rsid w:val="0080585D"/>
    <w:rsid w:val="00805BA5"/>
    <w:rsid w:val="00805D3C"/>
    <w:rsid w:val="00806097"/>
    <w:rsid w:val="00806473"/>
    <w:rsid w:val="008064DF"/>
    <w:rsid w:val="0080656F"/>
    <w:rsid w:val="00806935"/>
    <w:rsid w:val="00806950"/>
    <w:rsid w:val="008069DB"/>
    <w:rsid w:val="00806C0F"/>
    <w:rsid w:val="00806C70"/>
    <w:rsid w:val="00806F4D"/>
    <w:rsid w:val="008075C9"/>
    <w:rsid w:val="0080776F"/>
    <w:rsid w:val="008077A1"/>
    <w:rsid w:val="00807B58"/>
    <w:rsid w:val="00807C49"/>
    <w:rsid w:val="00807E5F"/>
    <w:rsid w:val="00810294"/>
    <w:rsid w:val="008108AD"/>
    <w:rsid w:val="00810BD8"/>
    <w:rsid w:val="00810C9A"/>
    <w:rsid w:val="00810DEC"/>
    <w:rsid w:val="00810E62"/>
    <w:rsid w:val="00810F14"/>
    <w:rsid w:val="00811288"/>
    <w:rsid w:val="00811456"/>
    <w:rsid w:val="008115FF"/>
    <w:rsid w:val="008117D3"/>
    <w:rsid w:val="008118CA"/>
    <w:rsid w:val="00811A5D"/>
    <w:rsid w:val="008123C5"/>
    <w:rsid w:val="008124AD"/>
    <w:rsid w:val="00812579"/>
    <w:rsid w:val="008126F9"/>
    <w:rsid w:val="00812854"/>
    <w:rsid w:val="008128AF"/>
    <w:rsid w:val="00812988"/>
    <w:rsid w:val="00812B1F"/>
    <w:rsid w:val="00812F23"/>
    <w:rsid w:val="00813460"/>
    <w:rsid w:val="008137C7"/>
    <w:rsid w:val="008137F4"/>
    <w:rsid w:val="008137F9"/>
    <w:rsid w:val="00813A7D"/>
    <w:rsid w:val="00813C0D"/>
    <w:rsid w:val="00814C18"/>
    <w:rsid w:val="00814DDA"/>
    <w:rsid w:val="00815014"/>
    <w:rsid w:val="00815112"/>
    <w:rsid w:val="00815B9A"/>
    <w:rsid w:val="00815D63"/>
    <w:rsid w:val="008162D7"/>
    <w:rsid w:val="0081669A"/>
    <w:rsid w:val="008168C7"/>
    <w:rsid w:val="00816BAD"/>
    <w:rsid w:val="00816C7E"/>
    <w:rsid w:val="008170E9"/>
    <w:rsid w:val="008172F9"/>
    <w:rsid w:val="008174EA"/>
    <w:rsid w:val="008179BA"/>
    <w:rsid w:val="00817C69"/>
    <w:rsid w:val="008200B9"/>
    <w:rsid w:val="00820215"/>
    <w:rsid w:val="00820549"/>
    <w:rsid w:val="008206A7"/>
    <w:rsid w:val="00820747"/>
    <w:rsid w:val="0082079C"/>
    <w:rsid w:val="008209AE"/>
    <w:rsid w:val="00820B04"/>
    <w:rsid w:val="00820DA3"/>
    <w:rsid w:val="008210E5"/>
    <w:rsid w:val="008213D2"/>
    <w:rsid w:val="00821419"/>
    <w:rsid w:val="008214AE"/>
    <w:rsid w:val="00821509"/>
    <w:rsid w:val="008215BD"/>
    <w:rsid w:val="00821700"/>
    <w:rsid w:val="00821BE1"/>
    <w:rsid w:val="00821C77"/>
    <w:rsid w:val="00821F55"/>
    <w:rsid w:val="008223F6"/>
    <w:rsid w:val="00822426"/>
    <w:rsid w:val="00822839"/>
    <w:rsid w:val="0082290F"/>
    <w:rsid w:val="00822948"/>
    <w:rsid w:val="00822A1C"/>
    <w:rsid w:val="00822DCA"/>
    <w:rsid w:val="008232A4"/>
    <w:rsid w:val="0082351A"/>
    <w:rsid w:val="00823715"/>
    <w:rsid w:val="00823C08"/>
    <w:rsid w:val="00823C15"/>
    <w:rsid w:val="00824338"/>
    <w:rsid w:val="00824689"/>
    <w:rsid w:val="00824B8F"/>
    <w:rsid w:val="00824F7A"/>
    <w:rsid w:val="008251F5"/>
    <w:rsid w:val="00825276"/>
    <w:rsid w:val="008253FB"/>
    <w:rsid w:val="00825559"/>
    <w:rsid w:val="00825811"/>
    <w:rsid w:val="00825B50"/>
    <w:rsid w:val="00825C7A"/>
    <w:rsid w:val="00826009"/>
    <w:rsid w:val="0082613D"/>
    <w:rsid w:val="0082640B"/>
    <w:rsid w:val="008264E8"/>
    <w:rsid w:val="008266AA"/>
    <w:rsid w:val="00826AFC"/>
    <w:rsid w:val="00826C76"/>
    <w:rsid w:val="00826CE6"/>
    <w:rsid w:val="00826D0E"/>
    <w:rsid w:val="008277BB"/>
    <w:rsid w:val="00827A90"/>
    <w:rsid w:val="00827AB3"/>
    <w:rsid w:val="00827C01"/>
    <w:rsid w:val="00827DC9"/>
    <w:rsid w:val="00827DF6"/>
    <w:rsid w:val="00830435"/>
    <w:rsid w:val="008304D8"/>
    <w:rsid w:val="00830813"/>
    <w:rsid w:val="00830F16"/>
    <w:rsid w:val="00831198"/>
    <w:rsid w:val="0083137F"/>
    <w:rsid w:val="00831BBD"/>
    <w:rsid w:val="00831C6F"/>
    <w:rsid w:val="00831F88"/>
    <w:rsid w:val="0083208B"/>
    <w:rsid w:val="0083217B"/>
    <w:rsid w:val="0083236B"/>
    <w:rsid w:val="00832370"/>
    <w:rsid w:val="00832587"/>
    <w:rsid w:val="0083281A"/>
    <w:rsid w:val="00832EED"/>
    <w:rsid w:val="0083321E"/>
    <w:rsid w:val="00833403"/>
    <w:rsid w:val="00833A45"/>
    <w:rsid w:val="00833E9C"/>
    <w:rsid w:val="00833FC0"/>
    <w:rsid w:val="00834282"/>
    <w:rsid w:val="00834621"/>
    <w:rsid w:val="00834906"/>
    <w:rsid w:val="00834C4C"/>
    <w:rsid w:val="00834C5B"/>
    <w:rsid w:val="00835285"/>
    <w:rsid w:val="008352BD"/>
    <w:rsid w:val="008352EC"/>
    <w:rsid w:val="008353DF"/>
    <w:rsid w:val="008354B1"/>
    <w:rsid w:val="00835598"/>
    <w:rsid w:val="00835B4C"/>
    <w:rsid w:val="00835DFD"/>
    <w:rsid w:val="00835E10"/>
    <w:rsid w:val="00835F99"/>
    <w:rsid w:val="0083634C"/>
    <w:rsid w:val="008365DD"/>
    <w:rsid w:val="008367E7"/>
    <w:rsid w:val="00836A40"/>
    <w:rsid w:val="00836CA4"/>
    <w:rsid w:val="00836E91"/>
    <w:rsid w:val="0083717A"/>
    <w:rsid w:val="00837742"/>
    <w:rsid w:val="00837ADD"/>
    <w:rsid w:val="0083EB5B"/>
    <w:rsid w:val="008401B8"/>
    <w:rsid w:val="0084022C"/>
    <w:rsid w:val="008402B2"/>
    <w:rsid w:val="008403D8"/>
    <w:rsid w:val="008404E2"/>
    <w:rsid w:val="008406F1"/>
    <w:rsid w:val="0084084F"/>
    <w:rsid w:val="00840D33"/>
    <w:rsid w:val="008413D4"/>
    <w:rsid w:val="008415B8"/>
    <w:rsid w:val="00841D7A"/>
    <w:rsid w:val="00841D8F"/>
    <w:rsid w:val="00842016"/>
    <w:rsid w:val="00842211"/>
    <w:rsid w:val="0084222A"/>
    <w:rsid w:val="008425E2"/>
    <w:rsid w:val="00842CC6"/>
    <w:rsid w:val="00843696"/>
    <w:rsid w:val="00843826"/>
    <w:rsid w:val="0084397D"/>
    <w:rsid w:val="00843F6D"/>
    <w:rsid w:val="008446A1"/>
    <w:rsid w:val="0084477D"/>
    <w:rsid w:val="008447C9"/>
    <w:rsid w:val="008448DA"/>
    <w:rsid w:val="00844C29"/>
    <w:rsid w:val="00845136"/>
    <w:rsid w:val="008452D4"/>
    <w:rsid w:val="00845361"/>
    <w:rsid w:val="00845819"/>
    <w:rsid w:val="00845BB3"/>
    <w:rsid w:val="00845DB8"/>
    <w:rsid w:val="008460C7"/>
    <w:rsid w:val="00846112"/>
    <w:rsid w:val="008461E5"/>
    <w:rsid w:val="0084623B"/>
    <w:rsid w:val="00846355"/>
    <w:rsid w:val="00846460"/>
    <w:rsid w:val="0084678D"/>
    <w:rsid w:val="008468CC"/>
    <w:rsid w:val="008468F7"/>
    <w:rsid w:val="00846B3C"/>
    <w:rsid w:val="00846BAD"/>
    <w:rsid w:val="00846C10"/>
    <w:rsid w:val="00846CA0"/>
    <w:rsid w:val="00846CED"/>
    <w:rsid w:val="00846F89"/>
    <w:rsid w:val="00847028"/>
    <w:rsid w:val="00847462"/>
    <w:rsid w:val="008474EA"/>
    <w:rsid w:val="00847668"/>
    <w:rsid w:val="0084775E"/>
    <w:rsid w:val="00847763"/>
    <w:rsid w:val="0085032F"/>
    <w:rsid w:val="00850AEC"/>
    <w:rsid w:val="00850BEE"/>
    <w:rsid w:val="00850C7A"/>
    <w:rsid w:val="008513E0"/>
    <w:rsid w:val="00851647"/>
    <w:rsid w:val="00851651"/>
    <w:rsid w:val="00851767"/>
    <w:rsid w:val="008517FB"/>
    <w:rsid w:val="00851BA6"/>
    <w:rsid w:val="00851D6C"/>
    <w:rsid w:val="00851D80"/>
    <w:rsid w:val="008523F2"/>
    <w:rsid w:val="00852573"/>
    <w:rsid w:val="0085295A"/>
    <w:rsid w:val="00852AC1"/>
    <w:rsid w:val="00852CB5"/>
    <w:rsid w:val="008530FA"/>
    <w:rsid w:val="008533FF"/>
    <w:rsid w:val="00853A47"/>
    <w:rsid w:val="00853BC0"/>
    <w:rsid w:val="00853D3D"/>
    <w:rsid w:val="0085412F"/>
    <w:rsid w:val="0085423D"/>
    <w:rsid w:val="008542E8"/>
    <w:rsid w:val="00854329"/>
    <w:rsid w:val="00854405"/>
    <w:rsid w:val="00854698"/>
    <w:rsid w:val="008547E1"/>
    <w:rsid w:val="008549FC"/>
    <w:rsid w:val="008549FE"/>
    <w:rsid w:val="00854B71"/>
    <w:rsid w:val="00854CDE"/>
    <w:rsid w:val="0085517A"/>
    <w:rsid w:val="008552C9"/>
    <w:rsid w:val="00855333"/>
    <w:rsid w:val="0085549E"/>
    <w:rsid w:val="00855B1E"/>
    <w:rsid w:val="00855BA2"/>
    <w:rsid w:val="00855E3C"/>
    <w:rsid w:val="0085608A"/>
    <w:rsid w:val="0085613A"/>
    <w:rsid w:val="00856513"/>
    <w:rsid w:val="0085662B"/>
    <w:rsid w:val="008569B7"/>
    <w:rsid w:val="00856C01"/>
    <w:rsid w:val="00856C78"/>
    <w:rsid w:val="00856FEE"/>
    <w:rsid w:val="00857036"/>
    <w:rsid w:val="00857043"/>
    <w:rsid w:val="00857048"/>
    <w:rsid w:val="0085710B"/>
    <w:rsid w:val="0085720C"/>
    <w:rsid w:val="008577C2"/>
    <w:rsid w:val="00857D24"/>
    <w:rsid w:val="00858200"/>
    <w:rsid w:val="008600AA"/>
    <w:rsid w:val="00860267"/>
    <w:rsid w:val="00860503"/>
    <w:rsid w:val="0086052A"/>
    <w:rsid w:val="008606B5"/>
    <w:rsid w:val="008607A2"/>
    <w:rsid w:val="0086085C"/>
    <w:rsid w:val="00860A5B"/>
    <w:rsid w:val="00860A73"/>
    <w:rsid w:val="00860E85"/>
    <w:rsid w:val="008610A7"/>
    <w:rsid w:val="00861458"/>
    <w:rsid w:val="00861539"/>
    <w:rsid w:val="0086184C"/>
    <w:rsid w:val="00861C4F"/>
    <w:rsid w:val="00862375"/>
    <w:rsid w:val="00862C34"/>
    <w:rsid w:val="00862DD7"/>
    <w:rsid w:val="00863368"/>
    <w:rsid w:val="0086344D"/>
    <w:rsid w:val="00863567"/>
    <w:rsid w:val="008635CA"/>
    <w:rsid w:val="00863720"/>
    <w:rsid w:val="00863791"/>
    <w:rsid w:val="0086381B"/>
    <w:rsid w:val="008638C6"/>
    <w:rsid w:val="00863A00"/>
    <w:rsid w:val="00863AE5"/>
    <w:rsid w:val="00863B18"/>
    <w:rsid w:val="00863CC8"/>
    <w:rsid w:val="00863CE9"/>
    <w:rsid w:val="00864261"/>
    <w:rsid w:val="008642E6"/>
    <w:rsid w:val="008649AE"/>
    <w:rsid w:val="00864C7F"/>
    <w:rsid w:val="00864ED2"/>
    <w:rsid w:val="008653BE"/>
    <w:rsid w:val="00865446"/>
    <w:rsid w:val="008656D0"/>
    <w:rsid w:val="0086583E"/>
    <w:rsid w:val="0086589A"/>
    <w:rsid w:val="00865C32"/>
    <w:rsid w:val="00865C59"/>
    <w:rsid w:val="00865CCA"/>
    <w:rsid w:val="00865F37"/>
    <w:rsid w:val="0086613F"/>
    <w:rsid w:val="008662E5"/>
    <w:rsid w:val="00866A40"/>
    <w:rsid w:val="00866A7D"/>
    <w:rsid w:val="00866BD1"/>
    <w:rsid w:val="00866DAE"/>
    <w:rsid w:val="00866EA0"/>
    <w:rsid w:val="00867372"/>
    <w:rsid w:val="008674FA"/>
    <w:rsid w:val="00867BB7"/>
    <w:rsid w:val="00867C0A"/>
    <w:rsid w:val="00867D0D"/>
    <w:rsid w:val="00867D48"/>
    <w:rsid w:val="00870112"/>
    <w:rsid w:val="00870172"/>
    <w:rsid w:val="00870678"/>
    <w:rsid w:val="00870A91"/>
    <w:rsid w:val="00870EFD"/>
    <w:rsid w:val="00870F46"/>
    <w:rsid w:val="00871020"/>
    <w:rsid w:val="0087103C"/>
    <w:rsid w:val="00871177"/>
    <w:rsid w:val="008715F1"/>
    <w:rsid w:val="00871C68"/>
    <w:rsid w:val="0087274F"/>
    <w:rsid w:val="00872AC9"/>
    <w:rsid w:val="00872C39"/>
    <w:rsid w:val="00873132"/>
    <w:rsid w:val="00873246"/>
    <w:rsid w:val="00873297"/>
    <w:rsid w:val="008734B2"/>
    <w:rsid w:val="0087359E"/>
    <w:rsid w:val="00873AD8"/>
    <w:rsid w:val="00873FFC"/>
    <w:rsid w:val="00874365"/>
    <w:rsid w:val="008745A4"/>
    <w:rsid w:val="00874636"/>
    <w:rsid w:val="008747E9"/>
    <w:rsid w:val="0087494E"/>
    <w:rsid w:val="00874E95"/>
    <w:rsid w:val="008753AB"/>
    <w:rsid w:val="00875964"/>
    <w:rsid w:val="00875B20"/>
    <w:rsid w:val="00875BDD"/>
    <w:rsid w:val="00875BEB"/>
    <w:rsid w:val="00875C7A"/>
    <w:rsid w:val="00875CEB"/>
    <w:rsid w:val="00875DCA"/>
    <w:rsid w:val="00875F42"/>
    <w:rsid w:val="0087612B"/>
    <w:rsid w:val="0087619A"/>
    <w:rsid w:val="0087660B"/>
    <w:rsid w:val="00876812"/>
    <w:rsid w:val="008768F9"/>
    <w:rsid w:val="00876A46"/>
    <w:rsid w:val="00876BA9"/>
    <w:rsid w:val="008770A3"/>
    <w:rsid w:val="008771C7"/>
    <w:rsid w:val="00877DC4"/>
    <w:rsid w:val="00877EEE"/>
    <w:rsid w:val="0088023D"/>
    <w:rsid w:val="00880963"/>
    <w:rsid w:val="00880A69"/>
    <w:rsid w:val="00880CAC"/>
    <w:rsid w:val="00880D6C"/>
    <w:rsid w:val="00881138"/>
    <w:rsid w:val="008812AB"/>
    <w:rsid w:val="008812D9"/>
    <w:rsid w:val="00881353"/>
    <w:rsid w:val="0088159A"/>
    <w:rsid w:val="00881B3D"/>
    <w:rsid w:val="00881C76"/>
    <w:rsid w:val="008821A1"/>
    <w:rsid w:val="0088224D"/>
    <w:rsid w:val="0088225F"/>
    <w:rsid w:val="00882451"/>
    <w:rsid w:val="008824C9"/>
    <w:rsid w:val="008827C4"/>
    <w:rsid w:val="008828FB"/>
    <w:rsid w:val="00882BDC"/>
    <w:rsid w:val="00882CE0"/>
    <w:rsid w:val="00882DAA"/>
    <w:rsid w:val="00882FB9"/>
    <w:rsid w:val="00883497"/>
    <w:rsid w:val="00883A4E"/>
    <w:rsid w:val="00883ECC"/>
    <w:rsid w:val="0088470A"/>
    <w:rsid w:val="008847DA"/>
    <w:rsid w:val="0088495D"/>
    <w:rsid w:val="00884F70"/>
    <w:rsid w:val="0088504B"/>
    <w:rsid w:val="00885431"/>
    <w:rsid w:val="008858CA"/>
    <w:rsid w:val="00885949"/>
    <w:rsid w:val="00885A91"/>
    <w:rsid w:val="00885D02"/>
    <w:rsid w:val="00885D98"/>
    <w:rsid w:val="00885FF2"/>
    <w:rsid w:val="00886599"/>
    <w:rsid w:val="0088660A"/>
    <w:rsid w:val="008868B9"/>
    <w:rsid w:val="00886911"/>
    <w:rsid w:val="008869B2"/>
    <w:rsid w:val="008869C3"/>
    <w:rsid w:val="008869D8"/>
    <w:rsid w:val="00886A2B"/>
    <w:rsid w:val="00886B15"/>
    <w:rsid w:val="00886DAC"/>
    <w:rsid w:val="008870EA"/>
    <w:rsid w:val="008873AE"/>
    <w:rsid w:val="0088751D"/>
    <w:rsid w:val="00887552"/>
    <w:rsid w:val="008875EB"/>
    <w:rsid w:val="00887CF1"/>
    <w:rsid w:val="00887E0C"/>
    <w:rsid w:val="008901B8"/>
    <w:rsid w:val="008901B9"/>
    <w:rsid w:val="00890378"/>
    <w:rsid w:val="008906ED"/>
    <w:rsid w:val="0089072D"/>
    <w:rsid w:val="0089079E"/>
    <w:rsid w:val="00890E80"/>
    <w:rsid w:val="00890F3E"/>
    <w:rsid w:val="00890F75"/>
    <w:rsid w:val="0089106F"/>
    <w:rsid w:val="008910A1"/>
    <w:rsid w:val="008912A9"/>
    <w:rsid w:val="008915AA"/>
    <w:rsid w:val="00891BD2"/>
    <w:rsid w:val="00891BD5"/>
    <w:rsid w:val="00891D4C"/>
    <w:rsid w:val="008921B6"/>
    <w:rsid w:val="00892257"/>
    <w:rsid w:val="008923EF"/>
    <w:rsid w:val="0089252F"/>
    <w:rsid w:val="008925CE"/>
    <w:rsid w:val="0089265C"/>
    <w:rsid w:val="00892741"/>
    <w:rsid w:val="0089285D"/>
    <w:rsid w:val="008929DA"/>
    <w:rsid w:val="00892A8B"/>
    <w:rsid w:val="008931E0"/>
    <w:rsid w:val="008935EC"/>
    <w:rsid w:val="00893905"/>
    <w:rsid w:val="00893D6C"/>
    <w:rsid w:val="00893D84"/>
    <w:rsid w:val="00894205"/>
    <w:rsid w:val="0089421A"/>
    <w:rsid w:val="0089430F"/>
    <w:rsid w:val="0089451A"/>
    <w:rsid w:val="008948A8"/>
    <w:rsid w:val="00894A70"/>
    <w:rsid w:val="00894D97"/>
    <w:rsid w:val="00894FC9"/>
    <w:rsid w:val="008955B9"/>
    <w:rsid w:val="0089574A"/>
    <w:rsid w:val="008957CE"/>
    <w:rsid w:val="00895A78"/>
    <w:rsid w:val="00895A88"/>
    <w:rsid w:val="00895AFE"/>
    <w:rsid w:val="00895B87"/>
    <w:rsid w:val="00895BAC"/>
    <w:rsid w:val="00895DCB"/>
    <w:rsid w:val="0089610F"/>
    <w:rsid w:val="008964E9"/>
    <w:rsid w:val="00896921"/>
    <w:rsid w:val="008969E0"/>
    <w:rsid w:val="00896A68"/>
    <w:rsid w:val="00896A8D"/>
    <w:rsid w:val="00896B8E"/>
    <w:rsid w:val="00896E82"/>
    <w:rsid w:val="00897001"/>
    <w:rsid w:val="00897744"/>
    <w:rsid w:val="00897D8D"/>
    <w:rsid w:val="00897EA7"/>
    <w:rsid w:val="008A00CF"/>
    <w:rsid w:val="008A0323"/>
    <w:rsid w:val="008A06F0"/>
    <w:rsid w:val="008A0ADF"/>
    <w:rsid w:val="008A0C35"/>
    <w:rsid w:val="008A0E61"/>
    <w:rsid w:val="008A114C"/>
    <w:rsid w:val="008A1214"/>
    <w:rsid w:val="008A1533"/>
    <w:rsid w:val="008A1A1A"/>
    <w:rsid w:val="008A1A8B"/>
    <w:rsid w:val="008A1CF2"/>
    <w:rsid w:val="008A2589"/>
    <w:rsid w:val="008A2673"/>
    <w:rsid w:val="008A2AD4"/>
    <w:rsid w:val="008A2C01"/>
    <w:rsid w:val="008A2C0B"/>
    <w:rsid w:val="008A2C3A"/>
    <w:rsid w:val="008A2CFA"/>
    <w:rsid w:val="008A2D48"/>
    <w:rsid w:val="008A2F29"/>
    <w:rsid w:val="008A2FB5"/>
    <w:rsid w:val="008A31F0"/>
    <w:rsid w:val="008A32D2"/>
    <w:rsid w:val="008A3843"/>
    <w:rsid w:val="008A3E66"/>
    <w:rsid w:val="008A3FBF"/>
    <w:rsid w:val="008A4018"/>
    <w:rsid w:val="008A41D8"/>
    <w:rsid w:val="008A42A9"/>
    <w:rsid w:val="008A449C"/>
    <w:rsid w:val="008A44C8"/>
    <w:rsid w:val="008A47BF"/>
    <w:rsid w:val="008A4978"/>
    <w:rsid w:val="008A4987"/>
    <w:rsid w:val="008A4C26"/>
    <w:rsid w:val="008A4EEE"/>
    <w:rsid w:val="008A51EC"/>
    <w:rsid w:val="008A53E6"/>
    <w:rsid w:val="008A5772"/>
    <w:rsid w:val="008A5780"/>
    <w:rsid w:val="008A5788"/>
    <w:rsid w:val="008A64F8"/>
    <w:rsid w:val="008A65DD"/>
    <w:rsid w:val="008A6810"/>
    <w:rsid w:val="008A683F"/>
    <w:rsid w:val="008A69DD"/>
    <w:rsid w:val="008A6B58"/>
    <w:rsid w:val="008A7162"/>
    <w:rsid w:val="008A7219"/>
    <w:rsid w:val="008A759B"/>
    <w:rsid w:val="008A7741"/>
    <w:rsid w:val="008B0438"/>
    <w:rsid w:val="008B083D"/>
    <w:rsid w:val="008B0964"/>
    <w:rsid w:val="008B0E54"/>
    <w:rsid w:val="008B1402"/>
    <w:rsid w:val="008B15D6"/>
    <w:rsid w:val="008B1830"/>
    <w:rsid w:val="008B1BB1"/>
    <w:rsid w:val="008B1C25"/>
    <w:rsid w:val="008B1EC2"/>
    <w:rsid w:val="008B26FC"/>
    <w:rsid w:val="008B2715"/>
    <w:rsid w:val="008B2795"/>
    <w:rsid w:val="008B29B1"/>
    <w:rsid w:val="008B2B27"/>
    <w:rsid w:val="008B2FCC"/>
    <w:rsid w:val="008B33EF"/>
    <w:rsid w:val="008B3417"/>
    <w:rsid w:val="008B3698"/>
    <w:rsid w:val="008B36A8"/>
    <w:rsid w:val="008B3708"/>
    <w:rsid w:val="008B3818"/>
    <w:rsid w:val="008B3B5A"/>
    <w:rsid w:val="008B3B88"/>
    <w:rsid w:val="008B3E7C"/>
    <w:rsid w:val="008B405E"/>
    <w:rsid w:val="008B418A"/>
    <w:rsid w:val="008B430F"/>
    <w:rsid w:val="008B450F"/>
    <w:rsid w:val="008B451B"/>
    <w:rsid w:val="008B453D"/>
    <w:rsid w:val="008B45AA"/>
    <w:rsid w:val="008B4804"/>
    <w:rsid w:val="008B49EE"/>
    <w:rsid w:val="008B4B89"/>
    <w:rsid w:val="008B4CCA"/>
    <w:rsid w:val="008B4D11"/>
    <w:rsid w:val="008B4D94"/>
    <w:rsid w:val="008B50E0"/>
    <w:rsid w:val="008B561C"/>
    <w:rsid w:val="008B5829"/>
    <w:rsid w:val="008B5950"/>
    <w:rsid w:val="008B5AEC"/>
    <w:rsid w:val="008B5C77"/>
    <w:rsid w:val="008B5EE8"/>
    <w:rsid w:val="008B6085"/>
    <w:rsid w:val="008B60D1"/>
    <w:rsid w:val="008B6265"/>
    <w:rsid w:val="008B6446"/>
    <w:rsid w:val="008B6610"/>
    <w:rsid w:val="008B668C"/>
    <w:rsid w:val="008B6776"/>
    <w:rsid w:val="008B6A75"/>
    <w:rsid w:val="008B6AF3"/>
    <w:rsid w:val="008B74FF"/>
    <w:rsid w:val="008B7705"/>
    <w:rsid w:val="008B7852"/>
    <w:rsid w:val="008B78E5"/>
    <w:rsid w:val="008B79B2"/>
    <w:rsid w:val="008B7A4D"/>
    <w:rsid w:val="008B7B04"/>
    <w:rsid w:val="008B7EA9"/>
    <w:rsid w:val="008B7F1B"/>
    <w:rsid w:val="008B7FDC"/>
    <w:rsid w:val="008C0044"/>
    <w:rsid w:val="008C0869"/>
    <w:rsid w:val="008C097B"/>
    <w:rsid w:val="008C0BEB"/>
    <w:rsid w:val="008C0E49"/>
    <w:rsid w:val="008C1380"/>
    <w:rsid w:val="008C18B1"/>
    <w:rsid w:val="008C1A57"/>
    <w:rsid w:val="008C1FD4"/>
    <w:rsid w:val="008C2133"/>
    <w:rsid w:val="008C223B"/>
    <w:rsid w:val="008C26BB"/>
    <w:rsid w:val="008C26F9"/>
    <w:rsid w:val="008C2EC3"/>
    <w:rsid w:val="008C302E"/>
    <w:rsid w:val="008C30E3"/>
    <w:rsid w:val="008C31C0"/>
    <w:rsid w:val="008C3F8C"/>
    <w:rsid w:val="008C4283"/>
    <w:rsid w:val="008C445E"/>
    <w:rsid w:val="008C44FF"/>
    <w:rsid w:val="008C48DC"/>
    <w:rsid w:val="008C48EE"/>
    <w:rsid w:val="008C4EFD"/>
    <w:rsid w:val="008C50B7"/>
    <w:rsid w:val="008C5289"/>
    <w:rsid w:val="008C54EB"/>
    <w:rsid w:val="008C57AC"/>
    <w:rsid w:val="008C5AF1"/>
    <w:rsid w:val="008C631F"/>
    <w:rsid w:val="008C6372"/>
    <w:rsid w:val="008C673E"/>
    <w:rsid w:val="008C6879"/>
    <w:rsid w:val="008C69E3"/>
    <w:rsid w:val="008C6BEF"/>
    <w:rsid w:val="008C70FA"/>
    <w:rsid w:val="008C7191"/>
    <w:rsid w:val="008C7C7B"/>
    <w:rsid w:val="008C7E4A"/>
    <w:rsid w:val="008C7F6B"/>
    <w:rsid w:val="008C7FA2"/>
    <w:rsid w:val="008D0026"/>
    <w:rsid w:val="008D0158"/>
    <w:rsid w:val="008D0639"/>
    <w:rsid w:val="008D0681"/>
    <w:rsid w:val="008D07E4"/>
    <w:rsid w:val="008D092E"/>
    <w:rsid w:val="008D095C"/>
    <w:rsid w:val="008D0B9E"/>
    <w:rsid w:val="008D0C25"/>
    <w:rsid w:val="008D0CED"/>
    <w:rsid w:val="008D0D07"/>
    <w:rsid w:val="008D0EA5"/>
    <w:rsid w:val="008D0F31"/>
    <w:rsid w:val="008D123C"/>
    <w:rsid w:val="008D1251"/>
    <w:rsid w:val="008D155B"/>
    <w:rsid w:val="008D16D1"/>
    <w:rsid w:val="008D1762"/>
    <w:rsid w:val="008D184E"/>
    <w:rsid w:val="008D1EC6"/>
    <w:rsid w:val="008D21A8"/>
    <w:rsid w:val="008D22B5"/>
    <w:rsid w:val="008D28D9"/>
    <w:rsid w:val="008D2C1C"/>
    <w:rsid w:val="008D2F29"/>
    <w:rsid w:val="008D3067"/>
    <w:rsid w:val="008D347A"/>
    <w:rsid w:val="008D3766"/>
    <w:rsid w:val="008D37DA"/>
    <w:rsid w:val="008D39EF"/>
    <w:rsid w:val="008D3A1B"/>
    <w:rsid w:val="008D3B69"/>
    <w:rsid w:val="008D4045"/>
    <w:rsid w:val="008D405B"/>
    <w:rsid w:val="008D43BB"/>
    <w:rsid w:val="008D4801"/>
    <w:rsid w:val="008D4CAB"/>
    <w:rsid w:val="008D4D51"/>
    <w:rsid w:val="008D50F4"/>
    <w:rsid w:val="008D52F6"/>
    <w:rsid w:val="008D53FE"/>
    <w:rsid w:val="008D59C2"/>
    <w:rsid w:val="008D59E9"/>
    <w:rsid w:val="008D5C83"/>
    <w:rsid w:val="008D5C85"/>
    <w:rsid w:val="008D5D0E"/>
    <w:rsid w:val="008D5E4E"/>
    <w:rsid w:val="008D61D3"/>
    <w:rsid w:val="008D6204"/>
    <w:rsid w:val="008D620D"/>
    <w:rsid w:val="008D620F"/>
    <w:rsid w:val="008D656C"/>
    <w:rsid w:val="008D673D"/>
    <w:rsid w:val="008D6B38"/>
    <w:rsid w:val="008D6DE5"/>
    <w:rsid w:val="008D729A"/>
    <w:rsid w:val="008D73E7"/>
    <w:rsid w:val="008D743A"/>
    <w:rsid w:val="008D772C"/>
    <w:rsid w:val="008D7AC8"/>
    <w:rsid w:val="008E0517"/>
    <w:rsid w:val="008E05CB"/>
    <w:rsid w:val="008E072F"/>
    <w:rsid w:val="008E088B"/>
    <w:rsid w:val="008E090E"/>
    <w:rsid w:val="008E0921"/>
    <w:rsid w:val="008E0C09"/>
    <w:rsid w:val="008E0E5A"/>
    <w:rsid w:val="008E1118"/>
    <w:rsid w:val="008E120F"/>
    <w:rsid w:val="008E1514"/>
    <w:rsid w:val="008E19C8"/>
    <w:rsid w:val="008E1DE4"/>
    <w:rsid w:val="008E21A0"/>
    <w:rsid w:val="008E21B1"/>
    <w:rsid w:val="008E23CB"/>
    <w:rsid w:val="008E2513"/>
    <w:rsid w:val="008E2556"/>
    <w:rsid w:val="008E25B5"/>
    <w:rsid w:val="008E26B6"/>
    <w:rsid w:val="008E2BE9"/>
    <w:rsid w:val="008E305C"/>
    <w:rsid w:val="008E379F"/>
    <w:rsid w:val="008E3B38"/>
    <w:rsid w:val="008E3C0C"/>
    <w:rsid w:val="008E4356"/>
    <w:rsid w:val="008E436E"/>
    <w:rsid w:val="008E4590"/>
    <w:rsid w:val="008E45F5"/>
    <w:rsid w:val="008E46FC"/>
    <w:rsid w:val="008E4886"/>
    <w:rsid w:val="008E4E12"/>
    <w:rsid w:val="008E4EA9"/>
    <w:rsid w:val="008E4F8A"/>
    <w:rsid w:val="008E51B8"/>
    <w:rsid w:val="008E550B"/>
    <w:rsid w:val="008E58FB"/>
    <w:rsid w:val="008E5B06"/>
    <w:rsid w:val="008E5D1D"/>
    <w:rsid w:val="008E5D5B"/>
    <w:rsid w:val="008E6048"/>
    <w:rsid w:val="008E610A"/>
    <w:rsid w:val="008E656A"/>
    <w:rsid w:val="008E6A8C"/>
    <w:rsid w:val="008E6BBA"/>
    <w:rsid w:val="008E6D53"/>
    <w:rsid w:val="008E7489"/>
    <w:rsid w:val="008E7581"/>
    <w:rsid w:val="008E773E"/>
    <w:rsid w:val="008E7802"/>
    <w:rsid w:val="008E7AEC"/>
    <w:rsid w:val="008E7B41"/>
    <w:rsid w:val="008E7F90"/>
    <w:rsid w:val="008F00FD"/>
    <w:rsid w:val="008F01AF"/>
    <w:rsid w:val="008F0456"/>
    <w:rsid w:val="008F04A3"/>
    <w:rsid w:val="008F05F8"/>
    <w:rsid w:val="008F07EE"/>
    <w:rsid w:val="008F0A10"/>
    <w:rsid w:val="008F104D"/>
    <w:rsid w:val="008F1189"/>
    <w:rsid w:val="008F12D3"/>
    <w:rsid w:val="008F1543"/>
    <w:rsid w:val="008F1548"/>
    <w:rsid w:val="008F1676"/>
    <w:rsid w:val="008F16F2"/>
    <w:rsid w:val="008F1730"/>
    <w:rsid w:val="008F18A7"/>
    <w:rsid w:val="008F1C8A"/>
    <w:rsid w:val="008F1D6C"/>
    <w:rsid w:val="008F1E49"/>
    <w:rsid w:val="008F20A7"/>
    <w:rsid w:val="008F2155"/>
    <w:rsid w:val="008F23A9"/>
    <w:rsid w:val="008F23C7"/>
    <w:rsid w:val="008F2431"/>
    <w:rsid w:val="008F2471"/>
    <w:rsid w:val="008F2591"/>
    <w:rsid w:val="008F25D2"/>
    <w:rsid w:val="008F2698"/>
    <w:rsid w:val="008F280B"/>
    <w:rsid w:val="008F2AED"/>
    <w:rsid w:val="008F2C8A"/>
    <w:rsid w:val="008F30AA"/>
    <w:rsid w:val="008F31B1"/>
    <w:rsid w:val="008F380F"/>
    <w:rsid w:val="008F3CC9"/>
    <w:rsid w:val="008F3E59"/>
    <w:rsid w:val="008F3EE2"/>
    <w:rsid w:val="008F4095"/>
    <w:rsid w:val="008F40E1"/>
    <w:rsid w:val="008F41B0"/>
    <w:rsid w:val="008F4206"/>
    <w:rsid w:val="008F42B6"/>
    <w:rsid w:val="008F4727"/>
    <w:rsid w:val="008F4752"/>
    <w:rsid w:val="008F47CE"/>
    <w:rsid w:val="008F484C"/>
    <w:rsid w:val="008F4CB8"/>
    <w:rsid w:val="008F4E44"/>
    <w:rsid w:val="008F5426"/>
    <w:rsid w:val="008F5578"/>
    <w:rsid w:val="008F5854"/>
    <w:rsid w:val="008F58C7"/>
    <w:rsid w:val="008F5A9E"/>
    <w:rsid w:val="008F5F3B"/>
    <w:rsid w:val="008F627E"/>
    <w:rsid w:val="008F6308"/>
    <w:rsid w:val="008F64A2"/>
    <w:rsid w:val="008F686B"/>
    <w:rsid w:val="008F6BAC"/>
    <w:rsid w:val="008F6F0D"/>
    <w:rsid w:val="008F6F14"/>
    <w:rsid w:val="008F70B3"/>
    <w:rsid w:val="008F7548"/>
    <w:rsid w:val="008F7661"/>
    <w:rsid w:val="008F7C0C"/>
    <w:rsid w:val="008F7E93"/>
    <w:rsid w:val="00900217"/>
    <w:rsid w:val="00900218"/>
    <w:rsid w:val="00900275"/>
    <w:rsid w:val="0090061F"/>
    <w:rsid w:val="00900720"/>
    <w:rsid w:val="00900749"/>
    <w:rsid w:val="00900B56"/>
    <w:rsid w:val="00900C50"/>
    <w:rsid w:val="00900CB6"/>
    <w:rsid w:val="0090100C"/>
    <w:rsid w:val="00901034"/>
    <w:rsid w:val="009011AD"/>
    <w:rsid w:val="009014BA"/>
    <w:rsid w:val="009014D0"/>
    <w:rsid w:val="00901C7F"/>
    <w:rsid w:val="00901CF2"/>
    <w:rsid w:val="0090212C"/>
    <w:rsid w:val="00902297"/>
    <w:rsid w:val="0090252F"/>
    <w:rsid w:val="00902716"/>
    <w:rsid w:val="00902972"/>
    <w:rsid w:val="00902BE5"/>
    <w:rsid w:val="00902DCF"/>
    <w:rsid w:val="00903192"/>
    <w:rsid w:val="00903481"/>
    <w:rsid w:val="00903B70"/>
    <w:rsid w:val="00903E16"/>
    <w:rsid w:val="00903E7C"/>
    <w:rsid w:val="00903FEA"/>
    <w:rsid w:val="009041B0"/>
    <w:rsid w:val="009046A6"/>
    <w:rsid w:val="00904C1A"/>
    <w:rsid w:val="00905059"/>
    <w:rsid w:val="0090512D"/>
    <w:rsid w:val="009051AA"/>
    <w:rsid w:val="0090531D"/>
    <w:rsid w:val="009055B6"/>
    <w:rsid w:val="00905705"/>
    <w:rsid w:val="009057D4"/>
    <w:rsid w:val="0090595D"/>
    <w:rsid w:val="00905A3F"/>
    <w:rsid w:val="00905CBB"/>
    <w:rsid w:val="00905CBC"/>
    <w:rsid w:val="00905EBF"/>
    <w:rsid w:val="00907137"/>
    <w:rsid w:val="009073E0"/>
    <w:rsid w:val="00907776"/>
    <w:rsid w:val="00907CB4"/>
    <w:rsid w:val="009105B8"/>
    <w:rsid w:val="00910EB6"/>
    <w:rsid w:val="009111F3"/>
    <w:rsid w:val="0091121B"/>
    <w:rsid w:val="00911255"/>
    <w:rsid w:val="00911340"/>
    <w:rsid w:val="00911543"/>
    <w:rsid w:val="00911699"/>
    <w:rsid w:val="0091185B"/>
    <w:rsid w:val="00911968"/>
    <w:rsid w:val="00911C3F"/>
    <w:rsid w:val="00911D02"/>
    <w:rsid w:val="00911D23"/>
    <w:rsid w:val="00911F7E"/>
    <w:rsid w:val="009129E0"/>
    <w:rsid w:val="00912A09"/>
    <w:rsid w:val="00912E17"/>
    <w:rsid w:val="00912E22"/>
    <w:rsid w:val="00913825"/>
    <w:rsid w:val="00913A2E"/>
    <w:rsid w:val="00913A9E"/>
    <w:rsid w:val="00913B41"/>
    <w:rsid w:val="00913FBB"/>
    <w:rsid w:val="00914094"/>
    <w:rsid w:val="00914111"/>
    <w:rsid w:val="00914608"/>
    <w:rsid w:val="00914696"/>
    <w:rsid w:val="00914F3D"/>
    <w:rsid w:val="009150CA"/>
    <w:rsid w:val="009150F2"/>
    <w:rsid w:val="009150FC"/>
    <w:rsid w:val="009151DF"/>
    <w:rsid w:val="0091596A"/>
    <w:rsid w:val="00915A37"/>
    <w:rsid w:val="00915EBC"/>
    <w:rsid w:val="00916254"/>
    <w:rsid w:val="00916668"/>
    <w:rsid w:val="009166A1"/>
    <w:rsid w:val="00916792"/>
    <w:rsid w:val="00917329"/>
    <w:rsid w:val="00917351"/>
    <w:rsid w:val="009174FC"/>
    <w:rsid w:val="00917571"/>
    <w:rsid w:val="00917C60"/>
    <w:rsid w:val="00917D71"/>
    <w:rsid w:val="00920085"/>
    <w:rsid w:val="00920528"/>
    <w:rsid w:val="0092057A"/>
    <w:rsid w:val="00920678"/>
    <w:rsid w:val="00920827"/>
    <w:rsid w:val="00920B4F"/>
    <w:rsid w:val="00920BEB"/>
    <w:rsid w:val="00920CCB"/>
    <w:rsid w:val="00920EFA"/>
    <w:rsid w:val="00920F25"/>
    <w:rsid w:val="009215AE"/>
    <w:rsid w:val="009216D6"/>
    <w:rsid w:val="00921967"/>
    <w:rsid w:val="00921B57"/>
    <w:rsid w:val="00921B6E"/>
    <w:rsid w:val="0092200C"/>
    <w:rsid w:val="009224AD"/>
    <w:rsid w:val="0092254A"/>
    <w:rsid w:val="00922781"/>
    <w:rsid w:val="00922BDF"/>
    <w:rsid w:val="00922C0A"/>
    <w:rsid w:val="009232A0"/>
    <w:rsid w:val="00923325"/>
    <w:rsid w:val="00923384"/>
    <w:rsid w:val="009238C0"/>
    <w:rsid w:val="00923B68"/>
    <w:rsid w:val="00923EBF"/>
    <w:rsid w:val="00923FF1"/>
    <w:rsid w:val="0092458C"/>
    <w:rsid w:val="00924976"/>
    <w:rsid w:val="0092521F"/>
    <w:rsid w:val="00925657"/>
    <w:rsid w:val="0092577E"/>
    <w:rsid w:val="009257CD"/>
    <w:rsid w:val="00925A46"/>
    <w:rsid w:val="00925B72"/>
    <w:rsid w:val="00925E8B"/>
    <w:rsid w:val="00925F91"/>
    <w:rsid w:val="00925FD6"/>
    <w:rsid w:val="00926065"/>
    <w:rsid w:val="009261B2"/>
    <w:rsid w:val="00926458"/>
    <w:rsid w:val="00926642"/>
    <w:rsid w:val="00926832"/>
    <w:rsid w:val="00926B7A"/>
    <w:rsid w:val="00926DAA"/>
    <w:rsid w:val="00927219"/>
    <w:rsid w:val="00927379"/>
    <w:rsid w:val="009274BE"/>
    <w:rsid w:val="009274C5"/>
    <w:rsid w:val="00927739"/>
    <w:rsid w:val="0092790D"/>
    <w:rsid w:val="00927971"/>
    <w:rsid w:val="00930010"/>
    <w:rsid w:val="0093039C"/>
    <w:rsid w:val="00930669"/>
    <w:rsid w:val="0093088E"/>
    <w:rsid w:val="00930938"/>
    <w:rsid w:val="00930961"/>
    <w:rsid w:val="00930A9D"/>
    <w:rsid w:val="00930F89"/>
    <w:rsid w:val="0093165F"/>
    <w:rsid w:val="0093171A"/>
    <w:rsid w:val="00931B90"/>
    <w:rsid w:val="00931BC9"/>
    <w:rsid w:val="00931CDE"/>
    <w:rsid w:val="00931D3F"/>
    <w:rsid w:val="00932425"/>
    <w:rsid w:val="00932445"/>
    <w:rsid w:val="009324AA"/>
    <w:rsid w:val="009324E0"/>
    <w:rsid w:val="009329B8"/>
    <w:rsid w:val="00932CB6"/>
    <w:rsid w:val="00932CE0"/>
    <w:rsid w:val="00932E46"/>
    <w:rsid w:val="00932FA7"/>
    <w:rsid w:val="00932FCA"/>
    <w:rsid w:val="00933110"/>
    <w:rsid w:val="00933791"/>
    <w:rsid w:val="009338F2"/>
    <w:rsid w:val="00933B20"/>
    <w:rsid w:val="00933CAE"/>
    <w:rsid w:val="00933CF2"/>
    <w:rsid w:val="00933FAF"/>
    <w:rsid w:val="0093401C"/>
    <w:rsid w:val="0093426F"/>
    <w:rsid w:val="00934302"/>
    <w:rsid w:val="0093446E"/>
    <w:rsid w:val="00934495"/>
    <w:rsid w:val="00934772"/>
    <w:rsid w:val="00934BCD"/>
    <w:rsid w:val="00934C1B"/>
    <w:rsid w:val="00934CBB"/>
    <w:rsid w:val="00934CFD"/>
    <w:rsid w:val="00934D78"/>
    <w:rsid w:val="00934DFD"/>
    <w:rsid w:val="00934F39"/>
    <w:rsid w:val="00935072"/>
    <w:rsid w:val="009350EA"/>
    <w:rsid w:val="0093560E"/>
    <w:rsid w:val="00935DF8"/>
    <w:rsid w:val="00935FD5"/>
    <w:rsid w:val="00936054"/>
    <w:rsid w:val="00936670"/>
    <w:rsid w:val="00936829"/>
    <w:rsid w:val="009369EC"/>
    <w:rsid w:val="00936AF4"/>
    <w:rsid w:val="00936E04"/>
    <w:rsid w:val="0093701E"/>
    <w:rsid w:val="00937334"/>
    <w:rsid w:val="00937399"/>
    <w:rsid w:val="00937609"/>
    <w:rsid w:val="00937DD0"/>
    <w:rsid w:val="00937FAF"/>
    <w:rsid w:val="009401AD"/>
    <w:rsid w:val="00940359"/>
    <w:rsid w:val="00940485"/>
    <w:rsid w:val="00940675"/>
    <w:rsid w:val="00940853"/>
    <w:rsid w:val="00940B5F"/>
    <w:rsid w:val="00940CF4"/>
    <w:rsid w:val="00940F51"/>
    <w:rsid w:val="009410CB"/>
    <w:rsid w:val="009412B7"/>
    <w:rsid w:val="00941566"/>
    <w:rsid w:val="00941777"/>
    <w:rsid w:val="00941AC2"/>
    <w:rsid w:val="00942057"/>
    <w:rsid w:val="009426CA"/>
    <w:rsid w:val="009426DB"/>
    <w:rsid w:val="0094277F"/>
    <w:rsid w:val="00942844"/>
    <w:rsid w:val="009429BB"/>
    <w:rsid w:val="009429EB"/>
    <w:rsid w:val="00942BE6"/>
    <w:rsid w:val="00942BEB"/>
    <w:rsid w:val="00942E2C"/>
    <w:rsid w:val="009431E5"/>
    <w:rsid w:val="00943211"/>
    <w:rsid w:val="0094378A"/>
    <w:rsid w:val="00943865"/>
    <w:rsid w:val="00943B4C"/>
    <w:rsid w:val="00943DD9"/>
    <w:rsid w:val="00943ED0"/>
    <w:rsid w:val="0094405B"/>
    <w:rsid w:val="00944132"/>
    <w:rsid w:val="00944184"/>
    <w:rsid w:val="00944409"/>
    <w:rsid w:val="009444BA"/>
    <w:rsid w:val="009445D6"/>
    <w:rsid w:val="00944841"/>
    <w:rsid w:val="0094519B"/>
    <w:rsid w:val="0094538E"/>
    <w:rsid w:val="0094544F"/>
    <w:rsid w:val="00945884"/>
    <w:rsid w:val="00945998"/>
    <w:rsid w:val="00945E33"/>
    <w:rsid w:val="00945FB0"/>
    <w:rsid w:val="009469FC"/>
    <w:rsid w:val="00946B00"/>
    <w:rsid w:val="00946C68"/>
    <w:rsid w:val="00946E3B"/>
    <w:rsid w:val="00946E56"/>
    <w:rsid w:val="00946ECC"/>
    <w:rsid w:val="009470CC"/>
    <w:rsid w:val="00947A35"/>
    <w:rsid w:val="00947CE0"/>
    <w:rsid w:val="009501E7"/>
    <w:rsid w:val="00950454"/>
    <w:rsid w:val="009507FC"/>
    <w:rsid w:val="00950992"/>
    <w:rsid w:val="00950AF3"/>
    <w:rsid w:val="00950ED2"/>
    <w:rsid w:val="00950F9F"/>
    <w:rsid w:val="0095120C"/>
    <w:rsid w:val="00951559"/>
    <w:rsid w:val="00951681"/>
    <w:rsid w:val="00951AEC"/>
    <w:rsid w:val="00951CC3"/>
    <w:rsid w:val="00951D81"/>
    <w:rsid w:val="00951EBB"/>
    <w:rsid w:val="00951F14"/>
    <w:rsid w:val="00951F65"/>
    <w:rsid w:val="0095217F"/>
    <w:rsid w:val="0095227E"/>
    <w:rsid w:val="009528B8"/>
    <w:rsid w:val="00952CC9"/>
    <w:rsid w:val="00952DED"/>
    <w:rsid w:val="00952F38"/>
    <w:rsid w:val="00952FC0"/>
    <w:rsid w:val="00952FDF"/>
    <w:rsid w:val="00952FF6"/>
    <w:rsid w:val="00953233"/>
    <w:rsid w:val="00953666"/>
    <w:rsid w:val="009536B3"/>
    <w:rsid w:val="00953A5C"/>
    <w:rsid w:val="00953DE2"/>
    <w:rsid w:val="009541AB"/>
    <w:rsid w:val="00954314"/>
    <w:rsid w:val="0095453F"/>
    <w:rsid w:val="009547B5"/>
    <w:rsid w:val="009548E4"/>
    <w:rsid w:val="00954AD6"/>
    <w:rsid w:val="00954E43"/>
    <w:rsid w:val="0095573B"/>
    <w:rsid w:val="00955742"/>
    <w:rsid w:val="0095581C"/>
    <w:rsid w:val="00955A46"/>
    <w:rsid w:val="00955AE9"/>
    <w:rsid w:val="00955C1F"/>
    <w:rsid w:val="00955DF9"/>
    <w:rsid w:val="00955F60"/>
    <w:rsid w:val="00955F88"/>
    <w:rsid w:val="0095605A"/>
    <w:rsid w:val="0095608E"/>
    <w:rsid w:val="009560ED"/>
    <w:rsid w:val="009561F4"/>
    <w:rsid w:val="00956305"/>
    <w:rsid w:val="00956564"/>
    <w:rsid w:val="009567EE"/>
    <w:rsid w:val="0095680D"/>
    <w:rsid w:val="00956833"/>
    <w:rsid w:val="00957086"/>
    <w:rsid w:val="00957296"/>
    <w:rsid w:val="00957523"/>
    <w:rsid w:val="00957819"/>
    <w:rsid w:val="00957C86"/>
    <w:rsid w:val="00957E3F"/>
    <w:rsid w:val="00960244"/>
    <w:rsid w:val="0096035C"/>
    <w:rsid w:val="00960686"/>
    <w:rsid w:val="009606DA"/>
    <w:rsid w:val="0096094E"/>
    <w:rsid w:val="00960A39"/>
    <w:rsid w:val="00960C5D"/>
    <w:rsid w:val="00960E98"/>
    <w:rsid w:val="00960F6F"/>
    <w:rsid w:val="00960F9B"/>
    <w:rsid w:val="00960FC7"/>
    <w:rsid w:val="009616CF"/>
    <w:rsid w:val="009617E3"/>
    <w:rsid w:val="00961EE2"/>
    <w:rsid w:val="009620CF"/>
    <w:rsid w:val="0096212B"/>
    <w:rsid w:val="0096225B"/>
    <w:rsid w:val="009623D3"/>
    <w:rsid w:val="0096250F"/>
    <w:rsid w:val="009629A3"/>
    <w:rsid w:val="00962BB4"/>
    <w:rsid w:val="00962F89"/>
    <w:rsid w:val="009631D9"/>
    <w:rsid w:val="009633C3"/>
    <w:rsid w:val="0096351F"/>
    <w:rsid w:val="00963632"/>
    <w:rsid w:val="00963715"/>
    <w:rsid w:val="00963CD6"/>
    <w:rsid w:val="00963E06"/>
    <w:rsid w:val="00963FBC"/>
    <w:rsid w:val="00963FC2"/>
    <w:rsid w:val="009640C6"/>
    <w:rsid w:val="0096456B"/>
    <w:rsid w:val="009645EE"/>
    <w:rsid w:val="00964729"/>
    <w:rsid w:val="00964818"/>
    <w:rsid w:val="00964D6B"/>
    <w:rsid w:val="00964DBB"/>
    <w:rsid w:val="00964E1F"/>
    <w:rsid w:val="00964ED6"/>
    <w:rsid w:val="00965157"/>
    <w:rsid w:val="0096555C"/>
    <w:rsid w:val="009656B4"/>
    <w:rsid w:val="00965ACB"/>
    <w:rsid w:val="00965C1D"/>
    <w:rsid w:val="00965E0D"/>
    <w:rsid w:val="009663C2"/>
    <w:rsid w:val="00966671"/>
    <w:rsid w:val="00966747"/>
    <w:rsid w:val="009669F6"/>
    <w:rsid w:val="009673A2"/>
    <w:rsid w:val="0096760F"/>
    <w:rsid w:val="00967B21"/>
    <w:rsid w:val="00967D0D"/>
    <w:rsid w:val="00967D6D"/>
    <w:rsid w:val="00970429"/>
    <w:rsid w:val="00970818"/>
    <w:rsid w:val="00970861"/>
    <w:rsid w:val="009708A0"/>
    <w:rsid w:val="009708AB"/>
    <w:rsid w:val="009708CE"/>
    <w:rsid w:val="0097095A"/>
    <w:rsid w:val="00970D9F"/>
    <w:rsid w:val="00970E51"/>
    <w:rsid w:val="00971078"/>
    <w:rsid w:val="00971303"/>
    <w:rsid w:val="00971527"/>
    <w:rsid w:val="00971855"/>
    <w:rsid w:val="00971A5D"/>
    <w:rsid w:val="00971EC6"/>
    <w:rsid w:val="00972149"/>
    <w:rsid w:val="009723D4"/>
    <w:rsid w:val="009724AC"/>
    <w:rsid w:val="00972849"/>
    <w:rsid w:val="00972E15"/>
    <w:rsid w:val="0097359E"/>
    <w:rsid w:val="00973621"/>
    <w:rsid w:val="00973A5F"/>
    <w:rsid w:val="00973C7E"/>
    <w:rsid w:val="009741CE"/>
    <w:rsid w:val="0097442B"/>
    <w:rsid w:val="009749E1"/>
    <w:rsid w:val="00974E5E"/>
    <w:rsid w:val="0097507B"/>
    <w:rsid w:val="009752A3"/>
    <w:rsid w:val="009753A8"/>
    <w:rsid w:val="0097554B"/>
    <w:rsid w:val="009756C7"/>
    <w:rsid w:val="009756FB"/>
    <w:rsid w:val="00975BDC"/>
    <w:rsid w:val="00975E10"/>
    <w:rsid w:val="00975E76"/>
    <w:rsid w:val="00975EF1"/>
    <w:rsid w:val="00975FB1"/>
    <w:rsid w:val="0097612A"/>
    <w:rsid w:val="00976232"/>
    <w:rsid w:val="009763F7"/>
    <w:rsid w:val="00976ADB"/>
    <w:rsid w:val="00976C1F"/>
    <w:rsid w:val="00976DA8"/>
    <w:rsid w:val="00976DAA"/>
    <w:rsid w:val="00976DB6"/>
    <w:rsid w:val="00977439"/>
    <w:rsid w:val="00977936"/>
    <w:rsid w:val="00977BFB"/>
    <w:rsid w:val="00977DB8"/>
    <w:rsid w:val="00980239"/>
    <w:rsid w:val="00980401"/>
    <w:rsid w:val="0098067D"/>
    <w:rsid w:val="009806D2"/>
    <w:rsid w:val="00980975"/>
    <w:rsid w:val="00980D04"/>
    <w:rsid w:val="00981252"/>
    <w:rsid w:val="00981285"/>
    <w:rsid w:val="009812E8"/>
    <w:rsid w:val="00981528"/>
    <w:rsid w:val="00981737"/>
    <w:rsid w:val="00981C4C"/>
    <w:rsid w:val="00981C6B"/>
    <w:rsid w:val="00981F31"/>
    <w:rsid w:val="00981FB1"/>
    <w:rsid w:val="009820FB"/>
    <w:rsid w:val="0098228E"/>
    <w:rsid w:val="00982357"/>
    <w:rsid w:val="0098256F"/>
    <w:rsid w:val="009826B5"/>
    <w:rsid w:val="00982A3A"/>
    <w:rsid w:val="00982A5C"/>
    <w:rsid w:val="00982C5B"/>
    <w:rsid w:val="00982D0A"/>
    <w:rsid w:val="0098310A"/>
    <w:rsid w:val="00983192"/>
    <w:rsid w:val="00983282"/>
    <w:rsid w:val="00983394"/>
    <w:rsid w:val="0098376D"/>
    <w:rsid w:val="00983CA3"/>
    <w:rsid w:val="009844F6"/>
    <w:rsid w:val="0098455E"/>
    <w:rsid w:val="00984A80"/>
    <w:rsid w:val="00984B5B"/>
    <w:rsid w:val="00984B81"/>
    <w:rsid w:val="00984C1D"/>
    <w:rsid w:val="00984E47"/>
    <w:rsid w:val="00984F74"/>
    <w:rsid w:val="0098557B"/>
    <w:rsid w:val="00985B11"/>
    <w:rsid w:val="009860A1"/>
    <w:rsid w:val="009862B8"/>
    <w:rsid w:val="00986416"/>
    <w:rsid w:val="009864F0"/>
    <w:rsid w:val="00986537"/>
    <w:rsid w:val="00986C2A"/>
    <w:rsid w:val="00986C3C"/>
    <w:rsid w:val="00986EC3"/>
    <w:rsid w:val="00986EDB"/>
    <w:rsid w:val="00987077"/>
    <w:rsid w:val="0098729F"/>
    <w:rsid w:val="009872CC"/>
    <w:rsid w:val="00987791"/>
    <w:rsid w:val="00987BE3"/>
    <w:rsid w:val="00987D6A"/>
    <w:rsid w:val="00987DDF"/>
    <w:rsid w:val="00987EC3"/>
    <w:rsid w:val="009900F9"/>
    <w:rsid w:val="00990987"/>
    <w:rsid w:val="00990DFD"/>
    <w:rsid w:val="00990EB2"/>
    <w:rsid w:val="0099157B"/>
    <w:rsid w:val="009918A7"/>
    <w:rsid w:val="00991A46"/>
    <w:rsid w:val="00991D83"/>
    <w:rsid w:val="00991FD4"/>
    <w:rsid w:val="00992513"/>
    <w:rsid w:val="009925E0"/>
    <w:rsid w:val="00992841"/>
    <w:rsid w:val="00992A05"/>
    <w:rsid w:val="00992E72"/>
    <w:rsid w:val="00992E78"/>
    <w:rsid w:val="00992F2D"/>
    <w:rsid w:val="00992FEE"/>
    <w:rsid w:val="00993052"/>
    <w:rsid w:val="009931E3"/>
    <w:rsid w:val="009932AB"/>
    <w:rsid w:val="00993523"/>
    <w:rsid w:val="0099365F"/>
    <w:rsid w:val="00993D2E"/>
    <w:rsid w:val="00993DCA"/>
    <w:rsid w:val="00993E77"/>
    <w:rsid w:val="009943E0"/>
    <w:rsid w:val="009945BE"/>
    <w:rsid w:val="00994993"/>
    <w:rsid w:val="00994D6D"/>
    <w:rsid w:val="00994E85"/>
    <w:rsid w:val="00995271"/>
    <w:rsid w:val="009953BB"/>
    <w:rsid w:val="0099557F"/>
    <w:rsid w:val="00995605"/>
    <w:rsid w:val="00995B71"/>
    <w:rsid w:val="00995BE6"/>
    <w:rsid w:val="00995FF9"/>
    <w:rsid w:val="00996018"/>
    <w:rsid w:val="00996552"/>
    <w:rsid w:val="009967BF"/>
    <w:rsid w:val="00996C9D"/>
    <w:rsid w:val="00996FFC"/>
    <w:rsid w:val="00997D3C"/>
    <w:rsid w:val="009A012E"/>
    <w:rsid w:val="009A05DB"/>
    <w:rsid w:val="009A0673"/>
    <w:rsid w:val="009A0820"/>
    <w:rsid w:val="009A0EC0"/>
    <w:rsid w:val="009A0F4F"/>
    <w:rsid w:val="009A1544"/>
    <w:rsid w:val="009A1576"/>
    <w:rsid w:val="009A18D6"/>
    <w:rsid w:val="009A1B1B"/>
    <w:rsid w:val="009A1B90"/>
    <w:rsid w:val="009A1D76"/>
    <w:rsid w:val="009A1ECC"/>
    <w:rsid w:val="009A1EF1"/>
    <w:rsid w:val="009A284B"/>
    <w:rsid w:val="009A2B9E"/>
    <w:rsid w:val="009A2D34"/>
    <w:rsid w:val="009A301C"/>
    <w:rsid w:val="009A3338"/>
    <w:rsid w:val="009A3464"/>
    <w:rsid w:val="009A35A4"/>
    <w:rsid w:val="009A3616"/>
    <w:rsid w:val="009A383F"/>
    <w:rsid w:val="009A38B9"/>
    <w:rsid w:val="009A397F"/>
    <w:rsid w:val="009A39BE"/>
    <w:rsid w:val="009A3A89"/>
    <w:rsid w:val="009A3BDD"/>
    <w:rsid w:val="009A3D34"/>
    <w:rsid w:val="009A3DC3"/>
    <w:rsid w:val="009A3EE8"/>
    <w:rsid w:val="009A41F4"/>
    <w:rsid w:val="009A45FB"/>
    <w:rsid w:val="009A48FE"/>
    <w:rsid w:val="009A4ACF"/>
    <w:rsid w:val="009A4BD4"/>
    <w:rsid w:val="009A4E2D"/>
    <w:rsid w:val="009A4EA5"/>
    <w:rsid w:val="009A4F4E"/>
    <w:rsid w:val="009A5C9C"/>
    <w:rsid w:val="009A5D53"/>
    <w:rsid w:val="009A5DB1"/>
    <w:rsid w:val="009A603B"/>
    <w:rsid w:val="009A62B0"/>
    <w:rsid w:val="009A6468"/>
    <w:rsid w:val="009A65C2"/>
    <w:rsid w:val="009A6AC5"/>
    <w:rsid w:val="009A6FCC"/>
    <w:rsid w:val="009A7940"/>
    <w:rsid w:val="009A799B"/>
    <w:rsid w:val="009A7A16"/>
    <w:rsid w:val="009A7B35"/>
    <w:rsid w:val="009A7C45"/>
    <w:rsid w:val="009A7C5F"/>
    <w:rsid w:val="009A7EC5"/>
    <w:rsid w:val="009B0360"/>
    <w:rsid w:val="009B04B9"/>
    <w:rsid w:val="009B062E"/>
    <w:rsid w:val="009B0A66"/>
    <w:rsid w:val="009B0A69"/>
    <w:rsid w:val="009B0EFB"/>
    <w:rsid w:val="009B114D"/>
    <w:rsid w:val="009B174D"/>
    <w:rsid w:val="009B1798"/>
    <w:rsid w:val="009B1FF3"/>
    <w:rsid w:val="009B225B"/>
    <w:rsid w:val="009B2282"/>
    <w:rsid w:val="009B2339"/>
    <w:rsid w:val="009B250B"/>
    <w:rsid w:val="009B25AF"/>
    <w:rsid w:val="009B28FB"/>
    <w:rsid w:val="009B2986"/>
    <w:rsid w:val="009B2BC0"/>
    <w:rsid w:val="009B2E60"/>
    <w:rsid w:val="009B2EFD"/>
    <w:rsid w:val="009B2F05"/>
    <w:rsid w:val="009B306E"/>
    <w:rsid w:val="009B31CB"/>
    <w:rsid w:val="009B3209"/>
    <w:rsid w:val="009B3684"/>
    <w:rsid w:val="009B396B"/>
    <w:rsid w:val="009B3CB7"/>
    <w:rsid w:val="009B3D3B"/>
    <w:rsid w:val="009B3D48"/>
    <w:rsid w:val="009B3F96"/>
    <w:rsid w:val="009B4136"/>
    <w:rsid w:val="009B4161"/>
    <w:rsid w:val="009B4AD2"/>
    <w:rsid w:val="009B4CBD"/>
    <w:rsid w:val="009B4E24"/>
    <w:rsid w:val="009B4ECA"/>
    <w:rsid w:val="009B521F"/>
    <w:rsid w:val="009B5309"/>
    <w:rsid w:val="009B53C2"/>
    <w:rsid w:val="009B57FB"/>
    <w:rsid w:val="009B5C11"/>
    <w:rsid w:val="009B6475"/>
    <w:rsid w:val="009B6726"/>
    <w:rsid w:val="009B6918"/>
    <w:rsid w:val="009B6989"/>
    <w:rsid w:val="009B6A15"/>
    <w:rsid w:val="009B6B02"/>
    <w:rsid w:val="009B6B65"/>
    <w:rsid w:val="009B6BBC"/>
    <w:rsid w:val="009B6DCF"/>
    <w:rsid w:val="009B6E07"/>
    <w:rsid w:val="009B6F22"/>
    <w:rsid w:val="009B7265"/>
    <w:rsid w:val="009B7300"/>
    <w:rsid w:val="009B7521"/>
    <w:rsid w:val="009B757E"/>
    <w:rsid w:val="009B7CFE"/>
    <w:rsid w:val="009B7F3C"/>
    <w:rsid w:val="009C02CC"/>
    <w:rsid w:val="009C0E65"/>
    <w:rsid w:val="009C1176"/>
    <w:rsid w:val="009C152F"/>
    <w:rsid w:val="009C1540"/>
    <w:rsid w:val="009C158E"/>
    <w:rsid w:val="009C20D9"/>
    <w:rsid w:val="009C2147"/>
    <w:rsid w:val="009C2639"/>
    <w:rsid w:val="009C28C5"/>
    <w:rsid w:val="009C2F17"/>
    <w:rsid w:val="009C3766"/>
    <w:rsid w:val="009C3E9E"/>
    <w:rsid w:val="009C4148"/>
    <w:rsid w:val="009C42B4"/>
    <w:rsid w:val="009C4488"/>
    <w:rsid w:val="009C46F3"/>
    <w:rsid w:val="009C4B45"/>
    <w:rsid w:val="009C4C6B"/>
    <w:rsid w:val="009C4C71"/>
    <w:rsid w:val="009C4D1A"/>
    <w:rsid w:val="009C51A9"/>
    <w:rsid w:val="009C57DC"/>
    <w:rsid w:val="009C5BC4"/>
    <w:rsid w:val="009C5D2E"/>
    <w:rsid w:val="009C5DE5"/>
    <w:rsid w:val="009C6182"/>
    <w:rsid w:val="009C6197"/>
    <w:rsid w:val="009C627C"/>
    <w:rsid w:val="009C6603"/>
    <w:rsid w:val="009C6925"/>
    <w:rsid w:val="009C6A23"/>
    <w:rsid w:val="009C6D37"/>
    <w:rsid w:val="009C6D4A"/>
    <w:rsid w:val="009C6E70"/>
    <w:rsid w:val="009C701E"/>
    <w:rsid w:val="009C7A95"/>
    <w:rsid w:val="009C7B45"/>
    <w:rsid w:val="009C7B9F"/>
    <w:rsid w:val="009C7C53"/>
    <w:rsid w:val="009C7EB6"/>
    <w:rsid w:val="009D00E4"/>
    <w:rsid w:val="009D06C4"/>
    <w:rsid w:val="009D090E"/>
    <w:rsid w:val="009D0A41"/>
    <w:rsid w:val="009D0BC9"/>
    <w:rsid w:val="009D1171"/>
    <w:rsid w:val="009D1383"/>
    <w:rsid w:val="009D15DC"/>
    <w:rsid w:val="009D1893"/>
    <w:rsid w:val="009D19C1"/>
    <w:rsid w:val="009D19E1"/>
    <w:rsid w:val="009D1A4F"/>
    <w:rsid w:val="009D1B50"/>
    <w:rsid w:val="009D1D30"/>
    <w:rsid w:val="009D1DC2"/>
    <w:rsid w:val="009D1F91"/>
    <w:rsid w:val="009D233E"/>
    <w:rsid w:val="009D24C5"/>
    <w:rsid w:val="009D2765"/>
    <w:rsid w:val="009D2918"/>
    <w:rsid w:val="009D2AC6"/>
    <w:rsid w:val="009D2BC8"/>
    <w:rsid w:val="009D2C72"/>
    <w:rsid w:val="009D2CA5"/>
    <w:rsid w:val="009D2DD2"/>
    <w:rsid w:val="009D2DF0"/>
    <w:rsid w:val="009D2F18"/>
    <w:rsid w:val="009D31EF"/>
    <w:rsid w:val="009D34C5"/>
    <w:rsid w:val="009D3822"/>
    <w:rsid w:val="009D3823"/>
    <w:rsid w:val="009D3B96"/>
    <w:rsid w:val="009D3E32"/>
    <w:rsid w:val="009D4009"/>
    <w:rsid w:val="009D4043"/>
    <w:rsid w:val="009D4097"/>
    <w:rsid w:val="009D4512"/>
    <w:rsid w:val="009D454A"/>
    <w:rsid w:val="009D4595"/>
    <w:rsid w:val="009D48CF"/>
    <w:rsid w:val="009D4BE8"/>
    <w:rsid w:val="009D4FF6"/>
    <w:rsid w:val="009D524E"/>
    <w:rsid w:val="009D5334"/>
    <w:rsid w:val="009D55A2"/>
    <w:rsid w:val="009D5BAB"/>
    <w:rsid w:val="009D5C91"/>
    <w:rsid w:val="009D640A"/>
    <w:rsid w:val="009D68C6"/>
    <w:rsid w:val="009D68E3"/>
    <w:rsid w:val="009D69A5"/>
    <w:rsid w:val="009D69F8"/>
    <w:rsid w:val="009D6ACD"/>
    <w:rsid w:val="009D7CD5"/>
    <w:rsid w:val="009D7F47"/>
    <w:rsid w:val="009E0267"/>
    <w:rsid w:val="009E044C"/>
    <w:rsid w:val="009E0451"/>
    <w:rsid w:val="009E08D7"/>
    <w:rsid w:val="009E1071"/>
    <w:rsid w:val="009E1480"/>
    <w:rsid w:val="009E1540"/>
    <w:rsid w:val="009E1B42"/>
    <w:rsid w:val="009E1C12"/>
    <w:rsid w:val="009E2037"/>
    <w:rsid w:val="009E20CF"/>
    <w:rsid w:val="009E2219"/>
    <w:rsid w:val="009E2B69"/>
    <w:rsid w:val="009E2F11"/>
    <w:rsid w:val="009E2FA3"/>
    <w:rsid w:val="009E318F"/>
    <w:rsid w:val="009E31AA"/>
    <w:rsid w:val="009E3516"/>
    <w:rsid w:val="009E3B46"/>
    <w:rsid w:val="009E4020"/>
    <w:rsid w:val="009E42E0"/>
    <w:rsid w:val="009E4703"/>
    <w:rsid w:val="009E48FB"/>
    <w:rsid w:val="009E4AAC"/>
    <w:rsid w:val="009E4DC3"/>
    <w:rsid w:val="009E4DD2"/>
    <w:rsid w:val="009E4F25"/>
    <w:rsid w:val="009E51FF"/>
    <w:rsid w:val="009E535A"/>
    <w:rsid w:val="009E55EB"/>
    <w:rsid w:val="009E5794"/>
    <w:rsid w:val="009E57C9"/>
    <w:rsid w:val="009E5AEF"/>
    <w:rsid w:val="009E5DFA"/>
    <w:rsid w:val="009E5FFA"/>
    <w:rsid w:val="009E61FD"/>
    <w:rsid w:val="009E62D1"/>
    <w:rsid w:val="009E634F"/>
    <w:rsid w:val="009E6B2C"/>
    <w:rsid w:val="009E6E4F"/>
    <w:rsid w:val="009E6FD5"/>
    <w:rsid w:val="009E7746"/>
    <w:rsid w:val="009E7F9D"/>
    <w:rsid w:val="009F0181"/>
    <w:rsid w:val="009F03CB"/>
    <w:rsid w:val="009F047E"/>
    <w:rsid w:val="009F0835"/>
    <w:rsid w:val="009F0C2E"/>
    <w:rsid w:val="009F0D52"/>
    <w:rsid w:val="009F0E31"/>
    <w:rsid w:val="009F0E4D"/>
    <w:rsid w:val="009F0EFA"/>
    <w:rsid w:val="009F0F04"/>
    <w:rsid w:val="009F123A"/>
    <w:rsid w:val="009F1361"/>
    <w:rsid w:val="009F16CC"/>
    <w:rsid w:val="009F1915"/>
    <w:rsid w:val="009F19B4"/>
    <w:rsid w:val="009F1DB0"/>
    <w:rsid w:val="009F1DE2"/>
    <w:rsid w:val="009F1E80"/>
    <w:rsid w:val="009F1F1B"/>
    <w:rsid w:val="009F1F6C"/>
    <w:rsid w:val="009F223B"/>
    <w:rsid w:val="009F2A67"/>
    <w:rsid w:val="009F2B5F"/>
    <w:rsid w:val="009F2BBA"/>
    <w:rsid w:val="009F2DA0"/>
    <w:rsid w:val="009F320A"/>
    <w:rsid w:val="009F337B"/>
    <w:rsid w:val="009F3401"/>
    <w:rsid w:val="009F36EF"/>
    <w:rsid w:val="009F3D4C"/>
    <w:rsid w:val="009F3E6B"/>
    <w:rsid w:val="009F4095"/>
    <w:rsid w:val="009F47A6"/>
    <w:rsid w:val="009F485E"/>
    <w:rsid w:val="009F48C1"/>
    <w:rsid w:val="009F4A8B"/>
    <w:rsid w:val="009F4F07"/>
    <w:rsid w:val="009F50B5"/>
    <w:rsid w:val="009F51EB"/>
    <w:rsid w:val="009F5936"/>
    <w:rsid w:val="009F5A85"/>
    <w:rsid w:val="009F5ADA"/>
    <w:rsid w:val="009F5BB1"/>
    <w:rsid w:val="009F5C35"/>
    <w:rsid w:val="009F6178"/>
    <w:rsid w:val="009F6192"/>
    <w:rsid w:val="009F6317"/>
    <w:rsid w:val="009F6A3F"/>
    <w:rsid w:val="009F6AEC"/>
    <w:rsid w:val="009F6D5D"/>
    <w:rsid w:val="009F6DB1"/>
    <w:rsid w:val="009F72A2"/>
    <w:rsid w:val="009F7366"/>
    <w:rsid w:val="009F7404"/>
    <w:rsid w:val="009F75C5"/>
    <w:rsid w:val="009F7697"/>
    <w:rsid w:val="009F7818"/>
    <w:rsid w:val="009F78FB"/>
    <w:rsid w:val="00A0008C"/>
    <w:rsid w:val="00A0016F"/>
    <w:rsid w:val="00A002D5"/>
    <w:rsid w:val="00A003DC"/>
    <w:rsid w:val="00A0069D"/>
    <w:rsid w:val="00A006E9"/>
    <w:rsid w:val="00A00A58"/>
    <w:rsid w:val="00A00BBA"/>
    <w:rsid w:val="00A01038"/>
    <w:rsid w:val="00A0132F"/>
    <w:rsid w:val="00A0152F"/>
    <w:rsid w:val="00A01A1B"/>
    <w:rsid w:val="00A01A6C"/>
    <w:rsid w:val="00A01B59"/>
    <w:rsid w:val="00A01C8C"/>
    <w:rsid w:val="00A01FDB"/>
    <w:rsid w:val="00A02046"/>
    <w:rsid w:val="00A0224F"/>
    <w:rsid w:val="00A025A4"/>
    <w:rsid w:val="00A02817"/>
    <w:rsid w:val="00A02B80"/>
    <w:rsid w:val="00A02DC4"/>
    <w:rsid w:val="00A03076"/>
    <w:rsid w:val="00A03529"/>
    <w:rsid w:val="00A03811"/>
    <w:rsid w:val="00A03853"/>
    <w:rsid w:val="00A0385C"/>
    <w:rsid w:val="00A03894"/>
    <w:rsid w:val="00A03936"/>
    <w:rsid w:val="00A03BB3"/>
    <w:rsid w:val="00A042D5"/>
    <w:rsid w:val="00A04968"/>
    <w:rsid w:val="00A04F4C"/>
    <w:rsid w:val="00A05011"/>
    <w:rsid w:val="00A050A8"/>
    <w:rsid w:val="00A053E4"/>
    <w:rsid w:val="00A0596D"/>
    <w:rsid w:val="00A05A29"/>
    <w:rsid w:val="00A05D69"/>
    <w:rsid w:val="00A05F66"/>
    <w:rsid w:val="00A06003"/>
    <w:rsid w:val="00A060FA"/>
    <w:rsid w:val="00A0629B"/>
    <w:rsid w:val="00A0684D"/>
    <w:rsid w:val="00A06947"/>
    <w:rsid w:val="00A06C49"/>
    <w:rsid w:val="00A06E7C"/>
    <w:rsid w:val="00A077C2"/>
    <w:rsid w:val="00A07A4E"/>
    <w:rsid w:val="00A07A4F"/>
    <w:rsid w:val="00A07B1B"/>
    <w:rsid w:val="00A1000B"/>
    <w:rsid w:val="00A10172"/>
    <w:rsid w:val="00A10185"/>
    <w:rsid w:val="00A10357"/>
    <w:rsid w:val="00A1035E"/>
    <w:rsid w:val="00A10370"/>
    <w:rsid w:val="00A10386"/>
    <w:rsid w:val="00A1044D"/>
    <w:rsid w:val="00A1085F"/>
    <w:rsid w:val="00A10B71"/>
    <w:rsid w:val="00A10C5E"/>
    <w:rsid w:val="00A10CFE"/>
    <w:rsid w:val="00A10F95"/>
    <w:rsid w:val="00A110E9"/>
    <w:rsid w:val="00A11117"/>
    <w:rsid w:val="00A1146E"/>
    <w:rsid w:val="00A1151B"/>
    <w:rsid w:val="00A119F8"/>
    <w:rsid w:val="00A11AA9"/>
    <w:rsid w:val="00A11D0E"/>
    <w:rsid w:val="00A11D43"/>
    <w:rsid w:val="00A11E52"/>
    <w:rsid w:val="00A11F96"/>
    <w:rsid w:val="00A12260"/>
    <w:rsid w:val="00A12385"/>
    <w:rsid w:val="00A1255E"/>
    <w:rsid w:val="00A12AB2"/>
    <w:rsid w:val="00A12D4A"/>
    <w:rsid w:val="00A12F6B"/>
    <w:rsid w:val="00A13099"/>
    <w:rsid w:val="00A1323B"/>
    <w:rsid w:val="00A13366"/>
    <w:rsid w:val="00A13428"/>
    <w:rsid w:val="00A13D77"/>
    <w:rsid w:val="00A13F23"/>
    <w:rsid w:val="00A14388"/>
    <w:rsid w:val="00A14610"/>
    <w:rsid w:val="00A14658"/>
    <w:rsid w:val="00A14B4A"/>
    <w:rsid w:val="00A14D35"/>
    <w:rsid w:val="00A14D9B"/>
    <w:rsid w:val="00A14E24"/>
    <w:rsid w:val="00A14F90"/>
    <w:rsid w:val="00A156B2"/>
    <w:rsid w:val="00A1599A"/>
    <w:rsid w:val="00A15A61"/>
    <w:rsid w:val="00A15ADE"/>
    <w:rsid w:val="00A16F2F"/>
    <w:rsid w:val="00A1750B"/>
    <w:rsid w:val="00A17597"/>
    <w:rsid w:val="00A176BB"/>
    <w:rsid w:val="00A1772B"/>
    <w:rsid w:val="00A177D1"/>
    <w:rsid w:val="00A17832"/>
    <w:rsid w:val="00A1791C"/>
    <w:rsid w:val="00A1797A"/>
    <w:rsid w:val="00A17A27"/>
    <w:rsid w:val="00A17A4C"/>
    <w:rsid w:val="00A17B62"/>
    <w:rsid w:val="00A17C46"/>
    <w:rsid w:val="00A20124"/>
    <w:rsid w:val="00A20192"/>
    <w:rsid w:val="00A202E1"/>
    <w:rsid w:val="00A20312"/>
    <w:rsid w:val="00A20514"/>
    <w:rsid w:val="00A20548"/>
    <w:rsid w:val="00A205C0"/>
    <w:rsid w:val="00A206BC"/>
    <w:rsid w:val="00A20762"/>
    <w:rsid w:val="00A20823"/>
    <w:rsid w:val="00A209BA"/>
    <w:rsid w:val="00A20A29"/>
    <w:rsid w:val="00A20B43"/>
    <w:rsid w:val="00A20BA8"/>
    <w:rsid w:val="00A20C01"/>
    <w:rsid w:val="00A20D13"/>
    <w:rsid w:val="00A20E18"/>
    <w:rsid w:val="00A2117F"/>
    <w:rsid w:val="00A21570"/>
    <w:rsid w:val="00A21866"/>
    <w:rsid w:val="00A21C39"/>
    <w:rsid w:val="00A21EA8"/>
    <w:rsid w:val="00A2205E"/>
    <w:rsid w:val="00A224B5"/>
    <w:rsid w:val="00A225DC"/>
    <w:rsid w:val="00A22A6F"/>
    <w:rsid w:val="00A22E1D"/>
    <w:rsid w:val="00A22EBB"/>
    <w:rsid w:val="00A2313B"/>
    <w:rsid w:val="00A23140"/>
    <w:rsid w:val="00A23389"/>
    <w:rsid w:val="00A233A9"/>
    <w:rsid w:val="00A233E3"/>
    <w:rsid w:val="00A234C5"/>
    <w:rsid w:val="00A23857"/>
    <w:rsid w:val="00A23A70"/>
    <w:rsid w:val="00A23EE2"/>
    <w:rsid w:val="00A23FAD"/>
    <w:rsid w:val="00A2413A"/>
    <w:rsid w:val="00A2455D"/>
    <w:rsid w:val="00A24D8E"/>
    <w:rsid w:val="00A24F23"/>
    <w:rsid w:val="00A24F59"/>
    <w:rsid w:val="00A24FAD"/>
    <w:rsid w:val="00A25410"/>
    <w:rsid w:val="00A25958"/>
    <w:rsid w:val="00A25F3B"/>
    <w:rsid w:val="00A25F49"/>
    <w:rsid w:val="00A25FFD"/>
    <w:rsid w:val="00A260FA"/>
    <w:rsid w:val="00A2644D"/>
    <w:rsid w:val="00A266E1"/>
    <w:rsid w:val="00A26840"/>
    <w:rsid w:val="00A26847"/>
    <w:rsid w:val="00A26B87"/>
    <w:rsid w:val="00A2730D"/>
    <w:rsid w:val="00A2733C"/>
    <w:rsid w:val="00A2760E"/>
    <w:rsid w:val="00A27694"/>
    <w:rsid w:val="00A27B69"/>
    <w:rsid w:val="00A300A3"/>
    <w:rsid w:val="00A301BF"/>
    <w:rsid w:val="00A303D2"/>
    <w:rsid w:val="00A30641"/>
    <w:rsid w:val="00A3086B"/>
    <w:rsid w:val="00A3099F"/>
    <w:rsid w:val="00A30A42"/>
    <w:rsid w:val="00A30B79"/>
    <w:rsid w:val="00A30BF4"/>
    <w:rsid w:val="00A30E5B"/>
    <w:rsid w:val="00A30E5E"/>
    <w:rsid w:val="00A31422"/>
    <w:rsid w:val="00A31927"/>
    <w:rsid w:val="00A3198B"/>
    <w:rsid w:val="00A31A1D"/>
    <w:rsid w:val="00A31BB2"/>
    <w:rsid w:val="00A31C43"/>
    <w:rsid w:val="00A31C67"/>
    <w:rsid w:val="00A31C8C"/>
    <w:rsid w:val="00A31D3B"/>
    <w:rsid w:val="00A31F1F"/>
    <w:rsid w:val="00A31F24"/>
    <w:rsid w:val="00A320F2"/>
    <w:rsid w:val="00A32208"/>
    <w:rsid w:val="00A3281D"/>
    <w:rsid w:val="00A3284A"/>
    <w:rsid w:val="00A32A2D"/>
    <w:rsid w:val="00A32D77"/>
    <w:rsid w:val="00A32E80"/>
    <w:rsid w:val="00A33146"/>
    <w:rsid w:val="00A33530"/>
    <w:rsid w:val="00A33B4C"/>
    <w:rsid w:val="00A33D8A"/>
    <w:rsid w:val="00A34125"/>
    <w:rsid w:val="00A342CA"/>
    <w:rsid w:val="00A34AC6"/>
    <w:rsid w:val="00A34D66"/>
    <w:rsid w:val="00A350CA"/>
    <w:rsid w:val="00A35319"/>
    <w:rsid w:val="00A354B3"/>
    <w:rsid w:val="00A355CE"/>
    <w:rsid w:val="00A355E0"/>
    <w:rsid w:val="00A355EA"/>
    <w:rsid w:val="00A35677"/>
    <w:rsid w:val="00A35916"/>
    <w:rsid w:val="00A35994"/>
    <w:rsid w:val="00A35D65"/>
    <w:rsid w:val="00A3606E"/>
    <w:rsid w:val="00A360A2"/>
    <w:rsid w:val="00A365D7"/>
    <w:rsid w:val="00A36676"/>
    <w:rsid w:val="00A366AA"/>
    <w:rsid w:val="00A36980"/>
    <w:rsid w:val="00A36FBC"/>
    <w:rsid w:val="00A37046"/>
    <w:rsid w:val="00A37273"/>
    <w:rsid w:val="00A37418"/>
    <w:rsid w:val="00A3770B"/>
    <w:rsid w:val="00A37871"/>
    <w:rsid w:val="00A37EB4"/>
    <w:rsid w:val="00A37F4E"/>
    <w:rsid w:val="00A400FC"/>
    <w:rsid w:val="00A4010D"/>
    <w:rsid w:val="00A405D7"/>
    <w:rsid w:val="00A40650"/>
    <w:rsid w:val="00A4066E"/>
    <w:rsid w:val="00A406A6"/>
    <w:rsid w:val="00A406D0"/>
    <w:rsid w:val="00A406E8"/>
    <w:rsid w:val="00A40C32"/>
    <w:rsid w:val="00A40F90"/>
    <w:rsid w:val="00A412C0"/>
    <w:rsid w:val="00A41766"/>
    <w:rsid w:val="00A418E6"/>
    <w:rsid w:val="00A41C91"/>
    <w:rsid w:val="00A41E21"/>
    <w:rsid w:val="00A4200D"/>
    <w:rsid w:val="00A4215B"/>
    <w:rsid w:val="00A422E7"/>
    <w:rsid w:val="00A42488"/>
    <w:rsid w:val="00A42763"/>
    <w:rsid w:val="00A4278A"/>
    <w:rsid w:val="00A428B5"/>
    <w:rsid w:val="00A4291F"/>
    <w:rsid w:val="00A42B2B"/>
    <w:rsid w:val="00A42BE4"/>
    <w:rsid w:val="00A42E02"/>
    <w:rsid w:val="00A42E95"/>
    <w:rsid w:val="00A43012"/>
    <w:rsid w:val="00A43041"/>
    <w:rsid w:val="00A435C2"/>
    <w:rsid w:val="00A43AC1"/>
    <w:rsid w:val="00A43B61"/>
    <w:rsid w:val="00A43E39"/>
    <w:rsid w:val="00A43E95"/>
    <w:rsid w:val="00A43FDF"/>
    <w:rsid w:val="00A440CE"/>
    <w:rsid w:val="00A44198"/>
    <w:rsid w:val="00A442E2"/>
    <w:rsid w:val="00A44312"/>
    <w:rsid w:val="00A445DB"/>
    <w:rsid w:val="00A446EF"/>
    <w:rsid w:val="00A4470F"/>
    <w:rsid w:val="00A447D3"/>
    <w:rsid w:val="00A448E9"/>
    <w:rsid w:val="00A44908"/>
    <w:rsid w:val="00A44BC5"/>
    <w:rsid w:val="00A44FC5"/>
    <w:rsid w:val="00A45156"/>
    <w:rsid w:val="00A45254"/>
    <w:rsid w:val="00A455A0"/>
    <w:rsid w:val="00A45636"/>
    <w:rsid w:val="00A45646"/>
    <w:rsid w:val="00A45DE5"/>
    <w:rsid w:val="00A46090"/>
    <w:rsid w:val="00A46356"/>
    <w:rsid w:val="00A463BC"/>
    <w:rsid w:val="00A4648C"/>
    <w:rsid w:val="00A466A3"/>
    <w:rsid w:val="00A4687E"/>
    <w:rsid w:val="00A46E92"/>
    <w:rsid w:val="00A47662"/>
    <w:rsid w:val="00A47892"/>
    <w:rsid w:val="00A47A10"/>
    <w:rsid w:val="00A47A54"/>
    <w:rsid w:val="00A47CEC"/>
    <w:rsid w:val="00A47D62"/>
    <w:rsid w:val="00A47DCB"/>
    <w:rsid w:val="00A47FF5"/>
    <w:rsid w:val="00A50433"/>
    <w:rsid w:val="00A5074A"/>
    <w:rsid w:val="00A5088B"/>
    <w:rsid w:val="00A5095F"/>
    <w:rsid w:val="00A50B80"/>
    <w:rsid w:val="00A50EF9"/>
    <w:rsid w:val="00A5161B"/>
    <w:rsid w:val="00A51743"/>
    <w:rsid w:val="00A51B29"/>
    <w:rsid w:val="00A51CCB"/>
    <w:rsid w:val="00A521A0"/>
    <w:rsid w:val="00A52877"/>
    <w:rsid w:val="00A528F4"/>
    <w:rsid w:val="00A52B0C"/>
    <w:rsid w:val="00A5314F"/>
    <w:rsid w:val="00A53353"/>
    <w:rsid w:val="00A53378"/>
    <w:rsid w:val="00A53497"/>
    <w:rsid w:val="00A5355A"/>
    <w:rsid w:val="00A53601"/>
    <w:rsid w:val="00A53776"/>
    <w:rsid w:val="00A539D3"/>
    <w:rsid w:val="00A53A9F"/>
    <w:rsid w:val="00A53DD9"/>
    <w:rsid w:val="00A53E3B"/>
    <w:rsid w:val="00A54082"/>
    <w:rsid w:val="00A542A2"/>
    <w:rsid w:val="00A54301"/>
    <w:rsid w:val="00A54573"/>
    <w:rsid w:val="00A54975"/>
    <w:rsid w:val="00A54A3C"/>
    <w:rsid w:val="00A54D80"/>
    <w:rsid w:val="00A54E94"/>
    <w:rsid w:val="00A555A2"/>
    <w:rsid w:val="00A5583A"/>
    <w:rsid w:val="00A559C8"/>
    <w:rsid w:val="00A55B9D"/>
    <w:rsid w:val="00A55C37"/>
    <w:rsid w:val="00A55C65"/>
    <w:rsid w:val="00A55E78"/>
    <w:rsid w:val="00A55ED4"/>
    <w:rsid w:val="00A5644E"/>
    <w:rsid w:val="00A564B6"/>
    <w:rsid w:val="00A56883"/>
    <w:rsid w:val="00A568B4"/>
    <w:rsid w:val="00A569A6"/>
    <w:rsid w:val="00A56C2D"/>
    <w:rsid w:val="00A56D97"/>
    <w:rsid w:val="00A57051"/>
    <w:rsid w:val="00A57094"/>
    <w:rsid w:val="00A5728F"/>
    <w:rsid w:val="00A57663"/>
    <w:rsid w:val="00A57768"/>
    <w:rsid w:val="00A5788C"/>
    <w:rsid w:val="00A578F9"/>
    <w:rsid w:val="00A57B64"/>
    <w:rsid w:val="00A57C47"/>
    <w:rsid w:val="00A57D5B"/>
    <w:rsid w:val="00A57F5C"/>
    <w:rsid w:val="00A609E8"/>
    <w:rsid w:val="00A60C21"/>
    <w:rsid w:val="00A60C4B"/>
    <w:rsid w:val="00A61119"/>
    <w:rsid w:val="00A61178"/>
    <w:rsid w:val="00A6117A"/>
    <w:rsid w:val="00A61280"/>
    <w:rsid w:val="00A6131B"/>
    <w:rsid w:val="00A6136B"/>
    <w:rsid w:val="00A61487"/>
    <w:rsid w:val="00A615EE"/>
    <w:rsid w:val="00A61685"/>
    <w:rsid w:val="00A61689"/>
    <w:rsid w:val="00A61716"/>
    <w:rsid w:val="00A61804"/>
    <w:rsid w:val="00A6195F"/>
    <w:rsid w:val="00A61A7E"/>
    <w:rsid w:val="00A61B5E"/>
    <w:rsid w:val="00A61D1C"/>
    <w:rsid w:val="00A61DDF"/>
    <w:rsid w:val="00A62007"/>
    <w:rsid w:val="00A62084"/>
    <w:rsid w:val="00A626BA"/>
    <w:rsid w:val="00A626D7"/>
    <w:rsid w:val="00A62912"/>
    <w:rsid w:val="00A62C88"/>
    <w:rsid w:val="00A62DB0"/>
    <w:rsid w:val="00A63065"/>
    <w:rsid w:val="00A63115"/>
    <w:rsid w:val="00A63324"/>
    <w:rsid w:val="00A6341E"/>
    <w:rsid w:val="00A634E4"/>
    <w:rsid w:val="00A63581"/>
    <w:rsid w:val="00A638DA"/>
    <w:rsid w:val="00A63A18"/>
    <w:rsid w:val="00A63FE4"/>
    <w:rsid w:val="00A64234"/>
    <w:rsid w:val="00A645E4"/>
    <w:rsid w:val="00A648DA"/>
    <w:rsid w:val="00A64A3E"/>
    <w:rsid w:val="00A64ABF"/>
    <w:rsid w:val="00A64F23"/>
    <w:rsid w:val="00A653E5"/>
    <w:rsid w:val="00A6544B"/>
    <w:rsid w:val="00A654E5"/>
    <w:rsid w:val="00A6551F"/>
    <w:rsid w:val="00A65895"/>
    <w:rsid w:val="00A65CC5"/>
    <w:rsid w:val="00A65E64"/>
    <w:rsid w:val="00A66038"/>
    <w:rsid w:val="00A661A7"/>
    <w:rsid w:val="00A662A0"/>
    <w:rsid w:val="00A6639F"/>
    <w:rsid w:val="00A664F1"/>
    <w:rsid w:val="00A66785"/>
    <w:rsid w:val="00A669AD"/>
    <w:rsid w:val="00A66D3C"/>
    <w:rsid w:val="00A66DCF"/>
    <w:rsid w:val="00A66EF2"/>
    <w:rsid w:val="00A66F06"/>
    <w:rsid w:val="00A672AC"/>
    <w:rsid w:val="00A673DF"/>
    <w:rsid w:val="00A6741A"/>
    <w:rsid w:val="00A67688"/>
    <w:rsid w:val="00A67FEA"/>
    <w:rsid w:val="00A701D9"/>
    <w:rsid w:val="00A703AD"/>
    <w:rsid w:val="00A705DB"/>
    <w:rsid w:val="00A709E6"/>
    <w:rsid w:val="00A70EFF"/>
    <w:rsid w:val="00A70F1A"/>
    <w:rsid w:val="00A7135F"/>
    <w:rsid w:val="00A71393"/>
    <w:rsid w:val="00A71735"/>
    <w:rsid w:val="00A71AB7"/>
    <w:rsid w:val="00A71CF9"/>
    <w:rsid w:val="00A71EEB"/>
    <w:rsid w:val="00A722FC"/>
    <w:rsid w:val="00A72497"/>
    <w:rsid w:val="00A72528"/>
    <w:rsid w:val="00A72BB6"/>
    <w:rsid w:val="00A72CA8"/>
    <w:rsid w:val="00A73071"/>
    <w:rsid w:val="00A73411"/>
    <w:rsid w:val="00A73A2E"/>
    <w:rsid w:val="00A74110"/>
    <w:rsid w:val="00A741FC"/>
    <w:rsid w:val="00A748F6"/>
    <w:rsid w:val="00A749E6"/>
    <w:rsid w:val="00A74A6E"/>
    <w:rsid w:val="00A74AA3"/>
    <w:rsid w:val="00A74B4C"/>
    <w:rsid w:val="00A74D11"/>
    <w:rsid w:val="00A74E8B"/>
    <w:rsid w:val="00A74ED9"/>
    <w:rsid w:val="00A75377"/>
    <w:rsid w:val="00A7540B"/>
    <w:rsid w:val="00A755FD"/>
    <w:rsid w:val="00A75A20"/>
    <w:rsid w:val="00A75BBE"/>
    <w:rsid w:val="00A75D94"/>
    <w:rsid w:val="00A75F13"/>
    <w:rsid w:val="00A76144"/>
    <w:rsid w:val="00A76333"/>
    <w:rsid w:val="00A76835"/>
    <w:rsid w:val="00A76E06"/>
    <w:rsid w:val="00A76E5A"/>
    <w:rsid w:val="00A77287"/>
    <w:rsid w:val="00A77471"/>
    <w:rsid w:val="00A7782B"/>
    <w:rsid w:val="00A778A4"/>
    <w:rsid w:val="00A77B1D"/>
    <w:rsid w:val="00A77C7C"/>
    <w:rsid w:val="00A80704"/>
    <w:rsid w:val="00A80DE5"/>
    <w:rsid w:val="00A80E65"/>
    <w:rsid w:val="00A80F18"/>
    <w:rsid w:val="00A81060"/>
    <w:rsid w:val="00A8125A"/>
    <w:rsid w:val="00A812D2"/>
    <w:rsid w:val="00A8166C"/>
    <w:rsid w:val="00A81A6F"/>
    <w:rsid w:val="00A81B13"/>
    <w:rsid w:val="00A81E90"/>
    <w:rsid w:val="00A820D0"/>
    <w:rsid w:val="00A8229B"/>
    <w:rsid w:val="00A82332"/>
    <w:rsid w:val="00A82500"/>
    <w:rsid w:val="00A8251D"/>
    <w:rsid w:val="00A82551"/>
    <w:rsid w:val="00A82917"/>
    <w:rsid w:val="00A82BF0"/>
    <w:rsid w:val="00A830AE"/>
    <w:rsid w:val="00A83267"/>
    <w:rsid w:val="00A83283"/>
    <w:rsid w:val="00A83812"/>
    <w:rsid w:val="00A83E97"/>
    <w:rsid w:val="00A8410A"/>
    <w:rsid w:val="00A842AB"/>
    <w:rsid w:val="00A8434B"/>
    <w:rsid w:val="00A84521"/>
    <w:rsid w:val="00A8470F"/>
    <w:rsid w:val="00A84A17"/>
    <w:rsid w:val="00A84C75"/>
    <w:rsid w:val="00A84ECA"/>
    <w:rsid w:val="00A84F8B"/>
    <w:rsid w:val="00A85401"/>
    <w:rsid w:val="00A85800"/>
    <w:rsid w:val="00A85C75"/>
    <w:rsid w:val="00A86184"/>
    <w:rsid w:val="00A8643D"/>
    <w:rsid w:val="00A867D3"/>
    <w:rsid w:val="00A869DB"/>
    <w:rsid w:val="00A869E3"/>
    <w:rsid w:val="00A86A4D"/>
    <w:rsid w:val="00A86E9B"/>
    <w:rsid w:val="00A87283"/>
    <w:rsid w:val="00A87668"/>
    <w:rsid w:val="00A87CBF"/>
    <w:rsid w:val="00A90536"/>
    <w:rsid w:val="00A90755"/>
    <w:rsid w:val="00A907D8"/>
    <w:rsid w:val="00A90BB1"/>
    <w:rsid w:val="00A90BC1"/>
    <w:rsid w:val="00A90CB6"/>
    <w:rsid w:val="00A91505"/>
    <w:rsid w:val="00A915D2"/>
    <w:rsid w:val="00A91632"/>
    <w:rsid w:val="00A916E6"/>
    <w:rsid w:val="00A9185A"/>
    <w:rsid w:val="00A9196E"/>
    <w:rsid w:val="00A91AD0"/>
    <w:rsid w:val="00A92517"/>
    <w:rsid w:val="00A92B4A"/>
    <w:rsid w:val="00A93064"/>
    <w:rsid w:val="00A9324D"/>
    <w:rsid w:val="00A934D8"/>
    <w:rsid w:val="00A935EE"/>
    <w:rsid w:val="00A9378E"/>
    <w:rsid w:val="00A93B75"/>
    <w:rsid w:val="00A9450C"/>
    <w:rsid w:val="00A94529"/>
    <w:rsid w:val="00A94875"/>
    <w:rsid w:val="00A94A6A"/>
    <w:rsid w:val="00A94B02"/>
    <w:rsid w:val="00A94C1F"/>
    <w:rsid w:val="00A94D19"/>
    <w:rsid w:val="00A94EFB"/>
    <w:rsid w:val="00A94F6B"/>
    <w:rsid w:val="00A94F88"/>
    <w:rsid w:val="00A954B1"/>
    <w:rsid w:val="00A95627"/>
    <w:rsid w:val="00A95631"/>
    <w:rsid w:val="00A9568E"/>
    <w:rsid w:val="00A9571A"/>
    <w:rsid w:val="00A95CE0"/>
    <w:rsid w:val="00A95EE7"/>
    <w:rsid w:val="00A95F96"/>
    <w:rsid w:val="00A96478"/>
    <w:rsid w:val="00A965F1"/>
    <w:rsid w:val="00A96979"/>
    <w:rsid w:val="00A96A69"/>
    <w:rsid w:val="00A96F57"/>
    <w:rsid w:val="00A97090"/>
    <w:rsid w:val="00A97337"/>
    <w:rsid w:val="00A9765D"/>
    <w:rsid w:val="00A977C7"/>
    <w:rsid w:val="00A97910"/>
    <w:rsid w:val="00A979E2"/>
    <w:rsid w:val="00A97B53"/>
    <w:rsid w:val="00A97BAE"/>
    <w:rsid w:val="00A97C26"/>
    <w:rsid w:val="00A97DD2"/>
    <w:rsid w:val="00A97E3F"/>
    <w:rsid w:val="00AA00F2"/>
    <w:rsid w:val="00AA03B9"/>
    <w:rsid w:val="00AA06E0"/>
    <w:rsid w:val="00AA07C1"/>
    <w:rsid w:val="00AA0929"/>
    <w:rsid w:val="00AA0B6D"/>
    <w:rsid w:val="00AA0BF1"/>
    <w:rsid w:val="00AA0F88"/>
    <w:rsid w:val="00AA0FF3"/>
    <w:rsid w:val="00AA105C"/>
    <w:rsid w:val="00AA1660"/>
    <w:rsid w:val="00AA171C"/>
    <w:rsid w:val="00AA1C1A"/>
    <w:rsid w:val="00AA1F6E"/>
    <w:rsid w:val="00AA2647"/>
    <w:rsid w:val="00AA29D3"/>
    <w:rsid w:val="00AA2C3E"/>
    <w:rsid w:val="00AA2F73"/>
    <w:rsid w:val="00AA31D2"/>
    <w:rsid w:val="00AA3417"/>
    <w:rsid w:val="00AA3546"/>
    <w:rsid w:val="00AA3600"/>
    <w:rsid w:val="00AA3813"/>
    <w:rsid w:val="00AA3856"/>
    <w:rsid w:val="00AA3F58"/>
    <w:rsid w:val="00AA3FD7"/>
    <w:rsid w:val="00AA40A9"/>
    <w:rsid w:val="00AA4683"/>
    <w:rsid w:val="00AA49A0"/>
    <w:rsid w:val="00AA4BE6"/>
    <w:rsid w:val="00AA4DB9"/>
    <w:rsid w:val="00AA526F"/>
    <w:rsid w:val="00AA5493"/>
    <w:rsid w:val="00AA57EE"/>
    <w:rsid w:val="00AA5A7A"/>
    <w:rsid w:val="00AA5BAF"/>
    <w:rsid w:val="00AA5C48"/>
    <w:rsid w:val="00AA62E8"/>
    <w:rsid w:val="00AA6539"/>
    <w:rsid w:val="00AA6649"/>
    <w:rsid w:val="00AA66A0"/>
    <w:rsid w:val="00AA66F4"/>
    <w:rsid w:val="00AA6ADF"/>
    <w:rsid w:val="00AA6C75"/>
    <w:rsid w:val="00AA6FB6"/>
    <w:rsid w:val="00AA6FF3"/>
    <w:rsid w:val="00AA70AC"/>
    <w:rsid w:val="00AA7717"/>
    <w:rsid w:val="00AA7753"/>
    <w:rsid w:val="00AA7E00"/>
    <w:rsid w:val="00AA7E94"/>
    <w:rsid w:val="00AB003C"/>
    <w:rsid w:val="00AB045C"/>
    <w:rsid w:val="00AB06B0"/>
    <w:rsid w:val="00AB07E8"/>
    <w:rsid w:val="00AB1024"/>
    <w:rsid w:val="00AB108B"/>
    <w:rsid w:val="00AB1354"/>
    <w:rsid w:val="00AB1544"/>
    <w:rsid w:val="00AB1714"/>
    <w:rsid w:val="00AB183A"/>
    <w:rsid w:val="00AB1D22"/>
    <w:rsid w:val="00AB1DBC"/>
    <w:rsid w:val="00AB21CF"/>
    <w:rsid w:val="00AB2673"/>
    <w:rsid w:val="00AB2812"/>
    <w:rsid w:val="00AB2881"/>
    <w:rsid w:val="00AB288B"/>
    <w:rsid w:val="00AB29F2"/>
    <w:rsid w:val="00AB2F98"/>
    <w:rsid w:val="00AB30BA"/>
    <w:rsid w:val="00AB3148"/>
    <w:rsid w:val="00AB33D9"/>
    <w:rsid w:val="00AB357F"/>
    <w:rsid w:val="00AB35B3"/>
    <w:rsid w:val="00AB3ADA"/>
    <w:rsid w:val="00AB4006"/>
    <w:rsid w:val="00AB40E2"/>
    <w:rsid w:val="00AB44A5"/>
    <w:rsid w:val="00AB4C4C"/>
    <w:rsid w:val="00AB4D56"/>
    <w:rsid w:val="00AB50A6"/>
    <w:rsid w:val="00AB521E"/>
    <w:rsid w:val="00AB567D"/>
    <w:rsid w:val="00AB597F"/>
    <w:rsid w:val="00AB61A7"/>
    <w:rsid w:val="00AB620D"/>
    <w:rsid w:val="00AB6232"/>
    <w:rsid w:val="00AB6538"/>
    <w:rsid w:val="00AB69D5"/>
    <w:rsid w:val="00AB6ECF"/>
    <w:rsid w:val="00AB7331"/>
    <w:rsid w:val="00AB73D3"/>
    <w:rsid w:val="00AB7E35"/>
    <w:rsid w:val="00AB7F98"/>
    <w:rsid w:val="00AC0DC7"/>
    <w:rsid w:val="00AC127F"/>
    <w:rsid w:val="00AC1441"/>
    <w:rsid w:val="00AC15F5"/>
    <w:rsid w:val="00AC160D"/>
    <w:rsid w:val="00AC178E"/>
    <w:rsid w:val="00AC183F"/>
    <w:rsid w:val="00AC19CB"/>
    <w:rsid w:val="00AC1A58"/>
    <w:rsid w:val="00AC1DA1"/>
    <w:rsid w:val="00AC1DC5"/>
    <w:rsid w:val="00AC1FEE"/>
    <w:rsid w:val="00AC20B6"/>
    <w:rsid w:val="00AC2106"/>
    <w:rsid w:val="00AC253E"/>
    <w:rsid w:val="00AC2583"/>
    <w:rsid w:val="00AC2F28"/>
    <w:rsid w:val="00AC3158"/>
    <w:rsid w:val="00AC327C"/>
    <w:rsid w:val="00AC34D7"/>
    <w:rsid w:val="00AC350D"/>
    <w:rsid w:val="00AC3C3B"/>
    <w:rsid w:val="00AC3D57"/>
    <w:rsid w:val="00AC3FB7"/>
    <w:rsid w:val="00AC404E"/>
    <w:rsid w:val="00AC4174"/>
    <w:rsid w:val="00AC455B"/>
    <w:rsid w:val="00AC47E1"/>
    <w:rsid w:val="00AC484A"/>
    <w:rsid w:val="00AC4978"/>
    <w:rsid w:val="00AC4A39"/>
    <w:rsid w:val="00AC4B35"/>
    <w:rsid w:val="00AC4C00"/>
    <w:rsid w:val="00AC4D2B"/>
    <w:rsid w:val="00AC4E80"/>
    <w:rsid w:val="00AC4EEC"/>
    <w:rsid w:val="00AC4FBD"/>
    <w:rsid w:val="00AC50DE"/>
    <w:rsid w:val="00AC51D1"/>
    <w:rsid w:val="00AC51F3"/>
    <w:rsid w:val="00AC542A"/>
    <w:rsid w:val="00AC5B61"/>
    <w:rsid w:val="00AC5BAC"/>
    <w:rsid w:val="00AC5CB8"/>
    <w:rsid w:val="00AC5E90"/>
    <w:rsid w:val="00AC5EF0"/>
    <w:rsid w:val="00AC5F30"/>
    <w:rsid w:val="00AC656A"/>
    <w:rsid w:val="00AC6683"/>
    <w:rsid w:val="00AC68B2"/>
    <w:rsid w:val="00AC6978"/>
    <w:rsid w:val="00AC6986"/>
    <w:rsid w:val="00AC6B11"/>
    <w:rsid w:val="00AC6C8F"/>
    <w:rsid w:val="00AC6D9E"/>
    <w:rsid w:val="00AC6E67"/>
    <w:rsid w:val="00AC6FE4"/>
    <w:rsid w:val="00AC7010"/>
    <w:rsid w:val="00AC704D"/>
    <w:rsid w:val="00AC7F70"/>
    <w:rsid w:val="00AD0122"/>
    <w:rsid w:val="00AD038F"/>
    <w:rsid w:val="00AD0498"/>
    <w:rsid w:val="00AD0AFA"/>
    <w:rsid w:val="00AD0B14"/>
    <w:rsid w:val="00AD0B9C"/>
    <w:rsid w:val="00AD14A0"/>
    <w:rsid w:val="00AD161F"/>
    <w:rsid w:val="00AD1C2F"/>
    <w:rsid w:val="00AD1E9A"/>
    <w:rsid w:val="00AD20D6"/>
    <w:rsid w:val="00AD26A7"/>
    <w:rsid w:val="00AD2941"/>
    <w:rsid w:val="00AD30A7"/>
    <w:rsid w:val="00AD3452"/>
    <w:rsid w:val="00AD3765"/>
    <w:rsid w:val="00AD3A64"/>
    <w:rsid w:val="00AD3A79"/>
    <w:rsid w:val="00AD3AB0"/>
    <w:rsid w:val="00AD3DD6"/>
    <w:rsid w:val="00AD3EAB"/>
    <w:rsid w:val="00AD3F59"/>
    <w:rsid w:val="00AD42F9"/>
    <w:rsid w:val="00AD440F"/>
    <w:rsid w:val="00AD449B"/>
    <w:rsid w:val="00AD451A"/>
    <w:rsid w:val="00AD45EA"/>
    <w:rsid w:val="00AD46BE"/>
    <w:rsid w:val="00AD490C"/>
    <w:rsid w:val="00AD4B55"/>
    <w:rsid w:val="00AD4D3F"/>
    <w:rsid w:val="00AD5110"/>
    <w:rsid w:val="00AD589B"/>
    <w:rsid w:val="00AD5B20"/>
    <w:rsid w:val="00AD5B9B"/>
    <w:rsid w:val="00AD5BD0"/>
    <w:rsid w:val="00AD5BE1"/>
    <w:rsid w:val="00AD5CFB"/>
    <w:rsid w:val="00AD5F39"/>
    <w:rsid w:val="00AD5F96"/>
    <w:rsid w:val="00AD60B4"/>
    <w:rsid w:val="00AD61E3"/>
    <w:rsid w:val="00AD63FC"/>
    <w:rsid w:val="00AD6561"/>
    <w:rsid w:val="00AD6730"/>
    <w:rsid w:val="00AD6DC2"/>
    <w:rsid w:val="00AD6E21"/>
    <w:rsid w:val="00AD6FA1"/>
    <w:rsid w:val="00AD7211"/>
    <w:rsid w:val="00AD7855"/>
    <w:rsid w:val="00AD7C57"/>
    <w:rsid w:val="00AE00A2"/>
    <w:rsid w:val="00AE0171"/>
    <w:rsid w:val="00AE04A9"/>
    <w:rsid w:val="00AE071B"/>
    <w:rsid w:val="00AE0778"/>
    <w:rsid w:val="00AE07B2"/>
    <w:rsid w:val="00AE0942"/>
    <w:rsid w:val="00AE106F"/>
    <w:rsid w:val="00AE16FE"/>
    <w:rsid w:val="00AE17F3"/>
    <w:rsid w:val="00AE184C"/>
    <w:rsid w:val="00AE1867"/>
    <w:rsid w:val="00AE1F0A"/>
    <w:rsid w:val="00AE2055"/>
    <w:rsid w:val="00AE20FC"/>
    <w:rsid w:val="00AE21AD"/>
    <w:rsid w:val="00AE261B"/>
    <w:rsid w:val="00AE2669"/>
    <w:rsid w:val="00AE26C4"/>
    <w:rsid w:val="00AE29A1"/>
    <w:rsid w:val="00AE2A74"/>
    <w:rsid w:val="00AE2CAA"/>
    <w:rsid w:val="00AE3383"/>
    <w:rsid w:val="00AE34F6"/>
    <w:rsid w:val="00AE35E6"/>
    <w:rsid w:val="00AE4627"/>
    <w:rsid w:val="00AE4761"/>
    <w:rsid w:val="00AE494C"/>
    <w:rsid w:val="00AE52BD"/>
    <w:rsid w:val="00AE52E5"/>
    <w:rsid w:val="00AE5320"/>
    <w:rsid w:val="00AE55D9"/>
    <w:rsid w:val="00AE56AF"/>
    <w:rsid w:val="00AE5DF9"/>
    <w:rsid w:val="00AE5FF0"/>
    <w:rsid w:val="00AE6213"/>
    <w:rsid w:val="00AE6237"/>
    <w:rsid w:val="00AE65F6"/>
    <w:rsid w:val="00AE665B"/>
    <w:rsid w:val="00AE6708"/>
    <w:rsid w:val="00AE684B"/>
    <w:rsid w:val="00AE695D"/>
    <w:rsid w:val="00AE6B51"/>
    <w:rsid w:val="00AE6B6B"/>
    <w:rsid w:val="00AE6C10"/>
    <w:rsid w:val="00AE6C76"/>
    <w:rsid w:val="00AE6D9E"/>
    <w:rsid w:val="00AE6E74"/>
    <w:rsid w:val="00AE6E92"/>
    <w:rsid w:val="00AE6EC7"/>
    <w:rsid w:val="00AE6F65"/>
    <w:rsid w:val="00AE7151"/>
    <w:rsid w:val="00AE715E"/>
    <w:rsid w:val="00AE788C"/>
    <w:rsid w:val="00AE7ADA"/>
    <w:rsid w:val="00AE7C3E"/>
    <w:rsid w:val="00AF01F0"/>
    <w:rsid w:val="00AF0403"/>
    <w:rsid w:val="00AF07B1"/>
    <w:rsid w:val="00AF0C4E"/>
    <w:rsid w:val="00AF15F6"/>
    <w:rsid w:val="00AF1747"/>
    <w:rsid w:val="00AF18F5"/>
    <w:rsid w:val="00AF1BA3"/>
    <w:rsid w:val="00AF2190"/>
    <w:rsid w:val="00AF29B6"/>
    <w:rsid w:val="00AF29CF"/>
    <w:rsid w:val="00AF2C06"/>
    <w:rsid w:val="00AF2D5B"/>
    <w:rsid w:val="00AF3311"/>
    <w:rsid w:val="00AF35D9"/>
    <w:rsid w:val="00AF372C"/>
    <w:rsid w:val="00AF3F5C"/>
    <w:rsid w:val="00AF401D"/>
    <w:rsid w:val="00AF42E1"/>
    <w:rsid w:val="00AF431C"/>
    <w:rsid w:val="00AF43DC"/>
    <w:rsid w:val="00AF4404"/>
    <w:rsid w:val="00AF468D"/>
    <w:rsid w:val="00AF46FA"/>
    <w:rsid w:val="00AF4D18"/>
    <w:rsid w:val="00AF4F94"/>
    <w:rsid w:val="00AF535B"/>
    <w:rsid w:val="00AF5B2A"/>
    <w:rsid w:val="00AF5C60"/>
    <w:rsid w:val="00AF5E85"/>
    <w:rsid w:val="00AF5FE1"/>
    <w:rsid w:val="00AF603D"/>
    <w:rsid w:val="00AF60D4"/>
    <w:rsid w:val="00AF6274"/>
    <w:rsid w:val="00AF6383"/>
    <w:rsid w:val="00AF6AAA"/>
    <w:rsid w:val="00AF6B3B"/>
    <w:rsid w:val="00AF735A"/>
    <w:rsid w:val="00AF76C1"/>
    <w:rsid w:val="00AF76DA"/>
    <w:rsid w:val="00AF7743"/>
    <w:rsid w:val="00AF78B4"/>
    <w:rsid w:val="00AF7A0A"/>
    <w:rsid w:val="00AF7D77"/>
    <w:rsid w:val="00B00350"/>
    <w:rsid w:val="00B0058E"/>
    <w:rsid w:val="00B00643"/>
    <w:rsid w:val="00B008C4"/>
    <w:rsid w:val="00B00939"/>
    <w:rsid w:val="00B00975"/>
    <w:rsid w:val="00B00C9B"/>
    <w:rsid w:val="00B00E92"/>
    <w:rsid w:val="00B00F10"/>
    <w:rsid w:val="00B01017"/>
    <w:rsid w:val="00B010C3"/>
    <w:rsid w:val="00B01193"/>
    <w:rsid w:val="00B0174D"/>
    <w:rsid w:val="00B018B9"/>
    <w:rsid w:val="00B0193B"/>
    <w:rsid w:val="00B01E21"/>
    <w:rsid w:val="00B01E72"/>
    <w:rsid w:val="00B01EDB"/>
    <w:rsid w:val="00B028E5"/>
    <w:rsid w:val="00B02E4C"/>
    <w:rsid w:val="00B0302D"/>
    <w:rsid w:val="00B033EE"/>
    <w:rsid w:val="00B03543"/>
    <w:rsid w:val="00B035B9"/>
    <w:rsid w:val="00B03686"/>
    <w:rsid w:val="00B03B9F"/>
    <w:rsid w:val="00B03C0F"/>
    <w:rsid w:val="00B03DC6"/>
    <w:rsid w:val="00B04088"/>
    <w:rsid w:val="00B0441E"/>
    <w:rsid w:val="00B048F3"/>
    <w:rsid w:val="00B04AE5"/>
    <w:rsid w:val="00B050AE"/>
    <w:rsid w:val="00B052EE"/>
    <w:rsid w:val="00B052F4"/>
    <w:rsid w:val="00B0546A"/>
    <w:rsid w:val="00B0550E"/>
    <w:rsid w:val="00B05739"/>
    <w:rsid w:val="00B05793"/>
    <w:rsid w:val="00B057D0"/>
    <w:rsid w:val="00B059A5"/>
    <w:rsid w:val="00B059BE"/>
    <w:rsid w:val="00B05AEB"/>
    <w:rsid w:val="00B05AFE"/>
    <w:rsid w:val="00B05BBD"/>
    <w:rsid w:val="00B05D9E"/>
    <w:rsid w:val="00B05F29"/>
    <w:rsid w:val="00B0606B"/>
    <w:rsid w:val="00B0617D"/>
    <w:rsid w:val="00B061B7"/>
    <w:rsid w:val="00B062BC"/>
    <w:rsid w:val="00B0634D"/>
    <w:rsid w:val="00B064EC"/>
    <w:rsid w:val="00B06592"/>
    <w:rsid w:val="00B0674E"/>
    <w:rsid w:val="00B06D0A"/>
    <w:rsid w:val="00B06EB5"/>
    <w:rsid w:val="00B070A1"/>
    <w:rsid w:val="00B07B9D"/>
    <w:rsid w:val="00B10122"/>
    <w:rsid w:val="00B1113F"/>
    <w:rsid w:val="00B11447"/>
    <w:rsid w:val="00B11633"/>
    <w:rsid w:val="00B11744"/>
    <w:rsid w:val="00B11930"/>
    <w:rsid w:val="00B11AF4"/>
    <w:rsid w:val="00B11BDA"/>
    <w:rsid w:val="00B11EA1"/>
    <w:rsid w:val="00B12130"/>
    <w:rsid w:val="00B12175"/>
    <w:rsid w:val="00B12325"/>
    <w:rsid w:val="00B12641"/>
    <w:rsid w:val="00B12AC6"/>
    <w:rsid w:val="00B12C75"/>
    <w:rsid w:val="00B12D78"/>
    <w:rsid w:val="00B12DAE"/>
    <w:rsid w:val="00B1396D"/>
    <w:rsid w:val="00B13F8D"/>
    <w:rsid w:val="00B14743"/>
    <w:rsid w:val="00B1491E"/>
    <w:rsid w:val="00B14982"/>
    <w:rsid w:val="00B14D36"/>
    <w:rsid w:val="00B14E60"/>
    <w:rsid w:val="00B1515A"/>
    <w:rsid w:val="00B1520B"/>
    <w:rsid w:val="00B157C8"/>
    <w:rsid w:val="00B158AD"/>
    <w:rsid w:val="00B15B7F"/>
    <w:rsid w:val="00B15E07"/>
    <w:rsid w:val="00B15E3C"/>
    <w:rsid w:val="00B1611E"/>
    <w:rsid w:val="00B16503"/>
    <w:rsid w:val="00B16CD2"/>
    <w:rsid w:val="00B16E65"/>
    <w:rsid w:val="00B16F5C"/>
    <w:rsid w:val="00B175DA"/>
    <w:rsid w:val="00B17666"/>
    <w:rsid w:val="00B17DC7"/>
    <w:rsid w:val="00B17FAF"/>
    <w:rsid w:val="00B2010C"/>
    <w:rsid w:val="00B2066F"/>
    <w:rsid w:val="00B20920"/>
    <w:rsid w:val="00B20B2D"/>
    <w:rsid w:val="00B20B3F"/>
    <w:rsid w:val="00B21378"/>
    <w:rsid w:val="00B21741"/>
    <w:rsid w:val="00B219CC"/>
    <w:rsid w:val="00B21C9B"/>
    <w:rsid w:val="00B22540"/>
    <w:rsid w:val="00B225E8"/>
    <w:rsid w:val="00B2267A"/>
    <w:rsid w:val="00B226F5"/>
    <w:rsid w:val="00B22925"/>
    <w:rsid w:val="00B22930"/>
    <w:rsid w:val="00B22A33"/>
    <w:rsid w:val="00B22E04"/>
    <w:rsid w:val="00B22F75"/>
    <w:rsid w:val="00B2348C"/>
    <w:rsid w:val="00B234C5"/>
    <w:rsid w:val="00B23862"/>
    <w:rsid w:val="00B23907"/>
    <w:rsid w:val="00B23AC2"/>
    <w:rsid w:val="00B23F0C"/>
    <w:rsid w:val="00B23F27"/>
    <w:rsid w:val="00B23FB8"/>
    <w:rsid w:val="00B24241"/>
    <w:rsid w:val="00B24314"/>
    <w:rsid w:val="00B24322"/>
    <w:rsid w:val="00B25038"/>
    <w:rsid w:val="00B25125"/>
    <w:rsid w:val="00B251C0"/>
    <w:rsid w:val="00B2524C"/>
    <w:rsid w:val="00B25854"/>
    <w:rsid w:val="00B25AAA"/>
    <w:rsid w:val="00B25E89"/>
    <w:rsid w:val="00B25E97"/>
    <w:rsid w:val="00B26177"/>
    <w:rsid w:val="00B262E2"/>
    <w:rsid w:val="00B2670B"/>
    <w:rsid w:val="00B26860"/>
    <w:rsid w:val="00B26AA5"/>
    <w:rsid w:val="00B26AB5"/>
    <w:rsid w:val="00B26B40"/>
    <w:rsid w:val="00B26DCC"/>
    <w:rsid w:val="00B27359"/>
    <w:rsid w:val="00B2738C"/>
    <w:rsid w:val="00B27A22"/>
    <w:rsid w:val="00B27C0D"/>
    <w:rsid w:val="00B27CA5"/>
    <w:rsid w:val="00B3004E"/>
    <w:rsid w:val="00B300C1"/>
    <w:rsid w:val="00B302F7"/>
    <w:rsid w:val="00B30883"/>
    <w:rsid w:val="00B30F21"/>
    <w:rsid w:val="00B312A8"/>
    <w:rsid w:val="00B31378"/>
    <w:rsid w:val="00B31928"/>
    <w:rsid w:val="00B31949"/>
    <w:rsid w:val="00B31ABD"/>
    <w:rsid w:val="00B31E56"/>
    <w:rsid w:val="00B324CB"/>
    <w:rsid w:val="00B32604"/>
    <w:rsid w:val="00B32999"/>
    <w:rsid w:val="00B32D90"/>
    <w:rsid w:val="00B32E3C"/>
    <w:rsid w:val="00B33163"/>
    <w:rsid w:val="00B33533"/>
    <w:rsid w:val="00B338FC"/>
    <w:rsid w:val="00B3394A"/>
    <w:rsid w:val="00B33BBA"/>
    <w:rsid w:val="00B33E4F"/>
    <w:rsid w:val="00B34216"/>
    <w:rsid w:val="00B34272"/>
    <w:rsid w:val="00B3453C"/>
    <w:rsid w:val="00B34CCE"/>
    <w:rsid w:val="00B34CEA"/>
    <w:rsid w:val="00B352A9"/>
    <w:rsid w:val="00B35563"/>
    <w:rsid w:val="00B359B2"/>
    <w:rsid w:val="00B35D78"/>
    <w:rsid w:val="00B35F3B"/>
    <w:rsid w:val="00B3637A"/>
    <w:rsid w:val="00B364FF"/>
    <w:rsid w:val="00B366DC"/>
    <w:rsid w:val="00B366FA"/>
    <w:rsid w:val="00B36C93"/>
    <w:rsid w:val="00B36E65"/>
    <w:rsid w:val="00B36FE5"/>
    <w:rsid w:val="00B3716A"/>
    <w:rsid w:val="00B37743"/>
    <w:rsid w:val="00B37B07"/>
    <w:rsid w:val="00B37BC4"/>
    <w:rsid w:val="00B40074"/>
    <w:rsid w:val="00B40599"/>
    <w:rsid w:val="00B405A1"/>
    <w:rsid w:val="00B407DC"/>
    <w:rsid w:val="00B40802"/>
    <w:rsid w:val="00B40985"/>
    <w:rsid w:val="00B40D75"/>
    <w:rsid w:val="00B410CB"/>
    <w:rsid w:val="00B411FB"/>
    <w:rsid w:val="00B4140F"/>
    <w:rsid w:val="00B41834"/>
    <w:rsid w:val="00B41FB4"/>
    <w:rsid w:val="00B427A8"/>
    <w:rsid w:val="00B4298C"/>
    <w:rsid w:val="00B42A1A"/>
    <w:rsid w:val="00B42BF5"/>
    <w:rsid w:val="00B42E6E"/>
    <w:rsid w:val="00B42ECE"/>
    <w:rsid w:val="00B4314A"/>
    <w:rsid w:val="00B431F4"/>
    <w:rsid w:val="00B43B42"/>
    <w:rsid w:val="00B43D65"/>
    <w:rsid w:val="00B43FBA"/>
    <w:rsid w:val="00B44018"/>
    <w:rsid w:val="00B44055"/>
    <w:rsid w:val="00B44203"/>
    <w:rsid w:val="00B44665"/>
    <w:rsid w:val="00B44679"/>
    <w:rsid w:val="00B447F3"/>
    <w:rsid w:val="00B44AD8"/>
    <w:rsid w:val="00B44BFF"/>
    <w:rsid w:val="00B45167"/>
    <w:rsid w:val="00B45811"/>
    <w:rsid w:val="00B45B17"/>
    <w:rsid w:val="00B45B8E"/>
    <w:rsid w:val="00B45BB8"/>
    <w:rsid w:val="00B4651A"/>
    <w:rsid w:val="00B466B6"/>
    <w:rsid w:val="00B46B7F"/>
    <w:rsid w:val="00B46D02"/>
    <w:rsid w:val="00B46EC3"/>
    <w:rsid w:val="00B47CFF"/>
    <w:rsid w:val="00B47E0F"/>
    <w:rsid w:val="00B47EBA"/>
    <w:rsid w:val="00B47FFD"/>
    <w:rsid w:val="00B5018E"/>
    <w:rsid w:val="00B501DE"/>
    <w:rsid w:val="00B50246"/>
    <w:rsid w:val="00B50546"/>
    <w:rsid w:val="00B5066F"/>
    <w:rsid w:val="00B50704"/>
    <w:rsid w:val="00B508FA"/>
    <w:rsid w:val="00B5090D"/>
    <w:rsid w:val="00B50995"/>
    <w:rsid w:val="00B50B67"/>
    <w:rsid w:val="00B50D2B"/>
    <w:rsid w:val="00B50EE3"/>
    <w:rsid w:val="00B510B6"/>
    <w:rsid w:val="00B51476"/>
    <w:rsid w:val="00B51623"/>
    <w:rsid w:val="00B51B87"/>
    <w:rsid w:val="00B51BE4"/>
    <w:rsid w:val="00B51DF3"/>
    <w:rsid w:val="00B51E44"/>
    <w:rsid w:val="00B523F6"/>
    <w:rsid w:val="00B5255C"/>
    <w:rsid w:val="00B5280A"/>
    <w:rsid w:val="00B5283F"/>
    <w:rsid w:val="00B52882"/>
    <w:rsid w:val="00B528C8"/>
    <w:rsid w:val="00B52B82"/>
    <w:rsid w:val="00B52C89"/>
    <w:rsid w:val="00B52DBD"/>
    <w:rsid w:val="00B53451"/>
    <w:rsid w:val="00B53714"/>
    <w:rsid w:val="00B538EA"/>
    <w:rsid w:val="00B5399E"/>
    <w:rsid w:val="00B53BB4"/>
    <w:rsid w:val="00B53C20"/>
    <w:rsid w:val="00B53EA4"/>
    <w:rsid w:val="00B5401B"/>
    <w:rsid w:val="00B540E4"/>
    <w:rsid w:val="00B54282"/>
    <w:rsid w:val="00B543BD"/>
    <w:rsid w:val="00B5454B"/>
    <w:rsid w:val="00B547D0"/>
    <w:rsid w:val="00B548B0"/>
    <w:rsid w:val="00B54B1C"/>
    <w:rsid w:val="00B54C7D"/>
    <w:rsid w:val="00B54F4E"/>
    <w:rsid w:val="00B552F6"/>
    <w:rsid w:val="00B5561A"/>
    <w:rsid w:val="00B55709"/>
    <w:rsid w:val="00B55D28"/>
    <w:rsid w:val="00B566B6"/>
    <w:rsid w:val="00B5682F"/>
    <w:rsid w:val="00B568CC"/>
    <w:rsid w:val="00B56F06"/>
    <w:rsid w:val="00B57082"/>
    <w:rsid w:val="00B57408"/>
    <w:rsid w:val="00B57846"/>
    <w:rsid w:val="00B578F3"/>
    <w:rsid w:val="00B57AA2"/>
    <w:rsid w:val="00B57CF2"/>
    <w:rsid w:val="00B601AE"/>
    <w:rsid w:val="00B60A2E"/>
    <w:rsid w:val="00B60E85"/>
    <w:rsid w:val="00B610BD"/>
    <w:rsid w:val="00B6121C"/>
    <w:rsid w:val="00B61266"/>
    <w:rsid w:val="00B61635"/>
    <w:rsid w:val="00B6191D"/>
    <w:rsid w:val="00B61A21"/>
    <w:rsid w:val="00B61BA2"/>
    <w:rsid w:val="00B61C70"/>
    <w:rsid w:val="00B61E8A"/>
    <w:rsid w:val="00B62005"/>
    <w:rsid w:val="00B6252A"/>
    <w:rsid w:val="00B628B5"/>
    <w:rsid w:val="00B629FC"/>
    <w:rsid w:val="00B6308F"/>
    <w:rsid w:val="00B6327E"/>
    <w:rsid w:val="00B632AF"/>
    <w:rsid w:val="00B638C4"/>
    <w:rsid w:val="00B63D4F"/>
    <w:rsid w:val="00B63EDA"/>
    <w:rsid w:val="00B63FAC"/>
    <w:rsid w:val="00B64705"/>
    <w:rsid w:val="00B64EC0"/>
    <w:rsid w:val="00B65225"/>
    <w:rsid w:val="00B652FB"/>
    <w:rsid w:val="00B65387"/>
    <w:rsid w:val="00B6553B"/>
    <w:rsid w:val="00B65710"/>
    <w:rsid w:val="00B65B2B"/>
    <w:rsid w:val="00B65B94"/>
    <w:rsid w:val="00B65D9E"/>
    <w:rsid w:val="00B66104"/>
    <w:rsid w:val="00B663F7"/>
    <w:rsid w:val="00B6650B"/>
    <w:rsid w:val="00B66600"/>
    <w:rsid w:val="00B66FAB"/>
    <w:rsid w:val="00B670F2"/>
    <w:rsid w:val="00B67733"/>
    <w:rsid w:val="00B67D9E"/>
    <w:rsid w:val="00B67F90"/>
    <w:rsid w:val="00B6FA07"/>
    <w:rsid w:val="00B7007D"/>
    <w:rsid w:val="00B70497"/>
    <w:rsid w:val="00B707BC"/>
    <w:rsid w:val="00B70C68"/>
    <w:rsid w:val="00B70F3F"/>
    <w:rsid w:val="00B70FC1"/>
    <w:rsid w:val="00B71257"/>
    <w:rsid w:val="00B71658"/>
    <w:rsid w:val="00B717E9"/>
    <w:rsid w:val="00B71CDD"/>
    <w:rsid w:val="00B71CDE"/>
    <w:rsid w:val="00B71F89"/>
    <w:rsid w:val="00B72642"/>
    <w:rsid w:val="00B729D7"/>
    <w:rsid w:val="00B729E8"/>
    <w:rsid w:val="00B72A2A"/>
    <w:rsid w:val="00B72EFC"/>
    <w:rsid w:val="00B731CD"/>
    <w:rsid w:val="00B73200"/>
    <w:rsid w:val="00B7322F"/>
    <w:rsid w:val="00B7325D"/>
    <w:rsid w:val="00B73413"/>
    <w:rsid w:val="00B736D0"/>
    <w:rsid w:val="00B73978"/>
    <w:rsid w:val="00B73F5F"/>
    <w:rsid w:val="00B744CF"/>
    <w:rsid w:val="00B7492F"/>
    <w:rsid w:val="00B74953"/>
    <w:rsid w:val="00B74A2B"/>
    <w:rsid w:val="00B756C0"/>
    <w:rsid w:val="00B75A9E"/>
    <w:rsid w:val="00B75B8F"/>
    <w:rsid w:val="00B75C7D"/>
    <w:rsid w:val="00B75D51"/>
    <w:rsid w:val="00B75D52"/>
    <w:rsid w:val="00B760E8"/>
    <w:rsid w:val="00B76116"/>
    <w:rsid w:val="00B7627A"/>
    <w:rsid w:val="00B762A9"/>
    <w:rsid w:val="00B76519"/>
    <w:rsid w:val="00B76669"/>
    <w:rsid w:val="00B766BF"/>
    <w:rsid w:val="00B76AB0"/>
    <w:rsid w:val="00B76C1B"/>
    <w:rsid w:val="00B76D7D"/>
    <w:rsid w:val="00B76ED9"/>
    <w:rsid w:val="00B76F32"/>
    <w:rsid w:val="00B77154"/>
    <w:rsid w:val="00B775BB"/>
    <w:rsid w:val="00B778B6"/>
    <w:rsid w:val="00B778E1"/>
    <w:rsid w:val="00B77C56"/>
    <w:rsid w:val="00B80243"/>
    <w:rsid w:val="00B803A5"/>
    <w:rsid w:val="00B80B86"/>
    <w:rsid w:val="00B80BA1"/>
    <w:rsid w:val="00B80C45"/>
    <w:rsid w:val="00B80DF9"/>
    <w:rsid w:val="00B80F73"/>
    <w:rsid w:val="00B815EF"/>
    <w:rsid w:val="00B81821"/>
    <w:rsid w:val="00B8195E"/>
    <w:rsid w:val="00B81AD6"/>
    <w:rsid w:val="00B81E87"/>
    <w:rsid w:val="00B822B1"/>
    <w:rsid w:val="00B828D2"/>
    <w:rsid w:val="00B82FEB"/>
    <w:rsid w:val="00B8319A"/>
    <w:rsid w:val="00B83230"/>
    <w:rsid w:val="00B835C7"/>
    <w:rsid w:val="00B8371C"/>
    <w:rsid w:val="00B838CB"/>
    <w:rsid w:val="00B83923"/>
    <w:rsid w:val="00B83A2A"/>
    <w:rsid w:val="00B83DB3"/>
    <w:rsid w:val="00B83F5E"/>
    <w:rsid w:val="00B84019"/>
    <w:rsid w:val="00B84211"/>
    <w:rsid w:val="00B84695"/>
    <w:rsid w:val="00B84810"/>
    <w:rsid w:val="00B849D6"/>
    <w:rsid w:val="00B84A6B"/>
    <w:rsid w:val="00B84B62"/>
    <w:rsid w:val="00B84B85"/>
    <w:rsid w:val="00B84EE8"/>
    <w:rsid w:val="00B8509D"/>
    <w:rsid w:val="00B85138"/>
    <w:rsid w:val="00B853A8"/>
    <w:rsid w:val="00B8567E"/>
    <w:rsid w:val="00B85847"/>
    <w:rsid w:val="00B85A65"/>
    <w:rsid w:val="00B85B16"/>
    <w:rsid w:val="00B86409"/>
    <w:rsid w:val="00B866DD"/>
    <w:rsid w:val="00B866E6"/>
    <w:rsid w:val="00B8675E"/>
    <w:rsid w:val="00B8695D"/>
    <w:rsid w:val="00B86C1A"/>
    <w:rsid w:val="00B86C88"/>
    <w:rsid w:val="00B86D61"/>
    <w:rsid w:val="00B86F74"/>
    <w:rsid w:val="00B87178"/>
    <w:rsid w:val="00B87759"/>
    <w:rsid w:val="00B879BD"/>
    <w:rsid w:val="00B87D5D"/>
    <w:rsid w:val="00B87F55"/>
    <w:rsid w:val="00B901CC"/>
    <w:rsid w:val="00B906BA"/>
    <w:rsid w:val="00B90855"/>
    <w:rsid w:val="00B90BF4"/>
    <w:rsid w:val="00B90C62"/>
    <w:rsid w:val="00B90D9A"/>
    <w:rsid w:val="00B90DE7"/>
    <w:rsid w:val="00B90F97"/>
    <w:rsid w:val="00B912ED"/>
    <w:rsid w:val="00B9150D"/>
    <w:rsid w:val="00B916B8"/>
    <w:rsid w:val="00B91CD9"/>
    <w:rsid w:val="00B91CF0"/>
    <w:rsid w:val="00B91D2B"/>
    <w:rsid w:val="00B9210C"/>
    <w:rsid w:val="00B9245C"/>
    <w:rsid w:val="00B92BED"/>
    <w:rsid w:val="00B92C7A"/>
    <w:rsid w:val="00B9314A"/>
    <w:rsid w:val="00B93158"/>
    <w:rsid w:val="00B9385F"/>
    <w:rsid w:val="00B9393B"/>
    <w:rsid w:val="00B94198"/>
    <w:rsid w:val="00B945E4"/>
    <w:rsid w:val="00B94769"/>
    <w:rsid w:val="00B948ED"/>
    <w:rsid w:val="00B9496F"/>
    <w:rsid w:val="00B94AE0"/>
    <w:rsid w:val="00B94DE9"/>
    <w:rsid w:val="00B950FD"/>
    <w:rsid w:val="00B951DA"/>
    <w:rsid w:val="00B953CF"/>
    <w:rsid w:val="00B95657"/>
    <w:rsid w:val="00B95C32"/>
    <w:rsid w:val="00B95C8B"/>
    <w:rsid w:val="00B96122"/>
    <w:rsid w:val="00B96146"/>
    <w:rsid w:val="00B9626C"/>
    <w:rsid w:val="00B962CC"/>
    <w:rsid w:val="00B96370"/>
    <w:rsid w:val="00B9649C"/>
    <w:rsid w:val="00B9670D"/>
    <w:rsid w:val="00B96A2E"/>
    <w:rsid w:val="00B96A73"/>
    <w:rsid w:val="00B96ABF"/>
    <w:rsid w:val="00B96EAA"/>
    <w:rsid w:val="00B96F37"/>
    <w:rsid w:val="00B9711F"/>
    <w:rsid w:val="00B97136"/>
    <w:rsid w:val="00B9731D"/>
    <w:rsid w:val="00B97669"/>
    <w:rsid w:val="00B9768B"/>
    <w:rsid w:val="00B9781E"/>
    <w:rsid w:val="00B978E5"/>
    <w:rsid w:val="00B979C9"/>
    <w:rsid w:val="00B97C1F"/>
    <w:rsid w:val="00B97CBC"/>
    <w:rsid w:val="00B97E6B"/>
    <w:rsid w:val="00B97EAB"/>
    <w:rsid w:val="00BA02B2"/>
    <w:rsid w:val="00BA02B7"/>
    <w:rsid w:val="00BA0440"/>
    <w:rsid w:val="00BA0744"/>
    <w:rsid w:val="00BA0860"/>
    <w:rsid w:val="00BA08AF"/>
    <w:rsid w:val="00BA096E"/>
    <w:rsid w:val="00BA0994"/>
    <w:rsid w:val="00BA09B0"/>
    <w:rsid w:val="00BA0BE0"/>
    <w:rsid w:val="00BA0DBF"/>
    <w:rsid w:val="00BA0E0D"/>
    <w:rsid w:val="00BA0F4D"/>
    <w:rsid w:val="00BA10FC"/>
    <w:rsid w:val="00BA14B5"/>
    <w:rsid w:val="00BA1C42"/>
    <w:rsid w:val="00BA20DB"/>
    <w:rsid w:val="00BA2313"/>
    <w:rsid w:val="00BA2A86"/>
    <w:rsid w:val="00BA315A"/>
    <w:rsid w:val="00BA330C"/>
    <w:rsid w:val="00BA3326"/>
    <w:rsid w:val="00BA38EC"/>
    <w:rsid w:val="00BA3A30"/>
    <w:rsid w:val="00BA3B68"/>
    <w:rsid w:val="00BA3C09"/>
    <w:rsid w:val="00BA45A5"/>
    <w:rsid w:val="00BA4ECC"/>
    <w:rsid w:val="00BA523D"/>
    <w:rsid w:val="00BA527B"/>
    <w:rsid w:val="00BA5475"/>
    <w:rsid w:val="00BA55DD"/>
    <w:rsid w:val="00BA5BF8"/>
    <w:rsid w:val="00BA5CF2"/>
    <w:rsid w:val="00BA6136"/>
    <w:rsid w:val="00BA61AB"/>
    <w:rsid w:val="00BA64F3"/>
    <w:rsid w:val="00BA6630"/>
    <w:rsid w:val="00BA66C3"/>
    <w:rsid w:val="00BA6C76"/>
    <w:rsid w:val="00BA713C"/>
    <w:rsid w:val="00BA71FA"/>
    <w:rsid w:val="00BA72B6"/>
    <w:rsid w:val="00BA74D8"/>
    <w:rsid w:val="00BA76C9"/>
    <w:rsid w:val="00BA786B"/>
    <w:rsid w:val="00BB0059"/>
    <w:rsid w:val="00BB0600"/>
    <w:rsid w:val="00BB0732"/>
    <w:rsid w:val="00BB0DC3"/>
    <w:rsid w:val="00BB1604"/>
    <w:rsid w:val="00BB1606"/>
    <w:rsid w:val="00BB1608"/>
    <w:rsid w:val="00BB161C"/>
    <w:rsid w:val="00BB1623"/>
    <w:rsid w:val="00BB1670"/>
    <w:rsid w:val="00BB1673"/>
    <w:rsid w:val="00BB1724"/>
    <w:rsid w:val="00BB178F"/>
    <w:rsid w:val="00BB1A24"/>
    <w:rsid w:val="00BB1A68"/>
    <w:rsid w:val="00BB1E48"/>
    <w:rsid w:val="00BB20F7"/>
    <w:rsid w:val="00BB2216"/>
    <w:rsid w:val="00BB2280"/>
    <w:rsid w:val="00BB2441"/>
    <w:rsid w:val="00BB26E3"/>
    <w:rsid w:val="00BB27C2"/>
    <w:rsid w:val="00BB27CA"/>
    <w:rsid w:val="00BB2942"/>
    <w:rsid w:val="00BB2AAA"/>
    <w:rsid w:val="00BB379E"/>
    <w:rsid w:val="00BB3821"/>
    <w:rsid w:val="00BB3BC7"/>
    <w:rsid w:val="00BB3ED7"/>
    <w:rsid w:val="00BB400A"/>
    <w:rsid w:val="00BB4A28"/>
    <w:rsid w:val="00BB4C25"/>
    <w:rsid w:val="00BB4C2B"/>
    <w:rsid w:val="00BB4E5E"/>
    <w:rsid w:val="00BB4FED"/>
    <w:rsid w:val="00BB507A"/>
    <w:rsid w:val="00BB50CD"/>
    <w:rsid w:val="00BB50D0"/>
    <w:rsid w:val="00BB5843"/>
    <w:rsid w:val="00BB5AFD"/>
    <w:rsid w:val="00BB5B59"/>
    <w:rsid w:val="00BB5BCB"/>
    <w:rsid w:val="00BB5C05"/>
    <w:rsid w:val="00BB609D"/>
    <w:rsid w:val="00BB6561"/>
    <w:rsid w:val="00BB6B0C"/>
    <w:rsid w:val="00BB6BA8"/>
    <w:rsid w:val="00BB6E53"/>
    <w:rsid w:val="00BB7379"/>
    <w:rsid w:val="00BB7866"/>
    <w:rsid w:val="00BB7AB2"/>
    <w:rsid w:val="00BB7C58"/>
    <w:rsid w:val="00BB7C7A"/>
    <w:rsid w:val="00BB7D5D"/>
    <w:rsid w:val="00BC0012"/>
    <w:rsid w:val="00BC0097"/>
    <w:rsid w:val="00BC0783"/>
    <w:rsid w:val="00BC0A08"/>
    <w:rsid w:val="00BC0B50"/>
    <w:rsid w:val="00BC0E5F"/>
    <w:rsid w:val="00BC0EFD"/>
    <w:rsid w:val="00BC10FA"/>
    <w:rsid w:val="00BC11C8"/>
    <w:rsid w:val="00BC12EB"/>
    <w:rsid w:val="00BC1534"/>
    <w:rsid w:val="00BC1875"/>
    <w:rsid w:val="00BC1AAD"/>
    <w:rsid w:val="00BC1C32"/>
    <w:rsid w:val="00BC1D42"/>
    <w:rsid w:val="00BC1E67"/>
    <w:rsid w:val="00BC1FB1"/>
    <w:rsid w:val="00BC209F"/>
    <w:rsid w:val="00BC20DF"/>
    <w:rsid w:val="00BC264A"/>
    <w:rsid w:val="00BC270C"/>
    <w:rsid w:val="00BC2721"/>
    <w:rsid w:val="00BC2835"/>
    <w:rsid w:val="00BC2B73"/>
    <w:rsid w:val="00BC3356"/>
    <w:rsid w:val="00BC36CD"/>
    <w:rsid w:val="00BC37BD"/>
    <w:rsid w:val="00BC3EAD"/>
    <w:rsid w:val="00BC4300"/>
    <w:rsid w:val="00BC4402"/>
    <w:rsid w:val="00BC45F7"/>
    <w:rsid w:val="00BC46AB"/>
    <w:rsid w:val="00BC4705"/>
    <w:rsid w:val="00BC47F8"/>
    <w:rsid w:val="00BC5015"/>
    <w:rsid w:val="00BC5166"/>
    <w:rsid w:val="00BC532A"/>
    <w:rsid w:val="00BC5526"/>
    <w:rsid w:val="00BC5767"/>
    <w:rsid w:val="00BC57C9"/>
    <w:rsid w:val="00BC58A6"/>
    <w:rsid w:val="00BC5DFC"/>
    <w:rsid w:val="00BC5EA7"/>
    <w:rsid w:val="00BC5F1B"/>
    <w:rsid w:val="00BC5F20"/>
    <w:rsid w:val="00BC6399"/>
    <w:rsid w:val="00BC63A8"/>
    <w:rsid w:val="00BC647A"/>
    <w:rsid w:val="00BC684B"/>
    <w:rsid w:val="00BC6A7A"/>
    <w:rsid w:val="00BC6C2F"/>
    <w:rsid w:val="00BC7270"/>
    <w:rsid w:val="00BC7514"/>
    <w:rsid w:val="00BC79A8"/>
    <w:rsid w:val="00BC7D87"/>
    <w:rsid w:val="00BC7F49"/>
    <w:rsid w:val="00BC7FDB"/>
    <w:rsid w:val="00BD019A"/>
    <w:rsid w:val="00BD059C"/>
    <w:rsid w:val="00BD05E6"/>
    <w:rsid w:val="00BD06C7"/>
    <w:rsid w:val="00BD0714"/>
    <w:rsid w:val="00BD0B83"/>
    <w:rsid w:val="00BD126C"/>
    <w:rsid w:val="00BD1278"/>
    <w:rsid w:val="00BD12E3"/>
    <w:rsid w:val="00BD1378"/>
    <w:rsid w:val="00BD1AE6"/>
    <w:rsid w:val="00BD200B"/>
    <w:rsid w:val="00BD20B6"/>
    <w:rsid w:val="00BD2107"/>
    <w:rsid w:val="00BD2330"/>
    <w:rsid w:val="00BD2400"/>
    <w:rsid w:val="00BD2669"/>
    <w:rsid w:val="00BD26C5"/>
    <w:rsid w:val="00BD28EC"/>
    <w:rsid w:val="00BD2A74"/>
    <w:rsid w:val="00BD323F"/>
    <w:rsid w:val="00BD3540"/>
    <w:rsid w:val="00BD35B8"/>
    <w:rsid w:val="00BD36EB"/>
    <w:rsid w:val="00BD36F3"/>
    <w:rsid w:val="00BD37F2"/>
    <w:rsid w:val="00BD39FD"/>
    <w:rsid w:val="00BD3BCA"/>
    <w:rsid w:val="00BD3BD1"/>
    <w:rsid w:val="00BD3BF1"/>
    <w:rsid w:val="00BD3D1E"/>
    <w:rsid w:val="00BD3F88"/>
    <w:rsid w:val="00BD439A"/>
    <w:rsid w:val="00BD4416"/>
    <w:rsid w:val="00BD45EE"/>
    <w:rsid w:val="00BD45FA"/>
    <w:rsid w:val="00BD47D6"/>
    <w:rsid w:val="00BD4B16"/>
    <w:rsid w:val="00BD4CBB"/>
    <w:rsid w:val="00BD4E29"/>
    <w:rsid w:val="00BD524A"/>
    <w:rsid w:val="00BD55DD"/>
    <w:rsid w:val="00BD641E"/>
    <w:rsid w:val="00BD6475"/>
    <w:rsid w:val="00BD67D4"/>
    <w:rsid w:val="00BD68C6"/>
    <w:rsid w:val="00BD69C2"/>
    <w:rsid w:val="00BD6B00"/>
    <w:rsid w:val="00BD7126"/>
    <w:rsid w:val="00BD713F"/>
    <w:rsid w:val="00BD7796"/>
    <w:rsid w:val="00BD7990"/>
    <w:rsid w:val="00BD7DF3"/>
    <w:rsid w:val="00BD7E1A"/>
    <w:rsid w:val="00BE000B"/>
    <w:rsid w:val="00BE0026"/>
    <w:rsid w:val="00BE0148"/>
    <w:rsid w:val="00BE022F"/>
    <w:rsid w:val="00BE0547"/>
    <w:rsid w:val="00BE07B7"/>
    <w:rsid w:val="00BE09F8"/>
    <w:rsid w:val="00BE0D3E"/>
    <w:rsid w:val="00BE0E1C"/>
    <w:rsid w:val="00BE0F9D"/>
    <w:rsid w:val="00BE1043"/>
    <w:rsid w:val="00BE1243"/>
    <w:rsid w:val="00BE12A8"/>
    <w:rsid w:val="00BE13E0"/>
    <w:rsid w:val="00BE1751"/>
    <w:rsid w:val="00BE1EE4"/>
    <w:rsid w:val="00BE212B"/>
    <w:rsid w:val="00BE2324"/>
    <w:rsid w:val="00BE2644"/>
    <w:rsid w:val="00BE299D"/>
    <w:rsid w:val="00BE2BBB"/>
    <w:rsid w:val="00BE2CD7"/>
    <w:rsid w:val="00BE2F68"/>
    <w:rsid w:val="00BE301D"/>
    <w:rsid w:val="00BE3030"/>
    <w:rsid w:val="00BE3420"/>
    <w:rsid w:val="00BE3430"/>
    <w:rsid w:val="00BE353B"/>
    <w:rsid w:val="00BE36D2"/>
    <w:rsid w:val="00BE3C8F"/>
    <w:rsid w:val="00BE3DBA"/>
    <w:rsid w:val="00BE3EC1"/>
    <w:rsid w:val="00BE4186"/>
    <w:rsid w:val="00BE434C"/>
    <w:rsid w:val="00BE43F1"/>
    <w:rsid w:val="00BE447D"/>
    <w:rsid w:val="00BE4529"/>
    <w:rsid w:val="00BE468A"/>
    <w:rsid w:val="00BE4908"/>
    <w:rsid w:val="00BE4A1B"/>
    <w:rsid w:val="00BE4FC1"/>
    <w:rsid w:val="00BE5022"/>
    <w:rsid w:val="00BE502E"/>
    <w:rsid w:val="00BE5222"/>
    <w:rsid w:val="00BE57BC"/>
    <w:rsid w:val="00BE5821"/>
    <w:rsid w:val="00BE5997"/>
    <w:rsid w:val="00BE5DB8"/>
    <w:rsid w:val="00BE6264"/>
    <w:rsid w:val="00BE66F8"/>
    <w:rsid w:val="00BE6E0C"/>
    <w:rsid w:val="00BE6F10"/>
    <w:rsid w:val="00BE6F33"/>
    <w:rsid w:val="00BE6F5D"/>
    <w:rsid w:val="00BE703F"/>
    <w:rsid w:val="00BE7314"/>
    <w:rsid w:val="00BE7460"/>
    <w:rsid w:val="00BE755B"/>
    <w:rsid w:val="00BE77FE"/>
    <w:rsid w:val="00BE7988"/>
    <w:rsid w:val="00BE7A33"/>
    <w:rsid w:val="00BE7E0A"/>
    <w:rsid w:val="00BE7F9F"/>
    <w:rsid w:val="00BF013F"/>
    <w:rsid w:val="00BF01B4"/>
    <w:rsid w:val="00BF030E"/>
    <w:rsid w:val="00BF03A9"/>
    <w:rsid w:val="00BF0560"/>
    <w:rsid w:val="00BF0686"/>
    <w:rsid w:val="00BF08DF"/>
    <w:rsid w:val="00BF0DA0"/>
    <w:rsid w:val="00BF0E20"/>
    <w:rsid w:val="00BF1067"/>
    <w:rsid w:val="00BF11A7"/>
    <w:rsid w:val="00BF177A"/>
    <w:rsid w:val="00BF1C84"/>
    <w:rsid w:val="00BF1DFD"/>
    <w:rsid w:val="00BF2455"/>
    <w:rsid w:val="00BF25C7"/>
    <w:rsid w:val="00BF26F1"/>
    <w:rsid w:val="00BF2791"/>
    <w:rsid w:val="00BF27D7"/>
    <w:rsid w:val="00BF2871"/>
    <w:rsid w:val="00BF2B46"/>
    <w:rsid w:val="00BF2BE7"/>
    <w:rsid w:val="00BF2C58"/>
    <w:rsid w:val="00BF2F2B"/>
    <w:rsid w:val="00BF3458"/>
    <w:rsid w:val="00BF3632"/>
    <w:rsid w:val="00BF382B"/>
    <w:rsid w:val="00BF38B0"/>
    <w:rsid w:val="00BF3A2B"/>
    <w:rsid w:val="00BF3A76"/>
    <w:rsid w:val="00BF3ED2"/>
    <w:rsid w:val="00BF410C"/>
    <w:rsid w:val="00BF4201"/>
    <w:rsid w:val="00BF43BF"/>
    <w:rsid w:val="00BF45FA"/>
    <w:rsid w:val="00BF4969"/>
    <w:rsid w:val="00BF5201"/>
    <w:rsid w:val="00BF5412"/>
    <w:rsid w:val="00BF54CA"/>
    <w:rsid w:val="00BF5518"/>
    <w:rsid w:val="00BF55A9"/>
    <w:rsid w:val="00BF56E5"/>
    <w:rsid w:val="00BF570B"/>
    <w:rsid w:val="00BF58A4"/>
    <w:rsid w:val="00BF5995"/>
    <w:rsid w:val="00BF5D38"/>
    <w:rsid w:val="00BF6098"/>
    <w:rsid w:val="00BF60F4"/>
    <w:rsid w:val="00BF6291"/>
    <w:rsid w:val="00BF67AB"/>
    <w:rsid w:val="00BF67AF"/>
    <w:rsid w:val="00BF6971"/>
    <w:rsid w:val="00BF69D6"/>
    <w:rsid w:val="00BF6AEF"/>
    <w:rsid w:val="00BF6E37"/>
    <w:rsid w:val="00BF731F"/>
    <w:rsid w:val="00BF756F"/>
    <w:rsid w:val="00BF7779"/>
    <w:rsid w:val="00BF785D"/>
    <w:rsid w:val="00BF7872"/>
    <w:rsid w:val="00BF78E5"/>
    <w:rsid w:val="00BF79C7"/>
    <w:rsid w:val="00BF79E2"/>
    <w:rsid w:val="00BF7BCB"/>
    <w:rsid w:val="00BFB9B7"/>
    <w:rsid w:val="00C000BB"/>
    <w:rsid w:val="00C00252"/>
    <w:rsid w:val="00C00477"/>
    <w:rsid w:val="00C0047C"/>
    <w:rsid w:val="00C00589"/>
    <w:rsid w:val="00C00B3A"/>
    <w:rsid w:val="00C00D15"/>
    <w:rsid w:val="00C01047"/>
    <w:rsid w:val="00C010A9"/>
    <w:rsid w:val="00C012FE"/>
    <w:rsid w:val="00C017E7"/>
    <w:rsid w:val="00C0180B"/>
    <w:rsid w:val="00C01815"/>
    <w:rsid w:val="00C018E0"/>
    <w:rsid w:val="00C0190E"/>
    <w:rsid w:val="00C01A25"/>
    <w:rsid w:val="00C01ED8"/>
    <w:rsid w:val="00C02006"/>
    <w:rsid w:val="00C0226D"/>
    <w:rsid w:val="00C022D6"/>
    <w:rsid w:val="00C0233B"/>
    <w:rsid w:val="00C02718"/>
    <w:rsid w:val="00C02724"/>
    <w:rsid w:val="00C029AD"/>
    <w:rsid w:val="00C02DCB"/>
    <w:rsid w:val="00C02F46"/>
    <w:rsid w:val="00C02FCB"/>
    <w:rsid w:val="00C03613"/>
    <w:rsid w:val="00C03A88"/>
    <w:rsid w:val="00C0406D"/>
    <w:rsid w:val="00C040AD"/>
    <w:rsid w:val="00C040B3"/>
    <w:rsid w:val="00C04108"/>
    <w:rsid w:val="00C042F7"/>
    <w:rsid w:val="00C04492"/>
    <w:rsid w:val="00C046A8"/>
    <w:rsid w:val="00C04790"/>
    <w:rsid w:val="00C049BA"/>
    <w:rsid w:val="00C04A8A"/>
    <w:rsid w:val="00C04AD1"/>
    <w:rsid w:val="00C04C5E"/>
    <w:rsid w:val="00C04E79"/>
    <w:rsid w:val="00C0509B"/>
    <w:rsid w:val="00C05EA3"/>
    <w:rsid w:val="00C06167"/>
    <w:rsid w:val="00C063B1"/>
    <w:rsid w:val="00C0691F"/>
    <w:rsid w:val="00C06D39"/>
    <w:rsid w:val="00C06EFB"/>
    <w:rsid w:val="00C0710B"/>
    <w:rsid w:val="00C07198"/>
    <w:rsid w:val="00C07310"/>
    <w:rsid w:val="00C073B3"/>
    <w:rsid w:val="00C0744B"/>
    <w:rsid w:val="00C074F1"/>
    <w:rsid w:val="00C07A04"/>
    <w:rsid w:val="00C07A7E"/>
    <w:rsid w:val="00C07BB4"/>
    <w:rsid w:val="00C1013F"/>
    <w:rsid w:val="00C102CE"/>
    <w:rsid w:val="00C10335"/>
    <w:rsid w:val="00C10776"/>
    <w:rsid w:val="00C107C2"/>
    <w:rsid w:val="00C10C11"/>
    <w:rsid w:val="00C10D7D"/>
    <w:rsid w:val="00C11315"/>
    <w:rsid w:val="00C114B1"/>
    <w:rsid w:val="00C115BF"/>
    <w:rsid w:val="00C117C1"/>
    <w:rsid w:val="00C119C5"/>
    <w:rsid w:val="00C120F5"/>
    <w:rsid w:val="00C12136"/>
    <w:rsid w:val="00C12A24"/>
    <w:rsid w:val="00C12AF0"/>
    <w:rsid w:val="00C12E9C"/>
    <w:rsid w:val="00C12FEB"/>
    <w:rsid w:val="00C1309B"/>
    <w:rsid w:val="00C13706"/>
    <w:rsid w:val="00C13752"/>
    <w:rsid w:val="00C13A0F"/>
    <w:rsid w:val="00C13AAD"/>
    <w:rsid w:val="00C13C16"/>
    <w:rsid w:val="00C13E08"/>
    <w:rsid w:val="00C1421E"/>
    <w:rsid w:val="00C1424E"/>
    <w:rsid w:val="00C148A0"/>
    <w:rsid w:val="00C14AD0"/>
    <w:rsid w:val="00C14AE8"/>
    <w:rsid w:val="00C14D3F"/>
    <w:rsid w:val="00C14E4E"/>
    <w:rsid w:val="00C15050"/>
    <w:rsid w:val="00C15190"/>
    <w:rsid w:val="00C1522F"/>
    <w:rsid w:val="00C15288"/>
    <w:rsid w:val="00C153F6"/>
    <w:rsid w:val="00C1541A"/>
    <w:rsid w:val="00C1571D"/>
    <w:rsid w:val="00C15E46"/>
    <w:rsid w:val="00C15FBF"/>
    <w:rsid w:val="00C160D1"/>
    <w:rsid w:val="00C16136"/>
    <w:rsid w:val="00C16365"/>
    <w:rsid w:val="00C1673E"/>
    <w:rsid w:val="00C168E1"/>
    <w:rsid w:val="00C16D9A"/>
    <w:rsid w:val="00C171F9"/>
    <w:rsid w:val="00C1753A"/>
    <w:rsid w:val="00C17ECA"/>
    <w:rsid w:val="00C20319"/>
    <w:rsid w:val="00C203B9"/>
    <w:rsid w:val="00C20637"/>
    <w:rsid w:val="00C206C5"/>
    <w:rsid w:val="00C20CC1"/>
    <w:rsid w:val="00C20CC2"/>
    <w:rsid w:val="00C210F7"/>
    <w:rsid w:val="00C21126"/>
    <w:rsid w:val="00C22237"/>
    <w:rsid w:val="00C22354"/>
    <w:rsid w:val="00C2255B"/>
    <w:rsid w:val="00C2256E"/>
    <w:rsid w:val="00C22837"/>
    <w:rsid w:val="00C22CB4"/>
    <w:rsid w:val="00C22F9F"/>
    <w:rsid w:val="00C23265"/>
    <w:rsid w:val="00C23391"/>
    <w:rsid w:val="00C2348D"/>
    <w:rsid w:val="00C234B5"/>
    <w:rsid w:val="00C23825"/>
    <w:rsid w:val="00C23BFD"/>
    <w:rsid w:val="00C23E3F"/>
    <w:rsid w:val="00C23FAB"/>
    <w:rsid w:val="00C24099"/>
    <w:rsid w:val="00C24649"/>
    <w:rsid w:val="00C24688"/>
    <w:rsid w:val="00C24916"/>
    <w:rsid w:val="00C249A3"/>
    <w:rsid w:val="00C24AB4"/>
    <w:rsid w:val="00C2569C"/>
    <w:rsid w:val="00C259DC"/>
    <w:rsid w:val="00C25A51"/>
    <w:rsid w:val="00C25AD0"/>
    <w:rsid w:val="00C260BA"/>
    <w:rsid w:val="00C26199"/>
    <w:rsid w:val="00C261DB"/>
    <w:rsid w:val="00C2620B"/>
    <w:rsid w:val="00C26218"/>
    <w:rsid w:val="00C2683E"/>
    <w:rsid w:val="00C26AA5"/>
    <w:rsid w:val="00C26B86"/>
    <w:rsid w:val="00C26D27"/>
    <w:rsid w:val="00C26F3C"/>
    <w:rsid w:val="00C272F8"/>
    <w:rsid w:val="00C273ED"/>
    <w:rsid w:val="00C278B2"/>
    <w:rsid w:val="00C278FD"/>
    <w:rsid w:val="00C27A2F"/>
    <w:rsid w:val="00C27AF5"/>
    <w:rsid w:val="00C27CDF"/>
    <w:rsid w:val="00C3008C"/>
    <w:rsid w:val="00C30399"/>
    <w:rsid w:val="00C305CB"/>
    <w:rsid w:val="00C307C2"/>
    <w:rsid w:val="00C309A5"/>
    <w:rsid w:val="00C30B22"/>
    <w:rsid w:val="00C30B79"/>
    <w:rsid w:val="00C30D0A"/>
    <w:rsid w:val="00C30FB7"/>
    <w:rsid w:val="00C312FB"/>
    <w:rsid w:val="00C3163C"/>
    <w:rsid w:val="00C319EF"/>
    <w:rsid w:val="00C31AA6"/>
    <w:rsid w:val="00C31C70"/>
    <w:rsid w:val="00C31E51"/>
    <w:rsid w:val="00C32036"/>
    <w:rsid w:val="00C32351"/>
    <w:rsid w:val="00C324A1"/>
    <w:rsid w:val="00C32576"/>
    <w:rsid w:val="00C325DB"/>
    <w:rsid w:val="00C32798"/>
    <w:rsid w:val="00C3280A"/>
    <w:rsid w:val="00C32DC2"/>
    <w:rsid w:val="00C33067"/>
    <w:rsid w:val="00C3376F"/>
    <w:rsid w:val="00C33797"/>
    <w:rsid w:val="00C338E3"/>
    <w:rsid w:val="00C33A40"/>
    <w:rsid w:val="00C33ABE"/>
    <w:rsid w:val="00C33AC7"/>
    <w:rsid w:val="00C33C5C"/>
    <w:rsid w:val="00C3435F"/>
    <w:rsid w:val="00C346CA"/>
    <w:rsid w:val="00C34764"/>
    <w:rsid w:val="00C3493A"/>
    <w:rsid w:val="00C34975"/>
    <w:rsid w:val="00C34CDF"/>
    <w:rsid w:val="00C34FEF"/>
    <w:rsid w:val="00C3519B"/>
    <w:rsid w:val="00C353A9"/>
    <w:rsid w:val="00C355BA"/>
    <w:rsid w:val="00C35804"/>
    <w:rsid w:val="00C358A8"/>
    <w:rsid w:val="00C35B17"/>
    <w:rsid w:val="00C35B34"/>
    <w:rsid w:val="00C35E81"/>
    <w:rsid w:val="00C36096"/>
    <w:rsid w:val="00C36322"/>
    <w:rsid w:val="00C36360"/>
    <w:rsid w:val="00C366E5"/>
    <w:rsid w:val="00C36855"/>
    <w:rsid w:val="00C36A54"/>
    <w:rsid w:val="00C37105"/>
    <w:rsid w:val="00C3749F"/>
    <w:rsid w:val="00C37835"/>
    <w:rsid w:val="00C37B02"/>
    <w:rsid w:val="00C37E6C"/>
    <w:rsid w:val="00C37EAE"/>
    <w:rsid w:val="00C40067"/>
    <w:rsid w:val="00C40175"/>
    <w:rsid w:val="00C404D6"/>
    <w:rsid w:val="00C405BA"/>
    <w:rsid w:val="00C408E6"/>
    <w:rsid w:val="00C409AD"/>
    <w:rsid w:val="00C40F0A"/>
    <w:rsid w:val="00C413A4"/>
    <w:rsid w:val="00C41433"/>
    <w:rsid w:val="00C418E5"/>
    <w:rsid w:val="00C419E4"/>
    <w:rsid w:val="00C41EEF"/>
    <w:rsid w:val="00C42480"/>
    <w:rsid w:val="00C42B06"/>
    <w:rsid w:val="00C42D9B"/>
    <w:rsid w:val="00C430B6"/>
    <w:rsid w:val="00C43272"/>
    <w:rsid w:val="00C43317"/>
    <w:rsid w:val="00C43483"/>
    <w:rsid w:val="00C43CEE"/>
    <w:rsid w:val="00C441C1"/>
    <w:rsid w:val="00C443B5"/>
    <w:rsid w:val="00C4467D"/>
    <w:rsid w:val="00C44873"/>
    <w:rsid w:val="00C4491B"/>
    <w:rsid w:val="00C44E2D"/>
    <w:rsid w:val="00C44E98"/>
    <w:rsid w:val="00C44EC1"/>
    <w:rsid w:val="00C44F5E"/>
    <w:rsid w:val="00C44FDC"/>
    <w:rsid w:val="00C4513D"/>
    <w:rsid w:val="00C45603"/>
    <w:rsid w:val="00C45735"/>
    <w:rsid w:val="00C45FF5"/>
    <w:rsid w:val="00C4648E"/>
    <w:rsid w:val="00C46733"/>
    <w:rsid w:val="00C46758"/>
    <w:rsid w:val="00C467A6"/>
    <w:rsid w:val="00C46AD5"/>
    <w:rsid w:val="00C46E14"/>
    <w:rsid w:val="00C46F4F"/>
    <w:rsid w:val="00C4731B"/>
    <w:rsid w:val="00C47E64"/>
    <w:rsid w:val="00C47FFD"/>
    <w:rsid w:val="00C504BC"/>
    <w:rsid w:val="00C5074A"/>
    <w:rsid w:val="00C5075C"/>
    <w:rsid w:val="00C50D3F"/>
    <w:rsid w:val="00C50FC1"/>
    <w:rsid w:val="00C50FE5"/>
    <w:rsid w:val="00C51077"/>
    <w:rsid w:val="00C512BC"/>
    <w:rsid w:val="00C512C7"/>
    <w:rsid w:val="00C5145C"/>
    <w:rsid w:val="00C51596"/>
    <w:rsid w:val="00C51655"/>
    <w:rsid w:val="00C51940"/>
    <w:rsid w:val="00C51A67"/>
    <w:rsid w:val="00C51F51"/>
    <w:rsid w:val="00C521D1"/>
    <w:rsid w:val="00C524C0"/>
    <w:rsid w:val="00C525D8"/>
    <w:rsid w:val="00C5265A"/>
    <w:rsid w:val="00C52670"/>
    <w:rsid w:val="00C529A2"/>
    <w:rsid w:val="00C52A30"/>
    <w:rsid w:val="00C52A4E"/>
    <w:rsid w:val="00C52BB3"/>
    <w:rsid w:val="00C52BBB"/>
    <w:rsid w:val="00C52D00"/>
    <w:rsid w:val="00C52F6B"/>
    <w:rsid w:val="00C53003"/>
    <w:rsid w:val="00C535A5"/>
    <w:rsid w:val="00C53789"/>
    <w:rsid w:val="00C538B7"/>
    <w:rsid w:val="00C53B68"/>
    <w:rsid w:val="00C53DF0"/>
    <w:rsid w:val="00C53F67"/>
    <w:rsid w:val="00C53FA4"/>
    <w:rsid w:val="00C545F1"/>
    <w:rsid w:val="00C54604"/>
    <w:rsid w:val="00C5478D"/>
    <w:rsid w:val="00C54BAB"/>
    <w:rsid w:val="00C54C62"/>
    <w:rsid w:val="00C54D32"/>
    <w:rsid w:val="00C551ED"/>
    <w:rsid w:val="00C55706"/>
    <w:rsid w:val="00C558BC"/>
    <w:rsid w:val="00C55A9C"/>
    <w:rsid w:val="00C55B77"/>
    <w:rsid w:val="00C55DF1"/>
    <w:rsid w:val="00C56020"/>
    <w:rsid w:val="00C563E3"/>
    <w:rsid w:val="00C56A64"/>
    <w:rsid w:val="00C56C6B"/>
    <w:rsid w:val="00C56CE3"/>
    <w:rsid w:val="00C5714D"/>
    <w:rsid w:val="00C57397"/>
    <w:rsid w:val="00C5745C"/>
    <w:rsid w:val="00C575B4"/>
    <w:rsid w:val="00C5766E"/>
    <w:rsid w:val="00C5776F"/>
    <w:rsid w:val="00C57970"/>
    <w:rsid w:val="00C57A53"/>
    <w:rsid w:val="00C57D78"/>
    <w:rsid w:val="00C6037A"/>
    <w:rsid w:val="00C603AF"/>
    <w:rsid w:val="00C60CFC"/>
    <w:rsid w:val="00C60D61"/>
    <w:rsid w:val="00C610FE"/>
    <w:rsid w:val="00C6140B"/>
    <w:rsid w:val="00C61417"/>
    <w:rsid w:val="00C61E35"/>
    <w:rsid w:val="00C61ED3"/>
    <w:rsid w:val="00C62190"/>
    <w:rsid w:val="00C622FB"/>
    <w:rsid w:val="00C62776"/>
    <w:rsid w:val="00C6289F"/>
    <w:rsid w:val="00C62EEB"/>
    <w:rsid w:val="00C634F2"/>
    <w:rsid w:val="00C635E7"/>
    <w:rsid w:val="00C63A0E"/>
    <w:rsid w:val="00C63DA9"/>
    <w:rsid w:val="00C642DE"/>
    <w:rsid w:val="00C6469F"/>
    <w:rsid w:val="00C646AC"/>
    <w:rsid w:val="00C6470B"/>
    <w:rsid w:val="00C64BDE"/>
    <w:rsid w:val="00C65584"/>
    <w:rsid w:val="00C656E0"/>
    <w:rsid w:val="00C6573B"/>
    <w:rsid w:val="00C659EC"/>
    <w:rsid w:val="00C65C25"/>
    <w:rsid w:val="00C65FE6"/>
    <w:rsid w:val="00C6630B"/>
    <w:rsid w:val="00C664C3"/>
    <w:rsid w:val="00C666C1"/>
    <w:rsid w:val="00C66D62"/>
    <w:rsid w:val="00C66D66"/>
    <w:rsid w:val="00C66E30"/>
    <w:rsid w:val="00C67AF1"/>
    <w:rsid w:val="00C67D2E"/>
    <w:rsid w:val="00C70049"/>
    <w:rsid w:val="00C700C9"/>
    <w:rsid w:val="00C7058D"/>
    <w:rsid w:val="00C70AB5"/>
    <w:rsid w:val="00C70AF3"/>
    <w:rsid w:val="00C70B52"/>
    <w:rsid w:val="00C70FEC"/>
    <w:rsid w:val="00C71184"/>
    <w:rsid w:val="00C7137B"/>
    <w:rsid w:val="00C7140E"/>
    <w:rsid w:val="00C715E8"/>
    <w:rsid w:val="00C7179E"/>
    <w:rsid w:val="00C71926"/>
    <w:rsid w:val="00C71A44"/>
    <w:rsid w:val="00C71E47"/>
    <w:rsid w:val="00C72025"/>
    <w:rsid w:val="00C72357"/>
    <w:rsid w:val="00C7242B"/>
    <w:rsid w:val="00C72643"/>
    <w:rsid w:val="00C727A1"/>
    <w:rsid w:val="00C72A30"/>
    <w:rsid w:val="00C731C9"/>
    <w:rsid w:val="00C7326B"/>
    <w:rsid w:val="00C73844"/>
    <w:rsid w:val="00C7394F"/>
    <w:rsid w:val="00C73A2E"/>
    <w:rsid w:val="00C73C31"/>
    <w:rsid w:val="00C73CD9"/>
    <w:rsid w:val="00C742AE"/>
    <w:rsid w:val="00C7499A"/>
    <w:rsid w:val="00C74C19"/>
    <w:rsid w:val="00C74CD9"/>
    <w:rsid w:val="00C74CE3"/>
    <w:rsid w:val="00C74ECA"/>
    <w:rsid w:val="00C7503F"/>
    <w:rsid w:val="00C7583C"/>
    <w:rsid w:val="00C758BA"/>
    <w:rsid w:val="00C760D8"/>
    <w:rsid w:val="00C7614B"/>
    <w:rsid w:val="00C764A8"/>
    <w:rsid w:val="00C7693A"/>
    <w:rsid w:val="00C76A03"/>
    <w:rsid w:val="00C76D03"/>
    <w:rsid w:val="00C76F72"/>
    <w:rsid w:val="00C77427"/>
    <w:rsid w:val="00C77462"/>
    <w:rsid w:val="00C77769"/>
    <w:rsid w:val="00C7797C"/>
    <w:rsid w:val="00C77AF2"/>
    <w:rsid w:val="00C77B41"/>
    <w:rsid w:val="00C77C55"/>
    <w:rsid w:val="00C77C5E"/>
    <w:rsid w:val="00C800A6"/>
    <w:rsid w:val="00C8033E"/>
    <w:rsid w:val="00C807F0"/>
    <w:rsid w:val="00C8080B"/>
    <w:rsid w:val="00C80914"/>
    <w:rsid w:val="00C80926"/>
    <w:rsid w:val="00C80BC9"/>
    <w:rsid w:val="00C80C99"/>
    <w:rsid w:val="00C80ED9"/>
    <w:rsid w:val="00C80FF4"/>
    <w:rsid w:val="00C8107C"/>
    <w:rsid w:val="00C81B63"/>
    <w:rsid w:val="00C81D10"/>
    <w:rsid w:val="00C81E4A"/>
    <w:rsid w:val="00C82D9D"/>
    <w:rsid w:val="00C82DE5"/>
    <w:rsid w:val="00C8302E"/>
    <w:rsid w:val="00C830E9"/>
    <w:rsid w:val="00C8350E"/>
    <w:rsid w:val="00C83A28"/>
    <w:rsid w:val="00C83AE0"/>
    <w:rsid w:val="00C83D64"/>
    <w:rsid w:val="00C83F20"/>
    <w:rsid w:val="00C84AAE"/>
    <w:rsid w:val="00C84C1D"/>
    <w:rsid w:val="00C8531C"/>
    <w:rsid w:val="00C85476"/>
    <w:rsid w:val="00C856A6"/>
    <w:rsid w:val="00C857A7"/>
    <w:rsid w:val="00C85F5B"/>
    <w:rsid w:val="00C86505"/>
    <w:rsid w:val="00C8696B"/>
    <w:rsid w:val="00C86A3C"/>
    <w:rsid w:val="00C86CBC"/>
    <w:rsid w:val="00C86DB0"/>
    <w:rsid w:val="00C86E05"/>
    <w:rsid w:val="00C86E3A"/>
    <w:rsid w:val="00C86F1B"/>
    <w:rsid w:val="00C87103"/>
    <w:rsid w:val="00C8713E"/>
    <w:rsid w:val="00C87BDB"/>
    <w:rsid w:val="00C87F20"/>
    <w:rsid w:val="00C9034A"/>
    <w:rsid w:val="00C9088A"/>
    <w:rsid w:val="00C90B29"/>
    <w:rsid w:val="00C90E62"/>
    <w:rsid w:val="00C9163B"/>
    <w:rsid w:val="00C91851"/>
    <w:rsid w:val="00C918EE"/>
    <w:rsid w:val="00C91B15"/>
    <w:rsid w:val="00C91E34"/>
    <w:rsid w:val="00C92043"/>
    <w:rsid w:val="00C92081"/>
    <w:rsid w:val="00C92149"/>
    <w:rsid w:val="00C9322D"/>
    <w:rsid w:val="00C93347"/>
    <w:rsid w:val="00C933BC"/>
    <w:rsid w:val="00C93EC9"/>
    <w:rsid w:val="00C94061"/>
    <w:rsid w:val="00C941ED"/>
    <w:rsid w:val="00C94AC8"/>
    <w:rsid w:val="00C94BEF"/>
    <w:rsid w:val="00C95279"/>
    <w:rsid w:val="00C952F3"/>
    <w:rsid w:val="00C953A4"/>
    <w:rsid w:val="00C95497"/>
    <w:rsid w:val="00C957C4"/>
    <w:rsid w:val="00C957E4"/>
    <w:rsid w:val="00C95A04"/>
    <w:rsid w:val="00C95AD0"/>
    <w:rsid w:val="00C95B7B"/>
    <w:rsid w:val="00C9637F"/>
    <w:rsid w:val="00C964CA"/>
    <w:rsid w:val="00C9671E"/>
    <w:rsid w:val="00C96883"/>
    <w:rsid w:val="00C968CD"/>
    <w:rsid w:val="00C97586"/>
    <w:rsid w:val="00C97A1E"/>
    <w:rsid w:val="00C97B00"/>
    <w:rsid w:val="00C97CF2"/>
    <w:rsid w:val="00C97E93"/>
    <w:rsid w:val="00CA0010"/>
    <w:rsid w:val="00CA014A"/>
    <w:rsid w:val="00CA02BA"/>
    <w:rsid w:val="00CA05EC"/>
    <w:rsid w:val="00CA06C3"/>
    <w:rsid w:val="00CA095B"/>
    <w:rsid w:val="00CA0BE8"/>
    <w:rsid w:val="00CA0CB4"/>
    <w:rsid w:val="00CA0D29"/>
    <w:rsid w:val="00CA0E59"/>
    <w:rsid w:val="00CA0E84"/>
    <w:rsid w:val="00CA0F67"/>
    <w:rsid w:val="00CA1393"/>
    <w:rsid w:val="00CA180E"/>
    <w:rsid w:val="00CA1931"/>
    <w:rsid w:val="00CA1A60"/>
    <w:rsid w:val="00CA1AF1"/>
    <w:rsid w:val="00CA1C31"/>
    <w:rsid w:val="00CA1CD8"/>
    <w:rsid w:val="00CA1FAA"/>
    <w:rsid w:val="00CA204F"/>
    <w:rsid w:val="00CA20FA"/>
    <w:rsid w:val="00CA253B"/>
    <w:rsid w:val="00CA275C"/>
    <w:rsid w:val="00CA28AF"/>
    <w:rsid w:val="00CA298F"/>
    <w:rsid w:val="00CA2A11"/>
    <w:rsid w:val="00CA2B16"/>
    <w:rsid w:val="00CA2D85"/>
    <w:rsid w:val="00CA2F59"/>
    <w:rsid w:val="00CA2FD2"/>
    <w:rsid w:val="00CA36A8"/>
    <w:rsid w:val="00CA36D9"/>
    <w:rsid w:val="00CA37AB"/>
    <w:rsid w:val="00CA3F5F"/>
    <w:rsid w:val="00CA3FC6"/>
    <w:rsid w:val="00CA4020"/>
    <w:rsid w:val="00CA45D7"/>
    <w:rsid w:val="00CA4B34"/>
    <w:rsid w:val="00CA4D96"/>
    <w:rsid w:val="00CA4E02"/>
    <w:rsid w:val="00CA50F7"/>
    <w:rsid w:val="00CA518F"/>
    <w:rsid w:val="00CA56F7"/>
    <w:rsid w:val="00CA5914"/>
    <w:rsid w:val="00CA5A57"/>
    <w:rsid w:val="00CA5CBF"/>
    <w:rsid w:val="00CA5D85"/>
    <w:rsid w:val="00CA5D94"/>
    <w:rsid w:val="00CA5E9A"/>
    <w:rsid w:val="00CA5EDF"/>
    <w:rsid w:val="00CA62DD"/>
    <w:rsid w:val="00CA63D3"/>
    <w:rsid w:val="00CA641C"/>
    <w:rsid w:val="00CA698D"/>
    <w:rsid w:val="00CA6C08"/>
    <w:rsid w:val="00CA767A"/>
    <w:rsid w:val="00CA7868"/>
    <w:rsid w:val="00CA78C3"/>
    <w:rsid w:val="00CA7B70"/>
    <w:rsid w:val="00CA7EF7"/>
    <w:rsid w:val="00CB028E"/>
    <w:rsid w:val="00CB032E"/>
    <w:rsid w:val="00CB0372"/>
    <w:rsid w:val="00CB04B3"/>
    <w:rsid w:val="00CB05D7"/>
    <w:rsid w:val="00CB05DE"/>
    <w:rsid w:val="00CB083D"/>
    <w:rsid w:val="00CB0854"/>
    <w:rsid w:val="00CB0D5B"/>
    <w:rsid w:val="00CB0DC0"/>
    <w:rsid w:val="00CB0E01"/>
    <w:rsid w:val="00CB129F"/>
    <w:rsid w:val="00CB149B"/>
    <w:rsid w:val="00CB14DA"/>
    <w:rsid w:val="00CB17A4"/>
    <w:rsid w:val="00CB1CE8"/>
    <w:rsid w:val="00CB268D"/>
    <w:rsid w:val="00CB2B4E"/>
    <w:rsid w:val="00CB2D42"/>
    <w:rsid w:val="00CB353C"/>
    <w:rsid w:val="00CB383B"/>
    <w:rsid w:val="00CB3871"/>
    <w:rsid w:val="00CB3D15"/>
    <w:rsid w:val="00CB41A5"/>
    <w:rsid w:val="00CB4279"/>
    <w:rsid w:val="00CB42C0"/>
    <w:rsid w:val="00CB4943"/>
    <w:rsid w:val="00CB4D7D"/>
    <w:rsid w:val="00CB4E06"/>
    <w:rsid w:val="00CB4EE8"/>
    <w:rsid w:val="00CB5184"/>
    <w:rsid w:val="00CB533F"/>
    <w:rsid w:val="00CB53E1"/>
    <w:rsid w:val="00CB5717"/>
    <w:rsid w:val="00CB5887"/>
    <w:rsid w:val="00CB5970"/>
    <w:rsid w:val="00CB5975"/>
    <w:rsid w:val="00CB6066"/>
    <w:rsid w:val="00CB632D"/>
    <w:rsid w:val="00CB641D"/>
    <w:rsid w:val="00CB6436"/>
    <w:rsid w:val="00CB64CE"/>
    <w:rsid w:val="00CB6664"/>
    <w:rsid w:val="00CB6946"/>
    <w:rsid w:val="00CB6CB5"/>
    <w:rsid w:val="00CB74E6"/>
    <w:rsid w:val="00CB7595"/>
    <w:rsid w:val="00CB7700"/>
    <w:rsid w:val="00CB7773"/>
    <w:rsid w:val="00CB78DF"/>
    <w:rsid w:val="00CB7E4E"/>
    <w:rsid w:val="00CB7F0A"/>
    <w:rsid w:val="00CC0325"/>
    <w:rsid w:val="00CC0504"/>
    <w:rsid w:val="00CC07CD"/>
    <w:rsid w:val="00CC0868"/>
    <w:rsid w:val="00CC08C3"/>
    <w:rsid w:val="00CC0BC7"/>
    <w:rsid w:val="00CC121D"/>
    <w:rsid w:val="00CC1532"/>
    <w:rsid w:val="00CC18E3"/>
    <w:rsid w:val="00CC199C"/>
    <w:rsid w:val="00CC1AB6"/>
    <w:rsid w:val="00CC1D79"/>
    <w:rsid w:val="00CC1E30"/>
    <w:rsid w:val="00CC20C0"/>
    <w:rsid w:val="00CC2103"/>
    <w:rsid w:val="00CC234B"/>
    <w:rsid w:val="00CC2495"/>
    <w:rsid w:val="00CC28B6"/>
    <w:rsid w:val="00CC2C82"/>
    <w:rsid w:val="00CC2D79"/>
    <w:rsid w:val="00CC2D84"/>
    <w:rsid w:val="00CC3069"/>
    <w:rsid w:val="00CC318D"/>
    <w:rsid w:val="00CC3D94"/>
    <w:rsid w:val="00CC3E64"/>
    <w:rsid w:val="00CC3F27"/>
    <w:rsid w:val="00CC3F63"/>
    <w:rsid w:val="00CC460F"/>
    <w:rsid w:val="00CC4624"/>
    <w:rsid w:val="00CC4757"/>
    <w:rsid w:val="00CC4C3D"/>
    <w:rsid w:val="00CC50DA"/>
    <w:rsid w:val="00CC5292"/>
    <w:rsid w:val="00CC52A2"/>
    <w:rsid w:val="00CC5384"/>
    <w:rsid w:val="00CC593C"/>
    <w:rsid w:val="00CC5E10"/>
    <w:rsid w:val="00CC60EA"/>
    <w:rsid w:val="00CC62F3"/>
    <w:rsid w:val="00CC63CE"/>
    <w:rsid w:val="00CC66D9"/>
    <w:rsid w:val="00CC67F5"/>
    <w:rsid w:val="00CC6941"/>
    <w:rsid w:val="00CC6983"/>
    <w:rsid w:val="00CC6AB6"/>
    <w:rsid w:val="00CC6C66"/>
    <w:rsid w:val="00CC7421"/>
    <w:rsid w:val="00CC7A3A"/>
    <w:rsid w:val="00CC7A3F"/>
    <w:rsid w:val="00CC7BAB"/>
    <w:rsid w:val="00CC7C95"/>
    <w:rsid w:val="00CC7D95"/>
    <w:rsid w:val="00CC7EBD"/>
    <w:rsid w:val="00CC7EF4"/>
    <w:rsid w:val="00CD000E"/>
    <w:rsid w:val="00CD044C"/>
    <w:rsid w:val="00CD091B"/>
    <w:rsid w:val="00CD0B78"/>
    <w:rsid w:val="00CD0C7E"/>
    <w:rsid w:val="00CD0ECD"/>
    <w:rsid w:val="00CD105B"/>
    <w:rsid w:val="00CD10DE"/>
    <w:rsid w:val="00CD165A"/>
    <w:rsid w:val="00CD1F0B"/>
    <w:rsid w:val="00CD236B"/>
    <w:rsid w:val="00CD24AB"/>
    <w:rsid w:val="00CD267A"/>
    <w:rsid w:val="00CD280B"/>
    <w:rsid w:val="00CD2AC3"/>
    <w:rsid w:val="00CD2B14"/>
    <w:rsid w:val="00CD2E73"/>
    <w:rsid w:val="00CD2F5A"/>
    <w:rsid w:val="00CD3226"/>
    <w:rsid w:val="00CD347E"/>
    <w:rsid w:val="00CD3D6C"/>
    <w:rsid w:val="00CD3F1F"/>
    <w:rsid w:val="00CD457B"/>
    <w:rsid w:val="00CD460D"/>
    <w:rsid w:val="00CD468B"/>
    <w:rsid w:val="00CD4947"/>
    <w:rsid w:val="00CD4B5F"/>
    <w:rsid w:val="00CD506F"/>
    <w:rsid w:val="00CD515D"/>
    <w:rsid w:val="00CD5204"/>
    <w:rsid w:val="00CD5680"/>
    <w:rsid w:val="00CD5B71"/>
    <w:rsid w:val="00CD6160"/>
    <w:rsid w:val="00CD6172"/>
    <w:rsid w:val="00CD6253"/>
    <w:rsid w:val="00CD62D3"/>
    <w:rsid w:val="00CD6B9C"/>
    <w:rsid w:val="00CD6E80"/>
    <w:rsid w:val="00CD759E"/>
    <w:rsid w:val="00CD7816"/>
    <w:rsid w:val="00CD796E"/>
    <w:rsid w:val="00CE0318"/>
    <w:rsid w:val="00CE056A"/>
    <w:rsid w:val="00CE1118"/>
    <w:rsid w:val="00CE1238"/>
    <w:rsid w:val="00CE149A"/>
    <w:rsid w:val="00CE1BBD"/>
    <w:rsid w:val="00CE214B"/>
    <w:rsid w:val="00CE2570"/>
    <w:rsid w:val="00CE2DA3"/>
    <w:rsid w:val="00CE2E7C"/>
    <w:rsid w:val="00CE2EA5"/>
    <w:rsid w:val="00CE32C3"/>
    <w:rsid w:val="00CE3439"/>
    <w:rsid w:val="00CE397D"/>
    <w:rsid w:val="00CE3C45"/>
    <w:rsid w:val="00CE3F30"/>
    <w:rsid w:val="00CE412D"/>
    <w:rsid w:val="00CE44A5"/>
    <w:rsid w:val="00CE47CD"/>
    <w:rsid w:val="00CE4C5F"/>
    <w:rsid w:val="00CE50A3"/>
    <w:rsid w:val="00CE54A4"/>
    <w:rsid w:val="00CE57F9"/>
    <w:rsid w:val="00CE586D"/>
    <w:rsid w:val="00CE5AC3"/>
    <w:rsid w:val="00CE6254"/>
    <w:rsid w:val="00CE62C4"/>
    <w:rsid w:val="00CE6518"/>
    <w:rsid w:val="00CE658A"/>
    <w:rsid w:val="00CE68EB"/>
    <w:rsid w:val="00CE6D37"/>
    <w:rsid w:val="00CE6FC7"/>
    <w:rsid w:val="00CE720B"/>
    <w:rsid w:val="00CE7317"/>
    <w:rsid w:val="00CE7541"/>
    <w:rsid w:val="00CE77C5"/>
    <w:rsid w:val="00CE790F"/>
    <w:rsid w:val="00CE7986"/>
    <w:rsid w:val="00CE7B20"/>
    <w:rsid w:val="00CE7C16"/>
    <w:rsid w:val="00CE7EEA"/>
    <w:rsid w:val="00CE7F43"/>
    <w:rsid w:val="00CF0087"/>
    <w:rsid w:val="00CF01E4"/>
    <w:rsid w:val="00CF05A5"/>
    <w:rsid w:val="00CF0952"/>
    <w:rsid w:val="00CF0D98"/>
    <w:rsid w:val="00CF0EEB"/>
    <w:rsid w:val="00CF0FD8"/>
    <w:rsid w:val="00CF11A1"/>
    <w:rsid w:val="00CF1A23"/>
    <w:rsid w:val="00CF2828"/>
    <w:rsid w:val="00CF2C4D"/>
    <w:rsid w:val="00CF30D6"/>
    <w:rsid w:val="00CF372A"/>
    <w:rsid w:val="00CF377C"/>
    <w:rsid w:val="00CF3CA7"/>
    <w:rsid w:val="00CF3F61"/>
    <w:rsid w:val="00CF4005"/>
    <w:rsid w:val="00CF419F"/>
    <w:rsid w:val="00CF41E3"/>
    <w:rsid w:val="00CF42DD"/>
    <w:rsid w:val="00CF43BF"/>
    <w:rsid w:val="00CF4455"/>
    <w:rsid w:val="00CF4658"/>
    <w:rsid w:val="00CF47AE"/>
    <w:rsid w:val="00CF4AA3"/>
    <w:rsid w:val="00CF4C3F"/>
    <w:rsid w:val="00CF523C"/>
    <w:rsid w:val="00CF55D8"/>
    <w:rsid w:val="00CF5650"/>
    <w:rsid w:val="00CF5750"/>
    <w:rsid w:val="00CF5A8A"/>
    <w:rsid w:val="00CF5A91"/>
    <w:rsid w:val="00CF5D53"/>
    <w:rsid w:val="00CF5F15"/>
    <w:rsid w:val="00CF614C"/>
    <w:rsid w:val="00CF63D2"/>
    <w:rsid w:val="00CF67E5"/>
    <w:rsid w:val="00CF6822"/>
    <w:rsid w:val="00CF6FDB"/>
    <w:rsid w:val="00CF7102"/>
    <w:rsid w:val="00CF72F8"/>
    <w:rsid w:val="00CF7490"/>
    <w:rsid w:val="00CF7B8D"/>
    <w:rsid w:val="00CF7D1D"/>
    <w:rsid w:val="00D006F1"/>
    <w:rsid w:val="00D007B6"/>
    <w:rsid w:val="00D00BE6"/>
    <w:rsid w:val="00D0106E"/>
    <w:rsid w:val="00D011F7"/>
    <w:rsid w:val="00D015B4"/>
    <w:rsid w:val="00D01B97"/>
    <w:rsid w:val="00D01E7D"/>
    <w:rsid w:val="00D022CA"/>
    <w:rsid w:val="00D02540"/>
    <w:rsid w:val="00D0257C"/>
    <w:rsid w:val="00D029A4"/>
    <w:rsid w:val="00D02BE5"/>
    <w:rsid w:val="00D02C78"/>
    <w:rsid w:val="00D02E50"/>
    <w:rsid w:val="00D02E97"/>
    <w:rsid w:val="00D030FF"/>
    <w:rsid w:val="00D031F1"/>
    <w:rsid w:val="00D03296"/>
    <w:rsid w:val="00D0343C"/>
    <w:rsid w:val="00D03795"/>
    <w:rsid w:val="00D0387E"/>
    <w:rsid w:val="00D038F1"/>
    <w:rsid w:val="00D03B5C"/>
    <w:rsid w:val="00D03C38"/>
    <w:rsid w:val="00D03CA9"/>
    <w:rsid w:val="00D03F70"/>
    <w:rsid w:val="00D040E6"/>
    <w:rsid w:val="00D04214"/>
    <w:rsid w:val="00D04252"/>
    <w:rsid w:val="00D04499"/>
    <w:rsid w:val="00D045CD"/>
    <w:rsid w:val="00D048EB"/>
    <w:rsid w:val="00D04A46"/>
    <w:rsid w:val="00D04C08"/>
    <w:rsid w:val="00D04DD6"/>
    <w:rsid w:val="00D05450"/>
    <w:rsid w:val="00D05584"/>
    <w:rsid w:val="00D055B0"/>
    <w:rsid w:val="00D0562C"/>
    <w:rsid w:val="00D05775"/>
    <w:rsid w:val="00D057B9"/>
    <w:rsid w:val="00D05CFC"/>
    <w:rsid w:val="00D06824"/>
    <w:rsid w:val="00D068D7"/>
    <w:rsid w:val="00D069CC"/>
    <w:rsid w:val="00D06B24"/>
    <w:rsid w:val="00D06D89"/>
    <w:rsid w:val="00D06E6B"/>
    <w:rsid w:val="00D06ED8"/>
    <w:rsid w:val="00D07289"/>
    <w:rsid w:val="00D074C3"/>
    <w:rsid w:val="00D075ED"/>
    <w:rsid w:val="00D078A1"/>
    <w:rsid w:val="00D078FE"/>
    <w:rsid w:val="00D07B25"/>
    <w:rsid w:val="00D07B90"/>
    <w:rsid w:val="00D10319"/>
    <w:rsid w:val="00D104A1"/>
    <w:rsid w:val="00D10514"/>
    <w:rsid w:val="00D107C4"/>
    <w:rsid w:val="00D10C6A"/>
    <w:rsid w:val="00D11110"/>
    <w:rsid w:val="00D1155E"/>
    <w:rsid w:val="00D118FF"/>
    <w:rsid w:val="00D11EBB"/>
    <w:rsid w:val="00D121A2"/>
    <w:rsid w:val="00D124B0"/>
    <w:rsid w:val="00D125BE"/>
    <w:rsid w:val="00D125D3"/>
    <w:rsid w:val="00D12733"/>
    <w:rsid w:val="00D127BC"/>
    <w:rsid w:val="00D12AE5"/>
    <w:rsid w:val="00D12DE7"/>
    <w:rsid w:val="00D12FFB"/>
    <w:rsid w:val="00D13011"/>
    <w:rsid w:val="00D134E4"/>
    <w:rsid w:val="00D13549"/>
    <w:rsid w:val="00D138BB"/>
    <w:rsid w:val="00D13E8A"/>
    <w:rsid w:val="00D140F1"/>
    <w:rsid w:val="00D1448E"/>
    <w:rsid w:val="00D1465B"/>
    <w:rsid w:val="00D146ED"/>
    <w:rsid w:val="00D14AC3"/>
    <w:rsid w:val="00D14D73"/>
    <w:rsid w:val="00D1518F"/>
    <w:rsid w:val="00D152B0"/>
    <w:rsid w:val="00D152B6"/>
    <w:rsid w:val="00D15513"/>
    <w:rsid w:val="00D155EE"/>
    <w:rsid w:val="00D15BBF"/>
    <w:rsid w:val="00D15C48"/>
    <w:rsid w:val="00D15F27"/>
    <w:rsid w:val="00D1642F"/>
    <w:rsid w:val="00D16770"/>
    <w:rsid w:val="00D17102"/>
    <w:rsid w:val="00D17177"/>
    <w:rsid w:val="00D17486"/>
    <w:rsid w:val="00D17736"/>
    <w:rsid w:val="00D17D64"/>
    <w:rsid w:val="00D2003F"/>
    <w:rsid w:val="00D200CD"/>
    <w:rsid w:val="00D2022A"/>
    <w:rsid w:val="00D2023F"/>
    <w:rsid w:val="00D2049C"/>
    <w:rsid w:val="00D20522"/>
    <w:rsid w:val="00D20714"/>
    <w:rsid w:val="00D20724"/>
    <w:rsid w:val="00D20974"/>
    <w:rsid w:val="00D21457"/>
    <w:rsid w:val="00D21635"/>
    <w:rsid w:val="00D2234E"/>
    <w:rsid w:val="00D22378"/>
    <w:rsid w:val="00D2256F"/>
    <w:rsid w:val="00D2270B"/>
    <w:rsid w:val="00D2289D"/>
    <w:rsid w:val="00D229C9"/>
    <w:rsid w:val="00D22C05"/>
    <w:rsid w:val="00D22FEA"/>
    <w:rsid w:val="00D23258"/>
    <w:rsid w:val="00D23277"/>
    <w:rsid w:val="00D236B5"/>
    <w:rsid w:val="00D236C3"/>
    <w:rsid w:val="00D23716"/>
    <w:rsid w:val="00D23881"/>
    <w:rsid w:val="00D241B2"/>
    <w:rsid w:val="00D241F7"/>
    <w:rsid w:val="00D243EC"/>
    <w:rsid w:val="00D2451B"/>
    <w:rsid w:val="00D2452E"/>
    <w:rsid w:val="00D24970"/>
    <w:rsid w:val="00D24B90"/>
    <w:rsid w:val="00D24BBF"/>
    <w:rsid w:val="00D24FBC"/>
    <w:rsid w:val="00D2502A"/>
    <w:rsid w:val="00D25134"/>
    <w:rsid w:val="00D251EE"/>
    <w:rsid w:val="00D25329"/>
    <w:rsid w:val="00D25682"/>
    <w:rsid w:val="00D2597B"/>
    <w:rsid w:val="00D25A85"/>
    <w:rsid w:val="00D25ECE"/>
    <w:rsid w:val="00D26313"/>
    <w:rsid w:val="00D26546"/>
    <w:rsid w:val="00D26562"/>
    <w:rsid w:val="00D2672B"/>
    <w:rsid w:val="00D2687F"/>
    <w:rsid w:val="00D2693B"/>
    <w:rsid w:val="00D26D02"/>
    <w:rsid w:val="00D27212"/>
    <w:rsid w:val="00D2738F"/>
    <w:rsid w:val="00D278B2"/>
    <w:rsid w:val="00D278C3"/>
    <w:rsid w:val="00D27B40"/>
    <w:rsid w:val="00D27BCD"/>
    <w:rsid w:val="00D30378"/>
    <w:rsid w:val="00D30448"/>
    <w:rsid w:val="00D30B3B"/>
    <w:rsid w:val="00D30BB1"/>
    <w:rsid w:val="00D30DEC"/>
    <w:rsid w:val="00D31207"/>
    <w:rsid w:val="00D3123F"/>
    <w:rsid w:val="00D31279"/>
    <w:rsid w:val="00D31421"/>
    <w:rsid w:val="00D3150F"/>
    <w:rsid w:val="00D3175B"/>
    <w:rsid w:val="00D31928"/>
    <w:rsid w:val="00D3197C"/>
    <w:rsid w:val="00D31B50"/>
    <w:rsid w:val="00D31B99"/>
    <w:rsid w:val="00D3248B"/>
    <w:rsid w:val="00D325E4"/>
    <w:rsid w:val="00D328CD"/>
    <w:rsid w:val="00D32B4A"/>
    <w:rsid w:val="00D32BC7"/>
    <w:rsid w:val="00D32CFD"/>
    <w:rsid w:val="00D32D6A"/>
    <w:rsid w:val="00D32EBA"/>
    <w:rsid w:val="00D32FA0"/>
    <w:rsid w:val="00D32FC7"/>
    <w:rsid w:val="00D33571"/>
    <w:rsid w:val="00D335E4"/>
    <w:rsid w:val="00D336DC"/>
    <w:rsid w:val="00D3423D"/>
    <w:rsid w:val="00D3433D"/>
    <w:rsid w:val="00D34879"/>
    <w:rsid w:val="00D34AC6"/>
    <w:rsid w:val="00D34C37"/>
    <w:rsid w:val="00D34E7A"/>
    <w:rsid w:val="00D35063"/>
    <w:rsid w:val="00D350A1"/>
    <w:rsid w:val="00D354F0"/>
    <w:rsid w:val="00D35722"/>
    <w:rsid w:val="00D35AA6"/>
    <w:rsid w:val="00D35D15"/>
    <w:rsid w:val="00D363D7"/>
    <w:rsid w:val="00D36954"/>
    <w:rsid w:val="00D36B48"/>
    <w:rsid w:val="00D36EB7"/>
    <w:rsid w:val="00D37044"/>
    <w:rsid w:val="00D37069"/>
    <w:rsid w:val="00D370D2"/>
    <w:rsid w:val="00D371E9"/>
    <w:rsid w:val="00D3728F"/>
    <w:rsid w:val="00D37B4F"/>
    <w:rsid w:val="00D40396"/>
    <w:rsid w:val="00D4046F"/>
    <w:rsid w:val="00D40EBF"/>
    <w:rsid w:val="00D4143F"/>
    <w:rsid w:val="00D415DC"/>
    <w:rsid w:val="00D416AB"/>
    <w:rsid w:val="00D416C1"/>
    <w:rsid w:val="00D4175F"/>
    <w:rsid w:val="00D41885"/>
    <w:rsid w:val="00D41BA8"/>
    <w:rsid w:val="00D41BE5"/>
    <w:rsid w:val="00D42726"/>
    <w:rsid w:val="00D427F3"/>
    <w:rsid w:val="00D42BAC"/>
    <w:rsid w:val="00D42C78"/>
    <w:rsid w:val="00D42C89"/>
    <w:rsid w:val="00D42D23"/>
    <w:rsid w:val="00D42EC0"/>
    <w:rsid w:val="00D438A5"/>
    <w:rsid w:val="00D43929"/>
    <w:rsid w:val="00D43AFF"/>
    <w:rsid w:val="00D43FC2"/>
    <w:rsid w:val="00D441EA"/>
    <w:rsid w:val="00D44674"/>
    <w:rsid w:val="00D4495D"/>
    <w:rsid w:val="00D4496F"/>
    <w:rsid w:val="00D449CA"/>
    <w:rsid w:val="00D44A03"/>
    <w:rsid w:val="00D44A5A"/>
    <w:rsid w:val="00D44BFD"/>
    <w:rsid w:val="00D45355"/>
    <w:rsid w:val="00D4570D"/>
    <w:rsid w:val="00D45A25"/>
    <w:rsid w:val="00D45F32"/>
    <w:rsid w:val="00D45FE5"/>
    <w:rsid w:val="00D462E4"/>
    <w:rsid w:val="00D46955"/>
    <w:rsid w:val="00D46F05"/>
    <w:rsid w:val="00D4710C"/>
    <w:rsid w:val="00D472FD"/>
    <w:rsid w:val="00D474D8"/>
    <w:rsid w:val="00D479C4"/>
    <w:rsid w:val="00D47B24"/>
    <w:rsid w:val="00D47F00"/>
    <w:rsid w:val="00D5099A"/>
    <w:rsid w:val="00D50A81"/>
    <w:rsid w:val="00D50B7D"/>
    <w:rsid w:val="00D50CDE"/>
    <w:rsid w:val="00D50CF2"/>
    <w:rsid w:val="00D50D86"/>
    <w:rsid w:val="00D50F7D"/>
    <w:rsid w:val="00D51233"/>
    <w:rsid w:val="00D512E6"/>
    <w:rsid w:val="00D513B0"/>
    <w:rsid w:val="00D51836"/>
    <w:rsid w:val="00D52225"/>
    <w:rsid w:val="00D5232B"/>
    <w:rsid w:val="00D52502"/>
    <w:rsid w:val="00D52711"/>
    <w:rsid w:val="00D528D8"/>
    <w:rsid w:val="00D52A91"/>
    <w:rsid w:val="00D52ADF"/>
    <w:rsid w:val="00D52FCB"/>
    <w:rsid w:val="00D530E5"/>
    <w:rsid w:val="00D53112"/>
    <w:rsid w:val="00D53255"/>
    <w:rsid w:val="00D5367B"/>
    <w:rsid w:val="00D53A2D"/>
    <w:rsid w:val="00D53A8B"/>
    <w:rsid w:val="00D53B7B"/>
    <w:rsid w:val="00D53BED"/>
    <w:rsid w:val="00D53C1F"/>
    <w:rsid w:val="00D53F4E"/>
    <w:rsid w:val="00D53FA9"/>
    <w:rsid w:val="00D543C6"/>
    <w:rsid w:val="00D545DD"/>
    <w:rsid w:val="00D54872"/>
    <w:rsid w:val="00D54CD2"/>
    <w:rsid w:val="00D54E4A"/>
    <w:rsid w:val="00D54EE1"/>
    <w:rsid w:val="00D54EFE"/>
    <w:rsid w:val="00D553E0"/>
    <w:rsid w:val="00D55434"/>
    <w:rsid w:val="00D554CB"/>
    <w:rsid w:val="00D55598"/>
    <w:rsid w:val="00D5587B"/>
    <w:rsid w:val="00D55A2F"/>
    <w:rsid w:val="00D55D06"/>
    <w:rsid w:val="00D55D68"/>
    <w:rsid w:val="00D55FA8"/>
    <w:rsid w:val="00D560F5"/>
    <w:rsid w:val="00D568CA"/>
    <w:rsid w:val="00D568EF"/>
    <w:rsid w:val="00D5692A"/>
    <w:rsid w:val="00D56A4B"/>
    <w:rsid w:val="00D56B7F"/>
    <w:rsid w:val="00D575DA"/>
    <w:rsid w:val="00D57614"/>
    <w:rsid w:val="00D57997"/>
    <w:rsid w:val="00D57A9B"/>
    <w:rsid w:val="00D57B43"/>
    <w:rsid w:val="00D5FF37"/>
    <w:rsid w:val="00D60065"/>
    <w:rsid w:val="00D6037D"/>
    <w:rsid w:val="00D60D86"/>
    <w:rsid w:val="00D6113E"/>
    <w:rsid w:val="00D61217"/>
    <w:rsid w:val="00D6126C"/>
    <w:rsid w:val="00D6169B"/>
    <w:rsid w:val="00D61786"/>
    <w:rsid w:val="00D61A28"/>
    <w:rsid w:val="00D61A8B"/>
    <w:rsid w:val="00D61C66"/>
    <w:rsid w:val="00D61CD4"/>
    <w:rsid w:val="00D61D0F"/>
    <w:rsid w:val="00D61FC0"/>
    <w:rsid w:val="00D61FF5"/>
    <w:rsid w:val="00D6228E"/>
    <w:rsid w:val="00D6233C"/>
    <w:rsid w:val="00D625E2"/>
    <w:rsid w:val="00D6274D"/>
    <w:rsid w:val="00D62755"/>
    <w:rsid w:val="00D62A0F"/>
    <w:rsid w:val="00D62E23"/>
    <w:rsid w:val="00D62F3D"/>
    <w:rsid w:val="00D63189"/>
    <w:rsid w:val="00D631F3"/>
    <w:rsid w:val="00D633AA"/>
    <w:rsid w:val="00D63642"/>
    <w:rsid w:val="00D63841"/>
    <w:rsid w:val="00D6394A"/>
    <w:rsid w:val="00D63A0A"/>
    <w:rsid w:val="00D63B24"/>
    <w:rsid w:val="00D63D48"/>
    <w:rsid w:val="00D64135"/>
    <w:rsid w:val="00D64341"/>
    <w:rsid w:val="00D64365"/>
    <w:rsid w:val="00D643DD"/>
    <w:rsid w:val="00D64AF8"/>
    <w:rsid w:val="00D64C20"/>
    <w:rsid w:val="00D64D8A"/>
    <w:rsid w:val="00D65593"/>
    <w:rsid w:val="00D655BC"/>
    <w:rsid w:val="00D65865"/>
    <w:rsid w:val="00D65D7D"/>
    <w:rsid w:val="00D66256"/>
    <w:rsid w:val="00D66513"/>
    <w:rsid w:val="00D66684"/>
    <w:rsid w:val="00D666B5"/>
    <w:rsid w:val="00D669E5"/>
    <w:rsid w:val="00D66BCF"/>
    <w:rsid w:val="00D66D11"/>
    <w:rsid w:val="00D66F9A"/>
    <w:rsid w:val="00D672C9"/>
    <w:rsid w:val="00D67334"/>
    <w:rsid w:val="00D67E99"/>
    <w:rsid w:val="00D70014"/>
    <w:rsid w:val="00D703A0"/>
    <w:rsid w:val="00D7050C"/>
    <w:rsid w:val="00D706E4"/>
    <w:rsid w:val="00D70A7A"/>
    <w:rsid w:val="00D70AB6"/>
    <w:rsid w:val="00D70AE4"/>
    <w:rsid w:val="00D70C7E"/>
    <w:rsid w:val="00D710B8"/>
    <w:rsid w:val="00D71149"/>
    <w:rsid w:val="00D71351"/>
    <w:rsid w:val="00D7158B"/>
    <w:rsid w:val="00D7191C"/>
    <w:rsid w:val="00D7193B"/>
    <w:rsid w:val="00D725CB"/>
    <w:rsid w:val="00D72853"/>
    <w:rsid w:val="00D72D11"/>
    <w:rsid w:val="00D72D95"/>
    <w:rsid w:val="00D73084"/>
    <w:rsid w:val="00D73518"/>
    <w:rsid w:val="00D73A57"/>
    <w:rsid w:val="00D73A80"/>
    <w:rsid w:val="00D73A86"/>
    <w:rsid w:val="00D73BD9"/>
    <w:rsid w:val="00D73F71"/>
    <w:rsid w:val="00D7403C"/>
    <w:rsid w:val="00D74068"/>
    <w:rsid w:val="00D740B5"/>
    <w:rsid w:val="00D7420C"/>
    <w:rsid w:val="00D74291"/>
    <w:rsid w:val="00D7438E"/>
    <w:rsid w:val="00D74A35"/>
    <w:rsid w:val="00D74A50"/>
    <w:rsid w:val="00D74C74"/>
    <w:rsid w:val="00D75376"/>
    <w:rsid w:val="00D75758"/>
    <w:rsid w:val="00D7597C"/>
    <w:rsid w:val="00D75A2A"/>
    <w:rsid w:val="00D75C63"/>
    <w:rsid w:val="00D75D6A"/>
    <w:rsid w:val="00D761F4"/>
    <w:rsid w:val="00D766FE"/>
    <w:rsid w:val="00D76AC9"/>
    <w:rsid w:val="00D76B98"/>
    <w:rsid w:val="00D76E7A"/>
    <w:rsid w:val="00D76FAB"/>
    <w:rsid w:val="00D7700E"/>
    <w:rsid w:val="00D77888"/>
    <w:rsid w:val="00D77C9F"/>
    <w:rsid w:val="00D77E11"/>
    <w:rsid w:val="00D80220"/>
    <w:rsid w:val="00D80464"/>
    <w:rsid w:val="00D80A76"/>
    <w:rsid w:val="00D80AF0"/>
    <w:rsid w:val="00D80EBC"/>
    <w:rsid w:val="00D811DD"/>
    <w:rsid w:val="00D8169A"/>
    <w:rsid w:val="00D81CF5"/>
    <w:rsid w:val="00D8205A"/>
    <w:rsid w:val="00D82380"/>
    <w:rsid w:val="00D827D3"/>
    <w:rsid w:val="00D82EAB"/>
    <w:rsid w:val="00D83114"/>
    <w:rsid w:val="00D83171"/>
    <w:rsid w:val="00D83261"/>
    <w:rsid w:val="00D83424"/>
    <w:rsid w:val="00D83BCC"/>
    <w:rsid w:val="00D83DC5"/>
    <w:rsid w:val="00D84036"/>
    <w:rsid w:val="00D84054"/>
    <w:rsid w:val="00D84240"/>
    <w:rsid w:val="00D844EF"/>
    <w:rsid w:val="00D84C0E"/>
    <w:rsid w:val="00D84DFB"/>
    <w:rsid w:val="00D84E44"/>
    <w:rsid w:val="00D856CC"/>
    <w:rsid w:val="00D85739"/>
    <w:rsid w:val="00D8578B"/>
    <w:rsid w:val="00D858B6"/>
    <w:rsid w:val="00D85AB0"/>
    <w:rsid w:val="00D85AD4"/>
    <w:rsid w:val="00D85B8F"/>
    <w:rsid w:val="00D85BB0"/>
    <w:rsid w:val="00D85F92"/>
    <w:rsid w:val="00D85FB4"/>
    <w:rsid w:val="00D86133"/>
    <w:rsid w:val="00D861EC"/>
    <w:rsid w:val="00D86326"/>
    <w:rsid w:val="00D86551"/>
    <w:rsid w:val="00D8661F"/>
    <w:rsid w:val="00D86676"/>
    <w:rsid w:val="00D86B64"/>
    <w:rsid w:val="00D86DFB"/>
    <w:rsid w:val="00D86F5E"/>
    <w:rsid w:val="00D87377"/>
    <w:rsid w:val="00D8746F"/>
    <w:rsid w:val="00D875EB"/>
    <w:rsid w:val="00D87AB7"/>
    <w:rsid w:val="00D87B39"/>
    <w:rsid w:val="00D90309"/>
    <w:rsid w:val="00D90334"/>
    <w:rsid w:val="00D903E6"/>
    <w:rsid w:val="00D904AA"/>
    <w:rsid w:val="00D90561"/>
    <w:rsid w:val="00D90735"/>
    <w:rsid w:val="00D90B1D"/>
    <w:rsid w:val="00D90F20"/>
    <w:rsid w:val="00D91069"/>
    <w:rsid w:val="00D91316"/>
    <w:rsid w:val="00D9156D"/>
    <w:rsid w:val="00D91AEF"/>
    <w:rsid w:val="00D91B38"/>
    <w:rsid w:val="00D9258A"/>
    <w:rsid w:val="00D92AC8"/>
    <w:rsid w:val="00D92BC6"/>
    <w:rsid w:val="00D932C2"/>
    <w:rsid w:val="00D9340C"/>
    <w:rsid w:val="00D93B9E"/>
    <w:rsid w:val="00D93BD0"/>
    <w:rsid w:val="00D9401E"/>
    <w:rsid w:val="00D940B1"/>
    <w:rsid w:val="00D94185"/>
    <w:rsid w:val="00D946F4"/>
    <w:rsid w:val="00D947BE"/>
    <w:rsid w:val="00D94903"/>
    <w:rsid w:val="00D9491B"/>
    <w:rsid w:val="00D94C24"/>
    <w:rsid w:val="00D94CEB"/>
    <w:rsid w:val="00D94EC1"/>
    <w:rsid w:val="00D94EDD"/>
    <w:rsid w:val="00D9508C"/>
    <w:rsid w:val="00D95688"/>
    <w:rsid w:val="00D95934"/>
    <w:rsid w:val="00D95B17"/>
    <w:rsid w:val="00D95CCC"/>
    <w:rsid w:val="00D95DD6"/>
    <w:rsid w:val="00D95DD8"/>
    <w:rsid w:val="00D95DE4"/>
    <w:rsid w:val="00D95E0B"/>
    <w:rsid w:val="00D96338"/>
    <w:rsid w:val="00D96350"/>
    <w:rsid w:val="00D964D4"/>
    <w:rsid w:val="00D96566"/>
    <w:rsid w:val="00D965F8"/>
    <w:rsid w:val="00D9676F"/>
    <w:rsid w:val="00D96C6B"/>
    <w:rsid w:val="00D96D8F"/>
    <w:rsid w:val="00D977A7"/>
    <w:rsid w:val="00D977B5"/>
    <w:rsid w:val="00D9794B"/>
    <w:rsid w:val="00D979D8"/>
    <w:rsid w:val="00D97A42"/>
    <w:rsid w:val="00D97A95"/>
    <w:rsid w:val="00D97B3E"/>
    <w:rsid w:val="00DA0482"/>
    <w:rsid w:val="00DA072C"/>
    <w:rsid w:val="00DA0887"/>
    <w:rsid w:val="00DA0C65"/>
    <w:rsid w:val="00DA10D6"/>
    <w:rsid w:val="00DA13AE"/>
    <w:rsid w:val="00DA13B9"/>
    <w:rsid w:val="00DA1512"/>
    <w:rsid w:val="00DA1BB9"/>
    <w:rsid w:val="00DA2298"/>
    <w:rsid w:val="00DA2433"/>
    <w:rsid w:val="00DA2439"/>
    <w:rsid w:val="00DA2473"/>
    <w:rsid w:val="00DA24E3"/>
    <w:rsid w:val="00DA257C"/>
    <w:rsid w:val="00DA2631"/>
    <w:rsid w:val="00DA272E"/>
    <w:rsid w:val="00DA29D3"/>
    <w:rsid w:val="00DA2A28"/>
    <w:rsid w:val="00DA2AA7"/>
    <w:rsid w:val="00DA2DB3"/>
    <w:rsid w:val="00DA2FA8"/>
    <w:rsid w:val="00DA3160"/>
    <w:rsid w:val="00DA317E"/>
    <w:rsid w:val="00DA331A"/>
    <w:rsid w:val="00DA3441"/>
    <w:rsid w:val="00DA3AD5"/>
    <w:rsid w:val="00DA4392"/>
    <w:rsid w:val="00DA4725"/>
    <w:rsid w:val="00DA4953"/>
    <w:rsid w:val="00DA5051"/>
    <w:rsid w:val="00DA51A4"/>
    <w:rsid w:val="00DA569A"/>
    <w:rsid w:val="00DA5A22"/>
    <w:rsid w:val="00DA5B20"/>
    <w:rsid w:val="00DA5ECB"/>
    <w:rsid w:val="00DA6004"/>
    <w:rsid w:val="00DA6423"/>
    <w:rsid w:val="00DA6572"/>
    <w:rsid w:val="00DA71AC"/>
    <w:rsid w:val="00DA734C"/>
    <w:rsid w:val="00DA77C5"/>
    <w:rsid w:val="00DA7997"/>
    <w:rsid w:val="00DA7A70"/>
    <w:rsid w:val="00DA7D02"/>
    <w:rsid w:val="00DA7D7D"/>
    <w:rsid w:val="00DA7EC0"/>
    <w:rsid w:val="00DB00CD"/>
    <w:rsid w:val="00DB0331"/>
    <w:rsid w:val="00DB0471"/>
    <w:rsid w:val="00DB05EB"/>
    <w:rsid w:val="00DB0807"/>
    <w:rsid w:val="00DB08EA"/>
    <w:rsid w:val="00DB0F3F"/>
    <w:rsid w:val="00DB1129"/>
    <w:rsid w:val="00DB179D"/>
    <w:rsid w:val="00DB1C61"/>
    <w:rsid w:val="00DB1EEB"/>
    <w:rsid w:val="00DB1FF4"/>
    <w:rsid w:val="00DB21BC"/>
    <w:rsid w:val="00DB21CC"/>
    <w:rsid w:val="00DB233C"/>
    <w:rsid w:val="00DB2685"/>
    <w:rsid w:val="00DB2A6D"/>
    <w:rsid w:val="00DB2F21"/>
    <w:rsid w:val="00DB307D"/>
    <w:rsid w:val="00DB3081"/>
    <w:rsid w:val="00DB3512"/>
    <w:rsid w:val="00DB3514"/>
    <w:rsid w:val="00DB3B59"/>
    <w:rsid w:val="00DB3D11"/>
    <w:rsid w:val="00DB3F38"/>
    <w:rsid w:val="00DB44AF"/>
    <w:rsid w:val="00DB44BD"/>
    <w:rsid w:val="00DB4628"/>
    <w:rsid w:val="00DB471A"/>
    <w:rsid w:val="00DB4C15"/>
    <w:rsid w:val="00DB514B"/>
    <w:rsid w:val="00DB5250"/>
    <w:rsid w:val="00DB5251"/>
    <w:rsid w:val="00DB5315"/>
    <w:rsid w:val="00DB540E"/>
    <w:rsid w:val="00DB5555"/>
    <w:rsid w:val="00DB5569"/>
    <w:rsid w:val="00DB5650"/>
    <w:rsid w:val="00DB604F"/>
    <w:rsid w:val="00DB621D"/>
    <w:rsid w:val="00DB6D33"/>
    <w:rsid w:val="00DB7D11"/>
    <w:rsid w:val="00DB7EA0"/>
    <w:rsid w:val="00DB7F51"/>
    <w:rsid w:val="00DC01EC"/>
    <w:rsid w:val="00DC0357"/>
    <w:rsid w:val="00DC04C3"/>
    <w:rsid w:val="00DC0691"/>
    <w:rsid w:val="00DC0697"/>
    <w:rsid w:val="00DC06A0"/>
    <w:rsid w:val="00DC06FE"/>
    <w:rsid w:val="00DC0B84"/>
    <w:rsid w:val="00DC0D1E"/>
    <w:rsid w:val="00DC1214"/>
    <w:rsid w:val="00DC14F4"/>
    <w:rsid w:val="00DC162C"/>
    <w:rsid w:val="00DC1AA0"/>
    <w:rsid w:val="00DC1B0E"/>
    <w:rsid w:val="00DC1B40"/>
    <w:rsid w:val="00DC1B4A"/>
    <w:rsid w:val="00DC1BF0"/>
    <w:rsid w:val="00DC2077"/>
    <w:rsid w:val="00DC20DC"/>
    <w:rsid w:val="00DC2589"/>
    <w:rsid w:val="00DC27BF"/>
    <w:rsid w:val="00DC30BD"/>
    <w:rsid w:val="00DC35F6"/>
    <w:rsid w:val="00DC3679"/>
    <w:rsid w:val="00DC3897"/>
    <w:rsid w:val="00DC3A5D"/>
    <w:rsid w:val="00DC3B7F"/>
    <w:rsid w:val="00DC3C89"/>
    <w:rsid w:val="00DC3D30"/>
    <w:rsid w:val="00DC3E56"/>
    <w:rsid w:val="00DC4015"/>
    <w:rsid w:val="00DC4295"/>
    <w:rsid w:val="00DC42C1"/>
    <w:rsid w:val="00DC46B4"/>
    <w:rsid w:val="00DC4B14"/>
    <w:rsid w:val="00DC4EEB"/>
    <w:rsid w:val="00DC5402"/>
    <w:rsid w:val="00DC55F1"/>
    <w:rsid w:val="00DC58C1"/>
    <w:rsid w:val="00DC5BE1"/>
    <w:rsid w:val="00DC5C3C"/>
    <w:rsid w:val="00DC5D77"/>
    <w:rsid w:val="00DC637E"/>
    <w:rsid w:val="00DC6462"/>
    <w:rsid w:val="00DC6C02"/>
    <w:rsid w:val="00DC6CF4"/>
    <w:rsid w:val="00DC6E58"/>
    <w:rsid w:val="00DC6E78"/>
    <w:rsid w:val="00DC702E"/>
    <w:rsid w:val="00DC7056"/>
    <w:rsid w:val="00DC725C"/>
    <w:rsid w:val="00DC75E2"/>
    <w:rsid w:val="00DC7721"/>
    <w:rsid w:val="00DC79FF"/>
    <w:rsid w:val="00DC7ACD"/>
    <w:rsid w:val="00DC7C89"/>
    <w:rsid w:val="00DC7D39"/>
    <w:rsid w:val="00DD016B"/>
    <w:rsid w:val="00DD0517"/>
    <w:rsid w:val="00DD0567"/>
    <w:rsid w:val="00DD0F49"/>
    <w:rsid w:val="00DD1183"/>
    <w:rsid w:val="00DD1238"/>
    <w:rsid w:val="00DD152B"/>
    <w:rsid w:val="00DD1691"/>
    <w:rsid w:val="00DD179D"/>
    <w:rsid w:val="00DD1CC4"/>
    <w:rsid w:val="00DD1F2F"/>
    <w:rsid w:val="00DD2141"/>
    <w:rsid w:val="00DD224A"/>
    <w:rsid w:val="00DD24CB"/>
    <w:rsid w:val="00DD2729"/>
    <w:rsid w:val="00DD2833"/>
    <w:rsid w:val="00DD288D"/>
    <w:rsid w:val="00DD2950"/>
    <w:rsid w:val="00DD29B8"/>
    <w:rsid w:val="00DD2C29"/>
    <w:rsid w:val="00DD304F"/>
    <w:rsid w:val="00DD32F1"/>
    <w:rsid w:val="00DD340F"/>
    <w:rsid w:val="00DD3A4B"/>
    <w:rsid w:val="00DD3B2A"/>
    <w:rsid w:val="00DD3C19"/>
    <w:rsid w:val="00DD3DC4"/>
    <w:rsid w:val="00DD42BF"/>
    <w:rsid w:val="00DD42CC"/>
    <w:rsid w:val="00DD4A6A"/>
    <w:rsid w:val="00DD4A6F"/>
    <w:rsid w:val="00DD4AD5"/>
    <w:rsid w:val="00DD4ADB"/>
    <w:rsid w:val="00DD4E07"/>
    <w:rsid w:val="00DD526B"/>
    <w:rsid w:val="00DD545C"/>
    <w:rsid w:val="00DD5553"/>
    <w:rsid w:val="00DD55AE"/>
    <w:rsid w:val="00DD5917"/>
    <w:rsid w:val="00DD60A3"/>
    <w:rsid w:val="00DD60C8"/>
    <w:rsid w:val="00DD6106"/>
    <w:rsid w:val="00DD6CE1"/>
    <w:rsid w:val="00DD7AA4"/>
    <w:rsid w:val="00DD7C59"/>
    <w:rsid w:val="00DD7D23"/>
    <w:rsid w:val="00DD7DB0"/>
    <w:rsid w:val="00DE07B9"/>
    <w:rsid w:val="00DE0896"/>
    <w:rsid w:val="00DE0F37"/>
    <w:rsid w:val="00DE10D4"/>
    <w:rsid w:val="00DE118A"/>
    <w:rsid w:val="00DE11A6"/>
    <w:rsid w:val="00DE12AA"/>
    <w:rsid w:val="00DE1463"/>
    <w:rsid w:val="00DE1505"/>
    <w:rsid w:val="00DE185A"/>
    <w:rsid w:val="00DE18B3"/>
    <w:rsid w:val="00DE1C2D"/>
    <w:rsid w:val="00DE1F59"/>
    <w:rsid w:val="00DE2218"/>
    <w:rsid w:val="00DE2373"/>
    <w:rsid w:val="00DE2520"/>
    <w:rsid w:val="00DE292C"/>
    <w:rsid w:val="00DE2FD4"/>
    <w:rsid w:val="00DE34BA"/>
    <w:rsid w:val="00DE3568"/>
    <w:rsid w:val="00DE35ED"/>
    <w:rsid w:val="00DE3643"/>
    <w:rsid w:val="00DE3762"/>
    <w:rsid w:val="00DE3892"/>
    <w:rsid w:val="00DE3ED4"/>
    <w:rsid w:val="00DE408B"/>
    <w:rsid w:val="00DE415C"/>
    <w:rsid w:val="00DE4328"/>
    <w:rsid w:val="00DE469B"/>
    <w:rsid w:val="00DE46A3"/>
    <w:rsid w:val="00DE46B6"/>
    <w:rsid w:val="00DE4A42"/>
    <w:rsid w:val="00DE4AA4"/>
    <w:rsid w:val="00DE4BC9"/>
    <w:rsid w:val="00DE4DA1"/>
    <w:rsid w:val="00DE504F"/>
    <w:rsid w:val="00DE5117"/>
    <w:rsid w:val="00DE524E"/>
    <w:rsid w:val="00DE5545"/>
    <w:rsid w:val="00DE599E"/>
    <w:rsid w:val="00DE5AAE"/>
    <w:rsid w:val="00DE5DBE"/>
    <w:rsid w:val="00DE671C"/>
    <w:rsid w:val="00DE68FA"/>
    <w:rsid w:val="00DE6902"/>
    <w:rsid w:val="00DE6F8D"/>
    <w:rsid w:val="00DE70FF"/>
    <w:rsid w:val="00DE710E"/>
    <w:rsid w:val="00DE735D"/>
    <w:rsid w:val="00DE7459"/>
    <w:rsid w:val="00DE77E2"/>
    <w:rsid w:val="00DE78B2"/>
    <w:rsid w:val="00DE7C9F"/>
    <w:rsid w:val="00DE7D81"/>
    <w:rsid w:val="00DE7E27"/>
    <w:rsid w:val="00DE7EB4"/>
    <w:rsid w:val="00DE7FE5"/>
    <w:rsid w:val="00DF021A"/>
    <w:rsid w:val="00DF06DC"/>
    <w:rsid w:val="00DF0B5E"/>
    <w:rsid w:val="00DF0C42"/>
    <w:rsid w:val="00DF0CAF"/>
    <w:rsid w:val="00DF0FA0"/>
    <w:rsid w:val="00DF10AD"/>
    <w:rsid w:val="00DF154A"/>
    <w:rsid w:val="00DF1857"/>
    <w:rsid w:val="00DF1B54"/>
    <w:rsid w:val="00DF1BD6"/>
    <w:rsid w:val="00DF1CA5"/>
    <w:rsid w:val="00DF1CBB"/>
    <w:rsid w:val="00DF27E0"/>
    <w:rsid w:val="00DF2A54"/>
    <w:rsid w:val="00DF2D07"/>
    <w:rsid w:val="00DF2EBA"/>
    <w:rsid w:val="00DF33EB"/>
    <w:rsid w:val="00DF393E"/>
    <w:rsid w:val="00DF3B32"/>
    <w:rsid w:val="00DF3B41"/>
    <w:rsid w:val="00DF3B74"/>
    <w:rsid w:val="00DF410D"/>
    <w:rsid w:val="00DF41AB"/>
    <w:rsid w:val="00DF42F0"/>
    <w:rsid w:val="00DF42F6"/>
    <w:rsid w:val="00DF46DB"/>
    <w:rsid w:val="00DF48D9"/>
    <w:rsid w:val="00DF4C01"/>
    <w:rsid w:val="00DF4C2B"/>
    <w:rsid w:val="00DF52D1"/>
    <w:rsid w:val="00DF52ED"/>
    <w:rsid w:val="00DF5687"/>
    <w:rsid w:val="00DF56B4"/>
    <w:rsid w:val="00DF57F3"/>
    <w:rsid w:val="00DF5A51"/>
    <w:rsid w:val="00DF5B88"/>
    <w:rsid w:val="00DF5BAA"/>
    <w:rsid w:val="00DF5DEB"/>
    <w:rsid w:val="00DF5E3C"/>
    <w:rsid w:val="00DF5EAB"/>
    <w:rsid w:val="00DF6111"/>
    <w:rsid w:val="00DF623F"/>
    <w:rsid w:val="00DF6505"/>
    <w:rsid w:val="00DF6B59"/>
    <w:rsid w:val="00DF6E11"/>
    <w:rsid w:val="00DF74E5"/>
    <w:rsid w:val="00DF78CE"/>
    <w:rsid w:val="00DF790F"/>
    <w:rsid w:val="00DF798D"/>
    <w:rsid w:val="00DF79CA"/>
    <w:rsid w:val="00DF7EA6"/>
    <w:rsid w:val="00E0000B"/>
    <w:rsid w:val="00E001D8"/>
    <w:rsid w:val="00E003F7"/>
    <w:rsid w:val="00E00BE5"/>
    <w:rsid w:val="00E00CB1"/>
    <w:rsid w:val="00E01027"/>
    <w:rsid w:val="00E015FC"/>
    <w:rsid w:val="00E01671"/>
    <w:rsid w:val="00E01B64"/>
    <w:rsid w:val="00E01B7B"/>
    <w:rsid w:val="00E01D65"/>
    <w:rsid w:val="00E0216E"/>
    <w:rsid w:val="00E028BF"/>
    <w:rsid w:val="00E0290A"/>
    <w:rsid w:val="00E02B17"/>
    <w:rsid w:val="00E02ECF"/>
    <w:rsid w:val="00E030BE"/>
    <w:rsid w:val="00E038CA"/>
    <w:rsid w:val="00E03E1A"/>
    <w:rsid w:val="00E04195"/>
    <w:rsid w:val="00E045D1"/>
    <w:rsid w:val="00E04689"/>
    <w:rsid w:val="00E04799"/>
    <w:rsid w:val="00E04D79"/>
    <w:rsid w:val="00E0507A"/>
    <w:rsid w:val="00E0513D"/>
    <w:rsid w:val="00E05272"/>
    <w:rsid w:val="00E05461"/>
    <w:rsid w:val="00E0547F"/>
    <w:rsid w:val="00E054AC"/>
    <w:rsid w:val="00E0574A"/>
    <w:rsid w:val="00E05BD2"/>
    <w:rsid w:val="00E05D16"/>
    <w:rsid w:val="00E05D7B"/>
    <w:rsid w:val="00E05E52"/>
    <w:rsid w:val="00E06181"/>
    <w:rsid w:val="00E06187"/>
    <w:rsid w:val="00E0629B"/>
    <w:rsid w:val="00E06348"/>
    <w:rsid w:val="00E0645C"/>
    <w:rsid w:val="00E068C9"/>
    <w:rsid w:val="00E06FE6"/>
    <w:rsid w:val="00E073FF"/>
    <w:rsid w:val="00E07444"/>
    <w:rsid w:val="00E07ACD"/>
    <w:rsid w:val="00E07CC9"/>
    <w:rsid w:val="00E100E1"/>
    <w:rsid w:val="00E100E4"/>
    <w:rsid w:val="00E101BF"/>
    <w:rsid w:val="00E10D83"/>
    <w:rsid w:val="00E10EF2"/>
    <w:rsid w:val="00E10F58"/>
    <w:rsid w:val="00E11419"/>
    <w:rsid w:val="00E11AFB"/>
    <w:rsid w:val="00E11DDF"/>
    <w:rsid w:val="00E11DFD"/>
    <w:rsid w:val="00E11E6E"/>
    <w:rsid w:val="00E11EDF"/>
    <w:rsid w:val="00E12060"/>
    <w:rsid w:val="00E12400"/>
    <w:rsid w:val="00E125BE"/>
    <w:rsid w:val="00E12728"/>
    <w:rsid w:val="00E1272A"/>
    <w:rsid w:val="00E128B6"/>
    <w:rsid w:val="00E12930"/>
    <w:rsid w:val="00E12BA9"/>
    <w:rsid w:val="00E132CE"/>
    <w:rsid w:val="00E13832"/>
    <w:rsid w:val="00E139E2"/>
    <w:rsid w:val="00E13A4B"/>
    <w:rsid w:val="00E13F9B"/>
    <w:rsid w:val="00E14133"/>
    <w:rsid w:val="00E1432A"/>
    <w:rsid w:val="00E1593C"/>
    <w:rsid w:val="00E1608A"/>
    <w:rsid w:val="00E160BE"/>
    <w:rsid w:val="00E16149"/>
    <w:rsid w:val="00E16436"/>
    <w:rsid w:val="00E16A32"/>
    <w:rsid w:val="00E16F7A"/>
    <w:rsid w:val="00E16F98"/>
    <w:rsid w:val="00E17086"/>
    <w:rsid w:val="00E17277"/>
    <w:rsid w:val="00E1748D"/>
    <w:rsid w:val="00E17520"/>
    <w:rsid w:val="00E175BD"/>
    <w:rsid w:val="00E17628"/>
    <w:rsid w:val="00E176D2"/>
    <w:rsid w:val="00E176EB"/>
    <w:rsid w:val="00E17B3F"/>
    <w:rsid w:val="00E2003F"/>
    <w:rsid w:val="00E200B4"/>
    <w:rsid w:val="00E20204"/>
    <w:rsid w:val="00E20273"/>
    <w:rsid w:val="00E2050C"/>
    <w:rsid w:val="00E20752"/>
    <w:rsid w:val="00E208F6"/>
    <w:rsid w:val="00E209D4"/>
    <w:rsid w:val="00E20A21"/>
    <w:rsid w:val="00E20C3C"/>
    <w:rsid w:val="00E21024"/>
    <w:rsid w:val="00E21225"/>
    <w:rsid w:val="00E21307"/>
    <w:rsid w:val="00E216E2"/>
    <w:rsid w:val="00E21718"/>
    <w:rsid w:val="00E218B5"/>
    <w:rsid w:val="00E21AD4"/>
    <w:rsid w:val="00E21B25"/>
    <w:rsid w:val="00E228ED"/>
    <w:rsid w:val="00E22949"/>
    <w:rsid w:val="00E22A2A"/>
    <w:rsid w:val="00E22A35"/>
    <w:rsid w:val="00E22A3A"/>
    <w:rsid w:val="00E232F7"/>
    <w:rsid w:val="00E237EB"/>
    <w:rsid w:val="00E23A4F"/>
    <w:rsid w:val="00E23AF3"/>
    <w:rsid w:val="00E240F8"/>
    <w:rsid w:val="00E248E4"/>
    <w:rsid w:val="00E24A6A"/>
    <w:rsid w:val="00E24BFF"/>
    <w:rsid w:val="00E24FB6"/>
    <w:rsid w:val="00E25120"/>
    <w:rsid w:val="00E2516C"/>
    <w:rsid w:val="00E255BA"/>
    <w:rsid w:val="00E25B68"/>
    <w:rsid w:val="00E25B85"/>
    <w:rsid w:val="00E25CD7"/>
    <w:rsid w:val="00E25F72"/>
    <w:rsid w:val="00E263C2"/>
    <w:rsid w:val="00E2641A"/>
    <w:rsid w:val="00E2667E"/>
    <w:rsid w:val="00E26737"/>
    <w:rsid w:val="00E268A0"/>
    <w:rsid w:val="00E268DB"/>
    <w:rsid w:val="00E269B4"/>
    <w:rsid w:val="00E26CB3"/>
    <w:rsid w:val="00E26CDD"/>
    <w:rsid w:val="00E26E2D"/>
    <w:rsid w:val="00E26FA3"/>
    <w:rsid w:val="00E2729E"/>
    <w:rsid w:val="00E275A8"/>
    <w:rsid w:val="00E27736"/>
    <w:rsid w:val="00E2793E"/>
    <w:rsid w:val="00E27D62"/>
    <w:rsid w:val="00E27D92"/>
    <w:rsid w:val="00E27E93"/>
    <w:rsid w:val="00E27F07"/>
    <w:rsid w:val="00E303DA"/>
    <w:rsid w:val="00E305AD"/>
    <w:rsid w:val="00E30868"/>
    <w:rsid w:val="00E308AE"/>
    <w:rsid w:val="00E30C94"/>
    <w:rsid w:val="00E31940"/>
    <w:rsid w:val="00E319B3"/>
    <w:rsid w:val="00E31C8F"/>
    <w:rsid w:val="00E32262"/>
    <w:rsid w:val="00E32435"/>
    <w:rsid w:val="00E32660"/>
    <w:rsid w:val="00E32AC2"/>
    <w:rsid w:val="00E32D58"/>
    <w:rsid w:val="00E32DE0"/>
    <w:rsid w:val="00E32E4A"/>
    <w:rsid w:val="00E32E5D"/>
    <w:rsid w:val="00E331F5"/>
    <w:rsid w:val="00E3351F"/>
    <w:rsid w:val="00E338FB"/>
    <w:rsid w:val="00E339D7"/>
    <w:rsid w:val="00E33CB1"/>
    <w:rsid w:val="00E33D79"/>
    <w:rsid w:val="00E33E00"/>
    <w:rsid w:val="00E33E33"/>
    <w:rsid w:val="00E33EE3"/>
    <w:rsid w:val="00E3483E"/>
    <w:rsid w:val="00E34854"/>
    <w:rsid w:val="00E34BE7"/>
    <w:rsid w:val="00E34E6A"/>
    <w:rsid w:val="00E352C1"/>
    <w:rsid w:val="00E352FF"/>
    <w:rsid w:val="00E356EA"/>
    <w:rsid w:val="00E358BF"/>
    <w:rsid w:val="00E35BBC"/>
    <w:rsid w:val="00E35E1E"/>
    <w:rsid w:val="00E35F26"/>
    <w:rsid w:val="00E36D6B"/>
    <w:rsid w:val="00E37269"/>
    <w:rsid w:val="00E37523"/>
    <w:rsid w:val="00E3758F"/>
    <w:rsid w:val="00E37E02"/>
    <w:rsid w:val="00E37E0D"/>
    <w:rsid w:val="00E37EC1"/>
    <w:rsid w:val="00E37F03"/>
    <w:rsid w:val="00E37F0B"/>
    <w:rsid w:val="00E37F32"/>
    <w:rsid w:val="00E40483"/>
    <w:rsid w:val="00E406EE"/>
    <w:rsid w:val="00E40B09"/>
    <w:rsid w:val="00E40BEF"/>
    <w:rsid w:val="00E4140B"/>
    <w:rsid w:val="00E416D3"/>
    <w:rsid w:val="00E416E8"/>
    <w:rsid w:val="00E41975"/>
    <w:rsid w:val="00E41A28"/>
    <w:rsid w:val="00E41D92"/>
    <w:rsid w:val="00E42037"/>
    <w:rsid w:val="00E421A1"/>
    <w:rsid w:val="00E421DF"/>
    <w:rsid w:val="00E4293D"/>
    <w:rsid w:val="00E429E7"/>
    <w:rsid w:val="00E42C1D"/>
    <w:rsid w:val="00E42C59"/>
    <w:rsid w:val="00E42FD9"/>
    <w:rsid w:val="00E430B3"/>
    <w:rsid w:val="00E430C5"/>
    <w:rsid w:val="00E43245"/>
    <w:rsid w:val="00E4356C"/>
    <w:rsid w:val="00E43845"/>
    <w:rsid w:val="00E43855"/>
    <w:rsid w:val="00E43B9F"/>
    <w:rsid w:val="00E43EDF"/>
    <w:rsid w:val="00E43F50"/>
    <w:rsid w:val="00E43FD4"/>
    <w:rsid w:val="00E45297"/>
    <w:rsid w:val="00E452F5"/>
    <w:rsid w:val="00E45455"/>
    <w:rsid w:val="00E455C8"/>
    <w:rsid w:val="00E4565A"/>
    <w:rsid w:val="00E45C2B"/>
    <w:rsid w:val="00E45FB1"/>
    <w:rsid w:val="00E46028"/>
    <w:rsid w:val="00E46031"/>
    <w:rsid w:val="00E46469"/>
    <w:rsid w:val="00E465C5"/>
    <w:rsid w:val="00E46838"/>
    <w:rsid w:val="00E46B63"/>
    <w:rsid w:val="00E46E70"/>
    <w:rsid w:val="00E46F6D"/>
    <w:rsid w:val="00E4722B"/>
    <w:rsid w:val="00E47507"/>
    <w:rsid w:val="00E476A7"/>
    <w:rsid w:val="00E47AAB"/>
    <w:rsid w:val="00E47D84"/>
    <w:rsid w:val="00E501A5"/>
    <w:rsid w:val="00E50419"/>
    <w:rsid w:val="00E5059A"/>
    <w:rsid w:val="00E505A1"/>
    <w:rsid w:val="00E50702"/>
    <w:rsid w:val="00E50948"/>
    <w:rsid w:val="00E50A91"/>
    <w:rsid w:val="00E50D14"/>
    <w:rsid w:val="00E51075"/>
    <w:rsid w:val="00E5115C"/>
    <w:rsid w:val="00E512E1"/>
    <w:rsid w:val="00E51515"/>
    <w:rsid w:val="00E51830"/>
    <w:rsid w:val="00E51EDC"/>
    <w:rsid w:val="00E52040"/>
    <w:rsid w:val="00E5211A"/>
    <w:rsid w:val="00E52300"/>
    <w:rsid w:val="00E523FF"/>
    <w:rsid w:val="00E5269B"/>
    <w:rsid w:val="00E5271C"/>
    <w:rsid w:val="00E52FA6"/>
    <w:rsid w:val="00E530EA"/>
    <w:rsid w:val="00E53443"/>
    <w:rsid w:val="00E53B84"/>
    <w:rsid w:val="00E544CF"/>
    <w:rsid w:val="00E545AA"/>
    <w:rsid w:val="00E548B1"/>
    <w:rsid w:val="00E54A34"/>
    <w:rsid w:val="00E54A59"/>
    <w:rsid w:val="00E54C1D"/>
    <w:rsid w:val="00E54E14"/>
    <w:rsid w:val="00E552A8"/>
    <w:rsid w:val="00E55643"/>
    <w:rsid w:val="00E55740"/>
    <w:rsid w:val="00E55A82"/>
    <w:rsid w:val="00E55C89"/>
    <w:rsid w:val="00E55CA8"/>
    <w:rsid w:val="00E55E57"/>
    <w:rsid w:val="00E5615B"/>
    <w:rsid w:val="00E562A6"/>
    <w:rsid w:val="00E56653"/>
    <w:rsid w:val="00E566D6"/>
    <w:rsid w:val="00E5675A"/>
    <w:rsid w:val="00E56778"/>
    <w:rsid w:val="00E567D9"/>
    <w:rsid w:val="00E5686C"/>
    <w:rsid w:val="00E56C15"/>
    <w:rsid w:val="00E56CC4"/>
    <w:rsid w:val="00E56DDE"/>
    <w:rsid w:val="00E56ECC"/>
    <w:rsid w:val="00E57020"/>
    <w:rsid w:val="00E570C4"/>
    <w:rsid w:val="00E573F1"/>
    <w:rsid w:val="00E575B4"/>
    <w:rsid w:val="00E577B9"/>
    <w:rsid w:val="00E578D3"/>
    <w:rsid w:val="00E57B9C"/>
    <w:rsid w:val="00E57BC8"/>
    <w:rsid w:val="00E57D8F"/>
    <w:rsid w:val="00E6045F"/>
    <w:rsid w:val="00E60651"/>
    <w:rsid w:val="00E61002"/>
    <w:rsid w:val="00E61246"/>
    <w:rsid w:val="00E61267"/>
    <w:rsid w:val="00E61379"/>
    <w:rsid w:val="00E619A9"/>
    <w:rsid w:val="00E619DD"/>
    <w:rsid w:val="00E61C68"/>
    <w:rsid w:val="00E6232F"/>
    <w:rsid w:val="00E62355"/>
    <w:rsid w:val="00E62902"/>
    <w:rsid w:val="00E63088"/>
    <w:rsid w:val="00E632CA"/>
    <w:rsid w:val="00E63499"/>
    <w:rsid w:val="00E63719"/>
    <w:rsid w:val="00E6392D"/>
    <w:rsid w:val="00E639C1"/>
    <w:rsid w:val="00E63E0C"/>
    <w:rsid w:val="00E6409E"/>
    <w:rsid w:val="00E64351"/>
    <w:rsid w:val="00E643EA"/>
    <w:rsid w:val="00E64612"/>
    <w:rsid w:val="00E64737"/>
    <w:rsid w:val="00E64862"/>
    <w:rsid w:val="00E64B4A"/>
    <w:rsid w:val="00E64CED"/>
    <w:rsid w:val="00E64F0B"/>
    <w:rsid w:val="00E6512D"/>
    <w:rsid w:val="00E6527F"/>
    <w:rsid w:val="00E65495"/>
    <w:rsid w:val="00E655A2"/>
    <w:rsid w:val="00E65C61"/>
    <w:rsid w:val="00E65CE4"/>
    <w:rsid w:val="00E65D82"/>
    <w:rsid w:val="00E65DD0"/>
    <w:rsid w:val="00E66257"/>
    <w:rsid w:val="00E6625F"/>
    <w:rsid w:val="00E6646B"/>
    <w:rsid w:val="00E6654A"/>
    <w:rsid w:val="00E6676E"/>
    <w:rsid w:val="00E66BAE"/>
    <w:rsid w:val="00E6704A"/>
    <w:rsid w:val="00E6799B"/>
    <w:rsid w:val="00E67B94"/>
    <w:rsid w:val="00E67FBF"/>
    <w:rsid w:val="00E70730"/>
    <w:rsid w:val="00E70C7D"/>
    <w:rsid w:val="00E70E2B"/>
    <w:rsid w:val="00E71207"/>
    <w:rsid w:val="00E71289"/>
    <w:rsid w:val="00E71521"/>
    <w:rsid w:val="00E719F7"/>
    <w:rsid w:val="00E71B2E"/>
    <w:rsid w:val="00E71D24"/>
    <w:rsid w:val="00E71D76"/>
    <w:rsid w:val="00E720D4"/>
    <w:rsid w:val="00E721CF"/>
    <w:rsid w:val="00E72359"/>
    <w:rsid w:val="00E724FB"/>
    <w:rsid w:val="00E72620"/>
    <w:rsid w:val="00E72CD8"/>
    <w:rsid w:val="00E7342B"/>
    <w:rsid w:val="00E735CB"/>
    <w:rsid w:val="00E738E0"/>
    <w:rsid w:val="00E73F8A"/>
    <w:rsid w:val="00E73F93"/>
    <w:rsid w:val="00E74166"/>
    <w:rsid w:val="00E74675"/>
    <w:rsid w:val="00E7499F"/>
    <w:rsid w:val="00E74F89"/>
    <w:rsid w:val="00E750FC"/>
    <w:rsid w:val="00E758A5"/>
    <w:rsid w:val="00E75BF1"/>
    <w:rsid w:val="00E75C4B"/>
    <w:rsid w:val="00E75D38"/>
    <w:rsid w:val="00E7628A"/>
    <w:rsid w:val="00E76C0C"/>
    <w:rsid w:val="00E774D8"/>
    <w:rsid w:val="00E776EC"/>
    <w:rsid w:val="00E7798C"/>
    <w:rsid w:val="00E77DDD"/>
    <w:rsid w:val="00E80126"/>
    <w:rsid w:val="00E8025B"/>
    <w:rsid w:val="00E8036B"/>
    <w:rsid w:val="00E80435"/>
    <w:rsid w:val="00E8060D"/>
    <w:rsid w:val="00E8083C"/>
    <w:rsid w:val="00E80E2C"/>
    <w:rsid w:val="00E80E7E"/>
    <w:rsid w:val="00E80E8D"/>
    <w:rsid w:val="00E80FF9"/>
    <w:rsid w:val="00E8148B"/>
    <w:rsid w:val="00E8196E"/>
    <w:rsid w:val="00E81B1B"/>
    <w:rsid w:val="00E81B76"/>
    <w:rsid w:val="00E81B97"/>
    <w:rsid w:val="00E81BEB"/>
    <w:rsid w:val="00E820FD"/>
    <w:rsid w:val="00E82A1F"/>
    <w:rsid w:val="00E82A97"/>
    <w:rsid w:val="00E82CDB"/>
    <w:rsid w:val="00E82D89"/>
    <w:rsid w:val="00E83193"/>
    <w:rsid w:val="00E83330"/>
    <w:rsid w:val="00E836AF"/>
    <w:rsid w:val="00E837A5"/>
    <w:rsid w:val="00E8391A"/>
    <w:rsid w:val="00E83A2D"/>
    <w:rsid w:val="00E84024"/>
    <w:rsid w:val="00E84360"/>
    <w:rsid w:val="00E84807"/>
    <w:rsid w:val="00E84E88"/>
    <w:rsid w:val="00E84FDA"/>
    <w:rsid w:val="00E850AB"/>
    <w:rsid w:val="00E852A8"/>
    <w:rsid w:val="00E85448"/>
    <w:rsid w:val="00E855AE"/>
    <w:rsid w:val="00E8583A"/>
    <w:rsid w:val="00E8583E"/>
    <w:rsid w:val="00E85ABD"/>
    <w:rsid w:val="00E85CE7"/>
    <w:rsid w:val="00E85EFD"/>
    <w:rsid w:val="00E86298"/>
    <w:rsid w:val="00E866CE"/>
    <w:rsid w:val="00E8697D"/>
    <w:rsid w:val="00E869B0"/>
    <w:rsid w:val="00E86C33"/>
    <w:rsid w:val="00E8713F"/>
    <w:rsid w:val="00E872E7"/>
    <w:rsid w:val="00E87480"/>
    <w:rsid w:val="00E8756A"/>
    <w:rsid w:val="00E87620"/>
    <w:rsid w:val="00E87671"/>
    <w:rsid w:val="00E87685"/>
    <w:rsid w:val="00E87B3B"/>
    <w:rsid w:val="00E87E7E"/>
    <w:rsid w:val="00E87F2F"/>
    <w:rsid w:val="00E90150"/>
    <w:rsid w:val="00E9031A"/>
    <w:rsid w:val="00E906C4"/>
    <w:rsid w:val="00E90A0A"/>
    <w:rsid w:val="00E910B7"/>
    <w:rsid w:val="00E91320"/>
    <w:rsid w:val="00E9149F"/>
    <w:rsid w:val="00E91A7E"/>
    <w:rsid w:val="00E91C89"/>
    <w:rsid w:val="00E91E36"/>
    <w:rsid w:val="00E92468"/>
    <w:rsid w:val="00E92A52"/>
    <w:rsid w:val="00E92B8F"/>
    <w:rsid w:val="00E92EDC"/>
    <w:rsid w:val="00E93262"/>
    <w:rsid w:val="00E93684"/>
    <w:rsid w:val="00E93A86"/>
    <w:rsid w:val="00E93AA8"/>
    <w:rsid w:val="00E9444A"/>
    <w:rsid w:val="00E945B8"/>
    <w:rsid w:val="00E94CF4"/>
    <w:rsid w:val="00E953EB"/>
    <w:rsid w:val="00E95699"/>
    <w:rsid w:val="00E95707"/>
    <w:rsid w:val="00E95AA6"/>
    <w:rsid w:val="00E95C06"/>
    <w:rsid w:val="00E95CBD"/>
    <w:rsid w:val="00E95E52"/>
    <w:rsid w:val="00E96226"/>
    <w:rsid w:val="00E963F7"/>
    <w:rsid w:val="00E967D2"/>
    <w:rsid w:val="00E96A51"/>
    <w:rsid w:val="00E96AB1"/>
    <w:rsid w:val="00E96B1E"/>
    <w:rsid w:val="00E96BEB"/>
    <w:rsid w:val="00E96C02"/>
    <w:rsid w:val="00E96EEB"/>
    <w:rsid w:val="00E96F5A"/>
    <w:rsid w:val="00E97022"/>
    <w:rsid w:val="00E9702D"/>
    <w:rsid w:val="00E970E8"/>
    <w:rsid w:val="00E976AE"/>
    <w:rsid w:val="00E9793C"/>
    <w:rsid w:val="00E97CD1"/>
    <w:rsid w:val="00EA0195"/>
    <w:rsid w:val="00EA031D"/>
    <w:rsid w:val="00EA0383"/>
    <w:rsid w:val="00EA0ACE"/>
    <w:rsid w:val="00EA0B8C"/>
    <w:rsid w:val="00EA0BEF"/>
    <w:rsid w:val="00EA0C1F"/>
    <w:rsid w:val="00EA0D96"/>
    <w:rsid w:val="00EA0F55"/>
    <w:rsid w:val="00EA157E"/>
    <w:rsid w:val="00EA159C"/>
    <w:rsid w:val="00EA1997"/>
    <w:rsid w:val="00EA19A2"/>
    <w:rsid w:val="00EA1BF0"/>
    <w:rsid w:val="00EA1C03"/>
    <w:rsid w:val="00EA1CF6"/>
    <w:rsid w:val="00EA1E9E"/>
    <w:rsid w:val="00EA1EB3"/>
    <w:rsid w:val="00EA1F4C"/>
    <w:rsid w:val="00EA21CF"/>
    <w:rsid w:val="00EA233B"/>
    <w:rsid w:val="00EA2590"/>
    <w:rsid w:val="00EA2701"/>
    <w:rsid w:val="00EA2A97"/>
    <w:rsid w:val="00EA2C0D"/>
    <w:rsid w:val="00EA3188"/>
    <w:rsid w:val="00EA31DE"/>
    <w:rsid w:val="00EA33A2"/>
    <w:rsid w:val="00EA33D7"/>
    <w:rsid w:val="00EA3443"/>
    <w:rsid w:val="00EA3A6E"/>
    <w:rsid w:val="00EA43A0"/>
    <w:rsid w:val="00EA485C"/>
    <w:rsid w:val="00EA4B2A"/>
    <w:rsid w:val="00EA4FD5"/>
    <w:rsid w:val="00EA5044"/>
    <w:rsid w:val="00EA5141"/>
    <w:rsid w:val="00EA53F4"/>
    <w:rsid w:val="00EA5938"/>
    <w:rsid w:val="00EA59FD"/>
    <w:rsid w:val="00EA5BBA"/>
    <w:rsid w:val="00EA5BC5"/>
    <w:rsid w:val="00EA5E17"/>
    <w:rsid w:val="00EA5EE1"/>
    <w:rsid w:val="00EA5F1F"/>
    <w:rsid w:val="00EA6118"/>
    <w:rsid w:val="00EA6796"/>
    <w:rsid w:val="00EA696E"/>
    <w:rsid w:val="00EA6A43"/>
    <w:rsid w:val="00EA6A9A"/>
    <w:rsid w:val="00EA6CDA"/>
    <w:rsid w:val="00EA6FEB"/>
    <w:rsid w:val="00EA757B"/>
    <w:rsid w:val="00EA76E4"/>
    <w:rsid w:val="00EA790C"/>
    <w:rsid w:val="00EA793D"/>
    <w:rsid w:val="00EB04A4"/>
    <w:rsid w:val="00EB068D"/>
    <w:rsid w:val="00EB0A88"/>
    <w:rsid w:val="00EB1266"/>
    <w:rsid w:val="00EB177F"/>
    <w:rsid w:val="00EB18D9"/>
    <w:rsid w:val="00EB1911"/>
    <w:rsid w:val="00EB19F8"/>
    <w:rsid w:val="00EB1EBF"/>
    <w:rsid w:val="00EB1FD0"/>
    <w:rsid w:val="00EB2512"/>
    <w:rsid w:val="00EB2A1F"/>
    <w:rsid w:val="00EB36C4"/>
    <w:rsid w:val="00EB377F"/>
    <w:rsid w:val="00EB40D5"/>
    <w:rsid w:val="00EB42CA"/>
    <w:rsid w:val="00EB459B"/>
    <w:rsid w:val="00EB45F9"/>
    <w:rsid w:val="00EB48E6"/>
    <w:rsid w:val="00EB4C1D"/>
    <w:rsid w:val="00EB50C0"/>
    <w:rsid w:val="00EB559D"/>
    <w:rsid w:val="00EB5D58"/>
    <w:rsid w:val="00EB61FC"/>
    <w:rsid w:val="00EB67A7"/>
    <w:rsid w:val="00EB6981"/>
    <w:rsid w:val="00EB6C86"/>
    <w:rsid w:val="00EB6F61"/>
    <w:rsid w:val="00EB705F"/>
    <w:rsid w:val="00EB76DD"/>
    <w:rsid w:val="00EB78C3"/>
    <w:rsid w:val="00EB79CB"/>
    <w:rsid w:val="00EC032D"/>
    <w:rsid w:val="00EC04C1"/>
    <w:rsid w:val="00EC061B"/>
    <w:rsid w:val="00EC0630"/>
    <w:rsid w:val="00EC069A"/>
    <w:rsid w:val="00EC0A78"/>
    <w:rsid w:val="00EC0DBC"/>
    <w:rsid w:val="00EC0E38"/>
    <w:rsid w:val="00EC10D3"/>
    <w:rsid w:val="00EC1127"/>
    <w:rsid w:val="00EC11E9"/>
    <w:rsid w:val="00EC1391"/>
    <w:rsid w:val="00EC1418"/>
    <w:rsid w:val="00EC1881"/>
    <w:rsid w:val="00EC1F78"/>
    <w:rsid w:val="00EC208D"/>
    <w:rsid w:val="00EC2236"/>
    <w:rsid w:val="00EC25FA"/>
    <w:rsid w:val="00EC2FB2"/>
    <w:rsid w:val="00EC3154"/>
    <w:rsid w:val="00EC37C4"/>
    <w:rsid w:val="00EC37D0"/>
    <w:rsid w:val="00EC386B"/>
    <w:rsid w:val="00EC3BE0"/>
    <w:rsid w:val="00EC3F63"/>
    <w:rsid w:val="00EC46DF"/>
    <w:rsid w:val="00EC4D04"/>
    <w:rsid w:val="00EC4DED"/>
    <w:rsid w:val="00EC5391"/>
    <w:rsid w:val="00EC5833"/>
    <w:rsid w:val="00EC58EC"/>
    <w:rsid w:val="00EC594C"/>
    <w:rsid w:val="00EC5E39"/>
    <w:rsid w:val="00EC603F"/>
    <w:rsid w:val="00EC606C"/>
    <w:rsid w:val="00EC611A"/>
    <w:rsid w:val="00EC620B"/>
    <w:rsid w:val="00EC6228"/>
    <w:rsid w:val="00EC6244"/>
    <w:rsid w:val="00EC68A6"/>
    <w:rsid w:val="00EC6C61"/>
    <w:rsid w:val="00EC6D76"/>
    <w:rsid w:val="00EC6E6F"/>
    <w:rsid w:val="00EC75D5"/>
    <w:rsid w:val="00EC7A5D"/>
    <w:rsid w:val="00EC7AC4"/>
    <w:rsid w:val="00EC7B99"/>
    <w:rsid w:val="00EC7F28"/>
    <w:rsid w:val="00ED0011"/>
    <w:rsid w:val="00ED0075"/>
    <w:rsid w:val="00ED02CC"/>
    <w:rsid w:val="00ED0501"/>
    <w:rsid w:val="00ED07C7"/>
    <w:rsid w:val="00ED088B"/>
    <w:rsid w:val="00ED0923"/>
    <w:rsid w:val="00ED0B09"/>
    <w:rsid w:val="00ED0D35"/>
    <w:rsid w:val="00ED101A"/>
    <w:rsid w:val="00ED1277"/>
    <w:rsid w:val="00ED1355"/>
    <w:rsid w:val="00ED15F7"/>
    <w:rsid w:val="00ED1666"/>
    <w:rsid w:val="00ED1B0F"/>
    <w:rsid w:val="00ED1C7C"/>
    <w:rsid w:val="00ED1FF3"/>
    <w:rsid w:val="00ED2082"/>
    <w:rsid w:val="00ED2099"/>
    <w:rsid w:val="00ED2109"/>
    <w:rsid w:val="00ED22F7"/>
    <w:rsid w:val="00ED2359"/>
    <w:rsid w:val="00ED2464"/>
    <w:rsid w:val="00ED2620"/>
    <w:rsid w:val="00ED26AE"/>
    <w:rsid w:val="00ED26C1"/>
    <w:rsid w:val="00ED2AEE"/>
    <w:rsid w:val="00ED2CF2"/>
    <w:rsid w:val="00ED3418"/>
    <w:rsid w:val="00ED343A"/>
    <w:rsid w:val="00ED3A57"/>
    <w:rsid w:val="00ED3A95"/>
    <w:rsid w:val="00ED3E43"/>
    <w:rsid w:val="00ED3E5F"/>
    <w:rsid w:val="00ED3F6A"/>
    <w:rsid w:val="00ED4171"/>
    <w:rsid w:val="00ED4287"/>
    <w:rsid w:val="00ED4367"/>
    <w:rsid w:val="00ED445F"/>
    <w:rsid w:val="00ED457B"/>
    <w:rsid w:val="00ED465D"/>
    <w:rsid w:val="00ED4751"/>
    <w:rsid w:val="00ED4BE2"/>
    <w:rsid w:val="00ED519D"/>
    <w:rsid w:val="00ED5723"/>
    <w:rsid w:val="00ED5CBD"/>
    <w:rsid w:val="00ED5CE3"/>
    <w:rsid w:val="00ED5FDB"/>
    <w:rsid w:val="00ED6671"/>
    <w:rsid w:val="00ED66C1"/>
    <w:rsid w:val="00ED6867"/>
    <w:rsid w:val="00ED69C8"/>
    <w:rsid w:val="00ED6EB7"/>
    <w:rsid w:val="00ED7A10"/>
    <w:rsid w:val="00ED7AC4"/>
    <w:rsid w:val="00ED7C73"/>
    <w:rsid w:val="00ED7F2B"/>
    <w:rsid w:val="00ED7FB7"/>
    <w:rsid w:val="00EE0133"/>
    <w:rsid w:val="00EE01F1"/>
    <w:rsid w:val="00EE0210"/>
    <w:rsid w:val="00EE0326"/>
    <w:rsid w:val="00EE088C"/>
    <w:rsid w:val="00EE0C15"/>
    <w:rsid w:val="00EE0C1F"/>
    <w:rsid w:val="00EE1349"/>
    <w:rsid w:val="00EE1435"/>
    <w:rsid w:val="00EE15F6"/>
    <w:rsid w:val="00EE18FE"/>
    <w:rsid w:val="00EE23B7"/>
    <w:rsid w:val="00EE253E"/>
    <w:rsid w:val="00EE25C4"/>
    <w:rsid w:val="00EE273D"/>
    <w:rsid w:val="00EE298B"/>
    <w:rsid w:val="00EE348C"/>
    <w:rsid w:val="00EE360C"/>
    <w:rsid w:val="00EE3BF6"/>
    <w:rsid w:val="00EE3E2B"/>
    <w:rsid w:val="00EE4719"/>
    <w:rsid w:val="00EE4836"/>
    <w:rsid w:val="00EE49E4"/>
    <w:rsid w:val="00EE4A2D"/>
    <w:rsid w:val="00EE4C1F"/>
    <w:rsid w:val="00EE4F21"/>
    <w:rsid w:val="00EE4F94"/>
    <w:rsid w:val="00EE587B"/>
    <w:rsid w:val="00EE5A64"/>
    <w:rsid w:val="00EE5ADA"/>
    <w:rsid w:val="00EE5C81"/>
    <w:rsid w:val="00EE5CC8"/>
    <w:rsid w:val="00EE6BEB"/>
    <w:rsid w:val="00EE6C22"/>
    <w:rsid w:val="00EE6D00"/>
    <w:rsid w:val="00EE6D38"/>
    <w:rsid w:val="00EE72B1"/>
    <w:rsid w:val="00EE734E"/>
    <w:rsid w:val="00EE73B6"/>
    <w:rsid w:val="00EE7485"/>
    <w:rsid w:val="00EE7508"/>
    <w:rsid w:val="00EE7593"/>
    <w:rsid w:val="00EE77CA"/>
    <w:rsid w:val="00EE7EE4"/>
    <w:rsid w:val="00EF06B3"/>
    <w:rsid w:val="00EF080A"/>
    <w:rsid w:val="00EF084F"/>
    <w:rsid w:val="00EF0922"/>
    <w:rsid w:val="00EF09BE"/>
    <w:rsid w:val="00EF0D4F"/>
    <w:rsid w:val="00EF1001"/>
    <w:rsid w:val="00EF133F"/>
    <w:rsid w:val="00EF15A0"/>
    <w:rsid w:val="00EF1657"/>
    <w:rsid w:val="00EF1929"/>
    <w:rsid w:val="00EF1DD1"/>
    <w:rsid w:val="00EF1FDB"/>
    <w:rsid w:val="00EF229C"/>
    <w:rsid w:val="00EF22FD"/>
    <w:rsid w:val="00EF24E5"/>
    <w:rsid w:val="00EF2897"/>
    <w:rsid w:val="00EF28A3"/>
    <w:rsid w:val="00EF2934"/>
    <w:rsid w:val="00EF2D00"/>
    <w:rsid w:val="00EF2E64"/>
    <w:rsid w:val="00EF3143"/>
    <w:rsid w:val="00EF345E"/>
    <w:rsid w:val="00EF351F"/>
    <w:rsid w:val="00EF37FA"/>
    <w:rsid w:val="00EF3930"/>
    <w:rsid w:val="00EF39BA"/>
    <w:rsid w:val="00EF3C10"/>
    <w:rsid w:val="00EF4029"/>
    <w:rsid w:val="00EF41D6"/>
    <w:rsid w:val="00EF4259"/>
    <w:rsid w:val="00EF456B"/>
    <w:rsid w:val="00EF4914"/>
    <w:rsid w:val="00EF4B33"/>
    <w:rsid w:val="00EF4C83"/>
    <w:rsid w:val="00EF4CAA"/>
    <w:rsid w:val="00EF4F9A"/>
    <w:rsid w:val="00EF506B"/>
    <w:rsid w:val="00EF50E3"/>
    <w:rsid w:val="00EF51DB"/>
    <w:rsid w:val="00EF5831"/>
    <w:rsid w:val="00EF62C7"/>
    <w:rsid w:val="00EF6426"/>
    <w:rsid w:val="00EF667A"/>
    <w:rsid w:val="00EF69A3"/>
    <w:rsid w:val="00EF6CCD"/>
    <w:rsid w:val="00EF6D28"/>
    <w:rsid w:val="00EF6DF5"/>
    <w:rsid w:val="00EF6F31"/>
    <w:rsid w:val="00EF704E"/>
    <w:rsid w:val="00EF74AF"/>
    <w:rsid w:val="00EF7733"/>
    <w:rsid w:val="00EF7912"/>
    <w:rsid w:val="00EF7C7B"/>
    <w:rsid w:val="00EF7DD1"/>
    <w:rsid w:val="00EF7E06"/>
    <w:rsid w:val="00EF7E83"/>
    <w:rsid w:val="00F00408"/>
    <w:rsid w:val="00F0078E"/>
    <w:rsid w:val="00F00D09"/>
    <w:rsid w:val="00F00F46"/>
    <w:rsid w:val="00F00F49"/>
    <w:rsid w:val="00F00F5D"/>
    <w:rsid w:val="00F01177"/>
    <w:rsid w:val="00F012E8"/>
    <w:rsid w:val="00F015B5"/>
    <w:rsid w:val="00F01CD7"/>
    <w:rsid w:val="00F01CED"/>
    <w:rsid w:val="00F01E50"/>
    <w:rsid w:val="00F0230A"/>
    <w:rsid w:val="00F0254A"/>
    <w:rsid w:val="00F0258F"/>
    <w:rsid w:val="00F02681"/>
    <w:rsid w:val="00F0278C"/>
    <w:rsid w:val="00F027D9"/>
    <w:rsid w:val="00F02E16"/>
    <w:rsid w:val="00F030D7"/>
    <w:rsid w:val="00F03702"/>
    <w:rsid w:val="00F0424B"/>
    <w:rsid w:val="00F04359"/>
    <w:rsid w:val="00F04595"/>
    <w:rsid w:val="00F04E3B"/>
    <w:rsid w:val="00F04ECA"/>
    <w:rsid w:val="00F04FCD"/>
    <w:rsid w:val="00F05372"/>
    <w:rsid w:val="00F053CB"/>
    <w:rsid w:val="00F0561C"/>
    <w:rsid w:val="00F05747"/>
    <w:rsid w:val="00F0584C"/>
    <w:rsid w:val="00F05B13"/>
    <w:rsid w:val="00F05B1D"/>
    <w:rsid w:val="00F05ECD"/>
    <w:rsid w:val="00F05F84"/>
    <w:rsid w:val="00F06070"/>
    <w:rsid w:val="00F0619C"/>
    <w:rsid w:val="00F062FD"/>
    <w:rsid w:val="00F06882"/>
    <w:rsid w:val="00F068E6"/>
    <w:rsid w:val="00F06CD1"/>
    <w:rsid w:val="00F07728"/>
    <w:rsid w:val="00F078C3"/>
    <w:rsid w:val="00F07905"/>
    <w:rsid w:val="00F07A0A"/>
    <w:rsid w:val="00F07ABC"/>
    <w:rsid w:val="00F07BB5"/>
    <w:rsid w:val="00F07C2A"/>
    <w:rsid w:val="00F07E4E"/>
    <w:rsid w:val="00F105BD"/>
    <w:rsid w:val="00F10720"/>
    <w:rsid w:val="00F10974"/>
    <w:rsid w:val="00F109AF"/>
    <w:rsid w:val="00F10C13"/>
    <w:rsid w:val="00F11093"/>
    <w:rsid w:val="00F11331"/>
    <w:rsid w:val="00F113BA"/>
    <w:rsid w:val="00F115F2"/>
    <w:rsid w:val="00F11642"/>
    <w:rsid w:val="00F1168C"/>
    <w:rsid w:val="00F116A6"/>
    <w:rsid w:val="00F11B5E"/>
    <w:rsid w:val="00F12CCB"/>
    <w:rsid w:val="00F12CE6"/>
    <w:rsid w:val="00F130D3"/>
    <w:rsid w:val="00F133E7"/>
    <w:rsid w:val="00F1378C"/>
    <w:rsid w:val="00F138B0"/>
    <w:rsid w:val="00F14016"/>
    <w:rsid w:val="00F14345"/>
    <w:rsid w:val="00F143E0"/>
    <w:rsid w:val="00F14A44"/>
    <w:rsid w:val="00F14BE7"/>
    <w:rsid w:val="00F14C8E"/>
    <w:rsid w:val="00F14CDD"/>
    <w:rsid w:val="00F14F5B"/>
    <w:rsid w:val="00F14F80"/>
    <w:rsid w:val="00F1511A"/>
    <w:rsid w:val="00F15725"/>
    <w:rsid w:val="00F15750"/>
    <w:rsid w:val="00F157F2"/>
    <w:rsid w:val="00F158E7"/>
    <w:rsid w:val="00F15AD3"/>
    <w:rsid w:val="00F15D4B"/>
    <w:rsid w:val="00F16435"/>
    <w:rsid w:val="00F1675B"/>
    <w:rsid w:val="00F16BFE"/>
    <w:rsid w:val="00F17304"/>
    <w:rsid w:val="00F1746A"/>
    <w:rsid w:val="00F1761F"/>
    <w:rsid w:val="00F17638"/>
    <w:rsid w:val="00F1784E"/>
    <w:rsid w:val="00F17ABE"/>
    <w:rsid w:val="00F17F79"/>
    <w:rsid w:val="00F17FE4"/>
    <w:rsid w:val="00F20008"/>
    <w:rsid w:val="00F20159"/>
    <w:rsid w:val="00F201BD"/>
    <w:rsid w:val="00F20566"/>
    <w:rsid w:val="00F2071C"/>
    <w:rsid w:val="00F207E2"/>
    <w:rsid w:val="00F209F1"/>
    <w:rsid w:val="00F20C42"/>
    <w:rsid w:val="00F20EB7"/>
    <w:rsid w:val="00F20F3F"/>
    <w:rsid w:val="00F214AA"/>
    <w:rsid w:val="00F2154B"/>
    <w:rsid w:val="00F2164A"/>
    <w:rsid w:val="00F21F20"/>
    <w:rsid w:val="00F22078"/>
    <w:rsid w:val="00F221E1"/>
    <w:rsid w:val="00F22694"/>
    <w:rsid w:val="00F226A9"/>
    <w:rsid w:val="00F2297A"/>
    <w:rsid w:val="00F22BF8"/>
    <w:rsid w:val="00F22E15"/>
    <w:rsid w:val="00F2368B"/>
    <w:rsid w:val="00F23712"/>
    <w:rsid w:val="00F238F5"/>
    <w:rsid w:val="00F23A2E"/>
    <w:rsid w:val="00F23C8F"/>
    <w:rsid w:val="00F23E03"/>
    <w:rsid w:val="00F23E47"/>
    <w:rsid w:val="00F24277"/>
    <w:rsid w:val="00F24296"/>
    <w:rsid w:val="00F24326"/>
    <w:rsid w:val="00F246CC"/>
    <w:rsid w:val="00F247D4"/>
    <w:rsid w:val="00F24F44"/>
    <w:rsid w:val="00F252DE"/>
    <w:rsid w:val="00F25424"/>
    <w:rsid w:val="00F256BD"/>
    <w:rsid w:val="00F256F2"/>
    <w:rsid w:val="00F258BB"/>
    <w:rsid w:val="00F25BDB"/>
    <w:rsid w:val="00F25D21"/>
    <w:rsid w:val="00F265F8"/>
    <w:rsid w:val="00F268A7"/>
    <w:rsid w:val="00F26A00"/>
    <w:rsid w:val="00F26CA3"/>
    <w:rsid w:val="00F26CBA"/>
    <w:rsid w:val="00F26DE9"/>
    <w:rsid w:val="00F27216"/>
    <w:rsid w:val="00F2733F"/>
    <w:rsid w:val="00F273C5"/>
    <w:rsid w:val="00F2748A"/>
    <w:rsid w:val="00F27701"/>
    <w:rsid w:val="00F277AC"/>
    <w:rsid w:val="00F278D4"/>
    <w:rsid w:val="00F30670"/>
    <w:rsid w:val="00F30980"/>
    <w:rsid w:val="00F30C83"/>
    <w:rsid w:val="00F30D21"/>
    <w:rsid w:val="00F30E46"/>
    <w:rsid w:val="00F31018"/>
    <w:rsid w:val="00F3117B"/>
    <w:rsid w:val="00F313E0"/>
    <w:rsid w:val="00F313F8"/>
    <w:rsid w:val="00F31622"/>
    <w:rsid w:val="00F31B1F"/>
    <w:rsid w:val="00F31BFA"/>
    <w:rsid w:val="00F31D99"/>
    <w:rsid w:val="00F31E8C"/>
    <w:rsid w:val="00F32206"/>
    <w:rsid w:val="00F32285"/>
    <w:rsid w:val="00F32769"/>
    <w:rsid w:val="00F327D9"/>
    <w:rsid w:val="00F3293E"/>
    <w:rsid w:val="00F32B94"/>
    <w:rsid w:val="00F3309E"/>
    <w:rsid w:val="00F3330F"/>
    <w:rsid w:val="00F33549"/>
    <w:rsid w:val="00F336A8"/>
    <w:rsid w:val="00F3391F"/>
    <w:rsid w:val="00F34248"/>
    <w:rsid w:val="00F3430A"/>
    <w:rsid w:val="00F3463B"/>
    <w:rsid w:val="00F34AB0"/>
    <w:rsid w:val="00F34C6A"/>
    <w:rsid w:val="00F355B2"/>
    <w:rsid w:val="00F35757"/>
    <w:rsid w:val="00F3599F"/>
    <w:rsid w:val="00F359AC"/>
    <w:rsid w:val="00F35A9A"/>
    <w:rsid w:val="00F35CF6"/>
    <w:rsid w:val="00F35E1D"/>
    <w:rsid w:val="00F35E23"/>
    <w:rsid w:val="00F35E5F"/>
    <w:rsid w:val="00F3623E"/>
    <w:rsid w:val="00F366A0"/>
    <w:rsid w:val="00F36723"/>
    <w:rsid w:val="00F36C0F"/>
    <w:rsid w:val="00F36DAB"/>
    <w:rsid w:val="00F37458"/>
    <w:rsid w:val="00F3751E"/>
    <w:rsid w:val="00F37686"/>
    <w:rsid w:val="00F37A3D"/>
    <w:rsid w:val="00F37C75"/>
    <w:rsid w:val="00F37C7E"/>
    <w:rsid w:val="00F37CBA"/>
    <w:rsid w:val="00F37E86"/>
    <w:rsid w:val="00F4004F"/>
    <w:rsid w:val="00F4071C"/>
    <w:rsid w:val="00F40BB8"/>
    <w:rsid w:val="00F40D0E"/>
    <w:rsid w:val="00F40FA7"/>
    <w:rsid w:val="00F4101D"/>
    <w:rsid w:val="00F412F9"/>
    <w:rsid w:val="00F4157E"/>
    <w:rsid w:val="00F418E5"/>
    <w:rsid w:val="00F41AE2"/>
    <w:rsid w:val="00F41AEE"/>
    <w:rsid w:val="00F41BA3"/>
    <w:rsid w:val="00F41D8F"/>
    <w:rsid w:val="00F41F3B"/>
    <w:rsid w:val="00F4276D"/>
    <w:rsid w:val="00F42857"/>
    <w:rsid w:val="00F42C9A"/>
    <w:rsid w:val="00F42CE6"/>
    <w:rsid w:val="00F42E0C"/>
    <w:rsid w:val="00F42EB8"/>
    <w:rsid w:val="00F42FB1"/>
    <w:rsid w:val="00F431EC"/>
    <w:rsid w:val="00F4338D"/>
    <w:rsid w:val="00F438C3"/>
    <w:rsid w:val="00F44116"/>
    <w:rsid w:val="00F4412D"/>
    <w:rsid w:val="00F4453F"/>
    <w:rsid w:val="00F44A29"/>
    <w:rsid w:val="00F44B07"/>
    <w:rsid w:val="00F44FC3"/>
    <w:rsid w:val="00F45166"/>
    <w:rsid w:val="00F45372"/>
    <w:rsid w:val="00F4538E"/>
    <w:rsid w:val="00F453AC"/>
    <w:rsid w:val="00F45485"/>
    <w:rsid w:val="00F454A4"/>
    <w:rsid w:val="00F4559B"/>
    <w:rsid w:val="00F45943"/>
    <w:rsid w:val="00F45C5F"/>
    <w:rsid w:val="00F45D58"/>
    <w:rsid w:val="00F46433"/>
    <w:rsid w:val="00F4672D"/>
    <w:rsid w:val="00F468A4"/>
    <w:rsid w:val="00F46B92"/>
    <w:rsid w:val="00F46FC9"/>
    <w:rsid w:val="00F474A7"/>
    <w:rsid w:val="00F477DC"/>
    <w:rsid w:val="00F47A58"/>
    <w:rsid w:val="00F47DB8"/>
    <w:rsid w:val="00F47E4F"/>
    <w:rsid w:val="00F47F0E"/>
    <w:rsid w:val="00F50994"/>
    <w:rsid w:val="00F50AED"/>
    <w:rsid w:val="00F50B2C"/>
    <w:rsid w:val="00F50B35"/>
    <w:rsid w:val="00F50C0A"/>
    <w:rsid w:val="00F510CA"/>
    <w:rsid w:val="00F51161"/>
    <w:rsid w:val="00F51383"/>
    <w:rsid w:val="00F515A6"/>
    <w:rsid w:val="00F52197"/>
    <w:rsid w:val="00F526F7"/>
    <w:rsid w:val="00F529F8"/>
    <w:rsid w:val="00F52A11"/>
    <w:rsid w:val="00F53233"/>
    <w:rsid w:val="00F5346E"/>
    <w:rsid w:val="00F538CC"/>
    <w:rsid w:val="00F53A10"/>
    <w:rsid w:val="00F53CF0"/>
    <w:rsid w:val="00F53F5D"/>
    <w:rsid w:val="00F54071"/>
    <w:rsid w:val="00F54089"/>
    <w:rsid w:val="00F540E0"/>
    <w:rsid w:val="00F542D5"/>
    <w:rsid w:val="00F549B0"/>
    <w:rsid w:val="00F54B7D"/>
    <w:rsid w:val="00F54D07"/>
    <w:rsid w:val="00F54EBC"/>
    <w:rsid w:val="00F54FC9"/>
    <w:rsid w:val="00F55069"/>
    <w:rsid w:val="00F55280"/>
    <w:rsid w:val="00F552E2"/>
    <w:rsid w:val="00F552EF"/>
    <w:rsid w:val="00F55790"/>
    <w:rsid w:val="00F55ACB"/>
    <w:rsid w:val="00F55B73"/>
    <w:rsid w:val="00F56391"/>
    <w:rsid w:val="00F567E1"/>
    <w:rsid w:val="00F56AD7"/>
    <w:rsid w:val="00F56DA9"/>
    <w:rsid w:val="00F570EA"/>
    <w:rsid w:val="00F573BE"/>
    <w:rsid w:val="00F57417"/>
    <w:rsid w:val="00F574B8"/>
    <w:rsid w:val="00F577EB"/>
    <w:rsid w:val="00F577F7"/>
    <w:rsid w:val="00F5780F"/>
    <w:rsid w:val="00F57959"/>
    <w:rsid w:val="00F579DB"/>
    <w:rsid w:val="00F57FAD"/>
    <w:rsid w:val="00F60020"/>
    <w:rsid w:val="00F6083A"/>
    <w:rsid w:val="00F60C28"/>
    <w:rsid w:val="00F60D75"/>
    <w:rsid w:val="00F60F40"/>
    <w:rsid w:val="00F611FF"/>
    <w:rsid w:val="00F61210"/>
    <w:rsid w:val="00F6190F"/>
    <w:rsid w:val="00F61A94"/>
    <w:rsid w:val="00F6230B"/>
    <w:rsid w:val="00F62506"/>
    <w:rsid w:val="00F625F3"/>
    <w:rsid w:val="00F62A73"/>
    <w:rsid w:val="00F62ABF"/>
    <w:rsid w:val="00F62B0C"/>
    <w:rsid w:val="00F62CFE"/>
    <w:rsid w:val="00F6319D"/>
    <w:rsid w:val="00F63215"/>
    <w:rsid w:val="00F63521"/>
    <w:rsid w:val="00F6387F"/>
    <w:rsid w:val="00F63DD5"/>
    <w:rsid w:val="00F641EF"/>
    <w:rsid w:val="00F64242"/>
    <w:rsid w:val="00F644C4"/>
    <w:rsid w:val="00F64530"/>
    <w:rsid w:val="00F646E2"/>
    <w:rsid w:val="00F64A6B"/>
    <w:rsid w:val="00F6514A"/>
    <w:rsid w:val="00F653A7"/>
    <w:rsid w:val="00F6546B"/>
    <w:rsid w:val="00F654EC"/>
    <w:rsid w:val="00F65E41"/>
    <w:rsid w:val="00F65E46"/>
    <w:rsid w:val="00F65FCA"/>
    <w:rsid w:val="00F65FF7"/>
    <w:rsid w:val="00F660A9"/>
    <w:rsid w:val="00F66615"/>
    <w:rsid w:val="00F67038"/>
    <w:rsid w:val="00F67343"/>
    <w:rsid w:val="00F67366"/>
    <w:rsid w:val="00F6763A"/>
    <w:rsid w:val="00F67654"/>
    <w:rsid w:val="00F70832"/>
    <w:rsid w:val="00F70854"/>
    <w:rsid w:val="00F70A65"/>
    <w:rsid w:val="00F70DF7"/>
    <w:rsid w:val="00F70EB5"/>
    <w:rsid w:val="00F717E5"/>
    <w:rsid w:val="00F71FD7"/>
    <w:rsid w:val="00F720D4"/>
    <w:rsid w:val="00F72880"/>
    <w:rsid w:val="00F72996"/>
    <w:rsid w:val="00F72B2E"/>
    <w:rsid w:val="00F72CB4"/>
    <w:rsid w:val="00F72F3D"/>
    <w:rsid w:val="00F7309A"/>
    <w:rsid w:val="00F733D5"/>
    <w:rsid w:val="00F73411"/>
    <w:rsid w:val="00F736BD"/>
    <w:rsid w:val="00F73E14"/>
    <w:rsid w:val="00F73EFA"/>
    <w:rsid w:val="00F73FC0"/>
    <w:rsid w:val="00F73FEA"/>
    <w:rsid w:val="00F7408D"/>
    <w:rsid w:val="00F74409"/>
    <w:rsid w:val="00F748E6"/>
    <w:rsid w:val="00F74942"/>
    <w:rsid w:val="00F74A88"/>
    <w:rsid w:val="00F74C33"/>
    <w:rsid w:val="00F74C6C"/>
    <w:rsid w:val="00F7542C"/>
    <w:rsid w:val="00F7590B"/>
    <w:rsid w:val="00F75C1D"/>
    <w:rsid w:val="00F75D34"/>
    <w:rsid w:val="00F7656D"/>
    <w:rsid w:val="00F76949"/>
    <w:rsid w:val="00F769BA"/>
    <w:rsid w:val="00F76D0F"/>
    <w:rsid w:val="00F76F94"/>
    <w:rsid w:val="00F771FF"/>
    <w:rsid w:val="00F7751A"/>
    <w:rsid w:val="00F7753F"/>
    <w:rsid w:val="00F776D2"/>
    <w:rsid w:val="00F777D4"/>
    <w:rsid w:val="00F77999"/>
    <w:rsid w:val="00F77B7A"/>
    <w:rsid w:val="00F77DEF"/>
    <w:rsid w:val="00F8084A"/>
    <w:rsid w:val="00F8089F"/>
    <w:rsid w:val="00F80948"/>
    <w:rsid w:val="00F812EF"/>
    <w:rsid w:val="00F8153C"/>
    <w:rsid w:val="00F81569"/>
    <w:rsid w:val="00F81632"/>
    <w:rsid w:val="00F82608"/>
    <w:rsid w:val="00F8270E"/>
    <w:rsid w:val="00F82711"/>
    <w:rsid w:val="00F827E3"/>
    <w:rsid w:val="00F82873"/>
    <w:rsid w:val="00F829FC"/>
    <w:rsid w:val="00F82D4C"/>
    <w:rsid w:val="00F82FB8"/>
    <w:rsid w:val="00F82FCA"/>
    <w:rsid w:val="00F8304D"/>
    <w:rsid w:val="00F834E1"/>
    <w:rsid w:val="00F8374F"/>
    <w:rsid w:val="00F838B8"/>
    <w:rsid w:val="00F83BD7"/>
    <w:rsid w:val="00F8407B"/>
    <w:rsid w:val="00F840F9"/>
    <w:rsid w:val="00F84A7B"/>
    <w:rsid w:val="00F851C7"/>
    <w:rsid w:val="00F8523C"/>
    <w:rsid w:val="00F854E8"/>
    <w:rsid w:val="00F85529"/>
    <w:rsid w:val="00F85594"/>
    <w:rsid w:val="00F8561B"/>
    <w:rsid w:val="00F85A17"/>
    <w:rsid w:val="00F85BF5"/>
    <w:rsid w:val="00F85C62"/>
    <w:rsid w:val="00F86378"/>
    <w:rsid w:val="00F86875"/>
    <w:rsid w:val="00F869C6"/>
    <w:rsid w:val="00F8733D"/>
    <w:rsid w:val="00F87402"/>
    <w:rsid w:val="00F87A18"/>
    <w:rsid w:val="00F87CF8"/>
    <w:rsid w:val="00F87EB8"/>
    <w:rsid w:val="00F87F33"/>
    <w:rsid w:val="00F90A87"/>
    <w:rsid w:val="00F916AD"/>
    <w:rsid w:val="00F917A6"/>
    <w:rsid w:val="00F919F8"/>
    <w:rsid w:val="00F91A14"/>
    <w:rsid w:val="00F91B67"/>
    <w:rsid w:val="00F92432"/>
    <w:rsid w:val="00F927BD"/>
    <w:rsid w:val="00F928BB"/>
    <w:rsid w:val="00F928F7"/>
    <w:rsid w:val="00F92997"/>
    <w:rsid w:val="00F92BD0"/>
    <w:rsid w:val="00F92F02"/>
    <w:rsid w:val="00F93137"/>
    <w:rsid w:val="00F93328"/>
    <w:rsid w:val="00F93736"/>
    <w:rsid w:val="00F93825"/>
    <w:rsid w:val="00F93962"/>
    <w:rsid w:val="00F93B44"/>
    <w:rsid w:val="00F93C85"/>
    <w:rsid w:val="00F93CA5"/>
    <w:rsid w:val="00F93D5E"/>
    <w:rsid w:val="00F93EDD"/>
    <w:rsid w:val="00F93F91"/>
    <w:rsid w:val="00F93FDB"/>
    <w:rsid w:val="00F9445C"/>
    <w:rsid w:val="00F94471"/>
    <w:rsid w:val="00F948CD"/>
    <w:rsid w:val="00F94A83"/>
    <w:rsid w:val="00F94CC3"/>
    <w:rsid w:val="00F957B1"/>
    <w:rsid w:val="00F95D08"/>
    <w:rsid w:val="00F96304"/>
    <w:rsid w:val="00F96480"/>
    <w:rsid w:val="00F96569"/>
    <w:rsid w:val="00F965BE"/>
    <w:rsid w:val="00F96723"/>
    <w:rsid w:val="00F96796"/>
    <w:rsid w:val="00F97126"/>
    <w:rsid w:val="00F97473"/>
    <w:rsid w:val="00F9768B"/>
    <w:rsid w:val="00F97E2C"/>
    <w:rsid w:val="00F97EC2"/>
    <w:rsid w:val="00FA014C"/>
    <w:rsid w:val="00FA077D"/>
    <w:rsid w:val="00FA0BDA"/>
    <w:rsid w:val="00FA0D64"/>
    <w:rsid w:val="00FA1231"/>
    <w:rsid w:val="00FA1268"/>
    <w:rsid w:val="00FA1367"/>
    <w:rsid w:val="00FA16BA"/>
    <w:rsid w:val="00FA17BB"/>
    <w:rsid w:val="00FA2004"/>
    <w:rsid w:val="00FA22C8"/>
    <w:rsid w:val="00FA2418"/>
    <w:rsid w:val="00FA268E"/>
    <w:rsid w:val="00FA2DCE"/>
    <w:rsid w:val="00FA3150"/>
    <w:rsid w:val="00FA3206"/>
    <w:rsid w:val="00FA32BF"/>
    <w:rsid w:val="00FA3318"/>
    <w:rsid w:val="00FA354A"/>
    <w:rsid w:val="00FA3A82"/>
    <w:rsid w:val="00FA3BE4"/>
    <w:rsid w:val="00FA3DF5"/>
    <w:rsid w:val="00FA4049"/>
    <w:rsid w:val="00FA438F"/>
    <w:rsid w:val="00FA4518"/>
    <w:rsid w:val="00FA4682"/>
    <w:rsid w:val="00FA4747"/>
    <w:rsid w:val="00FA47CF"/>
    <w:rsid w:val="00FA48C9"/>
    <w:rsid w:val="00FA49DC"/>
    <w:rsid w:val="00FA4AD3"/>
    <w:rsid w:val="00FA4CF0"/>
    <w:rsid w:val="00FA4CF4"/>
    <w:rsid w:val="00FA4D48"/>
    <w:rsid w:val="00FA560A"/>
    <w:rsid w:val="00FA5831"/>
    <w:rsid w:val="00FA5911"/>
    <w:rsid w:val="00FA597D"/>
    <w:rsid w:val="00FA5F16"/>
    <w:rsid w:val="00FA6249"/>
    <w:rsid w:val="00FA6272"/>
    <w:rsid w:val="00FA63BD"/>
    <w:rsid w:val="00FA6435"/>
    <w:rsid w:val="00FA6446"/>
    <w:rsid w:val="00FA64C8"/>
    <w:rsid w:val="00FA677F"/>
    <w:rsid w:val="00FA6AA4"/>
    <w:rsid w:val="00FA6B05"/>
    <w:rsid w:val="00FA6D8B"/>
    <w:rsid w:val="00FA6E59"/>
    <w:rsid w:val="00FA6EA7"/>
    <w:rsid w:val="00FA7055"/>
    <w:rsid w:val="00FA70C5"/>
    <w:rsid w:val="00FA7193"/>
    <w:rsid w:val="00FA737D"/>
    <w:rsid w:val="00FA7545"/>
    <w:rsid w:val="00FA75CC"/>
    <w:rsid w:val="00FA7BBE"/>
    <w:rsid w:val="00FB008B"/>
    <w:rsid w:val="00FB00CE"/>
    <w:rsid w:val="00FB011B"/>
    <w:rsid w:val="00FB0344"/>
    <w:rsid w:val="00FB0A8E"/>
    <w:rsid w:val="00FB0A92"/>
    <w:rsid w:val="00FB0CF5"/>
    <w:rsid w:val="00FB0FFA"/>
    <w:rsid w:val="00FB141A"/>
    <w:rsid w:val="00FB145A"/>
    <w:rsid w:val="00FB1893"/>
    <w:rsid w:val="00FB1995"/>
    <w:rsid w:val="00FB1DE0"/>
    <w:rsid w:val="00FB1F1B"/>
    <w:rsid w:val="00FB2197"/>
    <w:rsid w:val="00FB22CC"/>
    <w:rsid w:val="00FB2359"/>
    <w:rsid w:val="00FB24ED"/>
    <w:rsid w:val="00FB262E"/>
    <w:rsid w:val="00FB2C95"/>
    <w:rsid w:val="00FB3783"/>
    <w:rsid w:val="00FB3791"/>
    <w:rsid w:val="00FB3961"/>
    <w:rsid w:val="00FB3DAB"/>
    <w:rsid w:val="00FB429B"/>
    <w:rsid w:val="00FB4454"/>
    <w:rsid w:val="00FB481F"/>
    <w:rsid w:val="00FB49FE"/>
    <w:rsid w:val="00FB4BB2"/>
    <w:rsid w:val="00FB4DC4"/>
    <w:rsid w:val="00FB5061"/>
    <w:rsid w:val="00FB511D"/>
    <w:rsid w:val="00FB5230"/>
    <w:rsid w:val="00FB5571"/>
    <w:rsid w:val="00FB55C5"/>
    <w:rsid w:val="00FB587D"/>
    <w:rsid w:val="00FB58CA"/>
    <w:rsid w:val="00FB59F4"/>
    <w:rsid w:val="00FB5BA9"/>
    <w:rsid w:val="00FB5FFE"/>
    <w:rsid w:val="00FB602D"/>
    <w:rsid w:val="00FB647D"/>
    <w:rsid w:val="00FB64D7"/>
    <w:rsid w:val="00FB6A81"/>
    <w:rsid w:val="00FB6C2D"/>
    <w:rsid w:val="00FB75DD"/>
    <w:rsid w:val="00FB760F"/>
    <w:rsid w:val="00FB7CDF"/>
    <w:rsid w:val="00FB7E6D"/>
    <w:rsid w:val="00FC0239"/>
    <w:rsid w:val="00FC054C"/>
    <w:rsid w:val="00FC070A"/>
    <w:rsid w:val="00FC0854"/>
    <w:rsid w:val="00FC08A1"/>
    <w:rsid w:val="00FC09F7"/>
    <w:rsid w:val="00FC0D05"/>
    <w:rsid w:val="00FC0DBF"/>
    <w:rsid w:val="00FC0E4A"/>
    <w:rsid w:val="00FC10AF"/>
    <w:rsid w:val="00FC12A3"/>
    <w:rsid w:val="00FC13B1"/>
    <w:rsid w:val="00FC140B"/>
    <w:rsid w:val="00FC1428"/>
    <w:rsid w:val="00FC18D3"/>
    <w:rsid w:val="00FC1E81"/>
    <w:rsid w:val="00FC1F47"/>
    <w:rsid w:val="00FC2958"/>
    <w:rsid w:val="00FC2C64"/>
    <w:rsid w:val="00FC2EE6"/>
    <w:rsid w:val="00FC2FC1"/>
    <w:rsid w:val="00FC3350"/>
    <w:rsid w:val="00FC34A5"/>
    <w:rsid w:val="00FC35EA"/>
    <w:rsid w:val="00FC36D0"/>
    <w:rsid w:val="00FC3DF7"/>
    <w:rsid w:val="00FC3F22"/>
    <w:rsid w:val="00FC42E5"/>
    <w:rsid w:val="00FC43FA"/>
    <w:rsid w:val="00FC4459"/>
    <w:rsid w:val="00FC451D"/>
    <w:rsid w:val="00FC4617"/>
    <w:rsid w:val="00FC46BE"/>
    <w:rsid w:val="00FC4796"/>
    <w:rsid w:val="00FC4B11"/>
    <w:rsid w:val="00FC4B57"/>
    <w:rsid w:val="00FC4C70"/>
    <w:rsid w:val="00FC4F87"/>
    <w:rsid w:val="00FC4F8E"/>
    <w:rsid w:val="00FC4F90"/>
    <w:rsid w:val="00FC519E"/>
    <w:rsid w:val="00FC52BA"/>
    <w:rsid w:val="00FC5591"/>
    <w:rsid w:val="00FC5599"/>
    <w:rsid w:val="00FC55A9"/>
    <w:rsid w:val="00FC55F6"/>
    <w:rsid w:val="00FC5A41"/>
    <w:rsid w:val="00FC5AB0"/>
    <w:rsid w:val="00FC672F"/>
    <w:rsid w:val="00FC69F8"/>
    <w:rsid w:val="00FC722E"/>
    <w:rsid w:val="00FC7295"/>
    <w:rsid w:val="00FC731B"/>
    <w:rsid w:val="00FC7871"/>
    <w:rsid w:val="00FC7D48"/>
    <w:rsid w:val="00FD02B1"/>
    <w:rsid w:val="00FD0A9B"/>
    <w:rsid w:val="00FD0AA3"/>
    <w:rsid w:val="00FD0F50"/>
    <w:rsid w:val="00FD11C7"/>
    <w:rsid w:val="00FD12E3"/>
    <w:rsid w:val="00FD14DB"/>
    <w:rsid w:val="00FD14FB"/>
    <w:rsid w:val="00FD1590"/>
    <w:rsid w:val="00FD163B"/>
    <w:rsid w:val="00FD1918"/>
    <w:rsid w:val="00FD241D"/>
    <w:rsid w:val="00FD2435"/>
    <w:rsid w:val="00FD24C8"/>
    <w:rsid w:val="00FD282F"/>
    <w:rsid w:val="00FD2968"/>
    <w:rsid w:val="00FD2CCC"/>
    <w:rsid w:val="00FD2CF0"/>
    <w:rsid w:val="00FD2ED1"/>
    <w:rsid w:val="00FD3134"/>
    <w:rsid w:val="00FD3727"/>
    <w:rsid w:val="00FD44F8"/>
    <w:rsid w:val="00FD48D7"/>
    <w:rsid w:val="00FD4AFB"/>
    <w:rsid w:val="00FD50F0"/>
    <w:rsid w:val="00FD52CE"/>
    <w:rsid w:val="00FD52E6"/>
    <w:rsid w:val="00FD53F6"/>
    <w:rsid w:val="00FD5944"/>
    <w:rsid w:val="00FD5B88"/>
    <w:rsid w:val="00FD5BF7"/>
    <w:rsid w:val="00FD6249"/>
    <w:rsid w:val="00FD62EB"/>
    <w:rsid w:val="00FD685E"/>
    <w:rsid w:val="00FD6FE8"/>
    <w:rsid w:val="00FD7093"/>
    <w:rsid w:val="00FD7295"/>
    <w:rsid w:val="00FD730A"/>
    <w:rsid w:val="00FD74F9"/>
    <w:rsid w:val="00FD7A2B"/>
    <w:rsid w:val="00FD7C67"/>
    <w:rsid w:val="00FE04CE"/>
    <w:rsid w:val="00FE056F"/>
    <w:rsid w:val="00FE0574"/>
    <w:rsid w:val="00FE05A7"/>
    <w:rsid w:val="00FE0722"/>
    <w:rsid w:val="00FE09A3"/>
    <w:rsid w:val="00FE0A07"/>
    <w:rsid w:val="00FE0C59"/>
    <w:rsid w:val="00FE0CCB"/>
    <w:rsid w:val="00FE0E2E"/>
    <w:rsid w:val="00FE13E0"/>
    <w:rsid w:val="00FE1AF6"/>
    <w:rsid w:val="00FE1D2C"/>
    <w:rsid w:val="00FE21BC"/>
    <w:rsid w:val="00FE2464"/>
    <w:rsid w:val="00FE273D"/>
    <w:rsid w:val="00FE29E1"/>
    <w:rsid w:val="00FE2A01"/>
    <w:rsid w:val="00FE2B37"/>
    <w:rsid w:val="00FE2DD1"/>
    <w:rsid w:val="00FE354A"/>
    <w:rsid w:val="00FE363D"/>
    <w:rsid w:val="00FE3868"/>
    <w:rsid w:val="00FE388C"/>
    <w:rsid w:val="00FE3EFC"/>
    <w:rsid w:val="00FE40BF"/>
    <w:rsid w:val="00FE4351"/>
    <w:rsid w:val="00FE46E0"/>
    <w:rsid w:val="00FE47AA"/>
    <w:rsid w:val="00FE4F27"/>
    <w:rsid w:val="00FE50C0"/>
    <w:rsid w:val="00FE50DC"/>
    <w:rsid w:val="00FE51CA"/>
    <w:rsid w:val="00FE589D"/>
    <w:rsid w:val="00FE5AFB"/>
    <w:rsid w:val="00FE5C53"/>
    <w:rsid w:val="00FE5F71"/>
    <w:rsid w:val="00FE65A5"/>
    <w:rsid w:val="00FE6683"/>
    <w:rsid w:val="00FE6830"/>
    <w:rsid w:val="00FE71EE"/>
    <w:rsid w:val="00FE78B2"/>
    <w:rsid w:val="00FE7B8A"/>
    <w:rsid w:val="00FF004D"/>
    <w:rsid w:val="00FF03F8"/>
    <w:rsid w:val="00FF046F"/>
    <w:rsid w:val="00FF05B2"/>
    <w:rsid w:val="00FF05BE"/>
    <w:rsid w:val="00FF0DD1"/>
    <w:rsid w:val="00FF0F8D"/>
    <w:rsid w:val="00FF12EA"/>
    <w:rsid w:val="00FF14E3"/>
    <w:rsid w:val="00FF158B"/>
    <w:rsid w:val="00FF15E6"/>
    <w:rsid w:val="00FF16A9"/>
    <w:rsid w:val="00FF1858"/>
    <w:rsid w:val="00FF1ABD"/>
    <w:rsid w:val="00FF1CD9"/>
    <w:rsid w:val="00FF1E8B"/>
    <w:rsid w:val="00FF20AB"/>
    <w:rsid w:val="00FF243B"/>
    <w:rsid w:val="00FF263B"/>
    <w:rsid w:val="00FF26DA"/>
    <w:rsid w:val="00FF26DF"/>
    <w:rsid w:val="00FF27EC"/>
    <w:rsid w:val="00FF283E"/>
    <w:rsid w:val="00FF2CBE"/>
    <w:rsid w:val="00FF2DE8"/>
    <w:rsid w:val="00FF2EBF"/>
    <w:rsid w:val="00FF3224"/>
    <w:rsid w:val="00FF3959"/>
    <w:rsid w:val="00FF3E41"/>
    <w:rsid w:val="00FF3E6F"/>
    <w:rsid w:val="00FF3E81"/>
    <w:rsid w:val="00FF3E95"/>
    <w:rsid w:val="00FF4161"/>
    <w:rsid w:val="00FF473B"/>
    <w:rsid w:val="00FF483E"/>
    <w:rsid w:val="00FF4C4A"/>
    <w:rsid w:val="00FF4DF3"/>
    <w:rsid w:val="00FF4F6B"/>
    <w:rsid w:val="00FF5163"/>
    <w:rsid w:val="00FF534B"/>
    <w:rsid w:val="00FF53B8"/>
    <w:rsid w:val="00FF55D2"/>
    <w:rsid w:val="00FF59CF"/>
    <w:rsid w:val="00FF5AC6"/>
    <w:rsid w:val="00FF604A"/>
    <w:rsid w:val="00FF61CE"/>
    <w:rsid w:val="00FF64D4"/>
    <w:rsid w:val="00FF68B3"/>
    <w:rsid w:val="00FF695D"/>
    <w:rsid w:val="00FF69F3"/>
    <w:rsid w:val="00FF6B3F"/>
    <w:rsid w:val="00FF6B47"/>
    <w:rsid w:val="00FF6DF7"/>
    <w:rsid w:val="00FF6E99"/>
    <w:rsid w:val="00FF71CF"/>
    <w:rsid w:val="00FF7512"/>
    <w:rsid w:val="00FF776D"/>
    <w:rsid w:val="00FF78C5"/>
    <w:rsid w:val="00FF796B"/>
    <w:rsid w:val="00FF7C76"/>
    <w:rsid w:val="00FF7D1C"/>
    <w:rsid w:val="00FF7EB6"/>
    <w:rsid w:val="00FF7F49"/>
    <w:rsid w:val="00FF7F99"/>
    <w:rsid w:val="011AFC64"/>
    <w:rsid w:val="01248B43"/>
    <w:rsid w:val="0125000A"/>
    <w:rsid w:val="0125499B"/>
    <w:rsid w:val="013537EA"/>
    <w:rsid w:val="0137DA75"/>
    <w:rsid w:val="0137DE0F"/>
    <w:rsid w:val="015C649D"/>
    <w:rsid w:val="017C213C"/>
    <w:rsid w:val="018CD6FB"/>
    <w:rsid w:val="01A2F5E1"/>
    <w:rsid w:val="01B18FC1"/>
    <w:rsid w:val="01B2D454"/>
    <w:rsid w:val="01C6A2B9"/>
    <w:rsid w:val="01CE2313"/>
    <w:rsid w:val="01DBF0F1"/>
    <w:rsid w:val="01E0F6F6"/>
    <w:rsid w:val="01E76271"/>
    <w:rsid w:val="01EB8463"/>
    <w:rsid w:val="01F5D747"/>
    <w:rsid w:val="020E71F0"/>
    <w:rsid w:val="020EABAE"/>
    <w:rsid w:val="0211C2F1"/>
    <w:rsid w:val="021877C4"/>
    <w:rsid w:val="02302837"/>
    <w:rsid w:val="02399349"/>
    <w:rsid w:val="023D1DD1"/>
    <w:rsid w:val="023E002E"/>
    <w:rsid w:val="02524F0B"/>
    <w:rsid w:val="026DA9BF"/>
    <w:rsid w:val="027237A7"/>
    <w:rsid w:val="027A7C77"/>
    <w:rsid w:val="0299AAD3"/>
    <w:rsid w:val="0299CB50"/>
    <w:rsid w:val="02B86E42"/>
    <w:rsid w:val="02BCD24A"/>
    <w:rsid w:val="02C743C2"/>
    <w:rsid w:val="02CAA6C2"/>
    <w:rsid w:val="02D8094A"/>
    <w:rsid w:val="02DB3261"/>
    <w:rsid w:val="02DCE99A"/>
    <w:rsid w:val="02F86FE9"/>
    <w:rsid w:val="02FDFC9C"/>
    <w:rsid w:val="0308A1CB"/>
    <w:rsid w:val="0314D243"/>
    <w:rsid w:val="0316CE1D"/>
    <w:rsid w:val="031D0B52"/>
    <w:rsid w:val="03200AAB"/>
    <w:rsid w:val="033799E6"/>
    <w:rsid w:val="0337F9ED"/>
    <w:rsid w:val="0341D97F"/>
    <w:rsid w:val="03510CB0"/>
    <w:rsid w:val="036587E3"/>
    <w:rsid w:val="036DDB06"/>
    <w:rsid w:val="0387FC15"/>
    <w:rsid w:val="03A993AC"/>
    <w:rsid w:val="03B5FB3E"/>
    <w:rsid w:val="03BD19E6"/>
    <w:rsid w:val="03BE7E54"/>
    <w:rsid w:val="03D8B5CD"/>
    <w:rsid w:val="03D97683"/>
    <w:rsid w:val="03ED9C39"/>
    <w:rsid w:val="03F4D4E5"/>
    <w:rsid w:val="03FC87F0"/>
    <w:rsid w:val="041AD149"/>
    <w:rsid w:val="041C0EF3"/>
    <w:rsid w:val="041CB268"/>
    <w:rsid w:val="043D217E"/>
    <w:rsid w:val="0441DD95"/>
    <w:rsid w:val="04496070"/>
    <w:rsid w:val="0449A449"/>
    <w:rsid w:val="046618B4"/>
    <w:rsid w:val="0467979C"/>
    <w:rsid w:val="046A54CD"/>
    <w:rsid w:val="04A1CEBA"/>
    <w:rsid w:val="04BC3D80"/>
    <w:rsid w:val="04C0013A"/>
    <w:rsid w:val="04CE8348"/>
    <w:rsid w:val="04D1CC34"/>
    <w:rsid w:val="04DB5058"/>
    <w:rsid w:val="04E17A51"/>
    <w:rsid w:val="04F60EB1"/>
    <w:rsid w:val="04FED12F"/>
    <w:rsid w:val="050B7449"/>
    <w:rsid w:val="0512124C"/>
    <w:rsid w:val="05174DF2"/>
    <w:rsid w:val="051F2DC9"/>
    <w:rsid w:val="0522A1E9"/>
    <w:rsid w:val="052AB999"/>
    <w:rsid w:val="052D7809"/>
    <w:rsid w:val="054A6179"/>
    <w:rsid w:val="05562320"/>
    <w:rsid w:val="055C66B8"/>
    <w:rsid w:val="055D37DD"/>
    <w:rsid w:val="0562628B"/>
    <w:rsid w:val="056D301B"/>
    <w:rsid w:val="056E6D03"/>
    <w:rsid w:val="058B1530"/>
    <w:rsid w:val="058C1161"/>
    <w:rsid w:val="059E84A3"/>
    <w:rsid w:val="05B6A47A"/>
    <w:rsid w:val="05D18984"/>
    <w:rsid w:val="05D3A4FF"/>
    <w:rsid w:val="05DCF8FA"/>
    <w:rsid w:val="05DD12FC"/>
    <w:rsid w:val="05ED9562"/>
    <w:rsid w:val="0613A4CC"/>
    <w:rsid w:val="0616129B"/>
    <w:rsid w:val="062DF765"/>
    <w:rsid w:val="06391F90"/>
    <w:rsid w:val="06416B99"/>
    <w:rsid w:val="0643EA57"/>
    <w:rsid w:val="0649A483"/>
    <w:rsid w:val="064BAC4B"/>
    <w:rsid w:val="064CE41D"/>
    <w:rsid w:val="0664C6BF"/>
    <w:rsid w:val="066DB48D"/>
    <w:rsid w:val="0672A1A0"/>
    <w:rsid w:val="067BE3DF"/>
    <w:rsid w:val="0682CD27"/>
    <w:rsid w:val="0688674B"/>
    <w:rsid w:val="06A9EA4C"/>
    <w:rsid w:val="06B9CF1A"/>
    <w:rsid w:val="06E3C4EA"/>
    <w:rsid w:val="06EBFDDF"/>
    <w:rsid w:val="06FF7619"/>
    <w:rsid w:val="07048C66"/>
    <w:rsid w:val="0719A4B1"/>
    <w:rsid w:val="0728BEDA"/>
    <w:rsid w:val="072BB4B3"/>
    <w:rsid w:val="0739EBC5"/>
    <w:rsid w:val="074B2B2C"/>
    <w:rsid w:val="0750BF82"/>
    <w:rsid w:val="075E8326"/>
    <w:rsid w:val="075FBACC"/>
    <w:rsid w:val="0764373D"/>
    <w:rsid w:val="076D0D3E"/>
    <w:rsid w:val="07707AEC"/>
    <w:rsid w:val="07741554"/>
    <w:rsid w:val="078F7B62"/>
    <w:rsid w:val="0791D76C"/>
    <w:rsid w:val="07A3885D"/>
    <w:rsid w:val="07A455C5"/>
    <w:rsid w:val="07A834A4"/>
    <w:rsid w:val="07A9EAF3"/>
    <w:rsid w:val="07B322A9"/>
    <w:rsid w:val="07C4528A"/>
    <w:rsid w:val="07E2B1C6"/>
    <w:rsid w:val="07E74AEA"/>
    <w:rsid w:val="07E8DE6F"/>
    <w:rsid w:val="07FEB2BE"/>
    <w:rsid w:val="0809F396"/>
    <w:rsid w:val="08143FEA"/>
    <w:rsid w:val="081EC3E3"/>
    <w:rsid w:val="0821CFBB"/>
    <w:rsid w:val="082C553E"/>
    <w:rsid w:val="08316D19"/>
    <w:rsid w:val="083F4901"/>
    <w:rsid w:val="08538E96"/>
    <w:rsid w:val="08670EDD"/>
    <w:rsid w:val="0871DD90"/>
    <w:rsid w:val="08787D65"/>
    <w:rsid w:val="087AD5D6"/>
    <w:rsid w:val="089C379D"/>
    <w:rsid w:val="089EF13B"/>
    <w:rsid w:val="08B47104"/>
    <w:rsid w:val="08C2A36A"/>
    <w:rsid w:val="08D12E54"/>
    <w:rsid w:val="08DBA0C4"/>
    <w:rsid w:val="08E660A4"/>
    <w:rsid w:val="08F01D56"/>
    <w:rsid w:val="0916651E"/>
    <w:rsid w:val="091CBBE0"/>
    <w:rsid w:val="092489C6"/>
    <w:rsid w:val="09282F8C"/>
    <w:rsid w:val="0938BA35"/>
    <w:rsid w:val="0947127D"/>
    <w:rsid w:val="094B9F84"/>
    <w:rsid w:val="094D6D63"/>
    <w:rsid w:val="0959C04F"/>
    <w:rsid w:val="096460AE"/>
    <w:rsid w:val="0965978F"/>
    <w:rsid w:val="097A4415"/>
    <w:rsid w:val="098DF35A"/>
    <w:rsid w:val="099E2434"/>
    <w:rsid w:val="09AA9BD2"/>
    <w:rsid w:val="09BD6D88"/>
    <w:rsid w:val="09DE6E1E"/>
    <w:rsid w:val="09F11DF7"/>
    <w:rsid w:val="09FCC17C"/>
    <w:rsid w:val="0A08CA13"/>
    <w:rsid w:val="0A0DC326"/>
    <w:rsid w:val="0A1078C8"/>
    <w:rsid w:val="0A1550E6"/>
    <w:rsid w:val="0A214A5C"/>
    <w:rsid w:val="0A2831BE"/>
    <w:rsid w:val="0A2B77BB"/>
    <w:rsid w:val="0A3041C1"/>
    <w:rsid w:val="0A43B868"/>
    <w:rsid w:val="0A47BC55"/>
    <w:rsid w:val="0A487409"/>
    <w:rsid w:val="0A6888B3"/>
    <w:rsid w:val="0A711C50"/>
    <w:rsid w:val="0A86D2AE"/>
    <w:rsid w:val="0AAF402C"/>
    <w:rsid w:val="0AB802A4"/>
    <w:rsid w:val="0ACCCA0A"/>
    <w:rsid w:val="0AD36E94"/>
    <w:rsid w:val="0AF64213"/>
    <w:rsid w:val="0B12DB67"/>
    <w:rsid w:val="0B1D0F1C"/>
    <w:rsid w:val="0B282C20"/>
    <w:rsid w:val="0B28C90A"/>
    <w:rsid w:val="0B342EBF"/>
    <w:rsid w:val="0B34C8D8"/>
    <w:rsid w:val="0B5F003A"/>
    <w:rsid w:val="0B6054C2"/>
    <w:rsid w:val="0B7D3EFC"/>
    <w:rsid w:val="0B7FAC08"/>
    <w:rsid w:val="0B8BC376"/>
    <w:rsid w:val="0BB9C80E"/>
    <w:rsid w:val="0BBD5EE6"/>
    <w:rsid w:val="0BD333A2"/>
    <w:rsid w:val="0BDC9A39"/>
    <w:rsid w:val="0BE269EB"/>
    <w:rsid w:val="0BE83D78"/>
    <w:rsid w:val="0BFF42AE"/>
    <w:rsid w:val="0C125B65"/>
    <w:rsid w:val="0C31E830"/>
    <w:rsid w:val="0C472415"/>
    <w:rsid w:val="0C5A5767"/>
    <w:rsid w:val="0C7F48CB"/>
    <w:rsid w:val="0C856D3C"/>
    <w:rsid w:val="0C8C3CF8"/>
    <w:rsid w:val="0C946273"/>
    <w:rsid w:val="0C98347E"/>
    <w:rsid w:val="0CB816CE"/>
    <w:rsid w:val="0CBA7CCA"/>
    <w:rsid w:val="0CCCB33E"/>
    <w:rsid w:val="0CD5DCD0"/>
    <w:rsid w:val="0CDC5163"/>
    <w:rsid w:val="0CDCEB48"/>
    <w:rsid w:val="0CE0F78C"/>
    <w:rsid w:val="0CE64D49"/>
    <w:rsid w:val="0CED9A9A"/>
    <w:rsid w:val="0CF26A39"/>
    <w:rsid w:val="0CF45705"/>
    <w:rsid w:val="0CF9589A"/>
    <w:rsid w:val="0CFEF8EC"/>
    <w:rsid w:val="0D0CDDB4"/>
    <w:rsid w:val="0D235B77"/>
    <w:rsid w:val="0D287624"/>
    <w:rsid w:val="0D2A162E"/>
    <w:rsid w:val="0D2C1718"/>
    <w:rsid w:val="0D3FE6EC"/>
    <w:rsid w:val="0D460DAC"/>
    <w:rsid w:val="0D48F67D"/>
    <w:rsid w:val="0D548F34"/>
    <w:rsid w:val="0D68F1D5"/>
    <w:rsid w:val="0D79BDBE"/>
    <w:rsid w:val="0D7F914C"/>
    <w:rsid w:val="0D87F5B3"/>
    <w:rsid w:val="0D9BFBA1"/>
    <w:rsid w:val="0DBAE1CD"/>
    <w:rsid w:val="0DBC1658"/>
    <w:rsid w:val="0DC27954"/>
    <w:rsid w:val="0DD1620F"/>
    <w:rsid w:val="0DE36292"/>
    <w:rsid w:val="0DE96487"/>
    <w:rsid w:val="0DF69707"/>
    <w:rsid w:val="0E038312"/>
    <w:rsid w:val="0E09B75C"/>
    <w:rsid w:val="0E0B9657"/>
    <w:rsid w:val="0E11FDD2"/>
    <w:rsid w:val="0E23B1F6"/>
    <w:rsid w:val="0E2D4896"/>
    <w:rsid w:val="0E57C25F"/>
    <w:rsid w:val="0E64AD25"/>
    <w:rsid w:val="0E6EF009"/>
    <w:rsid w:val="0E7C4554"/>
    <w:rsid w:val="0E7E610C"/>
    <w:rsid w:val="0E7F4BD8"/>
    <w:rsid w:val="0E91883D"/>
    <w:rsid w:val="0EBF66A0"/>
    <w:rsid w:val="0EE14940"/>
    <w:rsid w:val="0EEA3DB5"/>
    <w:rsid w:val="0EF15A91"/>
    <w:rsid w:val="0F0A21E7"/>
    <w:rsid w:val="0F14B937"/>
    <w:rsid w:val="0F1B0CE3"/>
    <w:rsid w:val="0F1DB58F"/>
    <w:rsid w:val="0F1DD2E5"/>
    <w:rsid w:val="0F1F2D37"/>
    <w:rsid w:val="0F217A58"/>
    <w:rsid w:val="0F3FF1C6"/>
    <w:rsid w:val="0F4BF079"/>
    <w:rsid w:val="0F65A367"/>
    <w:rsid w:val="0F65B178"/>
    <w:rsid w:val="0F71EED0"/>
    <w:rsid w:val="0F8ED648"/>
    <w:rsid w:val="0FA0FFBB"/>
    <w:rsid w:val="0FB7D39E"/>
    <w:rsid w:val="0FBF250A"/>
    <w:rsid w:val="0FC16A29"/>
    <w:rsid w:val="0FCEA4ED"/>
    <w:rsid w:val="10069106"/>
    <w:rsid w:val="100B4B23"/>
    <w:rsid w:val="1015E0D7"/>
    <w:rsid w:val="1022A678"/>
    <w:rsid w:val="10375ABF"/>
    <w:rsid w:val="103A7B38"/>
    <w:rsid w:val="105A686C"/>
    <w:rsid w:val="10733615"/>
    <w:rsid w:val="1088F42E"/>
    <w:rsid w:val="10B7F37D"/>
    <w:rsid w:val="10DD1629"/>
    <w:rsid w:val="10F4C774"/>
    <w:rsid w:val="11009DF6"/>
    <w:rsid w:val="11047F6A"/>
    <w:rsid w:val="110576F5"/>
    <w:rsid w:val="111CAAA3"/>
    <w:rsid w:val="112AD6DC"/>
    <w:rsid w:val="112BEE8A"/>
    <w:rsid w:val="1136D368"/>
    <w:rsid w:val="113D2BA9"/>
    <w:rsid w:val="114D9C22"/>
    <w:rsid w:val="11557011"/>
    <w:rsid w:val="1164D234"/>
    <w:rsid w:val="116BFFD4"/>
    <w:rsid w:val="117D1376"/>
    <w:rsid w:val="118BD38E"/>
    <w:rsid w:val="118C62CB"/>
    <w:rsid w:val="1197F1BF"/>
    <w:rsid w:val="11CB32B9"/>
    <w:rsid w:val="11E9B782"/>
    <w:rsid w:val="11F109E0"/>
    <w:rsid w:val="11F5A566"/>
    <w:rsid w:val="11FADE8F"/>
    <w:rsid w:val="122F11CC"/>
    <w:rsid w:val="124A170D"/>
    <w:rsid w:val="12503A1C"/>
    <w:rsid w:val="1257A877"/>
    <w:rsid w:val="12712E17"/>
    <w:rsid w:val="1285ADA7"/>
    <w:rsid w:val="1289B735"/>
    <w:rsid w:val="1289EEDE"/>
    <w:rsid w:val="12A3DFDB"/>
    <w:rsid w:val="12A40465"/>
    <w:rsid w:val="12A5F594"/>
    <w:rsid w:val="12C15F23"/>
    <w:rsid w:val="12CB4F1A"/>
    <w:rsid w:val="12E0E9C1"/>
    <w:rsid w:val="12E40F99"/>
    <w:rsid w:val="12E7A903"/>
    <w:rsid w:val="12F21F43"/>
    <w:rsid w:val="12F7E11C"/>
    <w:rsid w:val="12FA61A2"/>
    <w:rsid w:val="130B18DC"/>
    <w:rsid w:val="132949B9"/>
    <w:rsid w:val="132CB644"/>
    <w:rsid w:val="133E989F"/>
    <w:rsid w:val="13519471"/>
    <w:rsid w:val="1352B234"/>
    <w:rsid w:val="135BA022"/>
    <w:rsid w:val="136107B5"/>
    <w:rsid w:val="136563E9"/>
    <w:rsid w:val="1386B98A"/>
    <w:rsid w:val="138C7A99"/>
    <w:rsid w:val="1394C13F"/>
    <w:rsid w:val="1395194D"/>
    <w:rsid w:val="13B431FD"/>
    <w:rsid w:val="13BBC4A1"/>
    <w:rsid w:val="13C53BE0"/>
    <w:rsid w:val="13C88363"/>
    <w:rsid w:val="13C8D3E6"/>
    <w:rsid w:val="13D335A3"/>
    <w:rsid w:val="13D3A643"/>
    <w:rsid w:val="13FAB964"/>
    <w:rsid w:val="14060AAA"/>
    <w:rsid w:val="14173B0E"/>
    <w:rsid w:val="14195D31"/>
    <w:rsid w:val="14276664"/>
    <w:rsid w:val="1436E833"/>
    <w:rsid w:val="143BA9FD"/>
    <w:rsid w:val="143E2A22"/>
    <w:rsid w:val="14405CE4"/>
    <w:rsid w:val="144721BB"/>
    <w:rsid w:val="1456BCBD"/>
    <w:rsid w:val="1459422C"/>
    <w:rsid w:val="146681CE"/>
    <w:rsid w:val="146A9C8F"/>
    <w:rsid w:val="146BB71C"/>
    <w:rsid w:val="148B1A31"/>
    <w:rsid w:val="148E6F85"/>
    <w:rsid w:val="14920448"/>
    <w:rsid w:val="1493CBB5"/>
    <w:rsid w:val="149A188A"/>
    <w:rsid w:val="14C13309"/>
    <w:rsid w:val="14C4BAC9"/>
    <w:rsid w:val="14CED1DD"/>
    <w:rsid w:val="14D61DA4"/>
    <w:rsid w:val="14E9E732"/>
    <w:rsid w:val="14EB0137"/>
    <w:rsid w:val="14EF4614"/>
    <w:rsid w:val="14F1687D"/>
    <w:rsid w:val="14FEC33B"/>
    <w:rsid w:val="150F7619"/>
    <w:rsid w:val="1514AD41"/>
    <w:rsid w:val="15251516"/>
    <w:rsid w:val="1525D9AA"/>
    <w:rsid w:val="155CA578"/>
    <w:rsid w:val="1560B0CC"/>
    <w:rsid w:val="15641898"/>
    <w:rsid w:val="157D6F2A"/>
    <w:rsid w:val="1594AA55"/>
    <w:rsid w:val="15A271E1"/>
    <w:rsid w:val="15B7CBB9"/>
    <w:rsid w:val="15CAC0DF"/>
    <w:rsid w:val="15CEEBAF"/>
    <w:rsid w:val="15D8268B"/>
    <w:rsid w:val="15E674B9"/>
    <w:rsid w:val="15EBFBB0"/>
    <w:rsid w:val="15FDEDA2"/>
    <w:rsid w:val="162246C3"/>
    <w:rsid w:val="16341A85"/>
    <w:rsid w:val="1638A12D"/>
    <w:rsid w:val="163AE076"/>
    <w:rsid w:val="16448CA0"/>
    <w:rsid w:val="164CC761"/>
    <w:rsid w:val="1652AD39"/>
    <w:rsid w:val="165E2EB2"/>
    <w:rsid w:val="1661339A"/>
    <w:rsid w:val="16691D06"/>
    <w:rsid w:val="1669A4D6"/>
    <w:rsid w:val="166DE57D"/>
    <w:rsid w:val="1675F333"/>
    <w:rsid w:val="16907EFA"/>
    <w:rsid w:val="16926AC8"/>
    <w:rsid w:val="16C6E933"/>
    <w:rsid w:val="16CAFEDC"/>
    <w:rsid w:val="16F1F692"/>
    <w:rsid w:val="16FC949D"/>
    <w:rsid w:val="170E5A5C"/>
    <w:rsid w:val="17151B02"/>
    <w:rsid w:val="171DC763"/>
    <w:rsid w:val="17325BD7"/>
    <w:rsid w:val="17617574"/>
    <w:rsid w:val="177703D2"/>
    <w:rsid w:val="17786B2C"/>
    <w:rsid w:val="1779787A"/>
    <w:rsid w:val="178FACE4"/>
    <w:rsid w:val="179B852F"/>
    <w:rsid w:val="17ACBC45"/>
    <w:rsid w:val="17B97EBF"/>
    <w:rsid w:val="17E83D2A"/>
    <w:rsid w:val="17EA4FB6"/>
    <w:rsid w:val="17F83C53"/>
    <w:rsid w:val="17FBD87F"/>
    <w:rsid w:val="1800C95A"/>
    <w:rsid w:val="18025A5C"/>
    <w:rsid w:val="1803B553"/>
    <w:rsid w:val="1805FE30"/>
    <w:rsid w:val="18210416"/>
    <w:rsid w:val="1829877E"/>
    <w:rsid w:val="1833055A"/>
    <w:rsid w:val="184B5B86"/>
    <w:rsid w:val="184DB884"/>
    <w:rsid w:val="185E2352"/>
    <w:rsid w:val="1873A328"/>
    <w:rsid w:val="187574B5"/>
    <w:rsid w:val="1875A3B8"/>
    <w:rsid w:val="187804F5"/>
    <w:rsid w:val="18829FC9"/>
    <w:rsid w:val="188F6ECC"/>
    <w:rsid w:val="189317CD"/>
    <w:rsid w:val="18A72198"/>
    <w:rsid w:val="18AB5ACA"/>
    <w:rsid w:val="18F0BBEA"/>
    <w:rsid w:val="190B4793"/>
    <w:rsid w:val="1912F4B9"/>
    <w:rsid w:val="19438A62"/>
    <w:rsid w:val="19467BD8"/>
    <w:rsid w:val="1948E4B3"/>
    <w:rsid w:val="1960BBDF"/>
    <w:rsid w:val="197201F1"/>
    <w:rsid w:val="19851022"/>
    <w:rsid w:val="1987BC7E"/>
    <w:rsid w:val="198EC658"/>
    <w:rsid w:val="19A69BBF"/>
    <w:rsid w:val="19AD4D46"/>
    <w:rsid w:val="19BCB7E7"/>
    <w:rsid w:val="19D15513"/>
    <w:rsid w:val="19D4DE71"/>
    <w:rsid w:val="19D5045E"/>
    <w:rsid w:val="19D6A188"/>
    <w:rsid w:val="19DA27F2"/>
    <w:rsid w:val="19E113CC"/>
    <w:rsid w:val="19EC37B8"/>
    <w:rsid w:val="19F08E89"/>
    <w:rsid w:val="19FB9281"/>
    <w:rsid w:val="1A03047D"/>
    <w:rsid w:val="1A0E4CBD"/>
    <w:rsid w:val="1A0FFB7E"/>
    <w:rsid w:val="1A132D23"/>
    <w:rsid w:val="1A2699F1"/>
    <w:rsid w:val="1A3663E7"/>
    <w:rsid w:val="1A37D806"/>
    <w:rsid w:val="1A39151F"/>
    <w:rsid w:val="1A4FABDC"/>
    <w:rsid w:val="1A52BB6F"/>
    <w:rsid w:val="1A66EE35"/>
    <w:rsid w:val="1A693DE3"/>
    <w:rsid w:val="1A6EA3AF"/>
    <w:rsid w:val="1A906E6C"/>
    <w:rsid w:val="1A9A6C44"/>
    <w:rsid w:val="1AA5165A"/>
    <w:rsid w:val="1ABB01A1"/>
    <w:rsid w:val="1AC5CEA5"/>
    <w:rsid w:val="1AC842C4"/>
    <w:rsid w:val="1AEDA7A0"/>
    <w:rsid w:val="1AEE480D"/>
    <w:rsid w:val="1AF8E1AA"/>
    <w:rsid w:val="1B0628AB"/>
    <w:rsid w:val="1B068005"/>
    <w:rsid w:val="1B11E729"/>
    <w:rsid w:val="1B11E9BA"/>
    <w:rsid w:val="1B151381"/>
    <w:rsid w:val="1B2C93DA"/>
    <w:rsid w:val="1B34581B"/>
    <w:rsid w:val="1B37F3C8"/>
    <w:rsid w:val="1B44846E"/>
    <w:rsid w:val="1B47573F"/>
    <w:rsid w:val="1B4A13E8"/>
    <w:rsid w:val="1B513602"/>
    <w:rsid w:val="1B5BACA7"/>
    <w:rsid w:val="1B60EBED"/>
    <w:rsid w:val="1B769AD8"/>
    <w:rsid w:val="1B7B2653"/>
    <w:rsid w:val="1B7E193C"/>
    <w:rsid w:val="1B861C4E"/>
    <w:rsid w:val="1BA137C6"/>
    <w:rsid w:val="1BAC1ABC"/>
    <w:rsid w:val="1BC19DDD"/>
    <w:rsid w:val="1BC7012A"/>
    <w:rsid w:val="1BCC3155"/>
    <w:rsid w:val="1BE8FE56"/>
    <w:rsid w:val="1BF9857A"/>
    <w:rsid w:val="1C099139"/>
    <w:rsid w:val="1C0EE7BF"/>
    <w:rsid w:val="1C31DA5D"/>
    <w:rsid w:val="1C33A6BA"/>
    <w:rsid w:val="1C364879"/>
    <w:rsid w:val="1C5A3A50"/>
    <w:rsid w:val="1C5BEDBE"/>
    <w:rsid w:val="1C5D0831"/>
    <w:rsid w:val="1C682F74"/>
    <w:rsid w:val="1C6920EE"/>
    <w:rsid w:val="1C6C335F"/>
    <w:rsid w:val="1C87D4AA"/>
    <w:rsid w:val="1C90E817"/>
    <w:rsid w:val="1CA7B1CE"/>
    <w:rsid w:val="1CA86E46"/>
    <w:rsid w:val="1CAAFD90"/>
    <w:rsid w:val="1CB0E434"/>
    <w:rsid w:val="1CB68510"/>
    <w:rsid w:val="1CBDF6F5"/>
    <w:rsid w:val="1CD3B161"/>
    <w:rsid w:val="1CD3CB5B"/>
    <w:rsid w:val="1CD6B847"/>
    <w:rsid w:val="1CDF2426"/>
    <w:rsid w:val="1CE43CE4"/>
    <w:rsid w:val="1CE7F1E7"/>
    <w:rsid w:val="1CEF59DA"/>
    <w:rsid w:val="1CFC07C8"/>
    <w:rsid w:val="1D05A2D3"/>
    <w:rsid w:val="1D2118BE"/>
    <w:rsid w:val="1D26A5D5"/>
    <w:rsid w:val="1D3872B8"/>
    <w:rsid w:val="1D3D4029"/>
    <w:rsid w:val="1D3E1503"/>
    <w:rsid w:val="1D40D701"/>
    <w:rsid w:val="1D4A0F2F"/>
    <w:rsid w:val="1D50702D"/>
    <w:rsid w:val="1D517E99"/>
    <w:rsid w:val="1D5F3665"/>
    <w:rsid w:val="1D611DC3"/>
    <w:rsid w:val="1D733723"/>
    <w:rsid w:val="1D7844A1"/>
    <w:rsid w:val="1D79A785"/>
    <w:rsid w:val="1D8129CD"/>
    <w:rsid w:val="1D8578DA"/>
    <w:rsid w:val="1D8EC381"/>
    <w:rsid w:val="1D997DFF"/>
    <w:rsid w:val="1DA896E7"/>
    <w:rsid w:val="1DB95888"/>
    <w:rsid w:val="1DD0931B"/>
    <w:rsid w:val="1DD5C693"/>
    <w:rsid w:val="1DE1386B"/>
    <w:rsid w:val="1DFB0928"/>
    <w:rsid w:val="1E0840E7"/>
    <w:rsid w:val="1E2E86AD"/>
    <w:rsid w:val="1E36E1B6"/>
    <w:rsid w:val="1E36E1F4"/>
    <w:rsid w:val="1E381467"/>
    <w:rsid w:val="1E3A65BE"/>
    <w:rsid w:val="1E3D80A7"/>
    <w:rsid w:val="1E5BF734"/>
    <w:rsid w:val="1E5C9C58"/>
    <w:rsid w:val="1E6E658B"/>
    <w:rsid w:val="1E874639"/>
    <w:rsid w:val="1EA4A824"/>
    <w:rsid w:val="1EB91794"/>
    <w:rsid w:val="1EC0CB84"/>
    <w:rsid w:val="1ECDF924"/>
    <w:rsid w:val="1ED815A7"/>
    <w:rsid w:val="1EDC79D9"/>
    <w:rsid w:val="1EF50A63"/>
    <w:rsid w:val="1F0AA748"/>
    <w:rsid w:val="1F10B620"/>
    <w:rsid w:val="1F11AA2F"/>
    <w:rsid w:val="1F20D359"/>
    <w:rsid w:val="1F424B83"/>
    <w:rsid w:val="1F621F61"/>
    <w:rsid w:val="1F71E6C7"/>
    <w:rsid w:val="1FA1B0B4"/>
    <w:rsid w:val="1FAD7DE6"/>
    <w:rsid w:val="1FF113BC"/>
    <w:rsid w:val="1FF2832C"/>
    <w:rsid w:val="2017E7D3"/>
    <w:rsid w:val="20266B16"/>
    <w:rsid w:val="202A4872"/>
    <w:rsid w:val="2044BB9E"/>
    <w:rsid w:val="20499DD4"/>
    <w:rsid w:val="205D0658"/>
    <w:rsid w:val="20626ADE"/>
    <w:rsid w:val="20730EE2"/>
    <w:rsid w:val="207A3C97"/>
    <w:rsid w:val="20821C4C"/>
    <w:rsid w:val="209653EC"/>
    <w:rsid w:val="209D3ACD"/>
    <w:rsid w:val="20AA004F"/>
    <w:rsid w:val="20B7957C"/>
    <w:rsid w:val="20B7AD1B"/>
    <w:rsid w:val="20BAD833"/>
    <w:rsid w:val="20C0DE2E"/>
    <w:rsid w:val="20DAD7DE"/>
    <w:rsid w:val="20E74DAA"/>
    <w:rsid w:val="20F3749A"/>
    <w:rsid w:val="21069273"/>
    <w:rsid w:val="211282B4"/>
    <w:rsid w:val="211E23E0"/>
    <w:rsid w:val="21248445"/>
    <w:rsid w:val="2127BF2F"/>
    <w:rsid w:val="2128D124"/>
    <w:rsid w:val="214A4BFB"/>
    <w:rsid w:val="2165781C"/>
    <w:rsid w:val="2166C3D5"/>
    <w:rsid w:val="217AC98B"/>
    <w:rsid w:val="217BDC58"/>
    <w:rsid w:val="217EC600"/>
    <w:rsid w:val="2182F671"/>
    <w:rsid w:val="21931E76"/>
    <w:rsid w:val="21996DD3"/>
    <w:rsid w:val="21A5FF91"/>
    <w:rsid w:val="21B61B8E"/>
    <w:rsid w:val="21C25B5F"/>
    <w:rsid w:val="21DBE819"/>
    <w:rsid w:val="21DCB271"/>
    <w:rsid w:val="220E4E0D"/>
    <w:rsid w:val="221CA560"/>
    <w:rsid w:val="222B8D80"/>
    <w:rsid w:val="222CFC9C"/>
    <w:rsid w:val="222D70CC"/>
    <w:rsid w:val="2237EA4E"/>
    <w:rsid w:val="2248C855"/>
    <w:rsid w:val="2259D5F9"/>
    <w:rsid w:val="2265ACFA"/>
    <w:rsid w:val="22919DF2"/>
    <w:rsid w:val="229EECD7"/>
    <w:rsid w:val="22A87754"/>
    <w:rsid w:val="22AE903E"/>
    <w:rsid w:val="22C7357C"/>
    <w:rsid w:val="22C810DB"/>
    <w:rsid w:val="22DD5694"/>
    <w:rsid w:val="22EEE395"/>
    <w:rsid w:val="230C0165"/>
    <w:rsid w:val="230E5B66"/>
    <w:rsid w:val="23125EB0"/>
    <w:rsid w:val="231FF768"/>
    <w:rsid w:val="232393FD"/>
    <w:rsid w:val="23342415"/>
    <w:rsid w:val="2334F93C"/>
    <w:rsid w:val="2337FD6D"/>
    <w:rsid w:val="233E92DA"/>
    <w:rsid w:val="23434FE0"/>
    <w:rsid w:val="23712FF5"/>
    <w:rsid w:val="23812F26"/>
    <w:rsid w:val="2393BB70"/>
    <w:rsid w:val="2394C04D"/>
    <w:rsid w:val="23BA8EF4"/>
    <w:rsid w:val="23BCD338"/>
    <w:rsid w:val="23CA5FC0"/>
    <w:rsid w:val="23D9200A"/>
    <w:rsid w:val="23FB4F22"/>
    <w:rsid w:val="23FFE291"/>
    <w:rsid w:val="241F10CC"/>
    <w:rsid w:val="244BD0D3"/>
    <w:rsid w:val="244CCBE4"/>
    <w:rsid w:val="24571D42"/>
    <w:rsid w:val="24575B3E"/>
    <w:rsid w:val="2468FDE7"/>
    <w:rsid w:val="249D00B3"/>
    <w:rsid w:val="24A297A0"/>
    <w:rsid w:val="24A4CCDA"/>
    <w:rsid w:val="24B73942"/>
    <w:rsid w:val="24B7CA54"/>
    <w:rsid w:val="24BFA4FC"/>
    <w:rsid w:val="24E881C2"/>
    <w:rsid w:val="24FE4ABD"/>
    <w:rsid w:val="251FBB53"/>
    <w:rsid w:val="25214FDD"/>
    <w:rsid w:val="2525E215"/>
    <w:rsid w:val="2532EA16"/>
    <w:rsid w:val="2542A85C"/>
    <w:rsid w:val="254F57C6"/>
    <w:rsid w:val="255A34DF"/>
    <w:rsid w:val="2572BC26"/>
    <w:rsid w:val="25796723"/>
    <w:rsid w:val="257C9AFE"/>
    <w:rsid w:val="2588012E"/>
    <w:rsid w:val="25962946"/>
    <w:rsid w:val="25A937E5"/>
    <w:rsid w:val="25A9EC03"/>
    <w:rsid w:val="25B3D6F2"/>
    <w:rsid w:val="25BA1832"/>
    <w:rsid w:val="25BC5CCB"/>
    <w:rsid w:val="25D4E9B2"/>
    <w:rsid w:val="25F22FDB"/>
    <w:rsid w:val="25FB33CB"/>
    <w:rsid w:val="260CBD36"/>
    <w:rsid w:val="260DE3DF"/>
    <w:rsid w:val="261C290A"/>
    <w:rsid w:val="26272903"/>
    <w:rsid w:val="262DEEDF"/>
    <w:rsid w:val="262F5C6B"/>
    <w:rsid w:val="26388BB7"/>
    <w:rsid w:val="2650ED52"/>
    <w:rsid w:val="26559A4C"/>
    <w:rsid w:val="26965E81"/>
    <w:rsid w:val="26A56F7C"/>
    <w:rsid w:val="26C19BB7"/>
    <w:rsid w:val="26C416EC"/>
    <w:rsid w:val="26C53EE9"/>
    <w:rsid w:val="26C7AD86"/>
    <w:rsid w:val="26CCF9A5"/>
    <w:rsid w:val="26E6ADE6"/>
    <w:rsid w:val="26EE8AA0"/>
    <w:rsid w:val="26FDF5E2"/>
    <w:rsid w:val="26FFEBC5"/>
    <w:rsid w:val="2707DD47"/>
    <w:rsid w:val="27101BBA"/>
    <w:rsid w:val="2711ABA7"/>
    <w:rsid w:val="273A37AB"/>
    <w:rsid w:val="273B01F1"/>
    <w:rsid w:val="27759516"/>
    <w:rsid w:val="278E700E"/>
    <w:rsid w:val="2797D5B1"/>
    <w:rsid w:val="27D54D00"/>
    <w:rsid w:val="27DE9382"/>
    <w:rsid w:val="27E22E4B"/>
    <w:rsid w:val="27E699F0"/>
    <w:rsid w:val="27E6A94A"/>
    <w:rsid w:val="27FD2E59"/>
    <w:rsid w:val="2803B63C"/>
    <w:rsid w:val="280BCB16"/>
    <w:rsid w:val="28200786"/>
    <w:rsid w:val="2821A3EB"/>
    <w:rsid w:val="2828F1C3"/>
    <w:rsid w:val="282D0112"/>
    <w:rsid w:val="284334BC"/>
    <w:rsid w:val="284963DC"/>
    <w:rsid w:val="284E28CC"/>
    <w:rsid w:val="284F9C80"/>
    <w:rsid w:val="286322DA"/>
    <w:rsid w:val="287414BD"/>
    <w:rsid w:val="2877D456"/>
    <w:rsid w:val="287800EA"/>
    <w:rsid w:val="288EF6F7"/>
    <w:rsid w:val="2891638C"/>
    <w:rsid w:val="289C5B3E"/>
    <w:rsid w:val="28A0B581"/>
    <w:rsid w:val="28B6544A"/>
    <w:rsid w:val="28C31F11"/>
    <w:rsid w:val="28C4060D"/>
    <w:rsid w:val="28CADC0A"/>
    <w:rsid w:val="28DEDB4B"/>
    <w:rsid w:val="28F85E76"/>
    <w:rsid w:val="28FE19FB"/>
    <w:rsid w:val="29061E6F"/>
    <w:rsid w:val="29184924"/>
    <w:rsid w:val="292D7961"/>
    <w:rsid w:val="294183A3"/>
    <w:rsid w:val="294BAD46"/>
    <w:rsid w:val="294D9109"/>
    <w:rsid w:val="29511E30"/>
    <w:rsid w:val="295DB034"/>
    <w:rsid w:val="29637E63"/>
    <w:rsid w:val="296B152C"/>
    <w:rsid w:val="29858283"/>
    <w:rsid w:val="29871DD9"/>
    <w:rsid w:val="298B62B2"/>
    <w:rsid w:val="29B6045A"/>
    <w:rsid w:val="29B696EF"/>
    <w:rsid w:val="29BE7DC2"/>
    <w:rsid w:val="29D01BBA"/>
    <w:rsid w:val="29E29350"/>
    <w:rsid w:val="29EB8A50"/>
    <w:rsid w:val="2A05016A"/>
    <w:rsid w:val="2A07D17D"/>
    <w:rsid w:val="2A17E7BB"/>
    <w:rsid w:val="2A1AB3FF"/>
    <w:rsid w:val="2A246261"/>
    <w:rsid w:val="2A38F82A"/>
    <w:rsid w:val="2A3FE1DC"/>
    <w:rsid w:val="2A5C0242"/>
    <w:rsid w:val="2A78BF5E"/>
    <w:rsid w:val="2A7C344F"/>
    <w:rsid w:val="2A80BCD0"/>
    <w:rsid w:val="2A89D6A6"/>
    <w:rsid w:val="2A8A1CF3"/>
    <w:rsid w:val="2A8CB0EB"/>
    <w:rsid w:val="2A98E159"/>
    <w:rsid w:val="2A9F5FD2"/>
    <w:rsid w:val="2AB3DACA"/>
    <w:rsid w:val="2AC67773"/>
    <w:rsid w:val="2ADB0FC1"/>
    <w:rsid w:val="2ADB82B1"/>
    <w:rsid w:val="2AE0A43D"/>
    <w:rsid w:val="2AE2B8B3"/>
    <w:rsid w:val="2B107237"/>
    <w:rsid w:val="2B1CC582"/>
    <w:rsid w:val="2B29ED1F"/>
    <w:rsid w:val="2B30A600"/>
    <w:rsid w:val="2B478E79"/>
    <w:rsid w:val="2B51D4BB"/>
    <w:rsid w:val="2B53C816"/>
    <w:rsid w:val="2B54285E"/>
    <w:rsid w:val="2B552068"/>
    <w:rsid w:val="2B663F86"/>
    <w:rsid w:val="2B7A525D"/>
    <w:rsid w:val="2B7A5771"/>
    <w:rsid w:val="2B876D3A"/>
    <w:rsid w:val="2B8E8E7C"/>
    <w:rsid w:val="2B93536B"/>
    <w:rsid w:val="2BA70078"/>
    <w:rsid w:val="2BA87E71"/>
    <w:rsid w:val="2BC35802"/>
    <w:rsid w:val="2BDCC49D"/>
    <w:rsid w:val="2BEB49AB"/>
    <w:rsid w:val="2BF30A46"/>
    <w:rsid w:val="2BF4D363"/>
    <w:rsid w:val="2C00EC73"/>
    <w:rsid w:val="2C010CDC"/>
    <w:rsid w:val="2C0E5209"/>
    <w:rsid w:val="2C12C703"/>
    <w:rsid w:val="2C171E15"/>
    <w:rsid w:val="2C5128B0"/>
    <w:rsid w:val="2C69FB25"/>
    <w:rsid w:val="2C6E5731"/>
    <w:rsid w:val="2C75F593"/>
    <w:rsid w:val="2C77F97B"/>
    <w:rsid w:val="2C86715E"/>
    <w:rsid w:val="2C8CFF9D"/>
    <w:rsid w:val="2C9E66EF"/>
    <w:rsid w:val="2CAE3DEC"/>
    <w:rsid w:val="2CB511CB"/>
    <w:rsid w:val="2CB70114"/>
    <w:rsid w:val="2CCE155C"/>
    <w:rsid w:val="2CE23FA5"/>
    <w:rsid w:val="2CE855EA"/>
    <w:rsid w:val="2CEFBE0C"/>
    <w:rsid w:val="2CF8690D"/>
    <w:rsid w:val="2CFB16B5"/>
    <w:rsid w:val="2CFF9A09"/>
    <w:rsid w:val="2D0727AB"/>
    <w:rsid w:val="2D0DAFE3"/>
    <w:rsid w:val="2D1B0A8C"/>
    <w:rsid w:val="2D2CF54A"/>
    <w:rsid w:val="2D4C055C"/>
    <w:rsid w:val="2D758DE6"/>
    <w:rsid w:val="2D7E253A"/>
    <w:rsid w:val="2D85E5BD"/>
    <w:rsid w:val="2D8B5443"/>
    <w:rsid w:val="2DA099F8"/>
    <w:rsid w:val="2DA33607"/>
    <w:rsid w:val="2DA74D2B"/>
    <w:rsid w:val="2DAFAAD4"/>
    <w:rsid w:val="2DC55BD1"/>
    <w:rsid w:val="2DC966A3"/>
    <w:rsid w:val="2DDE053A"/>
    <w:rsid w:val="2DE73812"/>
    <w:rsid w:val="2DECB209"/>
    <w:rsid w:val="2DF422E1"/>
    <w:rsid w:val="2DF90138"/>
    <w:rsid w:val="2DFBCFA6"/>
    <w:rsid w:val="2E024F98"/>
    <w:rsid w:val="2E094627"/>
    <w:rsid w:val="2E122C4F"/>
    <w:rsid w:val="2E2161AA"/>
    <w:rsid w:val="2E2749F4"/>
    <w:rsid w:val="2E498908"/>
    <w:rsid w:val="2E4C310C"/>
    <w:rsid w:val="2E529A43"/>
    <w:rsid w:val="2E5B1240"/>
    <w:rsid w:val="2E663E16"/>
    <w:rsid w:val="2E67145D"/>
    <w:rsid w:val="2E7BA59E"/>
    <w:rsid w:val="2E7DE975"/>
    <w:rsid w:val="2E7EAD9D"/>
    <w:rsid w:val="2EA7F811"/>
    <w:rsid w:val="2EAC11BC"/>
    <w:rsid w:val="2EB56266"/>
    <w:rsid w:val="2EBE2A9F"/>
    <w:rsid w:val="2ECB0CA1"/>
    <w:rsid w:val="2ECE8AFF"/>
    <w:rsid w:val="2ED1959D"/>
    <w:rsid w:val="2ED8E249"/>
    <w:rsid w:val="2EE94CC3"/>
    <w:rsid w:val="2EEE4E9E"/>
    <w:rsid w:val="2EF0815D"/>
    <w:rsid w:val="2F00D0D6"/>
    <w:rsid w:val="2F070BA4"/>
    <w:rsid w:val="2F0946DB"/>
    <w:rsid w:val="2F15EDA8"/>
    <w:rsid w:val="2F17FB18"/>
    <w:rsid w:val="2F1869D3"/>
    <w:rsid w:val="2F1AEB3F"/>
    <w:rsid w:val="2F3E298E"/>
    <w:rsid w:val="2F4041B5"/>
    <w:rsid w:val="2F5257F7"/>
    <w:rsid w:val="2F6583E2"/>
    <w:rsid w:val="2F88EC9C"/>
    <w:rsid w:val="2F905D91"/>
    <w:rsid w:val="2FAF9A3D"/>
    <w:rsid w:val="2FB532ED"/>
    <w:rsid w:val="2FC29C72"/>
    <w:rsid w:val="2FCC74D5"/>
    <w:rsid w:val="2FD2B29D"/>
    <w:rsid w:val="2FF2C9D1"/>
    <w:rsid w:val="2FFC0814"/>
    <w:rsid w:val="30060106"/>
    <w:rsid w:val="301A42DA"/>
    <w:rsid w:val="301EE517"/>
    <w:rsid w:val="3024E958"/>
    <w:rsid w:val="303731BC"/>
    <w:rsid w:val="303ACA12"/>
    <w:rsid w:val="303ADBFF"/>
    <w:rsid w:val="303D12CE"/>
    <w:rsid w:val="3056E1E3"/>
    <w:rsid w:val="30580573"/>
    <w:rsid w:val="30668696"/>
    <w:rsid w:val="306E2248"/>
    <w:rsid w:val="30899E94"/>
    <w:rsid w:val="308E86AD"/>
    <w:rsid w:val="309C8CAB"/>
    <w:rsid w:val="30A12120"/>
    <w:rsid w:val="30AD1C28"/>
    <w:rsid w:val="30B26A32"/>
    <w:rsid w:val="30C98E8F"/>
    <w:rsid w:val="30CB53B6"/>
    <w:rsid w:val="30D812F3"/>
    <w:rsid w:val="30DA72F8"/>
    <w:rsid w:val="30EDE2A0"/>
    <w:rsid w:val="30F86459"/>
    <w:rsid w:val="30FD5510"/>
    <w:rsid w:val="3101AF08"/>
    <w:rsid w:val="31158489"/>
    <w:rsid w:val="311B0903"/>
    <w:rsid w:val="312057C8"/>
    <w:rsid w:val="31492C70"/>
    <w:rsid w:val="3160F858"/>
    <w:rsid w:val="31643074"/>
    <w:rsid w:val="31668835"/>
    <w:rsid w:val="3182CCEA"/>
    <w:rsid w:val="31906146"/>
    <w:rsid w:val="31B9E64C"/>
    <w:rsid w:val="31C7BE80"/>
    <w:rsid w:val="31C9F3BB"/>
    <w:rsid w:val="31EE7C1B"/>
    <w:rsid w:val="32056437"/>
    <w:rsid w:val="321E47B4"/>
    <w:rsid w:val="32204EC3"/>
    <w:rsid w:val="3232A34C"/>
    <w:rsid w:val="32377A4B"/>
    <w:rsid w:val="3255D77B"/>
    <w:rsid w:val="3263E86A"/>
    <w:rsid w:val="3272697C"/>
    <w:rsid w:val="327AF34D"/>
    <w:rsid w:val="3296502C"/>
    <w:rsid w:val="329AD0D3"/>
    <w:rsid w:val="329BC22B"/>
    <w:rsid w:val="32CFFDD3"/>
    <w:rsid w:val="32D51B54"/>
    <w:rsid w:val="32E3976D"/>
    <w:rsid w:val="32E805D1"/>
    <w:rsid w:val="32EDF98C"/>
    <w:rsid w:val="32F73D75"/>
    <w:rsid w:val="32F9AF48"/>
    <w:rsid w:val="3309C53C"/>
    <w:rsid w:val="330D73F1"/>
    <w:rsid w:val="33148A4F"/>
    <w:rsid w:val="3338E0C8"/>
    <w:rsid w:val="3348CD06"/>
    <w:rsid w:val="334F2F21"/>
    <w:rsid w:val="3351ADD1"/>
    <w:rsid w:val="3355945B"/>
    <w:rsid w:val="336DE746"/>
    <w:rsid w:val="3370B883"/>
    <w:rsid w:val="337D484A"/>
    <w:rsid w:val="338BF39D"/>
    <w:rsid w:val="3393A516"/>
    <w:rsid w:val="33B95C73"/>
    <w:rsid w:val="33F24EB9"/>
    <w:rsid w:val="3411C799"/>
    <w:rsid w:val="3411E5A7"/>
    <w:rsid w:val="3412F8FC"/>
    <w:rsid w:val="341559D8"/>
    <w:rsid w:val="341A0F4C"/>
    <w:rsid w:val="341DC252"/>
    <w:rsid w:val="342F0384"/>
    <w:rsid w:val="34374FD0"/>
    <w:rsid w:val="3450435B"/>
    <w:rsid w:val="3475ED47"/>
    <w:rsid w:val="34853064"/>
    <w:rsid w:val="349A40FF"/>
    <w:rsid w:val="34A1C21A"/>
    <w:rsid w:val="34CA8255"/>
    <w:rsid w:val="34E9E2C1"/>
    <w:rsid w:val="34FBC99C"/>
    <w:rsid w:val="34FED89B"/>
    <w:rsid w:val="350EA8C6"/>
    <w:rsid w:val="351A17DD"/>
    <w:rsid w:val="35457EFD"/>
    <w:rsid w:val="35528E80"/>
    <w:rsid w:val="35763ADF"/>
    <w:rsid w:val="3577AE82"/>
    <w:rsid w:val="357C798F"/>
    <w:rsid w:val="357EE596"/>
    <w:rsid w:val="358D3D16"/>
    <w:rsid w:val="358DE7C5"/>
    <w:rsid w:val="3593FA23"/>
    <w:rsid w:val="359BA912"/>
    <w:rsid w:val="35A24F89"/>
    <w:rsid w:val="35BEBD34"/>
    <w:rsid w:val="35E091CD"/>
    <w:rsid w:val="35EBF325"/>
    <w:rsid w:val="35F5F685"/>
    <w:rsid w:val="35FB1F0D"/>
    <w:rsid w:val="36082AB4"/>
    <w:rsid w:val="36173678"/>
    <w:rsid w:val="361F558A"/>
    <w:rsid w:val="362EC7F7"/>
    <w:rsid w:val="363725AF"/>
    <w:rsid w:val="36394326"/>
    <w:rsid w:val="364AA8AC"/>
    <w:rsid w:val="36684AB1"/>
    <w:rsid w:val="367D83AD"/>
    <w:rsid w:val="368D97A5"/>
    <w:rsid w:val="36A1F956"/>
    <w:rsid w:val="36AE7B4A"/>
    <w:rsid w:val="36B02F0E"/>
    <w:rsid w:val="36BC5FE2"/>
    <w:rsid w:val="36E0E04C"/>
    <w:rsid w:val="36EA5064"/>
    <w:rsid w:val="36F365F0"/>
    <w:rsid w:val="370C17C8"/>
    <w:rsid w:val="3727B4FB"/>
    <w:rsid w:val="37297E88"/>
    <w:rsid w:val="3736A0B5"/>
    <w:rsid w:val="3759FD66"/>
    <w:rsid w:val="3760CA7D"/>
    <w:rsid w:val="37682596"/>
    <w:rsid w:val="376C6823"/>
    <w:rsid w:val="376E34E3"/>
    <w:rsid w:val="37701E6F"/>
    <w:rsid w:val="377151C6"/>
    <w:rsid w:val="377C7DEE"/>
    <w:rsid w:val="37860280"/>
    <w:rsid w:val="379D8230"/>
    <w:rsid w:val="379F33C2"/>
    <w:rsid w:val="37AB0D44"/>
    <w:rsid w:val="37B4BAD0"/>
    <w:rsid w:val="37B4DE45"/>
    <w:rsid w:val="37C9533D"/>
    <w:rsid w:val="37D8D5FF"/>
    <w:rsid w:val="37EDDC6C"/>
    <w:rsid w:val="37F0CBE0"/>
    <w:rsid w:val="37F604E4"/>
    <w:rsid w:val="37FFD741"/>
    <w:rsid w:val="38052A28"/>
    <w:rsid w:val="38255298"/>
    <w:rsid w:val="3831828A"/>
    <w:rsid w:val="3835C6A6"/>
    <w:rsid w:val="38639368"/>
    <w:rsid w:val="387D18C3"/>
    <w:rsid w:val="3881DD64"/>
    <w:rsid w:val="3889D788"/>
    <w:rsid w:val="388E4F37"/>
    <w:rsid w:val="38AAC4D5"/>
    <w:rsid w:val="38B43401"/>
    <w:rsid w:val="38B5055B"/>
    <w:rsid w:val="38B50CE6"/>
    <w:rsid w:val="38C00F7C"/>
    <w:rsid w:val="38C90D16"/>
    <w:rsid w:val="3907FF91"/>
    <w:rsid w:val="393A192E"/>
    <w:rsid w:val="393D201F"/>
    <w:rsid w:val="39632891"/>
    <w:rsid w:val="396E2380"/>
    <w:rsid w:val="39782FEF"/>
    <w:rsid w:val="39C16785"/>
    <w:rsid w:val="39C85547"/>
    <w:rsid w:val="39D01110"/>
    <w:rsid w:val="39D19707"/>
    <w:rsid w:val="39D5DB6F"/>
    <w:rsid w:val="39F6F5F4"/>
    <w:rsid w:val="39F73B00"/>
    <w:rsid w:val="3A05B53F"/>
    <w:rsid w:val="3A065B87"/>
    <w:rsid w:val="3A21F126"/>
    <w:rsid w:val="3A3F53B1"/>
    <w:rsid w:val="3A43943E"/>
    <w:rsid w:val="3A574B00"/>
    <w:rsid w:val="3A5A5311"/>
    <w:rsid w:val="3A6EF8ED"/>
    <w:rsid w:val="3A77F996"/>
    <w:rsid w:val="3A79D97C"/>
    <w:rsid w:val="3A7EBB60"/>
    <w:rsid w:val="3A8971C2"/>
    <w:rsid w:val="3A91EE0F"/>
    <w:rsid w:val="3A9ECB9A"/>
    <w:rsid w:val="3AA9B43B"/>
    <w:rsid w:val="3AAFC9A8"/>
    <w:rsid w:val="3AC462AB"/>
    <w:rsid w:val="3ACBF6D2"/>
    <w:rsid w:val="3AD97454"/>
    <w:rsid w:val="3AE258FB"/>
    <w:rsid w:val="3AEE4452"/>
    <w:rsid w:val="3B2A06E8"/>
    <w:rsid w:val="3B410A67"/>
    <w:rsid w:val="3B4A0253"/>
    <w:rsid w:val="3B4EC0F0"/>
    <w:rsid w:val="3B5254AB"/>
    <w:rsid w:val="3B581885"/>
    <w:rsid w:val="3B6CDB57"/>
    <w:rsid w:val="3B6D6768"/>
    <w:rsid w:val="3B7EAC83"/>
    <w:rsid w:val="3B8051D2"/>
    <w:rsid w:val="3B845FAE"/>
    <w:rsid w:val="3BAEBD69"/>
    <w:rsid w:val="3BAF91DA"/>
    <w:rsid w:val="3BB80D42"/>
    <w:rsid w:val="3BC4CE2C"/>
    <w:rsid w:val="3BC98044"/>
    <w:rsid w:val="3BDB91E6"/>
    <w:rsid w:val="3BFD4576"/>
    <w:rsid w:val="3C091A8C"/>
    <w:rsid w:val="3C16254B"/>
    <w:rsid w:val="3C35CBBE"/>
    <w:rsid w:val="3C425B35"/>
    <w:rsid w:val="3C4EB810"/>
    <w:rsid w:val="3C589A83"/>
    <w:rsid w:val="3C8323A3"/>
    <w:rsid w:val="3CA884AA"/>
    <w:rsid w:val="3CCCC5D8"/>
    <w:rsid w:val="3CE4DB36"/>
    <w:rsid w:val="3CFC43D3"/>
    <w:rsid w:val="3D0937C9"/>
    <w:rsid w:val="3D0FEFD6"/>
    <w:rsid w:val="3D115EDF"/>
    <w:rsid w:val="3D30C18D"/>
    <w:rsid w:val="3D32F52A"/>
    <w:rsid w:val="3D3C6A71"/>
    <w:rsid w:val="3D443001"/>
    <w:rsid w:val="3D4B16B3"/>
    <w:rsid w:val="3D4D702A"/>
    <w:rsid w:val="3D599122"/>
    <w:rsid w:val="3D5D7EB4"/>
    <w:rsid w:val="3D752208"/>
    <w:rsid w:val="3D7C92CE"/>
    <w:rsid w:val="3D840B5E"/>
    <w:rsid w:val="3D9915D7"/>
    <w:rsid w:val="3D9B6AC8"/>
    <w:rsid w:val="3D9BA37E"/>
    <w:rsid w:val="3D9F573D"/>
    <w:rsid w:val="3DAC5734"/>
    <w:rsid w:val="3DEE1028"/>
    <w:rsid w:val="3DFCFD2E"/>
    <w:rsid w:val="3E2AD058"/>
    <w:rsid w:val="3E3681B1"/>
    <w:rsid w:val="3E5C7005"/>
    <w:rsid w:val="3E67D076"/>
    <w:rsid w:val="3E8D0AA0"/>
    <w:rsid w:val="3E8E2BFE"/>
    <w:rsid w:val="3E965A3E"/>
    <w:rsid w:val="3EA8485C"/>
    <w:rsid w:val="3EAD03F8"/>
    <w:rsid w:val="3EAE6814"/>
    <w:rsid w:val="3ED4A1AB"/>
    <w:rsid w:val="3ED5D954"/>
    <w:rsid w:val="3EDED73A"/>
    <w:rsid w:val="3EE40E20"/>
    <w:rsid w:val="3F09BF41"/>
    <w:rsid w:val="3F0DBDE9"/>
    <w:rsid w:val="3F1046EF"/>
    <w:rsid w:val="3F18D327"/>
    <w:rsid w:val="3F228FE5"/>
    <w:rsid w:val="3F308543"/>
    <w:rsid w:val="3F423D8B"/>
    <w:rsid w:val="3F45B34F"/>
    <w:rsid w:val="3F4EC727"/>
    <w:rsid w:val="3F5F45EE"/>
    <w:rsid w:val="3F6473CF"/>
    <w:rsid w:val="3F6653BF"/>
    <w:rsid w:val="3F759C6B"/>
    <w:rsid w:val="3FAB28E7"/>
    <w:rsid w:val="3FC2B754"/>
    <w:rsid w:val="3FC71F83"/>
    <w:rsid w:val="3FD7A9F9"/>
    <w:rsid w:val="3FDCC5ED"/>
    <w:rsid w:val="3FE0256C"/>
    <w:rsid w:val="3FE228F9"/>
    <w:rsid w:val="3FF74917"/>
    <w:rsid w:val="400DD4AE"/>
    <w:rsid w:val="400F00D3"/>
    <w:rsid w:val="401C1468"/>
    <w:rsid w:val="4020824D"/>
    <w:rsid w:val="4024D8BD"/>
    <w:rsid w:val="4038D295"/>
    <w:rsid w:val="404540A2"/>
    <w:rsid w:val="4054FCA4"/>
    <w:rsid w:val="405FE927"/>
    <w:rsid w:val="406B6E2A"/>
    <w:rsid w:val="406F31ED"/>
    <w:rsid w:val="4092067A"/>
    <w:rsid w:val="40926C6C"/>
    <w:rsid w:val="40B2F3B7"/>
    <w:rsid w:val="40BD9EC4"/>
    <w:rsid w:val="40C0380E"/>
    <w:rsid w:val="40D03E98"/>
    <w:rsid w:val="40E3B091"/>
    <w:rsid w:val="40E88FF9"/>
    <w:rsid w:val="40F3B0EB"/>
    <w:rsid w:val="4105892F"/>
    <w:rsid w:val="4116E5C4"/>
    <w:rsid w:val="414410FF"/>
    <w:rsid w:val="414B263D"/>
    <w:rsid w:val="4160C724"/>
    <w:rsid w:val="4165A937"/>
    <w:rsid w:val="41662D80"/>
    <w:rsid w:val="41692370"/>
    <w:rsid w:val="417B975B"/>
    <w:rsid w:val="4190C2E6"/>
    <w:rsid w:val="419AED30"/>
    <w:rsid w:val="419CC3C6"/>
    <w:rsid w:val="41A113BD"/>
    <w:rsid w:val="41A93B95"/>
    <w:rsid w:val="41B3754A"/>
    <w:rsid w:val="41B5C1B4"/>
    <w:rsid w:val="41B66CE3"/>
    <w:rsid w:val="41BB1A87"/>
    <w:rsid w:val="41C81584"/>
    <w:rsid w:val="41CB948D"/>
    <w:rsid w:val="41CD9A79"/>
    <w:rsid w:val="41D667F0"/>
    <w:rsid w:val="421D0307"/>
    <w:rsid w:val="4237B108"/>
    <w:rsid w:val="425CC246"/>
    <w:rsid w:val="42629D1B"/>
    <w:rsid w:val="426682BF"/>
    <w:rsid w:val="4278BF1F"/>
    <w:rsid w:val="4294C30D"/>
    <w:rsid w:val="429D2C60"/>
    <w:rsid w:val="42AC59D4"/>
    <w:rsid w:val="42B4D072"/>
    <w:rsid w:val="42D00CCD"/>
    <w:rsid w:val="42E5FD98"/>
    <w:rsid w:val="42E711BD"/>
    <w:rsid w:val="43013559"/>
    <w:rsid w:val="4305A172"/>
    <w:rsid w:val="430B8E52"/>
    <w:rsid w:val="430BEC90"/>
    <w:rsid w:val="43197E4B"/>
    <w:rsid w:val="43357242"/>
    <w:rsid w:val="433D511A"/>
    <w:rsid w:val="434241D2"/>
    <w:rsid w:val="4345E0FA"/>
    <w:rsid w:val="43572BF0"/>
    <w:rsid w:val="435DD482"/>
    <w:rsid w:val="4363D179"/>
    <w:rsid w:val="437EBF35"/>
    <w:rsid w:val="43806F99"/>
    <w:rsid w:val="4385F161"/>
    <w:rsid w:val="438B810A"/>
    <w:rsid w:val="43BBD7A9"/>
    <w:rsid w:val="43C6EB38"/>
    <w:rsid w:val="43CD84CF"/>
    <w:rsid w:val="43DA1ED3"/>
    <w:rsid w:val="43EF2BB8"/>
    <w:rsid w:val="441D6DF1"/>
    <w:rsid w:val="442F1A4C"/>
    <w:rsid w:val="4431DD72"/>
    <w:rsid w:val="443CED27"/>
    <w:rsid w:val="44432E8F"/>
    <w:rsid w:val="446C7CF3"/>
    <w:rsid w:val="44811C6E"/>
    <w:rsid w:val="44947465"/>
    <w:rsid w:val="4495ED75"/>
    <w:rsid w:val="4495F10B"/>
    <w:rsid w:val="449C4A7B"/>
    <w:rsid w:val="449CE5ED"/>
    <w:rsid w:val="44AC1F66"/>
    <w:rsid w:val="44B2D1A4"/>
    <w:rsid w:val="44D4081B"/>
    <w:rsid w:val="45154102"/>
    <w:rsid w:val="45155E5C"/>
    <w:rsid w:val="451600C8"/>
    <w:rsid w:val="452E073C"/>
    <w:rsid w:val="4531A5FE"/>
    <w:rsid w:val="4543D9D8"/>
    <w:rsid w:val="454AEB21"/>
    <w:rsid w:val="455E95FE"/>
    <w:rsid w:val="4569A17E"/>
    <w:rsid w:val="456F7DDF"/>
    <w:rsid w:val="4580E679"/>
    <w:rsid w:val="4595759C"/>
    <w:rsid w:val="45A07DF5"/>
    <w:rsid w:val="45BA6147"/>
    <w:rsid w:val="45E7A588"/>
    <w:rsid w:val="45F177CA"/>
    <w:rsid w:val="45F6ACC9"/>
    <w:rsid w:val="45F74274"/>
    <w:rsid w:val="45F7CB3D"/>
    <w:rsid w:val="45FDDBEE"/>
    <w:rsid w:val="4610CA7D"/>
    <w:rsid w:val="4617C977"/>
    <w:rsid w:val="462836B4"/>
    <w:rsid w:val="46541DE1"/>
    <w:rsid w:val="465F3EA4"/>
    <w:rsid w:val="46602B75"/>
    <w:rsid w:val="4668D860"/>
    <w:rsid w:val="466B7E2F"/>
    <w:rsid w:val="466F4F8F"/>
    <w:rsid w:val="4671191E"/>
    <w:rsid w:val="46834301"/>
    <w:rsid w:val="4683F7EC"/>
    <w:rsid w:val="46A17460"/>
    <w:rsid w:val="46B97C9B"/>
    <w:rsid w:val="46BFD51A"/>
    <w:rsid w:val="46C5797F"/>
    <w:rsid w:val="46C8FC7D"/>
    <w:rsid w:val="46D18435"/>
    <w:rsid w:val="46D8EAE5"/>
    <w:rsid w:val="46E215EC"/>
    <w:rsid w:val="46E7AB97"/>
    <w:rsid w:val="46E95C6E"/>
    <w:rsid w:val="46EE9D38"/>
    <w:rsid w:val="46FA8ED4"/>
    <w:rsid w:val="46FEAC79"/>
    <w:rsid w:val="47001A68"/>
    <w:rsid w:val="4701D626"/>
    <w:rsid w:val="470F5C6A"/>
    <w:rsid w:val="471D5F4F"/>
    <w:rsid w:val="4736332D"/>
    <w:rsid w:val="473BEC47"/>
    <w:rsid w:val="47716B42"/>
    <w:rsid w:val="4773CE94"/>
    <w:rsid w:val="4777DA9B"/>
    <w:rsid w:val="4778500E"/>
    <w:rsid w:val="477A03BD"/>
    <w:rsid w:val="478E0C16"/>
    <w:rsid w:val="478EBF0F"/>
    <w:rsid w:val="4790F24B"/>
    <w:rsid w:val="47959C4A"/>
    <w:rsid w:val="47D5DD1C"/>
    <w:rsid w:val="47E5C00E"/>
    <w:rsid w:val="47EF03FD"/>
    <w:rsid w:val="48034772"/>
    <w:rsid w:val="480DCA20"/>
    <w:rsid w:val="482800FE"/>
    <w:rsid w:val="482D85F1"/>
    <w:rsid w:val="483DCB6D"/>
    <w:rsid w:val="4852C0E0"/>
    <w:rsid w:val="485A13A1"/>
    <w:rsid w:val="486B6A8B"/>
    <w:rsid w:val="48800C41"/>
    <w:rsid w:val="488D1636"/>
    <w:rsid w:val="4894246D"/>
    <w:rsid w:val="48AD1318"/>
    <w:rsid w:val="48C63CCD"/>
    <w:rsid w:val="48E5C56B"/>
    <w:rsid w:val="48E5C9AA"/>
    <w:rsid w:val="48F1F3A0"/>
    <w:rsid w:val="48FAABDC"/>
    <w:rsid w:val="490E7F45"/>
    <w:rsid w:val="49392BEC"/>
    <w:rsid w:val="4983DDB9"/>
    <w:rsid w:val="499223D0"/>
    <w:rsid w:val="49A5CE82"/>
    <w:rsid w:val="49AE47D5"/>
    <w:rsid w:val="4A0A77A5"/>
    <w:rsid w:val="4A10BBBE"/>
    <w:rsid w:val="4A3DD038"/>
    <w:rsid w:val="4A45FA0C"/>
    <w:rsid w:val="4A47913F"/>
    <w:rsid w:val="4A5762AA"/>
    <w:rsid w:val="4A5E7082"/>
    <w:rsid w:val="4A65A220"/>
    <w:rsid w:val="4A665483"/>
    <w:rsid w:val="4A672379"/>
    <w:rsid w:val="4A720494"/>
    <w:rsid w:val="4A72D0F4"/>
    <w:rsid w:val="4A99D2BF"/>
    <w:rsid w:val="4AAD7F9A"/>
    <w:rsid w:val="4AB992AF"/>
    <w:rsid w:val="4ACE4CA2"/>
    <w:rsid w:val="4AEA0822"/>
    <w:rsid w:val="4AEAC1BE"/>
    <w:rsid w:val="4AEBC8BD"/>
    <w:rsid w:val="4AEBFF20"/>
    <w:rsid w:val="4AEE391B"/>
    <w:rsid w:val="4AF3EB1F"/>
    <w:rsid w:val="4B058369"/>
    <w:rsid w:val="4B093F13"/>
    <w:rsid w:val="4B1782E4"/>
    <w:rsid w:val="4B2291C5"/>
    <w:rsid w:val="4B2A740A"/>
    <w:rsid w:val="4B2BA4E8"/>
    <w:rsid w:val="4B4A1836"/>
    <w:rsid w:val="4B500340"/>
    <w:rsid w:val="4B5415E7"/>
    <w:rsid w:val="4B5E66E3"/>
    <w:rsid w:val="4B62BDE1"/>
    <w:rsid w:val="4B70C39F"/>
    <w:rsid w:val="4B84D504"/>
    <w:rsid w:val="4B8C8FBC"/>
    <w:rsid w:val="4B8D981E"/>
    <w:rsid w:val="4B8DC56A"/>
    <w:rsid w:val="4BA26663"/>
    <w:rsid w:val="4BA38ED7"/>
    <w:rsid w:val="4BC306BB"/>
    <w:rsid w:val="4BC990C1"/>
    <w:rsid w:val="4BE7BD75"/>
    <w:rsid w:val="4BE9C938"/>
    <w:rsid w:val="4BED87BB"/>
    <w:rsid w:val="4C066792"/>
    <w:rsid w:val="4C0C9F26"/>
    <w:rsid w:val="4C201C93"/>
    <w:rsid w:val="4C2EC94C"/>
    <w:rsid w:val="4C369A13"/>
    <w:rsid w:val="4C3AFF99"/>
    <w:rsid w:val="4C57A725"/>
    <w:rsid w:val="4C5D3716"/>
    <w:rsid w:val="4C72794A"/>
    <w:rsid w:val="4C74978B"/>
    <w:rsid w:val="4C7610F8"/>
    <w:rsid w:val="4C89DF70"/>
    <w:rsid w:val="4C8A43FE"/>
    <w:rsid w:val="4C9DB680"/>
    <w:rsid w:val="4CA83E57"/>
    <w:rsid w:val="4CB3B014"/>
    <w:rsid w:val="4CC32441"/>
    <w:rsid w:val="4CC695FA"/>
    <w:rsid w:val="4CDCFA52"/>
    <w:rsid w:val="4CE49CB3"/>
    <w:rsid w:val="4D18E731"/>
    <w:rsid w:val="4D2B28F5"/>
    <w:rsid w:val="4D47364B"/>
    <w:rsid w:val="4D4C0DFD"/>
    <w:rsid w:val="4D6AA8FC"/>
    <w:rsid w:val="4D6AE1DE"/>
    <w:rsid w:val="4D70800F"/>
    <w:rsid w:val="4D81AE50"/>
    <w:rsid w:val="4D83D26E"/>
    <w:rsid w:val="4D9D1A2D"/>
    <w:rsid w:val="4D9FBE72"/>
    <w:rsid w:val="4DACB228"/>
    <w:rsid w:val="4DB3A1A1"/>
    <w:rsid w:val="4DBA7864"/>
    <w:rsid w:val="4DC153C2"/>
    <w:rsid w:val="4DDFC52C"/>
    <w:rsid w:val="4DE31379"/>
    <w:rsid w:val="4DFA7F89"/>
    <w:rsid w:val="4E004388"/>
    <w:rsid w:val="4E11F4CC"/>
    <w:rsid w:val="4E4AE9AC"/>
    <w:rsid w:val="4E51ABC8"/>
    <w:rsid w:val="4E62665B"/>
    <w:rsid w:val="4E69E002"/>
    <w:rsid w:val="4E753B81"/>
    <w:rsid w:val="4E7979DA"/>
    <w:rsid w:val="4E81C541"/>
    <w:rsid w:val="4E89177B"/>
    <w:rsid w:val="4E8F0B87"/>
    <w:rsid w:val="4E9EE8F8"/>
    <w:rsid w:val="4EAE792A"/>
    <w:rsid w:val="4EAE895D"/>
    <w:rsid w:val="4EB3407B"/>
    <w:rsid w:val="4EBDABBB"/>
    <w:rsid w:val="4EF4BA90"/>
    <w:rsid w:val="4EFB379E"/>
    <w:rsid w:val="4EFD0D7E"/>
    <w:rsid w:val="4F01C2C3"/>
    <w:rsid w:val="4F161AC7"/>
    <w:rsid w:val="4F3C4CD6"/>
    <w:rsid w:val="4F696016"/>
    <w:rsid w:val="4F6A5413"/>
    <w:rsid w:val="4F862CB7"/>
    <w:rsid w:val="4FB13038"/>
    <w:rsid w:val="4FB90FA7"/>
    <w:rsid w:val="4FCC06AB"/>
    <w:rsid w:val="4FCF58D2"/>
    <w:rsid w:val="4FD11BCE"/>
    <w:rsid w:val="4FD7E433"/>
    <w:rsid w:val="4FD87657"/>
    <w:rsid w:val="4FE0D243"/>
    <w:rsid w:val="501B9742"/>
    <w:rsid w:val="501D8959"/>
    <w:rsid w:val="5023493B"/>
    <w:rsid w:val="502438F5"/>
    <w:rsid w:val="5030DBFB"/>
    <w:rsid w:val="503F12AF"/>
    <w:rsid w:val="50529AD6"/>
    <w:rsid w:val="506CA52F"/>
    <w:rsid w:val="507403DA"/>
    <w:rsid w:val="507AF285"/>
    <w:rsid w:val="50A6ABE4"/>
    <w:rsid w:val="50B28B0E"/>
    <w:rsid w:val="50C62BD0"/>
    <w:rsid w:val="50DB3FB4"/>
    <w:rsid w:val="50E24B3F"/>
    <w:rsid w:val="50E3E676"/>
    <w:rsid w:val="50E830B4"/>
    <w:rsid w:val="50E89C8B"/>
    <w:rsid w:val="50FA2601"/>
    <w:rsid w:val="50FD9463"/>
    <w:rsid w:val="5112E39D"/>
    <w:rsid w:val="5127AE58"/>
    <w:rsid w:val="513350D0"/>
    <w:rsid w:val="51424C36"/>
    <w:rsid w:val="5151DB01"/>
    <w:rsid w:val="5189DC29"/>
    <w:rsid w:val="51A05A22"/>
    <w:rsid w:val="51AE67D6"/>
    <w:rsid w:val="51B5EF50"/>
    <w:rsid w:val="51BF51A8"/>
    <w:rsid w:val="51C8E9D9"/>
    <w:rsid w:val="51DAF5EE"/>
    <w:rsid w:val="51EFAC20"/>
    <w:rsid w:val="51F44500"/>
    <w:rsid w:val="51FA3EF3"/>
    <w:rsid w:val="51FF2B8E"/>
    <w:rsid w:val="51FF848B"/>
    <w:rsid w:val="5201CB1B"/>
    <w:rsid w:val="520444F9"/>
    <w:rsid w:val="520A491A"/>
    <w:rsid w:val="52483F6D"/>
    <w:rsid w:val="524D8FD6"/>
    <w:rsid w:val="5257543D"/>
    <w:rsid w:val="52625171"/>
    <w:rsid w:val="52626C23"/>
    <w:rsid w:val="52AFA42C"/>
    <w:rsid w:val="52B29E97"/>
    <w:rsid w:val="52B5CA86"/>
    <w:rsid w:val="52C7B680"/>
    <w:rsid w:val="52F4AA9C"/>
    <w:rsid w:val="52FDF3C3"/>
    <w:rsid w:val="53021A3B"/>
    <w:rsid w:val="53088698"/>
    <w:rsid w:val="530A091C"/>
    <w:rsid w:val="530FAC53"/>
    <w:rsid w:val="531CAF21"/>
    <w:rsid w:val="532276CB"/>
    <w:rsid w:val="532C7892"/>
    <w:rsid w:val="53331BB1"/>
    <w:rsid w:val="534062D6"/>
    <w:rsid w:val="53500335"/>
    <w:rsid w:val="5360EAA4"/>
    <w:rsid w:val="536E862B"/>
    <w:rsid w:val="537FCFED"/>
    <w:rsid w:val="538476ED"/>
    <w:rsid w:val="53AA8341"/>
    <w:rsid w:val="53ACFAC9"/>
    <w:rsid w:val="53B1603F"/>
    <w:rsid w:val="53D8DAEA"/>
    <w:rsid w:val="53FE4A44"/>
    <w:rsid w:val="54057FD7"/>
    <w:rsid w:val="541E45EA"/>
    <w:rsid w:val="54257648"/>
    <w:rsid w:val="543AC1EB"/>
    <w:rsid w:val="545E4FBF"/>
    <w:rsid w:val="547F1B3A"/>
    <w:rsid w:val="54826E5C"/>
    <w:rsid w:val="548CDE7F"/>
    <w:rsid w:val="54AE97EF"/>
    <w:rsid w:val="54D89701"/>
    <w:rsid w:val="54E1B3D1"/>
    <w:rsid w:val="54EECB66"/>
    <w:rsid w:val="551D8A2A"/>
    <w:rsid w:val="5525749A"/>
    <w:rsid w:val="5547547B"/>
    <w:rsid w:val="555746D0"/>
    <w:rsid w:val="556148FE"/>
    <w:rsid w:val="55643B95"/>
    <w:rsid w:val="55952A99"/>
    <w:rsid w:val="55A16B2E"/>
    <w:rsid w:val="55A3F577"/>
    <w:rsid w:val="55B26F05"/>
    <w:rsid w:val="55B3D8E4"/>
    <w:rsid w:val="55CB2512"/>
    <w:rsid w:val="55E4F632"/>
    <w:rsid w:val="5626560E"/>
    <w:rsid w:val="564AB92C"/>
    <w:rsid w:val="565870F8"/>
    <w:rsid w:val="565B04CF"/>
    <w:rsid w:val="56667A42"/>
    <w:rsid w:val="566A90E7"/>
    <w:rsid w:val="5673B9A6"/>
    <w:rsid w:val="56A063CF"/>
    <w:rsid w:val="56C55CB5"/>
    <w:rsid w:val="56EB5FA3"/>
    <w:rsid w:val="56FC5CE7"/>
    <w:rsid w:val="57000196"/>
    <w:rsid w:val="570751F8"/>
    <w:rsid w:val="571B743B"/>
    <w:rsid w:val="571C16A2"/>
    <w:rsid w:val="572C8EDC"/>
    <w:rsid w:val="5743957A"/>
    <w:rsid w:val="5757E0D9"/>
    <w:rsid w:val="57856EE6"/>
    <w:rsid w:val="578993F9"/>
    <w:rsid w:val="579E4B8A"/>
    <w:rsid w:val="57A39F94"/>
    <w:rsid w:val="57CC436C"/>
    <w:rsid w:val="57D59CEF"/>
    <w:rsid w:val="57D941FD"/>
    <w:rsid w:val="57DC546B"/>
    <w:rsid w:val="57EA799C"/>
    <w:rsid w:val="57F74743"/>
    <w:rsid w:val="58029D47"/>
    <w:rsid w:val="58038B7D"/>
    <w:rsid w:val="58239127"/>
    <w:rsid w:val="58283766"/>
    <w:rsid w:val="584AC2B6"/>
    <w:rsid w:val="5872A94C"/>
    <w:rsid w:val="5886EC8F"/>
    <w:rsid w:val="588B4119"/>
    <w:rsid w:val="58989634"/>
    <w:rsid w:val="589E8768"/>
    <w:rsid w:val="58A44F91"/>
    <w:rsid w:val="58A6DAA5"/>
    <w:rsid w:val="58A945E8"/>
    <w:rsid w:val="58CE6137"/>
    <w:rsid w:val="58CEBC5B"/>
    <w:rsid w:val="58D59046"/>
    <w:rsid w:val="58E0D2D7"/>
    <w:rsid w:val="58E5A45D"/>
    <w:rsid w:val="58EE10D2"/>
    <w:rsid w:val="58F04851"/>
    <w:rsid w:val="58F81DBA"/>
    <w:rsid w:val="58F89A87"/>
    <w:rsid w:val="590980E6"/>
    <w:rsid w:val="5925F186"/>
    <w:rsid w:val="592B25F8"/>
    <w:rsid w:val="5964D83F"/>
    <w:rsid w:val="596C7B30"/>
    <w:rsid w:val="5972B735"/>
    <w:rsid w:val="5977EB15"/>
    <w:rsid w:val="5980ABD1"/>
    <w:rsid w:val="598CD536"/>
    <w:rsid w:val="598D98EE"/>
    <w:rsid w:val="59ACA199"/>
    <w:rsid w:val="59BADF3A"/>
    <w:rsid w:val="59C862D3"/>
    <w:rsid w:val="59CFA791"/>
    <w:rsid w:val="59D2C844"/>
    <w:rsid w:val="59D31157"/>
    <w:rsid w:val="59F4FAA5"/>
    <w:rsid w:val="59F82DE8"/>
    <w:rsid w:val="5A09336D"/>
    <w:rsid w:val="5A1EF2D3"/>
    <w:rsid w:val="5A31537E"/>
    <w:rsid w:val="5A3637C9"/>
    <w:rsid w:val="5A3E2FF2"/>
    <w:rsid w:val="5A581E7E"/>
    <w:rsid w:val="5A5B596F"/>
    <w:rsid w:val="5A7C81D2"/>
    <w:rsid w:val="5AA6EAE5"/>
    <w:rsid w:val="5AAAD7BE"/>
    <w:rsid w:val="5ABE9F1A"/>
    <w:rsid w:val="5AE1EE72"/>
    <w:rsid w:val="5AE79740"/>
    <w:rsid w:val="5AE976E8"/>
    <w:rsid w:val="5B155D9C"/>
    <w:rsid w:val="5B1D401A"/>
    <w:rsid w:val="5B23E6B5"/>
    <w:rsid w:val="5B261D12"/>
    <w:rsid w:val="5B346766"/>
    <w:rsid w:val="5B666010"/>
    <w:rsid w:val="5B70BD3D"/>
    <w:rsid w:val="5B738B91"/>
    <w:rsid w:val="5B74A35D"/>
    <w:rsid w:val="5B74B9E5"/>
    <w:rsid w:val="5B7C8609"/>
    <w:rsid w:val="5B933680"/>
    <w:rsid w:val="5B96019B"/>
    <w:rsid w:val="5B9CED0B"/>
    <w:rsid w:val="5BA081A5"/>
    <w:rsid w:val="5BA41048"/>
    <w:rsid w:val="5BAC6F24"/>
    <w:rsid w:val="5BADCDAC"/>
    <w:rsid w:val="5BB2B2EA"/>
    <w:rsid w:val="5BBDEBC8"/>
    <w:rsid w:val="5BBF0B3F"/>
    <w:rsid w:val="5BC807DC"/>
    <w:rsid w:val="5C087B12"/>
    <w:rsid w:val="5C3CA4CE"/>
    <w:rsid w:val="5C4AF570"/>
    <w:rsid w:val="5C4C657C"/>
    <w:rsid w:val="5C4E5E45"/>
    <w:rsid w:val="5C5465C6"/>
    <w:rsid w:val="5C594279"/>
    <w:rsid w:val="5C5CAC2B"/>
    <w:rsid w:val="5C5E00A8"/>
    <w:rsid w:val="5C68FF04"/>
    <w:rsid w:val="5C79157E"/>
    <w:rsid w:val="5C88A4B2"/>
    <w:rsid w:val="5C8B41FA"/>
    <w:rsid w:val="5CBF35CB"/>
    <w:rsid w:val="5CBFB716"/>
    <w:rsid w:val="5CCC9BAB"/>
    <w:rsid w:val="5CDBDD8F"/>
    <w:rsid w:val="5CE15003"/>
    <w:rsid w:val="5CE34730"/>
    <w:rsid w:val="5CE52FF2"/>
    <w:rsid w:val="5CEEF166"/>
    <w:rsid w:val="5CF21C9B"/>
    <w:rsid w:val="5CF6DF39"/>
    <w:rsid w:val="5CF8106B"/>
    <w:rsid w:val="5CF8869D"/>
    <w:rsid w:val="5D004EE2"/>
    <w:rsid w:val="5D074853"/>
    <w:rsid w:val="5D291B2B"/>
    <w:rsid w:val="5D2DAE72"/>
    <w:rsid w:val="5D378222"/>
    <w:rsid w:val="5D3C114F"/>
    <w:rsid w:val="5D5B141F"/>
    <w:rsid w:val="5D5D460A"/>
    <w:rsid w:val="5D67435E"/>
    <w:rsid w:val="5D6D09E2"/>
    <w:rsid w:val="5D7A4D66"/>
    <w:rsid w:val="5DA7D086"/>
    <w:rsid w:val="5DA91D45"/>
    <w:rsid w:val="5DB18D9C"/>
    <w:rsid w:val="5DBBEF0F"/>
    <w:rsid w:val="5DC4BFA9"/>
    <w:rsid w:val="5DD89889"/>
    <w:rsid w:val="5DE98C6B"/>
    <w:rsid w:val="5DFD58E8"/>
    <w:rsid w:val="5E1D91C5"/>
    <w:rsid w:val="5E4B5D85"/>
    <w:rsid w:val="5E546F18"/>
    <w:rsid w:val="5E5B8777"/>
    <w:rsid w:val="5E6B2DD5"/>
    <w:rsid w:val="5E87AF52"/>
    <w:rsid w:val="5E894103"/>
    <w:rsid w:val="5E9AB9DF"/>
    <w:rsid w:val="5EA318B4"/>
    <w:rsid w:val="5EAF39AD"/>
    <w:rsid w:val="5EC54530"/>
    <w:rsid w:val="5ECAF13A"/>
    <w:rsid w:val="5ECC0470"/>
    <w:rsid w:val="5ED1EB99"/>
    <w:rsid w:val="5ED333B3"/>
    <w:rsid w:val="5EE8545A"/>
    <w:rsid w:val="5EE9181B"/>
    <w:rsid w:val="5EEAB16A"/>
    <w:rsid w:val="5EF7998D"/>
    <w:rsid w:val="5EFFF4C5"/>
    <w:rsid w:val="5F0F655E"/>
    <w:rsid w:val="5F1976B2"/>
    <w:rsid w:val="5F1ABE8B"/>
    <w:rsid w:val="5F1F8075"/>
    <w:rsid w:val="5F23392B"/>
    <w:rsid w:val="5F26845C"/>
    <w:rsid w:val="5F28403C"/>
    <w:rsid w:val="5F2B6CF0"/>
    <w:rsid w:val="5F36DBDD"/>
    <w:rsid w:val="5F400A61"/>
    <w:rsid w:val="5F4362AD"/>
    <w:rsid w:val="5F4528FE"/>
    <w:rsid w:val="5F4EE132"/>
    <w:rsid w:val="5F8CA81D"/>
    <w:rsid w:val="5F9A15D2"/>
    <w:rsid w:val="5FC2372F"/>
    <w:rsid w:val="5FCACBF6"/>
    <w:rsid w:val="5FEF60D7"/>
    <w:rsid w:val="5FF7EE9B"/>
    <w:rsid w:val="600AA1EC"/>
    <w:rsid w:val="600B865C"/>
    <w:rsid w:val="60221281"/>
    <w:rsid w:val="603A7922"/>
    <w:rsid w:val="603C5A15"/>
    <w:rsid w:val="603CBAA4"/>
    <w:rsid w:val="6046925E"/>
    <w:rsid w:val="604D5499"/>
    <w:rsid w:val="605BE548"/>
    <w:rsid w:val="6064E9B7"/>
    <w:rsid w:val="6069C019"/>
    <w:rsid w:val="60709A66"/>
    <w:rsid w:val="607E57A8"/>
    <w:rsid w:val="6093170A"/>
    <w:rsid w:val="6094FA8B"/>
    <w:rsid w:val="609D7853"/>
    <w:rsid w:val="609ED0FB"/>
    <w:rsid w:val="60A50EC7"/>
    <w:rsid w:val="60B26EA9"/>
    <w:rsid w:val="60D09001"/>
    <w:rsid w:val="60DF6B45"/>
    <w:rsid w:val="60E05DEE"/>
    <w:rsid w:val="60EBC356"/>
    <w:rsid w:val="60FF75A0"/>
    <w:rsid w:val="6107F837"/>
    <w:rsid w:val="610AB99B"/>
    <w:rsid w:val="610C2E35"/>
    <w:rsid w:val="611BE5C8"/>
    <w:rsid w:val="611CD39F"/>
    <w:rsid w:val="61413480"/>
    <w:rsid w:val="6144D91C"/>
    <w:rsid w:val="61588478"/>
    <w:rsid w:val="615B1758"/>
    <w:rsid w:val="61611551"/>
    <w:rsid w:val="6163B1A7"/>
    <w:rsid w:val="6168693A"/>
    <w:rsid w:val="6171A8C9"/>
    <w:rsid w:val="61862B67"/>
    <w:rsid w:val="619BCC8A"/>
    <w:rsid w:val="619F374B"/>
    <w:rsid w:val="61A2B010"/>
    <w:rsid w:val="61A3B84F"/>
    <w:rsid w:val="61AF5757"/>
    <w:rsid w:val="61BBB5A0"/>
    <w:rsid w:val="61BCD067"/>
    <w:rsid w:val="61D01A87"/>
    <w:rsid w:val="61E54594"/>
    <w:rsid w:val="61EB1B0C"/>
    <w:rsid w:val="61F26D0A"/>
    <w:rsid w:val="61F4B3CD"/>
    <w:rsid w:val="61FEE60C"/>
    <w:rsid w:val="62273516"/>
    <w:rsid w:val="623689C9"/>
    <w:rsid w:val="62376AA8"/>
    <w:rsid w:val="62427875"/>
    <w:rsid w:val="62564775"/>
    <w:rsid w:val="62587538"/>
    <w:rsid w:val="625AFC15"/>
    <w:rsid w:val="62608540"/>
    <w:rsid w:val="6264A582"/>
    <w:rsid w:val="6273DB0C"/>
    <w:rsid w:val="62803D18"/>
    <w:rsid w:val="6287012B"/>
    <w:rsid w:val="628AC57D"/>
    <w:rsid w:val="628E5DB2"/>
    <w:rsid w:val="62A49B75"/>
    <w:rsid w:val="62AF2A5B"/>
    <w:rsid w:val="62C15886"/>
    <w:rsid w:val="6300D70B"/>
    <w:rsid w:val="63101E0B"/>
    <w:rsid w:val="631909AE"/>
    <w:rsid w:val="63275BDE"/>
    <w:rsid w:val="6329AC41"/>
    <w:rsid w:val="63400821"/>
    <w:rsid w:val="634BDDDC"/>
    <w:rsid w:val="634F06E7"/>
    <w:rsid w:val="635F54A8"/>
    <w:rsid w:val="6360822D"/>
    <w:rsid w:val="63672484"/>
    <w:rsid w:val="63733B6B"/>
    <w:rsid w:val="638A000C"/>
    <w:rsid w:val="638A8A37"/>
    <w:rsid w:val="639448A6"/>
    <w:rsid w:val="63996836"/>
    <w:rsid w:val="639A33AC"/>
    <w:rsid w:val="639D0AF6"/>
    <w:rsid w:val="639E9BF7"/>
    <w:rsid w:val="63B404B3"/>
    <w:rsid w:val="63B67E4F"/>
    <w:rsid w:val="63C9BC63"/>
    <w:rsid w:val="63FB0988"/>
    <w:rsid w:val="64054568"/>
    <w:rsid w:val="6405B43A"/>
    <w:rsid w:val="64343B3E"/>
    <w:rsid w:val="644320F3"/>
    <w:rsid w:val="64459AB0"/>
    <w:rsid w:val="6460D7F6"/>
    <w:rsid w:val="6461A768"/>
    <w:rsid w:val="64666799"/>
    <w:rsid w:val="646A1BD8"/>
    <w:rsid w:val="646B9B65"/>
    <w:rsid w:val="646BD719"/>
    <w:rsid w:val="64705219"/>
    <w:rsid w:val="647E9D90"/>
    <w:rsid w:val="6484ED97"/>
    <w:rsid w:val="648A5311"/>
    <w:rsid w:val="6492D83E"/>
    <w:rsid w:val="64961036"/>
    <w:rsid w:val="64988CB0"/>
    <w:rsid w:val="64A0D0A3"/>
    <w:rsid w:val="64AA0C37"/>
    <w:rsid w:val="64B25B38"/>
    <w:rsid w:val="64B75838"/>
    <w:rsid w:val="64BB9EF3"/>
    <w:rsid w:val="64C0F628"/>
    <w:rsid w:val="64CC9665"/>
    <w:rsid w:val="64CFAA24"/>
    <w:rsid w:val="64D8C044"/>
    <w:rsid w:val="64DC5DE1"/>
    <w:rsid w:val="64E7A4E0"/>
    <w:rsid w:val="650630C7"/>
    <w:rsid w:val="6510C757"/>
    <w:rsid w:val="6515DC66"/>
    <w:rsid w:val="654353C7"/>
    <w:rsid w:val="654DE4AB"/>
    <w:rsid w:val="654F2C5A"/>
    <w:rsid w:val="656C5117"/>
    <w:rsid w:val="659856E8"/>
    <w:rsid w:val="65A54C5D"/>
    <w:rsid w:val="65A7D319"/>
    <w:rsid w:val="65AE08E9"/>
    <w:rsid w:val="65C82EC8"/>
    <w:rsid w:val="65E2C144"/>
    <w:rsid w:val="65F848E7"/>
    <w:rsid w:val="66035907"/>
    <w:rsid w:val="66054BD9"/>
    <w:rsid w:val="660BDB76"/>
    <w:rsid w:val="6617F47B"/>
    <w:rsid w:val="661CDBAA"/>
    <w:rsid w:val="663C2BE7"/>
    <w:rsid w:val="663EE720"/>
    <w:rsid w:val="66431B47"/>
    <w:rsid w:val="6645DA77"/>
    <w:rsid w:val="664ECE1B"/>
    <w:rsid w:val="664EEF7D"/>
    <w:rsid w:val="66520550"/>
    <w:rsid w:val="6657594E"/>
    <w:rsid w:val="66813696"/>
    <w:rsid w:val="6688B6EC"/>
    <w:rsid w:val="66897708"/>
    <w:rsid w:val="668EF25B"/>
    <w:rsid w:val="66A5CCAF"/>
    <w:rsid w:val="66B47D12"/>
    <w:rsid w:val="66C28B52"/>
    <w:rsid w:val="66D76627"/>
    <w:rsid w:val="66D9D3F2"/>
    <w:rsid w:val="66F71B3C"/>
    <w:rsid w:val="66F8C3E4"/>
    <w:rsid w:val="6709AEAC"/>
    <w:rsid w:val="670BE17C"/>
    <w:rsid w:val="670F5606"/>
    <w:rsid w:val="6717F7A4"/>
    <w:rsid w:val="67388DC7"/>
    <w:rsid w:val="674B05A8"/>
    <w:rsid w:val="675801B4"/>
    <w:rsid w:val="675C46FA"/>
    <w:rsid w:val="675FDD6D"/>
    <w:rsid w:val="676E8ABD"/>
    <w:rsid w:val="676F48D1"/>
    <w:rsid w:val="6781E0F0"/>
    <w:rsid w:val="6787CCC3"/>
    <w:rsid w:val="678D41C5"/>
    <w:rsid w:val="67946502"/>
    <w:rsid w:val="67948DEB"/>
    <w:rsid w:val="67A9AA90"/>
    <w:rsid w:val="67C0375A"/>
    <w:rsid w:val="67D163CE"/>
    <w:rsid w:val="67D3935D"/>
    <w:rsid w:val="6815EDBB"/>
    <w:rsid w:val="6819CF09"/>
    <w:rsid w:val="681E200F"/>
    <w:rsid w:val="6822B0FC"/>
    <w:rsid w:val="6825434C"/>
    <w:rsid w:val="6831096F"/>
    <w:rsid w:val="683657DB"/>
    <w:rsid w:val="68377C33"/>
    <w:rsid w:val="685B0872"/>
    <w:rsid w:val="68628D7A"/>
    <w:rsid w:val="686B6970"/>
    <w:rsid w:val="68722F5C"/>
    <w:rsid w:val="687281AF"/>
    <w:rsid w:val="68855009"/>
    <w:rsid w:val="6891FBEE"/>
    <w:rsid w:val="689C091A"/>
    <w:rsid w:val="68AAF554"/>
    <w:rsid w:val="68B63F02"/>
    <w:rsid w:val="68BA2000"/>
    <w:rsid w:val="68C8C35D"/>
    <w:rsid w:val="68CA8252"/>
    <w:rsid w:val="68DC9B53"/>
    <w:rsid w:val="68F624CD"/>
    <w:rsid w:val="68F8A516"/>
    <w:rsid w:val="68FAEB92"/>
    <w:rsid w:val="6913A104"/>
    <w:rsid w:val="6915E59D"/>
    <w:rsid w:val="691A42C0"/>
    <w:rsid w:val="695919AA"/>
    <w:rsid w:val="69615EC5"/>
    <w:rsid w:val="6971D020"/>
    <w:rsid w:val="69832500"/>
    <w:rsid w:val="698BCAFB"/>
    <w:rsid w:val="699C0DE1"/>
    <w:rsid w:val="69B83A54"/>
    <w:rsid w:val="69C7BA85"/>
    <w:rsid w:val="69D6FF61"/>
    <w:rsid w:val="69D7B74C"/>
    <w:rsid w:val="69ED91E1"/>
    <w:rsid w:val="69EF686C"/>
    <w:rsid w:val="69FA0599"/>
    <w:rsid w:val="69FD6702"/>
    <w:rsid w:val="6A1AF7B1"/>
    <w:rsid w:val="6A1D9531"/>
    <w:rsid w:val="6A44E300"/>
    <w:rsid w:val="6A463A6A"/>
    <w:rsid w:val="6A4F20CF"/>
    <w:rsid w:val="6A4FC1EC"/>
    <w:rsid w:val="6A555E4F"/>
    <w:rsid w:val="6A6295AF"/>
    <w:rsid w:val="6A9E8839"/>
    <w:rsid w:val="6AAE9580"/>
    <w:rsid w:val="6ABD0293"/>
    <w:rsid w:val="6AC66E02"/>
    <w:rsid w:val="6AC89497"/>
    <w:rsid w:val="6AC95501"/>
    <w:rsid w:val="6AF36642"/>
    <w:rsid w:val="6B02BFF3"/>
    <w:rsid w:val="6B08DD0E"/>
    <w:rsid w:val="6B0D1D3C"/>
    <w:rsid w:val="6B3DC6FD"/>
    <w:rsid w:val="6B406889"/>
    <w:rsid w:val="6B408062"/>
    <w:rsid w:val="6B58E712"/>
    <w:rsid w:val="6B638C1E"/>
    <w:rsid w:val="6B63C149"/>
    <w:rsid w:val="6B8D2153"/>
    <w:rsid w:val="6BB0464A"/>
    <w:rsid w:val="6BB7AA6A"/>
    <w:rsid w:val="6BB91856"/>
    <w:rsid w:val="6BBF3DBA"/>
    <w:rsid w:val="6BC5AE3E"/>
    <w:rsid w:val="6BCF25D8"/>
    <w:rsid w:val="6BE7B01B"/>
    <w:rsid w:val="6BF6B490"/>
    <w:rsid w:val="6C030198"/>
    <w:rsid w:val="6C048DE4"/>
    <w:rsid w:val="6C0921D8"/>
    <w:rsid w:val="6C0C3BA8"/>
    <w:rsid w:val="6C12AF95"/>
    <w:rsid w:val="6C1ABFDA"/>
    <w:rsid w:val="6C22FDF4"/>
    <w:rsid w:val="6C33491F"/>
    <w:rsid w:val="6C430D61"/>
    <w:rsid w:val="6C454E01"/>
    <w:rsid w:val="6C734367"/>
    <w:rsid w:val="6C7884FB"/>
    <w:rsid w:val="6C84D013"/>
    <w:rsid w:val="6C8F914F"/>
    <w:rsid w:val="6CA8DC12"/>
    <w:rsid w:val="6CAD2333"/>
    <w:rsid w:val="6CBAD1F8"/>
    <w:rsid w:val="6CE1C828"/>
    <w:rsid w:val="6CEF0865"/>
    <w:rsid w:val="6CF1393E"/>
    <w:rsid w:val="6CF876D9"/>
    <w:rsid w:val="6CF92516"/>
    <w:rsid w:val="6D2D4B9D"/>
    <w:rsid w:val="6D2F4CDC"/>
    <w:rsid w:val="6D358C02"/>
    <w:rsid w:val="6D3BF5DF"/>
    <w:rsid w:val="6D4D398F"/>
    <w:rsid w:val="6D5CA136"/>
    <w:rsid w:val="6D5E2AE9"/>
    <w:rsid w:val="6D5ED7ED"/>
    <w:rsid w:val="6D7749B0"/>
    <w:rsid w:val="6D7DBFD7"/>
    <w:rsid w:val="6D7E901A"/>
    <w:rsid w:val="6D8201B6"/>
    <w:rsid w:val="6D8435E4"/>
    <w:rsid w:val="6D8E8001"/>
    <w:rsid w:val="6DA7237D"/>
    <w:rsid w:val="6DA8E7F7"/>
    <w:rsid w:val="6DACDF4A"/>
    <w:rsid w:val="6DB6903B"/>
    <w:rsid w:val="6DBA83CA"/>
    <w:rsid w:val="6DED9802"/>
    <w:rsid w:val="6DF18496"/>
    <w:rsid w:val="6E0AA225"/>
    <w:rsid w:val="6E11B695"/>
    <w:rsid w:val="6E1954DF"/>
    <w:rsid w:val="6E32714D"/>
    <w:rsid w:val="6E336190"/>
    <w:rsid w:val="6E804722"/>
    <w:rsid w:val="6E8E5317"/>
    <w:rsid w:val="6EA6F69C"/>
    <w:rsid w:val="6EABBEFE"/>
    <w:rsid w:val="6EB668E4"/>
    <w:rsid w:val="6EBE855F"/>
    <w:rsid w:val="6ECA75C2"/>
    <w:rsid w:val="6ECF8D98"/>
    <w:rsid w:val="6ED545DE"/>
    <w:rsid w:val="6EDB4562"/>
    <w:rsid w:val="6F018C71"/>
    <w:rsid w:val="6F143050"/>
    <w:rsid w:val="6F2C8657"/>
    <w:rsid w:val="6F2F2101"/>
    <w:rsid w:val="6F3463AD"/>
    <w:rsid w:val="6F39855A"/>
    <w:rsid w:val="6F47B248"/>
    <w:rsid w:val="6F523178"/>
    <w:rsid w:val="6F547FD6"/>
    <w:rsid w:val="6F5664FA"/>
    <w:rsid w:val="6F5D267F"/>
    <w:rsid w:val="6F8444A2"/>
    <w:rsid w:val="6F883B1A"/>
    <w:rsid w:val="6F8C0DF0"/>
    <w:rsid w:val="6F922A2E"/>
    <w:rsid w:val="6FAE7930"/>
    <w:rsid w:val="6FB60F2F"/>
    <w:rsid w:val="6FCAAFC2"/>
    <w:rsid w:val="6FCD6B89"/>
    <w:rsid w:val="6FDBBE3A"/>
    <w:rsid w:val="6FDEF521"/>
    <w:rsid w:val="6FF2CC7A"/>
    <w:rsid w:val="7001317F"/>
    <w:rsid w:val="7003A9EF"/>
    <w:rsid w:val="700715BA"/>
    <w:rsid w:val="7008FA83"/>
    <w:rsid w:val="70132795"/>
    <w:rsid w:val="7037EB1A"/>
    <w:rsid w:val="703D9945"/>
    <w:rsid w:val="705A622D"/>
    <w:rsid w:val="706ADACF"/>
    <w:rsid w:val="7079F2BC"/>
    <w:rsid w:val="708363AF"/>
    <w:rsid w:val="70840ED2"/>
    <w:rsid w:val="708DD1E6"/>
    <w:rsid w:val="709435F9"/>
    <w:rsid w:val="709E1E42"/>
    <w:rsid w:val="70B2DEDE"/>
    <w:rsid w:val="70B66A05"/>
    <w:rsid w:val="70BDF782"/>
    <w:rsid w:val="70DE0A6F"/>
    <w:rsid w:val="70E81638"/>
    <w:rsid w:val="710087AD"/>
    <w:rsid w:val="710E4FBB"/>
    <w:rsid w:val="7127C62D"/>
    <w:rsid w:val="713137BD"/>
    <w:rsid w:val="7139F7F1"/>
    <w:rsid w:val="714E5F78"/>
    <w:rsid w:val="715933D4"/>
    <w:rsid w:val="715F8A5C"/>
    <w:rsid w:val="7187575C"/>
    <w:rsid w:val="71897CCA"/>
    <w:rsid w:val="71A1F04C"/>
    <w:rsid w:val="71AD1A10"/>
    <w:rsid w:val="71BE97F4"/>
    <w:rsid w:val="71C1A0B8"/>
    <w:rsid w:val="71C61DE5"/>
    <w:rsid w:val="71D3CD4A"/>
    <w:rsid w:val="71DB3620"/>
    <w:rsid w:val="71E52129"/>
    <w:rsid w:val="71ED42FB"/>
    <w:rsid w:val="71F3611F"/>
    <w:rsid w:val="71F5C710"/>
    <w:rsid w:val="71F610C8"/>
    <w:rsid w:val="71FF5741"/>
    <w:rsid w:val="72087438"/>
    <w:rsid w:val="721B67FB"/>
    <w:rsid w:val="723A408F"/>
    <w:rsid w:val="724949F5"/>
    <w:rsid w:val="724F123A"/>
    <w:rsid w:val="7262B52F"/>
    <w:rsid w:val="728ACBA7"/>
    <w:rsid w:val="728E11D0"/>
    <w:rsid w:val="72A7AB8F"/>
    <w:rsid w:val="72AA29E8"/>
    <w:rsid w:val="72B5D267"/>
    <w:rsid w:val="72EA308F"/>
    <w:rsid w:val="72EAD381"/>
    <w:rsid w:val="72FB47D5"/>
    <w:rsid w:val="72FB7EE5"/>
    <w:rsid w:val="72FCA266"/>
    <w:rsid w:val="72FCC781"/>
    <w:rsid w:val="72FD59D5"/>
    <w:rsid w:val="730ED582"/>
    <w:rsid w:val="73250A45"/>
    <w:rsid w:val="7331F520"/>
    <w:rsid w:val="735869B6"/>
    <w:rsid w:val="736363EF"/>
    <w:rsid w:val="7377B0A4"/>
    <w:rsid w:val="737CE61F"/>
    <w:rsid w:val="73B7E5CA"/>
    <w:rsid w:val="73B7F92A"/>
    <w:rsid w:val="73C5EC53"/>
    <w:rsid w:val="73F8E7DA"/>
    <w:rsid w:val="7413B0D4"/>
    <w:rsid w:val="742C897B"/>
    <w:rsid w:val="7438B26D"/>
    <w:rsid w:val="74500087"/>
    <w:rsid w:val="74598FAF"/>
    <w:rsid w:val="7461BFAE"/>
    <w:rsid w:val="7467CA77"/>
    <w:rsid w:val="74716C9D"/>
    <w:rsid w:val="74899EFA"/>
    <w:rsid w:val="748E1DB1"/>
    <w:rsid w:val="74910649"/>
    <w:rsid w:val="74921A75"/>
    <w:rsid w:val="749FBC39"/>
    <w:rsid w:val="74A3E317"/>
    <w:rsid w:val="74EF204C"/>
    <w:rsid w:val="74FCECD9"/>
    <w:rsid w:val="751CBAD0"/>
    <w:rsid w:val="75234061"/>
    <w:rsid w:val="752771F0"/>
    <w:rsid w:val="7549C3B7"/>
    <w:rsid w:val="75670DF8"/>
    <w:rsid w:val="757A70E7"/>
    <w:rsid w:val="758AB15E"/>
    <w:rsid w:val="75A59D3B"/>
    <w:rsid w:val="75C8451F"/>
    <w:rsid w:val="75EA39E4"/>
    <w:rsid w:val="761FFD85"/>
    <w:rsid w:val="76216ADD"/>
    <w:rsid w:val="7629017F"/>
    <w:rsid w:val="76334A14"/>
    <w:rsid w:val="765025F4"/>
    <w:rsid w:val="765EE9CB"/>
    <w:rsid w:val="76706EEA"/>
    <w:rsid w:val="76734572"/>
    <w:rsid w:val="768CBD7D"/>
    <w:rsid w:val="768FAD99"/>
    <w:rsid w:val="7698BAB5"/>
    <w:rsid w:val="76DBA669"/>
    <w:rsid w:val="7701DB7A"/>
    <w:rsid w:val="77050F32"/>
    <w:rsid w:val="770A57C3"/>
    <w:rsid w:val="770E71FE"/>
    <w:rsid w:val="7713AC93"/>
    <w:rsid w:val="77181E4E"/>
    <w:rsid w:val="772B582C"/>
    <w:rsid w:val="772D0318"/>
    <w:rsid w:val="772D826A"/>
    <w:rsid w:val="774D66D6"/>
    <w:rsid w:val="775CD4E1"/>
    <w:rsid w:val="775ECA9B"/>
    <w:rsid w:val="776FA867"/>
    <w:rsid w:val="7779D8BF"/>
    <w:rsid w:val="777E5CEE"/>
    <w:rsid w:val="779FDE9D"/>
    <w:rsid w:val="77A5CB8C"/>
    <w:rsid w:val="77A6D5CA"/>
    <w:rsid w:val="77B41A33"/>
    <w:rsid w:val="77B75AEE"/>
    <w:rsid w:val="77B9178B"/>
    <w:rsid w:val="77CC5053"/>
    <w:rsid w:val="77D4D658"/>
    <w:rsid w:val="77ED8B23"/>
    <w:rsid w:val="77F51395"/>
    <w:rsid w:val="77F67027"/>
    <w:rsid w:val="780C3F4B"/>
    <w:rsid w:val="7815A2BF"/>
    <w:rsid w:val="781B67E8"/>
    <w:rsid w:val="781C14FC"/>
    <w:rsid w:val="7830DE8F"/>
    <w:rsid w:val="7832545B"/>
    <w:rsid w:val="783AFB2B"/>
    <w:rsid w:val="78644C3F"/>
    <w:rsid w:val="7877364A"/>
    <w:rsid w:val="7885A684"/>
    <w:rsid w:val="7889BFC9"/>
    <w:rsid w:val="78B39C04"/>
    <w:rsid w:val="78C3C355"/>
    <w:rsid w:val="78DBABB1"/>
    <w:rsid w:val="78EEB13C"/>
    <w:rsid w:val="790070B4"/>
    <w:rsid w:val="7905E7F1"/>
    <w:rsid w:val="7905F14C"/>
    <w:rsid w:val="79081EA3"/>
    <w:rsid w:val="792ED215"/>
    <w:rsid w:val="7931AABA"/>
    <w:rsid w:val="794A3A65"/>
    <w:rsid w:val="7953E18C"/>
    <w:rsid w:val="795A6E5F"/>
    <w:rsid w:val="7965C234"/>
    <w:rsid w:val="7971F24D"/>
    <w:rsid w:val="79765E7F"/>
    <w:rsid w:val="797CA3D6"/>
    <w:rsid w:val="79885A10"/>
    <w:rsid w:val="79885F56"/>
    <w:rsid w:val="798BDF3A"/>
    <w:rsid w:val="798F06F5"/>
    <w:rsid w:val="79A0392F"/>
    <w:rsid w:val="79A0FDA2"/>
    <w:rsid w:val="79CF6D87"/>
    <w:rsid w:val="79E70F1D"/>
    <w:rsid w:val="79EE86D8"/>
    <w:rsid w:val="79F032DD"/>
    <w:rsid w:val="79FB7EC1"/>
    <w:rsid w:val="7A075A1F"/>
    <w:rsid w:val="7A0E06DF"/>
    <w:rsid w:val="7A14BDCD"/>
    <w:rsid w:val="7A20E87F"/>
    <w:rsid w:val="7A216B80"/>
    <w:rsid w:val="7A27AF8F"/>
    <w:rsid w:val="7A2CE132"/>
    <w:rsid w:val="7A2D9A8E"/>
    <w:rsid w:val="7A2F4131"/>
    <w:rsid w:val="7A3F4A5A"/>
    <w:rsid w:val="7A415787"/>
    <w:rsid w:val="7A46731E"/>
    <w:rsid w:val="7A5BB7AB"/>
    <w:rsid w:val="7A621D3B"/>
    <w:rsid w:val="7A680439"/>
    <w:rsid w:val="7A86C271"/>
    <w:rsid w:val="7AA219E6"/>
    <w:rsid w:val="7AAA1E8B"/>
    <w:rsid w:val="7AC12966"/>
    <w:rsid w:val="7AC49177"/>
    <w:rsid w:val="7AC4F5CE"/>
    <w:rsid w:val="7ADD8FE8"/>
    <w:rsid w:val="7AE51878"/>
    <w:rsid w:val="7AE8A3E2"/>
    <w:rsid w:val="7AEBD3E2"/>
    <w:rsid w:val="7AEE1A7B"/>
    <w:rsid w:val="7AFA612D"/>
    <w:rsid w:val="7B096EDA"/>
    <w:rsid w:val="7B0D0946"/>
    <w:rsid w:val="7B18FB8C"/>
    <w:rsid w:val="7B2138A0"/>
    <w:rsid w:val="7B251193"/>
    <w:rsid w:val="7B26104B"/>
    <w:rsid w:val="7B27DA90"/>
    <w:rsid w:val="7B2E10E9"/>
    <w:rsid w:val="7B3A17EB"/>
    <w:rsid w:val="7B48A806"/>
    <w:rsid w:val="7B492F26"/>
    <w:rsid w:val="7B5402CF"/>
    <w:rsid w:val="7B62ED48"/>
    <w:rsid w:val="7B6D37F8"/>
    <w:rsid w:val="7B86A2AD"/>
    <w:rsid w:val="7B89A562"/>
    <w:rsid w:val="7B8A6965"/>
    <w:rsid w:val="7B8B6E82"/>
    <w:rsid w:val="7B8CCA8B"/>
    <w:rsid w:val="7B970984"/>
    <w:rsid w:val="7BC1C329"/>
    <w:rsid w:val="7BD6560B"/>
    <w:rsid w:val="7C1928AC"/>
    <w:rsid w:val="7C259E96"/>
    <w:rsid w:val="7C2E8055"/>
    <w:rsid w:val="7C33A0BF"/>
    <w:rsid w:val="7C545D11"/>
    <w:rsid w:val="7C5B0F08"/>
    <w:rsid w:val="7C5B30C3"/>
    <w:rsid w:val="7C6296D0"/>
    <w:rsid w:val="7C6F0C05"/>
    <w:rsid w:val="7C7BE26A"/>
    <w:rsid w:val="7C8ADEA8"/>
    <w:rsid w:val="7C8E1CC7"/>
    <w:rsid w:val="7C8E45DD"/>
    <w:rsid w:val="7C9D60B2"/>
    <w:rsid w:val="7CA3A25E"/>
    <w:rsid w:val="7CA6E5A9"/>
    <w:rsid w:val="7CB1A55C"/>
    <w:rsid w:val="7CBAFF54"/>
    <w:rsid w:val="7CBDF2F2"/>
    <w:rsid w:val="7CEDF29C"/>
    <w:rsid w:val="7D176E33"/>
    <w:rsid w:val="7D1C5794"/>
    <w:rsid w:val="7D1F345D"/>
    <w:rsid w:val="7D3289E6"/>
    <w:rsid w:val="7D56CF0B"/>
    <w:rsid w:val="7D5D6AE6"/>
    <w:rsid w:val="7D60017E"/>
    <w:rsid w:val="7D6E3C10"/>
    <w:rsid w:val="7D8F68E2"/>
    <w:rsid w:val="7D946B8A"/>
    <w:rsid w:val="7D9D4684"/>
    <w:rsid w:val="7DA0E55A"/>
    <w:rsid w:val="7DAB1550"/>
    <w:rsid w:val="7DAD70E3"/>
    <w:rsid w:val="7DBA77F0"/>
    <w:rsid w:val="7DC61C69"/>
    <w:rsid w:val="7DD34247"/>
    <w:rsid w:val="7DDABA2E"/>
    <w:rsid w:val="7DE55659"/>
    <w:rsid w:val="7E0348EB"/>
    <w:rsid w:val="7E048329"/>
    <w:rsid w:val="7E0AC710"/>
    <w:rsid w:val="7E0AF3E9"/>
    <w:rsid w:val="7E0C3728"/>
    <w:rsid w:val="7E187F56"/>
    <w:rsid w:val="7E344EB2"/>
    <w:rsid w:val="7E36B0DA"/>
    <w:rsid w:val="7E400061"/>
    <w:rsid w:val="7E7E73ED"/>
    <w:rsid w:val="7E929C39"/>
    <w:rsid w:val="7E991BEE"/>
    <w:rsid w:val="7EA3C3C4"/>
    <w:rsid w:val="7EAC74F7"/>
    <w:rsid w:val="7EC87BF3"/>
    <w:rsid w:val="7EE74F68"/>
    <w:rsid w:val="7EE9EE3B"/>
    <w:rsid w:val="7EFEF0D3"/>
    <w:rsid w:val="7F05C1CF"/>
    <w:rsid w:val="7F290F18"/>
    <w:rsid w:val="7F37B715"/>
    <w:rsid w:val="7F426749"/>
    <w:rsid w:val="7F4A4901"/>
    <w:rsid w:val="7F4CFC2D"/>
    <w:rsid w:val="7F5488AD"/>
    <w:rsid w:val="7F5A6C17"/>
    <w:rsid w:val="7F608844"/>
    <w:rsid w:val="7F60D247"/>
    <w:rsid w:val="7F805811"/>
    <w:rsid w:val="7F9A6879"/>
    <w:rsid w:val="7FA6AF21"/>
    <w:rsid w:val="7FAB59B0"/>
    <w:rsid w:val="7FAE8A6B"/>
    <w:rsid w:val="7FBB24F6"/>
    <w:rsid w:val="7FBCA4BE"/>
    <w:rsid w:val="7FC41578"/>
    <w:rsid w:val="7FC97032"/>
    <w:rsid w:val="7FCD12D1"/>
    <w:rsid w:val="7FCFDC26"/>
    <w:rsid w:val="7FD4AD59"/>
    <w:rsid w:val="7FE0698A"/>
    <w:rsid w:val="7FEA5ADF"/>
    <w:rsid w:val="7FEB7CD9"/>
    <w:rsid w:val="7FF83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AB8FD9"/>
  <w15:docId w15:val="{A0F8531A-2354-490E-84B3-02AEF0BFC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lsdException w:name="heading 2" w:locked="1" w:uiPriority="0"/>
    <w:lsdException w:name="heading 3" w:locked="1" w:uiPriority="0"/>
    <w:lsdException w:name="heading 4" w:locked="1" w:uiPriority="0" w:qFormat="1"/>
    <w:lsdException w:name="heading 5" w:locked="1" w:uiPriority="0" w:qFormat="1"/>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iPriority="0" w:unhideWhenUsed="1"/>
    <w:lsdException w:name="caption" w:locked="1" w:semiHidden="1" w:uiPriority="35" w:unhideWhenUsed="1"/>
    <w:lsdException w:name="table of figures" w:locked="1"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locked="1" w:semiHidden="1" w:uiPriority="0"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nhideWhenUsed="1"/>
    <w:lsdException w:name="List Bullet 3" w:semiHidden="1" w:unhideWhenUsed="1"/>
    <w:lsdException w:name="List Bullet 4" w:locked="1" w:semiHidden="1" w:unhideWhenUsed="1"/>
    <w:lsdException w:name="List Bullet 5" w:semiHidden="1" w:unhideWhenUsed="1"/>
    <w:lsdException w:name="List Number 2" w:locked="1" w:semiHidden="1" w:unhideWhenUsed="1"/>
    <w:lsdException w:name="List Number 3" w:locked="1"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Salutation" w:semiHidden="1" w:unhideWhenUsed="1"/>
    <w:lsdException w:name="Date" w:semiHidden="1" w:uiPriority="0" w:unhideWhenUsed="1"/>
    <w:lsdException w:name="Body Text First Indent" w:locked="1" w:uiPriority="0"/>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qFormat="1"/>
    <w:lsdException w:name="FollowedHyperlink" w:locked="1" w:semiHidden="1" w:unhideWhenUsed="1"/>
    <w:lsdException w:name="Strong" w:locked="1" w:uiPriority="22"/>
    <w:lsdException w:name="Emphasis" w:locked="1" w:uiPriority="20"/>
    <w:lsdException w:name="Document Map" w:locked="1" w:semiHidden="1" w:unhideWhenUsed="1"/>
    <w:lsdException w:name="Plain Text" w:locked="1" w:semiHidden="1" w:unhideWhenUsed="1"/>
    <w:lsdException w:name="E-mail Signature"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locked="1" w:semiHidden="1" w:unhideWhenUsed="1"/>
    <w:lsdException w:name="HTML Definition"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90B"/>
    <w:pPr>
      <w:spacing w:before="120"/>
    </w:pPr>
    <w:rPr>
      <w:rFonts w:eastAsiaTheme="minorHAnsi"/>
      <w:sz w:val="24"/>
      <w:szCs w:val="24"/>
      <w:lang w:val="en-GB" w:eastAsia="ja-JP"/>
    </w:rPr>
  </w:style>
  <w:style w:type="paragraph" w:styleId="Heading1">
    <w:name w:val="heading 1"/>
    <w:basedOn w:val="Normal"/>
    <w:next w:val="Normal"/>
    <w:link w:val="Heading1Char"/>
    <w:rsid w:val="00C1421E"/>
    <w:pPr>
      <w:keepNext/>
      <w:keepLines/>
      <w:spacing w:before="360"/>
      <w:ind w:left="794" w:hanging="794"/>
      <w:outlineLvl w:val="0"/>
    </w:pPr>
    <w:rPr>
      <w:rFonts w:eastAsia="Batang"/>
      <w:b/>
      <w:szCs w:val="20"/>
      <w:lang w:eastAsia="en-US"/>
    </w:rPr>
  </w:style>
  <w:style w:type="paragraph" w:styleId="Heading2">
    <w:name w:val="heading 2"/>
    <w:basedOn w:val="Heading1"/>
    <w:next w:val="Normal"/>
    <w:link w:val="Heading2Char"/>
    <w:rsid w:val="00C1421E"/>
    <w:pPr>
      <w:spacing w:before="240"/>
      <w:outlineLvl w:val="1"/>
    </w:pPr>
  </w:style>
  <w:style w:type="paragraph" w:styleId="Heading3">
    <w:name w:val="heading 3"/>
    <w:basedOn w:val="Heading1"/>
    <w:next w:val="Normal"/>
    <w:link w:val="Heading3Char"/>
    <w:rsid w:val="00C1421E"/>
    <w:pPr>
      <w:spacing w:before="160"/>
      <w:outlineLvl w:val="2"/>
    </w:pPr>
  </w:style>
  <w:style w:type="paragraph" w:styleId="Heading4">
    <w:name w:val="heading 4"/>
    <w:basedOn w:val="Heading3"/>
    <w:next w:val="Normal"/>
    <w:link w:val="Heading4Char"/>
    <w:qFormat/>
    <w:rsid w:val="00C1421E"/>
    <w:pPr>
      <w:tabs>
        <w:tab w:val="left" w:pos="1021"/>
      </w:tabs>
      <w:ind w:left="1021" w:hanging="1021"/>
      <w:outlineLvl w:val="3"/>
    </w:pPr>
  </w:style>
  <w:style w:type="paragraph" w:styleId="Heading5">
    <w:name w:val="heading 5"/>
    <w:basedOn w:val="Heading4"/>
    <w:next w:val="Normal"/>
    <w:link w:val="Heading5Char"/>
    <w:qFormat/>
    <w:rsid w:val="00C1421E"/>
    <w:pPr>
      <w:outlineLvl w:val="4"/>
    </w:pPr>
  </w:style>
  <w:style w:type="paragraph" w:styleId="Heading6">
    <w:name w:val="heading 6"/>
    <w:basedOn w:val="Heading4"/>
    <w:next w:val="Normal"/>
    <w:link w:val="Heading6Char"/>
    <w:rsid w:val="00C1421E"/>
    <w:pPr>
      <w:tabs>
        <w:tab w:val="clear" w:pos="1021"/>
      </w:tabs>
      <w:ind w:left="1588" w:hanging="1588"/>
      <w:outlineLvl w:val="5"/>
    </w:pPr>
  </w:style>
  <w:style w:type="paragraph" w:styleId="Heading7">
    <w:name w:val="heading 7"/>
    <w:basedOn w:val="Heading6"/>
    <w:next w:val="Normal"/>
    <w:link w:val="Heading7Char"/>
    <w:rsid w:val="00C1421E"/>
    <w:pPr>
      <w:outlineLvl w:val="6"/>
    </w:pPr>
  </w:style>
  <w:style w:type="paragraph" w:styleId="Heading8">
    <w:name w:val="heading 8"/>
    <w:basedOn w:val="Heading6"/>
    <w:next w:val="Normal"/>
    <w:link w:val="Heading8Char"/>
    <w:rsid w:val="00C1421E"/>
    <w:pPr>
      <w:outlineLvl w:val="7"/>
    </w:pPr>
  </w:style>
  <w:style w:type="paragraph" w:styleId="Heading9">
    <w:name w:val="heading 9"/>
    <w:basedOn w:val="Heading6"/>
    <w:next w:val="Normal"/>
    <w:link w:val="Heading9Char"/>
    <w:rsid w:val="00C1421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z w:val="24"/>
      <w:lang w:val="en-GB" w:eastAsia="en-US"/>
    </w:rPr>
  </w:style>
  <w:style w:type="character" w:customStyle="1" w:styleId="Heading2Char">
    <w:name w:val="Heading 2 Char"/>
    <w:basedOn w:val="DefaultParagraphFont"/>
    <w:link w:val="Heading2"/>
    <w:locked/>
    <w:rPr>
      <w:b/>
      <w:sz w:val="24"/>
      <w:lang w:val="en-GB" w:eastAsia="en-US"/>
    </w:rPr>
  </w:style>
  <w:style w:type="character" w:customStyle="1" w:styleId="Heading3Char">
    <w:name w:val="Heading 3 Char"/>
    <w:basedOn w:val="DefaultParagraphFont"/>
    <w:link w:val="Heading3"/>
    <w:locked/>
    <w:rsid w:val="001C37A8"/>
    <w:rPr>
      <w:rFonts w:cs="Times New Roman"/>
      <w:b/>
      <w:sz w:val="24"/>
      <w:lang w:val="en-GB" w:eastAsia="en-US" w:bidi="ar-SA"/>
    </w:rPr>
  </w:style>
  <w:style w:type="character" w:customStyle="1" w:styleId="Heading4Char">
    <w:name w:val="Heading 4 Char"/>
    <w:basedOn w:val="DefaultParagraphFont"/>
    <w:link w:val="Heading4"/>
    <w:locked/>
    <w:rPr>
      <w:b/>
      <w:sz w:val="24"/>
      <w:lang w:val="en-GB" w:eastAsia="en-US"/>
    </w:rPr>
  </w:style>
  <w:style w:type="character" w:customStyle="1" w:styleId="Heading5Char">
    <w:name w:val="Heading 5 Char"/>
    <w:basedOn w:val="DefaultParagraphFont"/>
    <w:link w:val="Heading5"/>
    <w:locked/>
    <w:rPr>
      <w:b/>
      <w:sz w:val="24"/>
      <w:lang w:val="en-GB" w:eastAsia="en-US"/>
    </w:rPr>
  </w:style>
  <w:style w:type="character" w:customStyle="1" w:styleId="Heading6Char">
    <w:name w:val="Heading 6 Char"/>
    <w:basedOn w:val="DefaultParagraphFont"/>
    <w:link w:val="Heading6"/>
    <w:locked/>
    <w:rPr>
      <w:b/>
      <w:sz w:val="24"/>
      <w:lang w:val="en-GB" w:eastAsia="en-US"/>
    </w:rPr>
  </w:style>
  <w:style w:type="character" w:customStyle="1" w:styleId="Heading7Char">
    <w:name w:val="Heading 7 Char"/>
    <w:basedOn w:val="DefaultParagraphFont"/>
    <w:link w:val="Heading7"/>
    <w:locked/>
    <w:rPr>
      <w:b/>
      <w:sz w:val="24"/>
      <w:lang w:val="en-GB" w:eastAsia="en-US"/>
    </w:rPr>
  </w:style>
  <w:style w:type="character" w:customStyle="1" w:styleId="Heading8Char">
    <w:name w:val="Heading 8 Char"/>
    <w:basedOn w:val="DefaultParagraphFont"/>
    <w:link w:val="Heading8"/>
    <w:locked/>
    <w:rPr>
      <w:b/>
      <w:sz w:val="24"/>
      <w:lang w:val="en-GB" w:eastAsia="en-US"/>
    </w:rPr>
  </w:style>
  <w:style w:type="character" w:customStyle="1" w:styleId="Heading9Char">
    <w:name w:val="Heading 9 Char"/>
    <w:basedOn w:val="DefaultParagraphFont"/>
    <w:link w:val="Heading9"/>
    <w:locked/>
    <w:rPr>
      <w:b/>
      <w:sz w:val="24"/>
      <w:lang w:val="en-GB" w:eastAsia="en-US"/>
    </w:rPr>
  </w:style>
  <w:style w:type="paragraph" w:customStyle="1" w:styleId="AnnexNotitle">
    <w:name w:val="Annex_No &amp; title"/>
    <w:basedOn w:val="Normal"/>
    <w:next w:val="Normal"/>
    <w:link w:val="AnnexNotitleChar"/>
    <w:rsid w:val="003D7F4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character" w:customStyle="1" w:styleId="AnnexNotitleChar">
    <w:name w:val="Annex_No &amp; title Char"/>
    <w:basedOn w:val="DefaultParagraphFont"/>
    <w:link w:val="AnnexNotitle"/>
    <w:locked/>
    <w:rPr>
      <w:rFonts w:eastAsia="Times New Roman"/>
      <w:b/>
      <w:sz w:val="28"/>
      <w:lang w:val="en-GB" w:eastAsia="en-US"/>
    </w:rPr>
  </w:style>
  <w:style w:type="character" w:customStyle="1" w:styleId="Appdef">
    <w:name w:val="App_def"/>
    <w:basedOn w:val="DefaultParagraphFont"/>
    <w:rPr>
      <w:rFonts w:ascii="Times New Roman" w:hAnsi="Times New Roman" w:cs="Times New Roman"/>
      <w:b/>
    </w:rPr>
  </w:style>
  <w:style w:type="character" w:customStyle="1" w:styleId="Appref">
    <w:name w:val="App_ref"/>
    <w:basedOn w:val="DefaultParagraphFont"/>
    <w:rPr>
      <w:rFonts w:cs="Times New Roman"/>
    </w:rPr>
  </w:style>
  <w:style w:type="paragraph" w:customStyle="1" w:styleId="AppendixNotitle">
    <w:name w:val="Appendix_No &amp; title"/>
    <w:basedOn w:val="AnnexNotitle"/>
    <w:next w:val="Normal"/>
    <w:rsid w:val="003D7F4C"/>
  </w:style>
  <w:style w:type="character" w:customStyle="1" w:styleId="Artdef">
    <w:name w:val="Art_def"/>
    <w:basedOn w:val="DefaultParagraphFont"/>
    <w:rPr>
      <w:rFonts w:ascii="Times New Roman" w:hAnsi="Times New Roman" w:cs="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rPr>
      <w:rFonts w:cs="Times New Roman"/>
    </w:rPr>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link w:val="ASN1Car"/>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SN1Car">
    <w:name w:val="ASN.1 Car"/>
    <w:basedOn w:val="DefaultParagraphFont"/>
    <w:link w:val="ASN1"/>
    <w:locked/>
    <w:rPr>
      <w:rFonts w:ascii="Courier New" w:hAnsi="Courier New" w:cs="Times New Roman"/>
      <w:b/>
      <w:noProof/>
      <w:lang w:val="en-GB" w:eastAsia="en-US" w:bidi="ar-SA"/>
    </w:rPr>
  </w:style>
  <w:style w:type="paragraph" w:customStyle="1" w:styleId="Call">
    <w:name w:val="Call"/>
    <w:basedOn w:val="Normal"/>
    <w:next w:val="Normal"/>
    <w:link w:val="CallChar"/>
    <w:pPr>
      <w:keepNext/>
      <w:keepLines/>
      <w:spacing w:before="160"/>
      <w:ind w:left="794"/>
    </w:pPr>
    <w:rPr>
      <w:i/>
    </w:rPr>
  </w:style>
  <w:style w:type="character" w:customStyle="1" w:styleId="CallChar">
    <w:name w:val="Call Char"/>
    <w:basedOn w:val="DefaultParagraphFont"/>
    <w:link w:val="Call"/>
    <w:locked/>
    <w:rPr>
      <w:i/>
      <w:sz w:val="24"/>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rPr>
      <w:rFonts w:cs="Times New Roman"/>
      <w:vertAlign w:val="superscript"/>
    </w:rPr>
  </w:style>
  <w:style w:type="paragraph" w:customStyle="1" w:styleId="enumlev1">
    <w:name w:val="enumlev1"/>
    <w:basedOn w:val="Normal"/>
    <w:link w:val="enumlev1Char"/>
    <w:pPr>
      <w:spacing w:before="80"/>
      <w:ind w:left="794" w:hanging="794"/>
    </w:pPr>
  </w:style>
  <w:style w:type="character" w:customStyle="1" w:styleId="enumlev1Char">
    <w:name w:val="enumlev1 Char"/>
    <w:basedOn w:val="DefaultParagraphFont"/>
    <w:link w:val="enumlev1"/>
    <w:locked/>
    <w:rPr>
      <w:sz w:val="24"/>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hanging="1985"/>
    </w:pPr>
  </w:style>
  <w:style w:type="paragraph" w:customStyle="1" w:styleId="Figure">
    <w:name w:val="Figure"/>
    <w:basedOn w:val="Normal"/>
    <w:next w:val="Normal"/>
    <w:rsid w:val="003D7F4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legend">
    <w:name w:val="Figure_legend"/>
    <w:basedOn w:val="Normal"/>
    <w:pPr>
      <w:keepNext/>
      <w:keepLines/>
      <w:spacing w:before="20" w:after="20"/>
    </w:pPr>
    <w:rPr>
      <w:sz w:val="18"/>
    </w:rPr>
  </w:style>
  <w:style w:type="paragraph" w:customStyle="1" w:styleId="FigureNotitle">
    <w:name w:val="Figure_No &amp; title"/>
    <w:basedOn w:val="Normal"/>
    <w:next w:val="Normal"/>
    <w:rsid w:val="00F22BF8"/>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heme="minorEastAsia"/>
      <w:b/>
      <w:szCs w:val="20"/>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link w:val="FooterChar"/>
    <w:uiPriority w:val="99"/>
    <w:pPr>
      <w:tabs>
        <w:tab w:val="left" w:pos="5954"/>
        <w:tab w:val="right" w:pos="9639"/>
      </w:tabs>
      <w:spacing w:before="0"/>
    </w:pPr>
    <w:rPr>
      <w:rFonts w:eastAsia="Batang"/>
      <w:caps/>
      <w:noProof/>
      <w:sz w:val="16"/>
      <w:szCs w:val="20"/>
      <w:lang w:eastAsia="en-US"/>
    </w:rPr>
  </w:style>
  <w:style w:type="character" w:customStyle="1" w:styleId="FooterChar">
    <w:name w:val="Footer Char"/>
    <w:basedOn w:val="DefaultParagraphFont"/>
    <w:link w:val="Footer"/>
    <w:uiPriority w:val="99"/>
    <w:locked/>
    <w:rPr>
      <w:rFonts w:cs="Times New Roman"/>
      <w:caps/>
      <w:noProof/>
      <w:sz w:val="16"/>
      <w:lang w:val="en-GB" w:eastAsia="en-US"/>
    </w:rPr>
  </w:style>
  <w:style w:type="paragraph" w:customStyle="1" w:styleId="FirstFooter">
    <w:name w:val="FirstFooter"/>
    <w:basedOn w:val="Footer"/>
    <w:pPr>
      <w:tabs>
        <w:tab w:val="clear" w:pos="5954"/>
        <w:tab w:val="clear" w:pos="9639"/>
      </w:tabs>
      <w:spacing w:before="40"/>
    </w:pPr>
    <w:rPr>
      <w:caps w:val="0"/>
      <w:noProof w:val="0"/>
    </w:rPr>
  </w:style>
  <w:style w:type="paragraph" w:customStyle="1" w:styleId="FooterQP">
    <w:name w:val="Footer_QP"/>
    <w:basedOn w:val="Normal"/>
    <w:pPr>
      <w:tabs>
        <w:tab w:val="left" w:pos="907"/>
        <w:tab w:val="right" w:pos="8789"/>
        <w:tab w:val="right" w:pos="9639"/>
      </w:tabs>
      <w:spacing w:before="0"/>
    </w:pPr>
    <w:rPr>
      <w:b/>
      <w:sz w:val="22"/>
    </w:rPr>
  </w:style>
  <w:style w:type="character" w:styleId="FootnoteReference">
    <w:name w:val="footnote reference"/>
    <w:basedOn w:val="DefaultParagraphFont"/>
    <w:rPr>
      <w:rFonts w:cs="Times New Roman"/>
      <w:position w:val="6"/>
      <w:sz w:val="18"/>
    </w:rPr>
  </w:style>
  <w:style w:type="paragraph" w:customStyle="1" w:styleId="Note">
    <w:name w:val="Note"/>
    <w:basedOn w:val="Normal"/>
    <w:rsid w:val="003D7F4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 w:val="22"/>
      <w:szCs w:val="20"/>
      <w:lang w:eastAsia="en-US"/>
    </w:rPr>
  </w:style>
  <w:style w:type="paragraph" w:styleId="FootnoteText">
    <w:name w:val="footnote text"/>
    <w:basedOn w:val="Note"/>
    <w:link w:val="FootnoteTextChar"/>
    <w:pPr>
      <w:keepLines/>
      <w:tabs>
        <w:tab w:val="left" w:pos="255"/>
      </w:tabs>
      <w:ind w:left="255" w:hanging="255"/>
    </w:pPr>
    <w:rPr>
      <w:rFonts w:eastAsia="Batang"/>
      <w:sz w:val="24"/>
    </w:rPr>
  </w:style>
  <w:style w:type="character" w:customStyle="1" w:styleId="FootnoteTextChar">
    <w:name w:val="Footnote Text Char"/>
    <w:basedOn w:val="DefaultParagraphFont"/>
    <w:link w:val="FootnoteText"/>
    <w:locked/>
    <w:rPr>
      <w:rFonts w:cs="Times New Roman"/>
      <w:sz w:val="24"/>
      <w:lang w:val="en-GB" w:eastAsia="en-US"/>
    </w:rPr>
  </w:style>
  <w:style w:type="paragraph" w:customStyle="1" w:styleId="Formal">
    <w:name w:val="Formal"/>
    <w:basedOn w:val="Normal"/>
    <w:rsid w:val="003D7F4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styleId="Header">
    <w:name w:val="header"/>
    <w:basedOn w:val="Normal"/>
    <w:link w:val="HeaderChar"/>
    <w:rsid w:val="003D7F4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locked/>
    <w:rsid w:val="003D7F4C"/>
    <w:rPr>
      <w:rFonts w:eastAsia="Times New Roman"/>
      <w:sz w:val="18"/>
      <w:lang w:val="en-GB" w:eastAsia="en-US"/>
    </w:rPr>
  </w:style>
  <w:style w:type="character" w:customStyle="1" w:styleId="CommentSubjectChar">
    <w:name w:val="Comment Subject Char"/>
    <w:basedOn w:val="DefaultParagraphFont"/>
    <w:link w:val="CommentSubject"/>
    <w:locked/>
    <w:rPr>
      <w:rFonts w:cs="Times New Roman"/>
      <w:sz w:val="18"/>
      <w:lang w:val="en-GB" w:eastAsia="en-US" w:bidi="ar-SA"/>
    </w:rPr>
  </w:style>
  <w:style w:type="paragraph" w:styleId="CommentSubject">
    <w:name w:val="annotation subject"/>
    <w:basedOn w:val="CommentText"/>
    <w:next w:val="CommentText"/>
    <w:link w:val="CommentSubjectChar"/>
    <w:rPr>
      <w:rFonts w:eastAsia="Times New Roman"/>
      <w:sz w:val="18"/>
    </w:rPr>
  </w:style>
  <w:style w:type="paragraph" w:styleId="CommentText">
    <w:name w:val="annotation text"/>
    <w:basedOn w:val="Normal"/>
    <w:link w:val="CommentTextChar"/>
    <w:rPr>
      <w:rFonts w:eastAsia="SimSun"/>
    </w:rPr>
  </w:style>
  <w:style w:type="character" w:customStyle="1" w:styleId="CommentTextChar">
    <w:name w:val="Comment Text Char"/>
    <w:basedOn w:val="DefaultParagraphFont"/>
    <w:link w:val="CommentText"/>
    <w:locked/>
    <w:rPr>
      <w:rFonts w:eastAsia="SimSun" w:cs="Times New Roman"/>
      <w:sz w:val="24"/>
      <w:lang w:val="en-GB" w:eastAsia="en-US" w:bidi="ar-SA"/>
    </w:rPr>
  </w:style>
  <w:style w:type="character" w:customStyle="1" w:styleId="CommentSubjectChar1">
    <w:name w:val="Comment Subject Char1"/>
    <w:basedOn w:val="DefaultParagraphFont"/>
    <w:uiPriority w:val="99"/>
    <w:rsid w:val="00C95497"/>
    <w:rPr>
      <w:rFonts w:cs="Times New Roman"/>
      <w:b/>
      <w:bCs/>
      <w:lang w:val="en-GB"/>
    </w:rPr>
  </w:style>
  <w:style w:type="paragraph" w:customStyle="1" w:styleId="Headingb">
    <w:name w:val="Heading_b"/>
    <w:basedOn w:val="Normal"/>
    <w:next w:val="Normal"/>
    <w:qFormat/>
    <w:rsid w:val="003D7F4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3D7F4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uiPriority w:val="99"/>
    <w:pPr>
      <w:spacing w:before="360"/>
    </w:pPr>
  </w:style>
  <w:style w:type="character" w:styleId="PageNumber">
    <w:name w:val="page number"/>
    <w:basedOn w:val="DefaultParagraphFont"/>
    <w:rPr>
      <w:rFonts w:cs="Times New Roman"/>
    </w:rPr>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rsid w:val="003D7F4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uiPriority w:val="99"/>
    <w:pPr>
      <w:keepNext/>
      <w:keepLine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
    <w:rsid w:val="003D7F4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style>
  <w:style w:type="character" w:customStyle="1" w:styleId="Recdef">
    <w:name w:val="Rec_def"/>
    <w:basedOn w:val="DefaultParagraphFont"/>
    <w:rPr>
      <w:rFonts w:cs="Times New Roman"/>
      <w:b/>
    </w:rPr>
  </w:style>
  <w:style w:type="paragraph" w:customStyle="1" w:styleId="Reftext">
    <w:name w:val="Ref_text"/>
    <w:basedOn w:val="Normal"/>
    <w:rsid w:val="003D7F4C"/>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cs="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spacing w:before="624"/>
      <w:jc w:val="center"/>
    </w:pPr>
    <w:rPr>
      <w:b/>
    </w:rPr>
  </w:style>
  <w:style w:type="paragraph" w:customStyle="1" w:styleId="Section2">
    <w:name w:val="Section_2"/>
    <w:basedOn w:val="Normal"/>
    <w:next w:val="Normal"/>
    <w:pPr>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rFonts w:cs="Times New Roman"/>
      <w:b/>
      <w:color w:val="auto"/>
    </w:rPr>
  </w:style>
  <w:style w:type="paragraph" w:customStyle="1" w:styleId="Tablehead">
    <w:name w:val="Table_head"/>
    <w:basedOn w:val="Normal"/>
    <w:next w:val="Normal"/>
    <w:rsid w:val="003D7F4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D7F4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rsid w:val="00310FDB"/>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rFonts w:eastAsiaTheme="minorEastAsia"/>
      <w:b/>
      <w:szCs w:val="20"/>
    </w:rPr>
  </w:style>
  <w:style w:type="character" w:customStyle="1" w:styleId="TableNotitleChar">
    <w:name w:val="Table_No &amp; title Char"/>
    <w:basedOn w:val="DefaultParagraphFont"/>
    <w:uiPriority w:val="99"/>
    <w:rPr>
      <w:rFonts w:cs="Times New Roman"/>
      <w:b/>
      <w:sz w:val="24"/>
      <w:lang w:val="en-GB" w:eastAsia="en-US" w:bidi="ar-SA"/>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rsid w:val="003D7F4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character" w:customStyle="1" w:styleId="TabletextChar">
    <w:name w:val="Table_text Char"/>
    <w:basedOn w:val="DefaultParagraphFont"/>
    <w:rPr>
      <w:rFonts w:cs="Times New Roman"/>
      <w:sz w:val="22"/>
      <w:lang w:val="en-GB" w:eastAsia="en-US" w:bidi="ar-SA"/>
    </w:rPr>
  </w:style>
  <w:style w:type="paragraph" w:customStyle="1" w:styleId="Title1">
    <w:name w:val="Title 1"/>
    <w:basedOn w:val="Source"/>
    <w:next w:val="Normal"/>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sid w:val="003D7F4C"/>
    <w:pPr>
      <w:overflowPunct w:val="0"/>
      <w:autoSpaceDE w:val="0"/>
      <w:autoSpaceDN w:val="0"/>
      <w:adjustRightInd w:val="0"/>
      <w:textAlignment w:val="baseline"/>
    </w:pPr>
    <w:rPr>
      <w:rFonts w:eastAsia="Times New Roman"/>
      <w:b/>
      <w:szCs w:val="20"/>
      <w:lang w:eastAsia="en-US"/>
    </w:rPr>
  </w:style>
  <w:style w:type="paragraph" w:customStyle="1" w:styleId="toc0">
    <w:name w:val="toc 0"/>
    <w:basedOn w:val="Normal"/>
    <w:next w:val="TOC1"/>
    <w:rsid w:val="003D7F4C"/>
    <w:pPr>
      <w:tabs>
        <w:tab w:val="right" w:pos="9639"/>
      </w:tabs>
      <w:overflowPunct w:val="0"/>
      <w:autoSpaceDE w:val="0"/>
      <w:autoSpaceDN w:val="0"/>
      <w:adjustRightInd w:val="0"/>
      <w:textAlignment w:val="baseline"/>
    </w:pPr>
    <w:rPr>
      <w:rFonts w:eastAsia="Times New Roman"/>
      <w:b/>
      <w:sz w:val="20"/>
      <w:szCs w:val="20"/>
      <w:lang w:eastAsia="en-US"/>
    </w:rPr>
  </w:style>
  <w:style w:type="paragraph" w:styleId="TOC1">
    <w:name w:val="toc 1"/>
    <w:basedOn w:val="Normal"/>
    <w:uiPriority w:val="39"/>
    <w:rsid w:val="003D7F4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3D7F4C"/>
    <w:pPr>
      <w:tabs>
        <w:tab w:val="clear" w:pos="964"/>
      </w:tabs>
      <w:spacing w:before="80"/>
      <w:ind w:left="1531" w:hanging="851"/>
    </w:pPr>
  </w:style>
  <w:style w:type="paragraph" w:styleId="TOC3">
    <w:name w:val="toc 3"/>
    <w:basedOn w:val="TOC2"/>
    <w:rsid w:val="003D7F4C"/>
    <w:pPr>
      <w:ind w:left="2269"/>
    </w:pPr>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character" w:styleId="Hyperlink">
    <w:name w:val="Hyperlink"/>
    <w:basedOn w:val="DefaultParagraphFont"/>
    <w:uiPriority w:val="99"/>
    <w:rsid w:val="00310FDB"/>
    <w:rPr>
      <w:color w:val="0000FF"/>
      <w:u w:val="single"/>
    </w:rPr>
  </w:style>
  <w:style w:type="paragraph" w:customStyle="1" w:styleId="Normalaftertitle0">
    <w:name w:val="Normal after title"/>
    <w:basedOn w:val="Normal"/>
    <w:next w:val="Normal"/>
    <w:pPr>
      <w:spacing w:before="320"/>
    </w:pPr>
  </w:style>
  <w:style w:type="paragraph" w:customStyle="1" w:styleId="TableText0">
    <w:name w:val="Table_Text"/>
    <w:basedOn w:val="Normal"/>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0">
    <w:name w:val="Table_Text Char"/>
    <w:basedOn w:val="DefaultParagraphFont"/>
    <w:rPr>
      <w:rFonts w:eastAsia="Batang" w:cs="Times New Roman"/>
      <w:sz w:val="22"/>
      <w:lang w:val="en-GB" w:eastAsia="en-US" w:bidi="ar-SA"/>
    </w:rPr>
  </w:style>
  <w:style w:type="character" w:styleId="Strong">
    <w:name w:val="Strong"/>
    <w:basedOn w:val="DefaultParagraphFont"/>
    <w:uiPriority w:val="22"/>
    <w:rPr>
      <w:rFonts w:cs="Times New Roman"/>
      <w:b/>
      <w:bCs/>
    </w:rPr>
  </w:style>
  <w:style w:type="paragraph" w:styleId="BodyTextIndent">
    <w:name w:val="Body Text Indent"/>
    <w:basedOn w:val="Normal"/>
    <w:link w:val="BodyTextIndentChar"/>
    <w:pPr>
      <w:spacing w:before="60"/>
      <w:ind w:left="720" w:hanging="720"/>
    </w:pPr>
  </w:style>
  <w:style w:type="character" w:customStyle="1" w:styleId="BodyTextIndentChar">
    <w:name w:val="Body Text Indent Char"/>
    <w:basedOn w:val="DefaultParagraphFont"/>
    <w:link w:val="BodyTextIndent"/>
    <w:locked/>
    <w:rPr>
      <w:rFonts w:cs="Times New Roman"/>
      <w:sz w:val="24"/>
      <w:lang w:val="en-US" w:eastAsia="en-US" w:bidi="ar-SA"/>
    </w:rPr>
  </w:style>
  <w:style w:type="paragraph" w:customStyle="1" w:styleId="AnnexTitle">
    <w:name w:val="Annex_Title"/>
    <w:basedOn w:val="Normal"/>
    <w:next w:val="Normal"/>
    <w:uiPriority w:val="99"/>
    <w:pPr>
      <w:keepNext/>
      <w:keepLines/>
      <w:spacing w:before="0" w:after="480"/>
      <w:jc w:val="center"/>
    </w:pPr>
    <w:rPr>
      <w:rFonts w:ascii="Times New Roman Bold" w:hAnsi="Times New Roman Bold"/>
      <w:b/>
      <w:u w:val="single"/>
    </w:rPr>
  </w:style>
  <w:style w:type="paragraph" w:customStyle="1" w:styleId="indented">
    <w:name w:val="indented"/>
    <w:basedOn w:val="Normal"/>
    <w:uiPriority w:val="99"/>
    <w:pPr>
      <w:spacing w:before="0"/>
    </w:pPr>
    <w:rPr>
      <w:rFonts w:ascii="CG Times" w:hAnsi="CG Times"/>
      <w:sz w:val="20"/>
    </w:rPr>
  </w:style>
  <w:style w:type="paragraph" w:customStyle="1" w:styleId="EUListBullet">
    <w:name w:val="EUList Bullet"/>
    <w:basedOn w:val="Normal"/>
    <w:uiPriority w:val="99"/>
    <w:pPr>
      <w:tabs>
        <w:tab w:val="num" w:pos="397"/>
      </w:tabs>
      <w:ind w:left="397" w:hanging="284"/>
    </w:pPr>
  </w:style>
  <w:style w:type="paragraph" w:customStyle="1" w:styleId="Relationships">
    <w:name w:val="Relationships"/>
    <w:basedOn w:val="Normal"/>
    <w:uiPriority w:val="99"/>
    <w:pPr>
      <w:tabs>
        <w:tab w:val="left" w:pos="2410"/>
        <w:tab w:val="left" w:pos="2835"/>
        <w:tab w:val="left" w:pos="3402"/>
        <w:tab w:val="left" w:pos="3969"/>
        <w:tab w:val="left" w:pos="4536"/>
        <w:tab w:val="left" w:pos="5103"/>
        <w:tab w:val="left" w:pos="5670"/>
        <w:tab w:val="left" w:pos="6030"/>
      </w:tabs>
      <w:spacing w:before="60"/>
      <w:ind w:left="2405" w:hanging="2405"/>
    </w:pPr>
  </w:style>
  <w:style w:type="paragraph" w:customStyle="1" w:styleId="Item">
    <w:name w:val="Item"/>
    <w:basedOn w:val="Normal"/>
    <w:uiPriority w:val="99"/>
    <w:pPr>
      <w:tabs>
        <w:tab w:val="num" w:pos="432"/>
      </w:tabs>
      <w:ind w:left="432" w:hanging="432"/>
    </w:pPr>
  </w:style>
  <w:style w:type="paragraph" w:customStyle="1" w:styleId="AnnexNo">
    <w:name w:val="Annex_No"/>
    <w:basedOn w:val="Normal"/>
    <w:next w:val="AnnexTitle"/>
    <w:pPr>
      <w:keepNext/>
      <w:keepLines/>
      <w:spacing w:before="480" w:after="80"/>
      <w:jc w:val="center"/>
    </w:pPr>
    <w:rPr>
      <w:caps/>
      <w:sz w:val="28"/>
      <w:szCs w:val="28"/>
    </w:rPr>
  </w:style>
  <w:style w:type="paragraph" w:customStyle="1" w:styleId="endash">
    <w:name w:val="endash"/>
    <w:uiPriority w:val="99"/>
    <w:pPr>
      <w:tabs>
        <w:tab w:val="left" w:pos="794"/>
        <w:tab w:val="left" w:pos="1191"/>
        <w:tab w:val="left" w:pos="1588"/>
        <w:tab w:val="left" w:pos="1985"/>
      </w:tabs>
      <w:overflowPunct w:val="0"/>
      <w:autoSpaceDE w:val="0"/>
      <w:autoSpaceDN w:val="0"/>
      <w:adjustRightInd w:val="0"/>
      <w:spacing w:before="120"/>
      <w:textAlignment w:val="baseline"/>
    </w:pPr>
    <w:rPr>
      <w:sz w:val="24"/>
      <w:szCs w:val="24"/>
      <w:lang w:val="en-GB"/>
    </w:rPr>
  </w:style>
  <w:style w:type="character" w:customStyle="1" w:styleId="mnavtext">
    <w:name w:val="mnavtext"/>
    <w:basedOn w:val="DefaultParagraphFont"/>
    <w:uiPriority w:val="99"/>
    <w:rPr>
      <w:rFonts w:cs="Times New Roman"/>
    </w:rPr>
  </w:style>
  <w:style w:type="paragraph" w:customStyle="1" w:styleId="proposedtext">
    <w:name w:val="proposed text"/>
    <w:basedOn w:val="Normal"/>
    <w:uiPriority w:val="99"/>
    <w:pPr>
      <w:ind w:left="1021"/>
    </w:pPr>
  </w:style>
  <w:style w:type="paragraph" w:styleId="Bibliography">
    <w:name w:val="Bibliography"/>
    <w:basedOn w:val="Normal"/>
    <w:next w:val="Normal"/>
    <w:uiPriority w:val="37"/>
    <w:semiHidden/>
    <w:unhideWhenUsed/>
    <w:rsid w:val="00C1421E"/>
  </w:style>
  <w:style w:type="character" w:customStyle="1" w:styleId="italic">
    <w:name w:val="italic"/>
    <w:basedOn w:val="DefaultParagraphFont"/>
    <w:rPr>
      <w:rFonts w:cs="Times New Roman"/>
      <w:i/>
    </w:rPr>
  </w:style>
  <w:style w:type="character" w:styleId="FollowedHyperlink">
    <w:name w:val="FollowedHyperlink"/>
    <w:basedOn w:val="DefaultParagraphFont"/>
    <w:uiPriority w:val="99"/>
    <w:rPr>
      <w:rFonts w:cs="Times New Roman"/>
      <w:color w:val="800080"/>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lang w:val="en-GB" w:eastAsia="en-US" w:bidi="ar-SA"/>
    </w:rPr>
  </w:style>
  <w:style w:type="paragraph" w:customStyle="1" w:styleId="Numerowanie">
    <w:name w:val="Numerowanie"/>
    <w:aliases w:val="Z lewej:  0,63 cm,Wysunięcie:  0"/>
    <w:basedOn w:val="Normal"/>
    <w:uiPriority w:val="99"/>
    <w:pPr>
      <w:numPr>
        <w:numId w:val="1"/>
      </w:numPr>
      <w:spacing w:before="0"/>
    </w:pPr>
  </w:style>
  <w:style w:type="paragraph" w:customStyle="1" w:styleId="NormalIndent1">
    <w:name w:val="Normal Indent1"/>
    <w:basedOn w:val="Normal"/>
    <w:uiPriority w:val="99"/>
    <w:pPr>
      <w:ind w:left="284"/>
    </w:pPr>
    <w:rPr>
      <w:rFonts w:ascii="Arial" w:hAnsi="Arial"/>
      <w:sz w:val="22"/>
    </w:rPr>
  </w:style>
  <w:style w:type="paragraph" w:styleId="BodyText2">
    <w:name w:val="Body Text 2"/>
    <w:basedOn w:val="Normal"/>
    <w:link w:val="BodyText2Char"/>
    <w:pPr>
      <w:jc w:val="both"/>
    </w:pPr>
    <w:rPr>
      <w:lang w:eastAsia="ko-KR"/>
    </w:rPr>
  </w:style>
  <w:style w:type="character" w:customStyle="1" w:styleId="BodyText2Char">
    <w:name w:val="Body Text 2 Char"/>
    <w:basedOn w:val="DefaultParagraphFont"/>
    <w:link w:val="BodyText2"/>
    <w:locked/>
    <w:rPr>
      <w:sz w:val="24"/>
      <w:lang w:eastAsia="ko-KR"/>
    </w:rPr>
  </w:style>
  <w:style w:type="paragraph" w:customStyle="1" w:styleId="author">
    <w:name w:val="author"/>
    <w:basedOn w:val="Normal"/>
    <w:next w:val="Normal"/>
    <w:uiPriority w:val="99"/>
    <w:pPr>
      <w:spacing w:before="0" w:after="220"/>
      <w:jc w:val="center"/>
    </w:pPr>
    <w:rPr>
      <w:rFonts w:ascii="Times" w:hAnsi="Times"/>
      <w:sz w:val="20"/>
      <w:lang w:eastAsia="ko-KR"/>
    </w:rPr>
  </w:style>
  <w:style w:type="paragraph" w:customStyle="1" w:styleId="p1a">
    <w:name w:val="p1a"/>
    <w:basedOn w:val="Normal"/>
    <w:next w:val="Normal"/>
    <w:uiPriority w:val="99"/>
    <w:pPr>
      <w:spacing w:before="0"/>
      <w:jc w:val="both"/>
    </w:pPr>
    <w:rPr>
      <w:rFonts w:ascii="Times" w:hAnsi="Times"/>
      <w:sz w:val="20"/>
      <w:lang w:eastAsia="ko-KR"/>
    </w:rPr>
  </w:style>
  <w:style w:type="paragraph" w:customStyle="1" w:styleId="tabletitle">
    <w:name w:val="table title"/>
    <w:basedOn w:val="Normal"/>
    <w:next w:val="Normal"/>
    <w:uiPriority w:val="99"/>
    <w:pPr>
      <w:keepNext/>
      <w:keepLines/>
      <w:spacing w:before="240" w:after="120"/>
      <w:jc w:val="both"/>
    </w:pPr>
    <w:rPr>
      <w:rFonts w:ascii="Times" w:hAnsi="Times"/>
      <w:sz w:val="18"/>
      <w:lang w:val="de-DE" w:eastAsia="ko-KR"/>
    </w:rPr>
  </w:style>
  <w:style w:type="paragraph" w:customStyle="1" w:styleId="BodyText21">
    <w:name w:val="Body Text 21"/>
    <w:basedOn w:val="Normal"/>
    <w:uiPriority w:val="99"/>
    <w:pPr>
      <w:spacing w:before="0"/>
      <w:ind w:firstLineChars="100" w:firstLine="100"/>
      <w:jc w:val="both"/>
    </w:pPr>
    <w:rPr>
      <w:rFonts w:ascii="Times" w:hAnsi="Times"/>
      <w:sz w:val="20"/>
      <w:lang w:eastAsia="ko-KR"/>
    </w:rPr>
  </w:style>
  <w:style w:type="paragraph" w:customStyle="1" w:styleId="a">
    <w:name w:val="正文 + 小四"/>
    <w:basedOn w:val="Normal"/>
    <w:uiPriority w:val="99"/>
    <w:pPr>
      <w:widowControl w:val="0"/>
      <w:spacing w:before="0" w:line="400" w:lineRule="exact"/>
      <w:jc w:val="both"/>
    </w:pPr>
    <w:rPr>
      <w:rFonts w:eastAsia="SimSun"/>
      <w:kern w:val="2"/>
    </w:rPr>
  </w:style>
  <w:style w:type="paragraph" w:customStyle="1" w:styleId="a0">
    <w:name w:val="段"/>
    <w:uiPriority w:val="99"/>
    <w:pPr>
      <w:autoSpaceDE w:val="0"/>
      <w:autoSpaceDN w:val="0"/>
      <w:ind w:firstLineChars="200" w:firstLine="200"/>
      <w:jc w:val="both"/>
    </w:pPr>
    <w:rPr>
      <w:rFonts w:ascii="SimSun" w:eastAsia="SimSun"/>
      <w:noProof/>
      <w:sz w:val="21"/>
    </w:rPr>
  </w:style>
  <w:style w:type="paragraph" w:customStyle="1" w:styleId="pb1body1">
    <w:name w:val="pb1_body1"/>
    <w:basedOn w:val="Normal"/>
    <w:uiPriority w:val="99"/>
    <w:pPr>
      <w:spacing w:before="100" w:beforeAutospacing="1" w:after="100" w:afterAutospacing="1"/>
    </w:pPr>
    <w:rPr>
      <w:rFonts w:ascii="Gulim" w:eastAsia="Gulim" w:hAnsi="Gulim" w:cs="Gulim"/>
      <w:lang w:eastAsia="ko-KR"/>
    </w:rPr>
  </w:style>
  <w:style w:type="paragraph" w:customStyle="1" w:styleId="pbu1bullet1">
    <w:name w:val="pbu1_bullet1"/>
    <w:basedOn w:val="Normal"/>
    <w:uiPriority w:val="99"/>
    <w:pPr>
      <w:spacing w:before="100" w:beforeAutospacing="1" w:after="100" w:afterAutospacing="1"/>
    </w:pPr>
    <w:rPr>
      <w:rFonts w:ascii="Gulim" w:eastAsia="Gulim" w:hAnsi="Gulim" w:cs="Gulim"/>
      <w:lang w:eastAsia="ko-KR"/>
    </w:rPr>
  </w:style>
  <w:style w:type="paragraph" w:customStyle="1" w:styleId="Infodoc">
    <w:name w:val="Infodoc"/>
    <w:basedOn w:val="Normal"/>
    <w:link w:val="InfodocChar"/>
    <w:uiPriority w:val="99"/>
    <w:pPr>
      <w:tabs>
        <w:tab w:val="left" w:pos="1418"/>
      </w:tabs>
      <w:spacing w:before="0"/>
      <w:ind w:left="1418" w:hanging="1418"/>
    </w:pPr>
    <w:rPr>
      <w:rFonts w:eastAsia="MS Mincho"/>
    </w:rPr>
  </w:style>
  <w:style w:type="character" w:customStyle="1" w:styleId="InfodocChar">
    <w:name w:val="Infodoc Char"/>
    <w:basedOn w:val="DefaultParagraphFont"/>
    <w:link w:val="Infodoc"/>
    <w:uiPriority w:val="99"/>
    <w:locked/>
    <w:rPr>
      <w:rFonts w:eastAsia="MS Mincho" w:cs="Times New Roman"/>
      <w:sz w:val="24"/>
      <w:lang w:val="en-GB" w:eastAsia="en-US" w:bidi="ar-SA"/>
    </w:rPr>
  </w:style>
  <w:style w:type="paragraph" w:styleId="Caption">
    <w:name w:val="caption"/>
    <w:basedOn w:val="Normal"/>
    <w:next w:val="Normal"/>
    <w:uiPriority w:val="35"/>
    <w:rsid w:val="00C1421E"/>
    <w:pPr>
      <w:jc w:val="center"/>
    </w:pPr>
    <w:rPr>
      <w:rFonts w:eastAsia="MS Mincho"/>
      <w:b/>
      <w:bCs/>
    </w:rPr>
  </w:style>
  <w:style w:type="paragraph" w:styleId="NormalWeb">
    <w:name w:val="Normal (Web)"/>
    <w:basedOn w:val="Normal"/>
    <w:link w:val="NormalWebChar"/>
    <w:uiPriority w:val="99"/>
    <w:rsid w:val="00C1421E"/>
    <w:pPr>
      <w:spacing w:before="100" w:beforeAutospacing="1" w:after="100" w:afterAutospacing="1"/>
    </w:pPr>
    <w:rPr>
      <w:rFonts w:eastAsia="Gulim"/>
      <w:lang w:eastAsia="ko-KR"/>
    </w:rPr>
  </w:style>
  <w:style w:type="character" w:customStyle="1" w:styleId="NormalWebChar">
    <w:name w:val="Normal (Web) Char"/>
    <w:link w:val="NormalWeb"/>
    <w:uiPriority w:val="99"/>
    <w:locked/>
    <w:rsid w:val="00C1421E"/>
    <w:rPr>
      <w:rFonts w:eastAsia="Gulim"/>
      <w:sz w:val="24"/>
      <w:szCs w:val="24"/>
      <w:lang w:eastAsia="ko-KR"/>
    </w:rPr>
  </w:style>
  <w:style w:type="character" w:customStyle="1" w:styleId="MacroTextChar">
    <w:name w:val="Macro Text Char"/>
    <w:basedOn w:val="DefaultParagraphFont"/>
    <w:link w:val="MacroText"/>
    <w:uiPriority w:val="99"/>
    <w:locked/>
    <w:rPr>
      <w:b/>
      <w:sz w:val="24"/>
    </w:rPr>
  </w:style>
  <w:style w:type="paragraph" w:styleId="MacroText">
    <w:name w:val="macro"/>
    <w:basedOn w:val="Normal"/>
    <w:link w:val="MacroTextChar"/>
    <w:uiPriority w:val="99"/>
    <w:pPr>
      <w:spacing w:before="0"/>
      <w:ind w:left="1080"/>
    </w:pPr>
    <w:rPr>
      <w:b/>
    </w:rPr>
  </w:style>
  <w:style w:type="character" w:customStyle="1" w:styleId="MacroTextChar1">
    <w:name w:val="Macro Text Char1"/>
    <w:basedOn w:val="DefaultParagraphFont"/>
    <w:uiPriority w:val="99"/>
    <w:rPr>
      <w:rFonts w:ascii="Courier New" w:hAnsi="Courier New" w:cs="Courier New"/>
      <w:lang w:val="en-GB"/>
    </w:rPr>
  </w:style>
  <w:style w:type="paragraph" w:customStyle="1" w:styleId="Telecomhead">
    <w:name w:val="Telecom head"/>
    <w:basedOn w:val="Normal"/>
    <w:rsid w:val="0020530C"/>
    <w:pPr>
      <w:spacing w:after="120"/>
      <w:jc w:val="center"/>
    </w:pPr>
    <w:rPr>
      <w:rFonts w:ascii="Trebuchet MS" w:eastAsia="Times New Roman" w:hAnsi="Trebuchet MS"/>
      <w:b/>
      <w:smallCaps/>
      <w:sz w:val="28"/>
    </w:rPr>
  </w:style>
  <w:style w:type="paragraph" w:customStyle="1" w:styleId="Note1">
    <w:name w:val="Note 1"/>
    <w:basedOn w:val="Normal"/>
    <w:next w:val="Normal"/>
    <w:uiPriority w:val="99"/>
    <w:pPr>
      <w:tabs>
        <w:tab w:val="left" w:pos="1587"/>
        <w:tab w:val="left" w:pos="1984"/>
      </w:tabs>
      <w:spacing w:before="60" w:line="199" w:lineRule="exact"/>
      <w:ind w:left="283"/>
      <w:jc w:val="both"/>
    </w:pPr>
    <w:rPr>
      <w:sz w:val="18"/>
    </w:rPr>
  </w:style>
  <w:style w:type="paragraph" w:customStyle="1" w:styleId="HTMLBody">
    <w:name w:val="HTML Body"/>
    <w:uiPriority w:val="99"/>
    <w:pPr>
      <w:autoSpaceDE w:val="0"/>
      <w:autoSpaceDN w:val="0"/>
      <w:adjustRightInd w:val="0"/>
    </w:pPr>
    <w:rPr>
      <w:rFonts w:ascii="Courier New" w:eastAsia="MS Mincho" w:hAnsi="Courier New"/>
    </w:rPr>
  </w:style>
  <w:style w:type="character" w:customStyle="1" w:styleId="ms-rtethemeforecolor-1-4">
    <w:name w:val="ms-rtethemeforecolor-1-4"/>
    <w:basedOn w:val="DefaultParagraphFont"/>
    <w:rsid w:val="00931BC9"/>
  </w:style>
  <w:style w:type="paragraph" w:styleId="Title">
    <w:name w:val="Title"/>
    <w:basedOn w:val="Normal"/>
    <w:next w:val="Normal"/>
    <w:link w:val="TitleChar"/>
    <w:uiPriority w:val="10"/>
    <w:pPr>
      <w:spacing w:before="240" w:after="120"/>
      <w:jc w:val="center"/>
      <w:outlineLvl w:val="0"/>
    </w:pPr>
    <w:rPr>
      <w:rFonts w:ascii="Malgun Gothic" w:eastAsia="Dotum" w:hAnsi="Malgun Gothic"/>
      <w:b/>
      <w:bCs/>
      <w:sz w:val="32"/>
      <w:szCs w:val="32"/>
    </w:rPr>
  </w:style>
  <w:style w:type="character" w:customStyle="1" w:styleId="TitleChar">
    <w:name w:val="Title Char"/>
    <w:basedOn w:val="DefaultParagraphFont"/>
    <w:link w:val="Title"/>
    <w:uiPriority w:val="10"/>
    <w:locked/>
    <w:rPr>
      <w:rFonts w:ascii="Malgun Gothic" w:eastAsia="Dotum" w:hAnsi="Malgun Gothic" w:cs="Times New Roman"/>
      <w:b/>
      <w:bCs/>
      <w:sz w:val="32"/>
      <w:szCs w:val="32"/>
      <w:lang w:val="en-GB" w:eastAsia="en-US"/>
    </w:rPr>
  </w:style>
  <w:style w:type="paragraph" w:styleId="EndnoteText">
    <w:name w:val="endnote text"/>
    <w:basedOn w:val="Normal"/>
    <w:link w:val="EndnoteTextChar"/>
    <w:uiPriority w:val="99"/>
    <w:pPr>
      <w:snapToGrid w:val="0"/>
    </w:pPr>
    <w:rPr>
      <w:rFonts w:eastAsia="Malgun Gothic"/>
    </w:rPr>
  </w:style>
  <w:style w:type="character" w:customStyle="1" w:styleId="EndnoteTextChar">
    <w:name w:val="Endnote Text Char"/>
    <w:basedOn w:val="DefaultParagraphFont"/>
    <w:link w:val="EndnoteText"/>
    <w:uiPriority w:val="99"/>
    <w:locked/>
    <w:rPr>
      <w:rFonts w:eastAsia="Malgun Gothic" w:cs="Times New Roman"/>
      <w:sz w:val="24"/>
      <w:lang w:val="en-GB" w:eastAsia="en-US"/>
    </w:rPr>
  </w:style>
  <w:style w:type="character" w:styleId="CommentReference">
    <w:name w:val="annotation reference"/>
    <w:basedOn w:val="DefaultParagraphFont"/>
    <w:rPr>
      <w:rFonts w:cs="Times New Roman"/>
      <w:sz w:val="16"/>
      <w:szCs w:val="16"/>
    </w:rPr>
  </w:style>
  <w:style w:type="paragraph" w:customStyle="1" w:styleId="StyleRequirement12ptBold">
    <w:name w:val="Style Requirement + 12 pt Bold"/>
    <w:basedOn w:val="Normal"/>
    <w:uiPriority w:val="99"/>
    <w:pPr>
      <w:pBdr>
        <w:top w:val="single" w:sz="4" w:space="3" w:color="auto"/>
        <w:left w:val="single" w:sz="4" w:space="4" w:color="auto"/>
        <w:bottom w:val="single" w:sz="4" w:space="3" w:color="auto"/>
        <w:right w:val="single" w:sz="4" w:space="4" w:color="auto"/>
      </w:pBdr>
      <w:ind w:left="270" w:right="315"/>
    </w:pPr>
    <w:rPr>
      <w:rFonts w:ascii="Arial" w:hAnsi="Arial"/>
      <w:b/>
      <w:bCs/>
    </w:rPr>
  </w:style>
  <w:style w:type="paragraph" w:styleId="Quote">
    <w:name w:val="Quote"/>
    <w:basedOn w:val="Normal"/>
    <w:next w:val="Normal"/>
    <w:link w:val="QuoteChar"/>
    <w:uiPriority w:val="99"/>
    <w:rPr>
      <w:i/>
      <w:iCs/>
      <w:color w:val="000000"/>
    </w:rPr>
  </w:style>
  <w:style w:type="character" w:customStyle="1" w:styleId="QuoteChar">
    <w:name w:val="Quote Char"/>
    <w:basedOn w:val="DefaultParagraphFont"/>
    <w:link w:val="Quote"/>
    <w:uiPriority w:val="99"/>
    <w:locked/>
    <w:rPr>
      <w:rFonts w:cs="Times New Roman"/>
      <w:i/>
      <w:iCs/>
      <w:color w:val="000000"/>
      <w:sz w:val="24"/>
      <w:lang w:val="en-GB" w:eastAsia="en-US" w:bidi="ar-SA"/>
    </w:rPr>
  </w:style>
  <w:style w:type="paragraph" w:customStyle="1" w:styleId="TitleCover">
    <w:name w:val="Title Cover"/>
    <w:basedOn w:val="Normal"/>
    <w:next w:val="Normal"/>
    <w:link w:val="TitleCoverChar"/>
    <w:uiPriority w:val="99"/>
    <w:pPr>
      <w:keepNext/>
      <w:keepLines/>
      <w:spacing w:before="1600" w:after="200" w:line="600" w:lineRule="exact"/>
    </w:pPr>
    <w:rPr>
      <w:rFonts w:ascii="Tahoma" w:hAnsi="Tahoma"/>
      <w:b/>
      <w:spacing w:val="20"/>
      <w:kern w:val="28"/>
      <w:sz w:val="60"/>
      <w:szCs w:val="72"/>
    </w:rPr>
  </w:style>
  <w:style w:type="character" w:customStyle="1" w:styleId="TitleCoverChar">
    <w:name w:val="Title Cover Char"/>
    <w:basedOn w:val="DefaultParagraphFont"/>
    <w:link w:val="TitleCover"/>
    <w:uiPriority w:val="99"/>
    <w:locked/>
    <w:rPr>
      <w:rFonts w:ascii="Tahoma" w:hAnsi="Tahoma" w:cs="Times New Roman"/>
      <w:b/>
      <w:spacing w:val="20"/>
      <w:kern w:val="28"/>
      <w:sz w:val="72"/>
      <w:szCs w:val="72"/>
      <w:lang w:val="en-US" w:eastAsia="en-US" w:bidi="ar-SA"/>
    </w:rPr>
  </w:style>
  <w:style w:type="paragraph" w:customStyle="1" w:styleId="CompanyName">
    <w:name w:val="Company Name"/>
    <w:basedOn w:val="Normal"/>
    <w:uiPriority w:val="99"/>
    <w:pPr>
      <w:keepNext/>
      <w:keepLines/>
      <w:pBdr>
        <w:bottom w:val="single" w:sz="6" w:space="2" w:color="999999"/>
      </w:pBdr>
      <w:spacing w:before="0" w:line="220" w:lineRule="atLeast"/>
    </w:pPr>
    <w:rPr>
      <w:rFonts w:ascii="Tahoma" w:hAnsi="Tahoma"/>
      <w:spacing w:val="10"/>
      <w:kern w:val="28"/>
      <w:sz w:val="32"/>
      <w:szCs w:val="32"/>
    </w:rPr>
  </w:style>
  <w:style w:type="paragraph" w:styleId="TOCHeading">
    <w:name w:val="TOC Heading"/>
    <w:basedOn w:val="Heading1"/>
    <w:next w:val="Normal"/>
    <w:uiPriority w:val="39"/>
    <w:pPr>
      <w:spacing w:before="480" w:line="276" w:lineRule="auto"/>
      <w:ind w:left="0" w:firstLine="0"/>
      <w:outlineLvl w:val="9"/>
    </w:pPr>
    <w:rPr>
      <w:rFonts w:ascii="Cambria" w:hAnsi="Cambria"/>
      <w:bCs/>
      <w:color w:val="365F91"/>
      <w:sz w:val="28"/>
      <w:szCs w:val="28"/>
    </w:rPr>
  </w:style>
  <w:style w:type="paragraph" w:customStyle="1" w:styleId="SubtitleSecondPage">
    <w:name w:val="Subtitle Second Page"/>
    <w:uiPriority w:val="99"/>
    <w:pPr>
      <w:spacing w:after="200"/>
    </w:pPr>
    <w:rPr>
      <w:rFonts w:ascii="Tahoma" w:hAnsi="Tahoma"/>
      <w:i/>
      <w:iCs/>
      <w:color w:val="808080"/>
      <w:spacing w:val="10"/>
    </w:rPr>
  </w:style>
  <w:style w:type="paragraph" w:customStyle="1" w:styleId="TableTextBold">
    <w:name w:val="Table Text Bold"/>
    <w:uiPriority w:val="99"/>
    <w:rPr>
      <w:rFonts w:ascii="Tahoma" w:hAnsi="Tahoma"/>
      <w:b/>
      <w:spacing w:val="6"/>
      <w:sz w:val="15"/>
      <w:szCs w:val="16"/>
    </w:rPr>
  </w:style>
  <w:style w:type="paragraph" w:customStyle="1" w:styleId="BlockQuotation">
    <w:name w:val="Block Quotation"/>
    <w:basedOn w:val="Normal"/>
    <w:link w:val="BlockQuotationChar"/>
    <w:uiPriority w:val="99"/>
    <w:rsid w:val="001C37A8"/>
    <w:pPr>
      <w:keepLines/>
      <w:spacing w:before="0" w:after="120" w:line="240" w:lineRule="exact"/>
      <w:ind w:left="360"/>
    </w:pPr>
    <w:rPr>
      <w:rFonts w:ascii="Tahoma" w:hAnsi="Tahoma"/>
      <w:i/>
      <w:spacing w:val="10"/>
      <w:sz w:val="17"/>
      <w:lang w:eastAsia="en-US"/>
    </w:rPr>
  </w:style>
  <w:style w:type="character" w:customStyle="1" w:styleId="BlockQuotationChar">
    <w:name w:val="Block Quotation Char"/>
    <w:basedOn w:val="DefaultParagraphFont"/>
    <w:link w:val="BlockQuotation"/>
    <w:uiPriority w:val="99"/>
    <w:locked/>
    <w:rPr>
      <w:rFonts w:ascii="Tahoma" w:hAnsi="Tahoma" w:cs="Times New Roman"/>
      <w:i/>
      <w:spacing w:val="10"/>
      <w:sz w:val="17"/>
      <w:lang w:val="en-US" w:eastAsia="en-US" w:bidi="ar-SA"/>
    </w:rPr>
  </w:style>
  <w:style w:type="paragraph" w:styleId="Index4">
    <w:name w:val="index 4"/>
    <w:basedOn w:val="Normal"/>
    <w:pPr>
      <w:tabs>
        <w:tab w:val="right" w:pos="4080"/>
      </w:tabs>
      <w:spacing w:before="0"/>
      <w:ind w:left="720" w:hanging="360"/>
    </w:pPr>
    <w:rPr>
      <w:rFonts w:ascii="Tahoma" w:hAnsi="Tahoma"/>
      <w:sz w:val="20"/>
    </w:rPr>
  </w:style>
  <w:style w:type="paragraph" w:styleId="Index5">
    <w:name w:val="index 5"/>
    <w:basedOn w:val="Normal"/>
    <w:pPr>
      <w:tabs>
        <w:tab w:val="right" w:pos="4080"/>
      </w:tabs>
      <w:spacing w:before="0"/>
      <w:ind w:left="720" w:hanging="360"/>
    </w:pPr>
    <w:rPr>
      <w:rFonts w:ascii="Tahoma" w:hAnsi="Tahoma"/>
      <w:sz w:val="20"/>
    </w:rPr>
  </w:style>
  <w:style w:type="paragraph" w:styleId="IndexHeading">
    <w:name w:val="index heading"/>
    <w:basedOn w:val="Normal"/>
    <w:next w:val="Index1"/>
    <w:pPr>
      <w:keepNext/>
      <w:spacing w:before="440" w:line="220" w:lineRule="atLeast"/>
    </w:pPr>
    <w:rPr>
      <w:rFonts w:ascii="Tahoma" w:hAnsi="Tahoma"/>
      <w:b/>
      <w:caps/>
    </w:rPr>
  </w:style>
  <w:style w:type="character" w:customStyle="1" w:styleId="Lead-inEmphasis">
    <w:name w:val="Lead-in Emphasis"/>
    <w:uiPriority w:val="99"/>
    <w:rPr>
      <w:rFonts w:ascii="Tahoma" w:hAnsi="Tahoma"/>
      <w:b/>
      <w:spacing w:val="4"/>
      <w:kern w:val="0"/>
    </w:rPr>
  </w:style>
  <w:style w:type="paragraph" w:styleId="ListBullet">
    <w:name w:val="List Bullet"/>
    <w:basedOn w:val="Normal"/>
    <w:uiPriority w:val="99"/>
    <w:pPr>
      <w:tabs>
        <w:tab w:val="num" w:pos="360"/>
      </w:tabs>
      <w:spacing w:before="0" w:after="200" w:line="240" w:lineRule="exact"/>
      <w:ind w:left="720" w:hanging="216"/>
    </w:pPr>
    <w:rPr>
      <w:rFonts w:ascii="Tahoma" w:hAnsi="Tahoma"/>
      <w:spacing w:val="10"/>
      <w:sz w:val="17"/>
    </w:rPr>
  </w:style>
  <w:style w:type="paragraph" w:styleId="ListNumber">
    <w:name w:val="List Number"/>
    <w:basedOn w:val="Normal"/>
    <w:uiPriority w:val="99"/>
    <w:pPr>
      <w:tabs>
        <w:tab w:val="num" w:pos="720"/>
      </w:tabs>
      <w:spacing w:before="0" w:after="200" w:line="240" w:lineRule="exact"/>
      <w:ind w:left="720" w:hanging="360"/>
    </w:pPr>
    <w:rPr>
      <w:rFonts w:ascii="Tahoma" w:hAnsi="Tahoma"/>
      <w:spacing w:val="10"/>
      <w:sz w:val="17"/>
    </w:rPr>
  </w:style>
  <w:style w:type="paragraph" w:customStyle="1" w:styleId="SubtitleItalic">
    <w:name w:val="Subtitle Italic"/>
    <w:next w:val="Normal"/>
    <w:uiPriority w:val="99"/>
    <w:pPr>
      <w:spacing w:after="200" w:line="320" w:lineRule="exact"/>
    </w:pPr>
    <w:rPr>
      <w:rFonts w:ascii="Tahoma" w:hAnsi="Tahoma"/>
      <w:i/>
      <w:color w:val="808080"/>
      <w:spacing w:val="20"/>
      <w:kern w:val="28"/>
      <w:sz w:val="28"/>
      <w:szCs w:val="40"/>
    </w:rPr>
  </w:style>
  <w:style w:type="paragraph" w:styleId="TableofFigures">
    <w:name w:val="table of figures"/>
    <w:basedOn w:val="Normal"/>
    <w:next w:val="Normal"/>
    <w:uiPriority w:val="99"/>
    <w:rsid w:val="003D7F4C"/>
    <w:pPr>
      <w:tabs>
        <w:tab w:val="right" w:leader="dot" w:pos="9639"/>
      </w:tabs>
    </w:pPr>
    <w:rPr>
      <w:rFonts w:eastAsia="MS Mincho"/>
    </w:rPr>
  </w:style>
  <w:style w:type="paragraph" w:styleId="TableofAuthorities">
    <w:name w:val="table of authorities"/>
    <w:basedOn w:val="Normal"/>
    <w:uiPriority w:val="99"/>
    <w:pPr>
      <w:tabs>
        <w:tab w:val="right" w:leader="dot" w:pos="7560"/>
      </w:tabs>
      <w:spacing w:before="0"/>
      <w:ind w:left="1440" w:hanging="360"/>
    </w:pPr>
    <w:rPr>
      <w:rFonts w:ascii="Tahoma" w:hAnsi="Tahoma"/>
      <w:sz w:val="20"/>
    </w:rPr>
  </w:style>
  <w:style w:type="paragraph" w:styleId="TOAHeading">
    <w:name w:val="toa heading"/>
    <w:basedOn w:val="Normal"/>
    <w:next w:val="TableofAuthorities"/>
    <w:uiPriority w:val="99"/>
    <w:pPr>
      <w:keepNext/>
      <w:spacing w:before="240" w:after="120" w:line="360" w:lineRule="exact"/>
      <w:ind w:left="1080"/>
    </w:pPr>
    <w:rPr>
      <w:rFonts w:ascii="Arial" w:hAnsi="Arial"/>
      <w:b/>
      <w:kern w:val="28"/>
      <w:sz w:val="28"/>
    </w:rPr>
  </w:style>
  <w:style w:type="paragraph" w:customStyle="1" w:styleId="TableText1">
    <w:name w:val="Table Text"/>
    <w:uiPriority w:val="99"/>
    <w:pPr>
      <w:spacing w:before="40" w:line="200" w:lineRule="atLeast"/>
    </w:pPr>
    <w:rPr>
      <w:rFonts w:ascii="Tahoma" w:hAnsi="Tahoma"/>
      <w:spacing w:val="6"/>
      <w:sz w:val="15"/>
      <w:szCs w:val="16"/>
    </w:rPr>
  </w:style>
  <w:style w:type="paragraph" w:customStyle="1" w:styleId="IndentedBodyText">
    <w:name w:val="Indented Body Text"/>
    <w:basedOn w:val="Normal"/>
    <w:link w:val="IndentedBodyTextChar"/>
    <w:uiPriority w:val="99"/>
    <w:pPr>
      <w:spacing w:before="0" w:after="80" w:line="312" w:lineRule="auto"/>
      <w:ind w:left="360"/>
    </w:pPr>
    <w:rPr>
      <w:rFonts w:ascii="Verdana" w:hAnsi="Verdana"/>
      <w:sz w:val="17"/>
    </w:rPr>
  </w:style>
  <w:style w:type="character" w:customStyle="1" w:styleId="IndentedBodyTextChar">
    <w:name w:val="Indented Body Text Char"/>
    <w:basedOn w:val="DefaultParagraphFont"/>
    <w:link w:val="IndentedBodyText"/>
    <w:uiPriority w:val="99"/>
    <w:locked/>
    <w:rPr>
      <w:rFonts w:ascii="Verdana" w:hAnsi="Verdana" w:cs="Times New Roman"/>
      <w:sz w:val="17"/>
      <w:lang w:val="en-US" w:eastAsia="en-US" w:bidi="ar-SA"/>
    </w:rPr>
  </w:style>
  <w:style w:type="paragraph" w:customStyle="1" w:styleId="StyleTOC1Left0Hanging038">
    <w:name w:val="Style TOC 1 + Left:  0&quot; Hanging:  0.38&quot;"/>
    <w:basedOn w:val="TOC1"/>
    <w:uiPriority w:val="99"/>
    <w:pPr>
      <w:keepLines w:val="0"/>
      <w:tabs>
        <w:tab w:val="clear" w:pos="964"/>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customStyle="1" w:styleId="StyleTOC1Left0Hanging0381">
    <w:name w:val="Style TOC 1 + Left:  0&quot; Hanging:  0.38&quot;1"/>
    <w:basedOn w:val="TOC1"/>
    <w:autoRedefine/>
    <w:uiPriority w:val="99"/>
    <w:pPr>
      <w:keepLines w:val="0"/>
      <w:tabs>
        <w:tab w:val="clear" w:pos="964"/>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styleId="ListParagraph">
    <w:name w:val="List Paragraph"/>
    <w:aliases w:val="NUMBERED PARAGRAPH,List Paragraph 1,List Paragraph (numbered (a)),Use Case List Paragraph,References,ReferencesCxSpLast,lp1,List Paragraph1,Recommendation,List Paragraph11,List Paragraph- Con,Bullets,Dot pt,F5 List Paragraph,No Spacing1,R"/>
    <w:basedOn w:val="Normal"/>
    <w:link w:val="ListParagraphChar"/>
    <w:uiPriority w:val="34"/>
    <w:qFormat/>
    <w:pPr>
      <w:spacing w:before="0"/>
      <w:ind w:left="720"/>
      <w:contextualSpacing/>
    </w:pPr>
    <w:rPr>
      <w:rFonts w:ascii="Tahoma" w:hAnsi="Tahoma"/>
      <w:sz w:val="20"/>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Dot pt Char"/>
    <w:basedOn w:val="DefaultParagraphFont"/>
    <w:link w:val="ListParagraph"/>
    <w:uiPriority w:val="34"/>
    <w:qFormat/>
    <w:locked/>
    <w:rPr>
      <w:rFonts w:ascii="Tahoma" w:hAnsi="Tahoma"/>
    </w:rPr>
  </w:style>
  <w:style w:type="paragraph" w:customStyle="1" w:styleId="Requirement">
    <w:name w:val="Requirement"/>
    <w:basedOn w:val="Normal"/>
    <w:link w:val="RequirementChar"/>
    <w:uiPriority w:val="99"/>
    <w:pPr>
      <w:pBdr>
        <w:top w:val="single" w:sz="4" w:space="1" w:color="auto"/>
        <w:left w:val="single" w:sz="4" w:space="4" w:color="auto"/>
        <w:bottom w:val="single" w:sz="4" w:space="1" w:color="auto"/>
        <w:right w:val="single" w:sz="4" w:space="4" w:color="auto"/>
      </w:pBdr>
      <w:spacing w:before="240" w:after="120"/>
      <w:ind w:left="270" w:right="315"/>
    </w:pPr>
    <w:rPr>
      <w:sz w:val="22"/>
    </w:rPr>
  </w:style>
  <w:style w:type="character" w:customStyle="1" w:styleId="RequirementChar">
    <w:name w:val="Requirement Char"/>
    <w:basedOn w:val="DefaultParagraphFont"/>
    <w:link w:val="Requirement"/>
    <w:uiPriority w:val="99"/>
    <w:locked/>
    <w:rPr>
      <w:rFonts w:cs="Times New Roman"/>
      <w:sz w:val="22"/>
      <w:lang w:val="en-US" w:eastAsia="en-US" w:bidi="ar-SA"/>
    </w:rPr>
  </w:style>
  <w:style w:type="paragraph" w:styleId="DocumentMap">
    <w:name w:val="Document Map"/>
    <w:basedOn w:val="Normal"/>
    <w:link w:val="DocumentMapChar"/>
    <w:uiPriority w:val="99"/>
    <w:rPr>
      <w:rFonts w:ascii="Gulim" w:eastAsia="Gulim"/>
      <w:sz w:val="18"/>
      <w:szCs w:val="18"/>
    </w:rPr>
  </w:style>
  <w:style w:type="character" w:customStyle="1" w:styleId="DocumentMapChar">
    <w:name w:val="Document Map Char"/>
    <w:basedOn w:val="DefaultParagraphFont"/>
    <w:link w:val="DocumentMap"/>
    <w:uiPriority w:val="99"/>
    <w:locked/>
    <w:rPr>
      <w:rFonts w:ascii="Gulim" w:eastAsia="Gulim" w:cs="Times New Roman"/>
      <w:sz w:val="18"/>
      <w:szCs w:val="18"/>
      <w:lang w:val="en-GB" w:eastAsia="en-US"/>
    </w:rPr>
  </w:style>
  <w:style w:type="paragraph" w:styleId="TOC9">
    <w:name w:val="toc 9"/>
    <w:basedOn w:val="Normal"/>
    <w:next w:val="Normal"/>
    <w:autoRedefine/>
    <w:uiPriority w:val="39"/>
    <w:pPr>
      <w:ind w:leftChars="1600" w:left="3400"/>
    </w:pPr>
    <w:rPr>
      <w:rFonts w:eastAsia="Malgun Gothic"/>
    </w:rPr>
  </w:style>
  <w:style w:type="character" w:customStyle="1" w:styleId="TableheadChar">
    <w:name w:val="Table_head Char"/>
    <w:basedOn w:val="DefaultParagraphFont"/>
    <w:uiPriority w:val="99"/>
    <w:rPr>
      <w:rFonts w:cs="Times New Roman"/>
      <w:b/>
      <w:sz w:val="22"/>
      <w:lang w:val="en-GB" w:eastAsia="en-US" w:bidi="ar-SA"/>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locked/>
    <w:rPr>
      <w:sz w:val="24"/>
    </w:rPr>
  </w:style>
  <w:style w:type="character" w:customStyle="1" w:styleId="name">
    <w:name w:val="name"/>
    <w:basedOn w:val="DefaultParagraphFont"/>
    <w:uiPriority w:val="99"/>
    <w:rPr>
      <w:rFonts w:cs="Times New Roman"/>
    </w:rPr>
  </w:style>
  <w:style w:type="paragraph" w:customStyle="1" w:styleId="AnnexRef0">
    <w:name w:val="Annex_Ref"/>
    <w:basedOn w:val="Normal"/>
    <w:next w:val="Normal"/>
    <w:uiPriority w:val="99"/>
    <w:pPr>
      <w:keepNext/>
      <w:keepLines/>
      <w:spacing w:after="280"/>
      <w:jc w:val="center"/>
    </w:pPr>
  </w:style>
  <w:style w:type="paragraph" w:styleId="Subtitle">
    <w:name w:val="Subtitle"/>
    <w:basedOn w:val="Normal"/>
    <w:link w:val="SubtitleChar"/>
    <w:uiPriority w:val="99"/>
    <w:pPr>
      <w:spacing w:before="0"/>
    </w:pPr>
    <w:rPr>
      <w:rFonts w:eastAsia="MS Mincho"/>
      <w:b/>
      <w:sz w:val="20"/>
    </w:rPr>
  </w:style>
  <w:style w:type="character" w:customStyle="1" w:styleId="SubtitleChar">
    <w:name w:val="Subtitle Char"/>
    <w:basedOn w:val="DefaultParagraphFont"/>
    <w:link w:val="Subtitle"/>
    <w:uiPriority w:val="99"/>
    <w:locked/>
    <w:rPr>
      <w:rFonts w:eastAsia="MS Mincho" w:cs="Times New Roman"/>
      <w:b/>
      <w:lang w:eastAsia="ja-JP"/>
    </w:rPr>
  </w:style>
  <w:style w:type="character" w:styleId="LineNumber">
    <w:name w:val="line number"/>
    <w:basedOn w:val="DefaultParagraphFont"/>
    <w:rPr>
      <w:rFonts w:cs="Times New Roman"/>
    </w:rPr>
  </w:style>
  <w:style w:type="paragraph" w:styleId="NormalIndent">
    <w:name w:val="Normal Indent"/>
    <w:basedOn w:val="Normal"/>
    <w:pPr>
      <w:ind w:left="794"/>
    </w:pPr>
  </w:style>
  <w:style w:type="paragraph" w:customStyle="1" w:styleId="TableLegend0">
    <w:name w:val="Table_Legend"/>
    <w:basedOn w:val="TableText0"/>
    <w:uiPriority w:val="99"/>
    <w:pPr>
      <w:spacing w:before="120"/>
    </w:pPr>
  </w:style>
  <w:style w:type="paragraph" w:customStyle="1" w:styleId="TableTitle0">
    <w:name w:val="Table_Title"/>
    <w:basedOn w:val="Normal"/>
    <w:next w:val="TableText0"/>
    <w:uiPriority w:val="99"/>
    <w:pPr>
      <w:keepNext/>
      <w:keepLines/>
      <w:tabs>
        <w:tab w:val="left" w:pos="2948"/>
        <w:tab w:val="left" w:pos="4082"/>
      </w:tabs>
      <w:spacing w:before="480" w:after="120"/>
      <w:jc w:val="center"/>
    </w:pPr>
    <w:rPr>
      <w:b/>
    </w:rPr>
  </w:style>
  <w:style w:type="paragraph" w:customStyle="1" w:styleId="FigureLegend0">
    <w:name w:val="Figure_Legend"/>
    <w:basedOn w:val="Normal"/>
    <w:uiPriority w:val="99"/>
    <w:pPr>
      <w:keepNext/>
      <w:keepLines/>
      <w:spacing w:before="20" w:after="20"/>
    </w:pPr>
    <w:rPr>
      <w:sz w:val="18"/>
    </w:rPr>
  </w:style>
  <w:style w:type="paragraph" w:customStyle="1" w:styleId="FigureTitle">
    <w:name w:val="Figure_Title"/>
    <w:basedOn w:val="TableTitle0"/>
    <w:next w:val="Normalaftertitle0"/>
    <w:uiPriority w:val="99"/>
    <w:pPr>
      <w:keepNext w:val="0"/>
      <w:spacing w:before="240" w:after="480"/>
    </w:pPr>
  </w:style>
  <w:style w:type="paragraph" w:customStyle="1" w:styleId="AppendixRef">
    <w:name w:val="Appendix_Ref"/>
    <w:basedOn w:val="AnnexRef0"/>
    <w:next w:val="Normalaftertitle0"/>
    <w:uiPriority w:val="99"/>
  </w:style>
  <w:style w:type="paragraph" w:customStyle="1" w:styleId="AppendixTitle">
    <w:name w:val="Appendix_Title"/>
    <w:basedOn w:val="AnnexTitle"/>
    <w:next w:val="AppendixRef"/>
    <w:uiPriority w:val="99"/>
    <w:pPr>
      <w:spacing w:before="240" w:after="280"/>
    </w:pPr>
    <w:rPr>
      <w:rFonts w:ascii="Times New Roman" w:hAnsi="Times New Roman"/>
      <w:sz w:val="28"/>
      <w:u w:val="none"/>
    </w:rPr>
  </w:style>
  <w:style w:type="paragraph" w:customStyle="1" w:styleId="RefTitle0">
    <w:name w:val="Ref_Title"/>
    <w:basedOn w:val="Normal"/>
    <w:next w:val="RefText0"/>
    <w:uiPriority w:val="99"/>
    <w:pPr>
      <w:spacing w:before="480"/>
      <w:jc w:val="center"/>
    </w:pPr>
    <w:rPr>
      <w:caps/>
    </w:rPr>
  </w:style>
  <w:style w:type="paragraph" w:customStyle="1" w:styleId="RefText0">
    <w:name w:val="Ref_Text"/>
    <w:basedOn w:val="Normal"/>
    <w:uiPriority w:val="99"/>
    <w:pPr>
      <w:ind w:left="794" w:hanging="794"/>
    </w:pPr>
  </w:style>
  <w:style w:type="paragraph" w:customStyle="1" w:styleId="Head">
    <w:name w:val="Head"/>
    <w:basedOn w:val="Normal"/>
    <w:pPr>
      <w:tabs>
        <w:tab w:val="left" w:pos="6663"/>
      </w:tabs>
      <w:spacing w:before="0"/>
    </w:pPr>
  </w:style>
  <w:style w:type="paragraph" w:customStyle="1" w:styleId="RecTitle0">
    <w:name w:val="Rec_Title"/>
    <w:basedOn w:val="RecNo"/>
    <w:next w:val="RecRef0"/>
    <w:uiPriority w:val="99"/>
    <w:pPr>
      <w:overflowPunct/>
      <w:autoSpaceDE/>
      <w:autoSpaceDN/>
      <w:adjustRightInd/>
      <w:spacing w:before="240"/>
      <w:jc w:val="center"/>
      <w:textAlignment w:val="auto"/>
    </w:pPr>
  </w:style>
  <w:style w:type="paragraph" w:customStyle="1" w:styleId="RecRef0">
    <w:name w:val="Rec_Ref"/>
    <w:basedOn w:val="RecTitle0"/>
    <w:next w:val="Normal"/>
    <w:uiPriority w:val="99"/>
    <w:pPr>
      <w:tabs>
        <w:tab w:val="clear" w:pos="794"/>
        <w:tab w:val="clear" w:pos="1191"/>
        <w:tab w:val="clear" w:pos="1588"/>
        <w:tab w:val="clear" w:pos="1985"/>
      </w:tabs>
      <w:spacing w:before="120"/>
    </w:pPr>
    <w:rPr>
      <w:b w:val="0"/>
    </w:rPr>
  </w:style>
  <w:style w:type="paragraph" w:customStyle="1" w:styleId="call0">
    <w:name w:val="call"/>
    <w:basedOn w:val="Normal"/>
    <w:next w:val="Normal"/>
    <w:uiPriority w:val="99"/>
    <w:pPr>
      <w:keepNext/>
      <w:keepLines/>
      <w:spacing w:before="160"/>
      <w:ind w:left="794"/>
    </w:pPr>
    <w:rPr>
      <w:i/>
    </w:rPr>
  </w:style>
  <w:style w:type="paragraph" w:styleId="List">
    <w:name w:val="List"/>
    <w:basedOn w:val="Normal"/>
    <w:uiPriority w:val="99"/>
    <w:pPr>
      <w:tabs>
        <w:tab w:val="left" w:pos="1701"/>
        <w:tab w:val="left" w:pos="2127"/>
      </w:tabs>
      <w:ind w:left="2127" w:hanging="2127"/>
    </w:pPr>
  </w:style>
  <w:style w:type="paragraph" w:customStyle="1" w:styleId="Part">
    <w:name w:val="Part"/>
    <w:basedOn w:val="Normal"/>
    <w:uiPriority w:val="99"/>
    <w:pPr>
      <w:tabs>
        <w:tab w:val="left" w:pos="1276"/>
        <w:tab w:val="left" w:pos="1701"/>
      </w:tabs>
      <w:spacing w:before="200"/>
      <w:ind w:left="1701" w:hanging="1701"/>
    </w:pPr>
    <w:rPr>
      <w:caps/>
    </w:rPr>
  </w:style>
  <w:style w:type="paragraph" w:customStyle="1" w:styleId="Keywords">
    <w:name w:val="Keywords"/>
    <w:basedOn w:val="Normal"/>
    <w:uiPriority w:val="99"/>
    <w:pPr>
      <w:ind w:left="794" w:hanging="794"/>
    </w:pPr>
  </w:style>
  <w:style w:type="paragraph" w:customStyle="1" w:styleId="EquationLegend0">
    <w:name w:val="Equation_Legend"/>
    <w:basedOn w:val="Normal"/>
    <w:uiPriority w:val="99"/>
    <w:pPr>
      <w:tabs>
        <w:tab w:val="right" w:pos="1531"/>
        <w:tab w:val="left" w:pos="1701"/>
      </w:tabs>
      <w:spacing w:before="80"/>
      <w:ind w:left="1701" w:hanging="1701"/>
    </w:pPr>
  </w:style>
  <w:style w:type="paragraph" w:customStyle="1" w:styleId="Qlist">
    <w:name w:val="Qlist"/>
    <w:basedOn w:val="Normal"/>
    <w:uiPriority w:val="99"/>
    <w:pPr>
      <w:tabs>
        <w:tab w:val="left" w:pos="1843"/>
        <w:tab w:val="left" w:pos="2268"/>
      </w:tabs>
      <w:ind w:left="2268" w:hanging="2268"/>
    </w:pPr>
    <w:rPr>
      <w:b/>
    </w:rPr>
  </w:style>
  <w:style w:type="paragraph" w:customStyle="1" w:styleId="meeting">
    <w:name w:val="meeting"/>
    <w:basedOn w:val="Head"/>
    <w:next w:val="Head"/>
    <w:uiPriority w:val="99"/>
    <w:pPr>
      <w:tabs>
        <w:tab w:val="left" w:pos="7371"/>
      </w:tabs>
      <w:spacing w:after="560"/>
    </w:pPr>
  </w:style>
  <w:style w:type="paragraph" w:customStyle="1" w:styleId="headingi0">
    <w:name w:val="heading_i"/>
    <w:basedOn w:val="Heading3"/>
    <w:next w:val="Normal"/>
    <w:uiPriority w:val="99"/>
    <w:pPr>
      <w:ind w:left="0" w:firstLine="0"/>
      <w:outlineLvl w:val="9"/>
    </w:pPr>
    <w:rPr>
      <w:b w:val="0"/>
      <w:i/>
    </w:rPr>
  </w:style>
  <w:style w:type="paragraph" w:customStyle="1" w:styleId="AppendixNo">
    <w:name w:val="Appendix_No"/>
    <w:basedOn w:val="AnnexNo"/>
    <w:next w:val="AppendixTitle"/>
    <w:rPr>
      <w:szCs w:val="20"/>
    </w:rPr>
  </w:style>
  <w:style w:type="paragraph" w:customStyle="1" w:styleId="ArtHeading0">
    <w:name w:val="Art_Heading"/>
    <w:basedOn w:val="Normal"/>
    <w:next w:val="Normalaftertitle0"/>
    <w:uiPriority w:val="99"/>
    <w:pPr>
      <w:spacing w:before="480"/>
      <w:jc w:val="center"/>
    </w:pPr>
    <w:rPr>
      <w:b/>
      <w:sz w:val="28"/>
    </w:rPr>
  </w:style>
  <w:style w:type="paragraph" w:customStyle="1" w:styleId="ArtTitle0">
    <w:name w:val="Art_Title"/>
    <w:basedOn w:val="Normal"/>
    <w:next w:val="Normalaftertitle0"/>
    <w:uiPriority w:val="99"/>
    <w:pPr>
      <w:spacing w:before="240"/>
      <w:jc w:val="center"/>
    </w:pPr>
    <w:rPr>
      <w:b/>
      <w:sz w:val="28"/>
    </w:rPr>
  </w:style>
  <w:style w:type="paragraph" w:customStyle="1" w:styleId="ChapTitle0">
    <w:name w:val="Chap_Title"/>
    <w:basedOn w:val="ArtTitle0"/>
    <w:next w:val="Normalaftertitle0"/>
    <w:uiPriority w:val="99"/>
  </w:style>
  <w:style w:type="paragraph" w:customStyle="1" w:styleId="PartRef0">
    <w:name w:val="Part_Ref"/>
    <w:basedOn w:val="AnnexRef0"/>
    <w:next w:val="Normalaftertitle0"/>
    <w:uiPriority w:val="99"/>
  </w:style>
  <w:style w:type="paragraph" w:customStyle="1" w:styleId="PartTitle0">
    <w:name w:val="Part_Title"/>
    <w:basedOn w:val="AnnexTitle"/>
    <w:next w:val="PartRef0"/>
    <w:uiPriority w:val="99"/>
    <w:pPr>
      <w:spacing w:before="240" w:after="280"/>
    </w:pPr>
    <w:rPr>
      <w:rFonts w:ascii="Times New Roman" w:hAnsi="Times New Roman"/>
      <w:sz w:val="28"/>
      <w:u w:val="none"/>
    </w:rPr>
  </w:style>
  <w:style w:type="paragraph" w:customStyle="1" w:styleId="RecDate0">
    <w:name w:val="Rec_Date"/>
    <w:basedOn w:val="RecRef0"/>
    <w:next w:val="Normalaftertitle0"/>
    <w:uiPriority w:val="99"/>
    <w:pPr>
      <w:jc w:val="right"/>
    </w:pPr>
  </w:style>
  <w:style w:type="paragraph" w:customStyle="1" w:styleId="ResDate0">
    <w:name w:val="Res_Date"/>
    <w:basedOn w:val="RecDate0"/>
    <w:next w:val="Normalaftertitle0"/>
    <w:uiPriority w:val="99"/>
    <w:rPr>
      <w:sz w:val="24"/>
    </w:rPr>
  </w:style>
  <w:style w:type="paragraph" w:customStyle="1" w:styleId="ResRef0">
    <w:name w:val="Res_Ref"/>
    <w:basedOn w:val="RecRef0"/>
    <w:next w:val="ResDate0"/>
    <w:uiPriority w:val="99"/>
    <w:rPr>
      <w:sz w:val="24"/>
    </w:rPr>
  </w:style>
  <w:style w:type="paragraph" w:customStyle="1" w:styleId="ResTitle0">
    <w:name w:val="Res_Title"/>
    <w:basedOn w:val="RecTitle0"/>
    <w:next w:val="ResRef0"/>
    <w:uiPriority w:val="99"/>
  </w:style>
  <w:style w:type="paragraph" w:customStyle="1" w:styleId="SectionTitle0">
    <w:name w:val="Section_Title"/>
    <w:basedOn w:val="Normal"/>
    <w:next w:val="Normalaftertitle0"/>
    <w:uiPriority w:val="99"/>
    <w:rPr>
      <w:sz w:val="28"/>
    </w:rPr>
  </w:style>
  <w:style w:type="paragraph" w:customStyle="1" w:styleId="sgmSPLML">
    <w:name w:val="sgmSPLML"/>
    <w:basedOn w:val="Normal"/>
    <w:uiPriority w:val="99"/>
    <w:pPr>
      <w:widowControl w:val="0"/>
      <w:spacing w:before="0" w:after="240" w:line="240" w:lineRule="exact"/>
    </w:pPr>
    <w:rPr>
      <w:rFonts w:ascii="Arial" w:hAnsi="Arial"/>
      <w:b/>
      <w:spacing w:val="4"/>
      <w:kern w:val="18"/>
      <w:sz w:val="22"/>
    </w:rPr>
  </w:style>
  <w:style w:type="paragraph" w:customStyle="1" w:styleId="Table0">
    <w:name w:val="Table_#"/>
    <w:basedOn w:val="Normal"/>
    <w:next w:val="TableTitle0"/>
    <w:uiPriority w:val="99"/>
    <w:pPr>
      <w:keepNext/>
      <w:spacing w:before="560" w:after="120"/>
      <w:jc w:val="center"/>
    </w:pPr>
    <w:rPr>
      <w:caps/>
    </w:rPr>
  </w:style>
  <w:style w:type="paragraph" w:customStyle="1" w:styleId="Fig">
    <w:name w:val="Fig"/>
    <w:basedOn w:val="Normal"/>
    <w:next w:val="Normal"/>
    <w:uiPriority w:val="99"/>
    <w:pPr>
      <w:spacing w:before="136"/>
      <w:jc w:val="center"/>
    </w:pPr>
    <w:rPr>
      <w:rFonts w:ascii="Arial" w:hAnsi="Arial"/>
      <w:sz w:val="20"/>
    </w:rPr>
  </w:style>
  <w:style w:type="paragraph" w:styleId="PlainText">
    <w:name w:val="Plain Text"/>
    <w:basedOn w:val="Normal"/>
    <w:link w:val="PlainTextChar"/>
    <w:uiPriority w:val="99"/>
    <w:pPr>
      <w:widowControl w:val="0"/>
      <w:spacing w:before="0"/>
    </w:pPr>
    <w:rPr>
      <w:rFonts w:ascii="Courier New" w:hAnsi="Courier New"/>
      <w:sz w:val="20"/>
    </w:rPr>
  </w:style>
  <w:style w:type="character" w:customStyle="1" w:styleId="PlainTextChar">
    <w:name w:val="Plain Text Char"/>
    <w:basedOn w:val="DefaultParagraphFont"/>
    <w:link w:val="PlainText"/>
    <w:uiPriority w:val="99"/>
    <w:locked/>
    <w:rPr>
      <w:rFonts w:ascii="Courier New" w:eastAsia="Batang" w:hAnsi="Courier New" w:cs="Times New Roman"/>
      <w:lang w:eastAsia="en-US"/>
    </w:rPr>
  </w:style>
  <w:style w:type="paragraph" w:customStyle="1" w:styleId="Terms">
    <w:name w:val="Term(s)"/>
    <w:basedOn w:val="Normal"/>
    <w:next w:val="Definition"/>
    <w:uiPriority w:val="99"/>
    <w:pPr>
      <w:keepNext/>
      <w:tabs>
        <w:tab w:val="left" w:pos="567"/>
      </w:tabs>
      <w:spacing w:before="136" w:line="220" w:lineRule="exact"/>
    </w:pPr>
    <w:rPr>
      <w:b/>
      <w:sz w:val="20"/>
    </w:rPr>
  </w:style>
  <w:style w:type="paragraph" w:customStyle="1" w:styleId="Definition">
    <w:name w:val="Definition"/>
    <w:basedOn w:val="Normal"/>
    <w:uiPriority w:val="99"/>
    <w:pPr>
      <w:spacing w:before="136" w:line="260" w:lineRule="exact"/>
      <w:jc w:val="both"/>
    </w:pPr>
    <w:rPr>
      <w:sz w:val="20"/>
    </w:rPr>
  </w:style>
  <w:style w:type="paragraph" w:customStyle="1" w:styleId="ASN1-Module">
    <w:name w:val="ASN1-Module"/>
    <w:basedOn w:val="Normal"/>
    <w:uiPriority w:val="99"/>
    <w:pPr>
      <w:widowControl w:val="0"/>
      <w:tabs>
        <w:tab w:val="left" w:pos="567"/>
        <w:tab w:val="left" w:pos="1701"/>
        <w:tab w:val="left" w:pos="3686"/>
      </w:tabs>
      <w:spacing w:before="0" w:after="60"/>
    </w:pPr>
    <w:rPr>
      <w:rFonts w:ascii="Arial" w:hAnsi="Arial"/>
      <w:sz w:val="20"/>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locked/>
    <w:rPr>
      <w:rFonts w:ascii="Arial Unicode MS" w:eastAsia="Arial Unicode MS" w:hAnsi="Arial Unicode MS" w:cs="Arial Unicode MS"/>
      <w:lang w:eastAsia="en-US"/>
    </w:rPr>
  </w:style>
  <w:style w:type="paragraph" w:customStyle="1" w:styleId="Body">
    <w:name w:val="Body"/>
    <w:basedOn w:val="Normal"/>
    <w:uiPriority w:val="99"/>
    <w:pPr>
      <w:ind w:firstLine="432"/>
      <w:jc w:val="both"/>
    </w:pPr>
  </w:style>
  <w:style w:type="paragraph" w:customStyle="1" w:styleId="Annexref">
    <w:name w:val="Annex_ref"/>
    <w:basedOn w:val="Normal"/>
    <w:next w:val="Normal"/>
    <w:pPr>
      <w:keepNext/>
      <w:keepLines/>
      <w:numPr>
        <w:numId w:val="2"/>
      </w:numPr>
      <w:tabs>
        <w:tab w:val="clear" w:pos="360"/>
      </w:tabs>
      <w:spacing w:after="280"/>
      <w:ind w:left="0" w:firstLine="0"/>
      <w:jc w:val="center"/>
    </w:pPr>
    <w:rPr>
      <w:i/>
      <w:iCs/>
      <w:sz w:val="20"/>
    </w:rPr>
  </w:style>
  <w:style w:type="paragraph" w:customStyle="1" w:styleId="Num-DocParagraph">
    <w:name w:val="Num-Doc Paragraph"/>
    <w:basedOn w:val="Normal"/>
    <w:uiPriority w:val="99"/>
    <w:rsid w:val="001C37A8"/>
    <w:pPr>
      <w:tabs>
        <w:tab w:val="left" w:pos="850"/>
        <w:tab w:val="left" w:pos="1531"/>
      </w:tabs>
      <w:spacing w:before="0" w:after="240"/>
      <w:jc w:val="both"/>
    </w:pPr>
    <w:rPr>
      <w:rFonts w:eastAsia="SimSun"/>
      <w:sz w:val="22"/>
      <w:szCs w:val="22"/>
    </w:rPr>
  </w:style>
  <w:style w:type="character" w:customStyle="1" w:styleId="Num-DocParagraphChar">
    <w:name w:val="Num-Doc Paragraph Char"/>
    <w:basedOn w:val="DefaultParagraphFont"/>
    <w:uiPriority w:val="99"/>
    <w:rPr>
      <w:rFonts w:eastAsia="SimSun" w:cs="Times New Roman"/>
      <w:sz w:val="22"/>
      <w:szCs w:val="22"/>
      <w:lang w:val="en-GB" w:eastAsia="zh-CN" w:bidi="ar-SA"/>
    </w:rPr>
  </w:style>
  <w:style w:type="paragraph" w:customStyle="1" w:styleId="sgmH0">
    <w:name w:val="sgmH0"/>
    <w:basedOn w:val="Normal"/>
    <w:uiPriority w:val="99"/>
    <w:pPr>
      <w:keepNext/>
      <w:spacing w:before="0" w:after="900" w:line="300" w:lineRule="exact"/>
      <w:jc w:val="center"/>
    </w:pPr>
    <w:rPr>
      <w:rFonts w:ascii="Arial" w:hAnsi="Arial"/>
      <w:b/>
      <w:spacing w:val="4"/>
      <w:kern w:val="18"/>
      <w:sz w:val="28"/>
    </w:rPr>
  </w:style>
  <w:style w:type="paragraph" w:customStyle="1" w:styleId="Style1">
    <w:name w:val="Style1"/>
    <w:basedOn w:val="Normal"/>
    <w:uiPriority w:val="99"/>
    <w:pPr>
      <w:ind w:left="927" w:hanging="360"/>
    </w:pPr>
  </w:style>
  <w:style w:type="paragraph" w:styleId="BlockText">
    <w:name w:val="Block Text"/>
    <w:basedOn w:val="Normal"/>
    <w:uiPriority w:val="99"/>
    <w:pPr>
      <w:widowControl w:val="0"/>
      <w:spacing w:before="0"/>
      <w:ind w:left="720" w:right="-483"/>
    </w:pPr>
    <w:rPr>
      <w:sz w:val="20"/>
      <w:lang w:val="en-AU"/>
    </w:rPr>
  </w:style>
  <w:style w:type="paragraph" w:customStyle="1" w:styleId="FooterPubl">
    <w:name w:val="Footer_Publ"/>
    <w:basedOn w:val="Normal"/>
    <w:uiPriority w:val="99"/>
    <w:pPr>
      <w:tabs>
        <w:tab w:val="left" w:pos="5954"/>
        <w:tab w:val="right" w:pos="9639"/>
      </w:tabs>
      <w:spacing w:before="60" w:after="60"/>
    </w:pPr>
    <w:rPr>
      <w:sz w:val="18"/>
    </w:rPr>
  </w:style>
  <w:style w:type="character" w:customStyle="1" w:styleId="ASN1Text">
    <w:name w:val="ASN.1 Text"/>
    <w:basedOn w:val="DefaultParagraphFont"/>
    <w:rPr>
      <w:rFonts w:ascii="Courier New" w:hAnsi="Courier New" w:cs="Times New Roman"/>
      <w:b/>
      <w:noProof/>
      <w:color w:val="auto"/>
      <w:spacing w:val="-2"/>
      <w:w w:val="100"/>
      <w:kern w:val="0"/>
      <w:sz w:val="18"/>
      <w:u w:val="none"/>
      <w:effect w:val="none"/>
      <w:vertAlign w:val="baseline"/>
      <w:lang w:val="en-US"/>
    </w:rPr>
  </w:style>
  <w:style w:type="paragraph" w:customStyle="1" w:styleId="a4">
    <w:name w:val="a4"/>
    <w:basedOn w:val="Heading3"/>
    <w:next w:val="Normal"/>
    <w:uiPriority w:val="99"/>
    <w:pPr>
      <w:spacing w:before="181"/>
      <w:ind w:left="0" w:firstLine="0"/>
      <w:jc w:val="both"/>
      <w:outlineLvl w:val="9"/>
    </w:pPr>
    <w:rPr>
      <w:sz w:val="20"/>
      <w:lang w:eastAsia="nb-NO"/>
    </w:rPr>
  </w:style>
  <w:style w:type="paragraph" w:customStyle="1" w:styleId="a1">
    <w:name w:val="索引"/>
    <w:basedOn w:val="Normal"/>
    <w:uiPriority w:val="99"/>
    <w:pPr>
      <w:suppressLineNumbers/>
      <w:suppressAutoHyphens/>
      <w:spacing w:before="240"/>
      <w:jc w:val="both"/>
    </w:pPr>
    <w:rPr>
      <w:rFonts w:eastAsia="MS Mincho" w:cs="Tahoma"/>
      <w:lang w:eastAsia="ar-SA"/>
    </w:rPr>
  </w:style>
  <w:style w:type="paragraph" w:customStyle="1" w:styleId="paragraph">
    <w:name w:val="paragraph"/>
    <w:basedOn w:val="Normal"/>
    <w:pPr>
      <w:suppressAutoHyphens/>
      <w:spacing w:before="240" w:line="260" w:lineRule="atLeast"/>
      <w:jc w:val="both"/>
    </w:pPr>
    <w:rPr>
      <w:rFonts w:ascii="Times" w:eastAsia="MS Mincho" w:hAnsi="Times"/>
      <w:lang w:eastAsia="ar-SA"/>
    </w:rPr>
  </w:style>
  <w:style w:type="paragraph" w:customStyle="1" w:styleId="NBComment">
    <w:name w:val="NB Comment"/>
    <w:basedOn w:val="Normal"/>
    <w:uiPriority w:val="99"/>
    <w:pPr>
      <w:suppressAutoHyphens/>
      <w:spacing w:before="240"/>
    </w:pPr>
    <w:rPr>
      <w:rFonts w:eastAsia="MS Mincho"/>
      <w:lang w:eastAsia="ar-SA"/>
    </w:rPr>
  </w:style>
  <w:style w:type="paragraph" w:customStyle="1" w:styleId="NBCommentHdr">
    <w:name w:val="NB Comment Hdr"/>
    <w:basedOn w:val="NBComment"/>
    <w:next w:val="NBComment"/>
    <w:uiPriority w:val="99"/>
    <w:pPr>
      <w:keepNext/>
      <w:tabs>
        <w:tab w:val="left" w:pos="1418"/>
        <w:tab w:val="left" w:pos="2127"/>
        <w:tab w:val="left" w:pos="3119"/>
      </w:tabs>
    </w:pPr>
    <w:rPr>
      <w:b/>
    </w:rPr>
  </w:style>
  <w:style w:type="paragraph" w:customStyle="1" w:styleId="NBCommentL2Hdr">
    <w:name w:val="NB Comment L2 Hdr"/>
    <w:basedOn w:val="NBCommentHdr"/>
    <w:next w:val="NBComment"/>
    <w:uiPriority w:val="99"/>
  </w:style>
  <w:style w:type="paragraph" w:customStyle="1" w:styleId="WW-2">
    <w:name w:val="WW-箇条書き 2"/>
    <w:basedOn w:val="Normal"/>
    <w:uiPriority w:val="99"/>
    <w:pPr>
      <w:tabs>
        <w:tab w:val="left" w:pos="151"/>
        <w:tab w:val="left" w:pos="548"/>
        <w:tab w:val="left" w:pos="945"/>
        <w:tab w:val="left" w:pos="1342"/>
      </w:tabs>
      <w:suppressAutoHyphens/>
      <w:spacing w:before="136"/>
      <w:jc w:val="both"/>
    </w:pPr>
    <w:rPr>
      <w:rFonts w:eastAsia="MS Mincho"/>
      <w:sz w:val="20"/>
      <w:lang w:eastAsia="ar-SA"/>
    </w:rPr>
  </w:style>
  <w:style w:type="paragraph" w:customStyle="1" w:styleId="ASN1Continue">
    <w:name w:val="ASN.1 Continue"/>
    <w:basedOn w:val="Normal"/>
    <w:uiPriority w:val="99"/>
    <w:rsid w:val="001C37A8"/>
    <w:pPr>
      <w:tabs>
        <w:tab w:val="left" w:pos="1400"/>
        <w:tab w:val="left" w:pos="2007"/>
        <w:tab w:val="left" w:pos="2614"/>
        <w:tab w:val="left" w:pos="3220"/>
        <w:tab w:val="left" w:pos="3827"/>
        <w:tab w:val="left" w:pos="4433"/>
        <w:tab w:val="left" w:pos="5040"/>
        <w:tab w:val="left" w:pos="5647"/>
      </w:tabs>
      <w:suppressAutoHyphens/>
      <w:spacing w:before="0"/>
      <w:ind w:left="1400"/>
    </w:pPr>
    <w:rPr>
      <w:rFonts w:ascii="Courier New" w:hAnsi="Courier New"/>
      <w:b/>
      <w:noProof/>
      <w:spacing w:val="-2"/>
      <w:sz w:val="18"/>
      <w:lang w:eastAsia="en-US"/>
    </w:rPr>
  </w:style>
  <w:style w:type="paragraph" w:styleId="ListNumber2">
    <w:name w:val="List Number 2"/>
    <w:basedOn w:val="Normal"/>
    <w:uiPriority w:val="99"/>
    <w:pPr>
      <w:ind w:left="1287" w:hanging="360"/>
    </w:pPr>
    <w:rPr>
      <w:rFonts w:eastAsia="MS Mincho"/>
    </w:rPr>
  </w:style>
  <w:style w:type="paragraph" w:styleId="ListBullet2">
    <w:name w:val="List Bullet 2"/>
    <w:basedOn w:val="Normal"/>
    <w:uiPriority w:val="99"/>
    <w:pPr>
      <w:ind w:left="990" w:hanging="360"/>
    </w:pPr>
  </w:style>
  <w:style w:type="paragraph" w:customStyle="1" w:styleId="EUListNumber2">
    <w:name w:val="EUList Number 2"/>
    <w:basedOn w:val="Normal"/>
    <w:uiPriority w:val="99"/>
    <w:pPr>
      <w:tabs>
        <w:tab w:val="num" w:pos="432"/>
      </w:tabs>
      <w:ind w:left="432" w:hanging="432"/>
    </w:pPr>
    <w:rPr>
      <w:rFonts w:eastAsia="MS Mincho"/>
    </w:rPr>
  </w:style>
  <w:style w:type="paragraph" w:styleId="ListNumber3">
    <w:name w:val="List Number 3"/>
    <w:basedOn w:val="Normal"/>
    <w:uiPriority w:val="99"/>
    <w:pPr>
      <w:ind w:left="1287" w:hanging="360"/>
    </w:pPr>
  </w:style>
  <w:style w:type="paragraph" w:styleId="ListBullet4">
    <w:name w:val="List Bullet 4"/>
    <w:basedOn w:val="Normal"/>
    <w:uiPriority w:val="99"/>
    <w:pPr>
      <w:ind w:left="1287" w:hanging="360"/>
    </w:pPr>
  </w:style>
  <w:style w:type="paragraph" w:customStyle="1" w:styleId="NO">
    <w:name w:val="NO"/>
    <w:basedOn w:val="Normal"/>
    <w:uiPriority w:val="99"/>
    <w:pPr>
      <w:keepLines/>
      <w:spacing w:before="0" w:after="180"/>
      <w:ind w:left="1135" w:hanging="851"/>
    </w:pPr>
    <w:rPr>
      <w:sz w:val="20"/>
    </w:rPr>
  </w:style>
  <w:style w:type="paragraph" w:styleId="BodyText3">
    <w:name w:val="Body Text 3"/>
    <w:basedOn w:val="Normal"/>
    <w:link w:val="BodyText3Char"/>
    <w:pPr>
      <w:keepNext/>
      <w:numPr>
        <w:numId w:val="3"/>
      </w:numPr>
      <w:tabs>
        <w:tab w:val="clear" w:pos="643"/>
      </w:tabs>
      <w:spacing w:before="0"/>
    </w:pPr>
    <w:rPr>
      <w:rFonts w:ascii="Trebuchet MS" w:hAnsi="Trebuchet MS"/>
      <w:sz w:val="20"/>
    </w:rPr>
  </w:style>
  <w:style w:type="character" w:customStyle="1" w:styleId="BodyText3Char">
    <w:name w:val="Body Text 3 Char"/>
    <w:basedOn w:val="DefaultParagraphFont"/>
    <w:link w:val="BodyText3"/>
    <w:locked/>
    <w:rPr>
      <w:rFonts w:ascii="Trebuchet MS" w:eastAsiaTheme="minorHAnsi" w:hAnsi="Trebuchet MS"/>
      <w:szCs w:val="24"/>
      <w:lang w:val="en-GB" w:eastAsia="ja-JP"/>
    </w:rPr>
  </w:style>
  <w:style w:type="paragraph" w:customStyle="1" w:styleId="HeaderLevel1">
    <w:name w:val="Header Level 1"/>
    <w:basedOn w:val="Normal"/>
    <w:next w:val="BodyTextIndent"/>
    <w:autoRedefine/>
    <w:pPr>
      <w:tabs>
        <w:tab w:val="left" w:pos="1587"/>
        <w:tab w:val="left" w:pos="1984"/>
      </w:tabs>
      <w:spacing w:before="360" w:after="120"/>
    </w:pPr>
    <w:rPr>
      <w:b/>
      <w:bCs/>
      <w:szCs w:val="32"/>
    </w:rPr>
  </w:style>
  <w:style w:type="paragraph" w:customStyle="1" w:styleId="TABLE">
    <w:name w:val="TABLE"/>
    <w:basedOn w:val="BodyTextIndent"/>
    <w:next w:val="BodyTextFirstIndent"/>
    <w:autoRedefine/>
    <w:uiPriority w:val="99"/>
    <w:pPr>
      <w:widowControl w:val="0"/>
      <w:numPr>
        <w:numId w:val="4"/>
      </w:numPr>
      <w:tabs>
        <w:tab w:val="num" w:pos="719"/>
      </w:tabs>
      <w:spacing w:before="240" w:after="120"/>
      <w:jc w:val="center"/>
    </w:pPr>
    <w:rPr>
      <w:b/>
    </w:rPr>
  </w:style>
  <w:style w:type="paragraph" w:styleId="BodyTextFirstIndent">
    <w:name w:val="Body Text First Indent"/>
    <w:basedOn w:val="Normal"/>
    <w:link w:val="BodyTextFirstIndentChar"/>
    <w:rsid w:val="001C37A8"/>
    <w:pPr>
      <w:tabs>
        <w:tab w:val="left" w:pos="1587"/>
        <w:tab w:val="left" w:pos="1984"/>
      </w:tabs>
      <w:spacing w:before="136" w:after="120"/>
      <w:ind w:firstLine="210"/>
      <w:jc w:val="both"/>
    </w:pPr>
    <w:rPr>
      <w:sz w:val="20"/>
      <w:lang w:eastAsia="en-US"/>
    </w:rPr>
  </w:style>
  <w:style w:type="character" w:customStyle="1" w:styleId="BodyTextFirstIndentChar">
    <w:name w:val="Body Text First Indent Char"/>
    <w:basedOn w:val="DefaultParagraphFont"/>
    <w:link w:val="BodyTextFirstIndent"/>
    <w:locked/>
    <w:rsid w:val="001C37A8"/>
    <w:rPr>
      <w:rFonts w:eastAsia="SimSun" w:cs="Times New Roman"/>
      <w:color w:val="FF0000"/>
      <w:sz w:val="24"/>
      <w:szCs w:val="24"/>
      <w:lang w:val="en-GB" w:eastAsia="en-US" w:bidi="ar-SA"/>
    </w:rPr>
  </w:style>
  <w:style w:type="paragraph" w:customStyle="1" w:styleId="ReferenceList">
    <w:name w:val="ReferenceList"/>
    <w:basedOn w:val="Normal"/>
    <w:uiPriority w:val="99"/>
    <w:pPr>
      <w:tabs>
        <w:tab w:val="num" w:pos="720"/>
        <w:tab w:val="left" w:pos="1587"/>
        <w:tab w:val="left" w:pos="1984"/>
      </w:tabs>
      <w:spacing w:before="136"/>
      <w:ind w:left="720" w:hanging="360"/>
      <w:jc w:val="both"/>
    </w:pPr>
  </w:style>
  <w:style w:type="paragraph" w:customStyle="1" w:styleId="aMyHeading1">
    <w:name w:val="aMyHeading1"/>
    <w:basedOn w:val="BodyTextIndent"/>
    <w:autoRedefine/>
    <w:uiPriority w:val="99"/>
    <w:pPr>
      <w:tabs>
        <w:tab w:val="num" w:pos="64"/>
        <w:tab w:val="left" w:pos="794"/>
        <w:tab w:val="left" w:pos="1191"/>
        <w:tab w:val="left" w:pos="1588"/>
        <w:tab w:val="left" w:pos="1985"/>
      </w:tabs>
      <w:overflowPunct w:val="0"/>
      <w:spacing w:before="240" w:after="120"/>
      <w:ind w:left="893" w:hanging="893"/>
    </w:pPr>
    <w:rPr>
      <w:b/>
    </w:rPr>
  </w:style>
  <w:style w:type="paragraph" w:customStyle="1" w:styleId="aMyHeading2">
    <w:name w:val="aMyHeading2"/>
    <w:basedOn w:val="BodyTextIndent"/>
    <w:autoRedefine/>
    <w:uiPriority w:val="99"/>
    <w:pPr>
      <w:tabs>
        <w:tab w:val="left" w:pos="1191"/>
        <w:tab w:val="num" w:pos="1440"/>
        <w:tab w:val="left" w:pos="1588"/>
        <w:tab w:val="left" w:pos="1985"/>
      </w:tabs>
      <w:overflowPunct w:val="0"/>
      <w:spacing w:before="120" w:after="120"/>
      <w:ind w:left="0" w:firstLine="0"/>
      <w:outlineLvl w:val="1"/>
    </w:pPr>
    <w:rPr>
      <w:b/>
      <w:sz w:val="22"/>
    </w:rPr>
  </w:style>
  <w:style w:type="paragraph" w:customStyle="1" w:styleId="aMyListabc">
    <w:name w:val="aMyList_abc"/>
    <w:basedOn w:val="Normal"/>
    <w:autoRedefine/>
    <w:uiPriority w:val="99"/>
    <w:pPr>
      <w:tabs>
        <w:tab w:val="num" w:pos="900"/>
      </w:tabs>
    </w:pPr>
    <w:rPr>
      <w:b/>
      <w:bCs/>
      <w:sz w:val="22"/>
    </w:rPr>
  </w:style>
  <w:style w:type="paragraph" w:styleId="BodyTextIndent3">
    <w:name w:val="Body Text Indent 3"/>
    <w:basedOn w:val="Normal"/>
    <w:link w:val="BodyTextIndent3Char"/>
    <w:pPr>
      <w:tabs>
        <w:tab w:val="left" w:pos="1587"/>
        <w:tab w:val="left" w:pos="1984"/>
      </w:tabs>
      <w:spacing w:before="0" w:after="120"/>
      <w:ind w:left="357"/>
      <w:jc w:val="both"/>
    </w:pPr>
  </w:style>
  <w:style w:type="character" w:customStyle="1" w:styleId="BodyTextIndent3Char">
    <w:name w:val="Body Text Indent 3 Char"/>
    <w:basedOn w:val="DefaultParagraphFont"/>
    <w:link w:val="BodyTextIndent3"/>
    <w:locked/>
    <w:rPr>
      <w:sz w:val="24"/>
      <w:szCs w:val="24"/>
    </w:rPr>
  </w:style>
  <w:style w:type="paragraph" w:customStyle="1" w:styleId="Appendixtitle0">
    <w:name w:val="Appendix_title"/>
    <w:basedOn w:val="AnnexTitle"/>
    <w:next w:val="Normalaftertitle0"/>
    <w:pPr>
      <w:spacing w:before="240" w:after="280"/>
    </w:pPr>
    <w:rPr>
      <w:sz w:val="28"/>
      <w:u w:val="none"/>
    </w:rPr>
  </w:style>
  <w:style w:type="paragraph" w:customStyle="1" w:styleId="List1">
    <w:name w:val="List1"/>
    <w:basedOn w:val="Normal"/>
    <w:uiPriority w:val="99"/>
    <w:pPr>
      <w:widowControl w:val="0"/>
      <w:tabs>
        <w:tab w:val="left" w:pos="360"/>
      </w:tabs>
      <w:spacing w:before="0" w:after="120"/>
      <w:ind w:left="357" w:hanging="357"/>
    </w:pPr>
    <w:rPr>
      <w:lang w:val="nb-NO"/>
    </w:rPr>
  </w:style>
  <w:style w:type="paragraph" w:customStyle="1" w:styleId="sistliste">
    <w:name w:val="sistliste"/>
    <w:basedOn w:val="Normal"/>
    <w:pPr>
      <w:widowControl w:val="0"/>
      <w:tabs>
        <w:tab w:val="left" w:pos="360"/>
      </w:tabs>
      <w:spacing w:before="0" w:after="240"/>
      <w:ind w:left="360" w:hanging="360"/>
    </w:pPr>
    <w:rPr>
      <w:lang w:val="nb-NO"/>
    </w:rPr>
  </w:style>
  <w:style w:type="character" w:styleId="Emphasis">
    <w:name w:val="Emphasis"/>
    <w:basedOn w:val="DefaultParagraphFont"/>
    <w:uiPriority w:val="20"/>
    <w:rPr>
      <w:rFonts w:cs="Times New Roman"/>
      <w:i/>
      <w:iCs/>
    </w:rPr>
  </w:style>
  <w:style w:type="paragraph" w:customStyle="1" w:styleId="hstyle0">
    <w:name w:val="hstyle0"/>
    <w:basedOn w:val="Normal"/>
    <w:uiPriority w:val="99"/>
    <w:pPr>
      <w:numPr>
        <w:numId w:val="5"/>
      </w:numPr>
      <w:tabs>
        <w:tab w:val="clear" w:pos="624"/>
      </w:tabs>
      <w:spacing w:before="0" w:line="384" w:lineRule="auto"/>
      <w:ind w:left="0" w:firstLine="0"/>
      <w:jc w:val="both"/>
    </w:pPr>
    <w:rPr>
      <w:rFonts w:ascii="Batang" w:hAnsi="Batang" w:cs="Gulim"/>
      <w:color w:val="000000"/>
      <w:sz w:val="20"/>
      <w:lang w:eastAsia="ko-KR"/>
    </w:rPr>
  </w:style>
  <w:style w:type="paragraph" w:customStyle="1" w:styleId="a2">
    <w:name w:val="連番１"/>
    <w:basedOn w:val="Normal"/>
    <w:uiPriority w:val="99"/>
    <w:pPr>
      <w:widowControl w:val="0"/>
      <w:tabs>
        <w:tab w:val="num" w:pos="1154"/>
      </w:tabs>
      <w:spacing w:before="0" w:after="120" w:line="240" w:lineRule="exact"/>
      <w:ind w:left="1154" w:hanging="360"/>
      <w:jc w:val="both"/>
    </w:pPr>
    <w:rPr>
      <w:rFonts w:ascii="Arial" w:eastAsia="MS PGothic" w:hAnsi="Arial" w:cs="Arial"/>
      <w:kern w:val="2"/>
      <w:sz w:val="20"/>
    </w:rPr>
  </w:style>
  <w:style w:type="character" w:styleId="HTMLCode">
    <w:name w:val="HTML Code"/>
    <w:basedOn w:val="DefaultParagraphFont"/>
    <w:uiPriority w:val="99"/>
    <w:rPr>
      <w:rFonts w:ascii="Lucida Console" w:eastAsia="SimSun" w:hAnsi="Lucida Console" w:cs="Courier New"/>
      <w:sz w:val="24"/>
      <w:szCs w:val="24"/>
    </w:rPr>
  </w:style>
  <w:style w:type="character" w:styleId="HTMLKeyboard">
    <w:name w:val="HTML Keyboard"/>
    <w:basedOn w:val="DefaultParagraphFont"/>
    <w:uiPriority w:val="99"/>
    <w:rPr>
      <w:rFonts w:ascii="Lucida Console" w:eastAsia="SimSun" w:hAnsi="Lucida Console" w:cs="Courier New"/>
      <w:sz w:val="24"/>
      <w:szCs w:val="24"/>
    </w:rPr>
  </w:style>
  <w:style w:type="character" w:styleId="HTMLSample">
    <w:name w:val="HTML Sample"/>
    <w:basedOn w:val="DefaultParagraphFont"/>
    <w:uiPriority w:val="99"/>
    <w:rPr>
      <w:rFonts w:ascii="Lucida Console" w:eastAsia="SimSun" w:hAnsi="Lucida Console" w:cs="Courier New"/>
      <w:sz w:val="24"/>
      <w:szCs w:val="24"/>
    </w:rPr>
  </w:style>
  <w:style w:type="character" w:styleId="HTMLTypewriter">
    <w:name w:val="HTML Typewriter"/>
    <w:basedOn w:val="DefaultParagraphFont"/>
    <w:uiPriority w:val="99"/>
    <w:rPr>
      <w:rFonts w:ascii="Lucida Console" w:eastAsia="SimSun" w:hAnsi="Lucida Console" w:cs="Courier New"/>
      <w:sz w:val="24"/>
      <w:szCs w:val="24"/>
    </w:rPr>
  </w:style>
  <w:style w:type="paragraph" w:customStyle="1" w:styleId="collapsepanelheader">
    <w:name w:val="collapsepanelheader"/>
    <w:basedOn w:val="Normal"/>
    <w:uiPriority w:val="99"/>
    <w:pPr>
      <w:pBdr>
        <w:top w:val="single" w:sz="6" w:space="5" w:color="1F59A2"/>
        <w:left w:val="single" w:sz="6" w:space="5" w:color="1F59A2"/>
        <w:bottom w:val="single" w:sz="6" w:space="5" w:color="1F59A2"/>
        <w:right w:val="single" w:sz="6" w:space="5" w:color="1F59A2"/>
      </w:pBdr>
      <w:shd w:val="clear" w:color="auto" w:fill="C7D3E7"/>
      <w:spacing w:before="100" w:after="100" w:line="240" w:lineRule="atLeast"/>
    </w:pPr>
    <w:rPr>
      <w:rFonts w:ascii="Verdana" w:eastAsia="SimSun" w:hAnsi="Verdana"/>
      <w:b/>
      <w:bCs/>
      <w:color w:val="000000"/>
      <w:sz w:val="18"/>
      <w:szCs w:val="18"/>
    </w:rPr>
  </w:style>
  <w:style w:type="paragraph" w:customStyle="1" w:styleId="lmcellcfdef3">
    <w:name w:val="lm_cell_cfdef3"/>
    <w:basedOn w:val="Normal"/>
    <w:uiPriority w:val="99"/>
    <w:pPr>
      <w:pBdr>
        <w:top w:val="single" w:sz="6" w:space="5" w:color="CFDEF3"/>
        <w:left w:val="single" w:sz="6" w:space="5" w:color="CFDEF3"/>
        <w:right w:val="single" w:sz="6" w:space="5" w:color="CFDEF3"/>
      </w:pBdr>
      <w:spacing w:before="100" w:after="100" w:line="240" w:lineRule="atLeast"/>
    </w:pPr>
    <w:rPr>
      <w:rFonts w:ascii="Verdana" w:eastAsia="SimSun" w:hAnsi="Verdana"/>
      <w:b/>
      <w:bCs/>
      <w:color w:val="000000"/>
      <w:sz w:val="18"/>
      <w:szCs w:val="18"/>
    </w:rPr>
  </w:style>
  <w:style w:type="paragraph" w:customStyle="1" w:styleId="lmtopcellcfdef3">
    <w:name w:val="lm_top_cell_cfdef3"/>
    <w:basedOn w:val="Normal"/>
    <w:uiPriority w:val="99"/>
    <w:pPr>
      <w:pBdr>
        <w:top w:val="single" w:sz="6" w:space="5" w:color="FFFFFF"/>
      </w:pBdr>
      <w:shd w:val="clear" w:color="auto" w:fill="CFDEF3"/>
      <w:spacing w:before="100" w:after="100" w:line="240" w:lineRule="atLeast"/>
    </w:pPr>
    <w:rPr>
      <w:rFonts w:ascii="Verdana" w:eastAsia="SimSun" w:hAnsi="Verdana"/>
      <w:b/>
      <w:bCs/>
      <w:color w:val="FFFFFF"/>
      <w:sz w:val="18"/>
      <w:szCs w:val="18"/>
    </w:rPr>
  </w:style>
  <w:style w:type="paragraph" w:customStyle="1" w:styleId="lmcell2cfdef3">
    <w:name w:val="lm_cell2_cfdef3"/>
    <w:basedOn w:val="Normal"/>
    <w:uiPriority w:val="99"/>
    <w:pPr>
      <w:pBdr>
        <w:top w:val="single" w:sz="6" w:space="5" w:color="CFDEF3"/>
        <w:left w:val="single" w:sz="6" w:space="5" w:color="CFDEF3"/>
        <w:right w:val="single" w:sz="2" w:space="5" w:color="CFDEF3"/>
      </w:pBdr>
      <w:spacing w:before="100" w:after="100" w:line="240" w:lineRule="atLeast"/>
    </w:pPr>
    <w:rPr>
      <w:rFonts w:ascii="Verdana" w:eastAsia="SimSun" w:hAnsi="Verdana"/>
      <w:b/>
      <w:bCs/>
      <w:color w:val="000000"/>
      <w:sz w:val="18"/>
      <w:szCs w:val="18"/>
    </w:rPr>
  </w:style>
  <w:style w:type="paragraph" w:customStyle="1" w:styleId="lmcell004b96">
    <w:name w:val="lm_cell_004b96"/>
    <w:basedOn w:val="Normal"/>
    <w:uiPriority w:val="99"/>
    <w:pPr>
      <w:pBdr>
        <w:top w:val="single" w:sz="6" w:space="5" w:color="004B96"/>
        <w:left w:val="single" w:sz="2" w:space="5" w:color="004B96"/>
        <w:right w:val="single" w:sz="6" w:space="5" w:color="004B96"/>
      </w:pBdr>
      <w:spacing w:before="100" w:after="100" w:line="240" w:lineRule="atLeast"/>
    </w:pPr>
    <w:rPr>
      <w:rFonts w:ascii="Verdana" w:eastAsia="SimSun" w:hAnsi="Verdana"/>
      <w:b/>
      <w:bCs/>
      <w:color w:val="000000"/>
      <w:sz w:val="18"/>
      <w:szCs w:val="18"/>
    </w:rPr>
  </w:style>
  <w:style w:type="paragraph" w:customStyle="1" w:styleId="counciltitle">
    <w:name w:val="council_title"/>
    <w:basedOn w:val="Normal"/>
    <w:uiPriority w:val="99"/>
    <w:pPr>
      <w:spacing w:before="100" w:after="100" w:line="240" w:lineRule="atLeast"/>
    </w:pPr>
    <w:rPr>
      <w:rFonts w:ascii="Verdana" w:eastAsia="SimSun" w:hAnsi="Verdana"/>
      <w:b/>
      <w:bCs/>
      <w:color w:val="000080"/>
    </w:rPr>
  </w:style>
  <w:style w:type="paragraph" w:customStyle="1" w:styleId="councilsubtitle">
    <w:name w:val="council_subtitle"/>
    <w:basedOn w:val="Normal"/>
    <w:uiPriority w:val="9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rPr>
  </w:style>
  <w:style w:type="paragraph" w:customStyle="1" w:styleId="Title10">
    <w:name w:val="Title1"/>
    <w:basedOn w:val="Normal"/>
    <w:uiPriority w:val="99"/>
    <w:pPr>
      <w:spacing w:before="100" w:after="100"/>
    </w:pPr>
    <w:rPr>
      <w:rFonts w:ascii="Verdana" w:eastAsia="SimSun" w:hAnsi="Verdana"/>
      <w:b/>
      <w:bCs/>
      <w:color w:val="004B96"/>
      <w:sz w:val="22"/>
      <w:szCs w:val="22"/>
    </w:rPr>
  </w:style>
  <w:style w:type="paragraph" w:customStyle="1" w:styleId="Subtitle1">
    <w:name w:val="Subtitle1"/>
    <w:basedOn w:val="Normal"/>
    <w:uiPriority w:val="9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rPr>
  </w:style>
  <w:style w:type="paragraph" w:customStyle="1" w:styleId="dashedcell">
    <w:name w:val="dashed_cell"/>
    <w:basedOn w:val="Normal"/>
    <w:uiPriority w:val="99"/>
    <w:pPr>
      <w:pBdr>
        <w:top w:val="dashed" w:sz="6" w:space="5" w:color="1F59A2"/>
        <w:left w:val="dashed" w:sz="6" w:space="5" w:color="1F59A2"/>
        <w:bottom w:val="dashed" w:sz="6" w:space="5" w:color="1F59A2"/>
        <w:right w:val="dashed" w:sz="6" w:space="5" w:color="1F59A2"/>
      </w:pBdr>
      <w:spacing w:before="100" w:after="100" w:line="240" w:lineRule="atLeast"/>
    </w:pPr>
    <w:rPr>
      <w:rFonts w:ascii="Verdana" w:eastAsia="SimSun" w:hAnsi="Verdana"/>
      <w:color w:val="000000"/>
      <w:sz w:val="18"/>
      <w:szCs w:val="18"/>
    </w:rPr>
  </w:style>
  <w:style w:type="paragraph" w:customStyle="1" w:styleId="topritems">
    <w:name w:val="topritems"/>
    <w:basedOn w:val="Normal"/>
    <w:uiPriority w:val="99"/>
    <w:pPr>
      <w:spacing w:before="100" w:after="100" w:line="240" w:lineRule="atLeast"/>
    </w:pPr>
    <w:rPr>
      <w:rFonts w:ascii="Verdana" w:eastAsia="SimSun" w:hAnsi="Verdana" w:cs="Arial"/>
      <w:b/>
      <w:bCs/>
      <w:color w:val="FFFFFF"/>
      <w:sz w:val="17"/>
      <w:szCs w:val="17"/>
    </w:rPr>
  </w:style>
  <w:style w:type="paragraph" w:customStyle="1" w:styleId="topritems2">
    <w:name w:val="topritems2"/>
    <w:basedOn w:val="Normal"/>
    <w:uiPriority w:val="99"/>
    <w:pPr>
      <w:spacing w:before="100" w:after="100" w:line="240" w:lineRule="atLeast"/>
    </w:pPr>
    <w:rPr>
      <w:rFonts w:ascii="Arial" w:eastAsia="SimSun" w:hAnsi="Arial" w:cs="Arial"/>
      <w:color w:val="FFFFFF"/>
      <w:sz w:val="16"/>
      <w:szCs w:val="16"/>
    </w:rPr>
  </w:style>
  <w:style w:type="paragraph" w:customStyle="1" w:styleId="ulink">
    <w:name w:val="ulink"/>
    <w:basedOn w:val="Normal"/>
    <w:uiPriority w:val="99"/>
    <w:pPr>
      <w:spacing w:before="100" w:after="100" w:line="240" w:lineRule="atLeast"/>
    </w:pPr>
    <w:rPr>
      <w:rFonts w:ascii="Verdana" w:eastAsia="SimSun" w:hAnsi="Verdana"/>
      <w:color w:val="000000"/>
      <w:sz w:val="18"/>
      <w:szCs w:val="18"/>
      <w:u w:val="single"/>
    </w:rPr>
  </w:style>
  <w:style w:type="paragraph" w:customStyle="1" w:styleId="artab">
    <w:name w:val="ar_tab"/>
    <w:basedOn w:val="Normal"/>
    <w:uiPriority w:val="99"/>
    <w:pPr>
      <w:spacing w:before="100" w:after="100" w:line="240" w:lineRule="atLeast"/>
    </w:pPr>
    <w:rPr>
      <w:rFonts w:ascii="Verdana" w:eastAsia="SimSun" w:hAnsi="Verdana" w:cs="Simplified Arabic"/>
      <w:color w:val="000000"/>
      <w:sz w:val="32"/>
      <w:szCs w:val="32"/>
    </w:rPr>
  </w:style>
  <w:style w:type="paragraph" w:customStyle="1" w:styleId="arulink">
    <w:name w:val="ar_ulink"/>
    <w:basedOn w:val="Normal"/>
    <w:uiPriority w:val="99"/>
    <w:pPr>
      <w:spacing w:before="100" w:after="100" w:line="240" w:lineRule="atLeast"/>
    </w:pPr>
    <w:rPr>
      <w:rFonts w:ascii="Verdana" w:eastAsia="SimSun" w:hAnsi="Verdana" w:cs="Simplified Arabic"/>
      <w:color w:val="000000"/>
      <w:sz w:val="28"/>
      <w:szCs w:val="28"/>
      <w:u w:val="single"/>
    </w:rPr>
  </w:style>
  <w:style w:type="paragraph" w:customStyle="1" w:styleId="arb2link">
    <w:name w:val="ar_b2link"/>
    <w:basedOn w:val="Normal"/>
    <w:uiPriority w:val="99"/>
    <w:pPr>
      <w:spacing w:before="100" w:after="100" w:line="240" w:lineRule="atLeast"/>
    </w:pPr>
    <w:rPr>
      <w:rFonts w:ascii="Verdana" w:eastAsia="SimSun" w:hAnsi="Verdana" w:cs="Simplified Arabic"/>
      <w:color w:val="004B96"/>
      <w:sz w:val="28"/>
      <w:szCs w:val="28"/>
      <w:u w:val="single"/>
    </w:rPr>
  </w:style>
  <w:style w:type="paragraph" w:customStyle="1" w:styleId="iturlink">
    <w:name w:val="itur_link"/>
    <w:basedOn w:val="Normal"/>
    <w:uiPriority w:val="99"/>
    <w:pPr>
      <w:spacing w:before="100" w:after="100" w:line="240" w:lineRule="atLeast"/>
    </w:pPr>
    <w:rPr>
      <w:rFonts w:ascii="Verdana" w:eastAsia="SimSun" w:hAnsi="Verdana"/>
      <w:color w:val="E0011C"/>
      <w:sz w:val="18"/>
      <w:szCs w:val="18"/>
      <w:u w:val="single"/>
    </w:rPr>
  </w:style>
  <w:style w:type="paragraph" w:customStyle="1" w:styleId="itutlink">
    <w:name w:val="itut_link"/>
    <w:basedOn w:val="Normal"/>
    <w:uiPriority w:val="99"/>
    <w:pPr>
      <w:spacing w:before="100" w:after="100" w:line="240" w:lineRule="atLeast"/>
    </w:pPr>
    <w:rPr>
      <w:rFonts w:ascii="Verdana" w:eastAsia="SimSun" w:hAnsi="Verdana"/>
      <w:color w:val="93117E"/>
      <w:sz w:val="18"/>
      <w:szCs w:val="18"/>
      <w:u w:val="single"/>
    </w:rPr>
  </w:style>
  <w:style w:type="paragraph" w:customStyle="1" w:styleId="itudlink">
    <w:name w:val="itud_link"/>
    <w:basedOn w:val="Normal"/>
    <w:uiPriority w:val="99"/>
    <w:pPr>
      <w:spacing w:before="100" w:after="100" w:line="240" w:lineRule="atLeast"/>
    </w:pPr>
    <w:rPr>
      <w:rFonts w:ascii="Verdana" w:eastAsia="SimSun" w:hAnsi="Verdana"/>
      <w:color w:val="DA8704"/>
      <w:sz w:val="18"/>
      <w:szCs w:val="18"/>
      <w:u w:val="single"/>
    </w:rPr>
  </w:style>
  <w:style w:type="paragraph" w:customStyle="1" w:styleId="telecomlink">
    <w:name w:val="telecom_link"/>
    <w:basedOn w:val="Normal"/>
    <w:uiPriority w:val="99"/>
    <w:pPr>
      <w:spacing w:before="100" w:after="100" w:line="240" w:lineRule="atLeast"/>
    </w:pPr>
    <w:rPr>
      <w:rFonts w:ascii="Verdana" w:eastAsia="SimSun" w:hAnsi="Verdana"/>
      <w:color w:val="007A3D"/>
      <w:sz w:val="18"/>
      <w:szCs w:val="18"/>
      <w:u w:val="single"/>
    </w:rPr>
  </w:style>
  <w:style w:type="paragraph" w:customStyle="1" w:styleId="blink">
    <w:name w:val="blink"/>
    <w:basedOn w:val="Normal"/>
    <w:uiPriority w:val="99"/>
    <w:pPr>
      <w:spacing w:before="100" w:after="100" w:line="240" w:lineRule="atLeast"/>
    </w:pPr>
    <w:rPr>
      <w:rFonts w:ascii="Verdana" w:eastAsia="SimSun" w:hAnsi="Verdana"/>
      <w:color w:val="004B96"/>
      <w:sz w:val="18"/>
      <w:szCs w:val="18"/>
    </w:rPr>
  </w:style>
  <w:style w:type="paragraph" w:customStyle="1" w:styleId="b2link">
    <w:name w:val="b2link"/>
    <w:basedOn w:val="Normal"/>
    <w:uiPriority w:val="99"/>
    <w:pPr>
      <w:spacing w:before="100" w:after="100" w:line="240" w:lineRule="atLeast"/>
    </w:pPr>
    <w:rPr>
      <w:rFonts w:ascii="Verdana" w:eastAsia="SimSun" w:hAnsi="Verdana"/>
      <w:color w:val="004B96"/>
      <w:sz w:val="18"/>
      <w:szCs w:val="18"/>
      <w:u w:val="single"/>
    </w:rPr>
  </w:style>
  <w:style w:type="paragraph" w:customStyle="1" w:styleId="lmlink">
    <w:name w:val="lm_link"/>
    <w:basedOn w:val="Normal"/>
    <w:uiPriority w:val="99"/>
    <w:pPr>
      <w:spacing w:before="100" w:after="100" w:line="240" w:lineRule="atLeast"/>
    </w:pPr>
    <w:rPr>
      <w:rFonts w:ascii="Verdana" w:eastAsia="SimSun" w:hAnsi="Verdana"/>
      <w:color w:val="004B96"/>
      <w:sz w:val="16"/>
      <w:szCs w:val="16"/>
    </w:rPr>
  </w:style>
  <w:style w:type="paragraph" w:customStyle="1" w:styleId="lm2link">
    <w:name w:val="lm2_link"/>
    <w:basedOn w:val="Normal"/>
    <w:uiPriority w:val="99"/>
    <w:pPr>
      <w:spacing w:before="100" w:after="100" w:line="240" w:lineRule="atLeast"/>
    </w:pPr>
    <w:rPr>
      <w:rFonts w:ascii="Verdana" w:eastAsia="SimSun" w:hAnsi="Verdana"/>
      <w:color w:val="004B96"/>
      <w:sz w:val="18"/>
      <w:szCs w:val="18"/>
    </w:rPr>
  </w:style>
  <w:style w:type="paragraph" w:customStyle="1" w:styleId="nlink">
    <w:name w:val="nlink"/>
    <w:basedOn w:val="Normal"/>
    <w:uiPriority w:val="99"/>
    <w:pPr>
      <w:spacing w:before="100" w:after="100" w:line="240" w:lineRule="atLeast"/>
    </w:pPr>
    <w:rPr>
      <w:rFonts w:ascii="Verdana" w:eastAsia="SimSun" w:hAnsi="Verdana"/>
      <w:color w:val="000000"/>
      <w:sz w:val="18"/>
      <w:szCs w:val="18"/>
    </w:rPr>
  </w:style>
  <w:style w:type="paragraph" w:customStyle="1" w:styleId="itunewslink">
    <w:name w:val="itunews_link"/>
    <w:basedOn w:val="Normal"/>
    <w:uiPriority w:val="99"/>
    <w:pPr>
      <w:spacing w:before="100" w:after="100" w:line="240" w:lineRule="atLeast"/>
    </w:pPr>
    <w:rPr>
      <w:rFonts w:ascii="Verdana" w:eastAsia="SimSun" w:hAnsi="Verdana"/>
      <w:color w:val="000000"/>
      <w:sz w:val="16"/>
      <w:szCs w:val="16"/>
    </w:rPr>
  </w:style>
  <w:style w:type="paragraph" w:customStyle="1" w:styleId="footeritems">
    <w:name w:val="footeritems"/>
    <w:basedOn w:val="Normal"/>
    <w:uiPriority w:val="99"/>
    <w:pPr>
      <w:spacing w:before="0" w:after="100"/>
    </w:pPr>
    <w:rPr>
      <w:rFonts w:ascii="Verdana" w:eastAsia="SimSun" w:hAnsi="Verdana"/>
      <w:color w:val="000066"/>
      <w:sz w:val="17"/>
      <w:szCs w:val="17"/>
    </w:rPr>
  </w:style>
  <w:style w:type="paragraph" w:customStyle="1" w:styleId="councilbluebullet">
    <w:name w:val="council_blue_bullet"/>
    <w:basedOn w:val="Normal"/>
    <w:uiPriority w:val="99"/>
    <w:pPr>
      <w:spacing w:before="0"/>
      <w:ind w:left="-180"/>
    </w:pPr>
    <w:rPr>
      <w:rFonts w:ascii="Verdana" w:eastAsia="SimSun" w:hAnsi="Verdana"/>
      <w:color w:val="000000"/>
      <w:sz w:val="18"/>
      <w:szCs w:val="18"/>
    </w:rPr>
  </w:style>
  <w:style w:type="paragraph" w:customStyle="1" w:styleId="councilcircle">
    <w:name w:val="council_circle"/>
    <w:basedOn w:val="Normal"/>
    <w:uiPriority w:val="99"/>
    <w:pPr>
      <w:spacing w:before="0"/>
      <w:ind w:left="75"/>
    </w:pPr>
    <w:rPr>
      <w:rFonts w:ascii="Verdana" w:eastAsia="SimSun" w:hAnsi="Verdana"/>
      <w:color w:val="000000"/>
      <w:sz w:val="18"/>
      <w:szCs w:val="18"/>
    </w:rPr>
  </w:style>
  <w:style w:type="paragraph" w:customStyle="1" w:styleId="bluebullet">
    <w:name w:val="blue_bullet"/>
    <w:basedOn w:val="Normal"/>
    <w:uiPriority w:val="99"/>
    <w:pPr>
      <w:spacing w:before="0"/>
      <w:ind w:left="240"/>
    </w:pPr>
    <w:rPr>
      <w:rFonts w:ascii="Verdana" w:eastAsia="SimSun" w:hAnsi="Verdana"/>
      <w:color w:val="000000"/>
      <w:sz w:val="18"/>
      <w:szCs w:val="18"/>
    </w:rPr>
  </w:style>
  <w:style w:type="paragraph" w:customStyle="1" w:styleId="circle">
    <w:name w:val="circle"/>
    <w:basedOn w:val="Normal"/>
    <w:uiPriority w:val="99"/>
    <w:pPr>
      <w:spacing w:before="0"/>
      <w:ind w:left="75"/>
    </w:pPr>
    <w:rPr>
      <w:rFonts w:ascii="Verdana" w:eastAsia="SimSun" w:hAnsi="Verdana"/>
      <w:color w:val="000000"/>
      <w:sz w:val="18"/>
      <w:szCs w:val="18"/>
    </w:rPr>
  </w:style>
  <w:style w:type="paragraph" w:customStyle="1" w:styleId="parasmall">
    <w:name w:val="parasmall"/>
    <w:basedOn w:val="Normal"/>
    <w:uiPriority w:val="99"/>
    <w:pPr>
      <w:spacing w:before="0"/>
    </w:pPr>
    <w:rPr>
      <w:rFonts w:ascii="Verdana" w:eastAsia="SimSun" w:hAnsi="Verdana"/>
      <w:color w:val="000000"/>
      <w:sz w:val="10"/>
      <w:szCs w:val="10"/>
    </w:rPr>
  </w:style>
  <w:style w:type="paragraph" w:customStyle="1" w:styleId="artitle">
    <w:name w:val="ar_title"/>
    <w:basedOn w:val="Normal"/>
    <w:uiPriority w:val="99"/>
    <w:pPr>
      <w:spacing w:before="100" w:after="100"/>
    </w:pPr>
    <w:rPr>
      <w:rFonts w:ascii="Verdana" w:eastAsia="SimSun" w:hAnsi="Verdana" w:cs="Simplified Arabic"/>
      <w:b/>
      <w:bCs/>
      <w:color w:val="004B96"/>
      <w:sz w:val="32"/>
      <w:szCs w:val="32"/>
    </w:rPr>
  </w:style>
  <w:style w:type="paragraph" w:customStyle="1" w:styleId="arpara">
    <w:name w:val="ar_para"/>
    <w:basedOn w:val="Normal"/>
    <w:uiPriority w:val="99"/>
    <w:pPr>
      <w:spacing w:before="100" w:after="100" w:line="360" w:lineRule="atLeast"/>
    </w:pPr>
    <w:rPr>
      <w:rFonts w:ascii="Verdana" w:eastAsia="SimSun" w:hAnsi="Verdana" w:cs="Simplified Arabic"/>
      <w:color w:val="000000"/>
      <w:sz w:val="28"/>
      <w:szCs w:val="28"/>
    </w:rPr>
  </w:style>
  <w:style w:type="paragraph" w:customStyle="1" w:styleId="plist">
    <w:name w:val="plist"/>
    <w:basedOn w:val="Normal"/>
    <w:uiPriority w:val="99"/>
    <w:pPr>
      <w:spacing w:before="75" w:after="75"/>
    </w:pPr>
    <w:rPr>
      <w:rFonts w:ascii="Verdana" w:eastAsia="SimSun" w:hAnsi="Verdana"/>
      <w:color w:val="000000"/>
      <w:sz w:val="18"/>
      <w:szCs w:val="18"/>
    </w:rPr>
  </w:style>
  <w:style w:type="paragraph" w:customStyle="1" w:styleId="nlist">
    <w:name w:val="nlist"/>
    <w:basedOn w:val="Normal"/>
    <w:uiPriority w:val="99"/>
    <w:pPr>
      <w:spacing w:before="100" w:after="100"/>
    </w:pPr>
    <w:rPr>
      <w:rFonts w:ascii="Verdana" w:eastAsia="SimSun" w:hAnsi="Verdana"/>
      <w:color w:val="000000"/>
      <w:sz w:val="18"/>
      <w:szCs w:val="18"/>
    </w:rPr>
  </w:style>
  <w:style w:type="paragraph" w:customStyle="1" w:styleId="itunewslist">
    <w:name w:val="itunews_list"/>
    <w:basedOn w:val="Normal"/>
    <w:uiPriority w:val="99"/>
    <w:pPr>
      <w:spacing w:before="100" w:after="100"/>
    </w:pPr>
    <w:rPr>
      <w:rFonts w:ascii="Verdana" w:eastAsia="SimSun" w:hAnsi="Verdana"/>
      <w:color w:val="000000"/>
      <w:sz w:val="16"/>
      <w:szCs w:val="16"/>
    </w:rPr>
  </w:style>
  <w:style w:type="paragraph" w:customStyle="1" w:styleId="slist">
    <w:name w:val="slist"/>
    <w:basedOn w:val="Normal"/>
    <w:uiPriority w:val="99"/>
    <w:pPr>
      <w:spacing w:before="100" w:after="100"/>
    </w:pPr>
    <w:rPr>
      <w:rFonts w:ascii="Verdana" w:eastAsia="SimSun" w:hAnsi="Verdana"/>
      <w:color w:val="FFFFFF"/>
      <w:sz w:val="18"/>
      <w:szCs w:val="18"/>
    </w:rPr>
  </w:style>
  <w:style w:type="paragraph" w:customStyle="1" w:styleId="newsroom">
    <w:name w:val="newsroom"/>
    <w:basedOn w:val="Normal"/>
    <w:uiPriority w:val="99"/>
    <w:pPr>
      <w:spacing w:before="100" w:after="100" w:line="240" w:lineRule="atLeast"/>
    </w:pPr>
    <w:rPr>
      <w:rFonts w:ascii="Verdana" w:eastAsia="SimSun" w:hAnsi="Verdana"/>
      <w:color w:val="000000"/>
      <w:sz w:val="10"/>
      <w:szCs w:val="10"/>
    </w:rPr>
  </w:style>
  <w:style w:type="paragraph" w:customStyle="1" w:styleId="wrc">
    <w:name w:val="wrc"/>
    <w:basedOn w:val="Normal"/>
    <w:uiPriority w:val="99"/>
    <w:pPr>
      <w:spacing w:before="100" w:after="100" w:line="240" w:lineRule="atLeast"/>
    </w:pPr>
    <w:rPr>
      <w:rFonts w:ascii="Verdana" w:eastAsia="SimSun" w:hAnsi="Verdana"/>
      <w:color w:val="000000"/>
      <w:sz w:val="16"/>
      <w:szCs w:val="16"/>
    </w:rPr>
  </w:style>
  <w:style w:type="paragraph" w:customStyle="1" w:styleId="folderheader">
    <w:name w:val="folder_header"/>
    <w:basedOn w:val="Normal"/>
    <w:uiPriority w:val="99"/>
    <w:pPr>
      <w:pBdr>
        <w:top w:val="single" w:sz="6" w:space="5" w:color="004B96"/>
        <w:left w:val="single" w:sz="6" w:space="4" w:color="004B96"/>
        <w:bottom w:val="single" w:sz="6" w:space="5" w:color="004B96"/>
        <w:right w:val="single" w:sz="6" w:space="5" w:color="004B96"/>
      </w:pBdr>
      <w:shd w:val="clear" w:color="auto" w:fill="004B96"/>
      <w:spacing w:before="100" w:after="100" w:line="240" w:lineRule="atLeast"/>
      <w:jc w:val="center"/>
    </w:pPr>
    <w:rPr>
      <w:rFonts w:ascii="Verdana" w:eastAsia="SimSun" w:hAnsi="Verdana"/>
      <w:b/>
      <w:bCs/>
      <w:color w:val="FFFFFF"/>
      <w:sz w:val="18"/>
      <w:szCs w:val="18"/>
    </w:rPr>
  </w:style>
  <w:style w:type="paragraph" w:customStyle="1" w:styleId="bb-input">
    <w:name w:val="bb-input"/>
    <w:basedOn w:val="Normal"/>
    <w:uiPriority w:val="9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eastAsia="SimSun" w:hAnsi="Verdana"/>
      <w:color w:val="000000"/>
      <w:sz w:val="18"/>
      <w:szCs w:val="18"/>
    </w:rPr>
  </w:style>
  <w:style w:type="paragraph" w:customStyle="1" w:styleId="buttondisplay">
    <w:name w:val="buttondisplay"/>
    <w:basedOn w:val="Normal"/>
    <w:uiPriority w:val="99"/>
    <w:pPr>
      <w:spacing w:before="100" w:after="100" w:line="240" w:lineRule="atLeast"/>
    </w:pPr>
    <w:rPr>
      <w:rFonts w:ascii="Verdana" w:eastAsia="SimSun" w:hAnsi="Verdana"/>
      <w:color w:val="000000"/>
      <w:sz w:val="15"/>
      <w:szCs w:val="15"/>
    </w:rPr>
  </w:style>
  <w:style w:type="paragraph" w:customStyle="1" w:styleId="buttonsearch">
    <w:name w:val="buttonsearch"/>
    <w:basedOn w:val="Normal"/>
    <w:uiPriority w:val="99"/>
    <w:pPr>
      <w:spacing w:before="100" w:after="100" w:line="240" w:lineRule="atLeast"/>
    </w:pPr>
    <w:rPr>
      <w:rFonts w:ascii="Verdana" w:eastAsia="SimSun" w:hAnsi="Verdana"/>
      <w:color w:val="000000"/>
      <w:sz w:val="15"/>
      <w:szCs w:val="15"/>
    </w:rPr>
  </w:style>
  <w:style w:type="paragraph" w:customStyle="1" w:styleId="formdisplay">
    <w:name w:val="formdisplay"/>
    <w:basedOn w:val="Normal"/>
    <w:uiPriority w:val="99"/>
    <w:pPr>
      <w:spacing w:before="100" w:after="100" w:line="240" w:lineRule="atLeast"/>
    </w:pPr>
    <w:rPr>
      <w:rFonts w:ascii="Verdana" w:eastAsia="SimSun" w:hAnsi="Verdana"/>
      <w:color w:val="000000"/>
      <w:sz w:val="15"/>
      <w:szCs w:val="15"/>
    </w:rPr>
  </w:style>
  <w:style w:type="paragraph" w:customStyle="1" w:styleId="go">
    <w:name w:val="go"/>
    <w:basedOn w:val="Normal"/>
    <w:uiPriority w:val="99"/>
    <w:pPr>
      <w:spacing w:before="100" w:after="100" w:line="240" w:lineRule="atLeast"/>
    </w:pPr>
    <w:rPr>
      <w:rFonts w:ascii="Verdana" w:eastAsia="SimSun" w:hAnsi="Verdana"/>
      <w:color w:val="000000"/>
      <w:sz w:val="17"/>
      <w:szCs w:val="17"/>
    </w:rPr>
  </w:style>
  <w:style w:type="paragraph" w:customStyle="1" w:styleId="bluebordertable">
    <w:name w:val="bluebordertable"/>
    <w:basedOn w:val="Normal"/>
    <w:uiPriority w:val="9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eastAsia="SimSun" w:hAnsi="Verdana"/>
      <w:color w:val="000000"/>
      <w:sz w:val="18"/>
      <w:szCs w:val="18"/>
    </w:rPr>
  </w:style>
  <w:style w:type="paragraph" w:customStyle="1" w:styleId="redbordertable">
    <w:name w:val="redbordertable"/>
    <w:basedOn w:val="Normal"/>
    <w:uiPriority w:val="99"/>
    <w:pPr>
      <w:pBdr>
        <w:top w:val="single" w:sz="6" w:space="0" w:color="FF0000"/>
        <w:left w:val="single" w:sz="6" w:space="0" w:color="FF0000"/>
        <w:bottom w:val="single" w:sz="6" w:space="0" w:color="FF0000"/>
        <w:right w:val="single" w:sz="6" w:space="0" w:color="FF0000"/>
      </w:pBdr>
      <w:spacing w:before="100" w:after="100" w:line="240" w:lineRule="atLeast"/>
    </w:pPr>
    <w:rPr>
      <w:rFonts w:ascii="Verdana" w:eastAsia="SimSun" w:hAnsi="Verdana"/>
      <w:color w:val="000000"/>
      <w:sz w:val="18"/>
      <w:szCs w:val="18"/>
    </w:rPr>
  </w:style>
  <w:style w:type="paragraph" w:customStyle="1" w:styleId="blueborder-gray">
    <w:name w:val="blueborder-gray"/>
    <w:basedOn w:val="Normal"/>
    <w:uiPriority w:val="99"/>
    <w:pPr>
      <w:pBdr>
        <w:top w:val="single" w:sz="6" w:space="0" w:color="99CCFF"/>
        <w:left w:val="single" w:sz="6" w:space="0" w:color="99CCFF"/>
        <w:bottom w:val="single" w:sz="6" w:space="0" w:color="99CCFF"/>
        <w:right w:val="single" w:sz="6" w:space="0" w:color="99CCFF"/>
      </w:pBdr>
      <w:shd w:val="clear" w:color="auto" w:fill="EFEFEF"/>
      <w:spacing w:before="100" w:after="100" w:line="240" w:lineRule="atLeast"/>
    </w:pPr>
    <w:rPr>
      <w:rFonts w:ascii="Trebuchet MS" w:eastAsia="SimSun" w:hAnsi="Trebuchet MS"/>
      <w:b/>
      <w:bCs/>
      <w:color w:val="000066"/>
      <w:sz w:val="18"/>
      <w:szCs w:val="18"/>
    </w:rPr>
  </w:style>
  <w:style w:type="paragraph" w:customStyle="1" w:styleId="bluewhite">
    <w:name w:val="bluewhite"/>
    <w:basedOn w:val="Normal"/>
    <w:uiPriority w:val="99"/>
    <w:pPr>
      <w:shd w:val="clear" w:color="auto" w:fill="0099FF"/>
      <w:spacing w:before="100" w:after="100" w:line="240" w:lineRule="atLeast"/>
    </w:pPr>
    <w:rPr>
      <w:rFonts w:ascii="Verdana" w:eastAsia="SimSun" w:hAnsi="Verdana"/>
      <w:color w:val="FFFFFF"/>
      <w:sz w:val="18"/>
      <w:szCs w:val="18"/>
    </w:rPr>
  </w:style>
  <w:style w:type="paragraph" w:customStyle="1" w:styleId="bottomline">
    <w:name w:val="bottomline"/>
    <w:basedOn w:val="Normal"/>
    <w:uiPriority w:val="99"/>
    <w:pPr>
      <w:pBdr>
        <w:bottom w:val="single" w:sz="6" w:space="0" w:color="0099FF"/>
      </w:pBdr>
      <w:spacing w:before="100" w:after="100" w:line="240" w:lineRule="atLeast"/>
    </w:pPr>
    <w:rPr>
      <w:rFonts w:ascii="Verdana" w:eastAsia="SimSun" w:hAnsi="Verdana"/>
      <w:color w:val="000000"/>
      <w:sz w:val="18"/>
      <w:szCs w:val="18"/>
    </w:rPr>
  </w:style>
  <w:style w:type="paragraph" w:customStyle="1" w:styleId="ch-blue-red">
    <w:name w:val="ch-blue-red"/>
    <w:basedOn w:val="Normal"/>
    <w:uiPriority w:val="99"/>
    <w:pPr>
      <w:shd w:val="clear" w:color="auto" w:fill="0099FF"/>
      <w:spacing w:before="100" w:after="100" w:line="240" w:lineRule="atLeast"/>
    </w:pPr>
    <w:rPr>
      <w:rFonts w:ascii="Verdana" w:eastAsia="SimSun" w:hAnsi="Verdana"/>
      <w:b/>
      <w:bCs/>
      <w:color w:val="FF0000"/>
      <w:sz w:val="18"/>
      <w:szCs w:val="18"/>
    </w:rPr>
  </w:style>
  <w:style w:type="paragraph" w:customStyle="1" w:styleId="ch-blue-white">
    <w:name w:val="ch-blue-white"/>
    <w:basedOn w:val="Normal"/>
    <w:uiPriority w:val="99"/>
    <w:pPr>
      <w:shd w:val="clear" w:color="auto" w:fill="0099FF"/>
      <w:spacing w:before="100" w:after="100" w:line="240" w:lineRule="atLeast"/>
    </w:pPr>
    <w:rPr>
      <w:rFonts w:ascii="Verdana" w:eastAsia="SimSun" w:hAnsi="Verdana"/>
      <w:b/>
      <w:bCs/>
      <w:color w:val="FFFFFF"/>
      <w:sz w:val="18"/>
      <w:szCs w:val="18"/>
    </w:rPr>
  </w:style>
  <w:style w:type="paragraph" w:customStyle="1" w:styleId="ch-dblue-white">
    <w:name w:val="ch-dblue-white"/>
    <w:basedOn w:val="Normal"/>
    <w:uiPriority w:val="99"/>
    <w:pPr>
      <w:shd w:val="clear" w:color="auto" w:fill="000066"/>
      <w:spacing w:before="100" w:after="100" w:line="240" w:lineRule="atLeast"/>
    </w:pPr>
    <w:rPr>
      <w:rFonts w:ascii="Verdana" w:eastAsia="SimSun" w:hAnsi="Verdana"/>
      <w:b/>
      <w:bCs/>
      <w:color w:val="FFFFFF"/>
      <w:sz w:val="18"/>
      <w:szCs w:val="18"/>
    </w:rPr>
  </w:style>
  <w:style w:type="paragraph" w:customStyle="1" w:styleId="ch-red-white">
    <w:name w:val="ch-red-white"/>
    <w:basedOn w:val="Normal"/>
    <w:uiPriority w:val="99"/>
    <w:pPr>
      <w:shd w:val="clear" w:color="auto" w:fill="FF0000"/>
      <w:spacing w:before="100" w:after="100" w:line="240" w:lineRule="atLeast"/>
    </w:pPr>
    <w:rPr>
      <w:rFonts w:ascii="Verdana" w:eastAsia="SimSun" w:hAnsi="Verdana"/>
      <w:b/>
      <w:bCs/>
      <w:color w:val="FFFFFF"/>
      <w:sz w:val="18"/>
      <w:szCs w:val="18"/>
    </w:rPr>
  </w:style>
  <w:style w:type="paragraph" w:customStyle="1" w:styleId="lightblueborder">
    <w:name w:val="lightblueborder"/>
    <w:basedOn w:val="Normal"/>
    <w:uiPriority w:val="99"/>
    <w:pPr>
      <w:pBdr>
        <w:top w:val="single" w:sz="6" w:space="0" w:color="A1B7DE"/>
        <w:left w:val="single" w:sz="6" w:space="0" w:color="A1B7DE"/>
        <w:bottom w:val="single" w:sz="6" w:space="0" w:color="A1B7DE"/>
        <w:right w:val="single" w:sz="6" w:space="0" w:color="A1B7DE"/>
      </w:pBdr>
      <w:spacing w:before="100" w:after="100" w:line="240" w:lineRule="atLeast"/>
    </w:pPr>
    <w:rPr>
      <w:rFonts w:ascii="Verdana" w:eastAsia="SimSun" w:hAnsi="Verdana"/>
      <w:color w:val="000000"/>
      <w:sz w:val="18"/>
      <w:szCs w:val="18"/>
    </w:rPr>
  </w:style>
  <w:style w:type="paragraph" w:customStyle="1" w:styleId="t-blue">
    <w:name w:val="t-blue"/>
    <w:basedOn w:val="Normal"/>
    <w:uiPriority w:val="99"/>
    <w:pPr>
      <w:spacing w:before="100" w:after="100" w:line="240" w:lineRule="atLeast"/>
    </w:pPr>
    <w:rPr>
      <w:rFonts w:ascii="Verdana" w:eastAsia="SimSun" w:hAnsi="Verdana"/>
      <w:b/>
      <w:bCs/>
      <w:color w:val="000066"/>
      <w:sz w:val="18"/>
      <w:szCs w:val="18"/>
    </w:rPr>
  </w:style>
  <w:style w:type="paragraph" w:customStyle="1" w:styleId="t-row">
    <w:name w:val="t-row"/>
    <w:basedOn w:val="Normal"/>
    <w:uiPriority w:val="99"/>
    <w:pPr>
      <w:pBdr>
        <w:top w:val="single" w:sz="6" w:space="0" w:color="99CCFF"/>
        <w:left w:val="single" w:sz="6" w:space="0" w:color="99CCFF"/>
        <w:bottom w:val="single" w:sz="6" w:space="0" w:color="99CCFF"/>
        <w:right w:val="single" w:sz="6" w:space="0" w:color="99CCFF"/>
      </w:pBdr>
      <w:shd w:val="clear" w:color="auto" w:fill="E6EBFF"/>
      <w:spacing w:before="100" w:after="100" w:line="240" w:lineRule="atLeast"/>
    </w:pPr>
    <w:rPr>
      <w:rFonts w:ascii="Verdana" w:eastAsia="SimSun" w:hAnsi="Verdana"/>
      <w:color w:val="000000"/>
      <w:sz w:val="18"/>
      <w:szCs w:val="18"/>
    </w:rPr>
  </w:style>
  <w:style w:type="paragraph" w:customStyle="1" w:styleId="t-text">
    <w:name w:val="t-text"/>
    <w:basedOn w:val="Normal"/>
    <w:uiPriority w:val="99"/>
    <w:pPr>
      <w:pBdr>
        <w:top w:val="single" w:sz="6" w:space="0" w:color="99CCFF"/>
        <w:left w:val="single" w:sz="6" w:space="0" w:color="99CCFF"/>
        <w:bottom w:val="single" w:sz="6" w:space="0" w:color="99CCFF"/>
        <w:right w:val="single" w:sz="6" w:space="0" w:color="99CCFF"/>
      </w:pBdr>
      <w:shd w:val="clear" w:color="auto" w:fill="FFFFC6"/>
      <w:spacing w:before="100" w:after="100" w:line="240" w:lineRule="atLeast"/>
    </w:pPr>
    <w:rPr>
      <w:rFonts w:ascii="Verdana" w:eastAsia="SimSun" w:hAnsi="Verdana"/>
      <w:b/>
      <w:bCs/>
      <w:color w:val="000000"/>
      <w:sz w:val="18"/>
      <w:szCs w:val="18"/>
    </w:rPr>
  </w:style>
  <w:style w:type="paragraph" w:customStyle="1" w:styleId="globe">
    <w:name w:val="globe"/>
    <w:basedOn w:val="Normal"/>
    <w:uiPriority w:val="99"/>
    <w:pPr>
      <w:spacing w:before="100" w:after="100" w:line="240" w:lineRule="atLeast"/>
    </w:pPr>
    <w:rPr>
      <w:rFonts w:ascii="Verdana" w:eastAsia="SimSun" w:hAnsi="Verdana"/>
      <w:color w:val="000000"/>
      <w:sz w:val="18"/>
      <w:szCs w:val="18"/>
    </w:rPr>
  </w:style>
  <w:style w:type="paragraph" w:customStyle="1" w:styleId="globe-l">
    <w:name w:val="globe-l"/>
    <w:basedOn w:val="Normal"/>
    <w:uiPriority w:val="99"/>
    <w:pPr>
      <w:spacing w:before="100" w:after="100" w:line="240" w:lineRule="atLeast"/>
    </w:pPr>
    <w:rPr>
      <w:rFonts w:ascii="Verdana" w:eastAsia="SimSun" w:hAnsi="Verdana"/>
      <w:color w:val="000000"/>
      <w:sz w:val="18"/>
      <w:szCs w:val="18"/>
    </w:rPr>
  </w:style>
  <w:style w:type="paragraph" w:customStyle="1" w:styleId="globe-t">
    <w:name w:val="globe-t"/>
    <w:basedOn w:val="Normal"/>
    <w:uiPriority w:val="99"/>
    <w:pPr>
      <w:spacing w:before="100" w:after="100" w:line="240" w:lineRule="atLeast"/>
    </w:pPr>
    <w:rPr>
      <w:rFonts w:ascii="Verdana" w:eastAsia="SimSun" w:hAnsi="Verdana"/>
      <w:color w:val="000000"/>
      <w:sz w:val="18"/>
      <w:szCs w:val="18"/>
    </w:rPr>
  </w:style>
  <w:style w:type="paragraph" w:customStyle="1" w:styleId="itumenu">
    <w:name w:val="itumenu"/>
    <w:basedOn w:val="Normal"/>
    <w:uiPriority w:val="99"/>
    <w:pPr>
      <w:spacing w:before="100" w:after="100" w:line="240" w:lineRule="atLeast"/>
    </w:pPr>
    <w:rPr>
      <w:rFonts w:ascii="Verdana" w:eastAsia="SimSun" w:hAnsi="Verdana"/>
      <w:b/>
      <w:bCs/>
      <w:color w:val="99CCFF"/>
      <w:sz w:val="18"/>
      <w:szCs w:val="18"/>
    </w:rPr>
  </w:style>
  <w:style w:type="paragraph" w:customStyle="1" w:styleId="navleft">
    <w:name w:val="navleft"/>
    <w:basedOn w:val="Normal"/>
    <w:uiPriority w:val="99"/>
    <w:pPr>
      <w:spacing w:before="100" w:after="100" w:line="240" w:lineRule="atLeast"/>
      <w:jc w:val="right"/>
    </w:pPr>
    <w:rPr>
      <w:rFonts w:ascii="Arial" w:eastAsia="SimSun" w:hAnsi="Arial" w:cs="Arial"/>
      <w:b/>
      <w:bCs/>
      <w:color w:val="FFFFFF"/>
      <w:sz w:val="18"/>
      <w:szCs w:val="18"/>
    </w:rPr>
  </w:style>
  <w:style w:type="paragraph" w:customStyle="1" w:styleId="locator">
    <w:name w:val="locator"/>
    <w:basedOn w:val="Normal"/>
    <w:uiPriority w:val="99"/>
    <w:pPr>
      <w:spacing w:before="100" w:after="100" w:line="240" w:lineRule="atLeast"/>
    </w:pPr>
    <w:rPr>
      <w:rFonts w:ascii="Verdana" w:eastAsia="SimSun" w:hAnsi="Verdana"/>
      <w:color w:val="000066"/>
      <w:sz w:val="17"/>
      <w:szCs w:val="17"/>
    </w:rPr>
  </w:style>
  <w:style w:type="paragraph" w:customStyle="1" w:styleId="tsize8pt">
    <w:name w:val="tsize8pt"/>
    <w:basedOn w:val="Normal"/>
    <w:uiPriority w:val="99"/>
    <w:pPr>
      <w:spacing w:before="0" w:after="100" w:line="240" w:lineRule="atLeast"/>
    </w:pPr>
    <w:rPr>
      <w:rFonts w:ascii="Verdana" w:eastAsia="SimSun" w:hAnsi="Verdana"/>
      <w:color w:val="000000"/>
      <w:sz w:val="15"/>
      <w:szCs w:val="15"/>
    </w:rPr>
  </w:style>
  <w:style w:type="paragraph" w:customStyle="1" w:styleId="smalltext">
    <w:name w:val="smalltext"/>
    <w:basedOn w:val="Normal"/>
    <w:uiPriority w:val="99"/>
    <w:pPr>
      <w:spacing w:before="0" w:after="100" w:line="240" w:lineRule="atLeast"/>
    </w:pPr>
    <w:rPr>
      <w:rFonts w:ascii="Verdana" w:eastAsia="SimSun" w:hAnsi="Verdana"/>
      <w:color w:val="000000"/>
      <w:sz w:val="15"/>
      <w:szCs w:val="15"/>
    </w:rPr>
  </w:style>
  <w:style w:type="paragraph" w:customStyle="1" w:styleId="bulletlist-blue">
    <w:name w:val="bulletlist-blue"/>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bulletlist-red">
    <w:name w:val="bulletlist-red"/>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arrowlist-blue">
    <w:name w:val="arrowlist-blue"/>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arrowlist-red">
    <w:name w:val="arrowlist-red"/>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pdivider">
    <w:name w:val="pdivider"/>
    <w:basedOn w:val="Normal"/>
    <w:uiPriority w:val="99"/>
    <w:pPr>
      <w:spacing w:before="75" w:after="75" w:line="240" w:lineRule="atLeast"/>
      <w:ind w:left="75" w:right="75"/>
    </w:pPr>
    <w:rPr>
      <w:rFonts w:ascii="Verdana" w:eastAsia="SimSun" w:hAnsi="Verdana"/>
      <w:color w:val="000000"/>
      <w:sz w:val="8"/>
      <w:szCs w:val="8"/>
    </w:rPr>
  </w:style>
  <w:style w:type="paragraph" w:customStyle="1" w:styleId="pj">
    <w:name w:val="pj"/>
    <w:basedOn w:val="Normal"/>
    <w:uiPriority w:val="99"/>
    <w:pPr>
      <w:spacing w:before="100" w:after="100" w:line="240" w:lineRule="atLeast"/>
      <w:jc w:val="both"/>
    </w:pPr>
    <w:rPr>
      <w:rFonts w:ascii="Verdana" w:eastAsia="SimSun" w:hAnsi="Verdana"/>
      <w:color w:val="000000"/>
      <w:sz w:val="18"/>
      <w:szCs w:val="18"/>
    </w:rPr>
  </w:style>
  <w:style w:type="paragraph" w:customStyle="1" w:styleId="pml-40">
    <w:name w:val="pml-40"/>
    <w:basedOn w:val="Normal"/>
    <w:uiPriority w:val="99"/>
    <w:pPr>
      <w:spacing w:before="100" w:after="100" w:line="240" w:lineRule="atLeast"/>
      <w:ind w:left="600"/>
    </w:pPr>
    <w:rPr>
      <w:rFonts w:ascii="Verdana" w:eastAsia="SimSun" w:hAnsi="Verdana"/>
      <w:color w:val="000000"/>
      <w:sz w:val="18"/>
      <w:szCs w:val="18"/>
    </w:rPr>
  </w:style>
  <w:style w:type="paragraph" w:customStyle="1" w:styleId="subfolderstyle">
    <w:name w:val="subfolderstyle"/>
    <w:basedOn w:val="Normal"/>
    <w:uiPriority w:val="99"/>
    <w:pPr>
      <w:spacing w:before="100" w:after="100" w:line="240" w:lineRule="atLeast"/>
    </w:pPr>
    <w:rPr>
      <w:rFonts w:ascii="Verdana" w:eastAsia="SimSun" w:hAnsi="Verdana"/>
      <w:color w:val="000000"/>
      <w:sz w:val="18"/>
      <w:szCs w:val="18"/>
    </w:rPr>
  </w:style>
  <w:style w:type="paragraph" w:customStyle="1" w:styleId="subfolderstyle1">
    <w:name w:val="subfolderstyle1"/>
    <w:basedOn w:val="Normal"/>
    <w:uiPriority w:val="99"/>
    <w:pPr>
      <w:spacing w:before="100" w:after="100" w:line="240" w:lineRule="atLeast"/>
    </w:pPr>
    <w:rPr>
      <w:rFonts w:ascii="Verdana" w:eastAsia="SimSun" w:hAnsi="Verdana"/>
      <w:color w:val="000000"/>
      <w:sz w:val="18"/>
      <w:szCs w:val="18"/>
    </w:rPr>
  </w:style>
  <w:style w:type="paragraph" w:customStyle="1" w:styleId="awmgeneric">
    <w:name w:val="awmgeneric"/>
    <w:basedOn w:val="Normal"/>
    <w:uiPriority w:val="99"/>
    <w:pPr>
      <w:spacing w:before="100" w:after="100" w:line="240" w:lineRule="atLeast"/>
    </w:pPr>
    <w:rPr>
      <w:rFonts w:ascii="Verdana" w:eastAsia="SimSun" w:hAnsi="Verdana"/>
      <w:color w:val="000000"/>
      <w:sz w:val="18"/>
      <w:szCs w:val="18"/>
    </w:rPr>
  </w:style>
  <w:style w:type="paragraph" w:customStyle="1" w:styleId="awmst0">
    <w:name w:val="awmst0"/>
    <w:basedOn w:val="Normal"/>
    <w:uiPriority w:val="99"/>
    <w:pPr>
      <w:spacing w:before="100" w:after="100" w:line="240" w:lineRule="atLeast"/>
    </w:pPr>
    <w:rPr>
      <w:rFonts w:ascii="Verdana" w:eastAsia="SimSun" w:hAnsi="Verdana"/>
      <w:color w:val="000000"/>
      <w:sz w:val="18"/>
      <w:szCs w:val="18"/>
    </w:rPr>
  </w:style>
  <w:style w:type="paragraph" w:customStyle="1" w:styleId="awmsttd0">
    <w:name w:val="awmsttd0"/>
    <w:basedOn w:val="Normal"/>
    <w:uiPriority w:val="99"/>
    <w:pPr>
      <w:spacing w:before="100" w:after="100" w:line="240" w:lineRule="atLeast"/>
    </w:pPr>
    <w:rPr>
      <w:rFonts w:ascii="Verdana" w:eastAsia="SimSun" w:hAnsi="Verdana"/>
      <w:color w:val="000000"/>
      <w:sz w:val="18"/>
      <w:szCs w:val="18"/>
    </w:rPr>
  </w:style>
  <w:style w:type="paragraph" w:customStyle="1" w:styleId="awmstbg0">
    <w:name w:val="awmstbg0"/>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cbg0">
    <w:name w:val="awmstcbg0"/>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1">
    <w:name w:val="awmst1"/>
    <w:basedOn w:val="Normal"/>
    <w:uiPriority w:val="99"/>
    <w:pPr>
      <w:spacing w:before="100" w:after="100" w:line="240" w:lineRule="atLeast"/>
    </w:pPr>
    <w:rPr>
      <w:rFonts w:ascii="Verdana" w:eastAsia="SimSun" w:hAnsi="Verdana"/>
      <w:b/>
      <w:bCs/>
      <w:color w:val="FFFFFF"/>
      <w:sz w:val="16"/>
      <w:szCs w:val="16"/>
    </w:rPr>
  </w:style>
  <w:style w:type="paragraph" w:customStyle="1" w:styleId="awmsttd1">
    <w:name w:val="awmsttd1"/>
    <w:basedOn w:val="Normal"/>
    <w:uiPriority w:val="99"/>
    <w:pPr>
      <w:spacing w:before="100" w:after="100" w:line="240" w:lineRule="atLeast"/>
    </w:pPr>
    <w:rPr>
      <w:rFonts w:ascii="Verdana" w:eastAsia="SimSun" w:hAnsi="Verdana"/>
      <w:b/>
      <w:bCs/>
      <w:color w:val="FFFFFF"/>
      <w:sz w:val="16"/>
      <w:szCs w:val="16"/>
    </w:rPr>
  </w:style>
  <w:style w:type="paragraph" w:customStyle="1" w:styleId="awmstbg1">
    <w:name w:val="awmstbg1"/>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cbg1">
    <w:name w:val="awmstcbg1"/>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2">
    <w:name w:val="awmst2"/>
    <w:basedOn w:val="Normal"/>
    <w:uiPriority w:val="99"/>
    <w:pPr>
      <w:pBdr>
        <w:top w:val="single" w:sz="6" w:space="2" w:color="000000"/>
        <w:left w:val="single" w:sz="6" w:space="0" w:color="000000"/>
        <w:bottom w:val="single" w:sz="6" w:space="2" w:color="000000"/>
        <w:right w:val="single" w:sz="6" w:space="0" w:color="000000"/>
      </w:pBdr>
      <w:spacing w:before="100" w:after="100" w:line="240" w:lineRule="atLeast"/>
    </w:pPr>
    <w:rPr>
      <w:rFonts w:ascii="Verdana" w:eastAsia="SimSun" w:hAnsi="Verdana"/>
      <w:b/>
      <w:bCs/>
      <w:color w:val="000000"/>
      <w:sz w:val="16"/>
      <w:szCs w:val="16"/>
    </w:rPr>
  </w:style>
  <w:style w:type="paragraph" w:customStyle="1" w:styleId="awmsttd2">
    <w:name w:val="awmsttd2"/>
    <w:basedOn w:val="Normal"/>
    <w:uiPriority w:val="99"/>
    <w:pPr>
      <w:spacing w:before="100" w:after="100" w:line="240" w:lineRule="atLeast"/>
    </w:pPr>
    <w:rPr>
      <w:rFonts w:ascii="Verdana" w:eastAsia="SimSun" w:hAnsi="Verdana"/>
      <w:b/>
      <w:bCs/>
      <w:color w:val="000000"/>
      <w:sz w:val="16"/>
      <w:szCs w:val="16"/>
    </w:rPr>
  </w:style>
  <w:style w:type="paragraph" w:customStyle="1" w:styleId="awmstbg2">
    <w:name w:val="awmstbg2"/>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cbg2">
    <w:name w:val="awmstcbg2"/>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3">
    <w:name w:val="awmst3"/>
    <w:basedOn w:val="Normal"/>
    <w:uiPriority w:val="99"/>
    <w:pPr>
      <w:spacing w:before="100" w:after="100" w:line="240" w:lineRule="atLeast"/>
    </w:pPr>
    <w:rPr>
      <w:rFonts w:ascii="Verdana" w:eastAsia="SimSun" w:hAnsi="Verdana"/>
      <w:b/>
      <w:bCs/>
      <w:color w:val="FFFFFF"/>
      <w:sz w:val="16"/>
      <w:szCs w:val="16"/>
    </w:rPr>
  </w:style>
  <w:style w:type="paragraph" w:customStyle="1" w:styleId="awmsttd3">
    <w:name w:val="awmsttd3"/>
    <w:basedOn w:val="Normal"/>
    <w:uiPriority w:val="99"/>
    <w:pPr>
      <w:spacing w:before="100" w:after="100" w:line="240" w:lineRule="atLeast"/>
    </w:pPr>
    <w:rPr>
      <w:rFonts w:ascii="Verdana" w:eastAsia="SimSun" w:hAnsi="Verdana"/>
      <w:b/>
      <w:bCs/>
      <w:color w:val="FFFFFF"/>
      <w:sz w:val="16"/>
      <w:szCs w:val="16"/>
    </w:rPr>
  </w:style>
  <w:style w:type="paragraph" w:customStyle="1" w:styleId="awmstbg3">
    <w:name w:val="awmstbg3"/>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cbg3">
    <w:name w:val="awmstcbg3"/>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4">
    <w:name w:val="awmst4"/>
    <w:basedOn w:val="Normal"/>
    <w:uiPriority w:val="99"/>
    <w:pPr>
      <w:pBdr>
        <w:top w:val="single" w:sz="6" w:space="2" w:color="000000"/>
        <w:left w:val="single" w:sz="6" w:space="2" w:color="000000"/>
        <w:bottom w:val="single" w:sz="6" w:space="2" w:color="000000"/>
        <w:right w:val="single" w:sz="6" w:space="2" w:color="000000"/>
      </w:pBdr>
      <w:spacing w:before="100" w:after="100" w:line="240" w:lineRule="atLeast"/>
    </w:pPr>
    <w:rPr>
      <w:rFonts w:ascii="Verdana" w:eastAsia="SimSun" w:hAnsi="Verdana"/>
      <w:b/>
      <w:bCs/>
      <w:color w:val="000000"/>
      <w:sz w:val="16"/>
      <w:szCs w:val="16"/>
    </w:rPr>
  </w:style>
  <w:style w:type="paragraph" w:customStyle="1" w:styleId="awmsttd4">
    <w:name w:val="awmsttd4"/>
    <w:basedOn w:val="Normal"/>
    <w:uiPriority w:val="99"/>
    <w:pPr>
      <w:spacing w:before="100" w:after="100" w:line="240" w:lineRule="atLeast"/>
    </w:pPr>
    <w:rPr>
      <w:rFonts w:ascii="Verdana" w:eastAsia="SimSun" w:hAnsi="Verdana"/>
      <w:b/>
      <w:bCs/>
      <w:color w:val="000000"/>
      <w:sz w:val="16"/>
      <w:szCs w:val="16"/>
    </w:rPr>
  </w:style>
  <w:style w:type="paragraph" w:customStyle="1" w:styleId="awmstbg4">
    <w:name w:val="awmstbg4"/>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cbg4">
    <w:name w:val="awmstcbg4"/>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5">
    <w:name w:val="awmst5"/>
    <w:basedOn w:val="Normal"/>
    <w:uiPriority w:val="99"/>
    <w:pPr>
      <w:pBdr>
        <w:top w:val="outset" w:sz="6" w:space="0" w:color="004B96"/>
        <w:left w:val="outset" w:sz="6" w:space="0" w:color="004B96"/>
        <w:bottom w:val="outset" w:sz="6" w:space="0" w:color="004B96"/>
        <w:right w:val="outset" w:sz="6" w:space="0" w:color="004B96"/>
      </w:pBdr>
      <w:spacing w:before="100" w:after="100" w:line="240" w:lineRule="atLeast"/>
    </w:pPr>
    <w:rPr>
      <w:rFonts w:ascii="Verdana" w:eastAsia="SimSun" w:hAnsi="Verdana"/>
      <w:color w:val="000000"/>
      <w:sz w:val="18"/>
      <w:szCs w:val="18"/>
    </w:rPr>
  </w:style>
  <w:style w:type="paragraph" w:customStyle="1" w:styleId="awmsttd5">
    <w:name w:val="awmsttd5"/>
    <w:basedOn w:val="Normal"/>
    <w:uiPriority w:val="99"/>
    <w:pPr>
      <w:spacing w:before="100" w:after="100" w:line="240" w:lineRule="atLeast"/>
    </w:pPr>
    <w:rPr>
      <w:rFonts w:ascii="Verdana" w:eastAsia="SimSun" w:hAnsi="Verdana"/>
      <w:color w:val="000000"/>
      <w:sz w:val="18"/>
      <w:szCs w:val="18"/>
    </w:rPr>
  </w:style>
  <w:style w:type="paragraph" w:customStyle="1" w:styleId="awmstbg5">
    <w:name w:val="awmstbg5"/>
    <w:basedOn w:val="Normal"/>
    <w:uiPriority w:val="99"/>
    <w:pPr>
      <w:pBdr>
        <w:top w:val="outset" w:sz="6" w:space="0" w:color="004B96"/>
        <w:left w:val="outset" w:sz="6" w:space="0" w:color="004B96"/>
        <w:bottom w:val="outset" w:sz="6" w:space="0" w:color="004B96"/>
        <w:right w:val="outset" w:sz="6" w:space="0" w:color="004B96"/>
      </w:pBdr>
      <w:shd w:val="clear" w:color="auto" w:fill="004B96"/>
      <w:spacing w:before="100" w:after="100" w:line="240" w:lineRule="atLeast"/>
    </w:pPr>
    <w:rPr>
      <w:rFonts w:ascii="Verdana" w:eastAsia="SimSun" w:hAnsi="Verdana"/>
      <w:color w:val="000000"/>
      <w:sz w:val="18"/>
      <w:szCs w:val="18"/>
    </w:rPr>
  </w:style>
  <w:style w:type="paragraph" w:customStyle="1" w:styleId="awmstcbg5">
    <w:name w:val="awmstcbg5"/>
    <w:basedOn w:val="Normal"/>
    <w:uiPriority w:val="99"/>
    <w:pPr>
      <w:pBdr>
        <w:top w:val="outset" w:sz="6" w:space="0" w:color="004B96"/>
        <w:left w:val="outset" w:sz="6" w:space="0" w:color="004B96"/>
        <w:bottom w:val="outset" w:sz="6" w:space="0" w:color="004B96"/>
        <w:right w:val="outset" w:sz="6" w:space="0" w:color="004B96"/>
      </w:pBdr>
      <w:shd w:val="clear" w:color="auto" w:fill="004B96"/>
      <w:spacing w:before="100" w:after="100" w:line="240" w:lineRule="atLeast"/>
    </w:pPr>
    <w:rPr>
      <w:rFonts w:ascii="Verdana" w:eastAsia="SimSun" w:hAnsi="Verdana"/>
      <w:color w:val="000000"/>
      <w:sz w:val="18"/>
      <w:szCs w:val="18"/>
    </w:rPr>
  </w:style>
  <w:style w:type="paragraph" w:customStyle="1" w:styleId="awmst6">
    <w:name w:val="awmst6"/>
    <w:basedOn w:val="Normal"/>
    <w:uiPriority w:val="99"/>
    <w:pPr>
      <w:spacing w:before="100" w:after="100" w:line="240" w:lineRule="atLeast"/>
    </w:pPr>
    <w:rPr>
      <w:rFonts w:ascii="Verdana" w:eastAsia="SimSun" w:hAnsi="Verdana"/>
      <w:b/>
      <w:bCs/>
      <w:color w:val="004B96"/>
      <w:sz w:val="16"/>
      <w:szCs w:val="16"/>
    </w:rPr>
  </w:style>
  <w:style w:type="paragraph" w:customStyle="1" w:styleId="awmsttd6">
    <w:name w:val="awmsttd6"/>
    <w:basedOn w:val="Normal"/>
    <w:uiPriority w:val="99"/>
    <w:pPr>
      <w:spacing w:before="100" w:after="100" w:line="240" w:lineRule="atLeast"/>
    </w:pPr>
    <w:rPr>
      <w:rFonts w:ascii="Verdana" w:eastAsia="SimSun" w:hAnsi="Verdana"/>
      <w:b/>
      <w:bCs/>
      <w:color w:val="004B96"/>
      <w:sz w:val="16"/>
      <w:szCs w:val="16"/>
    </w:rPr>
  </w:style>
  <w:style w:type="paragraph" w:customStyle="1" w:styleId="awmstbg6">
    <w:name w:val="awmstbg6"/>
    <w:basedOn w:val="Normal"/>
    <w:uiPriority w:val="99"/>
    <w:pPr>
      <w:shd w:val="clear" w:color="auto" w:fill="FFFFFF"/>
      <w:spacing w:before="100" w:after="100" w:line="240" w:lineRule="atLeast"/>
    </w:pPr>
    <w:rPr>
      <w:rFonts w:ascii="Verdana" w:eastAsia="SimSun" w:hAnsi="Verdana"/>
      <w:color w:val="000000"/>
      <w:sz w:val="18"/>
      <w:szCs w:val="18"/>
    </w:rPr>
  </w:style>
  <w:style w:type="paragraph" w:customStyle="1" w:styleId="awmstcbg6">
    <w:name w:val="awmstcbg6"/>
    <w:basedOn w:val="Normal"/>
    <w:uiPriority w:val="99"/>
    <w:pPr>
      <w:shd w:val="clear" w:color="auto" w:fill="FFFFFF"/>
      <w:spacing w:before="100" w:after="100" w:line="240" w:lineRule="atLeast"/>
    </w:pPr>
    <w:rPr>
      <w:rFonts w:ascii="Verdana" w:eastAsia="SimSun" w:hAnsi="Verdana"/>
      <w:color w:val="000000"/>
      <w:sz w:val="18"/>
      <w:szCs w:val="18"/>
    </w:rPr>
  </w:style>
  <w:style w:type="paragraph" w:customStyle="1" w:styleId="awmst7">
    <w:name w:val="awmst7"/>
    <w:basedOn w:val="Normal"/>
    <w:uiPriority w:val="99"/>
    <w:pPr>
      <w:spacing w:before="100" w:after="100" w:line="240" w:lineRule="atLeast"/>
    </w:pPr>
    <w:rPr>
      <w:rFonts w:ascii="Verdana" w:eastAsia="SimSun" w:hAnsi="Verdana"/>
      <w:b/>
      <w:bCs/>
      <w:color w:val="000000"/>
      <w:sz w:val="16"/>
      <w:szCs w:val="16"/>
    </w:rPr>
  </w:style>
  <w:style w:type="paragraph" w:customStyle="1" w:styleId="awmsttd7">
    <w:name w:val="awmsttd7"/>
    <w:basedOn w:val="Normal"/>
    <w:uiPriority w:val="99"/>
    <w:pPr>
      <w:spacing w:before="100" w:after="100" w:line="240" w:lineRule="atLeast"/>
    </w:pPr>
    <w:rPr>
      <w:rFonts w:ascii="Verdana" w:eastAsia="SimSun" w:hAnsi="Verdana"/>
      <w:b/>
      <w:bCs/>
      <w:color w:val="000000"/>
      <w:sz w:val="16"/>
      <w:szCs w:val="16"/>
    </w:rPr>
  </w:style>
  <w:style w:type="paragraph" w:customStyle="1" w:styleId="awmstbg7">
    <w:name w:val="awmstbg7"/>
    <w:basedOn w:val="Normal"/>
    <w:uiPriority w:val="99"/>
    <w:pPr>
      <w:shd w:val="clear" w:color="auto" w:fill="CFDEF3"/>
      <w:spacing w:before="100" w:after="100" w:line="240" w:lineRule="atLeast"/>
    </w:pPr>
    <w:rPr>
      <w:rFonts w:ascii="Verdana" w:eastAsia="SimSun" w:hAnsi="Verdana"/>
      <w:color w:val="000000"/>
      <w:sz w:val="18"/>
      <w:szCs w:val="18"/>
    </w:rPr>
  </w:style>
  <w:style w:type="paragraph" w:customStyle="1" w:styleId="awmstcbg7">
    <w:name w:val="awmstcbg7"/>
    <w:basedOn w:val="Normal"/>
    <w:uiPriority w:val="99"/>
    <w:pPr>
      <w:shd w:val="clear" w:color="auto" w:fill="CFDEF3"/>
      <w:spacing w:before="100" w:after="100" w:line="240" w:lineRule="atLeast"/>
    </w:pPr>
    <w:rPr>
      <w:rFonts w:ascii="Verdana" w:eastAsia="SimSun" w:hAnsi="Verdana"/>
      <w:color w:val="000000"/>
      <w:sz w:val="18"/>
      <w:szCs w:val="18"/>
    </w:rPr>
  </w:style>
  <w:style w:type="paragraph" w:customStyle="1" w:styleId="subfolderstyle2">
    <w:name w:val="subfolderstyle2"/>
    <w:basedOn w:val="Normal"/>
    <w:uiPriority w:val="99"/>
    <w:pPr>
      <w:spacing w:before="100" w:after="100" w:line="240" w:lineRule="atLeast"/>
    </w:pPr>
    <w:rPr>
      <w:rFonts w:ascii="Verdana" w:eastAsia="SimSun" w:hAnsi="Verdana"/>
      <w:color w:val="000000"/>
      <w:sz w:val="18"/>
      <w:szCs w:val="18"/>
    </w:rPr>
  </w:style>
  <w:style w:type="paragraph" w:styleId="z-TopofForm">
    <w:name w:val="HTML Top of Form"/>
    <w:basedOn w:val="Normal"/>
    <w:next w:val="Normal"/>
    <w:link w:val="z-TopofFormChar"/>
    <w:hidden/>
    <w:uiPriority w:val="99"/>
    <w:pPr>
      <w:pBdr>
        <w:bottom w:val="single" w:sz="6" w:space="1" w:color="auto"/>
      </w:pBdr>
      <w:spacing w:before="0"/>
      <w:jc w:val="center"/>
    </w:pPr>
    <w:rPr>
      <w:rFonts w:ascii="Arial" w:eastAsia="SimSun" w:hAnsi="Arial" w:cs="Arial"/>
      <w:vanish/>
      <w:color w:val="000000"/>
      <w:sz w:val="16"/>
      <w:szCs w:val="16"/>
    </w:rPr>
  </w:style>
  <w:style w:type="character" w:customStyle="1" w:styleId="z-TopofFormChar">
    <w:name w:val="z-Top of Form Char"/>
    <w:basedOn w:val="DefaultParagraphFont"/>
    <w:link w:val="z-TopofForm"/>
    <w:uiPriority w:val="99"/>
    <w:locked/>
    <w:rPr>
      <w:rFonts w:ascii="Arial" w:eastAsia="SimSun" w:hAnsi="Arial" w:cs="Arial"/>
      <w:vanish/>
      <w:color w:val="000000"/>
      <w:sz w:val="16"/>
      <w:szCs w:val="16"/>
    </w:rPr>
  </w:style>
  <w:style w:type="paragraph" w:styleId="z-BottomofForm">
    <w:name w:val="HTML Bottom of Form"/>
    <w:basedOn w:val="Normal"/>
    <w:next w:val="Normal"/>
    <w:link w:val="z-BottomofFormChar"/>
    <w:hidden/>
    <w:uiPriority w:val="99"/>
    <w:pPr>
      <w:pBdr>
        <w:top w:val="single" w:sz="6" w:space="1" w:color="auto"/>
      </w:pBdr>
      <w:spacing w:before="0"/>
      <w:jc w:val="center"/>
    </w:pPr>
    <w:rPr>
      <w:rFonts w:ascii="Arial" w:eastAsia="SimSun" w:hAnsi="Arial" w:cs="Arial"/>
      <w:vanish/>
      <w:color w:val="000000"/>
      <w:sz w:val="16"/>
      <w:szCs w:val="16"/>
    </w:rPr>
  </w:style>
  <w:style w:type="character" w:customStyle="1" w:styleId="z-BottomofFormChar">
    <w:name w:val="z-Bottom of Form Char"/>
    <w:basedOn w:val="DefaultParagraphFont"/>
    <w:link w:val="z-BottomofForm"/>
    <w:uiPriority w:val="99"/>
    <w:locked/>
    <w:rPr>
      <w:rFonts w:ascii="Arial" w:eastAsia="SimSun" w:hAnsi="Arial" w:cs="Arial"/>
      <w:vanish/>
      <w:color w:val="000000"/>
      <w:sz w:val="16"/>
      <w:szCs w:val="16"/>
    </w:rPr>
  </w:style>
  <w:style w:type="paragraph" w:customStyle="1" w:styleId="TabletextCharCharChar">
    <w:name w:val="Table_text Char Char Char"/>
    <w:basedOn w:val="Normal"/>
    <w:uiPriority w:val="9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table" w:styleId="TableGrid">
    <w:name w:val="Table Grid"/>
    <w:basedOn w:val="TableNormal"/>
    <w:uiPriority w:val="39"/>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Pr>
      <w:rFonts w:cs="Times New Roman"/>
    </w:rPr>
  </w:style>
  <w:style w:type="paragraph" w:customStyle="1" w:styleId="LSForAction">
    <w:name w:val="LSForAction"/>
    <w:basedOn w:val="Normal"/>
    <w:next w:val="Normal"/>
    <w:rPr>
      <w:bCs/>
    </w:rPr>
  </w:style>
  <w:style w:type="paragraph" w:customStyle="1" w:styleId="LSForInfo">
    <w:name w:val="LSForInfo"/>
    <w:basedOn w:val="LSForAction"/>
    <w:next w:val="Normal"/>
  </w:style>
  <w:style w:type="paragraph" w:customStyle="1" w:styleId="LSForComment">
    <w:name w:val="LSForComment"/>
    <w:basedOn w:val="LSForAction"/>
    <w:next w:val="Normal"/>
  </w:style>
  <w:style w:type="character" w:customStyle="1" w:styleId="ntextbold">
    <w:name w:val="ntextbold"/>
    <w:basedOn w:val="DefaultParagraphFont"/>
    <w:uiPriority w:val="99"/>
    <w:rPr>
      <w:rFonts w:cs="Times New Roman"/>
    </w:rPr>
  </w:style>
  <w:style w:type="paragraph" w:customStyle="1" w:styleId="NormalnyPogrubienie">
    <w:name w:val="Normalny + Pogrubienie"/>
    <w:basedOn w:val="Normal"/>
    <w:uiPriority w:val="99"/>
    <w:pPr>
      <w:spacing w:before="60"/>
    </w:pPr>
    <w:rPr>
      <w:rFonts w:eastAsia="SimSun"/>
      <w:b/>
      <w:lang w:val="pl-PL"/>
    </w:rPr>
  </w:style>
  <w:style w:type="paragraph" w:customStyle="1" w:styleId="WW-Default">
    <w:name w:val="WW-Default"/>
    <w:uiPriority w:val="99"/>
    <w:pPr>
      <w:widowControl w:val="0"/>
      <w:suppressAutoHyphens/>
      <w:autoSpaceDE w:val="0"/>
    </w:pPr>
    <w:rPr>
      <w:rFonts w:eastAsia="MS Mincho"/>
      <w:lang w:eastAsia="ar-SA"/>
    </w:rPr>
  </w:style>
  <w:style w:type="character" w:customStyle="1" w:styleId="tabletextchar1">
    <w:name w:val="tabletextchar"/>
    <w:basedOn w:val="DefaultParagraphFont"/>
    <w:uiPriority w:val="99"/>
    <w:rPr>
      <w:rFonts w:cs="Times New Roman"/>
    </w:rPr>
  </w:style>
  <w:style w:type="paragraph" w:customStyle="1" w:styleId="RecCCITTNo">
    <w:name w:val="Rec_CCITT_No"/>
    <w:basedOn w:val="Normal"/>
    <w:uiPriority w:val="99"/>
    <w:pPr>
      <w:keepNext/>
      <w:keepLines/>
      <w:spacing w:before="136"/>
      <w:jc w:val="both"/>
    </w:pPr>
    <w:rPr>
      <w:b/>
      <w:sz w:val="20"/>
    </w:rPr>
  </w:style>
  <w:style w:type="character" w:customStyle="1" w:styleId="eudoraheader">
    <w:name w:val="eudoraheader"/>
    <w:basedOn w:val="DefaultParagraphFont"/>
    <w:rPr>
      <w:rFonts w:cs="Times New Roman"/>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Normal1">
    <w:name w:val="Normal+1"/>
    <w:basedOn w:val="Default"/>
    <w:next w:val="Default"/>
    <w:uiPriority w:val="99"/>
    <w:rPr>
      <w:color w:val="auto"/>
    </w:rPr>
  </w:style>
  <w:style w:type="paragraph" w:customStyle="1" w:styleId="hl-als">
    <w:name w:val="hl-als"/>
    <w:basedOn w:val="Normal"/>
    <w:uiPriority w:val="99"/>
    <w:pPr>
      <w:spacing w:before="100" w:beforeAutospacing="1" w:after="100" w:afterAutospacing="1"/>
    </w:pPr>
  </w:style>
  <w:style w:type="paragraph" w:customStyle="1" w:styleId="hl-title">
    <w:name w:val="hl-title"/>
    <w:basedOn w:val="Normal"/>
    <w:uiPriority w:val="99"/>
    <w:pPr>
      <w:spacing w:before="100" w:beforeAutospacing="1" w:after="100" w:afterAutospacing="1"/>
    </w:pPr>
  </w:style>
  <w:style w:type="paragraph" w:customStyle="1" w:styleId="hl-orgs">
    <w:name w:val="hl-orgs"/>
    <w:basedOn w:val="Normal"/>
    <w:uiPriority w:val="99"/>
    <w:pPr>
      <w:spacing w:before="100" w:beforeAutospacing="1" w:after="100" w:afterAutospacing="1"/>
    </w:pPr>
  </w:style>
  <w:style w:type="paragraph" w:customStyle="1" w:styleId="NormalIndent2">
    <w:name w:val="Normal Indent2"/>
    <w:basedOn w:val="Normal"/>
    <w:uiPriority w:val="99"/>
    <w:pPr>
      <w:ind w:left="284"/>
    </w:pPr>
    <w:rPr>
      <w:rFonts w:ascii="Arial" w:hAnsi="Arial"/>
      <w:sz w:val="22"/>
    </w:rPr>
  </w:style>
  <w:style w:type="paragraph" w:customStyle="1" w:styleId="List2">
    <w:name w:val="List2"/>
    <w:basedOn w:val="Normal"/>
    <w:uiPriority w:val="99"/>
    <w:pPr>
      <w:widowControl w:val="0"/>
      <w:tabs>
        <w:tab w:val="left" w:pos="360"/>
      </w:tabs>
      <w:spacing w:before="0" w:after="120"/>
      <w:ind w:left="357" w:hanging="357"/>
    </w:pPr>
    <w:rPr>
      <w:lang w:val="nb-NO"/>
    </w:rPr>
  </w:style>
  <w:style w:type="paragraph" w:customStyle="1" w:styleId="Title20">
    <w:name w:val="Title2"/>
    <w:basedOn w:val="Normal"/>
    <w:uiPriority w:val="99"/>
    <w:pPr>
      <w:spacing w:before="100" w:after="100"/>
    </w:pPr>
    <w:rPr>
      <w:rFonts w:ascii="Verdana" w:eastAsia="SimSun" w:hAnsi="Verdana"/>
      <w:b/>
      <w:bCs/>
      <w:color w:val="004B96"/>
      <w:sz w:val="22"/>
      <w:szCs w:val="22"/>
    </w:rPr>
  </w:style>
  <w:style w:type="paragraph" w:customStyle="1" w:styleId="Subtitle2">
    <w:name w:val="Subtitle2"/>
    <w:basedOn w:val="Normal"/>
    <w:uiPriority w:val="9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rPr>
  </w:style>
  <w:style w:type="character" w:customStyle="1" w:styleId="StyleComplex12ptBlack">
    <w:name w:val="Style (Complex) 12 pt Black"/>
    <w:basedOn w:val="DefaultParagraphFont"/>
    <w:rPr>
      <w:color w:val="000000"/>
      <w:sz w:val="24"/>
      <w:szCs w:val="24"/>
    </w:rPr>
  </w:style>
  <w:style w:type="character" w:customStyle="1" w:styleId="StyleBlack">
    <w:name w:val="Style Black"/>
    <w:basedOn w:val="DefaultParagraphFont"/>
    <w:rPr>
      <w:rFonts w:ascii="Times New Roman" w:hAnsi="Times New Roman" w:cs="Times New Roman" w:hint="default"/>
      <w:color w:val="000000"/>
      <w:sz w:val="24"/>
    </w:rPr>
  </w:style>
  <w:style w:type="paragraph" w:styleId="Revision">
    <w:name w:val="Revision"/>
    <w:hidden/>
    <w:uiPriority w:val="99"/>
    <w:semiHidden/>
    <w:rPr>
      <w:sz w:val="24"/>
    </w:rPr>
  </w:style>
  <w:style w:type="character" w:customStyle="1" w:styleId="longtext">
    <w:name w:val="long_text"/>
    <w:basedOn w:val="DefaultParagraphFont"/>
    <w:uiPriority w:val="99"/>
    <w:rPr>
      <w:rFonts w:cs="Times New Roman"/>
    </w:rPr>
  </w:style>
  <w:style w:type="paragraph" w:customStyle="1" w:styleId="SectionHeaderLevel1">
    <w:name w:val="Section Header Level 1"/>
    <w:basedOn w:val="Normal"/>
    <w:autoRedefine/>
    <w:pPr>
      <w:numPr>
        <w:numId w:val="6"/>
      </w:numPr>
      <w:spacing w:before="240" w:after="120"/>
      <w:ind w:hanging="720"/>
    </w:pPr>
    <w:rPr>
      <w:b/>
      <w:lang w:eastAsia="en-US"/>
    </w:rPr>
  </w:style>
  <w:style w:type="character" w:customStyle="1" w:styleId="storybody1">
    <w:name w:val="storybody1"/>
    <w:basedOn w:val="DefaultParagraphFont"/>
    <w:rPr>
      <w:rFonts w:ascii="Arial" w:hAnsi="Arial" w:cs="Arial" w:hint="default"/>
      <w:b w:val="0"/>
      <w:bCs w:val="0"/>
      <w:color w:val="000000"/>
      <w:sz w:val="18"/>
      <w:szCs w:val="18"/>
    </w:rPr>
  </w:style>
  <w:style w:type="paragraph" w:customStyle="1" w:styleId="Paragraph3">
    <w:name w:val="Paragraph3"/>
    <w:basedOn w:val="Normal"/>
    <w:next w:val="BodyTextIndent"/>
    <w:autoRedefine/>
    <w:pPr>
      <w:keepNext/>
      <w:tabs>
        <w:tab w:val="num" w:pos="720"/>
        <w:tab w:val="left" w:pos="1587"/>
        <w:tab w:val="left" w:pos="1984"/>
      </w:tabs>
      <w:spacing w:after="120"/>
      <w:outlineLvl w:val="2"/>
    </w:pPr>
    <w:rPr>
      <w:rFonts w:cs="Arial"/>
      <w:b/>
      <w:kern w:val="2"/>
      <w:szCs w:val="26"/>
      <w:lang w:eastAsia="en-US"/>
    </w:rPr>
  </w:style>
  <w:style w:type="paragraph" w:customStyle="1" w:styleId="BodyTextCentered">
    <w:name w:val="Body Text Centered"/>
    <w:basedOn w:val="BodyTextIndent"/>
    <w:pPr>
      <w:widowControl w:val="0"/>
      <w:spacing w:before="0" w:after="120"/>
      <w:ind w:left="0" w:firstLine="0"/>
      <w:jc w:val="center"/>
    </w:pPr>
    <w:rPr>
      <w:rFonts w:ascii="Times New Roman Bold" w:hAnsi="Times New Roman Bold"/>
      <w:b/>
      <w:lang w:eastAsia="en-US"/>
    </w:rPr>
  </w:style>
  <w:style w:type="paragraph" w:customStyle="1" w:styleId="StyleCaption12pt">
    <w:name w:val="Style Caption + 12 pt"/>
    <w:basedOn w:val="Caption"/>
    <w:rsid w:val="00C1421E"/>
  </w:style>
  <w:style w:type="paragraph" w:customStyle="1" w:styleId="LSDeadline">
    <w:name w:val="LSDeadline"/>
    <w:basedOn w:val="Normal"/>
    <w:next w:val="Normal"/>
    <w:rPr>
      <w:rFonts w:eastAsia="MS Mincho"/>
      <w:bCs/>
      <w:lang w:eastAsia="en-US"/>
    </w:rPr>
  </w:style>
  <w:style w:type="paragraph" w:customStyle="1" w:styleId="LSSource">
    <w:name w:val="LSSource"/>
    <w:basedOn w:val="Normal"/>
    <w:next w:val="Normal"/>
    <w:rPr>
      <w:rFonts w:eastAsia="MS Mincho"/>
      <w:bCs/>
      <w:lang w:eastAsia="en-US"/>
    </w:rPr>
  </w:style>
  <w:style w:type="paragraph" w:customStyle="1" w:styleId="LetterStart">
    <w:name w:val="Letter_Start"/>
    <w:basedOn w:val="Normal"/>
    <w:pPr>
      <w:tabs>
        <w:tab w:val="left" w:pos="1361"/>
        <w:tab w:val="left" w:pos="1758"/>
        <w:tab w:val="left" w:pos="2155"/>
        <w:tab w:val="left" w:pos="2552"/>
      </w:tabs>
      <w:spacing w:before="284"/>
      <w:ind w:left="567"/>
    </w:pPr>
    <w:rPr>
      <w:rFonts w:eastAsia="MS Mincho"/>
      <w:lang w:eastAsia="en-US"/>
    </w:rPr>
  </w:style>
  <w:style w:type="paragraph" w:customStyle="1" w:styleId="AnnexNoTitle0">
    <w:name w:val="Annex_NoTitle"/>
    <w:basedOn w:val="Normal"/>
    <w:next w:val="Normal"/>
    <w:pPr>
      <w:keepNext/>
      <w:keepLines/>
      <w:spacing w:before="720"/>
      <w:jc w:val="center"/>
    </w:pPr>
    <w:rPr>
      <w:b/>
      <w:sz w:val="28"/>
      <w:lang w:eastAsia="en-US"/>
    </w:rPr>
  </w:style>
  <w:style w:type="character" w:customStyle="1" w:styleId="ASN1Car1">
    <w:name w:val="ASN.1 Car1"/>
    <w:basedOn w:val="DefaultParagraphFont"/>
    <w:rPr>
      <w:rFonts w:ascii="Courier New" w:eastAsia="MS Mincho" w:hAnsi="Courier New"/>
      <w:b/>
      <w:noProof/>
      <w:lang w:val="en-GB" w:eastAsia="en-US" w:bidi="ar-SA"/>
    </w:rPr>
  </w:style>
  <w:style w:type="paragraph" w:styleId="Date">
    <w:name w:val="Date"/>
    <w:basedOn w:val="Normal"/>
    <w:next w:val="Normal"/>
    <w:link w:val="DateChar"/>
    <w:rPr>
      <w:rFonts w:eastAsia="MS Mincho"/>
      <w:lang w:eastAsia="en-US"/>
    </w:rPr>
  </w:style>
  <w:style w:type="character" w:customStyle="1" w:styleId="DateChar">
    <w:name w:val="Date Char"/>
    <w:basedOn w:val="DefaultParagraphFont"/>
    <w:link w:val="Date"/>
    <w:rPr>
      <w:rFonts w:eastAsia="MS Mincho"/>
      <w:sz w:val="24"/>
      <w:lang w:val="en-GB" w:eastAsia="en-US"/>
    </w:rPr>
  </w:style>
  <w:style w:type="paragraph" w:customStyle="1" w:styleId="a3">
    <w:name w:val="連番２"/>
    <w:basedOn w:val="a2"/>
    <w:pPr>
      <w:tabs>
        <w:tab w:val="clear" w:pos="1154"/>
      </w:tabs>
      <w:ind w:left="0" w:firstLine="0"/>
    </w:pPr>
  </w:style>
  <w:style w:type="paragraph" w:customStyle="1" w:styleId="AnnexSG17">
    <w:name w:val="Annex SG17"/>
    <w:basedOn w:val="Normal"/>
    <w:pPr>
      <w:keepNext/>
      <w:keepLines/>
      <w:spacing w:before="0" w:line="0" w:lineRule="atLeast"/>
      <w:jc w:val="center"/>
    </w:pPr>
    <w:rPr>
      <w:rFonts w:eastAsia="MS Mincho"/>
    </w:rPr>
  </w:style>
  <w:style w:type="paragraph" w:customStyle="1" w:styleId="FigureNoTitle0">
    <w:name w:val="Figure_NoTitle"/>
    <w:basedOn w:val="Normal"/>
    <w:next w:val="Normalaftertitle"/>
    <w:pPr>
      <w:keepLines/>
      <w:spacing w:before="240" w:after="120"/>
      <w:jc w:val="center"/>
    </w:pPr>
    <w:rPr>
      <w:rFonts w:eastAsia="MS Mincho"/>
      <w:b/>
      <w:lang w:eastAsia="en-US"/>
    </w:rPr>
  </w:style>
  <w:style w:type="paragraph" w:customStyle="1" w:styleId="a5">
    <w:name w:val="列项·"/>
    <w:pPr>
      <w:tabs>
        <w:tab w:val="num" w:pos="432"/>
        <w:tab w:val="left" w:pos="840"/>
      </w:tabs>
      <w:ind w:left="432" w:hanging="432"/>
      <w:jc w:val="both"/>
    </w:pPr>
    <w:rPr>
      <w:rFonts w:ascii="SimSun" w:eastAsia="SimSun"/>
      <w:sz w:val="21"/>
    </w:rPr>
  </w:style>
  <w:style w:type="paragraph" w:customStyle="1" w:styleId="MEP">
    <w:name w:val="MEP"/>
    <w:basedOn w:val="Normal"/>
    <w:pPr>
      <w:spacing w:before="0"/>
    </w:pPr>
    <w:rPr>
      <w:rFonts w:eastAsia="MS Mincho"/>
      <w:sz w:val="20"/>
      <w:lang w:eastAsia="en-US"/>
    </w:rPr>
  </w:style>
  <w:style w:type="paragraph" w:customStyle="1" w:styleId="ListOfAnswers1">
    <w:name w:val="ListOfAnswers1"/>
    <w:basedOn w:val="Normal"/>
    <w:pPr>
      <w:keepLines/>
      <w:tabs>
        <w:tab w:val="num" w:pos="960"/>
        <w:tab w:val="left" w:pos="1474"/>
      </w:tabs>
      <w:suppressAutoHyphens/>
      <w:spacing w:before="0"/>
      <w:ind w:left="1378" w:hanging="360"/>
    </w:pPr>
    <w:rPr>
      <w:rFonts w:eastAsia="MS Mincho"/>
      <w:i/>
      <w:lang w:val="ru-RU" w:eastAsia="ru-RU"/>
    </w:rPr>
  </w:style>
  <w:style w:type="paragraph" w:customStyle="1" w:styleId="MAIN-TITLE">
    <w:name w:val="MAIN-TITLE"/>
    <w:basedOn w:val="Normal"/>
    <w:pPr>
      <w:snapToGrid w:val="0"/>
      <w:spacing w:before="0"/>
      <w:jc w:val="center"/>
    </w:pPr>
    <w:rPr>
      <w:rFonts w:ascii="Arial" w:eastAsia="MS Mincho" w:hAnsi="Arial" w:cs="Arial"/>
      <w:b/>
      <w:bCs/>
      <w:spacing w:val="8"/>
    </w:rPr>
  </w:style>
  <w:style w:type="paragraph" w:customStyle="1" w:styleId="Indent">
    <w:name w:val="Indent"/>
    <w:basedOn w:val="Normal"/>
    <w:pPr>
      <w:tabs>
        <w:tab w:val="num" w:pos="360"/>
      </w:tabs>
      <w:spacing w:before="60" w:after="60"/>
      <w:ind w:left="360" w:hanging="360"/>
    </w:pPr>
    <w:rPr>
      <w:rFonts w:eastAsia="MS Mincho"/>
      <w:sz w:val="22"/>
      <w:lang w:eastAsia="en-US"/>
    </w:rPr>
  </w:style>
  <w:style w:type="paragraph" w:customStyle="1" w:styleId="EX">
    <w:name w:val="EX"/>
    <w:basedOn w:val="Normal"/>
    <w:pPr>
      <w:keepLines/>
      <w:spacing w:before="0" w:after="180"/>
      <w:ind w:left="1702" w:hanging="1418"/>
    </w:pPr>
    <w:rPr>
      <w:rFonts w:eastAsia="MS Mincho"/>
      <w:sz w:val="20"/>
    </w:rPr>
  </w:style>
  <w:style w:type="paragraph" w:customStyle="1" w:styleId="reference">
    <w:name w:val="reference"/>
    <w:basedOn w:val="Normal"/>
    <w:pPr>
      <w:spacing w:before="100" w:beforeAutospacing="1" w:after="100" w:afterAutospacing="1"/>
    </w:pPr>
    <w:rPr>
      <w:rFonts w:eastAsia="MS Mincho"/>
      <w:lang w:eastAsia="en-US"/>
    </w:rPr>
  </w:style>
  <w:style w:type="paragraph" w:customStyle="1" w:styleId="xsref">
    <w:name w:val="xsref"/>
    <w:basedOn w:val="Normal"/>
    <w:pPr>
      <w:spacing w:before="100" w:beforeAutospacing="1" w:after="100" w:afterAutospacing="1"/>
    </w:pPr>
    <w:rPr>
      <w:rFonts w:eastAsia="MS Mincho"/>
      <w:lang w:eastAsia="en-US"/>
    </w:rPr>
  </w:style>
  <w:style w:type="paragraph" w:customStyle="1" w:styleId="NPNormal">
    <w:name w:val="NPNormal"/>
    <w:basedOn w:val="Normal"/>
    <w:pPr>
      <w:tabs>
        <w:tab w:val="num" w:pos="360"/>
      </w:tabs>
      <w:spacing w:before="100" w:after="100"/>
    </w:pPr>
    <w:rPr>
      <w:rFonts w:ascii="Arial" w:eastAsia="MS Mincho" w:hAnsi="Arial"/>
      <w:sz w:val="20"/>
      <w:lang w:eastAsia="en-US"/>
    </w:rPr>
  </w:style>
  <w:style w:type="paragraph" w:customStyle="1" w:styleId="AnnexHeading1">
    <w:name w:val="AnnexHeading 1"/>
    <w:basedOn w:val="Normal"/>
    <w:next w:val="Normal"/>
    <w:pPr>
      <w:keepNext/>
      <w:pageBreakBefore/>
      <w:tabs>
        <w:tab w:val="num" w:pos="720"/>
      </w:tabs>
      <w:spacing w:before="0" w:after="360"/>
      <w:jc w:val="center"/>
      <w:outlineLvl w:val="0"/>
    </w:pPr>
    <w:rPr>
      <w:rFonts w:ascii="Arial" w:eastAsia="MS Mincho" w:hAnsi="Arial"/>
      <w:b/>
      <w:lang w:eastAsia="en-US"/>
    </w:rPr>
  </w:style>
  <w:style w:type="paragraph" w:customStyle="1" w:styleId="AnnexHeading2">
    <w:name w:val="AnnexHeading 2"/>
    <w:basedOn w:val="Normal"/>
    <w:next w:val="Normal"/>
    <w:pPr>
      <w:keepNext/>
      <w:tabs>
        <w:tab w:val="num" w:pos="864"/>
      </w:tabs>
      <w:spacing w:after="120"/>
      <w:outlineLvl w:val="1"/>
    </w:pPr>
    <w:rPr>
      <w:rFonts w:ascii="Arial" w:eastAsia="MS Mincho" w:hAnsi="Arial"/>
      <w:b/>
      <w:lang w:eastAsia="en-US"/>
    </w:rPr>
  </w:style>
  <w:style w:type="paragraph" w:customStyle="1" w:styleId="AnnexHeading4">
    <w:name w:val="AnnexHeading 4"/>
    <w:basedOn w:val="Normal"/>
    <w:pPr>
      <w:keepNext/>
      <w:tabs>
        <w:tab w:val="num" w:pos="1134"/>
      </w:tabs>
      <w:spacing w:before="0" w:after="120"/>
      <w:outlineLvl w:val="2"/>
    </w:pPr>
    <w:rPr>
      <w:rFonts w:ascii="Arial" w:eastAsia="MS Mincho" w:hAnsi="Arial"/>
      <w:b/>
      <w:snapToGrid w:val="0"/>
      <w:lang w:eastAsia="en-US"/>
    </w:rPr>
  </w:style>
  <w:style w:type="paragraph" w:customStyle="1" w:styleId="AnnexHeading5">
    <w:name w:val="AnnexHeading 5"/>
    <w:basedOn w:val="AnnexHeading4"/>
    <w:pPr>
      <w:tabs>
        <w:tab w:val="clear" w:pos="1134"/>
        <w:tab w:val="num" w:pos="420"/>
      </w:tabs>
      <w:ind w:left="420" w:hanging="420"/>
    </w:pPr>
  </w:style>
  <w:style w:type="paragraph" w:customStyle="1" w:styleId="Bullet1">
    <w:name w:val="Bullet 1"/>
    <w:basedOn w:val="Normal"/>
    <w:pPr>
      <w:tabs>
        <w:tab w:val="num" w:pos="1381"/>
      </w:tabs>
      <w:spacing w:before="0"/>
      <w:ind w:left="1381" w:hanging="360"/>
    </w:pPr>
    <w:rPr>
      <w:rFonts w:eastAsia="MS Mincho"/>
      <w:noProof/>
      <w:sz w:val="20"/>
      <w:lang w:eastAsia="en-US"/>
    </w:rPr>
  </w:style>
  <w:style w:type="paragraph" w:customStyle="1" w:styleId="CM14">
    <w:name w:val="CM14"/>
    <w:basedOn w:val="Normal"/>
    <w:next w:val="Normal"/>
    <w:pPr>
      <w:widowControl w:val="0"/>
      <w:spacing w:before="0" w:after="200"/>
    </w:pPr>
    <w:rPr>
      <w:rFonts w:ascii="Arial" w:eastAsia="PMingLiU" w:hAnsi="Arial"/>
      <w:lang w:eastAsia="zh-TW"/>
    </w:rPr>
  </w:style>
  <w:style w:type="paragraph" w:customStyle="1" w:styleId="CM16">
    <w:name w:val="CM16"/>
    <w:basedOn w:val="Normal"/>
    <w:next w:val="Normal"/>
    <w:pPr>
      <w:widowControl w:val="0"/>
      <w:spacing w:before="0" w:after="308"/>
    </w:pPr>
    <w:rPr>
      <w:rFonts w:ascii="Arial" w:eastAsia="PMingLiU" w:hAnsi="Arial"/>
      <w:lang w:eastAsia="zh-TW"/>
    </w:rPr>
  </w:style>
  <w:style w:type="paragraph" w:customStyle="1" w:styleId="ISOComments">
    <w:name w:val="ISO_Comments"/>
    <w:basedOn w:val="Normal"/>
    <w:pPr>
      <w:spacing w:before="210" w:line="210" w:lineRule="exact"/>
    </w:pPr>
    <w:rPr>
      <w:rFonts w:ascii="Arial" w:eastAsia="MS Mincho" w:hAnsi="Arial"/>
      <w:sz w:val="18"/>
      <w:lang w:eastAsia="en-US"/>
    </w:rPr>
  </w:style>
  <w:style w:type="paragraph" w:customStyle="1" w:styleId="ISOChange">
    <w:name w:val="ISO_Change"/>
    <w:basedOn w:val="Normal"/>
    <w:pPr>
      <w:tabs>
        <w:tab w:val="num" w:pos="1080"/>
      </w:tabs>
      <w:spacing w:before="210" w:line="210" w:lineRule="exact"/>
    </w:pPr>
    <w:rPr>
      <w:rFonts w:ascii="Arial" w:eastAsia="MS Mincho" w:hAnsi="Arial"/>
      <w:sz w:val="18"/>
      <w:lang w:eastAsia="en-US"/>
    </w:rPr>
  </w:style>
  <w:style w:type="paragraph" w:customStyle="1" w:styleId="ISOSecretObservations">
    <w:name w:val="ISO_Secret_Observations"/>
    <w:basedOn w:val="Normal"/>
    <w:pPr>
      <w:tabs>
        <w:tab w:val="num" w:pos="360"/>
      </w:tabs>
      <w:spacing w:before="210" w:line="210" w:lineRule="exact"/>
    </w:pPr>
    <w:rPr>
      <w:rFonts w:ascii="Arial" w:eastAsia="MS Mincho" w:hAnsi="Arial"/>
      <w:sz w:val="18"/>
      <w:lang w:eastAsia="en-US"/>
    </w:rPr>
  </w:style>
  <w:style w:type="paragraph" w:customStyle="1" w:styleId="ISOClause">
    <w:name w:val="ISO_Clause"/>
    <w:basedOn w:val="Normal"/>
    <w:pPr>
      <w:tabs>
        <w:tab w:val="num" w:pos="720"/>
      </w:tabs>
      <w:spacing w:before="210" w:line="210" w:lineRule="exact"/>
    </w:pPr>
    <w:rPr>
      <w:rFonts w:ascii="Arial" w:eastAsia="MS Mincho" w:hAnsi="Arial"/>
      <w:sz w:val="18"/>
      <w:lang w:eastAsia="en-US"/>
    </w:rPr>
  </w:style>
  <w:style w:type="paragraph" w:customStyle="1" w:styleId="ISOParagraph">
    <w:name w:val="ISO_Paragraph"/>
    <w:basedOn w:val="Normal"/>
    <w:pPr>
      <w:tabs>
        <w:tab w:val="num" w:pos="864"/>
      </w:tabs>
      <w:spacing w:before="210" w:line="210" w:lineRule="exact"/>
    </w:pPr>
    <w:rPr>
      <w:rFonts w:ascii="Arial" w:eastAsia="MS Mincho" w:hAnsi="Arial"/>
      <w:sz w:val="18"/>
      <w:lang w:eastAsia="en-US"/>
    </w:rPr>
  </w:style>
  <w:style w:type="paragraph" w:customStyle="1" w:styleId="ISOCommType">
    <w:name w:val="ISO_Comm_Type"/>
    <w:basedOn w:val="Normal"/>
    <w:pPr>
      <w:tabs>
        <w:tab w:val="num" w:pos="1134"/>
      </w:tabs>
      <w:spacing w:before="210" w:line="210" w:lineRule="exact"/>
    </w:pPr>
    <w:rPr>
      <w:rFonts w:ascii="Arial" w:eastAsia="MS Mincho" w:hAnsi="Arial"/>
      <w:sz w:val="18"/>
      <w:lang w:eastAsia="en-US"/>
    </w:rPr>
  </w:style>
  <w:style w:type="paragraph" w:customStyle="1" w:styleId="TERM-number">
    <w:name w:val="TERM-number"/>
    <w:basedOn w:val="Heading2"/>
    <w:next w:val="Normal"/>
    <w:pPr>
      <w:keepLines w:val="0"/>
      <w:numPr>
        <w:ilvl w:val="1"/>
      </w:numPr>
      <w:tabs>
        <w:tab w:val="num" w:pos="360"/>
      </w:tabs>
      <w:suppressAutoHyphens/>
      <w:snapToGrid w:val="0"/>
      <w:spacing w:before="100"/>
      <w:ind w:left="794" w:hanging="794"/>
      <w:outlineLvl w:val="9"/>
    </w:pPr>
    <w:rPr>
      <w:rFonts w:ascii="Arial" w:hAnsi="Arial" w:cs="Arial"/>
      <w:bCs/>
      <w:spacing w:val="8"/>
      <w:sz w:val="20"/>
    </w:rPr>
  </w:style>
  <w:style w:type="paragraph" w:customStyle="1" w:styleId="CodeFragment">
    <w:name w:val="Code Fragment"/>
    <w:basedOn w:val="Normal"/>
    <w:pPr>
      <w:tabs>
        <w:tab w:val="left" w:pos="1587"/>
        <w:tab w:val="left" w:pos="1984"/>
      </w:tabs>
      <w:spacing w:before="136"/>
    </w:pPr>
    <w:rPr>
      <w:rFonts w:ascii="Arial" w:hAnsi="Arial"/>
      <w:sz w:val="20"/>
      <w:lang w:eastAsia="en-US"/>
    </w:rPr>
  </w:style>
  <w:style w:type="paragraph" w:customStyle="1" w:styleId="Cpara">
    <w:name w:val="C para"/>
    <w:basedOn w:val="Normal"/>
    <w:pPr>
      <w:tabs>
        <w:tab w:val="left" w:pos="1400"/>
        <w:tab w:val="left" w:pos="2007"/>
      </w:tabs>
      <w:spacing w:before="136"/>
      <w:ind w:left="680"/>
    </w:pPr>
    <w:rPr>
      <w:rFonts w:ascii="Arial" w:hAnsi="Arial" w:cs="Arial"/>
      <w:b/>
      <w:noProof/>
      <w:color w:val="FF6600"/>
      <w:sz w:val="18"/>
      <w:lang w:eastAsia="en-US"/>
    </w:rPr>
  </w:style>
  <w:style w:type="paragraph" w:customStyle="1" w:styleId="Cparacontinue">
    <w:name w:val="C para continue"/>
    <w:basedOn w:val="Cpara"/>
    <w:pPr>
      <w:spacing w:before="0"/>
    </w:pPr>
  </w:style>
  <w:style w:type="paragraph" w:customStyle="1" w:styleId="ASN1para">
    <w:name w:val="ASN.1 para"/>
    <w:basedOn w:val="Normal"/>
    <w:pPr>
      <w:widowControl w:val="0"/>
      <w:tabs>
        <w:tab w:val="left" w:pos="340"/>
        <w:tab w:val="left" w:pos="680"/>
        <w:tab w:val="left" w:pos="1021"/>
        <w:tab w:val="left" w:pos="1361"/>
        <w:tab w:val="left" w:pos="1587"/>
        <w:tab w:val="left" w:pos="1701"/>
        <w:tab w:val="left" w:pos="1984"/>
        <w:tab w:val="left" w:pos="2041"/>
        <w:tab w:val="left" w:pos="2381"/>
        <w:tab w:val="left" w:pos="2722"/>
        <w:tab w:val="left" w:pos="3062"/>
        <w:tab w:val="left" w:pos="3402"/>
        <w:tab w:val="left" w:pos="3742"/>
        <w:tab w:val="left" w:pos="4082"/>
        <w:tab w:val="left" w:pos="4423"/>
        <w:tab w:val="left" w:pos="4763"/>
        <w:tab w:val="left" w:pos="5103"/>
      </w:tabs>
      <w:suppressAutoHyphens/>
      <w:spacing w:before="136"/>
      <w:ind w:left="680"/>
    </w:pPr>
    <w:rPr>
      <w:rFonts w:ascii="Arial" w:eastAsia="Symbol" w:hAnsi="Arial"/>
      <w:b/>
      <w:noProof/>
      <w:color w:val="800080"/>
      <w:sz w:val="18"/>
      <w:lang w:eastAsia="fr-FR"/>
    </w:rPr>
  </w:style>
  <w:style w:type="paragraph" w:customStyle="1" w:styleId="kgkreflist">
    <w:name w:val="kgkreflist"/>
    <w:basedOn w:val="Normal"/>
    <w:pPr>
      <w:tabs>
        <w:tab w:val="num" w:pos="720"/>
      </w:tabs>
      <w:ind w:left="720" w:hanging="360"/>
    </w:pPr>
    <w:rPr>
      <w:rFonts w:eastAsia="MS Mincho"/>
      <w:lang w:eastAsia="en-US"/>
    </w:rPr>
  </w:style>
  <w:style w:type="paragraph" w:customStyle="1" w:styleId="ISOMB">
    <w:name w:val="ISO_MB"/>
    <w:basedOn w:val="Normal"/>
    <w:pPr>
      <w:spacing w:before="210" w:line="210" w:lineRule="exact"/>
    </w:pPr>
    <w:rPr>
      <w:rFonts w:ascii="Arial" w:hAnsi="Arial"/>
      <w:sz w:val="18"/>
      <w:lang w:eastAsia="en-US"/>
    </w:rPr>
  </w:style>
  <w:style w:type="paragraph" w:customStyle="1" w:styleId="AnnexClause3">
    <w:name w:val="Annex Clause 3"/>
    <w:basedOn w:val="Normal"/>
    <w:autoRedefine/>
    <w:pPr>
      <w:tabs>
        <w:tab w:val="num" w:pos="720"/>
      </w:tabs>
      <w:spacing w:before="0" w:after="120"/>
      <w:ind w:left="357" w:hanging="357"/>
    </w:pPr>
    <w:rPr>
      <w:rFonts w:ascii="Arial" w:eastAsia="MS Mincho" w:hAnsi="Arial"/>
      <w:sz w:val="20"/>
      <w:lang w:eastAsia="en-US"/>
    </w:rPr>
  </w:style>
  <w:style w:type="paragraph" w:customStyle="1" w:styleId="TERM-definition">
    <w:name w:val="TERM-definition"/>
    <w:basedOn w:val="Normal"/>
    <w:next w:val="TERM-number"/>
    <w:pPr>
      <w:snapToGrid w:val="0"/>
      <w:spacing w:before="0" w:after="200"/>
      <w:jc w:val="both"/>
    </w:pPr>
    <w:rPr>
      <w:rFonts w:ascii="Arial" w:hAnsi="Arial" w:cs="Arial"/>
      <w:spacing w:val="8"/>
      <w:sz w:val="20"/>
    </w:rPr>
  </w:style>
  <w:style w:type="paragraph" w:customStyle="1" w:styleId="Heading">
    <w:name w:val="Heading"/>
    <w:basedOn w:val="Normal"/>
    <w:next w:val="Normal"/>
    <w:pPr>
      <w:keepNext/>
      <w:widowControl w:val="0"/>
      <w:suppressAutoHyphens/>
      <w:spacing w:before="240" w:after="120"/>
    </w:pPr>
    <w:rPr>
      <w:rFonts w:ascii="Arial" w:eastAsia="MS PGothic" w:hAnsi="Arial" w:cs="Tahoma"/>
      <w:kern w:val="1"/>
      <w:sz w:val="28"/>
      <w:szCs w:val="28"/>
      <w:lang w:eastAsia="en-US"/>
    </w:rPr>
  </w:style>
  <w:style w:type="paragraph" w:customStyle="1" w:styleId="Index">
    <w:name w:val="Index"/>
    <w:basedOn w:val="Normal"/>
    <w:pPr>
      <w:widowControl w:val="0"/>
      <w:suppressLineNumbers/>
      <w:suppressAutoHyphens/>
      <w:spacing w:before="0"/>
    </w:pPr>
    <w:rPr>
      <w:rFonts w:eastAsia="MS PMincho" w:cs="Tahoma"/>
      <w:kern w:val="1"/>
      <w:lang w:eastAsia="en-US"/>
    </w:rPr>
  </w:style>
  <w:style w:type="paragraph" w:customStyle="1" w:styleId="TableContents">
    <w:name w:val="Table Contents"/>
    <w:basedOn w:val="Normal"/>
    <w:pPr>
      <w:widowControl w:val="0"/>
      <w:suppressLineNumbers/>
      <w:suppressAutoHyphens/>
      <w:spacing w:before="0"/>
    </w:pPr>
    <w:rPr>
      <w:rFonts w:eastAsia="MS PMincho"/>
      <w:kern w:val="1"/>
      <w:lang w:eastAsia="en-US"/>
    </w:rPr>
  </w:style>
  <w:style w:type="paragraph" w:customStyle="1" w:styleId="TableHeading">
    <w:name w:val="Table Heading"/>
    <w:basedOn w:val="TableContents"/>
    <w:pPr>
      <w:jc w:val="center"/>
    </w:pPr>
    <w:rPr>
      <w:b/>
      <w:bCs/>
    </w:rPr>
  </w:style>
  <w:style w:type="paragraph" w:customStyle="1" w:styleId="HTMLPreformatted1">
    <w:name w:val="HTML Preformatted1"/>
    <w:basedOn w:val="Normal"/>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pPr>
    <w:rPr>
      <w:rFonts w:ascii="Courier New" w:eastAsia="SimSun" w:hAnsi="Courier New" w:cs="Courier New"/>
      <w:kern w:val="1"/>
      <w:sz w:val="20"/>
    </w:rPr>
  </w:style>
  <w:style w:type="paragraph" w:customStyle="1" w:styleId="StyleASN1ContinueGauche0cm">
    <w:name w:val="Style ASN.1 Continue + Gauche :  0 cm"/>
    <w:basedOn w:val="ASN1Continue"/>
    <w:autoRedefine/>
    <w:pPr>
      <w:tabs>
        <w:tab w:val="clear" w:pos="1400"/>
        <w:tab w:val="left" w:pos="400"/>
        <w:tab w:val="left" w:pos="794"/>
        <w:tab w:val="left" w:pos="1191"/>
        <w:tab w:val="left" w:pos="1587"/>
      </w:tabs>
      <w:ind w:left="0"/>
    </w:pPr>
    <w:rPr>
      <w:rFonts w:eastAsia="MS Mincho"/>
      <w:bCs/>
      <w:szCs w:val="20"/>
    </w:rPr>
  </w:style>
  <w:style w:type="paragraph" w:customStyle="1" w:styleId="tabletext2">
    <w:name w:val="tabletext"/>
    <w:basedOn w:val="Normal"/>
    <w:pPr>
      <w:spacing w:before="100" w:beforeAutospacing="1" w:after="100" w:afterAutospacing="1"/>
    </w:pPr>
    <w:rPr>
      <w:rFonts w:eastAsia="MS Mincho"/>
      <w:lang w:eastAsia="en-US"/>
    </w:rPr>
  </w:style>
  <w:style w:type="paragraph" w:customStyle="1" w:styleId="ele">
    <w:name w:val="ele."/>
    <w:basedOn w:val="ListParagraph"/>
    <w:pPr>
      <w:numPr>
        <w:numId w:val="7"/>
      </w:numPr>
      <w:tabs>
        <w:tab w:val="left" w:pos="284"/>
        <w:tab w:val="num" w:pos="360"/>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hanging="720"/>
    </w:pPr>
    <w:rPr>
      <w:rFonts w:ascii="Times New Roman" w:hAnsi="Times New Roman"/>
      <w:sz w:val="24"/>
      <w:lang w:eastAsia="en-US"/>
    </w:rPr>
  </w:style>
  <w:style w:type="paragraph" w:customStyle="1" w:styleId="tabletext10">
    <w:name w:val="table_text 10"/>
    <w:basedOn w:val="Tabletext"/>
    <w:pPr>
      <w:keepLines/>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969"/>
        <w:tab w:val="left" w:pos="794"/>
        <w:tab w:val="left" w:pos="1191"/>
        <w:tab w:val="left" w:pos="1588"/>
      </w:tabs>
      <w:overflowPunct/>
      <w:autoSpaceDE/>
      <w:autoSpaceDN/>
      <w:adjustRightInd/>
      <w:spacing w:before="120" w:after="120" w:line="190" w:lineRule="exact"/>
      <w:textAlignment w:val="auto"/>
    </w:pPr>
    <w:rPr>
      <w:sz w:val="20"/>
    </w:rPr>
  </w:style>
  <w:style w:type="character" w:customStyle="1" w:styleId="s31">
    <w:name w:val="s31"/>
    <w:basedOn w:val="DefaultParagraphFont"/>
  </w:style>
  <w:style w:type="character" w:customStyle="1" w:styleId="hps">
    <w:name w:val="hps"/>
  </w:style>
  <w:style w:type="character" w:customStyle="1" w:styleId="ms-rtethemeforecolor-2-0">
    <w:name w:val="ms-rtethemeforecolor-2-0"/>
    <w:basedOn w:val="DefaultParagraphFont"/>
  </w:style>
  <w:style w:type="character" w:customStyle="1" w:styleId="href">
    <w:name w:val="href"/>
    <w:rPr>
      <w:lang w:val="fr-FR"/>
    </w:rPr>
  </w:style>
  <w:style w:type="character" w:customStyle="1" w:styleId="ms-rtethemebackcolor-1-0">
    <w:name w:val="ms-rtethemebackcolor-1-0"/>
    <w:basedOn w:val="DefaultParagraphFont"/>
  </w:style>
  <w:style w:type="paragraph" w:customStyle="1" w:styleId="Annextitle0">
    <w:name w:val="Annex_title"/>
    <w:basedOn w:val="Normal"/>
    <w:next w:val="Normal"/>
    <w:pPr>
      <w:keepNext/>
      <w:keepLines/>
      <w:spacing w:before="240" w:after="280"/>
      <w:jc w:val="center"/>
    </w:pPr>
    <w:rPr>
      <w:rFonts w:ascii="Times New Roman Bold" w:hAnsi="Times New Roman Bold"/>
      <w:b/>
      <w:sz w:val="28"/>
      <w:lang w:eastAsia="en-US"/>
    </w:rPr>
  </w:style>
  <w:style w:type="character" w:customStyle="1" w:styleId="ms-rteforecolor-2">
    <w:name w:val="ms-rteforecolor-2"/>
  </w:style>
  <w:style w:type="paragraph" w:customStyle="1" w:styleId="Docnumber">
    <w:name w:val="Docnumber"/>
    <w:basedOn w:val="Normal"/>
    <w:link w:val="DocnumberChar"/>
    <w:rsid w:val="006F110A"/>
    <w:pPr>
      <w:jc w:val="right"/>
    </w:pPr>
    <w:rPr>
      <w:rFonts w:eastAsia="SimSun"/>
      <w:b/>
      <w:sz w:val="32"/>
      <w:szCs w:val="32"/>
    </w:rPr>
  </w:style>
  <w:style w:type="character" w:customStyle="1" w:styleId="DocnumberChar">
    <w:name w:val="Docnumber Char"/>
    <w:link w:val="Docnumber"/>
    <w:rsid w:val="006F110A"/>
    <w:rPr>
      <w:rFonts w:eastAsia="SimSun"/>
      <w:b/>
      <w:sz w:val="32"/>
      <w:szCs w:val="32"/>
      <w:lang w:val="en-GB" w:eastAsia="ja-JP"/>
    </w:rPr>
  </w:style>
  <w:style w:type="paragraph" w:styleId="Index7">
    <w:name w:val="index 7"/>
    <w:basedOn w:val="Normal"/>
    <w:next w:val="Normal"/>
    <w:pPr>
      <w:ind w:left="1698"/>
    </w:pPr>
    <w:rPr>
      <w:lang w:eastAsia="en-US"/>
    </w:rPr>
  </w:style>
  <w:style w:type="paragraph" w:styleId="Index6">
    <w:name w:val="index 6"/>
    <w:basedOn w:val="Normal"/>
    <w:next w:val="Normal"/>
    <w:pPr>
      <w:ind w:left="1415"/>
    </w:pPr>
    <w:rPr>
      <w:lang w:eastAsia="en-US"/>
    </w:rPr>
  </w:style>
  <w:style w:type="paragraph" w:customStyle="1" w:styleId="Appendixref0">
    <w:name w:val="Appendix_ref"/>
    <w:basedOn w:val="Normal"/>
    <w:next w:val="Normal"/>
    <w:pPr>
      <w:keepNext/>
      <w:keepLines/>
      <w:spacing w:after="280"/>
      <w:jc w:val="center"/>
    </w:pPr>
    <w:rPr>
      <w:lang w:eastAsia="en-US"/>
    </w:rPr>
  </w:style>
  <w:style w:type="paragraph" w:customStyle="1" w:styleId="Tabletitle1">
    <w:name w:val="Table_title"/>
    <w:basedOn w:val="Normal"/>
    <w:next w:val="Tabletext"/>
    <w:pPr>
      <w:keepNext/>
      <w:keepLines/>
      <w:spacing w:before="0" w:after="120"/>
      <w:jc w:val="center"/>
    </w:pPr>
    <w:rPr>
      <w:rFonts w:ascii="Times New Roman Bold" w:hAnsi="Times New Roman Bold"/>
      <w:b/>
      <w:lang w:eastAsia="en-US"/>
    </w:rPr>
  </w:style>
  <w:style w:type="paragraph" w:customStyle="1" w:styleId="TableNo">
    <w:name w:val="Table_No"/>
    <w:basedOn w:val="Normal"/>
    <w:next w:val="Tabletitle1"/>
    <w:pPr>
      <w:keepNext/>
      <w:spacing w:before="560" w:after="120"/>
      <w:jc w:val="center"/>
    </w:pPr>
    <w:rPr>
      <w:caps/>
      <w:lang w:eastAsia="en-US"/>
    </w:rPr>
  </w:style>
  <w:style w:type="paragraph" w:customStyle="1" w:styleId="WTSA1">
    <w:name w:val="WTSA1"/>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customStyle="1" w:styleId="WTSA2">
    <w:name w:val="WTSA2"/>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character" w:customStyle="1" w:styleId="Symbol">
    <w:name w:val="Symbol"/>
    <w:rPr>
      <w:rFonts w:ascii="Symbol" w:hAnsi="Symbol"/>
      <w:i/>
    </w:rPr>
  </w:style>
  <w:style w:type="paragraph" w:customStyle="1" w:styleId="listitem">
    <w:name w:val="listitem"/>
    <w:basedOn w:val="Normal"/>
    <w:pPr>
      <w:spacing w:before="0"/>
    </w:pPr>
    <w:rPr>
      <w:lang w:eastAsia="en-US"/>
    </w:rPr>
  </w:style>
  <w:style w:type="paragraph" w:customStyle="1" w:styleId="Questionheading">
    <w:name w:val="Question_heading"/>
    <w:basedOn w:val="Heading3"/>
    <w:pPr>
      <w:spacing w:before="200"/>
    </w:pPr>
  </w:style>
  <w:style w:type="character" w:customStyle="1" w:styleId="highlight">
    <w:name w:val="highlight"/>
  </w:style>
  <w:style w:type="paragraph" w:customStyle="1" w:styleId="ColorfulList-Accent11">
    <w:name w:val="Colorful List - Accent 11"/>
    <w:basedOn w:val="Normal"/>
    <w:uiPriority w:val="34"/>
    <w:pPr>
      <w:ind w:left="720"/>
      <w:contextualSpacing/>
    </w:pPr>
    <w:rPr>
      <w:rFonts w:eastAsia="Malgun Gothic"/>
      <w:lang w:eastAsia="en-US"/>
    </w:rPr>
  </w:style>
  <w:style w:type="paragraph" w:customStyle="1" w:styleId="Abstract">
    <w:name w:val="Abstract"/>
    <w:basedOn w:val="Normal"/>
    <w:pPr>
      <w:tabs>
        <w:tab w:val="left" w:pos="1134"/>
        <w:tab w:val="left" w:pos="1871"/>
        <w:tab w:val="left" w:pos="2268"/>
      </w:tabs>
    </w:pPr>
    <w:rPr>
      <w:lang w:eastAsia="en-US"/>
    </w:rPr>
  </w:style>
  <w:style w:type="paragraph" w:customStyle="1" w:styleId="Agendaitem">
    <w:name w:val="Agenda_item"/>
    <w:basedOn w:val="Normal"/>
    <w:next w:val="Normal"/>
    <w:pPr>
      <w:tabs>
        <w:tab w:val="left" w:pos="1134"/>
        <w:tab w:val="left" w:pos="1871"/>
        <w:tab w:val="left" w:pos="2268"/>
      </w:tabs>
      <w:spacing w:before="240"/>
      <w:jc w:val="center"/>
    </w:pPr>
    <w:rPr>
      <w:sz w:val="28"/>
      <w:lang w:val="es-ES_tradnl" w:eastAsia="en-US"/>
    </w:rPr>
  </w:style>
  <w:style w:type="paragraph" w:customStyle="1" w:styleId="FigureNo">
    <w:name w:val="Figure_No"/>
    <w:basedOn w:val="Normal"/>
    <w:next w:val="Normal"/>
    <w:pPr>
      <w:keepNext/>
      <w:keepLines/>
      <w:tabs>
        <w:tab w:val="left" w:pos="1134"/>
        <w:tab w:val="left" w:pos="1871"/>
        <w:tab w:val="left" w:pos="2268"/>
      </w:tabs>
      <w:spacing w:before="480" w:after="120"/>
      <w:jc w:val="center"/>
    </w:pPr>
    <w:rPr>
      <w:caps/>
      <w:lang w:eastAsia="en-US"/>
    </w:rPr>
  </w:style>
  <w:style w:type="paragraph" w:customStyle="1" w:styleId="Figuretitle0">
    <w:name w:val="Figure_title"/>
    <w:basedOn w:val="Normal"/>
    <w:next w:val="Normal"/>
    <w:pPr>
      <w:keepNext/>
      <w:keepLines/>
      <w:tabs>
        <w:tab w:val="left" w:pos="1134"/>
        <w:tab w:val="left" w:pos="1871"/>
        <w:tab w:val="left" w:pos="2268"/>
      </w:tabs>
      <w:spacing w:before="0" w:after="480"/>
      <w:jc w:val="center"/>
    </w:pPr>
    <w:rPr>
      <w:rFonts w:ascii="Times New Roman Bold" w:hAnsi="Times New Roman Bold"/>
      <w:b/>
      <w:lang w:eastAsia="en-US"/>
    </w:rPr>
  </w:style>
  <w:style w:type="paragraph" w:customStyle="1" w:styleId="Committee">
    <w:name w:val="Committee"/>
    <w:basedOn w:val="Normal"/>
    <w:pPr>
      <w:tabs>
        <w:tab w:val="left" w:pos="851"/>
        <w:tab w:val="left" w:pos="1134"/>
        <w:tab w:val="left" w:pos="1871"/>
        <w:tab w:val="left" w:pos="2268"/>
      </w:tabs>
      <w:spacing w:before="0" w:line="240" w:lineRule="atLeast"/>
    </w:pPr>
    <w:rPr>
      <w:rFonts w:ascii="Verdana" w:hAnsi="Verdana" w:cstheme="minorHAnsi"/>
      <w:b/>
      <w:sz w:val="20"/>
      <w:lang w:eastAsia="en-US"/>
    </w:rPr>
  </w:style>
  <w:style w:type="paragraph" w:customStyle="1" w:styleId="Section3">
    <w:name w:val="Section_3"/>
    <w:basedOn w:val="Section1"/>
    <w:pPr>
      <w:tabs>
        <w:tab w:val="center" w:pos="4820"/>
      </w:tabs>
      <w:spacing w:before="360"/>
    </w:pPr>
    <w:rPr>
      <w:b w:val="0"/>
      <w:lang w:eastAsia="en-US"/>
    </w:rPr>
  </w:style>
  <w:style w:type="paragraph" w:customStyle="1" w:styleId="Proposal">
    <w:name w:val="Proposal"/>
    <w:basedOn w:val="Normal"/>
    <w:next w:val="Normal"/>
    <w:pPr>
      <w:keepNext/>
      <w:tabs>
        <w:tab w:val="left" w:pos="1134"/>
        <w:tab w:val="left" w:pos="1871"/>
        <w:tab w:val="left" w:pos="2268"/>
      </w:tabs>
      <w:spacing w:before="240"/>
    </w:pPr>
    <w:rPr>
      <w:rFonts w:hAnsi="Times New Roman Bold"/>
      <w:b/>
      <w:lang w:eastAsia="en-US"/>
    </w:rPr>
  </w:style>
  <w:style w:type="paragraph" w:customStyle="1" w:styleId="Reasons">
    <w:name w:val="Reasons"/>
    <w:basedOn w:val="Normal"/>
    <w:pPr>
      <w:tabs>
        <w:tab w:val="left" w:pos="1134"/>
      </w:tabs>
    </w:pPr>
    <w:rPr>
      <w:lang w:eastAsia="en-US"/>
    </w:rPr>
  </w:style>
  <w:style w:type="paragraph" w:customStyle="1" w:styleId="Volumetitle">
    <w:name w:val="Volume_title"/>
    <w:basedOn w:val="Normal"/>
    <w:pPr>
      <w:tabs>
        <w:tab w:val="left" w:pos="1134"/>
        <w:tab w:val="left" w:pos="1871"/>
        <w:tab w:val="left" w:pos="2268"/>
      </w:tabs>
      <w:jc w:val="center"/>
    </w:pPr>
    <w:rPr>
      <w:b/>
      <w:bCs/>
      <w:sz w:val="28"/>
      <w:szCs w:val="28"/>
      <w:lang w:eastAsia="en-US"/>
    </w:rPr>
  </w:style>
  <w:style w:type="paragraph" w:customStyle="1" w:styleId="Part1">
    <w:name w:val="Part_1"/>
    <w:basedOn w:val="Section1"/>
    <w:next w:val="Section1"/>
    <w:pPr>
      <w:tabs>
        <w:tab w:val="center" w:pos="4820"/>
      </w:tabs>
      <w:spacing w:before="360"/>
    </w:pPr>
    <w:rPr>
      <w:lang w:eastAsia="en-US"/>
    </w:rPr>
  </w:style>
  <w:style w:type="character" w:styleId="PlaceholderText">
    <w:name w:val="Placeholder Text"/>
    <w:basedOn w:val="DefaultParagraphFont"/>
    <w:uiPriority w:val="99"/>
    <w:semiHidden/>
    <w:rPr>
      <w:color w:val="808080"/>
    </w:rPr>
  </w:style>
  <w:style w:type="paragraph" w:customStyle="1" w:styleId="TopHeader">
    <w:name w:val="TopHeader"/>
    <w:basedOn w:val="Normal"/>
    <w:pPr>
      <w:tabs>
        <w:tab w:val="left" w:pos="1134"/>
        <w:tab w:val="left" w:pos="1871"/>
        <w:tab w:val="left" w:pos="2268"/>
      </w:tabs>
    </w:pPr>
    <w:rPr>
      <w:rFonts w:ascii="Verdana" w:hAnsi="Verdana" w:cs="Times New Roman Bold"/>
      <w:b/>
      <w:bCs/>
      <w:lang w:eastAsia="en-US"/>
    </w:rPr>
  </w:style>
  <w:style w:type="paragraph" w:customStyle="1" w:styleId="OpinionNo">
    <w:name w:val="Opinion_No"/>
    <w:basedOn w:val="ResNo"/>
    <w:next w:val="Normal"/>
    <w:pPr>
      <w:tabs>
        <w:tab w:val="clear" w:pos="794"/>
        <w:tab w:val="clear" w:pos="1191"/>
        <w:tab w:val="clear" w:pos="1588"/>
        <w:tab w:val="clear" w:pos="1985"/>
        <w:tab w:val="left" w:pos="1134"/>
        <w:tab w:val="left" w:pos="1871"/>
        <w:tab w:val="left" w:pos="2268"/>
      </w:tabs>
      <w:spacing w:before="480"/>
      <w:jc w:val="center"/>
    </w:pPr>
    <w:rPr>
      <w:rFonts w:hAnsi="Times New Roman Bold"/>
      <w:b w:val="0"/>
      <w:lang w:eastAsia="en-US"/>
    </w:rPr>
  </w:style>
  <w:style w:type="paragraph" w:customStyle="1" w:styleId="Opinionref">
    <w:name w:val="Opinion_ref"/>
    <w:basedOn w:val="Normal"/>
    <w:next w:val="Normalaftertitle0"/>
    <w:pPr>
      <w:spacing w:before="0"/>
      <w:jc w:val="center"/>
    </w:pPr>
    <w:rPr>
      <w:i/>
      <w:sz w:val="22"/>
      <w:lang w:val="fr-CH" w:eastAsia="en-US"/>
    </w:rPr>
  </w:style>
  <w:style w:type="paragraph" w:customStyle="1" w:styleId="Opiniontitle">
    <w:name w:val="Opinion_title"/>
    <w:basedOn w:val="Restitle"/>
    <w:next w:val="Opinionref"/>
    <w:pPr>
      <w:tabs>
        <w:tab w:val="clear" w:pos="794"/>
        <w:tab w:val="clear" w:pos="1191"/>
        <w:tab w:val="clear" w:pos="1588"/>
        <w:tab w:val="clear" w:pos="1985"/>
        <w:tab w:val="left" w:pos="1134"/>
        <w:tab w:val="left" w:pos="1871"/>
        <w:tab w:val="left" w:pos="2268"/>
      </w:tabs>
      <w:spacing w:before="240"/>
    </w:pPr>
    <w:rPr>
      <w:rFonts w:ascii="Times New Roman Bold" w:hAnsi="Times New Roman Bold" w:cs="Times New Roman Bold"/>
      <w:bCs/>
      <w:lang w:eastAsia="en-US"/>
    </w:rPr>
  </w:style>
  <w:style w:type="paragraph" w:customStyle="1" w:styleId="Headingib">
    <w:name w:val="Heading_ib"/>
    <w:basedOn w:val="Headingi"/>
    <w:next w:val="Normal"/>
    <w:qFormat/>
    <w:rsid w:val="003D7F4C"/>
    <w:rPr>
      <w:b/>
      <w:bCs/>
    </w:rPr>
  </w:style>
  <w:style w:type="paragraph" w:customStyle="1" w:styleId="NormalITU">
    <w:name w:val="Normal_ITU"/>
    <w:basedOn w:val="Normal"/>
    <w:rPr>
      <w:rFonts w:eastAsia="MS Mincho" w:cs="Arial"/>
      <w:lang w:eastAsia="en-US"/>
    </w:rPr>
  </w:style>
  <w:style w:type="table" w:customStyle="1" w:styleId="ListTable4-Accent11">
    <w:name w:val="List Table 4 - Accent 11"/>
    <w:basedOn w:val="TableNormal"/>
    <w:uiPriority w:val="49"/>
    <w:rPr>
      <w:rFonts w:asciiTheme="minorHAnsi" w:hAnsiTheme="minorHAnsi" w:cstheme="minorBidi"/>
      <w:kern w:val="24"/>
      <w:sz w:val="22"/>
      <w:szCs w:val="22"/>
      <w:lang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ategory">
    <w:name w:val="category"/>
    <w:basedOn w:val="DefaultParagraphFont"/>
  </w:style>
  <w:style w:type="character" w:customStyle="1" w:styleId="author1">
    <w:name w:val="author1"/>
    <w:basedOn w:val="DefaultParagraphFont"/>
    <w:rPr>
      <w:rFonts w:ascii="Georgia" w:hAnsi="Georgia" w:hint="default"/>
      <w:i w:val="0"/>
      <w:iCs w:val="0"/>
    </w:rPr>
  </w:style>
  <w:style w:type="character" w:customStyle="1" w:styleId="comments-link">
    <w:name w:val="comments-link"/>
    <w:basedOn w:val="DefaultParagraphFont"/>
  </w:style>
  <w:style w:type="character" w:customStyle="1" w:styleId="ms-rtethemeforecolor-5-0">
    <w:name w:val="ms-rtethemeforecolor-5-0"/>
    <w:basedOn w:val="DefaultParagraphFont"/>
  </w:style>
  <w:style w:type="character" w:customStyle="1" w:styleId="ColorfulList-Accent1Char">
    <w:name w:val="Colorful List - Accent 1 Char"/>
    <w:link w:val="ColorfulList-Accent1"/>
    <w:uiPriority w:val="34"/>
    <w:locked/>
    <w:rPr>
      <w:rFonts w:ascii="Calibri" w:eastAsia="Malgun Gothic" w:hAnsi="Calibri"/>
      <w:sz w:val="22"/>
      <w:szCs w:val="22"/>
      <w:lang w:eastAsia="ja-JP"/>
    </w:rPr>
  </w:style>
  <w:style w:type="table" w:styleId="ColorfulList-Accent1">
    <w:name w:val="Colorful List Accent 1"/>
    <w:basedOn w:val="TableNormal"/>
    <w:link w:val="ColorfulList-Accent1Char"/>
    <w:uiPriority w:val="34"/>
    <w:semiHidden/>
    <w:unhideWhenUsed/>
    <w:rPr>
      <w:rFonts w:ascii="Calibri" w:eastAsia="Malgun Gothic" w:hAnsi="Calibri"/>
      <w:sz w:val="22"/>
      <w:szCs w:val="22"/>
      <w:lang w:eastAsia="ja-JP"/>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normalWSIS">
    <w:name w:val="normal WSIS"/>
    <w:basedOn w:val="ListParagraph"/>
    <w:link w:val="normalWSISChar"/>
    <w:pPr>
      <w:numPr>
        <w:numId w:val="8"/>
      </w:numPr>
      <w:tabs>
        <w:tab w:val="left" w:pos="426"/>
      </w:tabs>
      <w:spacing w:before="120" w:after="200"/>
      <w:contextualSpacing w:val="0"/>
      <w:jc w:val="both"/>
    </w:pPr>
    <w:rPr>
      <w:rFonts w:ascii="Calibri" w:eastAsia="SimSun" w:hAnsi="Calibri" w:cs="Arial"/>
      <w:sz w:val="22"/>
      <w:szCs w:val="22"/>
    </w:rPr>
  </w:style>
  <w:style w:type="character" w:customStyle="1" w:styleId="normalWSISChar">
    <w:name w:val="normal WSIS Char"/>
    <w:basedOn w:val="ListParagraphChar"/>
    <w:link w:val="normalWSIS"/>
    <w:rPr>
      <w:rFonts w:ascii="Calibri" w:eastAsia="SimSun" w:hAnsi="Calibri" w:cs="Arial"/>
      <w:sz w:val="22"/>
      <w:szCs w:val="22"/>
      <w:lang w:val="en-GB" w:eastAsia="ja-JP"/>
    </w:rPr>
  </w:style>
  <w:style w:type="character" w:customStyle="1" w:styleId="entry-content">
    <w:name w:val="entry-content"/>
    <w:basedOn w:val="DefaultParagraphFont"/>
    <w:uiPriority w:val="99"/>
    <w:rPr>
      <w:rFonts w:cs="Times New Roman"/>
    </w:rPr>
  </w:style>
  <w:style w:type="paragraph" w:customStyle="1" w:styleId="flow-text4">
    <w:name w:val="flow-text4"/>
    <w:basedOn w:val="Normal"/>
    <w:pPr>
      <w:spacing w:before="100" w:beforeAutospacing="1" w:after="100" w:afterAutospacing="1"/>
    </w:pPr>
  </w:style>
  <w:style w:type="paragraph" w:customStyle="1" w:styleId="authorintro">
    <w:name w:val="authorintro"/>
    <w:basedOn w:val="Normal"/>
    <w:pPr>
      <w:spacing w:before="100" w:beforeAutospacing="1" w:after="100" w:afterAutospacing="1"/>
    </w:pPr>
  </w:style>
  <w:style w:type="character" w:customStyle="1" w:styleId="ms-rtefontface-31">
    <w:name w:val="ms-rtefontface-31"/>
    <w:basedOn w:val="DefaultParagraphFont"/>
    <w:rsid w:val="00AC3158"/>
    <w:rPr>
      <w:rFonts w:ascii="Times New Roman" w:hAnsi="Times New Roman" w:cs="Times New Roman" w:hint="default"/>
    </w:rPr>
  </w:style>
  <w:style w:type="character" w:customStyle="1" w:styleId="UnresolvedMention1">
    <w:name w:val="Unresolved Mention1"/>
    <w:basedOn w:val="DefaultParagraphFont"/>
    <w:uiPriority w:val="99"/>
    <w:semiHidden/>
    <w:unhideWhenUsed/>
    <w:rsid w:val="0002651A"/>
    <w:rPr>
      <w:color w:val="808080"/>
      <w:shd w:val="clear" w:color="auto" w:fill="E6E6E6"/>
    </w:rPr>
  </w:style>
  <w:style w:type="paragraph" w:customStyle="1" w:styleId="TextA">
    <w:name w:val="Text A"/>
    <w:rsid w:val="000A0D69"/>
    <w:pPr>
      <w:pBdr>
        <w:top w:val="nil"/>
        <w:left w:val="nil"/>
        <w:bottom w:val="nil"/>
        <w:right w:val="nil"/>
        <w:between w:val="nil"/>
        <w:bar w:val="nil"/>
      </w:pBdr>
      <w:spacing w:before="120"/>
    </w:pPr>
    <w:rPr>
      <w:rFonts w:eastAsia="Arial Unicode MS" w:cs="Arial Unicode MS"/>
      <w:color w:val="000000"/>
      <w:sz w:val="24"/>
      <w:szCs w:val="24"/>
      <w:u w:color="000000"/>
      <w:bdr w:val="nil"/>
      <w:lang w:eastAsia="en-GB"/>
    </w:rPr>
  </w:style>
  <w:style w:type="character" w:customStyle="1" w:styleId="UnresolvedMention2">
    <w:name w:val="Unresolved Mention2"/>
    <w:basedOn w:val="DefaultParagraphFont"/>
    <w:uiPriority w:val="99"/>
    <w:semiHidden/>
    <w:unhideWhenUsed/>
    <w:rsid w:val="00CA2D85"/>
    <w:rPr>
      <w:color w:val="605E5C"/>
      <w:shd w:val="clear" w:color="auto" w:fill="E1DFDD"/>
    </w:rPr>
  </w:style>
  <w:style w:type="paragraph" w:styleId="BodyTextFirstIndent2">
    <w:name w:val="Body Text First Indent 2"/>
    <w:basedOn w:val="BodyTextIndent"/>
    <w:link w:val="BodyTextFirstIndent2Char"/>
    <w:uiPriority w:val="99"/>
    <w:semiHidden/>
    <w:unhideWhenUsed/>
    <w:rsid w:val="00C1421E"/>
    <w:pPr>
      <w:tabs>
        <w:tab w:val="left" w:pos="794"/>
        <w:tab w:val="left" w:pos="1191"/>
        <w:tab w:val="left" w:pos="1588"/>
        <w:tab w:val="left" w:pos="1985"/>
      </w:tabs>
      <w:overflowPunct w:val="0"/>
      <w:spacing w:before="120"/>
      <w:ind w:left="360" w:firstLine="360"/>
      <w:textAlignment w:val="baseline"/>
    </w:pPr>
  </w:style>
  <w:style w:type="character" w:customStyle="1" w:styleId="BodyTextFirstIndent2Char">
    <w:name w:val="Body Text First Indent 2 Char"/>
    <w:basedOn w:val="BodyTextIndentChar"/>
    <w:link w:val="BodyTextFirstIndent2"/>
    <w:uiPriority w:val="99"/>
    <w:semiHidden/>
    <w:rsid w:val="00C1421E"/>
    <w:rPr>
      <w:rFonts w:cs="Times New Roman"/>
      <w:sz w:val="24"/>
      <w:lang w:val="en-US" w:eastAsia="en-US" w:bidi="ar-SA"/>
    </w:rPr>
  </w:style>
  <w:style w:type="character" w:styleId="BookTitle">
    <w:name w:val="Book Title"/>
    <w:basedOn w:val="DefaultParagraphFont"/>
    <w:uiPriority w:val="33"/>
    <w:rsid w:val="00C1421E"/>
    <w:rPr>
      <w:b/>
      <w:bCs/>
      <w:i/>
      <w:iCs/>
      <w:spacing w:val="5"/>
    </w:rPr>
  </w:style>
  <w:style w:type="paragraph" w:styleId="Closing">
    <w:name w:val="Closing"/>
    <w:basedOn w:val="Normal"/>
    <w:link w:val="ClosingChar"/>
    <w:uiPriority w:val="99"/>
    <w:semiHidden/>
    <w:unhideWhenUsed/>
    <w:rsid w:val="00C1421E"/>
    <w:pPr>
      <w:spacing w:before="0"/>
      <w:ind w:left="4320"/>
    </w:pPr>
  </w:style>
  <w:style w:type="character" w:customStyle="1" w:styleId="ClosingChar">
    <w:name w:val="Closing Char"/>
    <w:basedOn w:val="DefaultParagraphFont"/>
    <w:link w:val="Closing"/>
    <w:uiPriority w:val="99"/>
    <w:semiHidden/>
    <w:rsid w:val="00C1421E"/>
    <w:rPr>
      <w:sz w:val="24"/>
    </w:rPr>
  </w:style>
  <w:style w:type="paragraph" w:styleId="E-mailSignature">
    <w:name w:val="E-mail Signature"/>
    <w:basedOn w:val="Normal"/>
    <w:link w:val="E-mailSignatureChar"/>
    <w:uiPriority w:val="99"/>
    <w:semiHidden/>
    <w:unhideWhenUsed/>
    <w:rsid w:val="00C1421E"/>
    <w:pPr>
      <w:spacing w:before="0"/>
    </w:pPr>
  </w:style>
  <w:style w:type="character" w:customStyle="1" w:styleId="E-mailSignatureChar">
    <w:name w:val="E-mail Signature Char"/>
    <w:basedOn w:val="DefaultParagraphFont"/>
    <w:link w:val="E-mailSignature"/>
    <w:uiPriority w:val="99"/>
    <w:semiHidden/>
    <w:rsid w:val="00C1421E"/>
    <w:rPr>
      <w:sz w:val="24"/>
    </w:rPr>
  </w:style>
  <w:style w:type="paragraph" w:styleId="EnvelopeAddress">
    <w:name w:val="envelope address"/>
    <w:basedOn w:val="Normal"/>
    <w:uiPriority w:val="99"/>
    <w:semiHidden/>
    <w:unhideWhenUsed/>
    <w:rsid w:val="00C1421E"/>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C1421E"/>
    <w:pPr>
      <w:spacing w:before="0"/>
    </w:pPr>
    <w:rPr>
      <w:rFonts w:asciiTheme="majorHAnsi" w:eastAsiaTheme="majorEastAsia" w:hAnsiTheme="majorHAnsi" w:cstheme="majorBidi"/>
      <w:sz w:val="20"/>
    </w:rPr>
  </w:style>
  <w:style w:type="character" w:customStyle="1" w:styleId="Hashtag1">
    <w:name w:val="Hashtag1"/>
    <w:basedOn w:val="DefaultParagraphFont"/>
    <w:uiPriority w:val="99"/>
    <w:semiHidden/>
    <w:unhideWhenUsed/>
    <w:rsid w:val="00C1421E"/>
    <w:rPr>
      <w:color w:val="2B579A"/>
      <w:shd w:val="clear" w:color="auto" w:fill="E1DFDD"/>
    </w:rPr>
  </w:style>
  <w:style w:type="character" w:styleId="HTMLAcronym">
    <w:name w:val="HTML Acronym"/>
    <w:basedOn w:val="DefaultParagraphFont"/>
    <w:uiPriority w:val="99"/>
    <w:semiHidden/>
    <w:unhideWhenUsed/>
    <w:rsid w:val="00C1421E"/>
  </w:style>
  <w:style w:type="paragraph" w:styleId="HTMLAddress">
    <w:name w:val="HTML Address"/>
    <w:basedOn w:val="Normal"/>
    <w:link w:val="HTMLAddressChar"/>
    <w:uiPriority w:val="99"/>
    <w:semiHidden/>
    <w:unhideWhenUsed/>
    <w:rsid w:val="00C1421E"/>
    <w:pPr>
      <w:spacing w:before="0"/>
    </w:pPr>
    <w:rPr>
      <w:i/>
      <w:iCs/>
    </w:rPr>
  </w:style>
  <w:style w:type="character" w:customStyle="1" w:styleId="HTMLAddressChar">
    <w:name w:val="HTML Address Char"/>
    <w:basedOn w:val="DefaultParagraphFont"/>
    <w:link w:val="HTMLAddress"/>
    <w:uiPriority w:val="99"/>
    <w:semiHidden/>
    <w:rsid w:val="00C1421E"/>
    <w:rPr>
      <w:i/>
      <w:iCs/>
      <w:sz w:val="24"/>
    </w:rPr>
  </w:style>
  <w:style w:type="character" w:styleId="HTMLCite">
    <w:name w:val="HTML Cite"/>
    <w:basedOn w:val="DefaultParagraphFont"/>
    <w:uiPriority w:val="99"/>
    <w:semiHidden/>
    <w:unhideWhenUsed/>
    <w:rsid w:val="00C1421E"/>
    <w:rPr>
      <w:i/>
      <w:iCs/>
    </w:rPr>
  </w:style>
  <w:style w:type="character" w:styleId="HTMLDefinition">
    <w:name w:val="HTML Definition"/>
    <w:basedOn w:val="DefaultParagraphFont"/>
    <w:uiPriority w:val="99"/>
    <w:semiHidden/>
    <w:unhideWhenUsed/>
    <w:rsid w:val="00C1421E"/>
    <w:rPr>
      <w:i/>
      <w:iCs/>
    </w:rPr>
  </w:style>
  <w:style w:type="character" w:styleId="HTMLVariable">
    <w:name w:val="HTML Variable"/>
    <w:basedOn w:val="DefaultParagraphFont"/>
    <w:uiPriority w:val="99"/>
    <w:semiHidden/>
    <w:unhideWhenUsed/>
    <w:rsid w:val="00C1421E"/>
    <w:rPr>
      <w:i/>
      <w:iCs/>
    </w:rPr>
  </w:style>
  <w:style w:type="paragraph" w:styleId="Index8">
    <w:name w:val="index 8"/>
    <w:basedOn w:val="Normal"/>
    <w:next w:val="Normal"/>
    <w:autoRedefine/>
    <w:uiPriority w:val="99"/>
    <w:semiHidden/>
    <w:unhideWhenUsed/>
    <w:rsid w:val="00C1421E"/>
    <w:pPr>
      <w:spacing w:before="0"/>
      <w:ind w:left="1920" w:hanging="240"/>
    </w:pPr>
  </w:style>
  <w:style w:type="paragraph" w:styleId="Index9">
    <w:name w:val="index 9"/>
    <w:basedOn w:val="Normal"/>
    <w:next w:val="Normal"/>
    <w:autoRedefine/>
    <w:uiPriority w:val="99"/>
    <w:semiHidden/>
    <w:unhideWhenUsed/>
    <w:rsid w:val="00C1421E"/>
    <w:pPr>
      <w:spacing w:before="0"/>
      <w:ind w:left="2160" w:hanging="240"/>
    </w:pPr>
  </w:style>
  <w:style w:type="character" w:styleId="IntenseEmphasis">
    <w:name w:val="Intense Emphasis"/>
    <w:basedOn w:val="DefaultParagraphFont"/>
    <w:uiPriority w:val="21"/>
    <w:rsid w:val="00C1421E"/>
    <w:rPr>
      <w:i/>
      <w:iCs/>
      <w:color w:val="4F81BD" w:themeColor="accent1"/>
    </w:rPr>
  </w:style>
  <w:style w:type="paragraph" w:styleId="IntenseQuote">
    <w:name w:val="Intense Quote"/>
    <w:basedOn w:val="Normal"/>
    <w:next w:val="Normal"/>
    <w:link w:val="IntenseQuoteChar"/>
    <w:uiPriority w:val="30"/>
    <w:rsid w:val="00C1421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1421E"/>
    <w:rPr>
      <w:i/>
      <w:iCs/>
      <w:color w:val="4F81BD" w:themeColor="accent1"/>
      <w:sz w:val="24"/>
    </w:rPr>
  </w:style>
  <w:style w:type="character" w:styleId="IntenseReference">
    <w:name w:val="Intense Reference"/>
    <w:basedOn w:val="DefaultParagraphFont"/>
    <w:uiPriority w:val="32"/>
    <w:rsid w:val="00C1421E"/>
    <w:rPr>
      <w:b/>
      <w:bCs/>
      <w:smallCaps/>
      <w:color w:val="4F81BD" w:themeColor="accent1"/>
      <w:spacing w:val="5"/>
    </w:rPr>
  </w:style>
  <w:style w:type="paragraph" w:styleId="List20">
    <w:name w:val="List 2"/>
    <w:basedOn w:val="Normal"/>
    <w:uiPriority w:val="99"/>
    <w:semiHidden/>
    <w:unhideWhenUsed/>
    <w:rsid w:val="00C1421E"/>
    <w:pPr>
      <w:ind w:left="720" w:hanging="360"/>
      <w:contextualSpacing/>
    </w:pPr>
  </w:style>
  <w:style w:type="paragraph" w:styleId="List3">
    <w:name w:val="List 3"/>
    <w:basedOn w:val="Normal"/>
    <w:uiPriority w:val="99"/>
    <w:semiHidden/>
    <w:unhideWhenUsed/>
    <w:rsid w:val="00C1421E"/>
    <w:pPr>
      <w:ind w:left="1080" w:hanging="360"/>
      <w:contextualSpacing/>
    </w:pPr>
  </w:style>
  <w:style w:type="paragraph" w:styleId="List4">
    <w:name w:val="List 4"/>
    <w:basedOn w:val="Normal"/>
    <w:uiPriority w:val="99"/>
    <w:semiHidden/>
    <w:unhideWhenUsed/>
    <w:rsid w:val="00C1421E"/>
    <w:pPr>
      <w:ind w:left="1440" w:hanging="360"/>
      <w:contextualSpacing/>
    </w:pPr>
  </w:style>
  <w:style w:type="paragraph" w:styleId="List5">
    <w:name w:val="List 5"/>
    <w:basedOn w:val="Normal"/>
    <w:uiPriority w:val="99"/>
    <w:semiHidden/>
    <w:unhideWhenUsed/>
    <w:rsid w:val="00C1421E"/>
    <w:pPr>
      <w:ind w:left="1800" w:hanging="360"/>
      <w:contextualSpacing/>
    </w:pPr>
  </w:style>
  <w:style w:type="paragraph" w:styleId="ListBullet3">
    <w:name w:val="List Bullet 3"/>
    <w:basedOn w:val="Normal"/>
    <w:uiPriority w:val="99"/>
    <w:semiHidden/>
    <w:unhideWhenUsed/>
    <w:rsid w:val="00C1421E"/>
    <w:pPr>
      <w:numPr>
        <w:numId w:val="9"/>
      </w:numPr>
      <w:contextualSpacing/>
    </w:pPr>
  </w:style>
  <w:style w:type="paragraph" w:styleId="ListBullet5">
    <w:name w:val="List Bullet 5"/>
    <w:basedOn w:val="Normal"/>
    <w:uiPriority w:val="99"/>
    <w:semiHidden/>
    <w:unhideWhenUsed/>
    <w:rsid w:val="00C1421E"/>
    <w:pPr>
      <w:numPr>
        <w:numId w:val="10"/>
      </w:numPr>
      <w:contextualSpacing/>
    </w:pPr>
  </w:style>
  <w:style w:type="paragraph" w:styleId="ListContinue">
    <w:name w:val="List Continue"/>
    <w:basedOn w:val="Normal"/>
    <w:uiPriority w:val="99"/>
    <w:semiHidden/>
    <w:unhideWhenUsed/>
    <w:rsid w:val="00C1421E"/>
    <w:pPr>
      <w:spacing w:after="120"/>
      <w:ind w:left="360"/>
      <w:contextualSpacing/>
    </w:pPr>
  </w:style>
  <w:style w:type="paragraph" w:styleId="ListContinue2">
    <w:name w:val="List Continue 2"/>
    <w:basedOn w:val="Normal"/>
    <w:uiPriority w:val="99"/>
    <w:semiHidden/>
    <w:unhideWhenUsed/>
    <w:rsid w:val="00C1421E"/>
    <w:pPr>
      <w:spacing w:after="120"/>
      <w:ind w:left="720"/>
      <w:contextualSpacing/>
    </w:pPr>
  </w:style>
  <w:style w:type="paragraph" w:styleId="ListContinue3">
    <w:name w:val="List Continue 3"/>
    <w:basedOn w:val="Normal"/>
    <w:uiPriority w:val="99"/>
    <w:semiHidden/>
    <w:unhideWhenUsed/>
    <w:rsid w:val="00C1421E"/>
    <w:pPr>
      <w:spacing w:after="120"/>
      <w:ind w:left="1080"/>
      <w:contextualSpacing/>
    </w:pPr>
  </w:style>
  <w:style w:type="paragraph" w:styleId="ListContinue4">
    <w:name w:val="List Continue 4"/>
    <w:basedOn w:val="Normal"/>
    <w:uiPriority w:val="99"/>
    <w:semiHidden/>
    <w:unhideWhenUsed/>
    <w:rsid w:val="00C1421E"/>
    <w:pPr>
      <w:spacing w:after="120"/>
      <w:ind w:left="1440"/>
      <w:contextualSpacing/>
    </w:pPr>
  </w:style>
  <w:style w:type="paragraph" w:styleId="ListContinue5">
    <w:name w:val="List Continue 5"/>
    <w:basedOn w:val="Normal"/>
    <w:uiPriority w:val="99"/>
    <w:semiHidden/>
    <w:unhideWhenUsed/>
    <w:rsid w:val="00C1421E"/>
    <w:pPr>
      <w:spacing w:after="120"/>
      <w:ind w:left="1800"/>
      <w:contextualSpacing/>
    </w:pPr>
  </w:style>
  <w:style w:type="paragraph" w:styleId="ListNumber4">
    <w:name w:val="List Number 4"/>
    <w:basedOn w:val="Normal"/>
    <w:uiPriority w:val="99"/>
    <w:semiHidden/>
    <w:unhideWhenUsed/>
    <w:rsid w:val="00C1421E"/>
    <w:pPr>
      <w:numPr>
        <w:numId w:val="11"/>
      </w:numPr>
      <w:contextualSpacing/>
    </w:pPr>
  </w:style>
  <w:style w:type="paragraph" w:styleId="ListNumber5">
    <w:name w:val="List Number 5"/>
    <w:basedOn w:val="Normal"/>
    <w:uiPriority w:val="99"/>
    <w:semiHidden/>
    <w:unhideWhenUsed/>
    <w:rsid w:val="00C1421E"/>
    <w:pPr>
      <w:numPr>
        <w:numId w:val="12"/>
      </w:numPr>
      <w:contextualSpacing/>
    </w:pPr>
  </w:style>
  <w:style w:type="character" w:customStyle="1" w:styleId="Mention1">
    <w:name w:val="Mention1"/>
    <w:basedOn w:val="DefaultParagraphFont"/>
    <w:uiPriority w:val="99"/>
    <w:semiHidden/>
    <w:unhideWhenUsed/>
    <w:rsid w:val="00C1421E"/>
    <w:rPr>
      <w:color w:val="2B579A"/>
      <w:shd w:val="clear" w:color="auto" w:fill="E1DFDD"/>
    </w:rPr>
  </w:style>
  <w:style w:type="paragraph" w:styleId="MessageHeader">
    <w:name w:val="Message Header"/>
    <w:basedOn w:val="Normal"/>
    <w:link w:val="MessageHeaderChar"/>
    <w:uiPriority w:val="99"/>
    <w:semiHidden/>
    <w:unhideWhenUsed/>
    <w:rsid w:val="00C1421E"/>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1421E"/>
    <w:rPr>
      <w:rFonts w:asciiTheme="majorHAnsi" w:eastAsiaTheme="majorEastAsia" w:hAnsiTheme="majorHAnsi" w:cstheme="majorBidi"/>
      <w:sz w:val="24"/>
      <w:szCs w:val="24"/>
      <w:shd w:val="pct20" w:color="auto" w:fill="auto"/>
    </w:rPr>
  </w:style>
  <w:style w:type="paragraph" w:styleId="NoSpacing">
    <w:name w:val="No Spacing"/>
    <w:uiPriority w:val="1"/>
    <w:rsid w:val="00C1421E"/>
    <w:pPr>
      <w:tabs>
        <w:tab w:val="left" w:pos="794"/>
        <w:tab w:val="left" w:pos="1191"/>
        <w:tab w:val="left" w:pos="1588"/>
        <w:tab w:val="left" w:pos="1985"/>
      </w:tabs>
      <w:overflowPunct w:val="0"/>
      <w:autoSpaceDE w:val="0"/>
      <w:autoSpaceDN w:val="0"/>
      <w:adjustRightInd w:val="0"/>
      <w:textAlignment w:val="baseline"/>
    </w:pPr>
    <w:rPr>
      <w:sz w:val="24"/>
    </w:rPr>
  </w:style>
  <w:style w:type="paragraph" w:styleId="NoteHeading">
    <w:name w:val="Note Heading"/>
    <w:basedOn w:val="Normal"/>
    <w:next w:val="Normal"/>
    <w:link w:val="NoteHeadingChar"/>
    <w:uiPriority w:val="99"/>
    <w:semiHidden/>
    <w:unhideWhenUsed/>
    <w:rsid w:val="00C1421E"/>
    <w:pPr>
      <w:spacing w:before="0"/>
    </w:pPr>
  </w:style>
  <w:style w:type="character" w:customStyle="1" w:styleId="NoteHeadingChar">
    <w:name w:val="Note Heading Char"/>
    <w:basedOn w:val="DefaultParagraphFont"/>
    <w:link w:val="NoteHeading"/>
    <w:uiPriority w:val="99"/>
    <w:semiHidden/>
    <w:rsid w:val="00C1421E"/>
    <w:rPr>
      <w:sz w:val="24"/>
    </w:rPr>
  </w:style>
  <w:style w:type="paragraph" w:styleId="Salutation">
    <w:name w:val="Salutation"/>
    <w:basedOn w:val="Normal"/>
    <w:next w:val="Normal"/>
    <w:link w:val="SalutationChar"/>
    <w:uiPriority w:val="99"/>
    <w:semiHidden/>
    <w:unhideWhenUsed/>
    <w:rsid w:val="00C1421E"/>
  </w:style>
  <w:style w:type="character" w:customStyle="1" w:styleId="SalutationChar">
    <w:name w:val="Salutation Char"/>
    <w:basedOn w:val="DefaultParagraphFont"/>
    <w:link w:val="Salutation"/>
    <w:uiPriority w:val="99"/>
    <w:semiHidden/>
    <w:rsid w:val="00C1421E"/>
    <w:rPr>
      <w:sz w:val="24"/>
    </w:rPr>
  </w:style>
  <w:style w:type="paragraph" w:styleId="Signature">
    <w:name w:val="Signature"/>
    <w:basedOn w:val="Normal"/>
    <w:link w:val="SignatureChar"/>
    <w:uiPriority w:val="99"/>
    <w:semiHidden/>
    <w:unhideWhenUsed/>
    <w:rsid w:val="00C1421E"/>
    <w:pPr>
      <w:spacing w:before="0"/>
      <w:ind w:left="4320"/>
    </w:pPr>
  </w:style>
  <w:style w:type="character" w:customStyle="1" w:styleId="SignatureChar">
    <w:name w:val="Signature Char"/>
    <w:basedOn w:val="DefaultParagraphFont"/>
    <w:link w:val="Signature"/>
    <w:uiPriority w:val="99"/>
    <w:semiHidden/>
    <w:rsid w:val="00C1421E"/>
    <w:rPr>
      <w:sz w:val="24"/>
    </w:rPr>
  </w:style>
  <w:style w:type="character" w:customStyle="1" w:styleId="SmartHyperlink1">
    <w:name w:val="Smart Hyperlink1"/>
    <w:basedOn w:val="DefaultParagraphFont"/>
    <w:uiPriority w:val="99"/>
    <w:semiHidden/>
    <w:unhideWhenUsed/>
    <w:rsid w:val="00C1421E"/>
    <w:rPr>
      <w:u w:val="dotted"/>
    </w:rPr>
  </w:style>
  <w:style w:type="character" w:customStyle="1" w:styleId="SmartLink1">
    <w:name w:val="SmartLink1"/>
    <w:basedOn w:val="DefaultParagraphFont"/>
    <w:uiPriority w:val="99"/>
    <w:semiHidden/>
    <w:unhideWhenUsed/>
    <w:rsid w:val="00C1421E"/>
    <w:rPr>
      <w:color w:val="0000FF" w:themeColor="hyperlink"/>
      <w:u w:val="single"/>
      <w:shd w:val="clear" w:color="auto" w:fill="E1DFDD"/>
    </w:rPr>
  </w:style>
  <w:style w:type="character" w:styleId="SubtleEmphasis">
    <w:name w:val="Subtle Emphasis"/>
    <w:basedOn w:val="DefaultParagraphFont"/>
    <w:uiPriority w:val="19"/>
    <w:rsid w:val="00C1421E"/>
    <w:rPr>
      <w:i/>
      <w:iCs/>
      <w:color w:val="404040" w:themeColor="text1" w:themeTint="BF"/>
    </w:rPr>
  </w:style>
  <w:style w:type="character" w:styleId="SubtleReference">
    <w:name w:val="Subtle Reference"/>
    <w:basedOn w:val="DefaultParagraphFont"/>
    <w:uiPriority w:val="31"/>
    <w:rsid w:val="00C1421E"/>
    <w:rPr>
      <w:smallCaps/>
      <w:color w:val="5A5A5A" w:themeColor="text1" w:themeTint="A5"/>
    </w:rPr>
  </w:style>
  <w:style w:type="character" w:customStyle="1" w:styleId="UnresolvedMention3">
    <w:name w:val="Unresolved Mention3"/>
    <w:basedOn w:val="DefaultParagraphFont"/>
    <w:uiPriority w:val="99"/>
    <w:semiHidden/>
    <w:unhideWhenUsed/>
    <w:rsid w:val="00515A4B"/>
    <w:rPr>
      <w:color w:val="605E5C"/>
      <w:shd w:val="clear" w:color="auto" w:fill="E1DFDD"/>
    </w:rPr>
  </w:style>
  <w:style w:type="character" w:customStyle="1" w:styleId="UnresolvedMention4">
    <w:name w:val="Unresolved Mention4"/>
    <w:basedOn w:val="DefaultParagraphFont"/>
    <w:uiPriority w:val="99"/>
    <w:semiHidden/>
    <w:unhideWhenUsed/>
    <w:rsid w:val="007F20DF"/>
    <w:rPr>
      <w:color w:val="605E5C"/>
      <w:shd w:val="clear" w:color="auto" w:fill="E1DFDD"/>
    </w:rPr>
  </w:style>
  <w:style w:type="character" w:customStyle="1" w:styleId="UnresolvedMention5">
    <w:name w:val="Unresolved Mention5"/>
    <w:basedOn w:val="DefaultParagraphFont"/>
    <w:uiPriority w:val="99"/>
    <w:semiHidden/>
    <w:unhideWhenUsed/>
    <w:rsid w:val="007E07EF"/>
    <w:rPr>
      <w:color w:val="605E5C"/>
      <w:shd w:val="clear" w:color="auto" w:fill="E1DFDD"/>
    </w:rPr>
  </w:style>
  <w:style w:type="character" w:customStyle="1" w:styleId="UnresolvedMention50">
    <w:name w:val="Unresolved Mention50"/>
    <w:basedOn w:val="DefaultParagraphFont"/>
    <w:uiPriority w:val="99"/>
    <w:semiHidden/>
    <w:unhideWhenUsed/>
    <w:rsid w:val="00136E7B"/>
    <w:rPr>
      <w:color w:val="605E5C"/>
      <w:shd w:val="clear" w:color="auto" w:fill="E1DFDD"/>
    </w:rPr>
  </w:style>
  <w:style w:type="character" w:styleId="UnresolvedMention">
    <w:name w:val="Unresolved Mention"/>
    <w:basedOn w:val="DefaultParagraphFont"/>
    <w:uiPriority w:val="99"/>
    <w:unhideWhenUsed/>
    <w:rsid w:val="00A705DB"/>
    <w:rPr>
      <w:color w:val="605E5C"/>
      <w:shd w:val="clear" w:color="auto" w:fill="E1DFDD"/>
    </w:rPr>
  </w:style>
  <w:style w:type="paragraph" w:customStyle="1" w:styleId="Text">
    <w:name w:val="Text"/>
    <w:rsid w:val="00365779"/>
    <w:pPr>
      <w:pBdr>
        <w:top w:val="nil"/>
        <w:left w:val="nil"/>
        <w:bottom w:val="nil"/>
        <w:right w:val="nil"/>
        <w:between w:val="nil"/>
        <w:bar w:val="nil"/>
      </w:pBdr>
    </w:pPr>
    <w:rPr>
      <w:rFonts w:ascii="Helvetica Neue" w:eastAsia="Helvetica Neue" w:hAnsi="Helvetica Neue" w:cs="Helvetica Neue"/>
      <w:color w:val="000000"/>
      <w:sz w:val="22"/>
      <w:szCs w:val="22"/>
      <w:bdr w:val="nil"/>
      <w:lang w:eastAsia="en-US"/>
    </w:rPr>
  </w:style>
  <w:style w:type="paragraph" w:customStyle="1" w:styleId="xmsonormal">
    <w:name w:val="x_msonormal"/>
    <w:basedOn w:val="Normal"/>
    <w:rsid w:val="004E7FC7"/>
    <w:pPr>
      <w:spacing w:before="0"/>
    </w:pPr>
    <w:rPr>
      <w:rFonts w:ascii="Calibri" w:hAnsi="Calibri" w:cs="Calibri"/>
      <w:sz w:val="22"/>
      <w:szCs w:val="22"/>
      <w:lang w:eastAsia="en-GB"/>
    </w:rPr>
  </w:style>
  <w:style w:type="paragraph" w:customStyle="1" w:styleId="xmsolistparagraph">
    <w:name w:val="x_msolistparagraph"/>
    <w:basedOn w:val="Normal"/>
    <w:rsid w:val="004E7FC7"/>
    <w:pPr>
      <w:spacing w:before="0"/>
      <w:ind w:left="720"/>
    </w:pPr>
    <w:rPr>
      <w:rFonts w:ascii="Calibri" w:hAnsi="Calibri" w:cs="Calibri"/>
      <w:sz w:val="22"/>
      <w:szCs w:val="22"/>
      <w:lang w:eastAsia="en-GB"/>
    </w:rPr>
  </w:style>
  <w:style w:type="character" w:customStyle="1" w:styleId="mecstat12">
    <w:name w:val="mec_stat_1_2"/>
    <w:basedOn w:val="DefaultParagraphFont"/>
    <w:rsid w:val="00B5090D"/>
  </w:style>
  <w:style w:type="character" w:customStyle="1" w:styleId="mecstat11">
    <w:name w:val="mec_stat_1_1"/>
    <w:basedOn w:val="DefaultParagraphFont"/>
    <w:rsid w:val="00F41F3B"/>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63096B"/>
  </w:style>
  <w:style w:type="character" w:customStyle="1" w:styleId="eop">
    <w:name w:val="eop"/>
    <w:basedOn w:val="DefaultParagraphFont"/>
    <w:rsid w:val="0063096B"/>
  </w:style>
  <w:style w:type="character" w:customStyle="1" w:styleId="ms-rtefontface-13">
    <w:name w:val="ms-rtefontface-13"/>
    <w:basedOn w:val="DefaultParagraphFont"/>
    <w:rsid w:val="008D4045"/>
  </w:style>
  <w:style w:type="paragraph" w:customStyle="1" w:styleId="1">
    <w:name w:val="목록 단락1"/>
    <w:basedOn w:val="Normal"/>
    <w:uiPriority w:val="99"/>
    <w:pPr>
      <w:ind w:leftChars="400" w:left="800"/>
    </w:pPr>
  </w:style>
  <w:style w:type="paragraph" w:customStyle="1" w:styleId="10">
    <w:name w:val="수정1"/>
    <w:hidden/>
    <w:uiPriority w:val="99"/>
    <w:semiHidden/>
    <w:rsid w:val="00652B73"/>
    <w:rPr>
      <w:rFonts w:eastAsia="SimSun"/>
      <w:sz w:val="24"/>
      <w:lang w:val="en-GB"/>
    </w:rPr>
  </w:style>
  <w:style w:type="character" w:customStyle="1" w:styleId="ms-rtethemeforecolor-1-3">
    <w:name w:val="ms-rtethemeforecolor-1-3"/>
    <w:basedOn w:val="DefaultParagraphFont"/>
    <w:rsid w:val="00750F06"/>
  </w:style>
  <w:style w:type="character" w:customStyle="1" w:styleId="ms-rtefontsize-1">
    <w:name w:val="ms-rtefontsize-1"/>
    <w:basedOn w:val="DefaultParagraphFont"/>
    <w:rsid w:val="00025E60"/>
  </w:style>
  <w:style w:type="paragraph" w:customStyle="1" w:styleId="CorrectionSeparatorBegin">
    <w:name w:val="Correction Separator Begin"/>
    <w:basedOn w:val="Normal"/>
    <w:rsid w:val="003D7F4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D7F4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Normalbeforetable">
    <w:name w:val="Normal before table"/>
    <w:basedOn w:val="Normal"/>
    <w:rsid w:val="003D7F4C"/>
    <w:pPr>
      <w:keepNext/>
      <w:spacing w:after="120"/>
    </w:pPr>
    <w:rPr>
      <w:rFonts w:eastAsia="????"/>
      <w:lang w:eastAsia="en-US"/>
    </w:rPr>
  </w:style>
  <w:style w:type="character" w:customStyle="1" w:styleId="ReftextArial9pt">
    <w:name w:val="Ref_text Arial 9 pt"/>
    <w:rsid w:val="003D7F4C"/>
    <w:rPr>
      <w:rFonts w:ascii="Arial" w:hAnsi="Arial" w:cs="Arial"/>
      <w:sz w:val="18"/>
      <w:szCs w:val="18"/>
    </w:rPr>
  </w:style>
  <w:style w:type="paragraph" w:styleId="BodyText">
    <w:name w:val="Body Text"/>
    <w:basedOn w:val="Normal"/>
    <w:link w:val="BodyTextChar"/>
    <w:semiHidden/>
    <w:unhideWhenUsed/>
    <w:locked/>
    <w:rsid w:val="00D16770"/>
    <w:pPr>
      <w:spacing w:after="120"/>
    </w:pPr>
  </w:style>
  <w:style w:type="character" w:customStyle="1" w:styleId="BodyTextChar">
    <w:name w:val="Body Text Char"/>
    <w:basedOn w:val="DefaultParagraphFont"/>
    <w:link w:val="BodyText"/>
    <w:semiHidden/>
    <w:rsid w:val="00D16770"/>
    <w:rPr>
      <w:rFonts w:eastAsiaTheme="minorEastAsia"/>
      <w:sz w:val="24"/>
      <w:szCs w:val="24"/>
      <w:lang w:val="en-GB" w:eastAsia="ja-JP"/>
    </w:rPr>
  </w:style>
  <w:style w:type="character" w:styleId="Hashtag">
    <w:name w:val="Hashtag"/>
    <w:basedOn w:val="DefaultParagraphFont"/>
    <w:uiPriority w:val="99"/>
    <w:semiHidden/>
    <w:unhideWhenUsed/>
    <w:rsid w:val="00D16770"/>
    <w:rPr>
      <w:color w:val="2B579A"/>
      <w:shd w:val="clear" w:color="auto" w:fill="E1DFDD"/>
    </w:rPr>
  </w:style>
  <w:style w:type="character" w:styleId="SmartHyperlink">
    <w:name w:val="Smart Hyperlink"/>
    <w:basedOn w:val="DefaultParagraphFont"/>
    <w:uiPriority w:val="99"/>
    <w:semiHidden/>
    <w:unhideWhenUsed/>
    <w:rsid w:val="00D16770"/>
    <w:rPr>
      <w:u w:val="dotted"/>
    </w:rPr>
  </w:style>
  <w:style w:type="character" w:styleId="SmartLink">
    <w:name w:val="Smart Link"/>
    <w:basedOn w:val="DefaultParagraphFont"/>
    <w:uiPriority w:val="99"/>
    <w:semiHidden/>
    <w:unhideWhenUsed/>
    <w:rsid w:val="00D16770"/>
    <w:rPr>
      <w:color w:val="0000FF"/>
      <w:u w:val="single"/>
      <w:shd w:val="clear" w:color="auto" w:fill="F3F2F1"/>
    </w:rPr>
  </w:style>
  <w:style w:type="paragraph" w:customStyle="1" w:styleId="xxmsonormal">
    <w:name w:val="x_xmsonormal"/>
    <w:basedOn w:val="Normal"/>
    <w:rsid w:val="001D19A4"/>
    <w:rPr>
      <w:lang w:eastAsia="en-GB"/>
    </w:rPr>
  </w:style>
  <w:style w:type="character" w:customStyle="1" w:styleId="UnresolvedMention6">
    <w:name w:val="Unresolved Mention6"/>
    <w:basedOn w:val="DefaultParagraphFont"/>
    <w:uiPriority w:val="99"/>
    <w:unhideWhenUsed/>
    <w:rsid w:val="00180BDF"/>
    <w:rPr>
      <w:color w:val="605E5C"/>
      <w:shd w:val="clear" w:color="auto" w:fill="E1DFDD"/>
    </w:rPr>
  </w:style>
  <w:style w:type="character" w:customStyle="1" w:styleId="Mention2">
    <w:name w:val="Mention2"/>
    <w:basedOn w:val="DefaultParagraphFont"/>
    <w:uiPriority w:val="99"/>
    <w:unhideWhenUsed/>
    <w:rsid w:val="00180BDF"/>
    <w:rPr>
      <w:color w:val="2B579A"/>
      <w:shd w:val="clear" w:color="auto" w:fill="E6E6E6"/>
    </w:rPr>
  </w:style>
  <w:style w:type="character" w:customStyle="1" w:styleId="Hashtag2">
    <w:name w:val="Hashtag2"/>
    <w:basedOn w:val="DefaultParagraphFont"/>
    <w:uiPriority w:val="99"/>
    <w:semiHidden/>
    <w:unhideWhenUsed/>
    <w:rsid w:val="00180BDF"/>
    <w:rPr>
      <w:color w:val="2B579A"/>
      <w:shd w:val="clear" w:color="auto" w:fill="E1DFDD"/>
    </w:rPr>
  </w:style>
  <w:style w:type="character" w:customStyle="1" w:styleId="SmartHyperlink2">
    <w:name w:val="Smart Hyperlink2"/>
    <w:basedOn w:val="DefaultParagraphFont"/>
    <w:uiPriority w:val="99"/>
    <w:semiHidden/>
    <w:unhideWhenUsed/>
    <w:rsid w:val="00180BDF"/>
    <w:rPr>
      <w:u w:val="dotted"/>
    </w:rPr>
  </w:style>
  <w:style w:type="character" w:customStyle="1" w:styleId="SmartLink2">
    <w:name w:val="SmartLink2"/>
    <w:basedOn w:val="DefaultParagraphFont"/>
    <w:uiPriority w:val="99"/>
    <w:semiHidden/>
    <w:unhideWhenUsed/>
    <w:rsid w:val="00180BDF"/>
    <w:rPr>
      <w:color w:val="0000FF"/>
      <w:u w:val="single"/>
      <w:shd w:val="clear" w:color="auto" w:fill="F3F2F1"/>
    </w:rPr>
  </w:style>
  <w:style w:type="paragraph" w:customStyle="1" w:styleId="msonormal0">
    <w:name w:val="msonormal"/>
    <w:basedOn w:val="Normal"/>
    <w:rsid w:val="00EB705F"/>
    <w:pPr>
      <w:spacing w:before="100" w:beforeAutospacing="1" w:after="100" w:afterAutospacing="1"/>
    </w:pPr>
  </w:style>
  <w:style w:type="paragraph" w:customStyle="1" w:styleId="TSBHeaderQuestion">
    <w:name w:val="TSBHeaderQuestion"/>
    <w:basedOn w:val="Normal"/>
    <w:rsid w:val="003D7F4C"/>
  </w:style>
  <w:style w:type="paragraph" w:customStyle="1" w:styleId="TSBHeaderRight14">
    <w:name w:val="TSBHeaderRight14"/>
    <w:basedOn w:val="Normal"/>
    <w:rsid w:val="003D7F4C"/>
    <w:pPr>
      <w:jc w:val="right"/>
    </w:pPr>
    <w:rPr>
      <w:b/>
      <w:bCs/>
      <w:sz w:val="28"/>
      <w:szCs w:val="28"/>
    </w:rPr>
  </w:style>
  <w:style w:type="paragraph" w:customStyle="1" w:styleId="TSBHeaderSource">
    <w:name w:val="TSBHeaderSource"/>
    <w:basedOn w:val="Normal"/>
    <w:rsid w:val="003D7F4C"/>
  </w:style>
  <w:style w:type="paragraph" w:customStyle="1" w:styleId="TSBHeaderSummary">
    <w:name w:val="TSBHeaderSummary"/>
    <w:basedOn w:val="Normal"/>
    <w:rsid w:val="003D7F4C"/>
  </w:style>
  <w:style w:type="paragraph" w:customStyle="1" w:styleId="TSBHeaderTitle">
    <w:name w:val="TSBHeaderTitle"/>
    <w:basedOn w:val="Normal"/>
    <w:rsid w:val="003D7F4C"/>
  </w:style>
  <w:style w:type="paragraph" w:customStyle="1" w:styleId="VenueDate">
    <w:name w:val="VenueDate"/>
    <w:basedOn w:val="Normal"/>
    <w:rsid w:val="003D7F4C"/>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3466">
      <w:bodyDiv w:val="1"/>
      <w:marLeft w:val="0"/>
      <w:marRight w:val="0"/>
      <w:marTop w:val="0"/>
      <w:marBottom w:val="0"/>
      <w:divBdr>
        <w:top w:val="none" w:sz="0" w:space="0" w:color="auto"/>
        <w:left w:val="none" w:sz="0" w:space="0" w:color="auto"/>
        <w:bottom w:val="none" w:sz="0" w:space="0" w:color="auto"/>
        <w:right w:val="none" w:sz="0" w:space="0" w:color="auto"/>
      </w:divBdr>
    </w:div>
    <w:div w:id="3363250">
      <w:bodyDiv w:val="1"/>
      <w:marLeft w:val="0"/>
      <w:marRight w:val="0"/>
      <w:marTop w:val="0"/>
      <w:marBottom w:val="0"/>
      <w:divBdr>
        <w:top w:val="none" w:sz="0" w:space="0" w:color="auto"/>
        <w:left w:val="none" w:sz="0" w:space="0" w:color="auto"/>
        <w:bottom w:val="none" w:sz="0" w:space="0" w:color="auto"/>
        <w:right w:val="none" w:sz="0" w:space="0" w:color="auto"/>
      </w:divBdr>
    </w:div>
    <w:div w:id="9457502">
      <w:bodyDiv w:val="1"/>
      <w:marLeft w:val="0"/>
      <w:marRight w:val="0"/>
      <w:marTop w:val="0"/>
      <w:marBottom w:val="0"/>
      <w:divBdr>
        <w:top w:val="none" w:sz="0" w:space="0" w:color="auto"/>
        <w:left w:val="none" w:sz="0" w:space="0" w:color="auto"/>
        <w:bottom w:val="none" w:sz="0" w:space="0" w:color="auto"/>
        <w:right w:val="none" w:sz="0" w:space="0" w:color="auto"/>
      </w:divBdr>
    </w:div>
    <w:div w:id="16856139">
      <w:bodyDiv w:val="1"/>
      <w:marLeft w:val="0"/>
      <w:marRight w:val="0"/>
      <w:marTop w:val="0"/>
      <w:marBottom w:val="0"/>
      <w:divBdr>
        <w:top w:val="none" w:sz="0" w:space="0" w:color="auto"/>
        <w:left w:val="none" w:sz="0" w:space="0" w:color="auto"/>
        <w:bottom w:val="none" w:sz="0" w:space="0" w:color="auto"/>
        <w:right w:val="none" w:sz="0" w:space="0" w:color="auto"/>
      </w:divBdr>
    </w:div>
    <w:div w:id="20591792">
      <w:bodyDiv w:val="1"/>
      <w:marLeft w:val="0"/>
      <w:marRight w:val="0"/>
      <w:marTop w:val="0"/>
      <w:marBottom w:val="0"/>
      <w:divBdr>
        <w:top w:val="none" w:sz="0" w:space="0" w:color="auto"/>
        <w:left w:val="none" w:sz="0" w:space="0" w:color="auto"/>
        <w:bottom w:val="none" w:sz="0" w:space="0" w:color="auto"/>
        <w:right w:val="none" w:sz="0" w:space="0" w:color="auto"/>
      </w:divBdr>
    </w:div>
    <w:div w:id="27411588">
      <w:bodyDiv w:val="1"/>
      <w:marLeft w:val="0"/>
      <w:marRight w:val="0"/>
      <w:marTop w:val="0"/>
      <w:marBottom w:val="0"/>
      <w:divBdr>
        <w:top w:val="none" w:sz="0" w:space="0" w:color="auto"/>
        <w:left w:val="none" w:sz="0" w:space="0" w:color="auto"/>
        <w:bottom w:val="none" w:sz="0" w:space="0" w:color="auto"/>
        <w:right w:val="none" w:sz="0" w:space="0" w:color="auto"/>
      </w:divBdr>
      <w:divsChild>
        <w:div w:id="85884879">
          <w:marLeft w:val="0"/>
          <w:marRight w:val="0"/>
          <w:marTop w:val="0"/>
          <w:marBottom w:val="0"/>
          <w:divBdr>
            <w:top w:val="none" w:sz="0" w:space="0" w:color="auto"/>
            <w:left w:val="none" w:sz="0" w:space="0" w:color="auto"/>
            <w:bottom w:val="none" w:sz="0" w:space="0" w:color="auto"/>
            <w:right w:val="none" w:sz="0" w:space="0" w:color="auto"/>
          </w:divBdr>
        </w:div>
        <w:div w:id="455871696">
          <w:blockQuote w:val="1"/>
          <w:marLeft w:val="-1900"/>
          <w:marRight w:val="0"/>
          <w:marTop w:val="300"/>
          <w:marBottom w:val="300"/>
          <w:divBdr>
            <w:top w:val="none" w:sz="0" w:space="0" w:color="auto"/>
            <w:left w:val="none" w:sz="0" w:space="0" w:color="auto"/>
            <w:bottom w:val="none" w:sz="0" w:space="0" w:color="auto"/>
            <w:right w:val="none" w:sz="0" w:space="0" w:color="auto"/>
          </w:divBdr>
        </w:div>
        <w:div w:id="799885998">
          <w:marLeft w:val="0"/>
          <w:marRight w:val="0"/>
          <w:marTop w:val="0"/>
          <w:marBottom w:val="0"/>
          <w:divBdr>
            <w:top w:val="none" w:sz="0" w:space="0" w:color="auto"/>
            <w:left w:val="none" w:sz="0" w:space="0" w:color="auto"/>
            <w:bottom w:val="none" w:sz="0" w:space="0" w:color="auto"/>
            <w:right w:val="none" w:sz="0" w:space="0" w:color="auto"/>
          </w:divBdr>
          <w:divsChild>
            <w:div w:id="834805913">
              <w:marLeft w:val="0"/>
              <w:marRight w:val="0"/>
              <w:marTop w:val="0"/>
              <w:marBottom w:val="0"/>
              <w:divBdr>
                <w:top w:val="none" w:sz="0" w:space="0" w:color="auto"/>
                <w:left w:val="none" w:sz="0" w:space="0" w:color="auto"/>
                <w:bottom w:val="none" w:sz="0" w:space="0" w:color="auto"/>
                <w:right w:val="none" w:sz="0" w:space="0" w:color="auto"/>
              </w:divBdr>
            </w:div>
          </w:divsChild>
        </w:div>
        <w:div w:id="900168230">
          <w:marLeft w:val="0"/>
          <w:marRight w:val="0"/>
          <w:marTop w:val="0"/>
          <w:marBottom w:val="0"/>
          <w:divBdr>
            <w:top w:val="none" w:sz="0" w:space="0" w:color="auto"/>
            <w:left w:val="none" w:sz="0" w:space="0" w:color="auto"/>
            <w:bottom w:val="none" w:sz="0" w:space="0" w:color="auto"/>
            <w:right w:val="none" w:sz="0" w:space="0" w:color="auto"/>
          </w:divBdr>
        </w:div>
        <w:div w:id="1395279153">
          <w:marLeft w:val="0"/>
          <w:marRight w:val="0"/>
          <w:marTop w:val="0"/>
          <w:marBottom w:val="0"/>
          <w:divBdr>
            <w:top w:val="none" w:sz="0" w:space="0" w:color="auto"/>
            <w:left w:val="none" w:sz="0" w:space="0" w:color="auto"/>
            <w:bottom w:val="none" w:sz="0" w:space="0" w:color="auto"/>
            <w:right w:val="none" w:sz="0" w:space="0" w:color="auto"/>
          </w:divBdr>
        </w:div>
        <w:div w:id="2143844398">
          <w:marLeft w:val="0"/>
          <w:marRight w:val="0"/>
          <w:marTop w:val="0"/>
          <w:marBottom w:val="0"/>
          <w:divBdr>
            <w:top w:val="none" w:sz="0" w:space="0" w:color="auto"/>
            <w:left w:val="none" w:sz="0" w:space="0" w:color="auto"/>
            <w:bottom w:val="none" w:sz="0" w:space="0" w:color="auto"/>
            <w:right w:val="none" w:sz="0" w:space="0" w:color="auto"/>
          </w:divBdr>
        </w:div>
      </w:divsChild>
    </w:div>
    <w:div w:id="28186303">
      <w:bodyDiv w:val="1"/>
      <w:marLeft w:val="0"/>
      <w:marRight w:val="0"/>
      <w:marTop w:val="0"/>
      <w:marBottom w:val="0"/>
      <w:divBdr>
        <w:top w:val="none" w:sz="0" w:space="0" w:color="auto"/>
        <w:left w:val="none" w:sz="0" w:space="0" w:color="auto"/>
        <w:bottom w:val="none" w:sz="0" w:space="0" w:color="auto"/>
        <w:right w:val="none" w:sz="0" w:space="0" w:color="auto"/>
      </w:divBdr>
    </w:div>
    <w:div w:id="31224244">
      <w:bodyDiv w:val="1"/>
      <w:marLeft w:val="0"/>
      <w:marRight w:val="0"/>
      <w:marTop w:val="0"/>
      <w:marBottom w:val="0"/>
      <w:divBdr>
        <w:top w:val="none" w:sz="0" w:space="0" w:color="auto"/>
        <w:left w:val="none" w:sz="0" w:space="0" w:color="auto"/>
        <w:bottom w:val="none" w:sz="0" w:space="0" w:color="auto"/>
        <w:right w:val="none" w:sz="0" w:space="0" w:color="auto"/>
      </w:divBdr>
    </w:div>
    <w:div w:id="33846520">
      <w:bodyDiv w:val="1"/>
      <w:marLeft w:val="0"/>
      <w:marRight w:val="0"/>
      <w:marTop w:val="0"/>
      <w:marBottom w:val="0"/>
      <w:divBdr>
        <w:top w:val="none" w:sz="0" w:space="0" w:color="auto"/>
        <w:left w:val="none" w:sz="0" w:space="0" w:color="auto"/>
        <w:bottom w:val="none" w:sz="0" w:space="0" w:color="auto"/>
        <w:right w:val="none" w:sz="0" w:space="0" w:color="auto"/>
      </w:divBdr>
    </w:div>
    <w:div w:id="43263375">
      <w:bodyDiv w:val="1"/>
      <w:marLeft w:val="0"/>
      <w:marRight w:val="0"/>
      <w:marTop w:val="0"/>
      <w:marBottom w:val="0"/>
      <w:divBdr>
        <w:top w:val="none" w:sz="0" w:space="0" w:color="auto"/>
        <w:left w:val="none" w:sz="0" w:space="0" w:color="auto"/>
        <w:bottom w:val="none" w:sz="0" w:space="0" w:color="auto"/>
        <w:right w:val="none" w:sz="0" w:space="0" w:color="auto"/>
      </w:divBdr>
    </w:div>
    <w:div w:id="45809883">
      <w:bodyDiv w:val="1"/>
      <w:marLeft w:val="0"/>
      <w:marRight w:val="0"/>
      <w:marTop w:val="0"/>
      <w:marBottom w:val="0"/>
      <w:divBdr>
        <w:top w:val="none" w:sz="0" w:space="0" w:color="auto"/>
        <w:left w:val="none" w:sz="0" w:space="0" w:color="auto"/>
        <w:bottom w:val="none" w:sz="0" w:space="0" w:color="auto"/>
        <w:right w:val="none" w:sz="0" w:space="0" w:color="auto"/>
      </w:divBdr>
    </w:div>
    <w:div w:id="46419528">
      <w:bodyDiv w:val="1"/>
      <w:marLeft w:val="0"/>
      <w:marRight w:val="0"/>
      <w:marTop w:val="0"/>
      <w:marBottom w:val="0"/>
      <w:divBdr>
        <w:top w:val="none" w:sz="0" w:space="0" w:color="auto"/>
        <w:left w:val="none" w:sz="0" w:space="0" w:color="auto"/>
        <w:bottom w:val="none" w:sz="0" w:space="0" w:color="auto"/>
        <w:right w:val="none" w:sz="0" w:space="0" w:color="auto"/>
      </w:divBdr>
    </w:div>
    <w:div w:id="46493157">
      <w:bodyDiv w:val="1"/>
      <w:marLeft w:val="0"/>
      <w:marRight w:val="0"/>
      <w:marTop w:val="0"/>
      <w:marBottom w:val="0"/>
      <w:divBdr>
        <w:top w:val="none" w:sz="0" w:space="0" w:color="auto"/>
        <w:left w:val="none" w:sz="0" w:space="0" w:color="auto"/>
        <w:bottom w:val="none" w:sz="0" w:space="0" w:color="auto"/>
        <w:right w:val="none" w:sz="0" w:space="0" w:color="auto"/>
      </w:divBdr>
    </w:div>
    <w:div w:id="63728277">
      <w:bodyDiv w:val="1"/>
      <w:marLeft w:val="0"/>
      <w:marRight w:val="0"/>
      <w:marTop w:val="0"/>
      <w:marBottom w:val="0"/>
      <w:divBdr>
        <w:top w:val="none" w:sz="0" w:space="0" w:color="auto"/>
        <w:left w:val="none" w:sz="0" w:space="0" w:color="auto"/>
        <w:bottom w:val="none" w:sz="0" w:space="0" w:color="auto"/>
        <w:right w:val="none" w:sz="0" w:space="0" w:color="auto"/>
      </w:divBdr>
      <w:divsChild>
        <w:div w:id="449278582">
          <w:marLeft w:val="0"/>
          <w:marRight w:val="0"/>
          <w:marTop w:val="0"/>
          <w:marBottom w:val="0"/>
          <w:divBdr>
            <w:top w:val="none" w:sz="0" w:space="0" w:color="auto"/>
            <w:left w:val="none" w:sz="0" w:space="0" w:color="auto"/>
            <w:bottom w:val="none" w:sz="0" w:space="0" w:color="auto"/>
            <w:right w:val="none" w:sz="0" w:space="0" w:color="auto"/>
          </w:divBdr>
        </w:div>
        <w:div w:id="1208297171">
          <w:marLeft w:val="0"/>
          <w:marRight w:val="0"/>
          <w:marTop w:val="0"/>
          <w:marBottom w:val="0"/>
          <w:divBdr>
            <w:top w:val="none" w:sz="0" w:space="0" w:color="auto"/>
            <w:left w:val="none" w:sz="0" w:space="0" w:color="auto"/>
            <w:bottom w:val="none" w:sz="0" w:space="0" w:color="auto"/>
            <w:right w:val="none" w:sz="0" w:space="0" w:color="auto"/>
          </w:divBdr>
        </w:div>
        <w:div w:id="1347757026">
          <w:marLeft w:val="0"/>
          <w:marRight w:val="0"/>
          <w:marTop w:val="0"/>
          <w:marBottom w:val="0"/>
          <w:divBdr>
            <w:top w:val="none" w:sz="0" w:space="0" w:color="auto"/>
            <w:left w:val="none" w:sz="0" w:space="0" w:color="auto"/>
            <w:bottom w:val="none" w:sz="0" w:space="0" w:color="auto"/>
            <w:right w:val="none" w:sz="0" w:space="0" w:color="auto"/>
          </w:divBdr>
        </w:div>
      </w:divsChild>
    </w:div>
    <w:div w:id="70467192">
      <w:bodyDiv w:val="1"/>
      <w:marLeft w:val="0"/>
      <w:marRight w:val="0"/>
      <w:marTop w:val="0"/>
      <w:marBottom w:val="0"/>
      <w:divBdr>
        <w:top w:val="none" w:sz="0" w:space="0" w:color="auto"/>
        <w:left w:val="none" w:sz="0" w:space="0" w:color="auto"/>
        <w:bottom w:val="none" w:sz="0" w:space="0" w:color="auto"/>
        <w:right w:val="none" w:sz="0" w:space="0" w:color="auto"/>
      </w:divBdr>
      <w:divsChild>
        <w:div w:id="190994414">
          <w:marLeft w:val="0"/>
          <w:marRight w:val="0"/>
          <w:marTop w:val="0"/>
          <w:marBottom w:val="0"/>
          <w:divBdr>
            <w:top w:val="none" w:sz="0" w:space="0" w:color="auto"/>
            <w:left w:val="none" w:sz="0" w:space="0" w:color="auto"/>
            <w:bottom w:val="none" w:sz="0" w:space="0" w:color="auto"/>
            <w:right w:val="none" w:sz="0" w:space="0" w:color="auto"/>
          </w:divBdr>
        </w:div>
        <w:div w:id="1882553179">
          <w:marLeft w:val="0"/>
          <w:marRight w:val="0"/>
          <w:marTop w:val="0"/>
          <w:marBottom w:val="0"/>
          <w:divBdr>
            <w:top w:val="none" w:sz="0" w:space="0" w:color="auto"/>
            <w:left w:val="none" w:sz="0" w:space="0" w:color="auto"/>
            <w:bottom w:val="none" w:sz="0" w:space="0" w:color="auto"/>
            <w:right w:val="none" w:sz="0" w:space="0" w:color="auto"/>
          </w:divBdr>
        </w:div>
      </w:divsChild>
    </w:div>
    <w:div w:id="71199557">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712552">
      <w:bodyDiv w:val="1"/>
      <w:marLeft w:val="0"/>
      <w:marRight w:val="0"/>
      <w:marTop w:val="0"/>
      <w:marBottom w:val="0"/>
      <w:divBdr>
        <w:top w:val="none" w:sz="0" w:space="0" w:color="auto"/>
        <w:left w:val="none" w:sz="0" w:space="0" w:color="auto"/>
        <w:bottom w:val="none" w:sz="0" w:space="0" w:color="auto"/>
        <w:right w:val="none" w:sz="0" w:space="0" w:color="auto"/>
      </w:divBdr>
    </w:div>
    <w:div w:id="77332761">
      <w:bodyDiv w:val="1"/>
      <w:marLeft w:val="0"/>
      <w:marRight w:val="0"/>
      <w:marTop w:val="0"/>
      <w:marBottom w:val="0"/>
      <w:divBdr>
        <w:top w:val="none" w:sz="0" w:space="0" w:color="auto"/>
        <w:left w:val="none" w:sz="0" w:space="0" w:color="auto"/>
        <w:bottom w:val="none" w:sz="0" w:space="0" w:color="auto"/>
        <w:right w:val="none" w:sz="0" w:space="0" w:color="auto"/>
      </w:divBdr>
    </w:div>
    <w:div w:id="79758713">
      <w:bodyDiv w:val="1"/>
      <w:marLeft w:val="0"/>
      <w:marRight w:val="0"/>
      <w:marTop w:val="0"/>
      <w:marBottom w:val="0"/>
      <w:divBdr>
        <w:top w:val="none" w:sz="0" w:space="0" w:color="auto"/>
        <w:left w:val="none" w:sz="0" w:space="0" w:color="auto"/>
        <w:bottom w:val="none" w:sz="0" w:space="0" w:color="auto"/>
        <w:right w:val="none" w:sz="0" w:space="0" w:color="auto"/>
      </w:divBdr>
    </w:div>
    <w:div w:id="80638407">
      <w:bodyDiv w:val="1"/>
      <w:marLeft w:val="0"/>
      <w:marRight w:val="0"/>
      <w:marTop w:val="0"/>
      <w:marBottom w:val="0"/>
      <w:divBdr>
        <w:top w:val="none" w:sz="0" w:space="0" w:color="auto"/>
        <w:left w:val="none" w:sz="0" w:space="0" w:color="auto"/>
        <w:bottom w:val="none" w:sz="0" w:space="0" w:color="auto"/>
        <w:right w:val="none" w:sz="0" w:space="0" w:color="auto"/>
      </w:divBdr>
    </w:div>
    <w:div w:id="84154579">
      <w:bodyDiv w:val="1"/>
      <w:marLeft w:val="0"/>
      <w:marRight w:val="0"/>
      <w:marTop w:val="0"/>
      <w:marBottom w:val="0"/>
      <w:divBdr>
        <w:top w:val="none" w:sz="0" w:space="0" w:color="auto"/>
        <w:left w:val="none" w:sz="0" w:space="0" w:color="auto"/>
        <w:bottom w:val="none" w:sz="0" w:space="0" w:color="auto"/>
        <w:right w:val="none" w:sz="0" w:space="0" w:color="auto"/>
      </w:divBdr>
    </w:div>
    <w:div w:id="86468858">
      <w:bodyDiv w:val="1"/>
      <w:marLeft w:val="0"/>
      <w:marRight w:val="0"/>
      <w:marTop w:val="0"/>
      <w:marBottom w:val="0"/>
      <w:divBdr>
        <w:top w:val="none" w:sz="0" w:space="0" w:color="auto"/>
        <w:left w:val="none" w:sz="0" w:space="0" w:color="auto"/>
        <w:bottom w:val="none" w:sz="0" w:space="0" w:color="auto"/>
        <w:right w:val="none" w:sz="0" w:space="0" w:color="auto"/>
      </w:divBdr>
    </w:div>
    <w:div w:id="88935080">
      <w:bodyDiv w:val="1"/>
      <w:marLeft w:val="0"/>
      <w:marRight w:val="0"/>
      <w:marTop w:val="0"/>
      <w:marBottom w:val="0"/>
      <w:divBdr>
        <w:top w:val="none" w:sz="0" w:space="0" w:color="auto"/>
        <w:left w:val="none" w:sz="0" w:space="0" w:color="auto"/>
        <w:bottom w:val="none" w:sz="0" w:space="0" w:color="auto"/>
        <w:right w:val="none" w:sz="0" w:space="0" w:color="auto"/>
      </w:divBdr>
      <w:divsChild>
        <w:div w:id="140271244">
          <w:marLeft w:val="0"/>
          <w:marRight w:val="0"/>
          <w:marTop w:val="0"/>
          <w:marBottom w:val="0"/>
          <w:divBdr>
            <w:top w:val="none" w:sz="0" w:space="0" w:color="auto"/>
            <w:left w:val="none" w:sz="0" w:space="0" w:color="auto"/>
            <w:bottom w:val="none" w:sz="0" w:space="0" w:color="auto"/>
            <w:right w:val="none" w:sz="0" w:space="0" w:color="auto"/>
          </w:divBdr>
        </w:div>
        <w:div w:id="1211723637">
          <w:marLeft w:val="0"/>
          <w:marRight w:val="0"/>
          <w:marTop w:val="0"/>
          <w:marBottom w:val="0"/>
          <w:divBdr>
            <w:top w:val="none" w:sz="0" w:space="0" w:color="auto"/>
            <w:left w:val="none" w:sz="0" w:space="0" w:color="auto"/>
            <w:bottom w:val="none" w:sz="0" w:space="0" w:color="auto"/>
            <w:right w:val="none" w:sz="0" w:space="0" w:color="auto"/>
          </w:divBdr>
        </w:div>
      </w:divsChild>
    </w:div>
    <w:div w:id="92360834">
      <w:bodyDiv w:val="1"/>
      <w:marLeft w:val="0"/>
      <w:marRight w:val="0"/>
      <w:marTop w:val="0"/>
      <w:marBottom w:val="0"/>
      <w:divBdr>
        <w:top w:val="none" w:sz="0" w:space="0" w:color="auto"/>
        <w:left w:val="none" w:sz="0" w:space="0" w:color="auto"/>
        <w:bottom w:val="none" w:sz="0" w:space="0" w:color="auto"/>
        <w:right w:val="none" w:sz="0" w:space="0" w:color="auto"/>
      </w:divBdr>
    </w:div>
    <w:div w:id="98718267">
      <w:bodyDiv w:val="1"/>
      <w:marLeft w:val="0"/>
      <w:marRight w:val="0"/>
      <w:marTop w:val="0"/>
      <w:marBottom w:val="0"/>
      <w:divBdr>
        <w:top w:val="none" w:sz="0" w:space="0" w:color="auto"/>
        <w:left w:val="none" w:sz="0" w:space="0" w:color="auto"/>
        <w:bottom w:val="none" w:sz="0" w:space="0" w:color="auto"/>
        <w:right w:val="none" w:sz="0" w:space="0" w:color="auto"/>
      </w:divBdr>
    </w:div>
    <w:div w:id="99037102">
      <w:bodyDiv w:val="1"/>
      <w:marLeft w:val="0"/>
      <w:marRight w:val="0"/>
      <w:marTop w:val="0"/>
      <w:marBottom w:val="0"/>
      <w:divBdr>
        <w:top w:val="none" w:sz="0" w:space="0" w:color="auto"/>
        <w:left w:val="none" w:sz="0" w:space="0" w:color="auto"/>
        <w:bottom w:val="none" w:sz="0" w:space="0" w:color="auto"/>
        <w:right w:val="none" w:sz="0" w:space="0" w:color="auto"/>
      </w:divBdr>
    </w:div>
    <w:div w:id="109980693">
      <w:bodyDiv w:val="1"/>
      <w:marLeft w:val="0"/>
      <w:marRight w:val="0"/>
      <w:marTop w:val="0"/>
      <w:marBottom w:val="0"/>
      <w:divBdr>
        <w:top w:val="none" w:sz="0" w:space="0" w:color="auto"/>
        <w:left w:val="none" w:sz="0" w:space="0" w:color="auto"/>
        <w:bottom w:val="none" w:sz="0" w:space="0" w:color="auto"/>
        <w:right w:val="none" w:sz="0" w:space="0" w:color="auto"/>
      </w:divBdr>
      <w:divsChild>
        <w:div w:id="1252155078">
          <w:marLeft w:val="0"/>
          <w:marRight w:val="0"/>
          <w:marTop w:val="0"/>
          <w:marBottom w:val="0"/>
          <w:divBdr>
            <w:top w:val="none" w:sz="0" w:space="0" w:color="auto"/>
            <w:left w:val="none" w:sz="0" w:space="0" w:color="auto"/>
            <w:bottom w:val="none" w:sz="0" w:space="0" w:color="auto"/>
            <w:right w:val="none" w:sz="0" w:space="0" w:color="auto"/>
          </w:divBdr>
        </w:div>
        <w:div w:id="1532110109">
          <w:marLeft w:val="0"/>
          <w:marRight w:val="0"/>
          <w:marTop w:val="0"/>
          <w:marBottom w:val="0"/>
          <w:divBdr>
            <w:top w:val="none" w:sz="0" w:space="0" w:color="auto"/>
            <w:left w:val="none" w:sz="0" w:space="0" w:color="auto"/>
            <w:bottom w:val="none" w:sz="0" w:space="0" w:color="auto"/>
            <w:right w:val="none" w:sz="0" w:space="0" w:color="auto"/>
          </w:divBdr>
        </w:div>
        <w:div w:id="1920098563">
          <w:marLeft w:val="0"/>
          <w:marRight w:val="0"/>
          <w:marTop w:val="0"/>
          <w:marBottom w:val="0"/>
          <w:divBdr>
            <w:top w:val="none" w:sz="0" w:space="0" w:color="auto"/>
            <w:left w:val="none" w:sz="0" w:space="0" w:color="auto"/>
            <w:bottom w:val="none" w:sz="0" w:space="0" w:color="auto"/>
            <w:right w:val="none" w:sz="0" w:space="0" w:color="auto"/>
          </w:divBdr>
        </w:div>
      </w:divsChild>
    </w:div>
    <w:div w:id="111755188">
      <w:bodyDiv w:val="1"/>
      <w:marLeft w:val="0"/>
      <w:marRight w:val="0"/>
      <w:marTop w:val="0"/>
      <w:marBottom w:val="0"/>
      <w:divBdr>
        <w:top w:val="none" w:sz="0" w:space="0" w:color="auto"/>
        <w:left w:val="none" w:sz="0" w:space="0" w:color="auto"/>
        <w:bottom w:val="none" w:sz="0" w:space="0" w:color="auto"/>
        <w:right w:val="none" w:sz="0" w:space="0" w:color="auto"/>
      </w:divBdr>
    </w:div>
    <w:div w:id="111948111">
      <w:bodyDiv w:val="1"/>
      <w:marLeft w:val="0"/>
      <w:marRight w:val="0"/>
      <w:marTop w:val="0"/>
      <w:marBottom w:val="0"/>
      <w:divBdr>
        <w:top w:val="none" w:sz="0" w:space="0" w:color="auto"/>
        <w:left w:val="none" w:sz="0" w:space="0" w:color="auto"/>
        <w:bottom w:val="none" w:sz="0" w:space="0" w:color="auto"/>
        <w:right w:val="none" w:sz="0" w:space="0" w:color="auto"/>
      </w:divBdr>
    </w:div>
    <w:div w:id="113520587">
      <w:bodyDiv w:val="1"/>
      <w:marLeft w:val="0"/>
      <w:marRight w:val="0"/>
      <w:marTop w:val="0"/>
      <w:marBottom w:val="0"/>
      <w:divBdr>
        <w:top w:val="none" w:sz="0" w:space="0" w:color="auto"/>
        <w:left w:val="none" w:sz="0" w:space="0" w:color="auto"/>
        <w:bottom w:val="none" w:sz="0" w:space="0" w:color="auto"/>
        <w:right w:val="none" w:sz="0" w:space="0" w:color="auto"/>
      </w:divBdr>
    </w:div>
    <w:div w:id="133912501">
      <w:bodyDiv w:val="1"/>
      <w:marLeft w:val="0"/>
      <w:marRight w:val="0"/>
      <w:marTop w:val="0"/>
      <w:marBottom w:val="0"/>
      <w:divBdr>
        <w:top w:val="none" w:sz="0" w:space="0" w:color="auto"/>
        <w:left w:val="none" w:sz="0" w:space="0" w:color="auto"/>
        <w:bottom w:val="none" w:sz="0" w:space="0" w:color="auto"/>
        <w:right w:val="none" w:sz="0" w:space="0" w:color="auto"/>
      </w:divBdr>
      <w:divsChild>
        <w:div w:id="1749763327">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39808010">
      <w:bodyDiv w:val="1"/>
      <w:marLeft w:val="0"/>
      <w:marRight w:val="0"/>
      <w:marTop w:val="0"/>
      <w:marBottom w:val="0"/>
      <w:divBdr>
        <w:top w:val="none" w:sz="0" w:space="0" w:color="auto"/>
        <w:left w:val="none" w:sz="0" w:space="0" w:color="auto"/>
        <w:bottom w:val="none" w:sz="0" w:space="0" w:color="auto"/>
        <w:right w:val="none" w:sz="0" w:space="0" w:color="auto"/>
      </w:divBdr>
    </w:div>
    <w:div w:id="140004706">
      <w:bodyDiv w:val="1"/>
      <w:marLeft w:val="0"/>
      <w:marRight w:val="0"/>
      <w:marTop w:val="0"/>
      <w:marBottom w:val="0"/>
      <w:divBdr>
        <w:top w:val="none" w:sz="0" w:space="0" w:color="auto"/>
        <w:left w:val="none" w:sz="0" w:space="0" w:color="auto"/>
        <w:bottom w:val="none" w:sz="0" w:space="0" w:color="auto"/>
        <w:right w:val="none" w:sz="0" w:space="0" w:color="auto"/>
      </w:divBdr>
    </w:div>
    <w:div w:id="142310109">
      <w:bodyDiv w:val="1"/>
      <w:marLeft w:val="0"/>
      <w:marRight w:val="0"/>
      <w:marTop w:val="0"/>
      <w:marBottom w:val="0"/>
      <w:divBdr>
        <w:top w:val="none" w:sz="0" w:space="0" w:color="auto"/>
        <w:left w:val="none" w:sz="0" w:space="0" w:color="auto"/>
        <w:bottom w:val="none" w:sz="0" w:space="0" w:color="auto"/>
        <w:right w:val="none" w:sz="0" w:space="0" w:color="auto"/>
      </w:divBdr>
    </w:div>
    <w:div w:id="143861667">
      <w:bodyDiv w:val="1"/>
      <w:marLeft w:val="0"/>
      <w:marRight w:val="0"/>
      <w:marTop w:val="0"/>
      <w:marBottom w:val="0"/>
      <w:divBdr>
        <w:top w:val="none" w:sz="0" w:space="0" w:color="auto"/>
        <w:left w:val="none" w:sz="0" w:space="0" w:color="auto"/>
        <w:bottom w:val="none" w:sz="0" w:space="0" w:color="auto"/>
        <w:right w:val="none" w:sz="0" w:space="0" w:color="auto"/>
      </w:divBdr>
    </w:div>
    <w:div w:id="150027505">
      <w:bodyDiv w:val="1"/>
      <w:marLeft w:val="0"/>
      <w:marRight w:val="0"/>
      <w:marTop w:val="0"/>
      <w:marBottom w:val="0"/>
      <w:divBdr>
        <w:top w:val="none" w:sz="0" w:space="0" w:color="auto"/>
        <w:left w:val="none" w:sz="0" w:space="0" w:color="auto"/>
        <w:bottom w:val="none" w:sz="0" w:space="0" w:color="auto"/>
        <w:right w:val="none" w:sz="0" w:space="0" w:color="auto"/>
      </w:divBdr>
    </w:div>
    <w:div w:id="156767519">
      <w:bodyDiv w:val="1"/>
      <w:marLeft w:val="0"/>
      <w:marRight w:val="0"/>
      <w:marTop w:val="0"/>
      <w:marBottom w:val="0"/>
      <w:divBdr>
        <w:top w:val="none" w:sz="0" w:space="0" w:color="auto"/>
        <w:left w:val="none" w:sz="0" w:space="0" w:color="auto"/>
        <w:bottom w:val="none" w:sz="0" w:space="0" w:color="auto"/>
        <w:right w:val="none" w:sz="0" w:space="0" w:color="auto"/>
      </w:divBdr>
    </w:div>
    <w:div w:id="157161892">
      <w:bodyDiv w:val="1"/>
      <w:marLeft w:val="0"/>
      <w:marRight w:val="0"/>
      <w:marTop w:val="0"/>
      <w:marBottom w:val="0"/>
      <w:divBdr>
        <w:top w:val="none" w:sz="0" w:space="0" w:color="auto"/>
        <w:left w:val="none" w:sz="0" w:space="0" w:color="auto"/>
        <w:bottom w:val="none" w:sz="0" w:space="0" w:color="auto"/>
        <w:right w:val="none" w:sz="0" w:space="0" w:color="auto"/>
      </w:divBdr>
    </w:div>
    <w:div w:id="159010742">
      <w:bodyDiv w:val="1"/>
      <w:marLeft w:val="0"/>
      <w:marRight w:val="0"/>
      <w:marTop w:val="0"/>
      <w:marBottom w:val="0"/>
      <w:divBdr>
        <w:top w:val="none" w:sz="0" w:space="0" w:color="auto"/>
        <w:left w:val="none" w:sz="0" w:space="0" w:color="auto"/>
        <w:bottom w:val="none" w:sz="0" w:space="0" w:color="auto"/>
        <w:right w:val="none" w:sz="0" w:space="0" w:color="auto"/>
      </w:divBdr>
    </w:div>
    <w:div w:id="163401396">
      <w:bodyDiv w:val="1"/>
      <w:marLeft w:val="0"/>
      <w:marRight w:val="0"/>
      <w:marTop w:val="0"/>
      <w:marBottom w:val="0"/>
      <w:divBdr>
        <w:top w:val="none" w:sz="0" w:space="0" w:color="auto"/>
        <w:left w:val="none" w:sz="0" w:space="0" w:color="auto"/>
        <w:bottom w:val="none" w:sz="0" w:space="0" w:color="auto"/>
        <w:right w:val="none" w:sz="0" w:space="0" w:color="auto"/>
      </w:divBdr>
    </w:div>
    <w:div w:id="163592474">
      <w:bodyDiv w:val="1"/>
      <w:marLeft w:val="0"/>
      <w:marRight w:val="0"/>
      <w:marTop w:val="0"/>
      <w:marBottom w:val="0"/>
      <w:divBdr>
        <w:top w:val="none" w:sz="0" w:space="0" w:color="auto"/>
        <w:left w:val="none" w:sz="0" w:space="0" w:color="auto"/>
        <w:bottom w:val="none" w:sz="0" w:space="0" w:color="auto"/>
        <w:right w:val="none" w:sz="0" w:space="0" w:color="auto"/>
      </w:divBdr>
    </w:div>
    <w:div w:id="176506167">
      <w:bodyDiv w:val="1"/>
      <w:marLeft w:val="0"/>
      <w:marRight w:val="0"/>
      <w:marTop w:val="0"/>
      <w:marBottom w:val="0"/>
      <w:divBdr>
        <w:top w:val="none" w:sz="0" w:space="0" w:color="auto"/>
        <w:left w:val="none" w:sz="0" w:space="0" w:color="auto"/>
        <w:bottom w:val="none" w:sz="0" w:space="0" w:color="auto"/>
        <w:right w:val="none" w:sz="0" w:space="0" w:color="auto"/>
      </w:divBdr>
      <w:divsChild>
        <w:div w:id="1723482347">
          <w:marLeft w:val="0"/>
          <w:marRight w:val="0"/>
          <w:marTop w:val="0"/>
          <w:marBottom w:val="0"/>
          <w:divBdr>
            <w:top w:val="none" w:sz="0" w:space="0" w:color="auto"/>
            <w:left w:val="none" w:sz="0" w:space="0" w:color="auto"/>
            <w:bottom w:val="none" w:sz="0" w:space="0" w:color="auto"/>
            <w:right w:val="none" w:sz="0" w:space="0" w:color="auto"/>
          </w:divBdr>
          <w:divsChild>
            <w:div w:id="727648096">
              <w:marLeft w:val="0"/>
              <w:marRight w:val="0"/>
              <w:marTop w:val="0"/>
              <w:marBottom w:val="0"/>
              <w:divBdr>
                <w:top w:val="none" w:sz="0" w:space="0" w:color="auto"/>
                <w:left w:val="none" w:sz="0" w:space="0" w:color="auto"/>
                <w:bottom w:val="none" w:sz="0" w:space="0" w:color="auto"/>
                <w:right w:val="none" w:sz="0" w:space="0" w:color="auto"/>
              </w:divBdr>
              <w:divsChild>
                <w:div w:id="783184668">
                  <w:marLeft w:val="0"/>
                  <w:marRight w:val="0"/>
                  <w:marTop w:val="0"/>
                  <w:marBottom w:val="0"/>
                  <w:divBdr>
                    <w:top w:val="none" w:sz="0" w:space="0" w:color="auto"/>
                    <w:left w:val="none" w:sz="0" w:space="0" w:color="auto"/>
                    <w:bottom w:val="none" w:sz="0" w:space="0" w:color="auto"/>
                    <w:right w:val="none" w:sz="0" w:space="0" w:color="auto"/>
                  </w:divBdr>
                  <w:divsChild>
                    <w:div w:id="341318926">
                      <w:marLeft w:val="0"/>
                      <w:marRight w:val="0"/>
                      <w:marTop w:val="0"/>
                      <w:marBottom w:val="450"/>
                      <w:divBdr>
                        <w:top w:val="none" w:sz="0" w:space="0" w:color="auto"/>
                        <w:left w:val="none" w:sz="0" w:space="0" w:color="auto"/>
                        <w:bottom w:val="none" w:sz="0" w:space="0" w:color="auto"/>
                        <w:right w:val="none" w:sz="0" w:space="0" w:color="auto"/>
                      </w:divBdr>
                      <w:divsChild>
                        <w:div w:id="1801339889">
                          <w:marLeft w:val="0"/>
                          <w:marRight w:val="0"/>
                          <w:marTop w:val="0"/>
                          <w:marBottom w:val="0"/>
                          <w:divBdr>
                            <w:top w:val="none" w:sz="0" w:space="0" w:color="auto"/>
                            <w:left w:val="none" w:sz="0" w:space="0" w:color="auto"/>
                            <w:bottom w:val="none" w:sz="0" w:space="0" w:color="auto"/>
                            <w:right w:val="none" w:sz="0" w:space="0" w:color="auto"/>
                          </w:divBdr>
                          <w:divsChild>
                            <w:div w:id="1861972612">
                              <w:marLeft w:val="0"/>
                              <w:marRight w:val="0"/>
                              <w:marTop w:val="0"/>
                              <w:marBottom w:val="300"/>
                              <w:divBdr>
                                <w:top w:val="none" w:sz="0" w:space="0" w:color="auto"/>
                                <w:left w:val="none" w:sz="0" w:space="0" w:color="auto"/>
                                <w:bottom w:val="single" w:sz="6" w:space="4" w:color="E5E5E5"/>
                                <w:right w:val="none" w:sz="0" w:space="0" w:color="auto"/>
                              </w:divBdr>
                              <w:divsChild>
                                <w:div w:id="38172229">
                                  <w:marLeft w:val="0"/>
                                  <w:marRight w:val="0"/>
                                  <w:marTop w:val="0"/>
                                  <w:marBottom w:val="0"/>
                                  <w:divBdr>
                                    <w:top w:val="none" w:sz="0" w:space="0" w:color="auto"/>
                                    <w:left w:val="none" w:sz="0" w:space="0" w:color="auto"/>
                                    <w:bottom w:val="none" w:sz="0" w:space="0" w:color="auto"/>
                                    <w:right w:val="none" w:sz="0" w:space="0" w:color="auto"/>
                                  </w:divBdr>
                                  <w:divsChild>
                                    <w:div w:id="1079331522">
                                      <w:marLeft w:val="0"/>
                                      <w:marRight w:val="0"/>
                                      <w:marTop w:val="0"/>
                                      <w:marBottom w:val="0"/>
                                      <w:divBdr>
                                        <w:top w:val="none" w:sz="0" w:space="0" w:color="auto"/>
                                        <w:left w:val="none" w:sz="0" w:space="0" w:color="auto"/>
                                        <w:bottom w:val="none" w:sz="0" w:space="0" w:color="auto"/>
                                        <w:right w:val="none" w:sz="0" w:space="0" w:color="auto"/>
                                      </w:divBdr>
                                    </w:div>
                                    <w:div w:id="19710835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07032">
      <w:bodyDiv w:val="1"/>
      <w:marLeft w:val="0"/>
      <w:marRight w:val="0"/>
      <w:marTop w:val="0"/>
      <w:marBottom w:val="0"/>
      <w:divBdr>
        <w:top w:val="none" w:sz="0" w:space="0" w:color="auto"/>
        <w:left w:val="none" w:sz="0" w:space="0" w:color="auto"/>
        <w:bottom w:val="none" w:sz="0" w:space="0" w:color="auto"/>
        <w:right w:val="none" w:sz="0" w:space="0" w:color="auto"/>
      </w:divBdr>
    </w:div>
    <w:div w:id="188571889">
      <w:bodyDiv w:val="1"/>
      <w:marLeft w:val="0"/>
      <w:marRight w:val="0"/>
      <w:marTop w:val="0"/>
      <w:marBottom w:val="0"/>
      <w:divBdr>
        <w:top w:val="none" w:sz="0" w:space="0" w:color="auto"/>
        <w:left w:val="none" w:sz="0" w:space="0" w:color="auto"/>
        <w:bottom w:val="none" w:sz="0" w:space="0" w:color="auto"/>
        <w:right w:val="none" w:sz="0" w:space="0" w:color="auto"/>
      </w:divBdr>
    </w:div>
    <w:div w:id="188766802">
      <w:bodyDiv w:val="1"/>
      <w:marLeft w:val="0"/>
      <w:marRight w:val="0"/>
      <w:marTop w:val="0"/>
      <w:marBottom w:val="0"/>
      <w:divBdr>
        <w:top w:val="none" w:sz="0" w:space="0" w:color="auto"/>
        <w:left w:val="none" w:sz="0" w:space="0" w:color="auto"/>
        <w:bottom w:val="none" w:sz="0" w:space="0" w:color="auto"/>
        <w:right w:val="none" w:sz="0" w:space="0" w:color="auto"/>
      </w:divBdr>
    </w:div>
    <w:div w:id="189032211">
      <w:bodyDiv w:val="1"/>
      <w:marLeft w:val="0"/>
      <w:marRight w:val="0"/>
      <w:marTop w:val="0"/>
      <w:marBottom w:val="0"/>
      <w:divBdr>
        <w:top w:val="none" w:sz="0" w:space="0" w:color="auto"/>
        <w:left w:val="none" w:sz="0" w:space="0" w:color="auto"/>
        <w:bottom w:val="none" w:sz="0" w:space="0" w:color="auto"/>
        <w:right w:val="none" w:sz="0" w:space="0" w:color="auto"/>
      </w:divBdr>
    </w:div>
    <w:div w:id="193008809">
      <w:bodyDiv w:val="1"/>
      <w:marLeft w:val="0"/>
      <w:marRight w:val="0"/>
      <w:marTop w:val="0"/>
      <w:marBottom w:val="0"/>
      <w:divBdr>
        <w:top w:val="none" w:sz="0" w:space="0" w:color="auto"/>
        <w:left w:val="none" w:sz="0" w:space="0" w:color="auto"/>
        <w:bottom w:val="none" w:sz="0" w:space="0" w:color="auto"/>
        <w:right w:val="none" w:sz="0" w:space="0" w:color="auto"/>
      </w:divBdr>
    </w:div>
    <w:div w:id="200938703">
      <w:bodyDiv w:val="1"/>
      <w:marLeft w:val="0"/>
      <w:marRight w:val="0"/>
      <w:marTop w:val="0"/>
      <w:marBottom w:val="0"/>
      <w:divBdr>
        <w:top w:val="none" w:sz="0" w:space="0" w:color="auto"/>
        <w:left w:val="none" w:sz="0" w:space="0" w:color="auto"/>
        <w:bottom w:val="none" w:sz="0" w:space="0" w:color="auto"/>
        <w:right w:val="none" w:sz="0" w:space="0" w:color="auto"/>
      </w:divBdr>
      <w:divsChild>
        <w:div w:id="133372603">
          <w:marLeft w:val="0"/>
          <w:marRight w:val="0"/>
          <w:marTop w:val="0"/>
          <w:marBottom w:val="0"/>
          <w:divBdr>
            <w:top w:val="none" w:sz="0" w:space="0" w:color="auto"/>
            <w:left w:val="none" w:sz="0" w:space="0" w:color="auto"/>
            <w:bottom w:val="none" w:sz="0" w:space="0" w:color="auto"/>
            <w:right w:val="none" w:sz="0" w:space="0" w:color="auto"/>
          </w:divBdr>
          <w:divsChild>
            <w:div w:id="798574632">
              <w:marLeft w:val="0"/>
              <w:marRight w:val="0"/>
              <w:marTop w:val="0"/>
              <w:marBottom w:val="0"/>
              <w:divBdr>
                <w:top w:val="none" w:sz="0" w:space="0" w:color="auto"/>
                <w:left w:val="none" w:sz="0" w:space="0" w:color="auto"/>
                <w:bottom w:val="none" w:sz="0" w:space="0" w:color="auto"/>
                <w:right w:val="none" w:sz="0" w:space="0" w:color="auto"/>
              </w:divBdr>
            </w:div>
            <w:div w:id="1059550710">
              <w:marLeft w:val="0"/>
              <w:marRight w:val="0"/>
              <w:marTop w:val="0"/>
              <w:marBottom w:val="0"/>
              <w:divBdr>
                <w:top w:val="none" w:sz="0" w:space="0" w:color="auto"/>
                <w:left w:val="none" w:sz="0" w:space="0" w:color="auto"/>
                <w:bottom w:val="none" w:sz="0" w:space="0" w:color="auto"/>
                <w:right w:val="none" w:sz="0" w:space="0" w:color="auto"/>
              </w:divBdr>
            </w:div>
          </w:divsChild>
        </w:div>
        <w:div w:id="475536674">
          <w:marLeft w:val="0"/>
          <w:marRight w:val="0"/>
          <w:marTop w:val="0"/>
          <w:marBottom w:val="0"/>
          <w:divBdr>
            <w:top w:val="none" w:sz="0" w:space="0" w:color="auto"/>
            <w:left w:val="none" w:sz="0" w:space="0" w:color="auto"/>
            <w:bottom w:val="none" w:sz="0" w:space="0" w:color="auto"/>
            <w:right w:val="none" w:sz="0" w:space="0" w:color="auto"/>
          </w:divBdr>
        </w:div>
        <w:div w:id="529146898">
          <w:marLeft w:val="0"/>
          <w:marRight w:val="0"/>
          <w:marTop w:val="0"/>
          <w:marBottom w:val="0"/>
          <w:divBdr>
            <w:top w:val="none" w:sz="0" w:space="0" w:color="auto"/>
            <w:left w:val="none" w:sz="0" w:space="0" w:color="auto"/>
            <w:bottom w:val="none" w:sz="0" w:space="0" w:color="auto"/>
            <w:right w:val="none" w:sz="0" w:space="0" w:color="auto"/>
          </w:divBdr>
        </w:div>
        <w:div w:id="883978045">
          <w:marLeft w:val="0"/>
          <w:marRight w:val="0"/>
          <w:marTop w:val="0"/>
          <w:marBottom w:val="0"/>
          <w:divBdr>
            <w:top w:val="none" w:sz="0" w:space="0" w:color="auto"/>
            <w:left w:val="none" w:sz="0" w:space="0" w:color="auto"/>
            <w:bottom w:val="none" w:sz="0" w:space="0" w:color="auto"/>
            <w:right w:val="none" w:sz="0" w:space="0" w:color="auto"/>
          </w:divBdr>
        </w:div>
        <w:div w:id="1519614349">
          <w:marLeft w:val="0"/>
          <w:marRight w:val="0"/>
          <w:marTop w:val="0"/>
          <w:marBottom w:val="0"/>
          <w:divBdr>
            <w:top w:val="none" w:sz="0" w:space="0" w:color="auto"/>
            <w:left w:val="none" w:sz="0" w:space="0" w:color="auto"/>
            <w:bottom w:val="none" w:sz="0" w:space="0" w:color="auto"/>
            <w:right w:val="none" w:sz="0" w:space="0" w:color="auto"/>
          </w:divBdr>
        </w:div>
      </w:divsChild>
    </w:div>
    <w:div w:id="201016657">
      <w:bodyDiv w:val="1"/>
      <w:marLeft w:val="0"/>
      <w:marRight w:val="0"/>
      <w:marTop w:val="0"/>
      <w:marBottom w:val="0"/>
      <w:divBdr>
        <w:top w:val="none" w:sz="0" w:space="0" w:color="auto"/>
        <w:left w:val="none" w:sz="0" w:space="0" w:color="auto"/>
        <w:bottom w:val="none" w:sz="0" w:space="0" w:color="auto"/>
        <w:right w:val="none" w:sz="0" w:space="0" w:color="auto"/>
      </w:divBdr>
    </w:div>
    <w:div w:id="203833260">
      <w:bodyDiv w:val="1"/>
      <w:marLeft w:val="0"/>
      <w:marRight w:val="0"/>
      <w:marTop w:val="0"/>
      <w:marBottom w:val="0"/>
      <w:divBdr>
        <w:top w:val="none" w:sz="0" w:space="0" w:color="auto"/>
        <w:left w:val="none" w:sz="0" w:space="0" w:color="auto"/>
        <w:bottom w:val="none" w:sz="0" w:space="0" w:color="auto"/>
        <w:right w:val="none" w:sz="0" w:space="0" w:color="auto"/>
      </w:divBdr>
      <w:divsChild>
        <w:div w:id="916746453">
          <w:marLeft w:val="0"/>
          <w:marRight w:val="0"/>
          <w:marTop w:val="0"/>
          <w:marBottom w:val="0"/>
          <w:divBdr>
            <w:top w:val="none" w:sz="0" w:space="0" w:color="auto"/>
            <w:left w:val="none" w:sz="0" w:space="0" w:color="auto"/>
            <w:bottom w:val="none" w:sz="0" w:space="0" w:color="auto"/>
            <w:right w:val="none" w:sz="0" w:space="0" w:color="auto"/>
          </w:divBdr>
        </w:div>
        <w:div w:id="1213615871">
          <w:blockQuote w:val="1"/>
          <w:marLeft w:val="-1485"/>
          <w:marRight w:val="0"/>
          <w:marTop w:val="300"/>
          <w:marBottom w:val="300"/>
          <w:divBdr>
            <w:top w:val="none" w:sz="0" w:space="0" w:color="auto"/>
            <w:left w:val="none" w:sz="0" w:space="0" w:color="auto"/>
            <w:bottom w:val="none" w:sz="0" w:space="0" w:color="auto"/>
            <w:right w:val="none" w:sz="0" w:space="0" w:color="auto"/>
          </w:divBdr>
        </w:div>
        <w:div w:id="1283196728">
          <w:marLeft w:val="0"/>
          <w:marRight w:val="0"/>
          <w:marTop w:val="0"/>
          <w:marBottom w:val="0"/>
          <w:divBdr>
            <w:top w:val="none" w:sz="0" w:space="0" w:color="auto"/>
            <w:left w:val="none" w:sz="0" w:space="0" w:color="auto"/>
            <w:bottom w:val="none" w:sz="0" w:space="0" w:color="auto"/>
            <w:right w:val="none" w:sz="0" w:space="0" w:color="auto"/>
          </w:divBdr>
        </w:div>
        <w:div w:id="1475563150">
          <w:marLeft w:val="0"/>
          <w:marRight w:val="0"/>
          <w:marTop w:val="0"/>
          <w:marBottom w:val="0"/>
          <w:divBdr>
            <w:top w:val="none" w:sz="0" w:space="0" w:color="auto"/>
            <w:left w:val="none" w:sz="0" w:space="0" w:color="auto"/>
            <w:bottom w:val="none" w:sz="0" w:space="0" w:color="auto"/>
            <w:right w:val="none" w:sz="0" w:space="0" w:color="auto"/>
          </w:divBdr>
        </w:div>
        <w:div w:id="1773548556">
          <w:marLeft w:val="0"/>
          <w:marRight w:val="0"/>
          <w:marTop w:val="0"/>
          <w:marBottom w:val="0"/>
          <w:divBdr>
            <w:top w:val="none" w:sz="0" w:space="0" w:color="auto"/>
            <w:left w:val="none" w:sz="0" w:space="0" w:color="auto"/>
            <w:bottom w:val="none" w:sz="0" w:space="0" w:color="auto"/>
            <w:right w:val="none" w:sz="0" w:space="0" w:color="auto"/>
          </w:divBdr>
        </w:div>
      </w:divsChild>
    </w:div>
    <w:div w:id="211313502">
      <w:bodyDiv w:val="1"/>
      <w:marLeft w:val="0"/>
      <w:marRight w:val="0"/>
      <w:marTop w:val="0"/>
      <w:marBottom w:val="0"/>
      <w:divBdr>
        <w:top w:val="none" w:sz="0" w:space="0" w:color="auto"/>
        <w:left w:val="none" w:sz="0" w:space="0" w:color="auto"/>
        <w:bottom w:val="none" w:sz="0" w:space="0" w:color="auto"/>
        <w:right w:val="none" w:sz="0" w:space="0" w:color="auto"/>
      </w:divBdr>
    </w:div>
    <w:div w:id="223177778">
      <w:bodyDiv w:val="1"/>
      <w:marLeft w:val="0"/>
      <w:marRight w:val="0"/>
      <w:marTop w:val="0"/>
      <w:marBottom w:val="0"/>
      <w:divBdr>
        <w:top w:val="none" w:sz="0" w:space="0" w:color="auto"/>
        <w:left w:val="none" w:sz="0" w:space="0" w:color="auto"/>
        <w:bottom w:val="none" w:sz="0" w:space="0" w:color="auto"/>
        <w:right w:val="none" w:sz="0" w:space="0" w:color="auto"/>
      </w:divBdr>
    </w:div>
    <w:div w:id="224684420">
      <w:bodyDiv w:val="1"/>
      <w:marLeft w:val="0"/>
      <w:marRight w:val="0"/>
      <w:marTop w:val="0"/>
      <w:marBottom w:val="0"/>
      <w:divBdr>
        <w:top w:val="none" w:sz="0" w:space="0" w:color="auto"/>
        <w:left w:val="none" w:sz="0" w:space="0" w:color="auto"/>
        <w:bottom w:val="none" w:sz="0" w:space="0" w:color="auto"/>
        <w:right w:val="none" w:sz="0" w:space="0" w:color="auto"/>
      </w:divBdr>
      <w:divsChild>
        <w:div w:id="24330663">
          <w:marLeft w:val="0"/>
          <w:marRight w:val="0"/>
          <w:marTop w:val="0"/>
          <w:marBottom w:val="0"/>
          <w:divBdr>
            <w:top w:val="none" w:sz="0" w:space="0" w:color="auto"/>
            <w:left w:val="none" w:sz="0" w:space="0" w:color="auto"/>
            <w:bottom w:val="none" w:sz="0" w:space="0" w:color="auto"/>
            <w:right w:val="none" w:sz="0" w:space="0" w:color="auto"/>
          </w:divBdr>
        </w:div>
        <w:div w:id="49110775">
          <w:marLeft w:val="0"/>
          <w:marRight w:val="0"/>
          <w:marTop w:val="0"/>
          <w:marBottom w:val="0"/>
          <w:divBdr>
            <w:top w:val="none" w:sz="0" w:space="0" w:color="auto"/>
            <w:left w:val="none" w:sz="0" w:space="0" w:color="auto"/>
            <w:bottom w:val="none" w:sz="0" w:space="0" w:color="auto"/>
            <w:right w:val="none" w:sz="0" w:space="0" w:color="auto"/>
          </w:divBdr>
        </w:div>
        <w:div w:id="69935840">
          <w:marLeft w:val="0"/>
          <w:marRight w:val="0"/>
          <w:marTop w:val="0"/>
          <w:marBottom w:val="0"/>
          <w:divBdr>
            <w:top w:val="none" w:sz="0" w:space="0" w:color="auto"/>
            <w:left w:val="none" w:sz="0" w:space="0" w:color="auto"/>
            <w:bottom w:val="none" w:sz="0" w:space="0" w:color="auto"/>
            <w:right w:val="none" w:sz="0" w:space="0" w:color="auto"/>
          </w:divBdr>
        </w:div>
        <w:div w:id="157697888">
          <w:marLeft w:val="0"/>
          <w:marRight w:val="0"/>
          <w:marTop w:val="0"/>
          <w:marBottom w:val="0"/>
          <w:divBdr>
            <w:top w:val="none" w:sz="0" w:space="0" w:color="auto"/>
            <w:left w:val="none" w:sz="0" w:space="0" w:color="auto"/>
            <w:bottom w:val="none" w:sz="0" w:space="0" w:color="auto"/>
            <w:right w:val="none" w:sz="0" w:space="0" w:color="auto"/>
          </w:divBdr>
        </w:div>
        <w:div w:id="183792212">
          <w:marLeft w:val="0"/>
          <w:marRight w:val="0"/>
          <w:marTop w:val="0"/>
          <w:marBottom w:val="0"/>
          <w:divBdr>
            <w:top w:val="none" w:sz="0" w:space="0" w:color="auto"/>
            <w:left w:val="none" w:sz="0" w:space="0" w:color="auto"/>
            <w:bottom w:val="none" w:sz="0" w:space="0" w:color="auto"/>
            <w:right w:val="none" w:sz="0" w:space="0" w:color="auto"/>
          </w:divBdr>
        </w:div>
        <w:div w:id="226649749">
          <w:marLeft w:val="0"/>
          <w:marRight w:val="0"/>
          <w:marTop w:val="0"/>
          <w:marBottom w:val="0"/>
          <w:divBdr>
            <w:top w:val="none" w:sz="0" w:space="0" w:color="auto"/>
            <w:left w:val="none" w:sz="0" w:space="0" w:color="auto"/>
            <w:bottom w:val="none" w:sz="0" w:space="0" w:color="auto"/>
            <w:right w:val="none" w:sz="0" w:space="0" w:color="auto"/>
          </w:divBdr>
        </w:div>
        <w:div w:id="303514071">
          <w:marLeft w:val="0"/>
          <w:marRight w:val="0"/>
          <w:marTop w:val="0"/>
          <w:marBottom w:val="0"/>
          <w:divBdr>
            <w:top w:val="none" w:sz="0" w:space="0" w:color="auto"/>
            <w:left w:val="none" w:sz="0" w:space="0" w:color="auto"/>
            <w:bottom w:val="none" w:sz="0" w:space="0" w:color="auto"/>
            <w:right w:val="none" w:sz="0" w:space="0" w:color="auto"/>
          </w:divBdr>
        </w:div>
        <w:div w:id="358513292">
          <w:marLeft w:val="0"/>
          <w:marRight w:val="0"/>
          <w:marTop w:val="0"/>
          <w:marBottom w:val="0"/>
          <w:divBdr>
            <w:top w:val="none" w:sz="0" w:space="0" w:color="auto"/>
            <w:left w:val="none" w:sz="0" w:space="0" w:color="auto"/>
            <w:bottom w:val="none" w:sz="0" w:space="0" w:color="auto"/>
            <w:right w:val="none" w:sz="0" w:space="0" w:color="auto"/>
          </w:divBdr>
        </w:div>
        <w:div w:id="449665569">
          <w:marLeft w:val="0"/>
          <w:marRight w:val="0"/>
          <w:marTop w:val="0"/>
          <w:marBottom w:val="0"/>
          <w:divBdr>
            <w:top w:val="none" w:sz="0" w:space="0" w:color="auto"/>
            <w:left w:val="none" w:sz="0" w:space="0" w:color="auto"/>
            <w:bottom w:val="none" w:sz="0" w:space="0" w:color="auto"/>
            <w:right w:val="none" w:sz="0" w:space="0" w:color="auto"/>
          </w:divBdr>
        </w:div>
        <w:div w:id="521672194">
          <w:marLeft w:val="0"/>
          <w:marRight w:val="0"/>
          <w:marTop w:val="0"/>
          <w:marBottom w:val="0"/>
          <w:divBdr>
            <w:top w:val="none" w:sz="0" w:space="0" w:color="auto"/>
            <w:left w:val="none" w:sz="0" w:space="0" w:color="auto"/>
            <w:bottom w:val="none" w:sz="0" w:space="0" w:color="auto"/>
            <w:right w:val="none" w:sz="0" w:space="0" w:color="auto"/>
          </w:divBdr>
        </w:div>
        <w:div w:id="587808427">
          <w:marLeft w:val="0"/>
          <w:marRight w:val="0"/>
          <w:marTop w:val="0"/>
          <w:marBottom w:val="0"/>
          <w:divBdr>
            <w:top w:val="none" w:sz="0" w:space="0" w:color="auto"/>
            <w:left w:val="none" w:sz="0" w:space="0" w:color="auto"/>
            <w:bottom w:val="none" w:sz="0" w:space="0" w:color="auto"/>
            <w:right w:val="none" w:sz="0" w:space="0" w:color="auto"/>
          </w:divBdr>
        </w:div>
        <w:div w:id="781613104">
          <w:marLeft w:val="0"/>
          <w:marRight w:val="0"/>
          <w:marTop w:val="0"/>
          <w:marBottom w:val="0"/>
          <w:divBdr>
            <w:top w:val="none" w:sz="0" w:space="0" w:color="auto"/>
            <w:left w:val="none" w:sz="0" w:space="0" w:color="auto"/>
            <w:bottom w:val="none" w:sz="0" w:space="0" w:color="auto"/>
            <w:right w:val="none" w:sz="0" w:space="0" w:color="auto"/>
          </w:divBdr>
        </w:div>
        <w:div w:id="912086226">
          <w:marLeft w:val="0"/>
          <w:marRight w:val="0"/>
          <w:marTop w:val="0"/>
          <w:marBottom w:val="0"/>
          <w:divBdr>
            <w:top w:val="none" w:sz="0" w:space="0" w:color="auto"/>
            <w:left w:val="none" w:sz="0" w:space="0" w:color="auto"/>
            <w:bottom w:val="none" w:sz="0" w:space="0" w:color="auto"/>
            <w:right w:val="none" w:sz="0" w:space="0" w:color="auto"/>
          </w:divBdr>
        </w:div>
        <w:div w:id="968827441">
          <w:marLeft w:val="0"/>
          <w:marRight w:val="0"/>
          <w:marTop w:val="0"/>
          <w:marBottom w:val="0"/>
          <w:divBdr>
            <w:top w:val="none" w:sz="0" w:space="0" w:color="auto"/>
            <w:left w:val="none" w:sz="0" w:space="0" w:color="auto"/>
            <w:bottom w:val="none" w:sz="0" w:space="0" w:color="auto"/>
            <w:right w:val="none" w:sz="0" w:space="0" w:color="auto"/>
          </w:divBdr>
        </w:div>
        <w:div w:id="972710429">
          <w:marLeft w:val="0"/>
          <w:marRight w:val="0"/>
          <w:marTop w:val="0"/>
          <w:marBottom w:val="0"/>
          <w:divBdr>
            <w:top w:val="none" w:sz="0" w:space="0" w:color="auto"/>
            <w:left w:val="none" w:sz="0" w:space="0" w:color="auto"/>
            <w:bottom w:val="none" w:sz="0" w:space="0" w:color="auto"/>
            <w:right w:val="none" w:sz="0" w:space="0" w:color="auto"/>
          </w:divBdr>
        </w:div>
        <w:div w:id="1070229525">
          <w:marLeft w:val="0"/>
          <w:marRight w:val="0"/>
          <w:marTop w:val="0"/>
          <w:marBottom w:val="0"/>
          <w:divBdr>
            <w:top w:val="none" w:sz="0" w:space="0" w:color="auto"/>
            <w:left w:val="none" w:sz="0" w:space="0" w:color="auto"/>
            <w:bottom w:val="none" w:sz="0" w:space="0" w:color="auto"/>
            <w:right w:val="none" w:sz="0" w:space="0" w:color="auto"/>
          </w:divBdr>
        </w:div>
        <w:div w:id="1107389695">
          <w:marLeft w:val="0"/>
          <w:marRight w:val="0"/>
          <w:marTop w:val="0"/>
          <w:marBottom w:val="0"/>
          <w:divBdr>
            <w:top w:val="none" w:sz="0" w:space="0" w:color="auto"/>
            <w:left w:val="none" w:sz="0" w:space="0" w:color="auto"/>
            <w:bottom w:val="none" w:sz="0" w:space="0" w:color="auto"/>
            <w:right w:val="none" w:sz="0" w:space="0" w:color="auto"/>
          </w:divBdr>
        </w:div>
        <w:div w:id="1173451613">
          <w:marLeft w:val="0"/>
          <w:marRight w:val="0"/>
          <w:marTop w:val="0"/>
          <w:marBottom w:val="0"/>
          <w:divBdr>
            <w:top w:val="none" w:sz="0" w:space="0" w:color="auto"/>
            <w:left w:val="none" w:sz="0" w:space="0" w:color="auto"/>
            <w:bottom w:val="none" w:sz="0" w:space="0" w:color="auto"/>
            <w:right w:val="none" w:sz="0" w:space="0" w:color="auto"/>
          </w:divBdr>
        </w:div>
        <w:div w:id="1214997037">
          <w:marLeft w:val="0"/>
          <w:marRight w:val="0"/>
          <w:marTop w:val="0"/>
          <w:marBottom w:val="0"/>
          <w:divBdr>
            <w:top w:val="none" w:sz="0" w:space="0" w:color="auto"/>
            <w:left w:val="none" w:sz="0" w:space="0" w:color="auto"/>
            <w:bottom w:val="none" w:sz="0" w:space="0" w:color="auto"/>
            <w:right w:val="none" w:sz="0" w:space="0" w:color="auto"/>
          </w:divBdr>
        </w:div>
        <w:div w:id="1235429584">
          <w:marLeft w:val="0"/>
          <w:marRight w:val="0"/>
          <w:marTop w:val="0"/>
          <w:marBottom w:val="0"/>
          <w:divBdr>
            <w:top w:val="none" w:sz="0" w:space="0" w:color="auto"/>
            <w:left w:val="none" w:sz="0" w:space="0" w:color="auto"/>
            <w:bottom w:val="none" w:sz="0" w:space="0" w:color="auto"/>
            <w:right w:val="none" w:sz="0" w:space="0" w:color="auto"/>
          </w:divBdr>
        </w:div>
        <w:div w:id="1326589759">
          <w:marLeft w:val="0"/>
          <w:marRight w:val="0"/>
          <w:marTop w:val="0"/>
          <w:marBottom w:val="0"/>
          <w:divBdr>
            <w:top w:val="none" w:sz="0" w:space="0" w:color="auto"/>
            <w:left w:val="none" w:sz="0" w:space="0" w:color="auto"/>
            <w:bottom w:val="none" w:sz="0" w:space="0" w:color="auto"/>
            <w:right w:val="none" w:sz="0" w:space="0" w:color="auto"/>
          </w:divBdr>
        </w:div>
        <w:div w:id="1447850992">
          <w:marLeft w:val="0"/>
          <w:marRight w:val="0"/>
          <w:marTop w:val="0"/>
          <w:marBottom w:val="0"/>
          <w:divBdr>
            <w:top w:val="none" w:sz="0" w:space="0" w:color="auto"/>
            <w:left w:val="none" w:sz="0" w:space="0" w:color="auto"/>
            <w:bottom w:val="none" w:sz="0" w:space="0" w:color="auto"/>
            <w:right w:val="none" w:sz="0" w:space="0" w:color="auto"/>
          </w:divBdr>
        </w:div>
        <w:div w:id="1474831503">
          <w:marLeft w:val="0"/>
          <w:marRight w:val="0"/>
          <w:marTop w:val="0"/>
          <w:marBottom w:val="0"/>
          <w:divBdr>
            <w:top w:val="none" w:sz="0" w:space="0" w:color="auto"/>
            <w:left w:val="none" w:sz="0" w:space="0" w:color="auto"/>
            <w:bottom w:val="none" w:sz="0" w:space="0" w:color="auto"/>
            <w:right w:val="none" w:sz="0" w:space="0" w:color="auto"/>
          </w:divBdr>
        </w:div>
        <w:div w:id="1533685927">
          <w:marLeft w:val="0"/>
          <w:marRight w:val="0"/>
          <w:marTop w:val="0"/>
          <w:marBottom w:val="0"/>
          <w:divBdr>
            <w:top w:val="none" w:sz="0" w:space="0" w:color="auto"/>
            <w:left w:val="none" w:sz="0" w:space="0" w:color="auto"/>
            <w:bottom w:val="none" w:sz="0" w:space="0" w:color="auto"/>
            <w:right w:val="none" w:sz="0" w:space="0" w:color="auto"/>
          </w:divBdr>
        </w:div>
        <w:div w:id="1723214361">
          <w:marLeft w:val="0"/>
          <w:marRight w:val="0"/>
          <w:marTop w:val="0"/>
          <w:marBottom w:val="0"/>
          <w:divBdr>
            <w:top w:val="none" w:sz="0" w:space="0" w:color="auto"/>
            <w:left w:val="none" w:sz="0" w:space="0" w:color="auto"/>
            <w:bottom w:val="none" w:sz="0" w:space="0" w:color="auto"/>
            <w:right w:val="none" w:sz="0" w:space="0" w:color="auto"/>
          </w:divBdr>
        </w:div>
        <w:div w:id="1805662811">
          <w:marLeft w:val="0"/>
          <w:marRight w:val="0"/>
          <w:marTop w:val="0"/>
          <w:marBottom w:val="0"/>
          <w:divBdr>
            <w:top w:val="none" w:sz="0" w:space="0" w:color="auto"/>
            <w:left w:val="none" w:sz="0" w:space="0" w:color="auto"/>
            <w:bottom w:val="none" w:sz="0" w:space="0" w:color="auto"/>
            <w:right w:val="none" w:sz="0" w:space="0" w:color="auto"/>
          </w:divBdr>
        </w:div>
        <w:div w:id="1931349154">
          <w:marLeft w:val="0"/>
          <w:marRight w:val="0"/>
          <w:marTop w:val="0"/>
          <w:marBottom w:val="0"/>
          <w:divBdr>
            <w:top w:val="none" w:sz="0" w:space="0" w:color="auto"/>
            <w:left w:val="none" w:sz="0" w:space="0" w:color="auto"/>
            <w:bottom w:val="none" w:sz="0" w:space="0" w:color="auto"/>
            <w:right w:val="none" w:sz="0" w:space="0" w:color="auto"/>
          </w:divBdr>
        </w:div>
        <w:div w:id="1966232115">
          <w:marLeft w:val="0"/>
          <w:marRight w:val="0"/>
          <w:marTop w:val="0"/>
          <w:marBottom w:val="0"/>
          <w:divBdr>
            <w:top w:val="none" w:sz="0" w:space="0" w:color="auto"/>
            <w:left w:val="none" w:sz="0" w:space="0" w:color="auto"/>
            <w:bottom w:val="none" w:sz="0" w:space="0" w:color="auto"/>
            <w:right w:val="none" w:sz="0" w:space="0" w:color="auto"/>
          </w:divBdr>
        </w:div>
        <w:div w:id="2028366497">
          <w:marLeft w:val="0"/>
          <w:marRight w:val="0"/>
          <w:marTop w:val="0"/>
          <w:marBottom w:val="0"/>
          <w:divBdr>
            <w:top w:val="none" w:sz="0" w:space="0" w:color="auto"/>
            <w:left w:val="none" w:sz="0" w:space="0" w:color="auto"/>
            <w:bottom w:val="none" w:sz="0" w:space="0" w:color="auto"/>
            <w:right w:val="none" w:sz="0" w:space="0" w:color="auto"/>
          </w:divBdr>
        </w:div>
      </w:divsChild>
    </w:div>
    <w:div w:id="228537640">
      <w:bodyDiv w:val="1"/>
      <w:marLeft w:val="0"/>
      <w:marRight w:val="0"/>
      <w:marTop w:val="0"/>
      <w:marBottom w:val="0"/>
      <w:divBdr>
        <w:top w:val="none" w:sz="0" w:space="0" w:color="auto"/>
        <w:left w:val="none" w:sz="0" w:space="0" w:color="auto"/>
        <w:bottom w:val="none" w:sz="0" w:space="0" w:color="auto"/>
        <w:right w:val="none" w:sz="0" w:space="0" w:color="auto"/>
      </w:divBdr>
      <w:divsChild>
        <w:div w:id="1585912564">
          <w:marLeft w:val="547"/>
          <w:marRight w:val="0"/>
          <w:marTop w:val="0"/>
          <w:marBottom w:val="0"/>
          <w:divBdr>
            <w:top w:val="none" w:sz="0" w:space="0" w:color="auto"/>
            <w:left w:val="none" w:sz="0" w:space="0" w:color="auto"/>
            <w:bottom w:val="none" w:sz="0" w:space="0" w:color="auto"/>
            <w:right w:val="none" w:sz="0" w:space="0" w:color="auto"/>
          </w:divBdr>
        </w:div>
      </w:divsChild>
    </w:div>
    <w:div w:id="234508910">
      <w:bodyDiv w:val="1"/>
      <w:marLeft w:val="0"/>
      <w:marRight w:val="0"/>
      <w:marTop w:val="0"/>
      <w:marBottom w:val="0"/>
      <w:divBdr>
        <w:top w:val="none" w:sz="0" w:space="0" w:color="auto"/>
        <w:left w:val="none" w:sz="0" w:space="0" w:color="auto"/>
        <w:bottom w:val="none" w:sz="0" w:space="0" w:color="auto"/>
        <w:right w:val="none" w:sz="0" w:space="0" w:color="auto"/>
      </w:divBdr>
    </w:div>
    <w:div w:id="238634120">
      <w:bodyDiv w:val="1"/>
      <w:marLeft w:val="0"/>
      <w:marRight w:val="0"/>
      <w:marTop w:val="0"/>
      <w:marBottom w:val="0"/>
      <w:divBdr>
        <w:top w:val="none" w:sz="0" w:space="0" w:color="auto"/>
        <w:left w:val="none" w:sz="0" w:space="0" w:color="auto"/>
        <w:bottom w:val="none" w:sz="0" w:space="0" w:color="auto"/>
        <w:right w:val="none" w:sz="0" w:space="0" w:color="auto"/>
      </w:divBdr>
      <w:divsChild>
        <w:div w:id="156919792">
          <w:marLeft w:val="0"/>
          <w:marRight w:val="0"/>
          <w:marTop w:val="0"/>
          <w:marBottom w:val="0"/>
          <w:divBdr>
            <w:top w:val="none" w:sz="0" w:space="0" w:color="auto"/>
            <w:left w:val="none" w:sz="0" w:space="0" w:color="auto"/>
            <w:bottom w:val="none" w:sz="0" w:space="0" w:color="auto"/>
            <w:right w:val="none" w:sz="0" w:space="0" w:color="auto"/>
          </w:divBdr>
        </w:div>
        <w:div w:id="272133479">
          <w:marLeft w:val="0"/>
          <w:marRight w:val="0"/>
          <w:marTop w:val="0"/>
          <w:marBottom w:val="0"/>
          <w:divBdr>
            <w:top w:val="none" w:sz="0" w:space="0" w:color="auto"/>
            <w:left w:val="none" w:sz="0" w:space="0" w:color="auto"/>
            <w:bottom w:val="none" w:sz="0" w:space="0" w:color="auto"/>
            <w:right w:val="none" w:sz="0" w:space="0" w:color="auto"/>
          </w:divBdr>
        </w:div>
        <w:div w:id="568999263">
          <w:marLeft w:val="0"/>
          <w:marRight w:val="0"/>
          <w:marTop w:val="0"/>
          <w:marBottom w:val="0"/>
          <w:divBdr>
            <w:top w:val="none" w:sz="0" w:space="0" w:color="auto"/>
            <w:left w:val="none" w:sz="0" w:space="0" w:color="auto"/>
            <w:bottom w:val="none" w:sz="0" w:space="0" w:color="auto"/>
            <w:right w:val="none" w:sz="0" w:space="0" w:color="auto"/>
          </w:divBdr>
        </w:div>
        <w:div w:id="773015614">
          <w:marLeft w:val="0"/>
          <w:marRight w:val="0"/>
          <w:marTop w:val="0"/>
          <w:marBottom w:val="0"/>
          <w:divBdr>
            <w:top w:val="none" w:sz="0" w:space="0" w:color="auto"/>
            <w:left w:val="none" w:sz="0" w:space="0" w:color="auto"/>
            <w:bottom w:val="none" w:sz="0" w:space="0" w:color="auto"/>
            <w:right w:val="none" w:sz="0" w:space="0" w:color="auto"/>
          </w:divBdr>
        </w:div>
      </w:divsChild>
    </w:div>
    <w:div w:id="242691978">
      <w:bodyDiv w:val="1"/>
      <w:marLeft w:val="0"/>
      <w:marRight w:val="0"/>
      <w:marTop w:val="0"/>
      <w:marBottom w:val="0"/>
      <w:divBdr>
        <w:top w:val="none" w:sz="0" w:space="0" w:color="auto"/>
        <w:left w:val="none" w:sz="0" w:space="0" w:color="auto"/>
        <w:bottom w:val="none" w:sz="0" w:space="0" w:color="auto"/>
        <w:right w:val="none" w:sz="0" w:space="0" w:color="auto"/>
      </w:divBdr>
    </w:div>
    <w:div w:id="243690734">
      <w:bodyDiv w:val="1"/>
      <w:marLeft w:val="0"/>
      <w:marRight w:val="0"/>
      <w:marTop w:val="0"/>
      <w:marBottom w:val="0"/>
      <w:divBdr>
        <w:top w:val="none" w:sz="0" w:space="0" w:color="auto"/>
        <w:left w:val="none" w:sz="0" w:space="0" w:color="auto"/>
        <w:bottom w:val="none" w:sz="0" w:space="0" w:color="auto"/>
        <w:right w:val="none" w:sz="0" w:space="0" w:color="auto"/>
      </w:divBdr>
    </w:div>
    <w:div w:id="244874993">
      <w:bodyDiv w:val="1"/>
      <w:marLeft w:val="0"/>
      <w:marRight w:val="0"/>
      <w:marTop w:val="0"/>
      <w:marBottom w:val="0"/>
      <w:divBdr>
        <w:top w:val="none" w:sz="0" w:space="0" w:color="auto"/>
        <w:left w:val="none" w:sz="0" w:space="0" w:color="auto"/>
        <w:bottom w:val="none" w:sz="0" w:space="0" w:color="auto"/>
        <w:right w:val="none" w:sz="0" w:space="0" w:color="auto"/>
      </w:divBdr>
    </w:div>
    <w:div w:id="245530265">
      <w:bodyDiv w:val="1"/>
      <w:marLeft w:val="0"/>
      <w:marRight w:val="0"/>
      <w:marTop w:val="0"/>
      <w:marBottom w:val="0"/>
      <w:divBdr>
        <w:top w:val="none" w:sz="0" w:space="0" w:color="auto"/>
        <w:left w:val="none" w:sz="0" w:space="0" w:color="auto"/>
        <w:bottom w:val="none" w:sz="0" w:space="0" w:color="auto"/>
        <w:right w:val="none" w:sz="0" w:space="0" w:color="auto"/>
      </w:divBdr>
    </w:div>
    <w:div w:id="246112489">
      <w:bodyDiv w:val="1"/>
      <w:marLeft w:val="0"/>
      <w:marRight w:val="0"/>
      <w:marTop w:val="0"/>
      <w:marBottom w:val="0"/>
      <w:divBdr>
        <w:top w:val="none" w:sz="0" w:space="0" w:color="auto"/>
        <w:left w:val="none" w:sz="0" w:space="0" w:color="auto"/>
        <w:bottom w:val="none" w:sz="0" w:space="0" w:color="auto"/>
        <w:right w:val="none" w:sz="0" w:space="0" w:color="auto"/>
      </w:divBdr>
    </w:div>
    <w:div w:id="250116579">
      <w:bodyDiv w:val="1"/>
      <w:marLeft w:val="0"/>
      <w:marRight w:val="0"/>
      <w:marTop w:val="0"/>
      <w:marBottom w:val="0"/>
      <w:divBdr>
        <w:top w:val="none" w:sz="0" w:space="0" w:color="auto"/>
        <w:left w:val="none" w:sz="0" w:space="0" w:color="auto"/>
        <w:bottom w:val="none" w:sz="0" w:space="0" w:color="auto"/>
        <w:right w:val="none" w:sz="0" w:space="0" w:color="auto"/>
      </w:divBdr>
    </w:div>
    <w:div w:id="252280766">
      <w:bodyDiv w:val="1"/>
      <w:marLeft w:val="0"/>
      <w:marRight w:val="0"/>
      <w:marTop w:val="0"/>
      <w:marBottom w:val="0"/>
      <w:divBdr>
        <w:top w:val="none" w:sz="0" w:space="0" w:color="auto"/>
        <w:left w:val="none" w:sz="0" w:space="0" w:color="auto"/>
        <w:bottom w:val="none" w:sz="0" w:space="0" w:color="auto"/>
        <w:right w:val="none" w:sz="0" w:space="0" w:color="auto"/>
      </w:divBdr>
    </w:div>
    <w:div w:id="253826480">
      <w:bodyDiv w:val="1"/>
      <w:marLeft w:val="0"/>
      <w:marRight w:val="0"/>
      <w:marTop w:val="0"/>
      <w:marBottom w:val="0"/>
      <w:divBdr>
        <w:top w:val="none" w:sz="0" w:space="0" w:color="auto"/>
        <w:left w:val="none" w:sz="0" w:space="0" w:color="auto"/>
        <w:bottom w:val="none" w:sz="0" w:space="0" w:color="auto"/>
        <w:right w:val="none" w:sz="0" w:space="0" w:color="auto"/>
      </w:divBdr>
      <w:divsChild>
        <w:div w:id="71242935">
          <w:marLeft w:val="0"/>
          <w:marRight w:val="0"/>
          <w:marTop w:val="0"/>
          <w:marBottom w:val="0"/>
          <w:divBdr>
            <w:top w:val="none" w:sz="0" w:space="0" w:color="auto"/>
            <w:left w:val="none" w:sz="0" w:space="0" w:color="auto"/>
            <w:bottom w:val="none" w:sz="0" w:space="0" w:color="auto"/>
            <w:right w:val="none" w:sz="0" w:space="0" w:color="auto"/>
          </w:divBdr>
        </w:div>
        <w:div w:id="969016034">
          <w:marLeft w:val="0"/>
          <w:marRight w:val="0"/>
          <w:marTop w:val="0"/>
          <w:marBottom w:val="0"/>
          <w:divBdr>
            <w:top w:val="none" w:sz="0" w:space="0" w:color="auto"/>
            <w:left w:val="none" w:sz="0" w:space="0" w:color="auto"/>
            <w:bottom w:val="none" w:sz="0" w:space="0" w:color="auto"/>
            <w:right w:val="none" w:sz="0" w:space="0" w:color="auto"/>
          </w:divBdr>
        </w:div>
      </w:divsChild>
    </w:div>
    <w:div w:id="254748164">
      <w:bodyDiv w:val="1"/>
      <w:marLeft w:val="0"/>
      <w:marRight w:val="0"/>
      <w:marTop w:val="0"/>
      <w:marBottom w:val="0"/>
      <w:divBdr>
        <w:top w:val="none" w:sz="0" w:space="0" w:color="auto"/>
        <w:left w:val="none" w:sz="0" w:space="0" w:color="auto"/>
        <w:bottom w:val="none" w:sz="0" w:space="0" w:color="auto"/>
        <w:right w:val="none" w:sz="0" w:space="0" w:color="auto"/>
      </w:divBdr>
    </w:div>
    <w:div w:id="258105355">
      <w:bodyDiv w:val="1"/>
      <w:marLeft w:val="0"/>
      <w:marRight w:val="0"/>
      <w:marTop w:val="0"/>
      <w:marBottom w:val="0"/>
      <w:divBdr>
        <w:top w:val="none" w:sz="0" w:space="0" w:color="auto"/>
        <w:left w:val="none" w:sz="0" w:space="0" w:color="auto"/>
        <w:bottom w:val="none" w:sz="0" w:space="0" w:color="auto"/>
        <w:right w:val="none" w:sz="0" w:space="0" w:color="auto"/>
      </w:divBdr>
    </w:div>
    <w:div w:id="263458836">
      <w:bodyDiv w:val="1"/>
      <w:marLeft w:val="0"/>
      <w:marRight w:val="0"/>
      <w:marTop w:val="0"/>
      <w:marBottom w:val="0"/>
      <w:divBdr>
        <w:top w:val="none" w:sz="0" w:space="0" w:color="auto"/>
        <w:left w:val="none" w:sz="0" w:space="0" w:color="auto"/>
        <w:bottom w:val="none" w:sz="0" w:space="0" w:color="auto"/>
        <w:right w:val="none" w:sz="0" w:space="0" w:color="auto"/>
      </w:divBdr>
    </w:div>
    <w:div w:id="268123457">
      <w:bodyDiv w:val="1"/>
      <w:marLeft w:val="0"/>
      <w:marRight w:val="0"/>
      <w:marTop w:val="0"/>
      <w:marBottom w:val="0"/>
      <w:divBdr>
        <w:top w:val="none" w:sz="0" w:space="0" w:color="auto"/>
        <w:left w:val="none" w:sz="0" w:space="0" w:color="auto"/>
        <w:bottom w:val="none" w:sz="0" w:space="0" w:color="auto"/>
        <w:right w:val="none" w:sz="0" w:space="0" w:color="auto"/>
      </w:divBdr>
    </w:div>
    <w:div w:id="272591903">
      <w:bodyDiv w:val="1"/>
      <w:marLeft w:val="0"/>
      <w:marRight w:val="0"/>
      <w:marTop w:val="0"/>
      <w:marBottom w:val="0"/>
      <w:divBdr>
        <w:top w:val="none" w:sz="0" w:space="0" w:color="auto"/>
        <w:left w:val="none" w:sz="0" w:space="0" w:color="auto"/>
        <w:bottom w:val="none" w:sz="0" w:space="0" w:color="auto"/>
        <w:right w:val="none" w:sz="0" w:space="0" w:color="auto"/>
      </w:divBdr>
    </w:div>
    <w:div w:id="274406999">
      <w:bodyDiv w:val="1"/>
      <w:marLeft w:val="0"/>
      <w:marRight w:val="0"/>
      <w:marTop w:val="0"/>
      <w:marBottom w:val="0"/>
      <w:divBdr>
        <w:top w:val="none" w:sz="0" w:space="0" w:color="auto"/>
        <w:left w:val="none" w:sz="0" w:space="0" w:color="auto"/>
        <w:bottom w:val="none" w:sz="0" w:space="0" w:color="auto"/>
        <w:right w:val="none" w:sz="0" w:space="0" w:color="auto"/>
      </w:divBdr>
    </w:div>
    <w:div w:id="281694165">
      <w:bodyDiv w:val="1"/>
      <w:marLeft w:val="0"/>
      <w:marRight w:val="0"/>
      <w:marTop w:val="0"/>
      <w:marBottom w:val="0"/>
      <w:divBdr>
        <w:top w:val="none" w:sz="0" w:space="0" w:color="auto"/>
        <w:left w:val="none" w:sz="0" w:space="0" w:color="auto"/>
        <w:bottom w:val="none" w:sz="0" w:space="0" w:color="auto"/>
        <w:right w:val="none" w:sz="0" w:space="0" w:color="auto"/>
      </w:divBdr>
    </w:div>
    <w:div w:id="292633898">
      <w:bodyDiv w:val="1"/>
      <w:marLeft w:val="0"/>
      <w:marRight w:val="0"/>
      <w:marTop w:val="0"/>
      <w:marBottom w:val="0"/>
      <w:divBdr>
        <w:top w:val="none" w:sz="0" w:space="0" w:color="auto"/>
        <w:left w:val="none" w:sz="0" w:space="0" w:color="auto"/>
        <w:bottom w:val="none" w:sz="0" w:space="0" w:color="auto"/>
        <w:right w:val="none" w:sz="0" w:space="0" w:color="auto"/>
      </w:divBdr>
    </w:div>
    <w:div w:id="297878873">
      <w:bodyDiv w:val="1"/>
      <w:marLeft w:val="0"/>
      <w:marRight w:val="0"/>
      <w:marTop w:val="0"/>
      <w:marBottom w:val="0"/>
      <w:divBdr>
        <w:top w:val="none" w:sz="0" w:space="0" w:color="auto"/>
        <w:left w:val="none" w:sz="0" w:space="0" w:color="auto"/>
        <w:bottom w:val="none" w:sz="0" w:space="0" w:color="auto"/>
        <w:right w:val="none" w:sz="0" w:space="0" w:color="auto"/>
      </w:divBdr>
      <w:divsChild>
        <w:div w:id="101416671">
          <w:marLeft w:val="0"/>
          <w:marRight w:val="0"/>
          <w:marTop w:val="0"/>
          <w:marBottom w:val="0"/>
          <w:divBdr>
            <w:top w:val="none" w:sz="0" w:space="0" w:color="auto"/>
            <w:left w:val="none" w:sz="0" w:space="0" w:color="auto"/>
            <w:bottom w:val="none" w:sz="0" w:space="0" w:color="auto"/>
            <w:right w:val="none" w:sz="0" w:space="0" w:color="auto"/>
          </w:divBdr>
        </w:div>
        <w:div w:id="479926550">
          <w:marLeft w:val="0"/>
          <w:marRight w:val="0"/>
          <w:marTop w:val="0"/>
          <w:marBottom w:val="0"/>
          <w:divBdr>
            <w:top w:val="none" w:sz="0" w:space="0" w:color="auto"/>
            <w:left w:val="none" w:sz="0" w:space="0" w:color="auto"/>
            <w:bottom w:val="none" w:sz="0" w:space="0" w:color="auto"/>
            <w:right w:val="none" w:sz="0" w:space="0" w:color="auto"/>
          </w:divBdr>
        </w:div>
      </w:divsChild>
    </w:div>
    <w:div w:id="316156988">
      <w:bodyDiv w:val="1"/>
      <w:marLeft w:val="0"/>
      <w:marRight w:val="0"/>
      <w:marTop w:val="0"/>
      <w:marBottom w:val="0"/>
      <w:divBdr>
        <w:top w:val="none" w:sz="0" w:space="0" w:color="auto"/>
        <w:left w:val="none" w:sz="0" w:space="0" w:color="auto"/>
        <w:bottom w:val="none" w:sz="0" w:space="0" w:color="auto"/>
        <w:right w:val="none" w:sz="0" w:space="0" w:color="auto"/>
      </w:divBdr>
    </w:div>
    <w:div w:id="316539058">
      <w:bodyDiv w:val="1"/>
      <w:marLeft w:val="0"/>
      <w:marRight w:val="0"/>
      <w:marTop w:val="0"/>
      <w:marBottom w:val="0"/>
      <w:divBdr>
        <w:top w:val="none" w:sz="0" w:space="0" w:color="auto"/>
        <w:left w:val="none" w:sz="0" w:space="0" w:color="auto"/>
        <w:bottom w:val="none" w:sz="0" w:space="0" w:color="auto"/>
        <w:right w:val="none" w:sz="0" w:space="0" w:color="auto"/>
      </w:divBdr>
    </w:div>
    <w:div w:id="317078780">
      <w:bodyDiv w:val="1"/>
      <w:marLeft w:val="0"/>
      <w:marRight w:val="0"/>
      <w:marTop w:val="0"/>
      <w:marBottom w:val="0"/>
      <w:divBdr>
        <w:top w:val="none" w:sz="0" w:space="0" w:color="auto"/>
        <w:left w:val="none" w:sz="0" w:space="0" w:color="auto"/>
        <w:bottom w:val="none" w:sz="0" w:space="0" w:color="auto"/>
        <w:right w:val="none" w:sz="0" w:space="0" w:color="auto"/>
      </w:divBdr>
    </w:div>
    <w:div w:id="332270137">
      <w:bodyDiv w:val="1"/>
      <w:marLeft w:val="0"/>
      <w:marRight w:val="0"/>
      <w:marTop w:val="0"/>
      <w:marBottom w:val="0"/>
      <w:divBdr>
        <w:top w:val="none" w:sz="0" w:space="0" w:color="auto"/>
        <w:left w:val="none" w:sz="0" w:space="0" w:color="auto"/>
        <w:bottom w:val="none" w:sz="0" w:space="0" w:color="auto"/>
        <w:right w:val="none" w:sz="0" w:space="0" w:color="auto"/>
      </w:divBdr>
    </w:div>
    <w:div w:id="332605157">
      <w:bodyDiv w:val="1"/>
      <w:marLeft w:val="0"/>
      <w:marRight w:val="0"/>
      <w:marTop w:val="0"/>
      <w:marBottom w:val="0"/>
      <w:divBdr>
        <w:top w:val="none" w:sz="0" w:space="0" w:color="auto"/>
        <w:left w:val="none" w:sz="0" w:space="0" w:color="auto"/>
        <w:bottom w:val="none" w:sz="0" w:space="0" w:color="auto"/>
        <w:right w:val="none" w:sz="0" w:space="0" w:color="auto"/>
      </w:divBdr>
      <w:divsChild>
        <w:div w:id="41709219">
          <w:marLeft w:val="0"/>
          <w:marRight w:val="0"/>
          <w:marTop w:val="0"/>
          <w:marBottom w:val="0"/>
          <w:divBdr>
            <w:top w:val="none" w:sz="0" w:space="0" w:color="auto"/>
            <w:left w:val="none" w:sz="0" w:space="0" w:color="auto"/>
            <w:bottom w:val="none" w:sz="0" w:space="0" w:color="auto"/>
            <w:right w:val="none" w:sz="0" w:space="0" w:color="auto"/>
          </w:divBdr>
        </w:div>
        <w:div w:id="1832214615">
          <w:marLeft w:val="0"/>
          <w:marRight w:val="0"/>
          <w:marTop w:val="0"/>
          <w:marBottom w:val="0"/>
          <w:divBdr>
            <w:top w:val="none" w:sz="0" w:space="0" w:color="auto"/>
            <w:left w:val="none" w:sz="0" w:space="0" w:color="auto"/>
            <w:bottom w:val="none" w:sz="0" w:space="0" w:color="auto"/>
            <w:right w:val="none" w:sz="0" w:space="0" w:color="auto"/>
          </w:divBdr>
        </w:div>
      </w:divsChild>
    </w:div>
    <w:div w:id="332999028">
      <w:bodyDiv w:val="1"/>
      <w:marLeft w:val="0"/>
      <w:marRight w:val="0"/>
      <w:marTop w:val="0"/>
      <w:marBottom w:val="0"/>
      <w:divBdr>
        <w:top w:val="none" w:sz="0" w:space="0" w:color="auto"/>
        <w:left w:val="none" w:sz="0" w:space="0" w:color="auto"/>
        <w:bottom w:val="none" w:sz="0" w:space="0" w:color="auto"/>
        <w:right w:val="none" w:sz="0" w:space="0" w:color="auto"/>
      </w:divBdr>
      <w:divsChild>
        <w:div w:id="440615371">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338700645">
      <w:bodyDiv w:val="1"/>
      <w:marLeft w:val="0"/>
      <w:marRight w:val="0"/>
      <w:marTop w:val="0"/>
      <w:marBottom w:val="0"/>
      <w:divBdr>
        <w:top w:val="none" w:sz="0" w:space="0" w:color="auto"/>
        <w:left w:val="none" w:sz="0" w:space="0" w:color="auto"/>
        <w:bottom w:val="none" w:sz="0" w:space="0" w:color="auto"/>
        <w:right w:val="none" w:sz="0" w:space="0" w:color="auto"/>
      </w:divBdr>
    </w:div>
    <w:div w:id="339165087">
      <w:bodyDiv w:val="1"/>
      <w:marLeft w:val="0"/>
      <w:marRight w:val="0"/>
      <w:marTop w:val="0"/>
      <w:marBottom w:val="0"/>
      <w:divBdr>
        <w:top w:val="none" w:sz="0" w:space="0" w:color="auto"/>
        <w:left w:val="none" w:sz="0" w:space="0" w:color="auto"/>
        <w:bottom w:val="none" w:sz="0" w:space="0" w:color="auto"/>
        <w:right w:val="none" w:sz="0" w:space="0" w:color="auto"/>
      </w:divBdr>
    </w:div>
    <w:div w:id="359209782">
      <w:bodyDiv w:val="1"/>
      <w:marLeft w:val="0"/>
      <w:marRight w:val="0"/>
      <w:marTop w:val="0"/>
      <w:marBottom w:val="0"/>
      <w:divBdr>
        <w:top w:val="none" w:sz="0" w:space="0" w:color="auto"/>
        <w:left w:val="none" w:sz="0" w:space="0" w:color="auto"/>
        <w:bottom w:val="none" w:sz="0" w:space="0" w:color="auto"/>
        <w:right w:val="none" w:sz="0" w:space="0" w:color="auto"/>
      </w:divBdr>
    </w:div>
    <w:div w:id="366488074">
      <w:bodyDiv w:val="1"/>
      <w:marLeft w:val="0"/>
      <w:marRight w:val="0"/>
      <w:marTop w:val="0"/>
      <w:marBottom w:val="0"/>
      <w:divBdr>
        <w:top w:val="none" w:sz="0" w:space="0" w:color="auto"/>
        <w:left w:val="none" w:sz="0" w:space="0" w:color="auto"/>
        <w:bottom w:val="none" w:sz="0" w:space="0" w:color="auto"/>
        <w:right w:val="none" w:sz="0" w:space="0" w:color="auto"/>
      </w:divBdr>
    </w:div>
    <w:div w:id="372078391">
      <w:bodyDiv w:val="1"/>
      <w:marLeft w:val="0"/>
      <w:marRight w:val="0"/>
      <w:marTop w:val="0"/>
      <w:marBottom w:val="0"/>
      <w:divBdr>
        <w:top w:val="none" w:sz="0" w:space="0" w:color="auto"/>
        <w:left w:val="none" w:sz="0" w:space="0" w:color="auto"/>
        <w:bottom w:val="none" w:sz="0" w:space="0" w:color="auto"/>
        <w:right w:val="none" w:sz="0" w:space="0" w:color="auto"/>
      </w:divBdr>
    </w:div>
    <w:div w:id="374550295">
      <w:bodyDiv w:val="1"/>
      <w:marLeft w:val="0"/>
      <w:marRight w:val="0"/>
      <w:marTop w:val="0"/>
      <w:marBottom w:val="0"/>
      <w:divBdr>
        <w:top w:val="none" w:sz="0" w:space="0" w:color="auto"/>
        <w:left w:val="none" w:sz="0" w:space="0" w:color="auto"/>
        <w:bottom w:val="none" w:sz="0" w:space="0" w:color="auto"/>
        <w:right w:val="none" w:sz="0" w:space="0" w:color="auto"/>
      </w:divBdr>
    </w:div>
    <w:div w:id="381373246">
      <w:bodyDiv w:val="1"/>
      <w:marLeft w:val="0"/>
      <w:marRight w:val="0"/>
      <w:marTop w:val="0"/>
      <w:marBottom w:val="0"/>
      <w:divBdr>
        <w:top w:val="none" w:sz="0" w:space="0" w:color="auto"/>
        <w:left w:val="none" w:sz="0" w:space="0" w:color="auto"/>
        <w:bottom w:val="none" w:sz="0" w:space="0" w:color="auto"/>
        <w:right w:val="none" w:sz="0" w:space="0" w:color="auto"/>
      </w:divBdr>
      <w:divsChild>
        <w:div w:id="2118982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3335310">
      <w:bodyDiv w:val="1"/>
      <w:marLeft w:val="0"/>
      <w:marRight w:val="0"/>
      <w:marTop w:val="0"/>
      <w:marBottom w:val="0"/>
      <w:divBdr>
        <w:top w:val="none" w:sz="0" w:space="0" w:color="auto"/>
        <w:left w:val="none" w:sz="0" w:space="0" w:color="auto"/>
        <w:bottom w:val="none" w:sz="0" w:space="0" w:color="auto"/>
        <w:right w:val="none" w:sz="0" w:space="0" w:color="auto"/>
      </w:divBdr>
    </w:div>
    <w:div w:id="383522970">
      <w:bodyDiv w:val="1"/>
      <w:marLeft w:val="0"/>
      <w:marRight w:val="0"/>
      <w:marTop w:val="0"/>
      <w:marBottom w:val="0"/>
      <w:divBdr>
        <w:top w:val="none" w:sz="0" w:space="0" w:color="auto"/>
        <w:left w:val="none" w:sz="0" w:space="0" w:color="auto"/>
        <w:bottom w:val="none" w:sz="0" w:space="0" w:color="auto"/>
        <w:right w:val="none" w:sz="0" w:space="0" w:color="auto"/>
      </w:divBdr>
    </w:div>
    <w:div w:id="394936035">
      <w:bodyDiv w:val="1"/>
      <w:marLeft w:val="0"/>
      <w:marRight w:val="0"/>
      <w:marTop w:val="0"/>
      <w:marBottom w:val="0"/>
      <w:divBdr>
        <w:top w:val="none" w:sz="0" w:space="0" w:color="auto"/>
        <w:left w:val="none" w:sz="0" w:space="0" w:color="auto"/>
        <w:bottom w:val="none" w:sz="0" w:space="0" w:color="auto"/>
        <w:right w:val="none" w:sz="0" w:space="0" w:color="auto"/>
      </w:divBdr>
    </w:div>
    <w:div w:id="401022942">
      <w:bodyDiv w:val="1"/>
      <w:marLeft w:val="0"/>
      <w:marRight w:val="0"/>
      <w:marTop w:val="0"/>
      <w:marBottom w:val="0"/>
      <w:divBdr>
        <w:top w:val="none" w:sz="0" w:space="0" w:color="auto"/>
        <w:left w:val="none" w:sz="0" w:space="0" w:color="auto"/>
        <w:bottom w:val="none" w:sz="0" w:space="0" w:color="auto"/>
        <w:right w:val="none" w:sz="0" w:space="0" w:color="auto"/>
      </w:divBdr>
    </w:div>
    <w:div w:id="402261880">
      <w:bodyDiv w:val="1"/>
      <w:marLeft w:val="0"/>
      <w:marRight w:val="0"/>
      <w:marTop w:val="0"/>
      <w:marBottom w:val="0"/>
      <w:divBdr>
        <w:top w:val="none" w:sz="0" w:space="0" w:color="auto"/>
        <w:left w:val="none" w:sz="0" w:space="0" w:color="auto"/>
        <w:bottom w:val="none" w:sz="0" w:space="0" w:color="auto"/>
        <w:right w:val="none" w:sz="0" w:space="0" w:color="auto"/>
      </w:divBdr>
    </w:div>
    <w:div w:id="402795981">
      <w:bodyDiv w:val="1"/>
      <w:marLeft w:val="0"/>
      <w:marRight w:val="0"/>
      <w:marTop w:val="0"/>
      <w:marBottom w:val="0"/>
      <w:divBdr>
        <w:top w:val="none" w:sz="0" w:space="0" w:color="auto"/>
        <w:left w:val="none" w:sz="0" w:space="0" w:color="auto"/>
        <w:bottom w:val="none" w:sz="0" w:space="0" w:color="auto"/>
        <w:right w:val="none" w:sz="0" w:space="0" w:color="auto"/>
      </w:divBdr>
    </w:div>
    <w:div w:id="404686137">
      <w:bodyDiv w:val="1"/>
      <w:marLeft w:val="0"/>
      <w:marRight w:val="0"/>
      <w:marTop w:val="0"/>
      <w:marBottom w:val="0"/>
      <w:divBdr>
        <w:top w:val="none" w:sz="0" w:space="0" w:color="auto"/>
        <w:left w:val="none" w:sz="0" w:space="0" w:color="auto"/>
        <w:bottom w:val="none" w:sz="0" w:space="0" w:color="auto"/>
        <w:right w:val="none" w:sz="0" w:space="0" w:color="auto"/>
      </w:divBdr>
    </w:div>
    <w:div w:id="405952761">
      <w:bodyDiv w:val="1"/>
      <w:marLeft w:val="0"/>
      <w:marRight w:val="0"/>
      <w:marTop w:val="0"/>
      <w:marBottom w:val="0"/>
      <w:divBdr>
        <w:top w:val="none" w:sz="0" w:space="0" w:color="auto"/>
        <w:left w:val="none" w:sz="0" w:space="0" w:color="auto"/>
        <w:bottom w:val="none" w:sz="0" w:space="0" w:color="auto"/>
        <w:right w:val="none" w:sz="0" w:space="0" w:color="auto"/>
      </w:divBdr>
      <w:divsChild>
        <w:div w:id="214195938">
          <w:marLeft w:val="0"/>
          <w:marRight w:val="0"/>
          <w:marTop w:val="0"/>
          <w:marBottom w:val="0"/>
          <w:divBdr>
            <w:top w:val="none" w:sz="0" w:space="0" w:color="auto"/>
            <w:left w:val="none" w:sz="0" w:space="0" w:color="auto"/>
            <w:bottom w:val="none" w:sz="0" w:space="0" w:color="auto"/>
            <w:right w:val="none" w:sz="0" w:space="0" w:color="auto"/>
          </w:divBdr>
          <w:divsChild>
            <w:div w:id="1669627132">
              <w:marLeft w:val="0"/>
              <w:marRight w:val="0"/>
              <w:marTop w:val="0"/>
              <w:marBottom w:val="0"/>
              <w:divBdr>
                <w:top w:val="none" w:sz="0" w:space="0" w:color="auto"/>
                <w:left w:val="none" w:sz="0" w:space="0" w:color="auto"/>
                <w:bottom w:val="none" w:sz="0" w:space="0" w:color="auto"/>
                <w:right w:val="none" w:sz="0" w:space="0" w:color="auto"/>
              </w:divBdr>
              <w:divsChild>
                <w:div w:id="17896375">
                  <w:marLeft w:val="0"/>
                  <w:marRight w:val="0"/>
                  <w:marTop w:val="0"/>
                  <w:marBottom w:val="0"/>
                  <w:divBdr>
                    <w:top w:val="none" w:sz="0" w:space="0" w:color="auto"/>
                    <w:left w:val="none" w:sz="0" w:space="0" w:color="auto"/>
                    <w:bottom w:val="none" w:sz="0" w:space="0" w:color="auto"/>
                    <w:right w:val="none" w:sz="0" w:space="0" w:color="auto"/>
                  </w:divBdr>
                  <w:divsChild>
                    <w:div w:id="1386951023">
                      <w:marLeft w:val="0"/>
                      <w:marRight w:val="0"/>
                      <w:marTop w:val="0"/>
                      <w:marBottom w:val="0"/>
                      <w:divBdr>
                        <w:top w:val="none" w:sz="0" w:space="0" w:color="auto"/>
                        <w:left w:val="none" w:sz="0" w:space="0" w:color="auto"/>
                        <w:bottom w:val="none" w:sz="0" w:space="0" w:color="auto"/>
                        <w:right w:val="none" w:sz="0" w:space="0" w:color="auto"/>
                      </w:divBdr>
                      <w:divsChild>
                        <w:div w:id="1694912793">
                          <w:marLeft w:val="0"/>
                          <w:marRight w:val="0"/>
                          <w:marTop w:val="0"/>
                          <w:marBottom w:val="0"/>
                          <w:divBdr>
                            <w:top w:val="none" w:sz="0" w:space="0" w:color="auto"/>
                            <w:left w:val="none" w:sz="0" w:space="0" w:color="auto"/>
                            <w:bottom w:val="none" w:sz="0" w:space="0" w:color="auto"/>
                            <w:right w:val="none" w:sz="0" w:space="0" w:color="auto"/>
                          </w:divBdr>
                          <w:divsChild>
                            <w:div w:id="2016953034">
                              <w:marLeft w:val="0"/>
                              <w:marRight w:val="0"/>
                              <w:marTop w:val="0"/>
                              <w:marBottom w:val="0"/>
                              <w:divBdr>
                                <w:top w:val="none" w:sz="0" w:space="0" w:color="auto"/>
                                <w:left w:val="none" w:sz="0" w:space="0" w:color="auto"/>
                                <w:bottom w:val="none" w:sz="0" w:space="0" w:color="auto"/>
                                <w:right w:val="none" w:sz="0" w:space="0" w:color="auto"/>
                              </w:divBdr>
                              <w:divsChild>
                                <w:div w:id="1277909191">
                                  <w:marLeft w:val="0"/>
                                  <w:marRight w:val="0"/>
                                  <w:marTop w:val="0"/>
                                  <w:marBottom w:val="0"/>
                                  <w:divBdr>
                                    <w:top w:val="none" w:sz="0" w:space="0" w:color="auto"/>
                                    <w:left w:val="none" w:sz="0" w:space="0" w:color="auto"/>
                                    <w:bottom w:val="none" w:sz="0" w:space="0" w:color="auto"/>
                                    <w:right w:val="none" w:sz="0" w:space="0" w:color="auto"/>
                                  </w:divBdr>
                                  <w:divsChild>
                                    <w:div w:id="1321497954">
                                      <w:marLeft w:val="0"/>
                                      <w:marRight w:val="0"/>
                                      <w:marTop w:val="0"/>
                                      <w:marBottom w:val="0"/>
                                      <w:divBdr>
                                        <w:top w:val="none" w:sz="0" w:space="0" w:color="auto"/>
                                        <w:left w:val="none" w:sz="0" w:space="0" w:color="auto"/>
                                        <w:bottom w:val="none" w:sz="0" w:space="0" w:color="auto"/>
                                        <w:right w:val="none" w:sz="0" w:space="0" w:color="auto"/>
                                      </w:divBdr>
                                      <w:divsChild>
                                        <w:div w:id="1203132914">
                                          <w:marLeft w:val="0"/>
                                          <w:marRight w:val="0"/>
                                          <w:marTop w:val="0"/>
                                          <w:marBottom w:val="0"/>
                                          <w:divBdr>
                                            <w:top w:val="none" w:sz="0" w:space="0" w:color="auto"/>
                                            <w:left w:val="none" w:sz="0" w:space="0" w:color="auto"/>
                                            <w:bottom w:val="none" w:sz="0" w:space="0" w:color="auto"/>
                                            <w:right w:val="none" w:sz="0" w:space="0" w:color="auto"/>
                                          </w:divBdr>
                                          <w:divsChild>
                                            <w:div w:id="1300720826">
                                              <w:marLeft w:val="0"/>
                                              <w:marRight w:val="0"/>
                                              <w:marTop w:val="0"/>
                                              <w:marBottom w:val="0"/>
                                              <w:divBdr>
                                                <w:top w:val="none" w:sz="0" w:space="0" w:color="auto"/>
                                                <w:left w:val="none" w:sz="0" w:space="0" w:color="auto"/>
                                                <w:bottom w:val="none" w:sz="0" w:space="0" w:color="auto"/>
                                                <w:right w:val="none" w:sz="0" w:space="0" w:color="auto"/>
                                              </w:divBdr>
                                              <w:divsChild>
                                                <w:div w:id="990598689">
                                                  <w:marLeft w:val="0"/>
                                                  <w:marRight w:val="0"/>
                                                  <w:marTop w:val="0"/>
                                                  <w:marBottom w:val="0"/>
                                                  <w:divBdr>
                                                    <w:top w:val="none" w:sz="0" w:space="0" w:color="auto"/>
                                                    <w:left w:val="none" w:sz="0" w:space="0" w:color="auto"/>
                                                    <w:bottom w:val="none" w:sz="0" w:space="0" w:color="auto"/>
                                                    <w:right w:val="none" w:sz="0" w:space="0" w:color="auto"/>
                                                  </w:divBdr>
                                                  <w:divsChild>
                                                    <w:div w:id="960694985">
                                                      <w:marLeft w:val="0"/>
                                                      <w:marRight w:val="0"/>
                                                      <w:marTop w:val="0"/>
                                                      <w:marBottom w:val="0"/>
                                                      <w:divBdr>
                                                        <w:top w:val="none" w:sz="0" w:space="0" w:color="auto"/>
                                                        <w:left w:val="none" w:sz="0" w:space="0" w:color="auto"/>
                                                        <w:bottom w:val="none" w:sz="0" w:space="0" w:color="auto"/>
                                                        <w:right w:val="none" w:sz="0" w:space="0" w:color="auto"/>
                                                      </w:divBdr>
                                                      <w:divsChild>
                                                        <w:div w:id="1489590166">
                                                          <w:marLeft w:val="0"/>
                                                          <w:marRight w:val="0"/>
                                                          <w:marTop w:val="0"/>
                                                          <w:marBottom w:val="0"/>
                                                          <w:divBdr>
                                                            <w:top w:val="none" w:sz="0" w:space="0" w:color="auto"/>
                                                            <w:left w:val="none" w:sz="0" w:space="0" w:color="auto"/>
                                                            <w:bottom w:val="none" w:sz="0" w:space="0" w:color="auto"/>
                                                            <w:right w:val="none" w:sz="0" w:space="0" w:color="auto"/>
                                                          </w:divBdr>
                                                          <w:divsChild>
                                                            <w:div w:id="1532840634">
                                                              <w:marLeft w:val="0"/>
                                                              <w:marRight w:val="0"/>
                                                              <w:marTop w:val="0"/>
                                                              <w:marBottom w:val="0"/>
                                                              <w:divBdr>
                                                                <w:top w:val="none" w:sz="0" w:space="0" w:color="auto"/>
                                                                <w:left w:val="none" w:sz="0" w:space="0" w:color="auto"/>
                                                                <w:bottom w:val="none" w:sz="0" w:space="0" w:color="auto"/>
                                                                <w:right w:val="none" w:sz="0" w:space="0" w:color="auto"/>
                                                              </w:divBdr>
                                                              <w:divsChild>
                                                                <w:div w:id="18012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0278797">
      <w:bodyDiv w:val="1"/>
      <w:marLeft w:val="0"/>
      <w:marRight w:val="0"/>
      <w:marTop w:val="0"/>
      <w:marBottom w:val="0"/>
      <w:divBdr>
        <w:top w:val="none" w:sz="0" w:space="0" w:color="auto"/>
        <w:left w:val="none" w:sz="0" w:space="0" w:color="auto"/>
        <w:bottom w:val="none" w:sz="0" w:space="0" w:color="auto"/>
        <w:right w:val="none" w:sz="0" w:space="0" w:color="auto"/>
      </w:divBdr>
    </w:div>
    <w:div w:id="429401407">
      <w:bodyDiv w:val="1"/>
      <w:marLeft w:val="0"/>
      <w:marRight w:val="0"/>
      <w:marTop w:val="0"/>
      <w:marBottom w:val="0"/>
      <w:divBdr>
        <w:top w:val="none" w:sz="0" w:space="0" w:color="auto"/>
        <w:left w:val="none" w:sz="0" w:space="0" w:color="auto"/>
        <w:bottom w:val="none" w:sz="0" w:space="0" w:color="auto"/>
        <w:right w:val="none" w:sz="0" w:space="0" w:color="auto"/>
      </w:divBdr>
    </w:div>
    <w:div w:id="433521587">
      <w:bodyDiv w:val="1"/>
      <w:marLeft w:val="0"/>
      <w:marRight w:val="0"/>
      <w:marTop w:val="0"/>
      <w:marBottom w:val="0"/>
      <w:divBdr>
        <w:top w:val="none" w:sz="0" w:space="0" w:color="auto"/>
        <w:left w:val="none" w:sz="0" w:space="0" w:color="auto"/>
        <w:bottom w:val="none" w:sz="0" w:space="0" w:color="auto"/>
        <w:right w:val="none" w:sz="0" w:space="0" w:color="auto"/>
      </w:divBdr>
    </w:div>
    <w:div w:id="444203028">
      <w:bodyDiv w:val="1"/>
      <w:marLeft w:val="0"/>
      <w:marRight w:val="0"/>
      <w:marTop w:val="0"/>
      <w:marBottom w:val="0"/>
      <w:divBdr>
        <w:top w:val="none" w:sz="0" w:space="0" w:color="auto"/>
        <w:left w:val="none" w:sz="0" w:space="0" w:color="auto"/>
        <w:bottom w:val="none" w:sz="0" w:space="0" w:color="auto"/>
        <w:right w:val="none" w:sz="0" w:space="0" w:color="auto"/>
      </w:divBdr>
    </w:div>
    <w:div w:id="446973391">
      <w:bodyDiv w:val="1"/>
      <w:marLeft w:val="0"/>
      <w:marRight w:val="0"/>
      <w:marTop w:val="0"/>
      <w:marBottom w:val="0"/>
      <w:divBdr>
        <w:top w:val="none" w:sz="0" w:space="0" w:color="auto"/>
        <w:left w:val="none" w:sz="0" w:space="0" w:color="auto"/>
        <w:bottom w:val="none" w:sz="0" w:space="0" w:color="auto"/>
        <w:right w:val="none" w:sz="0" w:space="0" w:color="auto"/>
      </w:divBdr>
    </w:div>
    <w:div w:id="447547081">
      <w:bodyDiv w:val="1"/>
      <w:marLeft w:val="0"/>
      <w:marRight w:val="0"/>
      <w:marTop w:val="0"/>
      <w:marBottom w:val="0"/>
      <w:divBdr>
        <w:top w:val="none" w:sz="0" w:space="0" w:color="auto"/>
        <w:left w:val="none" w:sz="0" w:space="0" w:color="auto"/>
        <w:bottom w:val="none" w:sz="0" w:space="0" w:color="auto"/>
        <w:right w:val="none" w:sz="0" w:space="0" w:color="auto"/>
      </w:divBdr>
    </w:div>
    <w:div w:id="454058751">
      <w:bodyDiv w:val="1"/>
      <w:marLeft w:val="0"/>
      <w:marRight w:val="0"/>
      <w:marTop w:val="0"/>
      <w:marBottom w:val="0"/>
      <w:divBdr>
        <w:top w:val="none" w:sz="0" w:space="0" w:color="auto"/>
        <w:left w:val="none" w:sz="0" w:space="0" w:color="auto"/>
        <w:bottom w:val="none" w:sz="0" w:space="0" w:color="auto"/>
        <w:right w:val="none" w:sz="0" w:space="0" w:color="auto"/>
      </w:divBdr>
    </w:div>
    <w:div w:id="459149748">
      <w:bodyDiv w:val="1"/>
      <w:marLeft w:val="0"/>
      <w:marRight w:val="0"/>
      <w:marTop w:val="0"/>
      <w:marBottom w:val="0"/>
      <w:divBdr>
        <w:top w:val="none" w:sz="0" w:space="0" w:color="auto"/>
        <w:left w:val="none" w:sz="0" w:space="0" w:color="auto"/>
        <w:bottom w:val="none" w:sz="0" w:space="0" w:color="auto"/>
        <w:right w:val="none" w:sz="0" w:space="0" w:color="auto"/>
      </w:divBdr>
      <w:divsChild>
        <w:div w:id="1341202415">
          <w:marLeft w:val="0"/>
          <w:marRight w:val="0"/>
          <w:marTop w:val="0"/>
          <w:marBottom w:val="0"/>
          <w:divBdr>
            <w:top w:val="none" w:sz="0" w:space="0" w:color="auto"/>
            <w:left w:val="none" w:sz="0" w:space="0" w:color="auto"/>
            <w:bottom w:val="none" w:sz="0" w:space="0" w:color="auto"/>
            <w:right w:val="none" w:sz="0" w:space="0" w:color="auto"/>
          </w:divBdr>
        </w:div>
        <w:div w:id="1754160864">
          <w:marLeft w:val="0"/>
          <w:marRight w:val="0"/>
          <w:marTop w:val="0"/>
          <w:marBottom w:val="0"/>
          <w:divBdr>
            <w:top w:val="none" w:sz="0" w:space="0" w:color="auto"/>
            <w:left w:val="none" w:sz="0" w:space="0" w:color="auto"/>
            <w:bottom w:val="none" w:sz="0" w:space="0" w:color="auto"/>
            <w:right w:val="none" w:sz="0" w:space="0" w:color="auto"/>
          </w:divBdr>
        </w:div>
      </w:divsChild>
    </w:div>
    <w:div w:id="465317254">
      <w:bodyDiv w:val="1"/>
      <w:marLeft w:val="0"/>
      <w:marRight w:val="0"/>
      <w:marTop w:val="0"/>
      <w:marBottom w:val="0"/>
      <w:divBdr>
        <w:top w:val="none" w:sz="0" w:space="0" w:color="auto"/>
        <w:left w:val="none" w:sz="0" w:space="0" w:color="auto"/>
        <w:bottom w:val="none" w:sz="0" w:space="0" w:color="auto"/>
        <w:right w:val="none" w:sz="0" w:space="0" w:color="auto"/>
      </w:divBdr>
    </w:div>
    <w:div w:id="473182079">
      <w:bodyDiv w:val="1"/>
      <w:marLeft w:val="0"/>
      <w:marRight w:val="0"/>
      <w:marTop w:val="0"/>
      <w:marBottom w:val="0"/>
      <w:divBdr>
        <w:top w:val="none" w:sz="0" w:space="0" w:color="auto"/>
        <w:left w:val="none" w:sz="0" w:space="0" w:color="auto"/>
        <w:bottom w:val="none" w:sz="0" w:space="0" w:color="auto"/>
        <w:right w:val="none" w:sz="0" w:space="0" w:color="auto"/>
      </w:divBdr>
      <w:divsChild>
        <w:div w:id="1113474870">
          <w:marLeft w:val="0"/>
          <w:marRight w:val="0"/>
          <w:marTop w:val="0"/>
          <w:marBottom w:val="0"/>
          <w:divBdr>
            <w:top w:val="none" w:sz="0" w:space="0" w:color="auto"/>
            <w:left w:val="none" w:sz="0" w:space="0" w:color="auto"/>
            <w:bottom w:val="none" w:sz="0" w:space="0" w:color="auto"/>
            <w:right w:val="none" w:sz="0" w:space="0" w:color="auto"/>
          </w:divBdr>
        </w:div>
        <w:div w:id="2059812750">
          <w:marLeft w:val="0"/>
          <w:marRight w:val="0"/>
          <w:marTop w:val="0"/>
          <w:marBottom w:val="0"/>
          <w:divBdr>
            <w:top w:val="none" w:sz="0" w:space="0" w:color="auto"/>
            <w:left w:val="none" w:sz="0" w:space="0" w:color="auto"/>
            <w:bottom w:val="none" w:sz="0" w:space="0" w:color="auto"/>
            <w:right w:val="none" w:sz="0" w:space="0" w:color="auto"/>
          </w:divBdr>
        </w:div>
      </w:divsChild>
    </w:div>
    <w:div w:id="480317326">
      <w:bodyDiv w:val="1"/>
      <w:marLeft w:val="0"/>
      <w:marRight w:val="0"/>
      <w:marTop w:val="0"/>
      <w:marBottom w:val="0"/>
      <w:divBdr>
        <w:top w:val="none" w:sz="0" w:space="0" w:color="auto"/>
        <w:left w:val="none" w:sz="0" w:space="0" w:color="auto"/>
        <w:bottom w:val="none" w:sz="0" w:space="0" w:color="auto"/>
        <w:right w:val="none" w:sz="0" w:space="0" w:color="auto"/>
      </w:divBdr>
      <w:divsChild>
        <w:div w:id="2080443387">
          <w:marLeft w:val="0"/>
          <w:marRight w:val="0"/>
          <w:marTop w:val="0"/>
          <w:marBottom w:val="0"/>
          <w:divBdr>
            <w:top w:val="none" w:sz="0" w:space="0" w:color="auto"/>
            <w:left w:val="none" w:sz="0" w:space="0" w:color="auto"/>
            <w:bottom w:val="none" w:sz="0" w:space="0" w:color="auto"/>
            <w:right w:val="none" w:sz="0" w:space="0" w:color="auto"/>
          </w:divBdr>
        </w:div>
      </w:divsChild>
    </w:div>
    <w:div w:id="483353108">
      <w:bodyDiv w:val="1"/>
      <w:marLeft w:val="0"/>
      <w:marRight w:val="0"/>
      <w:marTop w:val="0"/>
      <w:marBottom w:val="0"/>
      <w:divBdr>
        <w:top w:val="none" w:sz="0" w:space="0" w:color="auto"/>
        <w:left w:val="none" w:sz="0" w:space="0" w:color="auto"/>
        <w:bottom w:val="none" w:sz="0" w:space="0" w:color="auto"/>
        <w:right w:val="none" w:sz="0" w:space="0" w:color="auto"/>
      </w:divBdr>
      <w:divsChild>
        <w:div w:id="1408766197">
          <w:blockQuote w:val="1"/>
          <w:marLeft w:val="-1731"/>
          <w:marRight w:val="0"/>
          <w:marTop w:val="300"/>
          <w:marBottom w:val="300"/>
          <w:divBdr>
            <w:top w:val="none" w:sz="0" w:space="0" w:color="auto"/>
            <w:left w:val="none" w:sz="0" w:space="0" w:color="auto"/>
            <w:bottom w:val="none" w:sz="0" w:space="0" w:color="auto"/>
            <w:right w:val="none" w:sz="0" w:space="0" w:color="auto"/>
          </w:divBdr>
        </w:div>
      </w:divsChild>
    </w:div>
    <w:div w:id="492452554">
      <w:bodyDiv w:val="1"/>
      <w:marLeft w:val="0"/>
      <w:marRight w:val="0"/>
      <w:marTop w:val="0"/>
      <w:marBottom w:val="0"/>
      <w:divBdr>
        <w:top w:val="none" w:sz="0" w:space="0" w:color="auto"/>
        <w:left w:val="none" w:sz="0" w:space="0" w:color="auto"/>
        <w:bottom w:val="none" w:sz="0" w:space="0" w:color="auto"/>
        <w:right w:val="none" w:sz="0" w:space="0" w:color="auto"/>
      </w:divBdr>
    </w:div>
    <w:div w:id="499126647">
      <w:bodyDiv w:val="1"/>
      <w:marLeft w:val="0"/>
      <w:marRight w:val="0"/>
      <w:marTop w:val="0"/>
      <w:marBottom w:val="0"/>
      <w:divBdr>
        <w:top w:val="none" w:sz="0" w:space="0" w:color="auto"/>
        <w:left w:val="none" w:sz="0" w:space="0" w:color="auto"/>
        <w:bottom w:val="none" w:sz="0" w:space="0" w:color="auto"/>
        <w:right w:val="none" w:sz="0" w:space="0" w:color="auto"/>
      </w:divBdr>
    </w:div>
    <w:div w:id="499587769">
      <w:bodyDiv w:val="1"/>
      <w:marLeft w:val="0"/>
      <w:marRight w:val="0"/>
      <w:marTop w:val="0"/>
      <w:marBottom w:val="0"/>
      <w:divBdr>
        <w:top w:val="none" w:sz="0" w:space="0" w:color="auto"/>
        <w:left w:val="none" w:sz="0" w:space="0" w:color="auto"/>
        <w:bottom w:val="none" w:sz="0" w:space="0" w:color="auto"/>
        <w:right w:val="none" w:sz="0" w:space="0" w:color="auto"/>
      </w:divBdr>
    </w:div>
    <w:div w:id="500464393">
      <w:bodyDiv w:val="1"/>
      <w:marLeft w:val="0"/>
      <w:marRight w:val="0"/>
      <w:marTop w:val="0"/>
      <w:marBottom w:val="0"/>
      <w:divBdr>
        <w:top w:val="none" w:sz="0" w:space="0" w:color="auto"/>
        <w:left w:val="none" w:sz="0" w:space="0" w:color="auto"/>
        <w:bottom w:val="none" w:sz="0" w:space="0" w:color="auto"/>
        <w:right w:val="none" w:sz="0" w:space="0" w:color="auto"/>
      </w:divBdr>
    </w:div>
    <w:div w:id="514537834">
      <w:bodyDiv w:val="1"/>
      <w:marLeft w:val="0"/>
      <w:marRight w:val="0"/>
      <w:marTop w:val="0"/>
      <w:marBottom w:val="0"/>
      <w:divBdr>
        <w:top w:val="none" w:sz="0" w:space="0" w:color="auto"/>
        <w:left w:val="none" w:sz="0" w:space="0" w:color="auto"/>
        <w:bottom w:val="none" w:sz="0" w:space="0" w:color="auto"/>
        <w:right w:val="none" w:sz="0" w:space="0" w:color="auto"/>
      </w:divBdr>
    </w:div>
    <w:div w:id="522668733">
      <w:bodyDiv w:val="1"/>
      <w:marLeft w:val="0"/>
      <w:marRight w:val="0"/>
      <w:marTop w:val="0"/>
      <w:marBottom w:val="0"/>
      <w:divBdr>
        <w:top w:val="none" w:sz="0" w:space="0" w:color="auto"/>
        <w:left w:val="none" w:sz="0" w:space="0" w:color="auto"/>
        <w:bottom w:val="none" w:sz="0" w:space="0" w:color="auto"/>
        <w:right w:val="none" w:sz="0" w:space="0" w:color="auto"/>
      </w:divBdr>
    </w:div>
    <w:div w:id="523204260">
      <w:bodyDiv w:val="1"/>
      <w:marLeft w:val="0"/>
      <w:marRight w:val="0"/>
      <w:marTop w:val="0"/>
      <w:marBottom w:val="0"/>
      <w:divBdr>
        <w:top w:val="none" w:sz="0" w:space="0" w:color="auto"/>
        <w:left w:val="none" w:sz="0" w:space="0" w:color="auto"/>
        <w:bottom w:val="none" w:sz="0" w:space="0" w:color="auto"/>
        <w:right w:val="none" w:sz="0" w:space="0" w:color="auto"/>
      </w:divBdr>
    </w:div>
    <w:div w:id="523443605">
      <w:bodyDiv w:val="1"/>
      <w:marLeft w:val="0"/>
      <w:marRight w:val="0"/>
      <w:marTop w:val="0"/>
      <w:marBottom w:val="0"/>
      <w:divBdr>
        <w:top w:val="none" w:sz="0" w:space="0" w:color="auto"/>
        <w:left w:val="none" w:sz="0" w:space="0" w:color="auto"/>
        <w:bottom w:val="none" w:sz="0" w:space="0" w:color="auto"/>
        <w:right w:val="none" w:sz="0" w:space="0" w:color="auto"/>
      </w:divBdr>
    </w:div>
    <w:div w:id="523905202">
      <w:bodyDiv w:val="1"/>
      <w:marLeft w:val="0"/>
      <w:marRight w:val="0"/>
      <w:marTop w:val="0"/>
      <w:marBottom w:val="0"/>
      <w:divBdr>
        <w:top w:val="none" w:sz="0" w:space="0" w:color="auto"/>
        <w:left w:val="none" w:sz="0" w:space="0" w:color="auto"/>
        <w:bottom w:val="none" w:sz="0" w:space="0" w:color="auto"/>
        <w:right w:val="none" w:sz="0" w:space="0" w:color="auto"/>
      </w:divBdr>
    </w:div>
    <w:div w:id="529026634">
      <w:bodyDiv w:val="1"/>
      <w:marLeft w:val="0"/>
      <w:marRight w:val="0"/>
      <w:marTop w:val="0"/>
      <w:marBottom w:val="0"/>
      <w:divBdr>
        <w:top w:val="none" w:sz="0" w:space="0" w:color="auto"/>
        <w:left w:val="none" w:sz="0" w:space="0" w:color="auto"/>
        <w:bottom w:val="none" w:sz="0" w:space="0" w:color="auto"/>
        <w:right w:val="none" w:sz="0" w:space="0" w:color="auto"/>
      </w:divBdr>
    </w:div>
    <w:div w:id="532116795">
      <w:bodyDiv w:val="1"/>
      <w:marLeft w:val="0"/>
      <w:marRight w:val="0"/>
      <w:marTop w:val="0"/>
      <w:marBottom w:val="0"/>
      <w:divBdr>
        <w:top w:val="none" w:sz="0" w:space="0" w:color="auto"/>
        <w:left w:val="none" w:sz="0" w:space="0" w:color="auto"/>
        <w:bottom w:val="none" w:sz="0" w:space="0" w:color="auto"/>
        <w:right w:val="none" w:sz="0" w:space="0" w:color="auto"/>
      </w:divBdr>
      <w:divsChild>
        <w:div w:id="134614439">
          <w:marLeft w:val="0"/>
          <w:marRight w:val="0"/>
          <w:marTop w:val="0"/>
          <w:marBottom w:val="0"/>
          <w:divBdr>
            <w:top w:val="none" w:sz="0" w:space="0" w:color="auto"/>
            <w:left w:val="none" w:sz="0" w:space="0" w:color="auto"/>
            <w:bottom w:val="none" w:sz="0" w:space="0" w:color="auto"/>
            <w:right w:val="none" w:sz="0" w:space="0" w:color="auto"/>
          </w:divBdr>
          <w:divsChild>
            <w:div w:id="194123514">
              <w:marLeft w:val="0"/>
              <w:marRight w:val="0"/>
              <w:marTop w:val="0"/>
              <w:marBottom w:val="0"/>
              <w:divBdr>
                <w:top w:val="none" w:sz="0" w:space="0" w:color="auto"/>
                <w:left w:val="none" w:sz="0" w:space="0" w:color="auto"/>
                <w:bottom w:val="none" w:sz="0" w:space="0" w:color="auto"/>
                <w:right w:val="none" w:sz="0" w:space="0" w:color="auto"/>
              </w:divBdr>
            </w:div>
            <w:div w:id="353967255">
              <w:marLeft w:val="0"/>
              <w:marRight w:val="0"/>
              <w:marTop w:val="0"/>
              <w:marBottom w:val="0"/>
              <w:divBdr>
                <w:top w:val="none" w:sz="0" w:space="0" w:color="auto"/>
                <w:left w:val="none" w:sz="0" w:space="0" w:color="auto"/>
                <w:bottom w:val="none" w:sz="0" w:space="0" w:color="auto"/>
                <w:right w:val="none" w:sz="0" w:space="0" w:color="auto"/>
              </w:divBdr>
            </w:div>
            <w:div w:id="839387407">
              <w:marLeft w:val="0"/>
              <w:marRight w:val="0"/>
              <w:marTop w:val="0"/>
              <w:marBottom w:val="0"/>
              <w:divBdr>
                <w:top w:val="none" w:sz="0" w:space="0" w:color="auto"/>
                <w:left w:val="none" w:sz="0" w:space="0" w:color="auto"/>
                <w:bottom w:val="none" w:sz="0" w:space="0" w:color="auto"/>
                <w:right w:val="none" w:sz="0" w:space="0" w:color="auto"/>
              </w:divBdr>
            </w:div>
            <w:div w:id="1378240207">
              <w:marLeft w:val="0"/>
              <w:marRight w:val="0"/>
              <w:marTop w:val="0"/>
              <w:marBottom w:val="0"/>
              <w:divBdr>
                <w:top w:val="none" w:sz="0" w:space="0" w:color="auto"/>
                <w:left w:val="none" w:sz="0" w:space="0" w:color="auto"/>
                <w:bottom w:val="none" w:sz="0" w:space="0" w:color="auto"/>
                <w:right w:val="none" w:sz="0" w:space="0" w:color="auto"/>
              </w:divBdr>
            </w:div>
            <w:div w:id="2118521271">
              <w:marLeft w:val="0"/>
              <w:marRight w:val="0"/>
              <w:marTop w:val="0"/>
              <w:marBottom w:val="0"/>
              <w:divBdr>
                <w:top w:val="none" w:sz="0" w:space="0" w:color="auto"/>
                <w:left w:val="none" w:sz="0" w:space="0" w:color="auto"/>
                <w:bottom w:val="none" w:sz="0" w:space="0" w:color="auto"/>
                <w:right w:val="none" w:sz="0" w:space="0" w:color="auto"/>
              </w:divBdr>
            </w:div>
          </w:divsChild>
        </w:div>
        <w:div w:id="389305397">
          <w:marLeft w:val="0"/>
          <w:marRight w:val="0"/>
          <w:marTop w:val="0"/>
          <w:marBottom w:val="0"/>
          <w:divBdr>
            <w:top w:val="none" w:sz="0" w:space="0" w:color="auto"/>
            <w:left w:val="none" w:sz="0" w:space="0" w:color="auto"/>
            <w:bottom w:val="none" w:sz="0" w:space="0" w:color="auto"/>
            <w:right w:val="none" w:sz="0" w:space="0" w:color="auto"/>
          </w:divBdr>
        </w:div>
        <w:div w:id="577905875">
          <w:marLeft w:val="0"/>
          <w:marRight w:val="0"/>
          <w:marTop w:val="0"/>
          <w:marBottom w:val="0"/>
          <w:divBdr>
            <w:top w:val="none" w:sz="0" w:space="0" w:color="auto"/>
            <w:left w:val="none" w:sz="0" w:space="0" w:color="auto"/>
            <w:bottom w:val="none" w:sz="0" w:space="0" w:color="auto"/>
            <w:right w:val="none" w:sz="0" w:space="0" w:color="auto"/>
          </w:divBdr>
          <w:divsChild>
            <w:div w:id="266350820">
              <w:marLeft w:val="0"/>
              <w:marRight w:val="0"/>
              <w:marTop w:val="0"/>
              <w:marBottom w:val="0"/>
              <w:divBdr>
                <w:top w:val="none" w:sz="0" w:space="0" w:color="auto"/>
                <w:left w:val="none" w:sz="0" w:space="0" w:color="auto"/>
                <w:bottom w:val="none" w:sz="0" w:space="0" w:color="auto"/>
                <w:right w:val="none" w:sz="0" w:space="0" w:color="auto"/>
              </w:divBdr>
            </w:div>
            <w:div w:id="1091467876">
              <w:marLeft w:val="0"/>
              <w:marRight w:val="0"/>
              <w:marTop w:val="0"/>
              <w:marBottom w:val="0"/>
              <w:divBdr>
                <w:top w:val="none" w:sz="0" w:space="0" w:color="auto"/>
                <w:left w:val="none" w:sz="0" w:space="0" w:color="auto"/>
                <w:bottom w:val="none" w:sz="0" w:space="0" w:color="auto"/>
                <w:right w:val="none" w:sz="0" w:space="0" w:color="auto"/>
              </w:divBdr>
            </w:div>
            <w:div w:id="1392576898">
              <w:marLeft w:val="0"/>
              <w:marRight w:val="0"/>
              <w:marTop w:val="0"/>
              <w:marBottom w:val="0"/>
              <w:divBdr>
                <w:top w:val="none" w:sz="0" w:space="0" w:color="auto"/>
                <w:left w:val="none" w:sz="0" w:space="0" w:color="auto"/>
                <w:bottom w:val="none" w:sz="0" w:space="0" w:color="auto"/>
                <w:right w:val="none" w:sz="0" w:space="0" w:color="auto"/>
              </w:divBdr>
            </w:div>
            <w:div w:id="1441222008">
              <w:marLeft w:val="0"/>
              <w:marRight w:val="0"/>
              <w:marTop w:val="0"/>
              <w:marBottom w:val="0"/>
              <w:divBdr>
                <w:top w:val="none" w:sz="0" w:space="0" w:color="auto"/>
                <w:left w:val="none" w:sz="0" w:space="0" w:color="auto"/>
                <w:bottom w:val="none" w:sz="0" w:space="0" w:color="auto"/>
                <w:right w:val="none" w:sz="0" w:space="0" w:color="auto"/>
              </w:divBdr>
            </w:div>
          </w:divsChild>
        </w:div>
        <w:div w:id="618993990">
          <w:marLeft w:val="0"/>
          <w:marRight w:val="0"/>
          <w:marTop w:val="0"/>
          <w:marBottom w:val="0"/>
          <w:divBdr>
            <w:top w:val="none" w:sz="0" w:space="0" w:color="auto"/>
            <w:left w:val="none" w:sz="0" w:space="0" w:color="auto"/>
            <w:bottom w:val="none" w:sz="0" w:space="0" w:color="auto"/>
            <w:right w:val="none" w:sz="0" w:space="0" w:color="auto"/>
          </w:divBdr>
          <w:divsChild>
            <w:div w:id="302004085">
              <w:marLeft w:val="0"/>
              <w:marRight w:val="0"/>
              <w:marTop w:val="0"/>
              <w:marBottom w:val="0"/>
              <w:divBdr>
                <w:top w:val="none" w:sz="0" w:space="0" w:color="auto"/>
                <w:left w:val="none" w:sz="0" w:space="0" w:color="auto"/>
                <w:bottom w:val="none" w:sz="0" w:space="0" w:color="auto"/>
                <w:right w:val="none" w:sz="0" w:space="0" w:color="auto"/>
              </w:divBdr>
            </w:div>
          </w:divsChild>
        </w:div>
        <w:div w:id="674040362">
          <w:marLeft w:val="0"/>
          <w:marRight w:val="0"/>
          <w:marTop w:val="0"/>
          <w:marBottom w:val="0"/>
          <w:divBdr>
            <w:top w:val="none" w:sz="0" w:space="0" w:color="auto"/>
            <w:left w:val="none" w:sz="0" w:space="0" w:color="auto"/>
            <w:bottom w:val="none" w:sz="0" w:space="0" w:color="auto"/>
            <w:right w:val="none" w:sz="0" w:space="0" w:color="auto"/>
          </w:divBdr>
        </w:div>
        <w:div w:id="683433890">
          <w:marLeft w:val="0"/>
          <w:marRight w:val="0"/>
          <w:marTop w:val="0"/>
          <w:marBottom w:val="0"/>
          <w:divBdr>
            <w:top w:val="none" w:sz="0" w:space="0" w:color="auto"/>
            <w:left w:val="none" w:sz="0" w:space="0" w:color="auto"/>
            <w:bottom w:val="none" w:sz="0" w:space="0" w:color="auto"/>
            <w:right w:val="none" w:sz="0" w:space="0" w:color="auto"/>
          </w:divBdr>
          <w:divsChild>
            <w:div w:id="1008748397">
              <w:marLeft w:val="0"/>
              <w:marRight w:val="0"/>
              <w:marTop w:val="0"/>
              <w:marBottom w:val="0"/>
              <w:divBdr>
                <w:top w:val="none" w:sz="0" w:space="0" w:color="auto"/>
                <w:left w:val="none" w:sz="0" w:space="0" w:color="auto"/>
                <w:bottom w:val="none" w:sz="0" w:space="0" w:color="auto"/>
                <w:right w:val="none" w:sz="0" w:space="0" w:color="auto"/>
              </w:divBdr>
            </w:div>
            <w:div w:id="1359041957">
              <w:marLeft w:val="0"/>
              <w:marRight w:val="0"/>
              <w:marTop w:val="0"/>
              <w:marBottom w:val="0"/>
              <w:divBdr>
                <w:top w:val="none" w:sz="0" w:space="0" w:color="auto"/>
                <w:left w:val="none" w:sz="0" w:space="0" w:color="auto"/>
                <w:bottom w:val="none" w:sz="0" w:space="0" w:color="auto"/>
                <w:right w:val="none" w:sz="0" w:space="0" w:color="auto"/>
              </w:divBdr>
            </w:div>
            <w:div w:id="2037733697">
              <w:marLeft w:val="0"/>
              <w:marRight w:val="0"/>
              <w:marTop w:val="0"/>
              <w:marBottom w:val="0"/>
              <w:divBdr>
                <w:top w:val="none" w:sz="0" w:space="0" w:color="auto"/>
                <w:left w:val="none" w:sz="0" w:space="0" w:color="auto"/>
                <w:bottom w:val="none" w:sz="0" w:space="0" w:color="auto"/>
                <w:right w:val="none" w:sz="0" w:space="0" w:color="auto"/>
              </w:divBdr>
            </w:div>
          </w:divsChild>
        </w:div>
        <w:div w:id="749280754">
          <w:marLeft w:val="0"/>
          <w:marRight w:val="0"/>
          <w:marTop w:val="0"/>
          <w:marBottom w:val="0"/>
          <w:divBdr>
            <w:top w:val="none" w:sz="0" w:space="0" w:color="auto"/>
            <w:left w:val="none" w:sz="0" w:space="0" w:color="auto"/>
            <w:bottom w:val="none" w:sz="0" w:space="0" w:color="auto"/>
            <w:right w:val="none" w:sz="0" w:space="0" w:color="auto"/>
          </w:divBdr>
          <w:divsChild>
            <w:div w:id="775255225">
              <w:marLeft w:val="0"/>
              <w:marRight w:val="0"/>
              <w:marTop w:val="0"/>
              <w:marBottom w:val="0"/>
              <w:divBdr>
                <w:top w:val="none" w:sz="0" w:space="0" w:color="auto"/>
                <w:left w:val="none" w:sz="0" w:space="0" w:color="auto"/>
                <w:bottom w:val="none" w:sz="0" w:space="0" w:color="auto"/>
                <w:right w:val="none" w:sz="0" w:space="0" w:color="auto"/>
              </w:divBdr>
            </w:div>
            <w:div w:id="1525433917">
              <w:marLeft w:val="0"/>
              <w:marRight w:val="0"/>
              <w:marTop w:val="0"/>
              <w:marBottom w:val="0"/>
              <w:divBdr>
                <w:top w:val="none" w:sz="0" w:space="0" w:color="auto"/>
                <w:left w:val="none" w:sz="0" w:space="0" w:color="auto"/>
                <w:bottom w:val="none" w:sz="0" w:space="0" w:color="auto"/>
                <w:right w:val="none" w:sz="0" w:space="0" w:color="auto"/>
              </w:divBdr>
            </w:div>
            <w:div w:id="1676375624">
              <w:marLeft w:val="0"/>
              <w:marRight w:val="0"/>
              <w:marTop w:val="0"/>
              <w:marBottom w:val="0"/>
              <w:divBdr>
                <w:top w:val="none" w:sz="0" w:space="0" w:color="auto"/>
                <w:left w:val="none" w:sz="0" w:space="0" w:color="auto"/>
                <w:bottom w:val="none" w:sz="0" w:space="0" w:color="auto"/>
                <w:right w:val="none" w:sz="0" w:space="0" w:color="auto"/>
              </w:divBdr>
            </w:div>
            <w:div w:id="1822503123">
              <w:marLeft w:val="0"/>
              <w:marRight w:val="0"/>
              <w:marTop w:val="0"/>
              <w:marBottom w:val="0"/>
              <w:divBdr>
                <w:top w:val="none" w:sz="0" w:space="0" w:color="auto"/>
                <w:left w:val="none" w:sz="0" w:space="0" w:color="auto"/>
                <w:bottom w:val="none" w:sz="0" w:space="0" w:color="auto"/>
                <w:right w:val="none" w:sz="0" w:space="0" w:color="auto"/>
              </w:divBdr>
            </w:div>
          </w:divsChild>
        </w:div>
        <w:div w:id="826748939">
          <w:marLeft w:val="0"/>
          <w:marRight w:val="0"/>
          <w:marTop w:val="0"/>
          <w:marBottom w:val="0"/>
          <w:divBdr>
            <w:top w:val="none" w:sz="0" w:space="0" w:color="auto"/>
            <w:left w:val="none" w:sz="0" w:space="0" w:color="auto"/>
            <w:bottom w:val="none" w:sz="0" w:space="0" w:color="auto"/>
            <w:right w:val="none" w:sz="0" w:space="0" w:color="auto"/>
          </w:divBdr>
          <w:divsChild>
            <w:div w:id="507721994">
              <w:marLeft w:val="0"/>
              <w:marRight w:val="0"/>
              <w:marTop w:val="0"/>
              <w:marBottom w:val="0"/>
              <w:divBdr>
                <w:top w:val="none" w:sz="0" w:space="0" w:color="auto"/>
                <w:left w:val="none" w:sz="0" w:space="0" w:color="auto"/>
                <w:bottom w:val="none" w:sz="0" w:space="0" w:color="auto"/>
                <w:right w:val="none" w:sz="0" w:space="0" w:color="auto"/>
              </w:divBdr>
            </w:div>
            <w:div w:id="1134519417">
              <w:marLeft w:val="0"/>
              <w:marRight w:val="0"/>
              <w:marTop w:val="0"/>
              <w:marBottom w:val="0"/>
              <w:divBdr>
                <w:top w:val="none" w:sz="0" w:space="0" w:color="auto"/>
                <w:left w:val="none" w:sz="0" w:space="0" w:color="auto"/>
                <w:bottom w:val="none" w:sz="0" w:space="0" w:color="auto"/>
                <w:right w:val="none" w:sz="0" w:space="0" w:color="auto"/>
              </w:divBdr>
            </w:div>
            <w:div w:id="1264924587">
              <w:marLeft w:val="0"/>
              <w:marRight w:val="0"/>
              <w:marTop w:val="0"/>
              <w:marBottom w:val="0"/>
              <w:divBdr>
                <w:top w:val="none" w:sz="0" w:space="0" w:color="auto"/>
                <w:left w:val="none" w:sz="0" w:space="0" w:color="auto"/>
                <w:bottom w:val="none" w:sz="0" w:space="0" w:color="auto"/>
                <w:right w:val="none" w:sz="0" w:space="0" w:color="auto"/>
              </w:divBdr>
            </w:div>
            <w:div w:id="1693678040">
              <w:marLeft w:val="0"/>
              <w:marRight w:val="0"/>
              <w:marTop w:val="0"/>
              <w:marBottom w:val="0"/>
              <w:divBdr>
                <w:top w:val="none" w:sz="0" w:space="0" w:color="auto"/>
                <w:left w:val="none" w:sz="0" w:space="0" w:color="auto"/>
                <w:bottom w:val="none" w:sz="0" w:space="0" w:color="auto"/>
                <w:right w:val="none" w:sz="0" w:space="0" w:color="auto"/>
              </w:divBdr>
            </w:div>
          </w:divsChild>
        </w:div>
        <w:div w:id="843015751">
          <w:marLeft w:val="0"/>
          <w:marRight w:val="0"/>
          <w:marTop w:val="0"/>
          <w:marBottom w:val="0"/>
          <w:divBdr>
            <w:top w:val="none" w:sz="0" w:space="0" w:color="auto"/>
            <w:left w:val="none" w:sz="0" w:space="0" w:color="auto"/>
            <w:bottom w:val="none" w:sz="0" w:space="0" w:color="auto"/>
            <w:right w:val="none" w:sz="0" w:space="0" w:color="auto"/>
          </w:divBdr>
        </w:div>
        <w:div w:id="1227491239">
          <w:marLeft w:val="0"/>
          <w:marRight w:val="0"/>
          <w:marTop w:val="0"/>
          <w:marBottom w:val="0"/>
          <w:divBdr>
            <w:top w:val="none" w:sz="0" w:space="0" w:color="auto"/>
            <w:left w:val="none" w:sz="0" w:space="0" w:color="auto"/>
            <w:bottom w:val="none" w:sz="0" w:space="0" w:color="auto"/>
            <w:right w:val="none" w:sz="0" w:space="0" w:color="auto"/>
          </w:divBdr>
          <w:divsChild>
            <w:div w:id="416489139">
              <w:marLeft w:val="0"/>
              <w:marRight w:val="0"/>
              <w:marTop w:val="0"/>
              <w:marBottom w:val="0"/>
              <w:divBdr>
                <w:top w:val="none" w:sz="0" w:space="0" w:color="auto"/>
                <w:left w:val="none" w:sz="0" w:space="0" w:color="auto"/>
                <w:bottom w:val="none" w:sz="0" w:space="0" w:color="auto"/>
                <w:right w:val="none" w:sz="0" w:space="0" w:color="auto"/>
              </w:divBdr>
            </w:div>
            <w:div w:id="808867070">
              <w:marLeft w:val="0"/>
              <w:marRight w:val="0"/>
              <w:marTop w:val="0"/>
              <w:marBottom w:val="0"/>
              <w:divBdr>
                <w:top w:val="none" w:sz="0" w:space="0" w:color="auto"/>
                <w:left w:val="none" w:sz="0" w:space="0" w:color="auto"/>
                <w:bottom w:val="none" w:sz="0" w:space="0" w:color="auto"/>
                <w:right w:val="none" w:sz="0" w:space="0" w:color="auto"/>
              </w:divBdr>
            </w:div>
          </w:divsChild>
        </w:div>
        <w:div w:id="1237207070">
          <w:marLeft w:val="0"/>
          <w:marRight w:val="0"/>
          <w:marTop w:val="0"/>
          <w:marBottom w:val="0"/>
          <w:divBdr>
            <w:top w:val="none" w:sz="0" w:space="0" w:color="auto"/>
            <w:left w:val="none" w:sz="0" w:space="0" w:color="auto"/>
            <w:bottom w:val="none" w:sz="0" w:space="0" w:color="auto"/>
            <w:right w:val="none" w:sz="0" w:space="0" w:color="auto"/>
          </w:divBdr>
          <w:divsChild>
            <w:div w:id="71850691">
              <w:marLeft w:val="0"/>
              <w:marRight w:val="0"/>
              <w:marTop w:val="0"/>
              <w:marBottom w:val="0"/>
              <w:divBdr>
                <w:top w:val="none" w:sz="0" w:space="0" w:color="auto"/>
                <w:left w:val="none" w:sz="0" w:space="0" w:color="auto"/>
                <w:bottom w:val="none" w:sz="0" w:space="0" w:color="auto"/>
                <w:right w:val="none" w:sz="0" w:space="0" w:color="auto"/>
              </w:divBdr>
            </w:div>
            <w:div w:id="222525856">
              <w:marLeft w:val="0"/>
              <w:marRight w:val="0"/>
              <w:marTop w:val="0"/>
              <w:marBottom w:val="0"/>
              <w:divBdr>
                <w:top w:val="none" w:sz="0" w:space="0" w:color="auto"/>
                <w:left w:val="none" w:sz="0" w:space="0" w:color="auto"/>
                <w:bottom w:val="none" w:sz="0" w:space="0" w:color="auto"/>
                <w:right w:val="none" w:sz="0" w:space="0" w:color="auto"/>
              </w:divBdr>
            </w:div>
            <w:div w:id="240332942">
              <w:marLeft w:val="0"/>
              <w:marRight w:val="0"/>
              <w:marTop w:val="0"/>
              <w:marBottom w:val="0"/>
              <w:divBdr>
                <w:top w:val="none" w:sz="0" w:space="0" w:color="auto"/>
                <w:left w:val="none" w:sz="0" w:space="0" w:color="auto"/>
                <w:bottom w:val="none" w:sz="0" w:space="0" w:color="auto"/>
                <w:right w:val="none" w:sz="0" w:space="0" w:color="auto"/>
              </w:divBdr>
            </w:div>
            <w:div w:id="772046118">
              <w:marLeft w:val="0"/>
              <w:marRight w:val="0"/>
              <w:marTop w:val="0"/>
              <w:marBottom w:val="0"/>
              <w:divBdr>
                <w:top w:val="none" w:sz="0" w:space="0" w:color="auto"/>
                <w:left w:val="none" w:sz="0" w:space="0" w:color="auto"/>
                <w:bottom w:val="none" w:sz="0" w:space="0" w:color="auto"/>
                <w:right w:val="none" w:sz="0" w:space="0" w:color="auto"/>
              </w:divBdr>
            </w:div>
            <w:div w:id="1495686455">
              <w:marLeft w:val="0"/>
              <w:marRight w:val="0"/>
              <w:marTop w:val="0"/>
              <w:marBottom w:val="0"/>
              <w:divBdr>
                <w:top w:val="none" w:sz="0" w:space="0" w:color="auto"/>
                <w:left w:val="none" w:sz="0" w:space="0" w:color="auto"/>
                <w:bottom w:val="none" w:sz="0" w:space="0" w:color="auto"/>
                <w:right w:val="none" w:sz="0" w:space="0" w:color="auto"/>
              </w:divBdr>
            </w:div>
          </w:divsChild>
        </w:div>
        <w:div w:id="1392001786">
          <w:marLeft w:val="0"/>
          <w:marRight w:val="0"/>
          <w:marTop w:val="0"/>
          <w:marBottom w:val="0"/>
          <w:divBdr>
            <w:top w:val="none" w:sz="0" w:space="0" w:color="auto"/>
            <w:left w:val="none" w:sz="0" w:space="0" w:color="auto"/>
            <w:bottom w:val="none" w:sz="0" w:space="0" w:color="auto"/>
            <w:right w:val="none" w:sz="0" w:space="0" w:color="auto"/>
          </w:divBdr>
          <w:divsChild>
            <w:div w:id="674454642">
              <w:marLeft w:val="0"/>
              <w:marRight w:val="0"/>
              <w:marTop w:val="0"/>
              <w:marBottom w:val="0"/>
              <w:divBdr>
                <w:top w:val="none" w:sz="0" w:space="0" w:color="auto"/>
                <w:left w:val="none" w:sz="0" w:space="0" w:color="auto"/>
                <w:bottom w:val="none" w:sz="0" w:space="0" w:color="auto"/>
                <w:right w:val="none" w:sz="0" w:space="0" w:color="auto"/>
              </w:divBdr>
            </w:div>
            <w:div w:id="740252087">
              <w:marLeft w:val="0"/>
              <w:marRight w:val="0"/>
              <w:marTop w:val="0"/>
              <w:marBottom w:val="0"/>
              <w:divBdr>
                <w:top w:val="none" w:sz="0" w:space="0" w:color="auto"/>
                <w:left w:val="none" w:sz="0" w:space="0" w:color="auto"/>
                <w:bottom w:val="none" w:sz="0" w:space="0" w:color="auto"/>
                <w:right w:val="none" w:sz="0" w:space="0" w:color="auto"/>
              </w:divBdr>
            </w:div>
            <w:div w:id="1415129756">
              <w:marLeft w:val="0"/>
              <w:marRight w:val="0"/>
              <w:marTop w:val="0"/>
              <w:marBottom w:val="0"/>
              <w:divBdr>
                <w:top w:val="none" w:sz="0" w:space="0" w:color="auto"/>
                <w:left w:val="none" w:sz="0" w:space="0" w:color="auto"/>
                <w:bottom w:val="none" w:sz="0" w:space="0" w:color="auto"/>
                <w:right w:val="none" w:sz="0" w:space="0" w:color="auto"/>
              </w:divBdr>
            </w:div>
          </w:divsChild>
        </w:div>
        <w:div w:id="1640838353">
          <w:marLeft w:val="0"/>
          <w:marRight w:val="0"/>
          <w:marTop w:val="0"/>
          <w:marBottom w:val="0"/>
          <w:divBdr>
            <w:top w:val="none" w:sz="0" w:space="0" w:color="auto"/>
            <w:left w:val="none" w:sz="0" w:space="0" w:color="auto"/>
            <w:bottom w:val="none" w:sz="0" w:space="0" w:color="auto"/>
            <w:right w:val="none" w:sz="0" w:space="0" w:color="auto"/>
          </w:divBdr>
          <w:divsChild>
            <w:div w:id="1022779385">
              <w:marLeft w:val="0"/>
              <w:marRight w:val="0"/>
              <w:marTop w:val="0"/>
              <w:marBottom w:val="0"/>
              <w:divBdr>
                <w:top w:val="none" w:sz="0" w:space="0" w:color="auto"/>
                <w:left w:val="none" w:sz="0" w:space="0" w:color="auto"/>
                <w:bottom w:val="none" w:sz="0" w:space="0" w:color="auto"/>
                <w:right w:val="none" w:sz="0" w:space="0" w:color="auto"/>
              </w:divBdr>
            </w:div>
            <w:div w:id="1544832948">
              <w:marLeft w:val="0"/>
              <w:marRight w:val="0"/>
              <w:marTop w:val="0"/>
              <w:marBottom w:val="0"/>
              <w:divBdr>
                <w:top w:val="none" w:sz="0" w:space="0" w:color="auto"/>
                <w:left w:val="none" w:sz="0" w:space="0" w:color="auto"/>
                <w:bottom w:val="none" w:sz="0" w:space="0" w:color="auto"/>
                <w:right w:val="none" w:sz="0" w:space="0" w:color="auto"/>
              </w:divBdr>
            </w:div>
            <w:div w:id="1810055654">
              <w:marLeft w:val="0"/>
              <w:marRight w:val="0"/>
              <w:marTop w:val="0"/>
              <w:marBottom w:val="0"/>
              <w:divBdr>
                <w:top w:val="none" w:sz="0" w:space="0" w:color="auto"/>
                <w:left w:val="none" w:sz="0" w:space="0" w:color="auto"/>
                <w:bottom w:val="none" w:sz="0" w:space="0" w:color="auto"/>
                <w:right w:val="none" w:sz="0" w:space="0" w:color="auto"/>
              </w:divBdr>
            </w:div>
          </w:divsChild>
        </w:div>
        <w:div w:id="1664817396">
          <w:marLeft w:val="0"/>
          <w:marRight w:val="0"/>
          <w:marTop w:val="0"/>
          <w:marBottom w:val="0"/>
          <w:divBdr>
            <w:top w:val="none" w:sz="0" w:space="0" w:color="auto"/>
            <w:left w:val="none" w:sz="0" w:space="0" w:color="auto"/>
            <w:bottom w:val="none" w:sz="0" w:space="0" w:color="auto"/>
            <w:right w:val="none" w:sz="0" w:space="0" w:color="auto"/>
          </w:divBdr>
          <w:divsChild>
            <w:div w:id="173963021">
              <w:marLeft w:val="0"/>
              <w:marRight w:val="0"/>
              <w:marTop w:val="0"/>
              <w:marBottom w:val="0"/>
              <w:divBdr>
                <w:top w:val="none" w:sz="0" w:space="0" w:color="auto"/>
                <w:left w:val="none" w:sz="0" w:space="0" w:color="auto"/>
                <w:bottom w:val="none" w:sz="0" w:space="0" w:color="auto"/>
                <w:right w:val="none" w:sz="0" w:space="0" w:color="auto"/>
              </w:divBdr>
            </w:div>
            <w:div w:id="926311496">
              <w:marLeft w:val="0"/>
              <w:marRight w:val="0"/>
              <w:marTop w:val="0"/>
              <w:marBottom w:val="0"/>
              <w:divBdr>
                <w:top w:val="none" w:sz="0" w:space="0" w:color="auto"/>
                <w:left w:val="none" w:sz="0" w:space="0" w:color="auto"/>
                <w:bottom w:val="none" w:sz="0" w:space="0" w:color="auto"/>
                <w:right w:val="none" w:sz="0" w:space="0" w:color="auto"/>
              </w:divBdr>
            </w:div>
            <w:div w:id="1027022954">
              <w:marLeft w:val="0"/>
              <w:marRight w:val="0"/>
              <w:marTop w:val="0"/>
              <w:marBottom w:val="0"/>
              <w:divBdr>
                <w:top w:val="none" w:sz="0" w:space="0" w:color="auto"/>
                <w:left w:val="none" w:sz="0" w:space="0" w:color="auto"/>
                <w:bottom w:val="none" w:sz="0" w:space="0" w:color="auto"/>
                <w:right w:val="none" w:sz="0" w:space="0" w:color="auto"/>
              </w:divBdr>
            </w:div>
            <w:div w:id="1284846674">
              <w:marLeft w:val="0"/>
              <w:marRight w:val="0"/>
              <w:marTop w:val="0"/>
              <w:marBottom w:val="0"/>
              <w:divBdr>
                <w:top w:val="none" w:sz="0" w:space="0" w:color="auto"/>
                <w:left w:val="none" w:sz="0" w:space="0" w:color="auto"/>
                <w:bottom w:val="none" w:sz="0" w:space="0" w:color="auto"/>
                <w:right w:val="none" w:sz="0" w:space="0" w:color="auto"/>
              </w:divBdr>
            </w:div>
            <w:div w:id="1943301679">
              <w:marLeft w:val="0"/>
              <w:marRight w:val="0"/>
              <w:marTop w:val="0"/>
              <w:marBottom w:val="0"/>
              <w:divBdr>
                <w:top w:val="none" w:sz="0" w:space="0" w:color="auto"/>
                <w:left w:val="none" w:sz="0" w:space="0" w:color="auto"/>
                <w:bottom w:val="none" w:sz="0" w:space="0" w:color="auto"/>
                <w:right w:val="none" w:sz="0" w:space="0" w:color="auto"/>
              </w:divBdr>
            </w:div>
          </w:divsChild>
        </w:div>
        <w:div w:id="1728338121">
          <w:marLeft w:val="0"/>
          <w:marRight w:val="0"/>
          <w:marTop w:val="0"/>
          <w:marBottom w:val="0"/>
          <w:divBdr>
            <w:top w:val="none" w:sz="0" w:space="0" w:color="auto"/>
            <w:left w:val="none" w:sz="0" w:space="0" w:color="auto"/>
            <w:bottom w:val="none" w:sz="0" w:space="0" w:color="auto"/>
            <w:right w:val="none" w:sz="0" w:space="0" w:color="auto"/>
          </w:divBdr>
        </w:div>
        <w:div w:id="1868517589">
          <w:marLeft w:val="0"/>
          <w:marRight w:val="0"/>
          <w:marTop w:val="0"/>
          <w:marBottom w:val="0"/>
          <w:divBdr>
            <w:top w:val="none" w:sz="0" w:space="0" w:color="auto"/>
            <w:left w:val="none" w:sz="0" w:space="0" w:color="auto"/>
            <w:bottom w:val="none" w:sz="0" w:space="0" w:color="auto"/>
            <w:right w:val="none" w:sz="0" w:space="0" w:color="auto"/>
          </w:divBdr>
        </w:div>
        <w:div w:id="1879858441">
          <w:marLeft w:val="0"/>
          <w:marRight w:val="0"/>
          <w:marTop w:val="0"/>
          <w:marBottom w:val="0"/>
          <w:divBdr>
            <w:top w:val="none" w:sz="0" w:space="0" w:color="auto"/>
            <w:left w:val="none" w:sz="0" w:space="0" w:color="auto"/>
            <w:bottom w:val="none" w:sz="0" w:space="0" w:color="auto"/>
            <w:right w:val="none" w:sz="0" w:space="0" w:color="auto"/>
          </w:divBdr>
          <w:divsChild>
            <w:div w:id="595747136">
              <w:marLeft w:val="0"/>
              <w:marRight w:val="0"/>
              <w:marTop w:val="0"/>
              <w:marBottom w:val="0"/>
              <w:divBdr>
                <w:top w:val="none" w:sz="0" w:space="0" w:color="auto"/>
                <w:left w:val="none" w:sz="0" w:space="0" w:color="auto"/>
                <w:bottom w:val="none" w:sz="0" w:space="0" w:color="auto"/>
                <w:right w:val="none" w:sz="0" w:space="0" w:color="auto"/>
              </w:divBdr>
            </w:div>
            <w:div w:id="609094518">
              <w:marLeft w:val="0"/>
              <w:marRight w:val="0"/>
              <w:marTop w:val="0"/>
              <w:marBottom w:val="0"/>
              <w:divBdr>
                <w:top w:val="none" w:sz="0" w:space="0" w:color="auto"/>
                <w:left w:val="none" w:sz="0" w:space="0" w:color="auto"/>
                <w:bottom w:val="none" w:sz="0" w:space="0" w:color="auto"/>
                <w:right w:val="none" w:sz="0" w:space="0" w:color="auto"/>
              </w:divBdr>
            </w:div>
            <w:div w:id="1238906070">
              <w:marLeft w:val="0"/>
              <w:marRight w:val="0"/>
              <w:marTop w:val="0"/>
              <w:marBottom w:val="0"/>
              <w:divBdr>
                <w:top w:val="none" w:sz="0" w:space="0" w:color="auto"/>
                <w:left w:val="none" w:sz="0" w:space="0" w:color="auto"/>
                <w:bottom w:val="none" w:sz="0" w:space="0" w:color="auto"/>
                <w:right w:val="none" w:sz="0" w:space="0" w:color="auto"/>
              </w:divBdr>
            </w:div>
          </w:divsChild>
        </w:div>
        <w:div w:id="2023046744">
          <w:marLeft w:val="0"/>
          <w:marRight w:val="0"/>
          <w:marTop w:val="0"/>
          <w:marBottom w:val="0"/>
          <w:divBdr>
            <w:top w:val="none" w:sz="0" w:space="0" w:color="auto"/>
            <w:left w:val="none" w:sz="0" w:space="0" w:color="auto"/>
            <w:bottom w:val="none" w:sz="0" w:space="0" w:color="auto"/>
            <w:right w:val="none" w:sz="0" w:space="0" w:color="auto"/>
          </w:divBdr>
          <w:divsChild>
            <w:div w:id="361825602">
              <w:marLeft w:val="0"/>
              <w:marRight w:val="0"/>
              <w:marTop w:val="0"/>
              <w:marBottom w:val="0"/>
              <w:divBdr>
                <w:top w:val="none" w:sz="0" w:space="0" w:color="auto"/>
                <w:left w:val="none" w:sz="0" w:space="0" w:color="auto"/>
                <w:bottom w:val="none" w:sz="0" w:space="0" w:color="auto"/>
                <w:right w:val="none" w:sz="0" w:space="0" w:color="auto"/>
              </w:divBdr>
            </w:div>
            <w:div w:id="389576839">
              <w:marLeft w:val="0"/>
              <w:marRight w:val="0"/>
              <w:marTop w:val="0"/>
              <w:marBottom w:val="0"/>
              <w:divBdr>
                <w:top w:val="none" w:sz="0" w:space="0" w:color="auto"/>
                <w:left w:val="none" w:sz="0" w:space="0" w:color="auto"/>
                <w:bottom w:val="none" w:sz="0" w:space="0" w:color="auto"/>
                <w:right w:val="none" w:sz="0" w:space="0" w:color="auto"/>
              </w:divBdr>
            </w:div>
            <w:div w:id="1472942837">
              <w:marLeft w:val="0"/>
              <w:marRight w:val="0"/>
              <w:marTop w:val="0"/>
              <w:marBottom w:val="0"/>
              <w:divBdr>
                <w:top w:val="none" w:sz="0" w:space="0" w:color="auto"/>
                <w:left w:val="none" w:sz="0" w:space="0" w:color="auto"/>
                <w:bottom w:val="none" w:sz="0" w:space="0" w:color="auto"/>
                <w:right w:val="none" w:sz="0" w:space="0" w:color="auto"/>
              </w:divBdr>
            </w:div>
            <w:div w:id="2054769736">
              <w:marLeft w:val="0"/>
              <w:marRight w:val="0"/>
              <w:marTop w:val="0"/>
              <w:marBottom w:val="0"/>
              <w:divBdr>
                <w:top w:val="none" w:sz="0" w:space="0" w:color="auto"/>
                <w:left w:val="none" w:sz="0" w:space="0" w:color="auto"/>
                <w:bottom w:val="none" w:sz="0" w:space="0" w:color="auto"/>
                <w:right w:val="none" w:sz="0" w:space="0" w:color="auto"/>
              </w:divBdr>
            </w:div>
          </w:divsChild>
        </w:div>
        <w:div w:id="2118058880">
          <w:marLeft w:val="0"/>
          <w:marRight w:val="0"/>
          <w:marTop w:val="0"/>
          <w:marBottom w:val="0"/>
          <w:divBdr>
            <w:top w:val="none" w:sz="0" w:space="0" w:color="auto"/>
            <w:left w:val="none" w:sz="0" w:space="0" w:color="auto"/>
            <w:bottom w:val="none" w:sz="0" w:space="0" w:color="auto"/>
            <w:right w:val="none" w:sz="0" w:space="0" w:color="auto"/>
          </w:divBdr>
          <w:divsChild>
            <w:div w:id="554969042">
              <w:marLeft w:val="0"/>
              <w:marRight w:val="0"/>
              <w:marTop w:val="0"/>
              <w:marBottom w:val="0"/>
              <w:divBdr>
                <w:top w:val="none" w:sz="0" w:space="0" w:color="auto"/>
                <w:left w:val="none" w:sz="0" w:space="0" w:color="auto"/>
                <w:bottom w:val="none" w:sz="0" w:space="0" w:color="auto"/>
                <w:right w:val="none" w:sz="0" w:space="0" w:color="auto"/>
              </w:divBdr>
            </w:div>
            <w:div w:id="803622979">
              <w:marLeft w:val="0"/>
              <w:marRight w:val="0"/>
              <w:marTop w:val="0"/>
              <w:marBottom w:val="0"/>
              <w:divBdr>
                <w:top w:val="none" w:sz="0" w:space="0" w:color="auto"/>
                <w:left w:val="none" w:sz="0" w:space="0" w:color="auto"/>
                <w:bottom w:val="none" w:sz="0" w:space="0" w:color="auto"/>
                <w:right w:val="none" w:sz="0" w:space="0" w:color="auto"/>
              </w:divBdr>
            </w:div>
            <w:div w:id="1590313715">
              <w:marLeft w:val="0"/>
              <w:marRight w:val="0"/>
              <w:marTop w:val="0"/>
              <w:marBottom w:val="0"/>
              <w:divBdr>
                <w:top w:val="none" w:sz="0" w:space="0" w:color="auto"/>
                <w:left w:val="none" w:sz="0" w:space="0" w:color="auto"/>
                <w:bottom w:val="none" w:sz="0" w:space="0" w:color="auto"/>
                <w:right w:val="none" w:sz="0" w:space="0" w:color="auto"/>
              </w:divBdr>
            </w:div>
            <w:div w:id="175874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64405">
      <w:bodyDiv w:val="1"/>
      <w:marLeft w:val="0"/>
      <w:marRight w:val="0"/>
      <w:marTop w:val="0"/>
      <w:marBottom w:val="0"/>
      <w:divBdr>
        <w:top w:val="none" w:sz="0" w:space="0" w:color="auto"/>
        <w:left w:val="none" w:sz="0" w:space="0" w:color="auto"/>
        <w:bottom w:val="none" w:sz="0" w:space="0" w:color="auto"/>
        <w:right w:val="none" w:sz="0" w:space="0" w:color="auto"/>
      </w:divBdr>
    </w:div>
    <w:div w:id="550658833">
      <w:bodyDiv w:val="1"/>
      <w:marLeft w:val="0"/>
      <w:marRight w:val="0"/>
      <w:marTop w:val="0"/>
      <w:marBottom w:val="0"/>
      <w:divBdr>
        <w:top w:val="none" w:sz="0" w:space="0" w:color="auto"/>
        <w:left w:val="none" w:sz="0" w:space="0" w:color="auto"/>
        <w:bottom w:val="none" w:sz="0" w:space="0" w:color="auto"/>
        <w:right w:val="none" w:sz="0" w:space="0" w:color="auto"/>
      </w:divBdr>
    </w:div>
    <w:div w:id="568541368">
      <w:bodyDiv w:val="1"/>
      <w:marLeft w:val="0"/>
      <w:marRight w:val="0"/>
      <w:marTop w:val="0"/>
      <w:marBottom w:val="0"/>
      <w:divBdr>
        <w:top w:val="none" w:sz="0" w:space="0" w:color="auto"/>
        <w:left w:val="none" w:sz="0" w:space="0" w:color="auto"/>
        <w:bottom w:val="none" w:sz="0" w:space="0" w:color="auto"/>
        <w:right w:val="none" w:sz="0" w:space="0" w:color="auto"/>
      </w:divBdr>
      <w:divsChild>
        <w:div w:id="1514294988">
          <w:marLeft w:val="0"/>
          <w:marRight w:val="0"/>
          <w:marTop w:val="0"/>
          <w:marBottom w:val="0"/>
          <w:divBdr>
            <w:top w:val="none" w:sz="0" w:space="0" w:color="auto"/>
            <w:left w:val="none" w:sz="0" w:space="0" w:color="auto"/>
            <w:bottom w:val="none" w:sz="0" w:space="0" w:color="auto"/>
            <w:right w:val="none" w:sz="0" w:space="0" w:color="auto"/>
          </w:divBdr>
        </w:div>
        <w:div w:id="1991401166">
          <w:marLeft w:val="0"/>
          <w:marRight w:val="0"/>
          <w:marTop w:val="0"/>
          <w:marBottom w:val="0"/>
          <w:divBdr>
            <w:top w:val="none" w:sz="0" w:space="0" w:color="auto"/>
            <w:left w:val="none" w:sz="0" w:space="0" w:color="auto"/>
            <w:bottom w:val="none" w:sz="0" w:space="0" w:color="auto"/>
            <w:right w:val="none" w:sz="0" w:space="0" w:color="auto"/>
          </w:divBdr>
        </w:div>
      </w:divsChild>
    </w:div>
    <w:div w:id="574783167">
      <w:bodyDiv w:val="1"/>
      <w:marLeft w:val="0"/>
      <w:marRight w:val="0"/>
      <w:marTop w:val="0"/>
      <w:marBottom w:val="0"/>
      <w:divBdr>
        <w:top w:val="none" w:sz="0" w:space="0" w:color="auto"/>
        <w:left w:val="none" w:sz="0" w:space="0" w:color="auto"/>
        <w:bottom w:val="none" w:sz="0" w:space="0" w:color="auto"/>
        <w:right w:val="none" w:sz="0" w:space="0" w:color="auto"/>
      </w:divBdr>
    </w:div>
    <w:div w:id="591165135">
      <w:bodyDiv w:val="1"/>
      <w:marLeft w:val="0"/>
      <w:marRight w:val="0"/>
      <w:marTop w:val="0"/>
      <w:marBottom w:val="0"/>
      <w:divBdr>
        <w:top w:val="none" w:sz="0" w:space="0" w:color="auto"/>
        <w:left w:val="none" w:sz="0" w:space="0" w:color="auto"/>
        <w:bottom w:val="none" w:sz="0" w:space="0" w:color="auto"/>
        <w:right w:val="none" w:sz="0" w:space="0" w:color="auto"/>
      </w:divBdr>
    </w:div>
    <w:div w:id="591427575">
      <w:bodyDiv w:val="1"/>
      <w:marLeft w:val="0"/>
      <w:marRight w:val="0"/>
      <w:marTop w:val="0"/>
      <w:marBottom w:val="0"/>
      <w:divBdr>
        <w:top w:val="none" w:sz="0" w:space="0" w:color="auto"/>
        <w:left w:val="none" w:sz="0" w:space="0" w:color="auto"/>
        <w:bottom w:val="none" w:sz="0" w:space="0" w:color="auto"/>
        <w:right w:val="none" w:sz="0" w:space="0" w:color="auto"/>
      </w:divBdr>
    </w:div>
    <w:div w:id="597832879">
      <w:bodyDiv w:val="1"/>
      <w:marLeft w:val="0"/>
      <w:marRight w:val="0"/>
      <w:marTop w:val="0"/>
      <w:marBottom w:val="0"/>
      <w:divBdr>
        <w:top w:val="none" w:sz="0" w:space="0" w:color="auto"/>
        <w:left w:val="none" w:sz="0" w:space="0" w:color="auto"/>
        <w:bottom w:val="none" w:sz="0" w:space="0" w:color="auto"/>
        <w:right w:val="none" w:sz="0" w:space="0" w:color="auto"/>
      </w:divBdr>
    </w:div>
    <w:div w:id="599681848">
      <w:bodyDiv w:val="1"/>
      <w:marLeft w:val="0"/>
      <w:marRight w:val="0"/>
      <w:marTop w:val="0"/>
      <w:marBottom w:val="0"/>
      <w:divBdr>
        <w:top w:val="none" w:sz="0" w:space="0" w:color="auto"/>
        <w:left w:val="none" w:sz="0" w:space="0" w:color="auto"/>
        <w:bottom w:val="none" w:sz="0" w:space="0" w:color="auto"/>
        <w:right w:val="none" w:sz="0" w:space="0" w:color="auto"/>
      </w:divBdr>
    </w:div>
    <w:div w:id="604652817">
      <w:bodyDiv w:val="1"/>
      <w:marLeft w:val="0"/>
      <w:marRight w:val="0"/>
      <w:marTop w:val="0"/>
      <w:marBottom w:val="0"/>
      <w:divBdr>
        <w:top w:val="none" w:sz="0" w:space="0" w:color="auto"/>
        <w:left w:val="none" w:sz="0" w:space="0" w:color="auto"/>
        <w:bottom w:val="none" w:sz="0" w:space="0" w:color="auto"/>
        <w:right w:val="none" w:sz="0" w:space="0" w:color="auto"/>
      </w:divBdr>
    </w:div>
    <w:div w:id="612173182">
      <w:bodyDiv w:val="1"/>
      <w:marLeft w:val="0"/>
      <w:marRight w:val="0"/>
      <w:marTop w:val="0"/>
      <w:marBottom w:val="0"/>
      <w:divBdr>
        <w:top w:val="none" w:sz="0" w:space="0" w:color="auto"/>
        <w:left w:val="none" w:sz="0" w:space="0" w:color="auto"/>
        <w:bottom w:val="none" w:sz="0" w:space="0" w:color="auto"/>
        <w:right w:val="none" w:sz="0" w:space="0" w:color="auto"/>
      </w:divBdr>
    </w:div>
    <w:div w:id="613907954">
      <w:bodyDiv w:val="1"/>
      <w:marLeft w:val="0"/>
      <w:marRight w:val="0"/>
      <w:marTop w:val="0"/>
      <w:marBottom w:val="0"/>
      <w:divBdr>
        <w:top w:val="none" w:sz="0" w:space="0" w:color="auto"/>
        <w:left w:val="none" w:sz="0" w:space="0" w:color="auto"/>
        <w:bottom w:val="none" w:sz="0" w:space="0" w:color="auto"/>
        <w:right w:val="none" w:sz="0" w:space="0" w:color="auto"/>
      </w:divBdr>
      <w:divsChild>
        <w:div w:id="271517896">
          <w:marLeft w:val="0"/>
          <w:marRight w:val="0"/>
          <w:marTop w:val="0"/>
          <w:marBottom w:val="0"/>
          <w:divBdr>
            <w:top w:val="none" w:sz="0" w:space="0" w:color="auto"/>
            <w:left w:val="none" w:sz="0" w:space="0" w:color="auto"/>
            <w:bottom w:val="none" w:sz="0" w:space="0" w:color="auto"/>
            <w:right w:val="none" w:sz="0" w:space="0" w:color="auto"/>
          </w:divBdr>
        </w:div>
        <w:div w:id="735011310">
          <w:marLeft w:val="0"/>
          <w:marRight w:val="0"/>
          <w:marTop w:val="0"/>
          <w:marBottom w:val="0"/>
          <w:divBdr>
            <w:top w:val="none" w:sz="0" w:space="0" w:color="auto"/>
            <w:left w:val="none" w:sz="0" w:space="0" w:color="auto"/>
            <w:bottom w:val="none" w:sz="0" w:space="0" w:color="auto"/>
            <w:right w:val="none" w:sz="0" w:space="0" w:color="auto"/>
          </w:divBdr>
        </w:div>
      </w:divsChild>
    </w:div>
    <w:div w:id="619802648">
      <w:bodyDiv w:val="1"/>
      <w:marLeft w:val="0"/>
      <w:marRight w:val="0"/>
      <w:marTop w:val="0"/>
      <w:marBottom w:val="0"/>
      <w:divBdr>
        <w:top w:val="none" w:sz="0" w:space="0" w:color="auto"/>
        <w:left w:val="none" w:sz="0" w:space="0" w:color="auto"/>
        <w:bottom w:val="none" w:sz="0" w:space="0" w:color="auto"/>
        <w:right w:val="none" w:sz="0" w:space="0" w:color="auto"/>
      </w:divBdr>
    </w:div>
    <w:div w:id="634485638">
      <w:bodyDiv w:val="1"/>
      <w:marLeft w:val="0"/>
      <w:marRight w:val="0"/>
      <w:marTop w:val="0"/>
      <w:marBottom w:val="0"/>
      <w:divBdr>
        <w:top w:val="none" w:sz="0" w:space="0" w:color="auto"/>
        <w:left w:val="none" w:sz="0" w:space="0" w:color="auto"/>
        <w:bottom w:val="none" w:sz="0" w:space="0" w:color="auto"/>
        <w:right w:val="none" w:sz="0" w:space="0" w:color="auto"/>
      </w:divBdr>
    </w:div>
    <w:div w:id="637419522">
      <w:bodyDiv w:val="1"/>
      <w:marLeft w:val="0"/>
      <w:marRight w:val="0"/>
      <w:marTop w:val="0"/>
      <w:marBottom w:val="0"/>
      <w:divBdr>
        <w:top w:val="none" w:sz="0" w:space="0" w:color="auto"/>
        <w:left w:val="none" w:sz="0" w:space="0" w:color="auto"/>
        <w:bottom w:val="none" w:sz="0" w:space="0" w:color="auto"/>
        <w:right w:val="none" w:sz="0" w:space="0" w:color="auto"/>
      </w:divBdr>
    </w:div>
    <w:div w:id="639965976">
      <w:bodyDiv w:val="1"/>
      <w:marLeft w:val="0"/>
      <w:marRight w:val="0"/>
      <w:marTop w:val="0"/>
      <w:marBottom w:val="0"/>
      <w:divBdr>
        <w:top w:val="none" w:sz="0" w:space="0" w:color="auto"/>
        <w:left w:val="none" w:sz="0" w:space="0" w:color="auto"/>
        <w:bottom w:val="none" w:sz="0" w:space="0" w:color="auto"/>
        <w:right w:val="none" w:sz="0" w:space="0" w:color="auto"/>
      </w:divBdr>
      <w:divsChild>
        <w:div w:id="544609756">
          <w:marLeft w:val="0"/>
          <w:marRight w:val="0"/>
          <w:marTop w:val="0"/>
          <w:marBottom w:val="0"/>
          <w:divBdr>
            <w:top w:val="none" w:sz="0" w:space="0" w:color="auto"/>
            <w:left w:val="none" w:sz="0" w:space="0" w:color="auto"/>
            <w:bottom w:val="none" w:sz="0" w:space="0" w:color="auto"/>
            <w:right w:val="none" w:sz="0" w:space="0" w:color="auto"/>
          </w:divBdr>
        </w:div>
        <w:div w:id="700394733">
          <w:marLeft w:val="0"/>
          <w:marRight w:val="0"/>
          <w:marTop w:val="0"/>
          <w:marBottom w:val="0"/>
          <w:divBdr>
            <w:top w:val="none" w:sz="0" w:space="0" w:color="auto"/>
            <w:left w:val="none" w:sz="0" w:space="0" w:color="auto"/>
            <w:bottom w:val="none" w:sz="0" w:space="0" w:color="auto"/>
            <w:right w:val="none" w:sz="0" w:space="0" w:color="auto"/>
          </w:divBdr>
        </w:div>
        <w:div w:id="1372926320">
          <w:marLeft w:val="0"/>
          <w:marRight w:val="0"/>
          <w:marTop w:val="0"/>
          <w:marBottom w:val="0"/>
          <w:divBdr>
            <w:top w:val="none" w:sz="0" w:space="0" w:color="auto"/>
            <w:left w:val="none" w:sz="0" w:space="0" w:color="auto"/>
            <w:bottom w:val="none" w:sz="0" w:space="0" w:color="auto"/>
            <w:right w:val="none" w:sz="0" w:space="0" w:color="auto"/>
          </w:divBdr>
        </w:div>
      </w:divsChild>
    </w:div>
    <w:div w:id="651645525">
      <w:bodyDiv w:val="1"/>
      <w:marLeft w:val="0"/>
      <w:marRight w:val="0"/>
      <w:marTop w:val="0"/>
      <w:marBottom w:val="0"/>
      <w:divBdr>
        <w:top w:val="none" w:sz="0" w:space="0" w:color="auto"/>
        <w:left w:val="none" w:sz="0" w:space="0" w:color="auto"/>
        <w:bottom w:val="none" w:sz="0" w:space="0" w:color="auto"/>
        <w:right w:val="none" w:sz="0" w:space="0" w:color="auto"/>
      </w:divBdr>
    </w:div>
    <w:div w:id="656223569">
      <w:bodyDiv w:val="1"/>
      <w:marLeft w:val="0"/>
      <w:marRight w:val="0"/>
      <w:marTop w:val="0"/>
      <w:marBottom w:val="0"/>
      <w:divBdr>
        <w:top w:val="none" w:sz="0" w:space="0" w:color="auto"/>
        <w:left w:val="none" w:sz="0" w:space="0" w:color="auto"/>
        <w:bottom w:val="none" w:sz="0" w:space="0" w:color="auto"/>
        <w:right w:val="none" w:sz="0" w:space="0" w:color="auto"/>
      </w:divBdr>
    </w:div>
    <w:div w:id="658464082">
      <w:bodyDiv w:val="1"/>
      <w:marLeft w:val="0"/>
      <w:marRight w:val="0"/>
      <w:marTop w:val="0"/>
      <w:marBottom w:val="0"/>
      <w:divBdr>
        <w:top w:val="none" w:sz="0" w:space="0" w:color="auto"/>
        <w:left w:val="none" w:sz="0" w:space="0" w:color="auto"/>
        <w:bottom w:val="none" w:sz="0" w:space="0" w:color="auto"/>
        <w:right w:val="none" w:sz="0" w:space="0" w:color="auto"/>
      </w:divBdr>
    </w:div>
    <w:div w:id="658534346">
      <w:bodyDiv w:val="1"/>
      <w:marLeft w:val="0"/>
      <w:marRight w:val="0"/>
      <w:marTop w:val="0"/>
      <w:marBottom w:val="0"/>
      <w:divBdr>
        <w:top w:val="none" w:sz="0" w:space="0" w:color="auto"/>
        <w:left w:val="none" w:sz="0" w:space="0" w:color="auto"/>
        <w:bottom w:val="none" w:sz="0" w:space="0" w:color="auto"/>
        <w:right w:val="none" w:sz="0" w:space="0" w:color="auto"/>
      </w:divBdr>
    </w:div>
    <w:div w:id="660698317">
      <w:bodyDiv w:val="1"/>
      <w:marLeft w:val="0"/>
      <w:marRight w:val="0"/>
      <w:marTop w:val="0"/>
      <w:marBottom w:val="0"/>
      <w:divBdr>
        <w:top w:val="none" w:sz="0" w:space="0" w:color="auto"/>
        <w:left w:val="none" w:sz="0" w:space="0" w:color="auto"/>
        <w:bottom w:val="none" w:sz="0" w:space="0" w:color="auto"/>
        <w:right w:val="none" w:sz="0" w:space="0" w:color="auto"/>
      </w:divBdr>
    </w:div>
    <w:div w:id="668875265">
      <w:bodyDiv w:val="1"/>
      <w:marLeft w:val="0"/>
      <w:marRight w:val="0"/>
      <w:marTop w:val="0"/>
      <w:marBottom w:val="0"/>
      <w:divBdr>
        <w:top w:val="none" w:sz="0" w:space="0" w:color="auto"/>
        <w:left w:val="none" w:sz="0" w:space="0" w:color="auto"/>
        <w:bottom w:val="none" w:sz="0" w:space="0" w:color="auto"/>
        <w:right w:val="none" w:sz="0" w:space="0" w:color="auto"/>
      </w:divBdr>
      <w:divsChild>
        <w:div w:id="1751926383">
          <w:marLeft w:val="547"/>
          <w:marRight w:val="0"/>
          <w:marTop w:val="154"/>
          <w:marBottom w:val="0"/>
          <w:divBdr>
            <w:top w:val="none" w:sz="0" w:space="0" w:color="auto"/>
            <w:left w:val="none" w:sz="0" w:space="0" w:color="auto"/>
            <w:bottom w:val="none" w:sz="0" w:space="0" w:color="auto"/>
            <w:right w:val="none" w:sz="0" w:space="0" w:color="auto"/>
          </w:divBdr>
        </w:div>
      </w:divsChild>
    </w:div>
    <w:div w:id="669601989">
      <w:bodyDiv w:val="1"/>
      <w:marLeft w:val="0"/>
      <w:marRight w:val="0"/>
      <w:marTop w:val="0"/>
      <w:marBottom w:val="0"/>
      <w:divBdr>
        <w:top w:val="none" w:sz="0" w:space="0" w:color="auto"/>
        <w:left w:val="none" w:sz="0" w:space="0" w:color="auto"/>
        <w:bottom w:val="none" w:sz="0" w:space="0" w:color="auto"/>
        <w:right w:val="none" w:sz="0" w:space="0" w:color="auto"/>
      </w:divBdr>
    </w:div>
    <w:div w:id="671370546">
      <w:bodyDiv w:val="1"/>
      <w:marLeft w:val="0"/>
      <w:marRight w:val="0"/>
      <w:marTop w:val="0"/>
      <w:marBottom w:val="0"/>
      <w:divBdr>
        <w:top w:val="none" w:sz="0" w:space="0" w:color="auto"/>
        <w:left w:val="none" w:sz="0" w:space="0" w:color="auto"/>
        <w:bottom w:val="none" w:sz="0" w:space="0" w:color="auto"/>
        <w:right w:val="none" w:sz="0" w:space="0" w:color="auto"/>
      </w:divBdr>
    </w:div>
    <w:div w:id="680089703">
      <w:bodyDiv w:val="1"/>
      <w:marLeft w:val="0"/>
      <w:marRight w:val="0"/>
      <w:marTop w:val="0"/>
      <w:marBottom w:val="0"/>
      <w:divBdr>
        <w:top w:val="none" w:sz="0" w:space="0" w:color="auto"/>
        <w:left w:val="none" w:sz="0" w:space="0" w:color="auto"/>
        <w:bottom w:val="none" w:sz="0" w:space="0" w:color="auto"/>
        <w:right w:val="none" w:sz="0" w:space="0" w:color="auto"/>
      </w:divBdr>
    </w:div>
    <w:div w:id="694841400">
      <w:bodyDiv w:val="1"/>
      <w:marLeft w:val="0"/>
      <w:marRight w:val="0"/>
      <w:marTop w:val="0"/>
      <w:marBottom w:val="0"/>
      <w:divBdr>
        <w:top w:val="none" w:sz="0" w:space="0" w:color="auto"/>
        <w:left w:val="none" w:sz="0" w:space="0" w:color="auto"/>
        <w:bottom w:val="none" w:sz="0" w:space="0" w:color="auto"/>
        <w:right w:val="none" w:sz="0" w:space="0" w:color="auto"/>
      </w:divBdr>
    </w:div>
    <w:div w:id="697895609">
      <w:bodyDiv w:val="1"/>
      <w:marLeft w:val="0"/>
      <w:marRight w:val="0"/>
      <w:marTop w:val="0"/>
      <w:marBottom w:val="0"/>
      <w:divBdr>
        <w:top w:val="none" w:sz="0" w:space="0" w:color="auto"/>
        <w:left w:val="none" w:sz="0" w:space="0" w:color="auto"/>
        <w:bottom w:val="none" w:sz="0" w:space="0" w:color="auto"/>
        <w:right w:val="none" w:sz="0" w:space="0" w:color="auto"/>
      </w:divBdr>
      <w:divsChild>
        <w:div w:id="1231773310">
          <w:marLeft w:val="0"/>
          <w:marRight w:val="0"/>
          <w:marTop w:val="0"/>
          <w:marBottom w:val="0"/>
          <w:divBdr>
            <w:top w:val="none" w:sz="0" w:space="0" w:color="auto"/>
            <w:left w:val="none" w:sz="0" w:space="0" w:color="auto"/>
            <w:bottom w:val="none" w:sz="0" w:space="0" w:color="auto"/>
            <w:right w:val="none" w:sz="0" w:space="0" w:color="auto"/>
          </w:divBdr>
        </w:div>
      </w:divsChild>
    </w:div>
    <w:div w:id="709575357">
      <w:bodyDiv w:val="1"/>
      <w:marLeft w:val="0"/>
      <w:marRight w:val="0"/>
      <w:marTop w:val="0"/>
      <w:marBottom w:val="0"/>
      <w:divBdr>
        <w:top w:val="none" w:sz="0" w:space="0" w:color="auto"/>
        <w:left w:val="none" w:sz="0" w:space="0" w:color="auto"/>
        <w:bottom w:val="none" w:sz="0" w:space="0" w:color="auto"/>
        <w:right w:val="none" w:sz="0" w:space="0" w:color="auto"/>
      </w:divBdr>
    </w:div>
    <w:div w:id="712459254">
      <w:bodyDiv w:val="1"/>
      <w:marLeft w:val="0"/>
      <w:marRight w:val="0"/>
      <w:marTop w:val="0"/>
      <w:marBottom w:val="0"/>
      <w:divBdr>
        <w:top w:val="none" w:sz="0" w:space="0" w:color="auto"/>
        <w:left w:val="none" w:sz="0" w:space="0" w:color="auto"/>
        <w:bottom w:val="none" w:sz="0" w:space="0" w:color="auto"/>
        <w:right w:val="none" w:sz="0" w:space="0" w:color="auto"/>
      </w:divBdr>
    </w:div>
    <w:div w:id="713429904">
      <w:bodyDiv w:val="1"/>
      <w:marLeft w:val="0"/>
      <w:marRight w:val="0"/>
      <w:marTop w:val="0"/>
      <w:marBottom w:val="0"/>
      <w:divBdr>
        <w:top w:val="none" w:sz="0" w:space="0" w:color="auto"/>
        <w:left w:val="none" w:sz="0" w:space="0" w:color="auto"/>
        <w:bottom w:val="none" w:sz="0" w:space="0" w:color="auto"/>
        <w:right w:val="none" w:sz="0" w:space="0" w:color="auto"/>
      </w:divBdr>
    </w:div>
    <w:div w:id="723023294">
      <w:bodyDiv w:val="1"/>
      <w:marLeft w:val="0"/>
      <w:marRight w:val="0"/>
      <w:marTop w:val="0"/>
      <w:marBottom w:val="0"/>
      <w:divBdr>
        <w:top w:val="none" w:sz="0" w:space="0" w:color="auto"/>
        <w:left w:val="none" w:sz="0" w:space="0" w:color="auto"/>
        <w:bottom w:val="none" w:sz="0" w:space="0" w:color="auto"/>
        <w:right w:val="none" w:sz="0" w:space="0" w:color="auto"/>
      </w:divBdr>
    </w:div>
    <w:div w:id="732043252">
      <w:bodyDiv w:val="1"/>
      <w:marLeft w:val="0"/>
      <w:marRight w:val="0"/>
      <w:marTop w:val="0"/>
      <w:marBottom w:val="0"/>
      <w:divBdr>
        <w:top w:val="none" w:sz="0" w:space="0" w:color="auto"/>
        <w:left w:val="none" w:sz="0" w:space="0" w:color="auto"/>
        <w:bottom w:val="none" w:sz="0" w:space="0" w:color="auto"/>
        <w:right w:val="none" w:sz="0" w:space="0" w:color="auto"/>
      </w:divBdr>
    </w:div>
    <w:div w:id="733550014">
      <w:bodyDiv w:val="1"/>
      <w:marLeft w:val="0"/>
      <w:marRight w:val="0"/>
      <w:marTop w:val="0"/>
      <w:marBottom w:val="0"/>
      <w:divBdr>
        <w:top w:val="none" w:sz="0" w:space="0" w:color="auto"/>
        <w:left w:val="none" w:sz="0" w:space="0" w:color="auto"/>
        <w:bottom w:val="none" w:sz="0" w:space="0" w:color="auto"/>
        <w:right w:val="none" w:sz="0" w:space="0" w:color="auto"/>
      </w:divBdr>
    </w:div>
    <w:div w:id="744688593">
      <w:bodyDiv w:val="1"/>
      <w:marLeft w:val="0"/>
      <w:marRight w:val="0"/>
      <w:marTop w:val="0"/>
      <w:marBottom w:val="0"/>
      <w:divBdr>
        <w:top w:val="none" w:sz="0" w:space="0" w:color="auto"/>
        <w:left w:val="none" w:sz="0" w:space="0" w:color="auto"/>
        <w:bottom w:val="none" w:sz="0" w:space="0" w:color="auto"/>
        <w:right w:val="none" w:sz="0" w:space="0" w:color="auto"/>
      </w:divBdr>
      <w:divsChild>
        <w:div w:id="85146">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499740499">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071349533">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690836240">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2079012347">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754321707">
      <w:bodyDiv w:val="1"/>
      <w:marLeft w:val="0"/>
      <w:marRight w:val="0"/>
      <w:marTop w:val="0"/>
      <w:marBottom w:val="0"/>
      <w:divBdr>
        <w:top w:val="none" w:sz="0" w:space="0" w:color="auto"/>
        <w:left w:val="none" w:sz="0" w:space="0" w:color="auto"/>
        <w:bottom w:val="none" w:sz="0" w:space="0" w:color="auto"/>
        <w:right w:val="none" w:sz="0" w:space="0" w:color="auto"/>
      </w:divBdr>
      <w:divsChild>
        <w:div w:id="176192612">
          <w:blockQuote w:val="1"/>
          <w:marLeft w:val="-1369"/>
          <w:marRight w:val="0"/>
          <w:marTop w:val="300"/>
          <w:marBottom w:val="300"/>
          <w:divBdr>
            <w:top w:val="none" w:sz="0" w:space="0" w:color="auto"/>
            <w:left w:val="none" w:sz="0" w:space="0" w:color="auto"/>
            <w:bottom w:val="none" w:sz="0" w:space="0" w:color="auto"/>
            <w:right w:val="none" w:sz="0" w:space="0" w:color="auto"/>
          </w:divBdr>
        </w:div>
      </w:divsChild>
    </w:div>
    <w:div w:id="760295846">
      <w:bodyDiv w:val="1"/>
      <w:marLeft w:val="0"/>
      <w:marRight w:val="0"/>
      <w:marTop w:val="0"/>
      <w:marBottom w:val="0"/>
      <w:divBdr>
        <w:top w:val="none" w:sz="0" w:space="0" w:color="auto"/>
        <w:left w:val="none" w:sz="0" w:space="0" w:color="auto"/>
        <w:bottom w:val="none" w:sz="0" w:space="0" w:color="auto"/>
        <w:right w:val="none" w:sz="0" w:space="0" w:color="auto"/>
      </w:divBdr>
    </w:div>
    <w:div w:id="770050461">
      <w:bodyDiv w:val="1"/>
      <w:marLeft w:val="0"/>
      <w:marRight w:val="0"/>
      <w:marTop w:val="0"/>
      <w:marBottom w:val="0"/>
      <w:divBdr>
        <w:top w:val="none" w:sz="0" w:space="0" w:color="auto"/>
        <w:left w:val="none" w:sz="0" w:space="0" w:color="auto"/>
        <w:bottom w:val="none" w:sz="0" w:space="0" w:color="auto"/>
        <w:right w:val="none" w:sz="0" w:space="0" w:color="auto"/>
      </w:divBdr>
    </w:div>
    <w:div w:id="780687001">
      <w:bodyDiv w:val="1"/>
      <w:marLeft w:val="0"/>
      <w:marRight w:val="0"/>
      <w:marTop w:val="0"/>
      <w:marBottom w:val="0"/>
      <w:divBdr>
        <w:top w:val="none" w:sz="0" w:space="0" w:color="auto"/>
        <w:left w:val="none" w:sz="0" w:space="0" w:color="auto"/>
        <w:bottom w:val="none" w:sz="0" w:space="0" w:color="auto"/>
        <w:right w:val="none" w:sz="0" w:space="0" w:color="auto"/>
      </w:divBdr>
      <w:divsChild>
        <w:div w:id="1377659284">
          <w:marLeft w:val="0"/>
          <w:marRight w:val="0"/>
          <w:marTop w:val="0"/>
          <w:marBottom w:val="0"/>
          <w:divBdr>
            <w:top w:val="none" w:sz="0" w:space="0" w:color="auto"/>
            <w:left w:val="none" w:sz="0" w:space="0" w:color="auto"/>
            <w:bottom w:val="none" w:sz="0" w:space="0" w:color="auto"/>
            <w:right w:val="none" w:sz="0" w:space="0" w:color="auto"/>
          </w:divBdr>
        </w:div>
        <w:div w:id="1402020877">
          <w:marLeft w:val="0"/>
          <w:marRight w:val="0"/>
          <w:marTop w:val="0"/>
          <w:marBottom w:val="0"/>
          <w:divBdr>
            <w:top w:val="none" w:sz="0" w:space="0" w:color="auto"/>
            <w:left w:val="none" w:sz="0" w:space="0" w:color="auto"/>
            <w:bottom w:val="none" w:sz="0" w:space="0" w:color="auto"/>
            <w:right w:val="none" w:sz="0" w:space="0" w:color="auto"/>
          </w:divBdr>
        </w:div>
        <w:div w:id="1762098351">
          <w:marLeft w:val="0"/>
          <w:marRight w:val="0"/>
          <w:marTop w:val="0"/>
          <w:marBottom w:val="0"/>
          <w:divBdr>
            <w:top w:val="none" w:sz="0" w:space="0" w:color="auto"/>
            <w:left w:val="none" w:sz="0" w:space="0" w:color="auto"/>
            <w:bottom w:val="none" w:sz="0" w:space="0" w:color="auto"/>
            <w:right w:val="none" w:sz="0" w:space="0" w:color="auto"/>
          </w:divBdr>
        </w:div>
        <w:div w:id="1880123786">
          <w:marLeft w:val="0"/>
          <w:marRight w:val="0"/>
          <w:marTop w:val="0"/>
          <w:marBottom w:val="0"/>
          <w:divBdr>
            <w:top w:val="none" w:sz="0" w:space="0" w:color="auto"/>
            <w:left w:val="none" w:sz="0" w:space="0" w:color="auto"/>
            <w:bottom w:val="none" w:sz="0" w:space="0" w:color="auto"/>
            <w:right w:val="none" w:sz="0" w:space="0" w:color="auto"/>
          </w:divBdr>
        </w:div>
        <w:div w:id="2112117922">
          <w:marLeft w:val="0"/>
          <w:marRight w:val="0"/>
          <w:marTop w:val="0"/>
          <w:marBottom w:val="0"/>
          <w:divBdr>
            <w:top w:val="none" w:sz="0" w:space="0" w:color="auto"/>
            <w:left w:val="none" w:sz="0" w:space="0" w:color="auto"/>
            <w:bottom w:val="none" w:sz="0" w:space="0" w:color="auto"/>
            <w:right w:val="none" w:sz="0" w:space="0" w:color="auto"/>
          </w:divBdr>
        </w:div>
      </w:divsChild>
    </w:div>
    <w:div w:id="783421971">
      <w:bodyDiv w:val="1"/>
      <w:marLeft w:val="0"/>
      <w:marRight w:val="0"/>
      <w:marTop w:val="0"/>
      <w:marBottom w:val="0"/>
      <w:divBdr>
        <w:top w:val="none" w:sz="0" w:space="0" w:color="auto"/>
        <w:left w:val="none" w:sz="0" w:space="0" w:color="auto"/>
        <w:bottom w:val="none" w:sz="0" w:space="0" w:color="auto"/>
        <w:right w:val="none" w:sz="0" w:space="0" w:color="auto"/>
      </w:divBdr>
      <w:divsChild>
        <w:div w:id="295910674">
          <w:marLeft w:val="0"/>
          <w:marRight w:val="0"/>
          <w:marTop w:val="0"/>
          <w:marBottom w:val="0"/>
          <w:divBdr>
            <w:top w:val="none" w:sz="0" w:space="0" w:color="auto"/>
            <w:left w:val="none" w:sz="0" w:space="0" w:color="auto"/>
            <w:bottom w:val="none" w:sz="0" w:space="0" w:color="auto"/>
            <w:right w:val="none" w:sz="0" w:space="0" w:color="auto"/>
          </w:divBdr>
        </w:div>
        <w:div w:id="1853181525">
          <w:marLeft w:val="0"/>
          <w:marRight w:val="0"/>
          <w:marTop w:val="0"/>
          <w:marBottom w:val="0"/>
          <w:divBdr>
            <w:top w:val="none" w:sz="0" w:space="0" w:color="auto"/>
            <w:left w:val="none" w:sz="0" w:space="0" w:color="auto"/>
            <w:bottom w:val="none" w:sz="0" w:space="0" w:color="auto"/>
            <w:right w:val="none" w:sz="0" w:space="0" w:color="auto"/>
          </w:divBdr>
        </w:div>
        <w:div w:id="2024814739">
          <w:marLeft w:val="0"/>
          <w:marRight w:val="0"/>
          <w:marTop w:val="0"/>
          <w:marBottom w:val="0"/>
          <w:divBdr>
            <w:top w:val="none" w:sz="0" w:space="0" w:color="auto"/>
            <w:left w:val="none" w:sz="0" w:space="0" w:color="auto"/>
            <w:bottom w:val="none" w:sz="0" w:space="0" w:color="auto"/>
            <w:right w:val="none" w:sz="0" w:space="0" w:color="auto"/>
          </w:divBdr>
        </w:div>
      </w:divsChild>
    </w:div>
    <w:div w:id="787239194">
      <w:bodyDiv w:val="1"/>
      <w:marLeft w:val="0"/>
      <w:marRight w:val="0"/>
      <w:marTop w:val="0"/>
      <w:marBottom w:val="0"/>
      <w:divBdr>
        <w:top w:val="none" w:sz="0" w:space="0" w:color="auto"/>
        <w:left w:val="none" w:sz="0" w:space="0" w:color="auto"/>
        <w:bottom w:val="none" w:sz="0" w:space="0" w:color="auto"/>
        <w:right w:val="none" w:sz="0" w:space="0" w:color="auto"/>
      </w:divBdr>
      <w:divsChild>
        <w:div w:id="168375259">
          <w:marLeft w:val="0"/>
          <w:marRight w:val="0"/>
          <w:marTop w:val="0"/>
          <w:marBottom w:val="0"/>
          <w:divBdr>
            <w:top w:val="none" w:sz="0" w:space="0" w:color="auto"/>
            <w:left w:val="none" w:sz="0" w:space="0" w:color="auto"/>
            <w:bottom w:val="none" w:sz="0" w:space="0" w:color="auto"/>
            <w:right w:val="none" w:sz="0" w:space="0" w:color="auto"/>
          </w:divBdr>
        </w:div>
        <w:div w:id="761489340">
          <w:marLeft w:val="0"/>
          <w:marRight w:val="0"/>
          <w:marTop w:val="0"/>
          <w:marBottom w:val="0"/>
          <w:divBdr>
            <w:top w:val="none" w:sz="0" w:space="0" w:color="auto"/>
            <w:left w:val="none" w:sz="0" w:space="0" w:color="auto"/>
            <w:bottom w:val="none" w:sz="0" w:space="0" w:color="auto"/>
            <w:right w:val="none" w:sz="0" w:space="0" w:color="auto"/>
          </w:divBdr>
        </w:div>
        <w:div w:id="1979021738">
          <w:marLeft w:val="0"/>
          <w:marRight w:val="0"/>
          <w:marTop w:val="0"/>
          <w:marBottom w:val="0"/>
          <w:divBdr>
            <w:top w:val="none" w:sz="0" w:space="0" w:color="auto"/>
            <w:left w:val="none" w:sz="0" w:space="0" w:color="auto"/>
            <w:bottom w:val="none" w:sz="0" w:space="0" w:color="auto"/>
            <w:right w:val="none" w:sz="0" w:space="0" w:color="auto"/>
          </w:divBdr>
        </w:div>
      </w:divsChild>
    </w:div>
    <w:div w:id="788357763">
      <w:bodyDiv w:val="1"/>
      <w:marLeft w:val="0"/>
      <w:marRight w:val="0"/>
      <w:marTop w:val="0"/>
      <w:marBottom w:val="0"/>
      <w:divBdr>
        <w:top w:val="none" w:sz="0" w:space="0" w:color="auto"/>
        <w:left w:val="none" w:sz="0" w:space="0" w:color="auto"/>
        <w:bottom w:val="none" w:sz="0" w:space="0" w:color="auto"/>
        <w:right w:val="none" w:sz="0" w:space="0" w:color="auto"/>
      </w:divBdr>
      <w:divsChild>
        <w:div w:id="616372106">
          <w:marLeft w:val="0"/>
          <w:marRight w:val="0"/>
          <w:marTop w:val="0"/>
          <w:marBottom w:val="0"/>
          <w:divBdr>
            <w:top w:val="none" w:sz="0" w:space="0" w:color="auto"/>
            <w:left w:val="none" w:sz="0" w:space="0" w:color="auto"/>
            <w:bottom w:val="none" w:sz="0" w:space="0" w:color="auto"/>
            <w:right w:val="none" w:sz="0" w:space="0" w:color="auto"/>
          </w:divBdr>
        </w:div>
        <w:div w:id="622269660">
          <w:marLeft w:val="0"/>
          <w:marRight w:val="0"/>
          <w:marTop w:val="0"/>
          <w:marBottom w:val="0"/>
          <w:divBdr>
            <w:top w:val="none" w:sz="0" w:space="0" w:color="auto"/>
            <w:left w:val="none" w:sz="0" w:space="0" w:color="auto"/>
            <w:bottom w:val="none" w:sz="0" w:space="0" w:color="auto"/>
            <w:right w:val="none" w:sz="0" w:space="0" w:color="auto"/>
          </w:divBdr>
        </w:div>
        <w:div w:id="926185913">
          <w:marLeft w:val="0"/>
          <w:marRight w:val="0"/>
          <w:marTop w:val="0"/>
          <w:marBottom w:val="0"/>
          <w:divBdr>
            <w:top w:val="none" w:sz="0" w:space="0" w:color="auto"/>
            <w:left w:val="none" w:sz="0" w:space="0" w:color="auto"/>
            <w:bottom w:val="none" w:sz="0" w:space="0" w:color="auto"/>
            <w:right w:val="none" w:sz="0" w:space="0" w:color="auto"/>
          </w:divBdr>
        </w:div>
        <w:div w:id="1471827477">
          <w:marLeft w:val="0"/>
          <w:marRight w:val="0"/>
          <w:marTop w:val="0"/>
          <w:marBottom w:val="0"/>
          <w:divBdr>
            <w:top w:val="none" w:sz="0" w:space="0" w:color="auto"/>
            <w:left w:val="none" w:sz="0" w:space="0" w:color="auto"/>
            <w:bottom w:val="none" w:sz="0" w:space="0" w:color="auto"/>
            <w:right w:val="none" w:sz="0" w:space="0" w:color="auto"/>
          </w:divBdr>
        </w:div>
        <w:div w:id="1723166001">
          <w:marLeft w:val="0"/>
          <w:marRight w:val="0"/>
          <w:marTop w:val="0"/>
          <w:marBottom w:val="0"/>
          <w:divBdr>
            <w:top w:val="none" w:sz="0" w:space="0" w:color="auto"/>
            <w:left w:val="none" w:sz="0" w:space="0" w:color="auto"/>
            <w:bottom w:val="none" w:sz="0" w:space="0" w:color="auto"/>
            <w:right w:val="none" w:sz="0" w:space="0" w:color="auto"/>
          </w:divBdr>
        </w:div>
        <w:div w:id="2036885840">
          <w:marLeft w:val="0"/>
          <w:marRight w:val="0"/>
          <w:marTop w:val="0"/>
          <w:marBottom w:val="0"/>
          <w:divBdr>
            <w:top w:val="none" w:sz="0" w:space="0" w:color="auto"/>
            <w:left w:val="none" w:sz="0" w:space="0" w:color="auto"/>
            <w:bottom w:val="none" w:sz="0" w:space="0" w:color="auto"/>
            <w:right w:val="none" w:sz="0" w:space="0" w:color="auto"/>
          </w:divBdr>
        </w:div>
        <w:div w:id="2068799057">
          <w:marLeft w:val="0"/>
          <w:marRight w:val="0"/>
          <w:marTop w:val="0"/>
          <w:marBottom w:val="0"/>
          <w:divBdr>
            <w:top w:val="none" w:sz="0" w:space="0" w:color="auto"/>
            <w:left w:val="none" w:sz="0" w:space="0" w:color="auto"/>
            <w:bottom w:val="none" w:sz="0" w:space="0" w:color="auto"/>
            <w:right w:val="none" w:sz="0" w:space="0" w:color="auto"/>
          </w:divBdr>
        </w:div>
      </w:divsChild>
    </w:div>
    <w:div w:id="788938392">
      <w:bodyDiv w:val="1"/>
      <w:marLeft w:val="0"/>
      <w:marRight w:val="0"/>
      <w:marTop w:val="0"/>
      <w:marBottom w:val="0"/>
      <w:divBdr>
        <w:top w:val="none" w:sz="0" w:space="0" w:color="auto"/>
        <w:left w:val="none" w:sz="0" w:space="0" w:color="auto"/>
        <w:bottom w:val="none" w:sz="0" w:space="0" w:color="auto"/>
        <w:right w:val="none" w:sz="0" w:space="0" w:color="auto"/>
      </w:divBdr>
    </w:div>
    <w:div w:id="789906634">
      <w:bodyDiv w:val="1"/>
      <w:marLeft w:val="0"/>
      <w:marRight w:val="0"/>
      <w:marTop w:val="0"/>
      <w:marBottom w:val="0"/>
      <w:divBdr>
        <w:top w:val="none" w:sz="0" w:space="0" w:color="auto"/>
        <w:left w:val="none" w:sz="0" w:space="0" w:color="auto"/>
        <w:bottom w:val="none" w:sz="0" w:space="0" w:color="auto"/>
        <w:right w:val="none" w:sz="0" w:space="0" w:color="auto"/>
      </w:divBdr>
    </w:div>
    <w:div w:id="789974849">
      <w:bodyDiv w:val="1"/>
      <w:marLeft w:val="0"/>
      <w:marRight w:val="0"/>
      <w:marTop w:val="0"/>
      <w:marBottom w:val="0"/>
      <w:divBdr>
        <w:top w:val="none" w:sz="0" w:space="0" w:color="auto"/>
        <w:left w:val="none" w:sz="0" w:space="0" w:color="auto"/>
        <w:bottom w:val="none" w:sz="0" w:space="0" w:color="auto"/>
        <w:right w:val="none" w:sz="0" w:space="0" w:color="auto"/>
      </w:divBdr>
    </w:div>
    <w:div w:id="810829795">
      <w:bodyDiv w:val="1"/>
      <w:marLeft w:val="0"/>
      <w:marRight w:val="0"/>
      <w:marTop w:val="0"/>
      <w:marBottom w:val="0"/>
      <w:divBdr>
        <w:top w:val="none" w:sz="0" w:space="0" w:color="auto"/>
        <w:left w:val="none" w:sz="0" w:space="0" w:color="auto"/>
        <w:bottom w:val="none" w:sz="0" w:space="0" w:color="auto"/>
        <w:right w:val="none" w:sz="0" w:space="0" w:color="auto"/>
      </w:divBdr>
    </w:div>
    <w:div w:id="819035714">
      <w:bodyDiv w:val="1"/>
      <w:marLeft w:val="0"/>
      <w:marRight w:val="0"/>
      <w:marTop w:val="0"/>
      <w:marBottom w:val="0"/>
      <w:divBdr>
        <w:top w:val="none" w:sz="0" w:space="0" w:color="auto"/>
        <w:left w:val="none" w:sz="0" w:space="0" w:color="auto"/>
        <w:bottom w:val="none" w:sz="0" w:space="0" w:color="auto"/>
        <w:right w:val="none" w:sz="0" w:space="0" w:color="auto"/>
      </w:divBdr>
      <w:divsChild>
        <w:div w:id="1929925909">
          <w:marLeft w:val="0"/>
          <w:marRight w:val="0"/>
          <w:marTop w:val="0"/>
          <w:marBottom w:val="0"/>
          <w:divBdr>
            <w:top w:val="none" w:sz="0" w:space="0" w:color="auto"/>
            <w:left w:val="none" w:sz="0" w:space="0" w:color="auto"/>
            <w:bottom w:val="none" w:sz="0" w:space="0" w:color="auto"/>
            <w:right w:val="none" w:sz="0" w:space="0" w:color="auto"/>
          </w:divBdr>
          <w:divsChild>
            <w:div w:id="1766221120">
              <w:marLeft w:val="0"/>
              <w:marRight w:val="0"/>
              <w:marTop w:val="0"/>
              <w:marBottom w:val="0"/>
              <w:divBdr>
                <w:top w:val="none" w:sz="0" w:space="0" w:color="auto"/>
                <w:left w:val="none" w:sz="0" w:space="0" w:color="auto"/>
                <w:bottom w:val="none" w:sz="0" w:space="0" w:color="auto"/>
                <w:right w:val="none" w:sz="0" w:space="0" w:color="auto"/>
              </w:divBdr>
              <w:divsChild>
                <w:div w:id="2001423038">
                  <w:marLeft w:val="0"/>
                  <w:marRight w:val="0"/>
                  <w:marTop w:val="0"/>
                  <w:marBottom w:val="0"/>
                  <w:divBdr>
                    <w:top w:val="none" w:sz="0" w:space="0" w:color="auto"/>
                    <w:left w:val="none" w:sz="0" w:space="0" w:color="auto"/>
                    <w:bottom w:val="none" w:sz="0" w:space="0" w:color="auto"/>
                    <w:right w:val="none" w:sz="0" w:space="0" w:color="auto"/>
                  </w:divBdr>
                  <w:divsChild>
                    <w:div w:id="1864976659">
                      <w:marLeft w:val="0"/>
                      <w:marRight w:val="0"/>
                      <w:marTop w:val="0"/>
                      <w:marBottom w:val="450"/>
                      <w:divBdr>
                        <w:top w:val="none" w:sz="0" w:space="0" w:color="auto"/>
                        <w:left w:val="none" w:sz="0" w:space="0" w:color="auto"/>
                        <w:bottom w:val="none" w:sz="0" w:space="0" w:color="auto"/>
                        <w:right w:val="none" w:sz="0" w:space="0" w:color="auto"/>
                      </w:divBdr>
                      <w:divsChild>
                        <w:div w:id="165832494">
                          <w:marLeft w:val="0"/>
                          <w:marRight w:val="0"/>
                          <w:marTop w:val="0"/>
                          <w:marBottom w:val="0"/>
                          <w:divBdr>
                            <w:top w:val="none" w:sz="0" w:space="0" w:color="auto"/>
                            <w:left w:val="none" w:sz="0" w:space="0" w:color="auto"/>
                            <w:bottom w:val="none" w:sz="0" w:space="0" w:color="auto"/>
                            <w:right w:val="none" w:sz="0" w:space="0" w:color="auto"/>
                          </w:divBdr>
                          <w:divsChild>
                            <w:div w:id="2033653338">
                              <w:marLeft w:val="0"/>
                              <w:marRight w:val="0"/>
                              <w:marTop w:val="0"/>
                              <w:marBottom w:val="300"/>
                              <w:divBdr>
                                <w:top w:val="none" w:sz="0" w:space="0" w:color="auto"/>
                                <w:left w:val="none" w:sz="0" w:space="0" w:color="auto"/>
                                <w:bottom w:val="single" w:sz="6" w:space="4" w:color="E5E5E5"/>
                                <w:right w:val="none" w:sz="0" w:space="0" w:color="auto"/>
                              </w:divBdr>
                              <w:divsChild>
                                <w:div w:id="1166357224">
                                  <w:marLeft w:val="0"/>
                                  <w:marRight w:val="0"/>
                                  <w:marTop w:val="0"/>
                                  <w:marBottom w:val="0"/>
                                  <w:divBdr>
                                    <w:top w:val="none" w:sz="0" w:space="0" w:color="auto"/>
                                    <w:left w:val="none" w:sz="0" w:space="0" w:color="auto"/>
                                    <w:bottom w:val="none" w:sz="0" w:space="0" w:color="auto"/>
                                    <w:right w:val="none" w:sz="0" w:space="0" w:color="auto"/>
                                  </w:divBdr>
                                  <w:divsChild>
                                    <w:div w:id="1003699980">
                                      <w:marLeft w:val="0"/>
                                      <w:marRight w:val="0"/>
                                      <w:marTop w:val="0"/>
                                      <w:marBottom w:val="0"/>
                                      <w:divBdr>
                                        <w:top w:val="none" w:sz="0" w:space="0" w:color="auto"/>
                                        <w:left w:val="none" w:sz="0" w:space="0" w:color="auto"/>
                                        <w:bottom w:val="none" w:sz="0" w:space="0" w:color="auto"/>
                                        <w:right w:val="none" w:sz="0" w:space="0" w:color="auto"/>
                                      </w:divBdr>
                                    </w:div>
                                    <w:div w:id="1144810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9922962">
      <w:bodyDiv w:val="1"/>
      <w:marLeft w:val="0"/>
      <w:marRight w:val="0"/>
      <w:marTop w:val="0"/>
      <w:marBottom w:val="0"/>
      <w:divBdr>
        <w:top w:val="none" w:sz="0" w:space="0" w:color="auto"/>
        <w:left w:val="none" w:sz="0" w:space="0" w:color="auto"/>
        <w:bottom w:val="none" w:sz="0" w:space="0" w:color="auto"/>
        <w:right w:val="none" w:sz="0" w:space="0" w:color="auto"/>
      </w:divBdr>
    </w:div>
    <w:div w:id="820923235">
      <w:bodyDiv w:val="1"/>
      <w:marLeft w:val="0"/>
      <w:marRight w:val="0"/>
      <w:marTop w:val="0"/>
      <w:marBottom w:val="0"/>
      <w:divBdr>
        <w:top w:val="none" w:sz="0" w:space="0" w:color="auto"/>
        <w:left w:val="none" w:sz="0" w:space="0" w:color="auto"/>
        <w:bottom w:val="none" w:sz="0" w:space="0" w:color="auto"/>
        <w:right w:val="none" w:sz="0" w:space="0" w:color="auto"/>
      </w:divBdr>
    </w:div>
    <w:div w:id="823470934">
      <w:bodyDiv w:val="1"/>
      <w:marLeft w:val="0"/>
      <w:marRight w:val="0"/>
      <w:marTop w:val="0"/>
      <w:marBottom w:val="0"/>
      <w:divBdr>
        <w:top w:val="none" w:sz="0" w:space="0" w:color="auto"/>
        <w:left w:val="none" w:sz="0" w:space="0" w:color="auto"/>
        <w:bottom w:val="none" w:sz="0" w:space="0" w:color="auto"/>
        <w:right w:val="none" w:sz="0" w:space="0" w:color="auto"/>
      </w:divBdr>
    </w:div>
    <w:div w:id="830562227">
      <w:bodyDiv w:val="1"/>
      <w:marLeft w:val="0"/>
      <w:marRight w:val="0"/>
      <w:marTop w:val="0"/>
      <w:marBottom w:val="0"/>
      <w:divBdr>
        <w:top w:val="none" w:sz="0" w:space="0" w:color="auto"/>
        <w:left w:val="none" w:sz="0" w:space="0" w:color="auto"/>
        <w:bottom w:val="none" w:sz="0" w:space="0" w:color="auto"/>
        <w:right w:val="none" w:sz="0" w:space="0" w:color="auto"/>
      </w:divBdr>
    </w:div>
    <w:div w:id="847015596">
      <w:bodyDiv w:val="1"/>
      <w:marLeft w:val="0"/>
      <w:marRight w:val="0"/>
      <w:marTop w:val="0"/>
      <w:marBottom w:val="0"/>
      <w:divBdr>
        <w:top w:val="none" w:sz="0" w:space="0" w:color="auto"/>
        <w:left w:val="none" w:sz="0" w:space="0" w:color="auto"/>
        <w:bottom w:val="none" w:sz="0" w:space="0" w:color="auto"/>
        <w:right w:val="none" w:sz="0" w:space="0" w:color="auto"/>
      </w:divBdr>
    </w:div>
    <w:div w:id="847450365">
      <w:bodyDiv w:val="1"/>
      <w:marLeft w:val="0"/>
      <w:marRight w:val="0"/>
      <w:marTop w:val="0"/>
      <w:marBottom w:val="0"/>
      <w:divBdr>
        <w:top w:val="none" w:sz="0" w:space="0" w:color="auto"/>
        <w:left w:val="none" w:sz="0" w:space="0" w:color="auto"/>
        <w:bottom w:val="none" w:sz="0" w:space="0" w:color="auto"/>
        <w:right w:val="none" w:sz="0" w:space="0" w:color="auto"/>
      </w:divBdr>
    </w:div>
    <w:div w:id="847867484">
      <w:bodyDiv w:val="1"/>
      <w:marLeft w:val="0"/>
      <w:marRight w:val="0"/>
      <w:marTop w:val="0"/>
      <w:marBottom w:val="0"/>
      <w:divBdr>
        <w:top w:val="none" w:sz="0" w:space="0" w:color="auto"/>
        <w:left w:val="none" w:sz="0" w:space="0" w:color="auto"/>
        <w:bottom w:val="none" w:sz="0" w:space="0" w:color="auto"/>
        <w:right w:val="none" w:sz="0" w:space="0" w:color="auto"/>
      </w:divBdr>
    </w:div>
    <w:div w:id="848253976">
      <w:bodyDiv w:val="1"/>
      <w:marLeft w:val="0"/>
      <w:marRight w:val="0"/>
      <w:marTop w:val="0"/>
      <w:marBottom w:val="0"/>
      <w:divBdr>
        <w:top w:val="none" w:sz="0" w:space="0" w:color="auto"/>
        <w:left w:val="none" w:sz="0" w:space="0" w:color="auto"/>
        <w:bottom w:val="none" w:sz="0" w:space="0" w:color="auto"/>
        <w:right w:val="none" w:sz="0" w:space="0" w:color="auto"/>
      </w:divBdr>
    </w:div>
    <w:div w:id="850802844">
      <w:bodyDiv w:val="1"/>
      <w:marLeft w:val="0"/>
      <w:marRight w:val="0"/>
      <w:marTop w:val="0"/>
      <w:marBottom w:val="0"/>
      <w:divBdr>
        <w:top w:val="none" w:sz="0" w:space="0" w:color="auto"/>
        <w:left w:val="none" w:sz="0" w:space="0" w:color="auto"/>
        <w:bottom w:val="none" w:sz="0" w:space="0" w:color="auto"/>
        <w:right w:val="none" w:sz="0" w:space="0" w:color="auto"/>
      </w:divBdr>
      <w:divsChild>
        <w:div w:id="26296715">
          <w:marLeft w:val="0"/>
          <w:marRight w:val="0"/>
          <w:marTop w:val="0"/>
          <w:marBottom w:val="0"/>
          <w:divBdr>
            <w:top w:val="none" w:sz="0" w:space="0" w:color="auto"/>
            <w:left w:val="none" w:sz="0" w:space="0" w:color="auto"/>
            <w:bottom w:val="none" w:sz="0" w:space="0" w:color="auto"/>
            <w:right w:val="none" w:sz="0" w:space="0" w:color="auto"/>
          </w:divBdr>
        </w:div>
        <w:div w:id="359160336">
          <w:marLeft w:val="0"/>
          <w:marRight w:val="0"/>
          <w:marTop w:val="0"/>
          <w:marBottom w:val="0"/>
          <w:divBdr>
            <w:top w:val="none" w:sz="0" w:space="0" w:color="auto"/>
            <w:left w:val="none" w:sz="0" w:space="0" w:color="auto"/>
            <w:bottom w:val="none" w:sz="0" w:space="0" w:color="auto"/>
            <w:right w:val="none" w:sz="0" w:space="0" w:color="auto"/>
          </w:divBdr>
        </w:div>
        <w:div w:id="451485359">
          <w:marLeft w:val="0"/>
          <w:marRight w:val="0"/>
          <w:marTop w:val="0"/>
          <w:marBottom w:val="0"/>
          <w:divBdr>
            <w:top w:val="none" w:sz="0" w:space="0" w:color="auto"/>
            <w:left w:val="none" w:sz="0" w:space="0" w:color="auto"/>
            <w:bottom w:val="none" w:sz="0" w:space="0" w:color="auto"/>
            <w:right w:val="none" w:sz="0" w:space="0" w:color="auto"/>
          </w:divBdr>
        </w:div>
        <w:div w:id="684327714">
          <w:marLeft w:val="0"/>
          <w:marRight w:val="0"/>
          <w:marTop w:val="0"/>
          <w:marBottom w:val="0"/>
          <w:divBdr>
            <w:top w:val="none" w:sz="0" w:space="0" w:color="auto"/>
            <w:left w:val="none" w:sz="0" w:space="0" w:color="auto"/>
            <w:bottom w:val="none" w:sz="0" w:space="0" w:color="auto"/>
            <w:right w:val="none" w:sz="0" w:space="0" w:color="auto"/>
          </w:divBdr>
        </w:div>
        <w:div w:id="1002049154">
          <w:blockQuote w:val="1"/>
          <w:marLeft w:val="-1388"/>
          <w:marRight w:val="0"/>
          <w:marTop w:val="300"/>
          <w:marBottom w:val="300"/>
          <w:divBdr>
            <w:top w:val="none" w:sz="0" w:space="0" w:color="auto"/>
            <w:left w:val="none" w:sz="0" w:space="0" w:color="auto"/>
            <w:bottom w:val="none" w:sz="0" w:space="0" w:color="auto"/>
            <w:right w:val="none" w:sz="0" w:space="0" w:color="auto"/>
          </w:divBdr>
        </w:div>
        <w:div w:id="1060636962">
          <w:marLeft w:val="0"/>
          <w:marRight w:val="0"/>
          <w:marTop w:val="0"/>
          <w:marBottom w:val="0"/>
          <w:divBdr>
            <w:top w:val="none" w:sz="0" w:space="0" w:color="auto"/>
            <w:left w:val="none" w:sz="0" w:space="0" w:color="auto"/>
            <w:bottom w:val="none" w:sz="0" w:space="0" w:color="auto"/>
            <w:right w:val="none" w:sz="0" w:space="0" w:color="auto"/>
          </w:divBdr>
        </w:div>
        <w:div w:id="1152019707">
          <w:blockQuote w:val="1"/>
          <w:marLeft w:val="-1388"/>
          <w:marRight w:val="0"/>
          <w:marTop w:val="300"/>
          <w:marBottom w:val="300"/>
          <w:divBdr>
            <w:top w:val="none" w:sz="0" w:space="0" w:color="auto"/>
            <w:left w:val="none" w:sz="0" w:space="0" w:color="auto"/>
            <w:bottom w:val="none" w:sz="0" w:space="0" w:color="auto"/>
            <w:right w:val="none" w:sz="0" w:space="0" w:color="auto"/>
          </w:divBdr>
        </w:div>
        <w:div w:id="1303078500">
          <w:marLeft w:val="0"/>
          <w:marRight w:val="0"/>
          <w:marTop w:val="0"/>
          <w:marBottom w:val="0"/>
          <w:divBdr>
            <w:top w:val="none" w:sz="0" w:space="0" w:color="auto"/>
            <w:left w:val="none" w:sz="0" w:space="0" w:color="auto"/>
            <w:bottom w:val="none" w:sz="0" w:space="0" w:color="auto"/>
            <w:right w:val="none" w:sz="0" w:space="0" w:color="auto"/>
          </w:divBdr>
        </w:div>
        <w:div w:id="1567454058">
          <w:marLeft w:val="0"/>
          <w:marRight w:val="0"/>
          <w:marTop w:val="0"/>
          <w:marBottom w:val="0"/>
          <w:divBdr>
            <w:top w:val="none" w:sz="0" w:space="0" w:color="auto"/>
            <w:left w:val="none" w:sz="0" w:space="0" w:color="auto"/>
            <w:bottom w:val="none" w:sz="0" w:space="0" w:color="auto"/>
            <w:right w:val="none" w:sz="0" w:space="0" w:color="auto"/>
          </w:divBdr>
        </w:div>
      </w:divsChild>
    </w:div>
    <w:div w:id="853572813">
      <w:bodyDiv w:val="1"/>
      <w:marLeft w:val="0"/>
      <w:marRight w:val="0"/>
      <w:marTop w:val="0"/>
      <w:marBottom w:val="0"/>
      <w:divBdr>
        <w:top w:val="none" w:sz="0" w:space="0" w:color="auto"/>
        <w:left w:val="none" w:sz="0" w:space="0" w:color="auto"/>
        <w:bottom w:val="none" w:sz="0" w:space="0" w:color="auto"/>
        <w:right w:val="none" w:sz="0" w:space="0" w:color="auto"/>
      </w:divBdr>
      <w:divsChild>
        <w:div w:id="1603370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5582497">
      <w:bodyDiv w:val="1"/>
      <w:marLeft w:val="0"/>
      <w:marRight w:val="0"/>
      <w:marTop w:val="0"/>
      <w:marBottom w:val="0"/>
      <w:divBdr>
        <w:top w:val="none" w:sz="0" w:space="0" w:color="auto"/>
        <w:left w:val="none" w:sz="0" w:space="0" w:color="auto"/>
        <w:bottom w:val="none" w:sz="0" w:space="0" w:color="auto"/>
        <w:right w:val="none" w:sz="0" w:space="0" w:color="auto"/>
      </w:divBdr>
    </w:div>
    <w:div w:id="857306836">
      <w:bodyDiv w:val="1"/>
      <w:marLeft w:val="0"/>
      <w:marRight w:val="0"/>
      <w:marTop w:val="0"/>
      <w:marBottom w:val="0"/>
      <w:divBdr>
        <w:top w:val="none" w:sz="0" w:space="0" w:color="auto"/>
        <w:left w:val="none" w:sz="0" w:space="0" w:color="auto"/>
        <w:bottom w:val="none" w:sz="0" w:space="0" w:color="auto"/>
        <w:right w:val="none" w:sz="0" w:space="0" w:color="auto"/>
      </w:divBdr>
      <w:divsChild>
        <w:div w:id="2025203946">
          <w:marLeft w:val="0"/>
          <w:marRight w:val="0"/>
          <w:marTop w:val="0"/>
          <w:marBottom w:val="0"/>
          <w:divBdr>
            <w:top w:val="none" w:sz="0" w:space="0" w:color="auto"/>
            <w:left w:val="none" w:sz="0" w:space="0" w:color="auto"/>
            <w:bottom w:val="none" w:sz="0" w:space="0" w:color="auto"/>
            <w:right w:val="none" w:sz="0" w:space="0" w:color="auto"/>
          </w:divBdr>
        </w:div>
      </w:divsChild>
    </w:div>
    <w:div w:id="858936707">
      <w:bodyDiv w:val="1"/>
      <w:marLeft w:val="0"/>
      <w:marRight w:val="0"/>
      <w:marTop w:val="0"/>
      <w:marBottom w:val="0"/>
      <w:divBdr>
        <w:top w:val="none" w:sz="0" w:space="0" w:color="auto"/>
        <w:left w:val="none" w:sz="0" w:space="0" w:color="auto"/>
        <w:bottom w:val="none" w:sz="0" w:space="0" w:color="auto"/>
        <w:right w:val="none" w:sz="0" w:space="0" w:color="auto"/>
      </w:divBdr>
    </w:div>
    <w:div w:id="861942701">
      <w:bodyDiv w:val="1"/>
      <w:marLeft w:val="0"/>
      <w:marRight w:val="0"/>
      <w:marTop w:val="0"/>
      <w:marBottom w:val="0"/>
      <w:divBdr>
        <w:top w:val="none" w:sz="0" w:space="0" w:color="auto"/>
        <w:left w:val="none" w:sz="0" w:space="0" w:color="auto"/>
        <w:bottom w:val="none" w:sz="0" w:space="0" w:color="auto"/>
        <w:right w:val="none" w:sz="0" w:space="0" w:color="auto"/>
      </w:divBdr>
    </w:div>
    <w:div w:id="864635465">
      <w:bodyDiv w:val="1"/>
      <w:marLeft w:val="0"/>
      <w:marRight w:val="0"/>
      <w:marTop w:val="0"/>
      <w:marBottom w:val="0"/>
      <w:divBdr>
        <w:top w:val="none" w:sz="0" w:space="0" w:color="auto"/>
        <w:left w:val="none" w:sz="0" w:space="0" w:color="auto"/>
        <w:bottom w:val="none" w:sz="0" w:space="0" w:color="auto"/>
        <w:right w:val="none" w:sz="0" w:space="0" w:color="auto"/>
      </w:divBdr>
      <w:divsChild>
        <w:div w:id="1054617493">
          <w:marLeft w:val="0"/>
          <w:marRight w:val="0"/>
          <w:marTop w:val="0"/>
          <w:marBottom w:val="0"/>
          <w:divBdr>
            <w:top w:val="none" w:sz="0" w:space="0" w:color="auto"/>
            <w:left w:val="none" w:sz="0" w:space="0" w:color="auto"/>
            <w:bottom w:val="none" w:sz="0" w:space="0" w:color="auto"/>
            <w:right w:val="none" w:sz="0" w:space="0" w:color="auto"/>
          </w:divBdr>
          <w:divsChild>
            <w:div w:id="609824092">
              <w:marLeft w:val="0"/>
              <w:marRight w:val="0"/>
              <w:marTop w:val="0"/>
              <w:marBottom w:val="0"/>
              <w:divBdr>
                <w:top w:val="none" w:sz="0" w:space="0" w:color="auto"/>
                <w:left w:val="none" w:sz="0" w:space="0" w:color="auto"/>
                <w:bottom w:val="none" w:sz="0" w:space="0" w:color="auto"/>
                <w:right w:val="none" w:sz="0" w:space="0" w:color="auto"/>
              </w:divBdr>
              <w:divsChild>
                <w:div w:id="1048844891">
                  <w:marLeft w:val="0"/>
                  <w:marRight w:val="0"/>
                  <w:marTop w:val="0"/>
                  <w:marBottom w:val="0"/>
                  <w:divBdr>
                    <w:top w:val="none" w:sz="0" w:space="0" w:color="auto"/>
                    <w:left w:val="none" w:sz="0" w:space="0" w:color="auto"/>
                    <w:bottom w:val="none" w:sz="0" w:space="0" w:color="auto"/>
                    <w:right w:val="none" w:sz="0" w:space="0" w:color="auto"/>
                  </w:divBdr>
                  <w:divsChild>
                    <w:div w:id="2131630070">
                      <w:marLeft w:val="0"/>
                      <w:marRight w:val="0"/>
                      <w:marTop w:val="0"/>
                      <w:marBottom w:val="0"/>
                      <w:divBdr>
                        <w:top w:val="none" w:sz="0" w:space="0" w:color="auto"/>
                        <w:left w:val="none" w:sz="0" w:space="0" w:color="auto"/>
                        <w:bottom w:val="none" w:sz="0" w:space="0" w:color="auto"/>
                        <w:right w:val="none" w:sz="0" w:space="0" w:color="auto"/>
                      </w:divBdr>
                      <w:divsChild>
                        <w:div w:id="181104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986789">
          <w:marLeft w:val="0"/>
          <w:marRight w:val="0"/>
          <w:marTop w:val="0"/>
          <w:marBottom w:val="0"/>
          <w:divBdr>
            <w:top w:val="none" w:sz="0" w:space="0" w:color="auto"/>
            <w:left w:val="none" w:sz="0" w:space="0" w:color="auto"/>
            <w:bottom w:val="none" w:sz="0" w:space="0" w:color="auto"/>
            <w:right w:val="none" w:sz="0" w:space="0" w:color="auto"/>
          </w:divBdr>
          <w:divsChild>
            <w:div w:id="475605344">
              <w:marLeft w:val="0"/>
              <w:marRight w:val="0"/>
              <w:marTop w:val="0"/>
              <w:marBottom w:val="0"/>
              <w:divBdr>
                <w:top w:val="none" w:sz="0" w:space="0" w:color="auto"/>
                <w:left w:val="none" w:sz="0" w:space="0" w:color="auto"/>
                <w:bottom w:val="none" w:sz="0" w:space="0" w:color="auto"/>
                <w:right w:val="none" w:sz="0" w:space="0" w:color="auto"/>
              </w:divBdr>
              <w:divsChild>
                <w:div w:id="2066903422">
                  <w:marLeft w:val="0"/>
                  <w:marRight w:val="0"/>
                  <w:marTop w:val="0"/>
                  <w:marBottom w:val="0"/>
                  <w:divBdr>
                    <w:top w:val="none" w:sz="0" w:space="0" w:color="auto"/>
                    <w:left w:val="none" w:sz="0" w:space="0" w:color="auto"/>
                    <w:bottom w:val="none" w:sz="0" w:space="0" w:color="auto"/>
                    <w:right w:val="none" w:sz="0" w:space="0" w:color="auto"/>
                  </w:divBdr>
                  <w:divsChild>
                    <w:div w:id="2098595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66869345">
      <w:bodyDiv w:val="1"/>
      <w:marLeft w:val="0"/>
      <w:marRight w:val="0"/>
      <w:marTop w:val="0"/>
      <w:marBottom w:val="0"/>
      <w:divBdr>
        <w:top w:val="none" w:sz="0" w:space="0" w:color="auto"/>
        <w:left w:val="none" w:sz="0" w:space="0" w:color="auto"/>
        <w:bottom w:val="none" w:sz="0" w:space="0" w:color="auto"/>
        <w:right w:val="none" w:sz="0" w:space="0" w:color="auto"/>
      </w:divBdr>
    </w:div>
    <w:div w:id="869806866">
      <w:bodyDiv w:val="1"/>
      <w:marLeft w:val="0"/>
      <w:marRight w:val="0"/>
      <w:marTop w:val="0"/>
      <w:marBottom w:val="0"/>
      <w:divBdr>
        <w:top w:val="none" w:sz="0" w:space="0" w:color="auto"/>
        <w:left w:val="none" w:sz="0" w:space="0" w:color="auto"/>
        <w:bottom w:val="none" w:sz="0" w:space="0" w:color="auto"/>
        <w:right w:val="none" w:sz="0" w:space="0" w:color="auto"/>
      </w:divBdr>
      <w:divsChild>
        <w:div w:id="313341685">
          <w:marLeft w:val="0"/>
          <w:marRight w:val="0"/>
          <w:marTop w:val="0"/>
          <w:marBottom w:val="0"/>
          <w:divBdr>
            <w:top w:val="none" w:sz="0" w:space="0" w:color="auto"/>
            <w:left w:val="none" w:sz="0" w:space="0" w:color="auto"/>
            <w:bottom w:val="none" w:sz="0" w:space="0" w:color="auto"/>
            <w:right w:val="none" w:sz="0" w:space="0" w:color="auto"/>
          </w:divBdr>
        </w:div>
        <w:div w:id="447939495">
          <w:marLeft w:val="0"/>
          <w:marRight w:val="0"/>
          <w:marTop w:val="0"/>
          <w:marBottom w:val="0"/>
          <w:divBdr>
            <w:top w:val="none" w:sz="0" w:space="0" w:color="auto"/>
            <w:left w:val="none" w:sz="0" w:space="0" w:color="auto"/>
            <w:bottom w:val="none" w:sz="0" w:space="0" w:color="auto"/>
            <w:right w:val="none" w:sz="0" w:space="0" w:color="auto"/>
          </w:divBdr>
        </w:div>
        <w:div w:id="2023821394">
          <w:marLeft w:val="0"/>
          <w:marRight w:val="0"/>
          <w:marTop w:val="0"/>
          <w:marBottom w:val="0"/>
          <w:divBdr>
            <w:top w:val="none" w:sz="0" w:space="0" w:color="auto"/>
            <w:left w:val="none" w:sz="0" w:space="0" w:color="auto"/>
            <w:bottom w:val="none" w:sz="0" w:space="0" w:color="auto"/>
            <w:right w:val="none" w:sz="0" w:space="0" w:color="auto"/>
          </w:divBdr>
        </w:div>
        <w:div w:id="2102603783">
          <w:marLeft w:val="0"/>
          <w:marRight w:val="0"/>
          <w:marTop w:val="0"/>
          <w:marBottom w:val="0"/>
          <w:divBdr>
            <w:top w:val="none" w:sz="0" w:space="0" w:color="auto"/>
            <w:left w:val="none" w:sz="0" w:space="0" w:color="auto"/>
            <w:bottom w:val="none" w:sz="0" w:space="0" w:color="auto"/>
            <w:right w:val="none" w:sz="0" w:space="0" w:color="auto"/>
          </w:divBdr>
        </w:div>
      </w:divsChild>
    </w:div>
    <w:div w:id="876039566">
      <w:bodyDiv w:val="1"/>
      <w:marLeft w:val="0"/>
      <w:marRight w:val="0"/>
      <w:marTop w:val="0"/>
      <w:marBottom w:val="0"/>
      <w:divBdr>
        <w:top w:val="none" w:sz="0" w:space="0" w:color="auto"/>
        <w:left w:val="none" w:sz="0" w:space="0" w:color="auto"/>
        <w:bottom w:val="none" w:sz="0" w:space="0" w:color="auto"/>
        <w:right w:val="none" w:sz="0" w:space="0" w:color="auto"/>
      </w:divBdr>
    </w:div>
    <w:div w:id="876506561">
      <w:bodyDiv w:val="1"/>
      <w:marLeft w:val="0"/>
      <w:marRight w:val="0"/>
      <w:marTop w:val="0"/>
      <w:marBottom w:val="0"/>
      <w:divBdr>
        <w:top w:val="none" w:sz="0" w:space="0" w:color="auto"/>
        <w:left w:val="none" w:sz="0" w:space="0" w:color="auto"/>
        <w:bottom w:val="none" w:sz="0" w:space="0" w:color="auto"/>
        <w:right w:val="none" w:sz="0" w:space="0" w:color="auto"/>
      </w:divBdr>
      <w:divsChild>
        <w:div w:id="1845779854">
          <w:marLeft w:val="0"/>
          <w:marRight w:val="0"/>
          <w:marTop w:val="0"/>
          <w:marBottom w:val="0"/>
          <w:divBdr>
            <w:top w:val="none" w:sz="0" w:space="0" w:color="auto"/>
            <w:left w:val="none" w:sz="0" w:space="0" w:color="auto"/>
            <w:bottom w:val="none" w:sz="0" w:space="0" w:color="auto"/>
            <w:right w:val="none" w:sz="0" w:space="0" w:color="auto"/>
          </w:divBdr>
        </w:div>
      </w:divsChild>
    </w:div>
    <w:div w:id="877819891">
      <w:bodyDiv w:val="1"/>
      <w:marLeft w:val="0"/>
      <w:marRight w:val="0"/>
      <w:marTop w:val="0"/>
      <w:marBottom w:val="0"/>
      <w:divBdr>
        <w:top w:val="none" w:sz="0" w:space="0" w:color="auto"/>
        <w:left w:val="none" w:sz="0" w:space="0" w:color="auto"/>
        <w:bottom w:val="none" w:sz="0" w:space="0" w:color="auto"/>
        <w:right w:val="none" w:sz="0" w:space="0" w:color="auto"/>
      </w:divBdr>
    </w:div>
    <w:div w:id="879822201">
      <w:bodyDiv w:val="1"/>
      <w:marLeft w:val="0"/>
      <w:marRight w:val="0"/>
      <w:marTop w:val="0"/>
      <w:marBottom w:val="0"/>
      <w:divBdr>
        <w:top w:val="none" w:sz="0" w:space="0" w:color="auto"/>
        <w:left w:val="none" w:sz="0" w:space="0" w:color="auto"/>
        <w:bottom w:val="none" w:sz="0" w:space="0" w:color="auto"/>
        <w:right w:val="none" w:sz="0" w:space="0" w:color="auto"/>
      </w:divBdr>
      <w:divsChild>
        <w:div w:id="725110745">
          <w:marLeft w:val="0"/>
          <w:marRight w:val="0"/>
          <w:marTop w:val="0"/>
          <w:marBottom w:val="0"/>
          <w:divBdr>
            <w:top w:val="none" w:sz="0" w:space="0" w:color="auto"/>
            <w:left w:val="none" w:sz="0" w:space="0" w:color="auto"/>
            <w:bottom w:val="none" w:sz="0" w:space="0" w:color="auto"/>
            <w:right w:val="none" w:sz="0" w:space="0" w:color="auto"/>
          </w:divBdr>
        </w:div>
        <w:div w:id="1934851208">
          <w:marLeft w:val="0"/>
          <w:marRight w:val="0"/>
          <w:marTop w:val="0"/>
          <w:marBottom w:val="0"/>
          <w:divBdr>
            <w:top w:val="none" w:sz="0" w:space="0" w:color="auto"/>
            <w:left w:val="none" w:sz="0" w:space="0" w:color="auto"/>
            <w:bottom w:val="none" w:sz="0" w:space="0" w:color="auto"/>
            <w:right w:val="none" w:sz="0" w:space="0" w:color="auto"/>
          </w:divBdr>
        </w:div>
      </w:divsChild>
    </w:div>
    <w:div w:id="882984123">
      <w:bodyDiv w:val="1"/>
      <w:marLeft w:val="0"/>
      <w:marRight w:val="0"/>
      <w:marTop w:val="0"/>
      <w:marBottom w:val="0"/>
      <w:divBdr>
        <w:top w:val="none" w:sz="0" w:space="0" w:color="auto"/>
        <w:left w:val="none" w:sz="0" w:space="0" w:color="auto"/>
        <w:bottom w:val="none" w:sz="0" w:space="0" w:color="auto"/>
        <w:right w:val="none" w:sz="0" w:space="0" w:color="auto"/>
      </w:divBdr>
      <w:divsChild>
        <w:div w:id="711074650">
          <w:blockQuote w:val="1"/>
          <w:marLeft w:val="0"/>
          <w:marRight w:val="0"/>
          <w:marTop w:val="0"/>
          <w:marBottom w:val="0"/>
          <w:divBdr>
            <w:top w:val="none" w:sz="0" w:space="0" w:color="auto"/>
            <w:left w:val="none" w:sz="0" w:space="0" w:color="auto"/>
            <w:bottom w:val="none" w:sz="0" w:space="0" w:color="auto"/>
            <w:right w:val="none" w:sz="0" w:space="0" w:color="auto"/>
          </w:divBdr>
          <w:divsChild>
            <w:div w:id="61028080">
              <w:marLeft w:val="0"/>
              <w:marRight w:val="0"/>
              <w:marTop w:val="0"/>
              <w:marBottom w:val="0"/>
              <w:divBdr>
                <w:top w:val="none" w:sz="0" w:space="0" w:color="auto"/>
                <w:left w:val="none" w:sz="0" w:space="0" w:color="auto"/>
                <w:bottom w:val="none" w:sz="0" w:space="0" w:color="auto"/>
                <w:right w:val="none" w:sz="0" w:space="0" w:color="auto"/>
              </w:divBdr>
            </w:div>
            <w:div w:id="1100485673">
              <w:marLeft w:val="0"/>
              <w:marRight w:val="0"/>
              <w:marTop w:val="0"/>
              <w:marBottom w:val="0"/>
              <w:divBdr>
                <w:top w:val="none" w:sz="0" w:space="0" w:color="auto"/>
                <w:left w:val="none" w:sz="0" w:space="0" w:color="auto"/>
                <w:bottom w:val="none" w:sz="0" w:space="0" w:color="auto"/>
                <w:right w:val="none" w:sz="0" w:space="0" w:color="auto"/>
              </w:divBdr>
            </w:div>
            <w:div w:id="1594779264">
              <w:marLeft w:val="0"/>
              <w:marRight w:val="0"/>
              <w:marTop w:val="0"/>
              <w:marBottom w:val="0"/>
              <w:divBdr>
                <w:top w:val="none" w:sz="0" w:space="0" w:color="auto"/>
                <w:left w:val="none" w:sz="0" w:space="0" w:color="auto"/>
                <w:bottom w:val="none" w:sz="0" w:space="0" w:color="auto"/>
                <w:right w:val="none" w:sz="0" w:space="0" w:color="auto"/>
              </w:divBdr>
            </w:div>
            <w:div w:id="1620381413">
              <w:marLeft w:val="0"/>
              <w:marRight w:val="0"/>
              <w:marTop w:val="0"/>
              <w:marBottom w:val="0"/>
              <w:divBdr>
                <w:top w:val="none" w:sz="0" w:space="0" w:color="auto"/>
                <w:left w:val="none" w:sz="0" w:space="0" w:color="auto"/>
                <w:bottom w:val="none" w:sz="0" w:space="0" w:color="auto"/>
                <w:right w:val="none" w:sz="0" w:space="0" w:color="auto"/>
              </w:divBdr>
            </w:div>
            <w:div w:id="1701080227">
              <w:marLeft w:val="0"/>
              <w:marRight w:val="0"/>
              <w:marTop w:val="0"/>
              <w:marBottom w:val="0"/>
              <w:divBdr>
                <w:top w:val="none" w:sz="0" w:space="0" w:color="auto"/>
                <w:left w:val="none" w:sz="0" w:space="0" w:color="auto"/>
                <w:bottom w:val="none" w:sz="0" w:space="0" w:color="auto"/>
                <w:right w:val="none" w:sz="0" w:space="0" w:color="auto"/>
              </w:divBdr>
            </w:div>
            <w:div w:id="1718046992">
              <w:marLeft w:val="0"/>
              <w:marRight w:val="0"/>
              <w:marTop w:val="0"/>
              <w:marBottom w:val="0"/>
              <w:divBdr>
                <w:top w:val="none" w:sz="0" w:space="0" w:color="auto"/>
                <w:left w:val="none" w:sz="0" w:space="0" w:color="auto"/>
                <w:bottom w:val="none" w:sz="0" w:space="0" w:color="auto"/>
                <w:right w:val="none" w:sz="0" w:space="0" w:color="auto"/>
              </w:divBdr>
            </w:div>
            <w:div w:id="1729958441">
              <w:marLeft w:val="0"/>
              <w:marRight w:val="0"/>
              <w:marTop w:val="0"/>
              <w:marBottom w:val="0"/>
              <w:divBdr>
                <w:top w:val="none" w:sz="0" w:space="0" w:color="auto"/>
                <w:left w:val="none" w:sz="0" w:space="0" w:color="auto"/>
                <w:bottom w:val="none" w:sz="0" w:space="0" w:color="auto"/>
                <w:right w:val="none" w:sz="0" w:space="0" w:color="auto"/>
              </w:divBdr>
            </w:div>
            <w:div w:id="1814249079">
              <w:marLeft w:val="0"/>
              <w:marRight w:val="0"/>
              <w:marTop w:val="0"/>
              <w:marBottom w:val="0"/>
              <w:divBdr>
                <w:top w:val="none" w:sz="0" w:space="0" w:color="auto"/>
                <w:left w:val="none" w:sz="0" w:space="0" w:color="auto"/>
                <w:bottom w:val="none" w:sz="0" w:space="0" w:color="auto"/>
                <w:right w:val="none" w:sz="0" w:space="0" w:color="auto"/>
              </w:divBdr>
            </w:div>
            <w:div w:id="1854684510">
              <w:marLeft w:val="0"/>
              <w:marRight w:val="0"/>
              <w:marTop w:val="0"/>
              <w:marBottom w:val="0"/>
              <w:divBdr>
                <w:top w:val="none" w:sz="0" w:space="0" w:color="auto"/>
                <w:left w:val="none" w:sz="0" w:space="0" w:color="auto"/>
                <w:bottom w:val="none" w:sz="0" w:space="0" w:color="auto"/>
                <w:right w:val="none" w:sz="0" w:space="0" w:color="auto"/>
              </w:divBdr>
            </w:div>
            <w:div w:id="2028864438">
              <w:marLeft w:val="0"/>
              <w:marRight w:val="0"/>
              <w:marTop w:val="0"/>
              <w:marBottom w:val="0"/>
              <w:divBdr>
                <w:top w:val="none" w:sz="0" w:space="0" w:color="auto"/>
                <w:left w:val="none" w:sz="0" w:space="0" w:color="auto"/>
                <w:bottom w:val="none" w:sz="0" w:space="0" w:color="auto"/>
                <w:right w:val="none" w:sz="0" w:space="0" w:color="auto"/>
              </w:divBdr>
            </w:div>
          </w:divsChild>
        </w:div>
        <w:div w:id="170317095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85292989">
      <w:bodyDiv w:val="1"/>
      <w:marLeft w:val="0"/>
      <w:marRight w:val="0"/>
      <w:marTop w:val="0"/>
      <w:marBottom w:val="0"/>
      <w:divBdr>
        <w:top w:val="none" w:sz="0" w:space="0" w:color="auto"/>
        <w:left w:val="none" w:sz="0" w:space="0" w:color="auto"/>
        <w:bottom w:val="none" w:sz="0" w:space="0" w:color="auto"/>
        <w:right w:val="none" w:sz="0" w:space="0" w:color="auto"/>
      </w:divBdr>
    </w:div>
    <w:div w:id="888107588">
      <w:bodyDiv w:val="1"/>
      <w:marLeft w:val="0"/>
      <w:marRight w:val="0"/>
      <w:marTop w:val="0"/>
      <w:marBottom w:val="0"/>
      <w:divBdr>
        <w:top w:val="none" w:sz="0" w:space="0" w:color="auto"/>
        <w:left w:val="none" w:sz="0" w:space="0" w:color="auto"/>
        <w:bottom w:val="none" w:sz="0" w:space="0" w:color="auto"/>
        <w:right w:val="none" w:sz="0" w:space="0" w:color="auto"/>
      </w:divBdr>
    </w:div>
    <w:div w:id="892154220">
      <w:bodyDiv w:val="1"/>
      <w:marLeft w:val="0"/>
      <w:marRight w:val="0"/>
      <w:marTop w:val="0"/>
      <w:marBottom w:val="0"/>
      <w:divBdr>
        <w:top w:val="none" w:sz="0" w:space="0" w:color="auto"/>
        <w:left w:val="none" w:sz="0" w:space="0" w:color="auto"/>
        <w:bottom w:val="none" w:sz="0" w:space="0" w:color="auto"/>
        <w:right w:val="none" w:sz="0" w:space="0" w:color="auto"/>
      </w:divBdr>
    </w:div>
    <w:div w:id="894312823">
      <w:bodyDiv w:val="1"/>
      <w:marLeft w:val="0"/>
      <w:marRight w:val="0"/>
      <w:marTop w:val="0"/>
      <w:marBottom w:val="0"/>
      <w:divBdr>
        <w:top w:val="none" w:sz="0" w:space="0" w:color="auto"/>
        <w:left w:val="none" w:sz="0" w:space="0" w:color="auto"/>
        <w:bottom w:val="none" w:sz="0" w:space="0" w:color="auto"/>
        <w:right w:val="none" w:sz="0" w:space="0" w:color="auto"/>
      </w:divBdr>
    </w:div>
    <w:div w:id="894387681">
      <w:bodyDiv w:val="1"/>
      <w:marLeft w:val="0"/>
      <w:marRight w:val="0"/>
      <w:marTop w:val="0"/>
      <w:marBottom w:val="0"/>
      <w:divBdr>
        <w:top w:val="none" w:sz="0" w:space="0" w:color="auto"/>
        <w:left w:val="none" w:sz="0" w:space="0" w:color="auto"/>
        <w:bottom w:val="none" w:sz="0" w:space="0" w:color="auto"/>
        <w:right w:val="none" w:sz="0" w:space="0" w:color="auto"/>
      </w:divBdr>
    </w:div>
    <w:div w:id="895316193">
      <w:bodyDiv w:val="1"/>
      <w:marLeft w:val="0"/>
      <w:marRight w:val="0"/>
      <w:marTop w:val="0"/>
      <w:marBottom w:val="0"/>
      <w:divBdr>
        <w:top w:val="none" w:sz="0" w:space="0" w:color="auto"/>
        <w:left w:val="none" w:sz="0" w:space="0" w:color="auto"/>
        <w:bottom w:val="none" w:sz="0" w:space="0" w:color="auto"/>
        <w:right w:val="none" w:sz="0" w:space="0" w:color="auto"/>
      </w:divBdr>
      <w:divsChild>
        <w:div w:id="134421145">
          <w:marLeft w:val="0"/>
          <w:marRight w:val="0"/>
          <w:marTop w:val="0"/>
          <w:marBottom w:val="0"/>
          <w:divBdr>
            <w:top w:val="none" w:sz="0" w:space="0" w:color="auto"/>
            <w:left w:val="none" w:sz="0" w:space="0" w:color="auto"/>
            <w:bottom w:val="none" w:sz="0" w:space="0" w:color="auto"/>
            <w:right w:val="none" w:sz="0" w:space="0" w:color="auto"/>
          </w:divBdr>
        </w:div>
        <w:div w:id="214589119">
          <w:marLeft w:val="0"/>
          <w:marRight w:val="0"/>
          <w:marTop w:val="0"/>
          <w:marBottom w:val="0"/>
          <w:divBdr>
            <w:top w:val="none" w:sz="0" w:space="0" w:color="auto"/>
            <w:left w:val="none" w:sz="0" w:space="0" w:color="auto"/>
            <w:bottom w:val="none" w:sz="0" w:space="0" w:color="auto"/>
            <w:right w:val="none" w:sz="0" w:space="0" w:color="auto"/>
          </w:divBdr>
        </w:div>
        <w:div w:id="565603530">
          <w:marLeft w:val="0"/>
          <w:marRight w:val="0"/>
          <w:marTop w:val="0"/>
          <w:marBottom w:val="0"/>
          <w:divBdr>
            <w:top w:val="none" w:sz="0" w:space="0" w:color="auto"/>
            <w:left w:val="none" w:sz="0" w:space="0" w:color="auto"/>
            <w:bottom w:val="none" w:sz="0" w:space="0" w:color="auto"/>
            <w:right w:val="none" w:sz="0" w:space="0" w:color="auto"/>
          </w:divBdr>
        </w:div>
        <w:div w:id="735905843">
          <w:marLeft w:val="0"/>
          <w:marRight w:val="0"/>
          <w:marTop w:val="0"/>
          <w:marBottom w:val="0"/>
          <w:divBdr>
            <w:top w:val="none" w:sz="0" w:space="0" w:color="auto"/>
            <w:left w:val="none" w:sz="0" w:space="0" w:color="auto"/>
            <w:bottom w:val="none" w:sz="0" w:space="0" w:color="auto"/>
            <w:right w:val="none" w:sz="0" w:space="0" w:color="auto"/>
          </w:divBdr>
        </w:div>
        <w:div w:id="1767073830">
          <w:marLeft w:val="0"/>
          <w:marRight w:val="0"/>
          <w:marTop w:val="0"/>
          <w:marBottom w:val="0"/>
          <w:divBdr>
            <w:top w:val="none" w:sz="0" w:space="0" w:color="auto"/>
            <w:left w:val="none" w:sz="0" w:space="0" w:color="auto"/>
            <w:bottom w:val="none" w:sz="0" w:space="0" w:color="auto"/>
            <w:right w:val="none" w:sz="0" w:space="0" w:color="auto"/>
          </w:divBdr>
        </w:div>
        <w:div w:id="1806385993">
          <w:marLeft w:val="0"/>
          <w:marRight w:val="0"/>
          <w:marTop w:val="0"/>
          <w:marBottom w:val="0"/>
          <w:divBdr>
            <w:top w:val="none" w:sz="0" w:space="0" w:color="auto"/>
            <w:left w:val="none" w:sz="0" w:space="0" w:color="auto"/>
            <w:bottom w:val="none" w:sz="0" w:space="0" w:color="auto"/>
            <w:right w:val="none" w:sz="0" w:space="0" w:color="auto"/>
          </w:divBdr>
        </w:div>
        <w:div w:id="2029940250">
          <w:marLeft w:val="0"/>
          <w:marRight w:val="0"/>
          <w:marTop w:val="0"/>
          <w:marBottom w:val="0"/>
          <w:divBdr>
            <w:top w:val="none" w:sz="0" w:space="0" w:color="auto"/>
            <w:left w:val="none" w:sz="0" w:space="0" w:color="auto"/>
            <w:bottom w:val="none" w:sz="0" w:space="0" w:color="auto"/>
            <w:right w:val="none" w:sz="0" w:space="0" w:color="auto"/>
          </w:divBdr>
        </w:div>
      </w:divsChild>
    </w:div>
    <w:div w:id="902452992">
      <w:bodyDiv w:val="1"/>
      <w:marLeft w:val="0"/>
      <w:marRight w:val="0"/>
      <w:marTop w:val="0"/>
      <w:marBottom w:val="0"/>
      <w:divBdr>
        <w:top w:val="none" w:sz="0" w:space="0" w:color="auto"/>
        <w:left w:val="none" w:sz="0" w:space="0" w:color="auto"/>
        <w:bottom w:val="none" w:sz="0" w:space="0" w:color="auto"/>
        <w:right w:val="none" w:sz="0" w:space="0" w:color="auto"/>
      </w:divBdr>
    </w:div>
    <w:div w:id="904754012">
      <w:bodyDiv w:val="1"/>
      <w:marLeft w:val="0"/>
      <w:marRight w:val="0"/>
      <w:marTop w:val="0"/>
      <w:marBottom w:val="0"/>
      <w:divBdr>
        <w:top w:val="none" w:sz="0" w:space="0" w:color="auto"/>
        <w:left w:val="none" w:sz="0" w:space="0" w:color="auto"/>
        <w:bottom w:val="none" w:sz="0" w:space="0" w:color="auto"/>
        <w:right w:val="none" w:sz="0" w:space="0" w:color="auto"/>
      </w:divBdr>
    </w:div>
    <w:div w:id="906765790">
      <w:bodyDiv w:val="1"/>
      <w:marLeft w:val="0"/>
      <w:marRight w:val="0"/>
      <w:marTop w:val="0"/>
      <w:marBottom w:val="0"/>
      <w:divBdr>
        <w:top w:val="none" w:sz="0" w:space="0" w:color="auto"/>
        <w:left w:val="none" w:sz="0" w:space="0" w:color="auto"/>
        <w:bottom w:val="none" w:sz="0" w:space="0" w:color="auto"/>
        <w:right w:val="none" w:sz="0" w:space="0" w:color="auto"/>
      </w:divBdr>
    </w:div>
    <w:div w:id="917205392">
      <w:bodyDiv w:val="1"/>
      <w:marLeft w:val="0"/>
      <w:marRight w:val="0"/>
      <w:marTop w:val="0"/>
      <w:marBottom w:val="0"/>
      <w:divBdr>
        <w:top w:val="none" w:sz="0" w:space="0" w:color="auto"/>
        <w:left w:val="none" w:sz="0" w:space="0" w:color="auto"/>
        <w:bottom w:val="none" w:sz="0" w:space="0" w:color="auto"/>
        <w:right w:val="none" w:sz="0" w:space="0" w:color="auto"/>
      </w:divBdr>
    </w:div>
    <w:div w:id="922955899">
      <w:bodyDiv w:val="1"/>
      <w:marLeft w:val="0"/>
      <w:marRight w:val="0"/>
      <w:marTop w:val="0"/>
      <w:marBottom w:val="0"/>
      <w:divBdr>
        <w:top w:val="none" w:sz="0" w:space="0" w:color="auto"/>
        <w:left w:val="none" w:sz="0" w:space="0" w:color="auto"/>
        <w:bottom w:val="none" w:sz="0" w:space="0" w:color="auto"/>
        <w:right w:val="none" w:sz="0" w:space="0" w:color="auto"/>
      </w:divBdr>
    </w:div>
    <w:div w:id="923609988">
      <w:bodyDiv w:val="1"/>
      <w:marLeft w:val="0"/>
      <w:marRight w:val="0"/>
      <w:marTop w:val="0"/>
      <w:marBottom w:val="0"/>
      <w:divBdr>
        <w:top w:val="none" w:sz="0" w:space="0" w:color="auto"/>
        <w:left w:val="none" w:sz="0" w:space="0" w:color="auto"/>
        <w:bottom w:val="none" w:sz="0" w:space="0" w:color="auto"/>
        <w:right w:val="none" w:sz="0" w:space="0" w:color="auto"/>
      </w:divBdr>
    </w:div>
    <w:div w:id="928930407">
      <w:bodyDiv w:val="1"/>
      <w:marLeft w:val="0"/>
      <w:marRight w:val="0"/>
      <w:marTop w:val="0"/>
      <w:marBottom w:val="0"/>
      <w:divBdr>
        <w:top w:val="none" w:sz="0" w:space="0" w:color="auto"/>
        <w:left w:val="none" w:sz="0" w:space="0" w:color="auto"/>
        <w:bottom w:val="none" w:sz="0" w:space="0" w:color="auto"/>
        <w:right w:val="none" w:sz="0" w:space="0" w:color="auto"/>
      </w:divBdr>
    </w:div>
    <w:div w:id="930313294">
      <w:bodyDiv w:val="1"/>
      <w:marLeft w:val="0"/>
      <w:marRight w:val="0"/>
      <w:marTop w:val="0"/>
      <w:marBottom w:val="0"/>
      <w:divBdr>
        <w:top w:val="none" w:sz="0" w:space="0" w:color="auto"/>
        <w:left w:val="none" w:sz="0" w:space="0" w:color="auto"/>
        <w:bottom w:val="none" w:sz="0" w:space="0" w:color="auto"/>
        <w:right w:val="none" w:sz="0" w:space="0" w:color="auto"/>
      </w:divBdr>
      <w:divsChild>
        <w:div w:id="581069443">
          <w:marLeft w:val="0"/>
          <w:marRight w:val="0"/>
          <w:marTop w:val="0"/>
          <w:marBottom w:val="0"/>
          <w:divBdr>
            <w:top w:val="none" w:sz="0" w:space="0" w:color="auto"/>
            <w:left w:val="none" w:sz="0" w:space="0" w:color="auto"/>
            <w:bottom w:val="none" w:sz="0" w:space="0" w:color="auto"/>
            <w:right w:val="none" w:sz="0" w:space="0" w:color="auto"/>
          </w:divBdr>
        </w:div>
        <w:div w:id="1079905039">
          <w:marLeft w:val="0"/>
          <w:marRight w:val="0"/>
          <w:marTop w:val="0"/>
          <w:marBottom w:val="0"/>
          <w:divBdr>
            <w:top w:val="none" w:sz="0" w:space="0" w:color="auto"/>
            <w:left w:val="none" w:sz="0" w:space="0" w:color="auto"/>
            <w:bottom w:val="none" w:sz="0" w:space="0" w:color="auto"/>
            <w:right w:val="none" w:sz="0" w:space="0" w:color="auto"/>
          </w:divBdr>
        </w:div>
        <w:div w:id="1393457062">
          <w:marLeft w:val="0"/>
          <w:marRight w:val="0"/>
          <w:marTop w:val="0"/>
          <w:marBottom w:val="0"/>
          <w:divBdr>
            <w:top w:val="none" w:sz="0" w:space="0" w:color="auto"/>
            <w:left w:val="none" w:sz="0" w:space="0" w:color="auto"/>
            <w:bottom w:val="none" w:sz="0" w:space="0" w:color="auto"/>
            <w:right w:val="none" w:sz="0" w:space="0" w:color="auto"/>
          </w:divBdr>
        </w:div>
        <w:div w:id="1506633536">
          <w:marLeft w:val="0"/>
          <w:marRight w:val="0"/>
          <w:marTop w:val="0"/>
          <w:marBottom w:val="0"/>
          <w:divBdr>
            <w:top w:val="none" w:sz="0" w:space="0" w:color="auto"/>
            <w:left w:val="none" w:sz="0" w:space="0" w:color="auto"/>
            <w:bottom w:val="none" w:sz="0" w:space="0" w:color="auto"/>
            <w:right w:val="none" w:sz="0" w:space="0" w:color="auto"/>
          </w:divBdr>
        </w:div>
      </w:divsChild>
    </w:div>
    <w:div w:id="936139886">
      <w:bodyDiv w:val="1"/>
      <w:marLeft w:val="0"/>
      <w:marRight w:val="0"/>
      <w:marTop w:val="0"/>
      <w:marBottom w:val="0"/>
      <w:divBdr>
        <w:top w:val="none" w:sz="0" w:space="0" w:color="auto"/>
        <w:left w:val="none" w:sz="0" w:space="0" w:color="auto"/>
        <w:bottom w:val="none" w:sz="0" w:space="0" w:color="auto"/>
        <w:right w:val="none" w:sz="0" w:space="0" w:color="auto"/>
      </w:divBdr>
    </w:div>
    <w:div w:id="936984342">
      <w:bodyDiv w:val="1"/>
      <w:marLeft w:val="0"/>
      <w:marRight w:val="0"/>
      <w:marTop w:val="0"/>
      <w:marBottom w:val="0"/>
      <w:divBdr>
        <w:top w:val="none" w:sz="0" w:space="0" w:color="auto"/>
        <w:left w:val="none" w:sz="0" w:space="0" w:color="auto"/>
        <w:bottom w:val="none" w:sz="0" w:space="0" w:color="auto"/>
        <w:right w:val="none" w:sz="0" w:space="0" w:color="auto"/>
      </w:divBdr>
    </w:div>
    <w:div w:id="939028761">
      <w:bodyDiv w:val="1"/>
      <w:marLeft w:val="0"/>
      <w:marRight w:val="0"/>
      <w:marTop w:val="0"/>
      <w:marBottom w:val="0"/>
      <w:divBdr>
        <w:top w:val="none" w:sz="0" w:space="0" w:color="auto"/>
        <w:left w:val="none" w:sz="0" w:space="0" w:color="auto"/>
        <w:bottom w:val="none" w:sz="0" w:space="0" w:color="auto"/>
        <w:right w:val="none" w:sz="0" w:space="0" w:color="auto"/>
      </w:divBdr>
      <w:divsChild>
        <w:div w:id="335619055">
          <w:marLeft w:val="0"/>
          <w:marRight w:val="0"/>
          <w:marTop w:val="0"/>
          <w:marBottom w:val="0"/>
          <w:divBdr>
            <w:top w:val="none" w:sz="0" w:space="0" w:color="auto"/>
            <w:left w:val="none" w:sz="0" w:space="0" w:color="auto"/>
            <w:bottom w:val="none" w:sz="0" w:space="0" w:color="auto"/>
            <w:right w:val="none" w:sz="0" w:space="0" w:color="auto"/>
          </w:divBdr>
        </w:div>
        <w:div w:id="652369511">
          <w:marLeft w:val="0"/>
          <w:marRight w:val="0"/>
          <w:marTop w:val="0"/>
          <w:marBottom w:val="0"/>
          <w:divBdr>
            <w:top w:val="none" w:sz="0" w:space="0" w:color="auto"/>
            <w:left w:val="none" w:sz="0" w:space="0" w:color="auto"/>
            <w:bottom w:val="none" w:sz="0" w:space="0" w:color="auto"/>
            <w:right w:val="none" w:sz="0" w:space="0" w:color="auto"/>
          </w:divBdr>
        </w:div>
      </w:divsChild>
    </w:div>
    <w:div w:id="956836422">
      <w:bodyDiv w:val="1"/>
      <w:marLeft w:val="0"/>
      <w:marRight w:val="0"/>
      <w:marTop w:val="0"/>
      <w:marBottom w:val="0"/>
      <w:divBdr>
        <w:top w:val="none" w:sz="0" w:space="0" w:color="auto"/>
        <w:left w:val="none" w:sz="0" w:space="0" w:color="auto"/>
        <w:bottom w:val="none" w:sz="0" w:space="0" w:color="auto"/>
        <w:right w:val="none" w:sz="0" w:space="0" w:color="auto"/>
      </w:divBdr>
    </w:div>
    <w:div w:id="959605434">
      <w:bodyDiv w:val="1"/>
      <w:marLeft w:val="0"/>
      <w:marRight w:val="0"/>
      <w:marTop w:val="0"/>
      <w:marBottom w:val="0"/>
      <w:divBdr>
        <w:top w:val="none" w:sz="0" w:space="0" w:color="auto"/>
        <w:left w:val="none" w:sz="0" w:space="0" w:color="auto"/>
        <w:bottom w:val="none" w:sz="0" w:space="0" w:color="auto"/>
        <w:right w:val="none" w:sz="0" w:space="0" w:color="auto"/>
      </w:divBdr>
    </w:div>
    <w:div w:id="965433153">
      <w:bodyDiv w:val="1"/>
      <w:marLeft w:val="0"/>
      <w:marRight w:val="0"/>
      <w:marTop w:val="0"/>
      <w:marBottom w:val="0"/>
      <w:divBdr>
        <w:top w:val="none" w:sz="0" w:space="0" w:color="auto"/>
        <w:left w:val="none" w:sz="0" w:space="0" w:color="auto"/>
        <w:bottom w:val="none" w:sz="0" w:space="0" w:color="auto"/>
        <w:right w:val="none" w:sz="0" w:space="0" w:color="auto"/>
      </w:divBdr>
    </w:div>
    <w:div w:id="968247167">
      <w:bodyDiv w:val="1"/>
      <w:marLeft w:val="0"/>
      <w:marRight w:val="0"/>
      <w:marTop w:val="0"/>
      <w:marBottom w:val="0"/>
      <w:divBdr>
        <w:top w:val="none" w:sz="0" w:space="0" w:color="auto"/>
        <w:left w:val="none" w:sz="0" w:space="0" w:color="auto"/>
        <w:bottom w:val="none" w:sz="0" w:space="0" w:color="auto"/>
        <w:right w:val="none" w:sz="0" w:space="0" w:color="auto"/>
      </w:divBdr>
    </w:div>
    <w:div w:id="970865006">
      <w:bodyDiv w:val="1"/>
      <w:marLeft w:val="0"/>
      <w:marRight w:val="0"/>
      <w:marTop w:val="0"/>
      <w:marBottom w:val="0"/>
      <w:divBdr>
        <w:top w:val="none" w:sz="0" w:space="0" w:color="auto"/>
        <w:left w:val="none" w:sz="0" w:space="0" w:color="auto"/>
        <w:bottom w:val="none" w:sz="0" w:space="0" w:color="auto"/>
        <w:right w:val="none" w:sz="0" w:space="0" w:color="auto"/>
      </w:divBdr>
    </w:div>
    <w:div w:id="973408225">
      <w:bodyDiv w:val="1"/>
      <w:marLeft w:val="0"/>
      <w:marRight w:val="0"/>
      <w:marTop w:val="0"/>
      <w:marBottom w:val="0"/>
      <w:divBdr>
        <w:top w:val="none" w:sz="0" w:space="0" w:color="auto"/>
        <w:left w:val="none" w:sz="0" w:space="0" w:color="auto"/>
        <w:bottom w:val="none" w:sz="0" w:space="0" w:color="auto"/>
        <w:right w:val="none" w:sz="0" w:space="0" w:color="auto"/>
      </w:divBdr>
    </w:div>
    <w:div w:id="974529780">
      <w:bodyDiv w:val="1"/>
      <w:marLeft w:val="0"/>
      <w:marRight w:val="0"/>
      <w:marTop w:val="0"/>
      <w:marBottom w:val="0"/>
      <w:divBdr>
        <w:top w:val="none" w:sz="0" w:space="0" w:color="auto"/>
        <w:left w:val="none" w:sz="0" w:space="0" w:color="auto"/>
        <w:bottom w:val="none" w:sz="0" w:space="0" w:color="auto"/>
        <w:right w:val="none" w:sz="0" w:space="0" w:color="auto"/>
      </w:divBdr>
    </w:div>
    <w:div w:id="976491749">
      <w:bodyDiv w:val="1"/>
      <w:marLeft w:val="0"/>
      <w:marRight w:val="0"/>
      <w:marTop w:val="0"/>
      <w:marBottom w:val="0"/>
      <w:divBdr>
        <w:top w:val="none" w:sz="0" w:space="0" w:color="auto"/>
        <w:left w:val="none" w:sz="0" w:space="0" w:color="auto"/>
        <w:bottom w:val="none" w:sz="0" w:space="0" w:color="auto"/>
        <w:right w:val="none" w:sz="0" w:space="0" w:color="auto"/>
      </w:divBdr>
    </w:div>
    <w:div w:id="979845001">
      <w:bodyDiv w:val="1"/>
      <w:marLeft w:val="0"/>
      <w:marRight w:val="0"/>
      <w:marTop w:val="0"/>
      <w:marBottom w:val="0"/>
      <w:divBdr>
        <w:top w:val="none" w:sz="0" w:space="0" w:color="auto"/>
        <w:left w:val="none" w:sz="0" w:space="0" w:color="auto"/>
        <w:bottom w:val="none" w:sz="0" w:space="0" w:color="auto"/>
        <w:right w:val="none" w:sz="0" w:space="0" w:color="auto"/>
      </w:divBdr>
    </w:div>
    <w:div w:id="994534548">
      <w:bodyDiv w:val="1"/>
      <w:marLeft w:val="0"/>
      <w:marRight w:val="0"/>
      <w:marTop w:val="0"/>
      <w:marBottom w:val="0"/>
      <w:divBdr>
        <w:top w:val="none" w:sz="0" w:space="0" w:color="auto"/>
        <w:left w:val="none" w:sz="0" w:space="0" w:color="auto"/>
        <w:bottom w:val="none" w:sz="0" w:space="0" w:color="auto"/>
        <w:right w:val="none" w:sz="0" w:space="0" w:color="auto"/>
      </w:divBdr>
    </w:div>
    <w:div w:id="995037358">
      <w:bodyDiv w:val="1"/>
      <w:marLeft w:val="0"/>
      <w:marRight w:val="0"/>
      <w:marTop w:val="0"/>
      <w:marBottom w:val="0"/>
      <w:divBdr>
        <w:top w:val="none" w:sz="0" w:space="0" w:color="auto"/>
        <w:left w:val="none" w:sz="0" w:space="0" w:color="auto"/>
        <w:bottom w:val="none" w:sz="0" w:space="0" w:color="auto"/>
        <w:right w:val="none" w:sz="0" w:space="0" w:color="auto"/>
      </w:divBdr>
    </w:div>
    <w:div w:id="1009677885">
      <w:bodyDiv w:val="1"/>
      <w:marLeft w:val="0"/>
      <w:marRight w:val="0"/>
      <w:marTop w:val="0"/>
      <w:marBottom w:val="0"/>
      <w:divBdr>
        <w:top w:val="none" w:sz="0" w:space="0" w:color="auto"/>
        <w:left w:val="none" w:sz="0" w:space="0" w:color="auto"/>
        <w:bottom w:val="none" w:sz="0" w:space="0" w:color="auto"/>
        <w:right w:val="none" w:sz="0" w:space="0" w:color="auto"/>
      </w:divBdr>
    </w:div>
    <w:div w:id="1015881562">
      <w:bodyDiv w:val="1"/>
      <w:marLeft w:val="0"/>
      <w:marRight w:val="0"/>
      <w:marTop w:val="0"/>
      <w:marBottom w:val="0"/>
      <w:divBdr>
        <w:top w:val="none" w:sz="0" w:space="0" w:color="auto"/>
        <w:left w:val="none" w:sz="0" w:space="0" w:color="auto"/>
        <w:bottom w:val="none" w:sz="0" w:space="0" w:color="auto"/>
        <w:right w:val="none" w:sz="0" w:space="0" w:color="auto"/>
      </w:divBdr>
    </w:div>
    <w:div w:id="1020400923">
      <w:bodyDiv w:val="1"/>
      <w:marLeft w:val="0"/>
      <w:marRight w:val="0"/>
      <w:marTop w:val="0"/>
      <w:marBottom w:val="0"/>
      <w:divBdr>
        <w:top w:val="none" w:sz="0" w:space="0" w:color="auto"/>
        <w:left w:val="none" w:sz="0" w:space="0" w:color="auto"/>
        <w:bottom w:val="none" w:sz="0" w:space="0" w:color="auto"/>
        <w:right w:val="none" w:sz="0" w:space="0" w:color="auto"/>
      </w:divBdr>
    </w:div>
    <w:div w:id="1033993941">
      <w:bodyDiv w:val="1"/>
      <w:marLeft w:val="0"/>
      <w:marRight w:val="0"/>
      <w:marTop w:val="0"/>
      <w:marBottom w:val="0"/>
      <w:divBdr>
        <w:top w:val="none" w:sz="0" w:space="0" w:color="auto"/>
        <w:left w:val="none" w:sz="0" w:space="0" w:color="auto"/>
        <w:bottom w:val="none" w:sz="0" w:space="0" w:color="auto"/>
        <w:right w:val="none" w:sz="0" w:space="0" w:color="auto"/>
      </w:divBdr>
    </w:div>
    <w:div w:id="1041977466">
      <w:bodyDiv w:val="1"/>
      <w:marLeft w:val="0"/>
      <w:marRight w:val="0"/>
      <w:marTop w:val="0"/>
      <w:marBottom w:val="0"/>
      <w:divBdr>
        <w:top w:val="none" w:sz="0" w:space="0" w:color="auto"/>
        <w:left w:val="none" w:sz="0" w:space="0" w:color="auto"/>
        <w:bottom w:val="none" w:sz="0" w:space="0" w:color="auto"/>
        <w:right w:val="none" w:sz="0" w:space="0" w:color="auto"/>
      </w:divBdr>
      <w:divsChild>
        <w:div w:id="1842625288">
          <w:marLeft w:val="0"/>
          <w:marRight w:val="0"/>
          <w:marTop w:val="0"/>
          <w:marBottom w:val="0"/>
          <w:divBdr>
            <w:top w:val="none" w:sz="0" w:space="0" w:color="auto"/>
            <w:left w:val="none" w:sz="0" w:space="0" w:color="auto"/>
            <w:bottom w:val="none" w:sz="0" w:space="0" w:color="auto"/>
            <w:right w:val="none" w:sz="0" w:space="0" w:color="auto"/>
          </w:divBdr>
        </w:div>
      </w:divsChild>
    </w:div>
    <w:div w:id="1046878589">
      <w:bodyDiv w:val="1"/>
      <w:marLeft w:val="0"/>
      <w:marRight w:val="0"/>
      <w:marTop w:val="0"/>
      <w:marBottom w:val="0"/>
      <w:divBdr>
        <w:top w:val="none" w:sz="0" w:space="0" w:color="auto"/>
        <w:left w:val="none" w:sz="0" w:space="0" w:color="auto"/>
        <w:bottom w:val="none" w:sz="0" w:space="0" w:color="auto"/>
        <w:right w:val="none" w:sz="0" w:space="0" w:color="auto"/>
      </w:divBdr>
      <w:divsChild>
        <w:div w:id="1884780284">
          <w:marLeft w:val="0"/>
          <w:marRight w:val="0"/>
          <w:marTop w:val="0"/>
          <w:marBottom w:val="0"/>
          <w:divBdr>
            <w:top w:val="none" w:sz="0" w:space="0" w:color="auto"/>
            <w:left w:val="none" w:sz="0" w:space="0" w:color="auto"/>
            <w:bottom w:val="none" w:sz="0" w:space="0" w:color="auto"/>
            <w:right w:val="none" w:sz="0" w:space="0" w:color="auto"/>
          </w:divBdr>
        </w:div>
      </w:divsChild>
    </w:div>
    <w:div w:id="1047097357">
      <w:bodyDiv w:val="1"/>
      <w:marLeft w:val="0"/>
      <w:marRight w:val="0"/>
      <w:marTop w:val="0"/>
      <w:marBottom w:val="0"/>
      <w:divBdr>
        <w:top w:val="none" w:sz="0" w:space="0" w:color="auto"/>
        <w:left w:val="none" w:sz="0" w:space="0" w:color="auto"/>
        <w:bottom w:val="none" w:sz="0" w:space="0" w:color="auto"/>
        <w:right w:val="none" w:sz="0" w:space="0" w:color="auto"/>
      </w:divBdr>
    </w:div>
    <w:div w:id="1048409265">
      <w:bodyDiv w:val="1"/>
      <w:marLeft w:val="0"/>
      <w:marRight w:val="0"/>
      <w:marTop w:val="0"/>
      <w:marBottom w:val="0"/>
      <w:divBdr>
        <w:top w:val="none" w:sz="0" w:space="0" w:color="auto"/>
        <w:left w:val="none" w:sz="0" w:space="0" w:color="auto"/>
        <w:bottom w:val="none" w:sz="0" w:space="0" w:color="auto"/>
        <w:right w:val="none" w:sz="0" w:space="0" w:color="auto"/>
      </w:divBdr>
    </w:div>
    <w:div w:id="1051999778">
      <w:bodyDiv w:val="1"/>
      <w:marLeft w:val="0"/>
      <w:marRight w:val="0"/>
      <w:marTop w:val="0"/>
      <w:marBottom w:val="0"/>
      <w:divBdr>
        <w:top w:val="none" w:sz="0" w:space="0" w:color="auto"/>
        <w:left w:val="none" w:sz="0" w:space="0" w:color="auto"/>
        <w:bottom w:val="none" w:sz="0" w:space="0" w:color="auto"/>
        <w:right w:val="none" w:sz="0" w:space="0" w:color="auto"/>
      </w:divBdr>
    </w:div>
    <w:div w:id="1054083773">
      <w:bodyDiv w:val="1"/>
      <w:marLeft w:val="0"/>
      <w:marRight w:val="0"/>
      <w:marTop w:val="0"/>
      <w:marBottom w:val="0"/>
      <w:divBdr>
        <w:top w:val="none" w:sz="0" w:space="0" w:color="auto"/>
        <w:left w:val="none" w:sz="0" w:space="0" w:color="auto"/>
        <w:bottom w:val="none" w:sz="0" w:space="0" w:color="auto"/>
        <w:right w:val="none" w:sz="0" w:space="0" w:color="auto"/>
      </w:divBdr>
    </w:div>
    <w:div w:id="1068768403">
      <w:bodyDiv w:val="1"/>
      <w:marLeft w:val="0"/>
      <w:marRight w:val="0"/>
      <w:marTop w:val="0"/>
      <w:marBottom w:val="0"/>
      <w:divBdr>
        <w:top w:val="none" w:sz="0" w:space="0" w:color="auto"/>
        <w:left w:val="none" w:sz="0" w:space="0" w:color="auto"/>
        <w:bottom w:val="none" w:sz="0" w:space="0" w:color="auto"/>
        <w:right w:val="none" w:sz="0" w:space="0" w:color="auto"/>
      </w:divBdr>
    </w:div>
    <w:div w:id="1072579546">
      <w:bodyDiv w:val="1"/>
      <w:marLeft w:val="0"/>
      <w:marRight w:val="0"/>
      <w:marTop w:val="0"/>
      <w:marBottom w:val="0"/>
      <w:divBdr>
        <w:top w:val="none" w:sz="0" w:space="0" w:color="auto"/>
        <w:left w:val="none" w:sz="0" w:space="0" w:color="auto"/>
        <w:bottom w:val="none" w:sz="0" w:space="0" w:color="auto"/>
        <w:right w:val="none" w:sz="0" w:space="0" w:color="auto"/>
      </w:divBdr>
    </w:div>
    <w:div w:id="1081215721">
      <w:bodyDiv w:val="1"/>
      <w:marLeft w:val="0"/>
      <w:marRight w:val="0"/>
      <w:marTop w:val="0"/>
      <w:marBottom w:val="0"/>
      <w:divBdr>
        <w:top w:val="none" w:sz="0" w:space="0" w:color="auto"/>
        <w:left w:val="none" w:sz="0" w:space="0" w:color="auto"/>
        <w:bottom w:val="none" w:sz="0" w:space="0" w:color="auto"/>
        <w:right w:val="none" w:sz="0" w:space="0" w:color="auto"/>
      </w:divBdr>
      <w:divsChild>
        <w:div w:id="1196238352">
          <w:marLeft w:val="0"/>
          <w:marRight w:val="0"/>
          <w:marTop w:val="0"/>
          <w:marBottom w:val="0"/>
          <w:divBdr>
            <w:top w:val="none" w:sz="0" w:space="0" w:color="auto"/>
            <w:left w:val="none" w:sz="0" w:space="0" w:color="auto"/>
            <w:bottom w:val="none" w:sz="0" w:space="0" w:color="auto"/>
            <w:right w:val="none" w:sz="0" w:space="0" w:color="auto"/>
          </w:divBdr>
        </w:div>
        <w:div w:id="1338994949">
          <w:marLeft w:val="0"/>
          <w:marRight w:val="0"/>
          <w:marTop w:val="0"/>
          <w:marBottom w:val="0"/>
          <w:divBdr>
            <w:top w:val="none" w:sz="0" w:space="0" w:color="auto"/>
            <w:left w:val="none" w:sz="0" w:space="0" w:color="auto"/>
            <w:bottom w:val="none" w:sz="0" w:space="0" w:color="auto"/>
            <w:right w:val="none" w:sz="0" w:space="0" w:color="auto"/>
          </w:divBdr>
        </w:div>
        <w:div w:id="1798522713">
          <w:marLeft w:val="0"/>
          <w:marRight w:val="0"/>
          <w:marTop w:val="0"/>
          <w:marBottom w:val="0"/>
          <w:divBdr>
            <w:top w:val="none" w:sz="0" w:space="0" w:color="auto"/>
            <w:left w:val="none" w:sz="0" w:space="0" w:color="auto"/>
            <w:bottom w:val="none" w:sz="0" w:space="0" w:color="auto"/>
            <w:right w:val="none" w:sz="0" w:space="0" w:color="auto"/>
          </w:divBdr>
        </w:div>
        <w:div w:id="1956597844">
          <w:marLeft w:val="0"/>
          <w:marRight w:val="0"/>
          <w:marTop w:val="0"/>
          <w:marBottom w:val="0"/>
          <w:divBdr>
            <w:top w:val="none" w:sz="0" w:space="0" w:color="auto"/>
            <w:left w:val="none" w:sz="0" w:space="0" w:color="auto"/>
            <w:bottom w:val="none" w:sz="0" w:space="0" w:color="auto"/>
            <w:right w:val="none" w:sz="0" w:space="0" w:color="auto"/>
          </w:divBdr>
        </w:div>
      </w:divsChild>
    </w:div>
    <w:div w:id="1081756238">
      <w:bodyDiv w:val="1"/>
      <w:marLeft w:val="0"/>
      <w:marRight w:val="0"/>
      <w:marTop w:val="0"/>
      <w:marBottom w:val="0"/>
      <w:divBdr>
        <w:top w:val="none" w:sz="0" w:space="0" w:color="auto"/>
        <w:left w:val="none" w:sz="0" w:space="0" w:color="auto"/>
        <w:bottom w:val="none" w:sz="0" w:space="0" w:color="auto"/>
        <w:right w:val="none" w:sz="0" w:space="0" w:color="auto"/>
      </w:divBdr>
    </w:div>
    <w:div w:id="1087578868">
      <w:bodyDiv w:val="1"/>
      <w:marLeft w:val="0"/>
      <w:marRight w:val="0"/>
      <w:marTop w:val="0"/>
      <w:marBottom w:val="0"/>
      <w:divBdr>
        <w:top w:val="none" w:sz="0" w:space="0" w:color="auto"/>
        <w:left w:val="none" w:sz="0" w:space="0" w:color="auto"/>
        <w:bottom w:val="none" w:sz="0" w:space="0" w:color="auto"/>
        <w:right w:val="none" w:sz="0" w:space="0" w:color="auto"/>
      </w:divBdr>
    </w:div>
    <w:div w:id="1089499979">
      <w:bodyDiv w:val="1"/>
      <w:marLeft w:val="0"/>
      <w:marRight w:val="0"/>
      <w:marTop w:val="0"/>
      <w:marBottom w:val="0"/>
      <w:divBdr>
        <w:top w:val="none" w:sz="0" w:space="0" w:color="auto"/>
        <w:left w:val="none" w:sz="0" w:space="0" w:color="auto"/>
        <w:bottom w:val="none" w:sz="0" w:space="0" w:color="auto"/>
        <w:right w:val="none" w:sz="0" w:space="0" w:color="auto"/>
      </w:divBdr>
    </w:div>
    <w:div w:id="1090925871">
      <w:bodyDiv w:val="1"/>
      <w:marLeft w:val="0"/>
      <w:marRight w:val="0"/>
      <w:marTop w:val="0"/>
      <w:marBottom w:val="0"/>
      <w:divBdr>
        <w:top w:val="none" w:sz="0" w:space="0" w:color="auto"/>
        <w:left w:val="none" w:sz="0" w:space="0" w:color="auto"/>
        <w:bottom w:val="none" w:sz="0" w:space="0" w:color="auto"/>
        <w:right w:val="none" w:sz="0" w:space="0" w:color="auto"/>
      </w:divBdr>
    </w:div>
    <w:div w:id="1105270300">
      <w:marLeft w:val="0"/>
      <w:marRight w:val="0"/>
      <w:marTop w:val="0"/>
      <w:marBottom w:val="0"/>
      <w:divBdr>
        <w:top w:val="none" w:sz="0" w:space="0" w:color="auto"/>
        <w:left w:val="none" w:sz="0" w:space="0" w:color="auto"/>
        <w:bottom w:val="none" w:sz="0" w:space="0" w:color="auto"/>
        <w:right w:val="none" w:sz="0" w:space="0" w:color="auto"/>
      </w:divBdr>
      <w:divsChild>
        <w:div w:id="1105270301">
          <w:marLeft w:val="75"/>
          <w:marRight w:val="0"/>
          <w:marTop w:val="100"/>
          <w:marBottom w:val="100"/>
          <w:divBdr>
            <w:top w:val="none" w:sz="0" w:space="0" w:color="auto"/>
            <w:left w:val="single" w:sz="12" w:space="4" w:color="000000"/>
            <w:bottom w:val="none" w:sz="0" w:space="0" w:color="auto"/>
            <w:right w:val="none" w:sz="0" w:space="0" w:color="auto"/>
          </w:divBdr>
          <w:divsChild>
            <w:div w:id="1105270306">
              <w:marLeft w:val="0"/>
              <w:marRight w:val="0"/>
              <w:marTop w:val="0"/>
              <w:marBottom w:val="0"/>
              <w:divBdr>
                <w:top w:val="none" w:sz="0" w:space="0" w:color="auto"/>
                <w:left w:val="none" w:sz="0" w:space="0" w:color="auto"/>
                <w:bottom w:val="none" w:sz="0" w:space="0" w:color="auto"/>
                <w:right w:val="none" w:sz="0" w:space="0" w:color="auto"/>
              </w:divBdr>
              <w:divsChild>
                <w:div w:id="1105270321">
                  <w:marLeft w:val="0"/>
                  <w:marRight w:val="0"/>
                  <w:marTop w:val="0"/>
                  <w:marBottom w:val="0"/>
                  <w:divBdr>
                    <w:top w:val="none" w:sz="0" w:space="0" w:color="auto"/>
                    <w:left w:val="none" w:sz="0" w:space="0" w:color="auto"/>
                    <w:bottom w:val="none" w:sz="0" w:space="0" w:color="auto"/>
                    <w:right w:val="none" w:sz="0" w:space="0" w:color="auto"/>
                  </w:divBdr>
                  <w:divsChild>
                    <w:div w:id="1105270322">
                      <w:marLeft w:val="0"/>
                      <w:marRight w:val="0"/>
                      <w:marTop w:val="0"/>
                      <w:marBottom w:val="0"/>
                      <w:divBdr>
                        <w:top w:val="none" w:sz="0" w:space="0" w:color="auto"/>
                        <w:left w:val="none" w:sz="0" w:space="0" w:color="auto"/>
                        <w:bottom w:val="none" w:sz="0" w:space="0" w:color="auto"/>
                        <w:right w:val="none" w:sz="0" w:space="0" w:color="auto"/>
                      </w:divBdr>
                      <w:divsChild>
                        <w:div w:id="1105270302">
                          <w:marLeft w:val="0"/>
                          <w:marRight w:val="0"/>
                          <w:marTop w:val="0"/>
                          <w:marBottom w:val="0"/>
                          <w:divBdr>
                            <w:top w:val="none" w:sz="0" w:space="0" w:color="auto"/>
                            <w:left w:val="none" w:sz="0" w:space="0" w:color="auto"/>
                            <w:bottom w:val="none" w:sz="0" w:space="0" w:color="auto"/>
                            <w:right w:val="none" w:sz="0" w:space="0" w:color="auto"/>
                          </w:divBdr>
                        </w:div>
                        <w:div w:id="1105270303">
                          <w:marLeft w:val="0"/>
                          <w:marRight w:val="0"/>
                          <w:marTop w:val="0"/>
                          <w:marBottom w:val="0"/>
                          <w:divBdr>
                            <w:top w:val="none" w:sz="0" w:space="0" w:color="auto"/>
                            <w:left w:val="none" w:sz="0" w:space="0" w:color="auto"/>
                            <w:bottom w:val="none" w:sz="0" w:space="0" w:color="auto"/>
                            <w:right w:val="none" w:sz="0" w:space="0" w:color="auto"/>
                          </w:divBdr>
                        </w:div>
                        <w:div w:id="1105270310">
                          <w:marLeft w:val="0"/>
                          <w:marRight w:val="0"/>
                          <w:marTop w:val="0"/>
                          <w:marBottom w:val="0"/>
                          <w:divBdr>
                            <w:top w:val="none" w:sz="0" w:space="0" w:color="auto"/>
                            <w:left w:val="none" w:sz="0" w:space="0" w:color="auto"/>
                            <w:bottom w:val="none" w:sz="0" w:space="0" w:color="auto"/>
                            <w:right w:val="none" w:sz="0" w:space="0" w:color="auto"/>
                          </w:divBdr>
                          <w:divsChild>
                            <w:div w:id="1105270304">
                              <w:marLeft w:val="0"/>
                              <w:marRight w:val="0"/>
                              <w:marTop w:val="0"/>
                              <w:marBottom w:val="0"/>
                              <w:divBdr>
                                <w:top w:val="none" w:sz="0" w:space="0" w:color="auto"/>
                                <w:left w:val="none" w:sz="0" w:space="0" w:color="auto"/>
                                <w:bottom w:val="none" w:sz="0" w:space="0" w:color="auto"/>
                                <w:right w:val="none" w:sz="0" w:space="0" w:color="auto"/>
                              </w:divBdr>
                            </w:div>
                            <w:div w:id="1105270305">
                              <w:marLeft w:val="0"/>
                              <w:marRight w:val="0"/>
                              <w:marTop w:val="0"/>
                              <w:marBottom w:val="0"/>
                              <w:divBdr>
                                <w:top w:val="none" w:sz="0" w:space="0" w:color="auto"/>
                                <w:left w:val="none" w:sz="0" w:space="0" w:color="auto"/>
                                <w:bottom w:val="none" w:sz="0" w:space="0" w:color="auto"/>
                                <w:right w:val="none" w:sz="0" w:space="0" w:color="auto"/>
                              </w:divBdr>
                            </w:div>
                            <w:div w:id="1105270308">
                              <w:marLeft w:val="0"/>
                              <w:marRight w:val="0"/>
                              <w:marTop w:val="0"/>
                              <w:marBottom w:val="0"/>
                              <w:divBdr>
                                <w:top w:val="none" w:sz="0" w:space="0" w:color="auto"/>
                                <w:left w:val="none" w:sz="0" w:space="0" w:color="auto"/>
                                <w:bottom w:val="none" w:sz="0" w:space="0" w:color="auto"/>
                                <w:right w:val="none" w:sz="0" w:space="0" w:color="auto"/>
                              </w:divBdr>
                            </w:div>
                            <w:div w:id="1105270309">
                              <w:marLeft w:val="0"/>
                              <w:marRight w:val="0"/>
                              <w:marTop w:val="0"/>
                              <w:marBottom w:val="0"/>
                              <w:divBdr>
                                <w:top w:val="none" w:sz="0" w:space="0" w:color="auto"/>
                                <w:left w:val="none" w:sz="0" w:space="0" w:color="auto"/>
                                <w:bottom w:val="none" w:sz="0" w:space="0" w:color="auto"/>
                                <w:right w:val="none" w:sz="0" w:space="0" w:color="auto"/>
                              </w:divBdr>
                            </w:div>
                            <w:div w:id="1105270311">
                              <w:marLeft w:val="0"/>
                              <w:marRight w:val="0"/>
                              <w:marTop w:val="0"/>
                              <w:marBottom w:val="0"/>
                              <w:divBdr>
                                <w:top w:val="none" w:sz="0" w:space="0" w:color="auto"/>
                                <w:left w:val="none" w:sz="0" w:space="0" w:color="auto"/>
                                <w:bottom w:val="none" w:sz="0" w:space="0" w:color="auto"/>
                                <w:right w:val="none" w:sz="0" w:space="0" w:color="auto"/>
                              </w:divBdr>
                            </w:div>
                            <w:div w:id="1105270312">
                              <w:marLeft w:val="0"/>
                              <w:marRight w:val="0"/>
                              <w:marTop w:val="0"/>
                              <w:marBottom w:val="0"/>
                              <w:divBdr>
                                <w:top w:val="none" w:sz="0" w:space="0" w:color="auto"/>
                                <w:left w:val="none" w:sz="0" w:space="0" w:color="auto"/>
                                <w:bottom w:val="none" w:sz="0" w:space="0" w:color="auto"/>
                                <w:right w:val="none" w:sz="0" w:space="0" w:color="auto"/>
                              </w:divBdr>
                            </w:div>
                            <w:div w:id="1105270313">
                              <w:marLeft w:val="0"/>
                              <w:marRight w:val="0"/>
                              <w:marTop w:val="0"/>
                              <w:marBottom w:val="0"/>
                              <w:divBdr>
                                <w:top w:val="none" w:sz="0" w:space="0" w:color="auto"/>
                                <w:left w:val="none" w:sz="0" w:space="0" w:color="auto"/>
                                <w:bottom w:val="none" w:sz="0" w:space="0" w:color="auto"/>
                                <w:right w:val="none" w:sz="0" w:space="0" w:color="auto"/>
                              </w:divBdr>
                            </w:div>
                            <w:div w:id="1105270316">
                              <w:marLeft w:val="0"/>
                              <w:marRight w:val="0"/>
                              <w:marTop w:val="0"/>
                              <w:marBottom w:val="0"/>
                              <w:divBdr>
                                <w:top w:val="none" w:sz="0" w:space="0" w:color="auto"/>
                                <w:left w:val="none" w:sz="0" w:space="0" w:color="auto"/>
                                <w:bottom w:val="none" w:sz="0" w:space="0" w:color="auto"/>
                                <w:right w:val="none" w:sz="0" w:space="0" w:color="auto"/>
                              </w:divBdr>
                            </w:div>
                            <w:div w:id="1105270319">
                              <w:marLeft w:val="0"/>
                              <w:marRight w:val="0"/>
                              <w:marTop w:val="0"/>
                              <w:marBottom w:val="0"/>
                              <w:divBdr>
                                <w:top w:val="none" w:sz="0" w:space="0" w:color="auto"/>
                                <w:left w:val="none" w:sz="0" w:space="0" w:color="auto"/>
                                <w:bottom w:val="none" w:sz="0" w:space="0" w:color="auto"/>
                                <w:right w:val="none" w:sz="0" w:space="0" w:color="auto"/>
                              </w:divBdr>
                            </w:div>
                            <w:div w:id="1105270320">
                              <w:marLeft w:val="0"/>
                              <w:marRight w:val="0"/>
                              <w:marTop w:val="0"/>
                              <w:marBottom w:val="0"/>
                              <w:divBdr>
                                <w:top w:val="none" w:sz="0" w:space="0" w:color="auto"/>
                                <w:left w:val="none" w:sz="0" w:space="0" w:color="auto"/>
                                <w:bottom w:val="none" w:sz="0" w:space="0" w:color="auto"/>
                                <w:right w:val="none" w:sz="0" w:space="0" w:color="auto"/>
                              </w:divBdr>
                            </w:div>
                            <w:div w:id="1105270324">
                              <w:marLeft w:val="0"/>
                              <w:marRight w:val="0"/>
                              <w:marTop w:val="0"/>
                              <w:marBottom w:val="0"/>
                              <w:divBdr>
                                <w:top w:val="none" w:sz="0" w:space="0" w:color="auto"/>
                                <w:left w:val="none" w:sz="0" w:space="0" w:color="auto"/>
                                <w:bottom w:val="none" w:sz="0" w:space="0" w:color="auto"/>
                                <w:right w:val="none" w:sz="0" w:space="0" w:color="auto"/>
                              </w:divBdr>
                            </w:div>
                            <w:div w:id="110527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270307">
      <w:marLeft w:val="0"/>
      <w:marRight w:val="0"/>
      <w:marTop w:val="0"/>
      <w:marBottom w:val="0"/>
      <w:divBdr>
        <w:top w:val="none" w:sz="0" w:space="0" w:color="auto"/>
        <w:left w:val="none" w:sz="0" w:space="0" w:color="auto"/>
        <w:bottom w:val="none" w:sz="0" w:space="0" w:color="auto"/>
        <w:right w:val="none" w:sz="0" w:space="0" w:color="auto"/>
      </w:divBdr>
    </w:div>
    <w:div w:id="1105270317">
      <w:marLeft w:val="0"/>
      <w:marRight w:val="0"/>
      <w:marTop w:val="0"/>
      <w:marBottom w:val="0"/>
      <w:divBdr>
        <w:top w:val="none" w:sz="0" w:space="0" w:color="auto"/>
        <w:left w:val="none" w:sz="0" w:space="0" w:color="auto"/>
        <w:bottom w:val="none" w:sz="0" w:space="0" w:color="auto"/>
        <w:right w:val="none" w:sz="0" w:space="0" w:color="auto"/>
      </w:divBdr>
      <w:divsChild>
        <w:div w:id="1105270323">
          <w:marLeft w:val="0"/>
          <w:marRight w:val="0"/>
          <w:marTop w:val="0"/>
          <w:marBottom w:val="0"/>
          <w:divBdr>
            <w:top w:val="none" w:sz="0" w:space="0" w:color="auto"/>
            <w:left w:val="single" w:sz="8" w:space="0" w:color="E0E0E0"/>
            <w:bottom w:val="none" w:sz="0" w:space="0" w:color="auto"/>
            <w:right w:val="single" w:sz="8" w:space="0" w:color="E0E0E0"/>
          </w:divBdr>
        </w:div>
      </w:divsChild>
    </w:div>
    <w:div w:id="1105270326">
      <w:marLeft w:val="0"/>
      <w:marRight w:val="0"/>
      <w:marTop w:val="0"/>
      <w:marBottom w:val="0"/>
      <w:divBdr>
        <w:top w:val="none" w:sz="0" w:space="0" w:color="auto"/>
        <w:left w:val="none" w:sz="0" w:space="0" w:color="auto"/>
        <w:bottom w:val="none" w:sz="0" w:space="0" w:color="auto"/>
        <w:right w:val="none" w:sz="0" w:space="0" w:color="auto"/>
      </w:divBdr>
      <w:divsChild>
        <w:div w:id="1105270318">
          <w:marLeft w:val="0"/>
          <w:marRight w:val="0"/>
          <w:marTop w:val="0"/>
          <w:marBottom w:val="0"/>
          <w:divBdr>
            <w:top w:val="none" w:sz="0" w:space="0" w:color="auto"/>
            <w:left w:val="none" w:sz="0" w:space="0" w:color="auto"/>
            <w:bottom w:val="none" w:sz="0" w:space="0" w:color="auto"/>
            <w:right w:val="none" w:sz="0" w:space="0" w:color="auto"/>
          </w:divBdr>
        </w:div>
      </w:divsChild>
    </w:div>
    <w:div w:id="1105270327">
      <w:marLeft w:val="0"/>
      <w:marRight w:val="0"/>
      <w:marTop w:val="0"/>
      <w:marBottom w:val="0"/>
      <w:divBdr>
        <w:top w:val="none" w:sz="0" w:space="0" w:color="auto"/>
        <w:left w:val="none" w:sz="0" w:space="0" w:color="auto"/>
        <w:bottom w:val="none" w:sz="0" w:space="0" w:color="auto"/>
        <w:right w:val="none" w:sz="0" w:space="0" w:color="auto"/>
      </w:divBdr>
      <w:divsChild>
        <w:div w:id="1105270315">
          <w:marLeft w:val="75"/>
          <w:marRight w:val="0"/>
          <w:marTop w:val="100"/>
          <w:marBottom w:val="100"/>
          <w:divBdr>
            <w:top w:val="none" w:sz="0" w:space="0" w:color="auto"/>
            <w:left w:val="single" w:sz="12" w:space="4" w:color="000000"/>
            <w:bottom w:val="none" w:sz="0" w:space="0" w:color="auto"/>
            <w:right w:val="none" w:sz="0" w:space="0" w:color="auto"/>
          </w:divBdr>
        </w:div>
      </w:divsChild>
    </w:div>
    <w:div w:id="1105270328">
      <w:marLeft w:val="0"/>
      <w:marRight w:val="0"/>
      <w:marTop w:val="0"/>
      <w:marBottom w:val="0"/>
      <w:divBdr>
        <w:top w:val="none" w:sz="0" w:space="0" w:color="auto"/>
        <w:left w:val="none" w:sz="0" w:space="0" w:color="auto"/>
        <w:bottom w:val="none" w:sz="0" w:space="0" w:color="auto"/>
        <w:right w:val="none" w:sz="0" w:space="0" w:color="auto"/>
      </w:divBdr>
    </w:div>
    <w:div w:id="1105270329">
      <w:marLeft w:val="0"/>
      <w:marRight w:val="0"/>
      <w:marTop w:val="0"/>
      <w:marBottom w:val="0"/>
      <w:divBdr>
        <w:top w:val="none" w:sz="0" w:space="0" w:color="auto"/>
        <w:left w:val="none" w:sz="0" w:space="0" w:color="auto"/>
        <w:bottom w:val="none" w:sz="0" w:space="0" w:color="auto"/>
        <w:right w:val="none" w:sz="0" w:space="0" w:color="auto"/>
      </w:divBdr>
      <w:divsChild>
        <w:div w:id="1105270314">
          <w:marLeft w:val="0"/>
          <w:marRight w:val="0"/>
          <w:marTop w:val="0"/>
          <w:marBottom w:val="0"/>
          <w:divBdr>
            <w:top w:val="none" w:sz="0" w:space="0" w:color="auto"/>
            <w:left w:val="none" w:sz="0" w:space="0" w:color="auto"/>
            <w:bottom w:val="none" w:sz="0" w:space="0" w:color="auto"/>
            <w:right w:val="none" w:sz="0" w:space="0" w:color="auto"/>
          </w:divBdr>
        </w:div>
      </w:divsChild>
    </w:div>
    <w:div w:id="1106576334">
      <w:bodyDiv w:val="1"/>
      <w:marLeft w:val="0"/>
      <w:marRight w:val="0"/>
      <w:marTop w:val="0"/>
      <w:marBottom w:val="0"/>
      <w:divBdr>
        <w:top w:val="none" w:sz="0" w:space="0" w:color="auto"/>
        <w:left w:val="none" w:sz="0" w:space="0" w:color="auto"/>
        <w:bottom w:val="none" w:sz="0" w:space="0" w:color="auto"/>
        <w:right w:val="none" w:sz="0" w:space="0" w:color="auto"/>
      </w:divBdr>
    </w:div>
    <w:div w:id="1110785081">
      <w:bodyDiv w:val="1"/>
      <w:marLeft w:val="0"/>
      <w:marRight w:val="0"/>
      <w:marTop w:val="0"/>
      <w:marBottom w:val="0"/>
      <w:divBdr>
        <w:top w:val="none" w:sz="0" w:space="0" w:color="auto"/>
        <w:left w:val="none" w:sz="0" w:space="0" w:color="auto"/>
        <w:bottom w:val="none" w:sz="0" w:space="0" w:color="auto"/>
        <w:right w:val="none" w:sz="0" w:space="0" w:color="auto"/>
      </w:divBdr>
    </w:div>
    <w:div w:id="1114133787">
      <w:bodyDiv w:val="1"/>
      <w:marLeft w:val="0"/>
      <w:marRight w:val="0"/>
      <w:marTop w:val="0"/>
      <w:marBottom w:val="0"/>
      <w:divBdr>
        <w:top w:val="none" w:sz="0" w:space="0" w:color="auto"/>
        <w:left w:val="none" w:sz="0" w:space="0" w:color="auto"/>
        <w:bottom w:val="none" w:sz="0" w:space="0" w:color="auto"/>
        <w:right w:val="none" w:sz="0" w:space="0" w:color="auto"/>
      </w:divBdr>
    </w:div>
    <w:div w:id="1131243080">
      <w:bodyDiv w:val="1"/>
      <w:marLeft w:val="0"/>
      <w:marRight w:val="0"/>
      <w:marTop w:val="0"/>
      <w:marBottom w:val="0"/>
      <w:divBdr>
        <w:top w:val="none" w:sz="0" w:space="0" w:color="auto"/>
        <w:left w:val="none" w:sz="0" w:space="0" w:color="auto"/>
        <w:bottom w:val="none" w:sz="0" w:space="0" w:color="auto"/>
        <w:right w:val="none" w:sz="0" w:space="0" w:color="auto"/>
      </w:divBdr>
    </w:div>
    <w:div w:id="1134786258">
      <w:bodyDiv w:val="1"/>
      <w:marLeft w:val="0"/>
      <w:marRight w:val="0"/>
      <w:marTop w:val="0"/>
      <w:marBottom w:val="0"/>
      <w:divBdr>
        <w:top w:val="none" w:sz="0" w:space="0" w:color="auto"/>
        <w:left w:val="none" w:sz="0" w:space="0" w:color="auto"/>
        <w:bottom w:val="none" w:sz="0" w:space="0" w:color="auto"/>
        <w:right w:val="none" w:sz="0" w:space="0" w:color="auto"/>
      </w:divBdr>
    </w:div>
    <w:div w:id="1135685882">
      <w:bodyDiv w:val="1"/>
      <w:marLeft w:val="0"/>
      <w:marRight w:val="0"/>
      <w:marTop w:val="0"/>
      <w:marBottom w:val="0"/>
      <w:divBdr>
        <w:top w:val="none" w:sz="0" w:space="0" w:color="auto"/>
        <w:left w:val="none" w:sz="0" w:space="0" w:color="auto"/>
        <w:bottom w:val="none" w:sz="0" w:space="0" w:color="auto"/>
        <w:right w:val="none" w:sz="0" w:space="0" w:color="auto"/>
      </w:divBdr>
    </w:div>
    <w:div w:id="1137574984">
      <w:bodyDiv w:val="1"/>
      <w:marLeft w:val="0"/>
      <w:marRight w:val="0"/>
      <w:marTop w:val="0"/>
      <w:marBottom w:val="0"/>
      <w:divBdr>
        <w:top w:val="none" w:sz="0" w:space="0" w:color="auto"/>
        <w:left w:val="none" w:sz="0" w:space="0" w:color="auto"/>
        <w:bottom w:val="none" w:sz="0" w:space="0" w:color="auto"/>
        <w:right w:val="none" w:sz="0" w:space="0" w:color="auto"/>
      </w:divBdr>
      <w:divsChild>
        <w:div w:id="154804945">
          <w:marLeft w:val="0"/>
          <w:marRight w:val="0"/>
          <w:marTop w:val="0"/>
          <w:marBottom w:val="0"/>
          <w:divBdr>
            <w:top w:val="none" w:sz="0" w:space="0" w:color="auto"/>
            <w:left w:val="none" w:sz="0" w:space="0" w:color="auto"/>
            <w:bottom w:val="none" w:sz="0" w:space="0" w:color="auto"/>
            <w:right w:val="none" w:sz="0" w:space="0" w:color="auto"/>
          </w:divBdr>
        </w:div>
        <w:div w:id="201988551">
          <w:marLeft w:val="0"/>
          <w:marRight w:val="0"/>
          <w:marTop w:val="0"/>
          <w:marBottom w:val="0"/>
          <w:divBdr>
            <w:top w:val="none" w:sz="0" w:space="0" w:color="auto"/>
            <w:left w:val="none" w:sz="0" w:space="0" w:color="auto"/>
            <w:bottom w:val="none" w:sz="0" w:space="0" w:color="auto"/>
            <w:right w:val="none" w:sz="0" w:space="0" w:color="auto"/>
          </w:divBdr>
        </w:div>
        <w:div w:id="595940897">
          <w:marLeft w:val="0"/>
          <w:marRight w:val="0"/>
          <w:marTop w:val="0"/>
          <w:marBottom w:val="0"/>
          <w:divBdr>
            <w:top w:val="none" w:sz="0" w:space="0" w:color="auto"/>
            <w:left w:val="none" w:sz="0" w:space="0" w:color="auto"/>
            <w:bottom w:val="none" w:sz="0" w:space="0" w:color="auto"/>
            <w:right w:val="none" w:sz="0" w:space="0" w:color="auto"/>
          </w:divBdr>
          <w:divsChild>
            <w:div w:id="1934706636">
              <w:marLeft w:val="0"/>
              <w:marRight w:val="0"/>
              <w:marTop w:val="0"/>
              <w:marBottom w:val="0"/>
              <w:divBdr>
                <w:top w:val="none" w:sz="0" w:space="0" w:color="auto"/>
                <w:left w:val="none" w:sz="0" w:space="0" w:color="auto"/>
                <w:bottom w:val="none" w:sz="0" w:space="0" w:color="auto"/>
                <w:right w:val="none" w:sz="0" w:space="0" w:color="auto"/>
              </w:divBdr>
            </w:div>
            <w:div w:id="1974407210">
              <w:marLeft w:val="0"/>
              <w:marRight w:val="0"/>
              <w:marTop w:val="0"/>
              <w:marBottom w:val="0"/>
              <w:divBdr>
                <w:top w:val="none" w:sz="0" w:space="0" w:color="auto"/>
                <w:left w:val="none" w:sz="0" w:space="0" w:color="auto"/>
                <w:bottom w:val="none" w:sz="0" w:space="0" w:color="auto"/>
                <w:right w:val="none" w:sz="0" w:space="0" w:color="auto"/>
              </w:divBdr>
            </w:div>
          </w:divsChild>
        </w:div>
        <w:div w:id="641077866">
          <w:marLeft w:val="0"/>
          <w:marRight w:val="0"/>
          <w:marTop w:val="0"/>
          <w:marBottom w:val="0"/>
          <w:divBdr>
            <w:top w:val="none" w:sz="0" w:space="0" w:color="auto"/>
            <w:left w:val="none" w:sz="0" w:space="0" w:color="auto"/>
            <w:bottom w:val="none" w:sz="0" w:space="0" w:color="auto"/>
            <w:right w:val="none" w:sz="0" w:space="0" w:color="auto"/>
          </w:divBdr>
        </w:div>
        <w:div w:id="850875535">
          <w:marLeft w:val="0"/>
          <w:marRight w:val="0"/>
          <w:marTop w:val="0"/>
          <w:marBottom w:val="0"/>
          <w:divBdr>
            <w:top w:val="none" w:sz="0" w:space="0" w:color="auto"/>
            <w:left w:val="none" w:sz="0" w:space="0" w:color="auto"/>
            <w:bottom w:val="none" w:sz="0" w:space="0" w:color="auto"/>
            <w:right w:val="none" w:sz="0" w:space="0" w:color="auto"/>
          </w:divBdr>
          <w:divsChild>
            <w:div w:id="987632004">
              <w:marLeft w:val="0"/>
              <w:marRight w:val="0"/>
              <w:marTop w:val="0"/>
              <w:marBottom w:val="0"/>
              <w:divBdr>
                <w:top w:val="none" w:sz="0" w:space="0" w:color="auto"/>
                <w:left w:val="none" w:sz="0" w:space="0" w:color="auto"/>
                <w:bottom w:val="none" w:sz="0" w:space="0" w:color="auto"/>
                <w:right w:val="none" w:sz="0" w:space="0" w:color="auto"/>
              </w:divBdr>
            </w:div>
            <w:div w:id="2128966031">
              <w:marLeft w:val="0"/>
              <w:marRight w:val="0"/>
              <w:marTop w:val="0"/>
              <w:marBottom w:val="0"/>
              <w:divBdr>
                <w:top w:val="none" w:sz="0" w:space="0" w:color="auto"/>
                <w:left w:val="none" w:sz="0" w:space="0" w:color="auto"/>
                <w:bottom w:val="none" w:sz="0" w:space="0" w:color="auto"/>
                <w:right w:val="none" w:sz="0" w:space="0" w:color="auto"/>
              </w:divBdr>
            </w:div>
          </w:divsChild>
        </w:div>
        <w:div w:id="900402374">
          <w:marLeft w:val="0"/>
          <w:marRight w:val="0"/>
          <w:marTop w:val="0"/>
          <w:marBottom w:val="0"/>
          <w:divBdr>
            <w:top w:val="none" w:sz="0" w:space="0" w:color="auto"/>
            <w:left w:val="none" w:sz="0" w:space="0" w:color="auto"/>
            <w:bottom w:val="none" w:sz="0" w:space="0" w:color="auto"/>
            <w:right w:val="none" w:sz="0" w:space="0" w:color="auto"/>
          </w:divBdr>
        </w:div>
        <w:div w:id="931668528">
          <w:marLeft w:val="0"/>
          <w:marRight w:val="0"/>
          <w:marTop w:val="0"/>
          <w:marBottom w:val="0"/>
          <w:divBdr>
            <w:top w:val="none" w:sz="0" w:space="0" w:color="auto"/>
            <w:left w:val="none" w:sz="0" w:space="0" w:color="auto"/>
            <w:bottom w:val="none" w:sz="0" w:space="0" w:color="auto"/>
            <w:right w:val="none" w:sz="0" w:space="0" w:color="auto"/>
          </w:divBdr>
        </w:div>
        <w:div w:id="1022165117">
          <w:marLeft w:val="0"/>
          <w:marRight w:val="0"/>
          <w:marTop w:val="0"/>
          <w:marBottom w:val="0"/>
          <w:divBdr>
            <w:top w:val="none" w:sz="0" w:space="0" w:color="auto"/>
            <w:left w:val="none" w:sz="0" w:space="0" w:color="auto"/>
            <w:bottom w:val="none" w:sz="0" w:space="0" w:color="auto"/>
            <w:right w:val="none" w:sz="0" w:space="0" w:color="auto"/>
          </w:divBdr>
        </w:div>
        <w:div w:id="1191988128">
          <w:marLeft w:val="0"/>
          <w:marRight w:val="0"/>
          <w:marTop w:val="0"/>
          <w:marBottom w:val="0"/>
          <w:divBdr>
            <w:top w:val="none" w:sz="0" w:space="0" w:color="auto"/>
            <w:left w:val="none" w:sz="0" w:space="0" w:color="auto"/>
            <w:bottom w:val="none" w:sz="0" w:space="0" w:color="auto"/>
            <w:right w:val="none" w:sz="0" w:space="0" w:color="auto"/>
          </w:divBdr>
        </w:div>
        <w:div w:id="1265114633">
          <w:marLeft w:val="0"/>
          <w:marRight w:val="0"/>
          <w:marTop w:val="0"/>
          <w:marBottom w:val="0"/>
          <w:divBdr>
            <w:top w:val="none" w:sz="0" w:space="0" w:color="auto"/>
            <w:left w:val="none" w:sz="0" w:space="0" w:color="auto"/>
            <w:bottom w:val="none" w:sz="0" w:space="0" w:color="auto"/>
            <w:right w:val="none" w:sz="0" w:space="0" w:color="auto"/>
          </w:divBdr>
        </w:div>
        <w:div w:id="1316956829">
          <w:marLeft w:val="0"/>
          <w:marRight w:val="0"/>
          <w:marTop w:val="0"/>
          <w:marBottom w:val="0"/>
          <w:divBdr>
            <w:top w:val="none" w:sz="0" w:space="0" w:color="auto"/>
            <w:left w:val="none" w:sz="0" w:space="0" w:color="auto"/>
            <w:bottom w:val="none" w:sz="0" w:space="0" w:color="auto"/>
            <w:right w:val="none" w:sz="0" w:space="0" w:color="auto"/>
          </w:divBdr>
          <w:divsChild>
            <w:div w:id="197738486">
              <w:marLeft w:val="0"/>
              <w:marRight w:val="0"/>
              <w:marTop w:val="0"/>
              <w:marBottom w:val="0"/>
              <w:divBdr>
                <w:top w:val="none" w:sz="0" w:space="0" w:color="auto"/>
                <w:left w:val="none" w:sz="0" w:space="0" w:color="auto"/>
                <w:bottom w:val="none" w:sz="0" w:space="0" w:color="auto"/>
                <w:right w:val="none" w:sz="0" w:space="0" w:color="auto"/>
              </w:divBdr>
            </w:div>
            <w:div w:id="215286738">
              <w:marLeft w:val="0"/>
              <w:marRight w:val="0"/>
              <w:marTop w:val="0"/>
              <w:marBottom w:val="0"/>
              <w:divBdr>
                <w:top w:val="none" w:sz="0" w:space="0" w:color="auto"/>
                <w:left w:val="none" w:sz="0" w:space="0" w:color="auto"/>
                <w:bottom w:val="none" w:sz="0" w:space="0" w:color="auto"/>
                <w:right w:val="none" w:sz="0" w:space="0" w:color="auto"/>
              </w:divBdr>
            </w:div>
          </w:divsChild>
        </w:div>
        <w:div w:id="1569152248">
          <w:marLeft w:val="0"/>
          <w:marRight w:val="0"/>
          <w:marTop w:val="0"/>
          <w:marBottom w:val="0"/>
          <w:divBdr>
            <w:top w:val="none" w:sz="0" w:space="0" w:color="auto"/>
            <w:left w:val="none" w:sz="0" w:space="0" w:color="auto"/>
            <w:bottom w:val="none" w:sz="0" w:space="0" w:color="auto"/>
            <w:right w:val="none" w:sz="0" w:space="0" w:color="auto"/>
          </w:divBdr>
          <w:divsChild>
            <w:div w:id="136577150">
              <w:marLeft w:val="0"/>
              <w:marRight w:val="0"/>
              <w:marTop w:val="0"/>
              <w:marBottom w:val="0"/>
              <w:divBdr>
                <w:top w:val="none" w:sz="0" w:space="0" w:color="auto"/>
                <w:left w:val="none" w:sz="0" w:space="0" w:color="auto"/>
                <w:bottom w:val="none" w:sz="0" w:space="0" w:color="auto"/>
                <w:right w:val="none" w:sz="0" w:space="0" w:color="auto"/>
              </w:divBdr>
            </w:div>
            <w:div w:id="712970481">
              <w:marLeft w:val="0"/>
              <w:marRight w:val="0"/>
              <w:marTop w:val="0"/>
              <w:marBottom w:val="0"/>
              <w:divBdr>
                <w:top w:val="none" w:sz="0" w:space="0" w:color="auto"/>
                <w:left w:val="none" w:sz="0" w:space="0" w:color="auto"/>
                <w:bottom w:val="none" w:sz="0" w:space="0" w:color="auto"/>
                <w:right w:val="none" w:sz="0" w:space="0" w:color="auto"/>
              </w:divBdr>
            </w:div>
          </w:divsChild>
        </w:div>
        <w:div w:id="1678774828">
          <w:marLeft w:val="0"/>
          <w:marRight w:val="0"/>
          <w:marTop w:val="0"/>
          <w:marBottom w:val="0"/>
          <w:divBdr>
            <w:top w:val="none" w:sz="0" w:space="0" w:color="auto"/>
            <w:left w:val="none" w:sz="0" w:space="0" w:color="auto"/>
            <w:bottom w:val="none" w:sz="0" w:space="0" w:color="auto"/>
            <w:right w:val="none" w:sz="0" w:space="0" w:color="auto"/>
          </w:divBdr>
        </w:div>
        <w:div w:id="1739859591">
          <w:marLeft w:val="0"/>
          <w:marRight w:val="0"/>
          <w:marTop w:val="0"/>
          <w:marBottom w:val="0"/>
          <w:divBdr>
            <w:top w:val="none" w:sz="0" w:space="0" w:color="auto"/>
            <w:left w:val="none" w:sz="0" w:space="0" w:color="auto"/>
            <w:bottom w:val="none" w:sz="0" w:space="0" w:color="auto"/>
            <w:right w:val="none" w:sz="0" w:space="0" w:color="auto"/>
          </w:divBdr>
          <w:divsChild>
            <w:div w:id="1690837898">
              <w:marLeft w:val="0"/>
              <w:marRight w:val="0"/>
              <w:marTop w:val="0"/>
              <w:marBottom w:val="0"/>
              <w:divBdr>
                <w:top w:val="none" w:sz="0" w:space="0" w:color="auto"/>
                <w:left w:val="none" w:sz="0" w:space="0" w:color="auto"/>
                <w:bottom w:val="none" w:sz="0" w:space="0" w:color="auto"/>
                <w:right w:val="none" w:sz="0" w:space="0" w:color="auto"/>
              </w:divBdr>
            </w:div>
          </w:divsChild>
        </w:div>
        <w:div w:id="1750535350">
          <w:marLeft w:val="0"/>
          <w:marRight w:val="0"/>
          <w:marTop w:val="0"/>
          <w:marBottom w:val="0"/>
          <w:divBdr>
            <w:top w:val="none" w:sz="0" w:space="0" w:color="auto"/>
            <w:left w:val="none" w:sz="0" w:space="0" w:color="auto"/>
            <w:bottom w:val="none" w:sz="0" w:space="0" w:color="auto"/>
            <w:right w:val="none" w:sz="0" w:space="0" w:color="auto"/>
          </w:divBdr>
        </w:div>
        <w:div w:id="1942912135">
          <w:marLeft w:val="0"/>
          <w:marRight w:val="0"/>
          <w:marTop w:val="0"/>
          <w:marBottom w:val="0"/>
          <w:divBdr>
            <w:top w:val="none" w:sz="0" w:space="0" w:color="auto"/>
            <w:left w:val="none" w:sz="0" w:space="0" w:color="auto"/>
            <w:bottom w:val="none" w:sz="0" w:space="0" w:color="auto"/>
            <w:right w:val="none" w:sz="0" w:space="0" w:color="auto"/>
          </w:divBdr>
        </w:div>
      </w:divsChild>
    </w:div>
    <w:div w:id="1144928700">
      <w:bodyDiv w:val="1"/>
      <w:marLeft w:val="0"/>
      <w:marRight w:val="0"/>
      <w:marTop w:val="0"/>
      <w:marBottom w:val="0"/>
      <w:divBdr>
        <w:top w:val="none" w:sz="0" w:space="0" w:color="auto"/>
        <w:left w:val="none" w:sz="0" w:space="0" w:color="auto"/>
        <w:bottom w:val="none" w:sz="0" w:space="0" w:color="auto"/>
        <w:right w:val="none" w:sz="0" w:space="0" w:color="auto"/>
      </w:divBdr>
      <w:divsChild>
        <w:div w:id="639962399">
          <w:marLeft w:val="0"/>
          <w:marRight w:val="0"/>
          <w:marTop w:val="0"/>
          <w:marBottom w:val="0"/>
          <w:divBdr>
            <w:top w:val="none" w:sz="0" w:space="0" w:color="auto"/>
            <w:left w:val="none" w:sz="0" w:space="0" w:color="auto"/>
            <w:bottom w:val="none" w:sz="0" w:space="0" w:color="auto"/>
            <w:right w:val="none" w:sz="0" w:space="0" w:color="auto"/>
          </w:divBdr>
        </w:div>
        <w:div w:id="1890418405">
          <w:marLeft w:val="0"/>
          <w:marRight w:val="0"/>
          <w:marTop w:val="0"/>
          <w:marBottom w:val="0"/>
          <w:divBdr>
            <w:top w:val="none" w:sz="0" w:space="0" w:color="auto"/>
            <w:left w:val="none" w:sz="0" w:space="0" w:color="auto"/>
            <w:bottom w:val="none" w:sz="0" w:space="0" w:color="auto"/>
            <w:right w:val="none" w:sz="0" w:space="0" w:color="auto"/>
          </w:divBdr>
        </w:div>
      </w:divsChild>
    </w:div>
    <w:div w:id="1146776110">
      <w:bodyDiv w:val="1"/>
      <w:marLeft w:val="0"/>
      <w:marRight w:val="0"/>
      <w:marTop w:val="0"/>
      <w:marBottom w:val="0"/>
      <w:divBdr>
        <w:top w:val="none" w:sz="0" w:space="0" w:color="auto"/>
        <w:left w:val="none" w:sz="0" w:space="0" w:color="auto"/>
        <w:bottom w:val="none" w:sz="0" w:space="0" w:color="auto"/>
        <w:right w:val="none" w:sz="0" w:space="0" w:color="auto"/>
      </w:divBdr>
      <w:divsChild>
        <w:div w:id="203058245">
          <w:marLeft w:val="0"/>
          <w:marRight w:val="0"/>
          <w:marTop w:val="0"/>
          <w:marBottom w:val="0"/>
          <w:divBdr>
            <w:top w:val="none" w:sz="0" w:space="0" w:color="auto"/>
            <w:left w:val="none" w:sz="0" w:space="0" w:color="auto"/>
            <w:bottom w:val="none" w:sz="0" w:space="0" w:color="auto"/>
            <w:right w:val="none" w:sz="0" w:space="0" w:color="auto"/>
          </w:divBdr>
        </w:div>
        <w:div w:id="1837575271">
          <w:marLeft w:val="0"/>
          <w:marRight w:val="0"/>
          <w:marTop w:val="0"/>
          <w:marBottom w:val="0"/>
          <w:divBdr>
            <w:top w:val="none" w:sz="0" w:space="0" w:color="auto"/>
            <w:left w:val="none" w:sz="0" w:space="0" w:color="auto"/>
            <w:bottom w:val="none" w:sz="0" w:space="0" w:color="auto"/>
            <w:right w:val="none" w:sz="0" w:space="0" w:color="auto"/>
          </w:divBdr>
        </w:div>
      </w:divsChild>
    </w:div>
    <w:div w:id="1147864660">
      <w:bodyDiv w:val="1"/>
      <w:marLeft w:val="0"/>
      <w:marRight w:val="0"/>
      <w:marTop w:val="0"/>
      <w:marBottom w:val="0"/>
      <w:divBdr>
        <w:top w:val="none" w:sz="0" w:space="0" w:color="auto"/>
        <w:left w:val="none" w:sz="0" w:space="0" w:color="auto"/>
        <w:bottom w:val="none" w:sz="0" w:space="0" w:color="auto"/>
        <w:right w:val="none" w:sz="0" w:space="0" w:color="auto"/>
      </w:divBdr>
    </w:div>
    <w:div w:id="1156799499">
      <w:bodyDiv w:val="1"/>
      <w:marLeft w:val="0"/>
      <w:marRight w:val="0"/>
      <w:marTop w:val="0"/>
      <w:marBottom w:val="0"/>
      <w:divBdr>
        <w:top w:val="none" w:sz="0" w:space="0" w:color="auto"/>
        <w:left w:val="none" w:sz="0" w:space="0" w:color="auto"/>
        <w:bottom w:val="none" w:sz="0" w:space="0" w:color="auto"/>
        <w:right w:val="none" w:sz="0" w:space="0" w:color="auto"/>
      </w:divBdr>
    </w:div>
    <w:div w:id="1164660019">
      <w:bodyDiv w:val="1"/>
      <w:marLeft w:val="0"/>
      <w:marRight w:val="0"/>
      <w:marTop w:val="0"/>
      <w:marBottom w:val="0"/>
      <w:divBdr>
        <w:top w:val="none" w:sz="0" w:space="0" w:color="auto"/>
        <w:left w:val="none" w:sz="0" w:space="0" w:color="auto"/>
        <w:bottom w:val="none" w:sz="0" w:space="0" w:color="auto"/>
        <w:right w:val="none" w:sz="0" w:space="0" w:color="auto"/>
      </w:divBdr>
      <w:divsChild>
        <w:div w:id="987903528">
          <w:marLeft w:val="0"/>
          <w:marRight w:val="0"/>
          <w:marTop w:val="0"/>
          <w:marBottom w:val="0"/>
          <w:divBdr>
            <w:top w:val="none" w:sz="0" w:space="0" w:color="auto"/>
            <w:left w:val="none" w:sz="0" w:space="0" w:color="auto"/>
            <w:bottom w:val="none" w:sz="0" w:space="0" w:color="auto"/>
            <w:right w:val="none" w:sz="0" w:space="0" w:color="auto"/>
          </w:divBdr>
        </w:div>
        <w:div w:id="1863786183">
          <w:marLeft w:val="0"/>
          <w:marRight w:val="0"/>
          <w:marTop w:val="0"/>
          <w:marBottom w:val="0"/>
          <w:divBdr>
            <w:top w:val="none" w:sz="0" w:space="0" w:color="auto"/>
            <w:left w:val="none" w:sz="0" w:space="0" w:color="auto"/>
            <w:bottom w:val="none" w:sz="0" w:space="0" w:color="auto"/>
            <w:right w:val="none" w:sz="0" w:space="0" w:color="auto"/>
          </w:divBdr>
        </w:div>
      </w:divsChild>
    </w:div>
    <w:div w:id="1167666888">
      <w:bodyDiv w:val="1"/>
      <w:marLeft w:val="0"/>
      <w:marRight w:val="0"/>
      <w:marTop w:val="0"/>
      <w:marBottom w:val="0"/>
      <w:divBdr>
        <w:top w:val="none" w:sz="0" w:space="0" w:color="auto"/>
        <w:left w:val="none" w:sz="0" w:space="0" w:color="auto"/>
        <w:bottom w:val="none" w:sz="0" w:space="0" w:color="auto"/>
        <w:right w:val="none" w:sz="0" w:space="0" w:color="auto"/>
      </w:divBdr>
      <w:divsChild>
        <w:div w:id="889413941">
          <w:marLeft w:val="0"/>
          <w:marRight w:val="0"/>
          <w:marTop w:val="0"/>
          <w:marBottom w:val="0"/>
          <w:divBdr>
            <w:top w:val="none" w:sz="0" w:space="0" w:color="auto"/>
            <w:left w:val="none" w:sz="0" w:space="0" w:color="auto"/>
            <w:bottom w:val="none" w:sz="0" w:space="0" w:color="auto"/>
            <w:right w:val="none" w:sz="0" w:space="0" w:color="auto"/>
          </w:divBdr>
          <w:divsChild>
            <w:div w:id="1778285014">
              <w:marLeft w:val="0"/>
              <w:marRight w:val="0"/>
              <w:marTop w:val="0"/>
              <w:marBottom w:val="0"/>
              <w:divBdr>
                <w:top w:val="none" w:sz="0" w:space="0" w:color="auto"/>
                <w:left w:val="none" w:sz="0" w:space="0" w:color="auto"/>
                <w:bottom w:val="none" w:sz="0" w:space="0" w:color="auto"/>
                <w:right w:val="none" w:sz="0" w:space="0" w:color="auto"/>
              </w:divBdr>
              <w:divsChild>
                <w:div w:id="1024329090">
                  <w:marLeft w:val="0"/>
                  <w:marRight w:val="0"/>
                  <w:marTop w:val="0"/>
                  <w:marBottom w:val="0"/>
                  <w:divBdr>
                    <w:top w:val="none" w:sz="0" w:space="0" w:color="auto"/>
                    <w:left w:val="none" w:sz="0" w:space="0" w:color="auto"/>
                    <w:bottom w:val="none" w:sz="0" w:space="0" w:color="auto"/>
                    <w:right w:val="none" w:sz="0" w:space="0" w:color="auto"/>
                  </w:divBdr>
                  <w:divsChild>
                    <w:div w:id="91097714">
                      <w:marLeft w:val="0"/>
                      <w:marRight w:val="0"/>
                      <w:marTop w:val="0"/>
                      <w:marBottom w:val="0"/>
                      <w:divBdr>
                        <w:top w:val="none" w:sz="0" w:space="0" w:color="auto"/>
                        <w:left w:val="none" w:sz="0" w:space="0" w:color="auto"/>
                        <w:bottom w:val="none" w:sz="0" w:space="0" w:color="auto"/>
                        <w:right w:val="none" w:sz="0" w:space="0" w:color="auto"/>
                      </w:divBdr>
                      <w:divsChild>
                        <w:div w:id="1581599706">
                          <w:marLeft w:val="0"/>
                          <w:marRight w:val="0"/>
                          <w:marTop w:val="0"/>
                          <w:marBottom w:val="0"/>
                          <w:divBdr>
                            <w:top w:val="none" w:sz="0" w:space="0" w:color="auto"/>
                            <w:left w:val="none" w:sz="0" w:space="0" w:color="auto"/>
                            <w:bottom w:val="none" w:sz="0" w:space="0" w:color="auto"/>
                            <w:right w:val="none" w:sz="0" w:space="0" w:color="auto"/>
                          </w:divBdr>
                          <w:divsChild>
                            <w:div w:id="461119035">
                              <w:marLeft w:val="0"/>
                              <w:marRight w:val="0"/>
                              <w:marTop w:val="0"/>
                              <w:marBottom w:val="0"/>
                              <w:divBdr>
                                <w:top w:val="none" w:sz="0" w:space="0" w:color="auto"/>
                                <w:left w:val="none" w:sz="0" w:space="0" w:color="auto"/>
                                <w:bottom w:val="none" w:sz="0" w:space="0" w:color="auto"/>
                                <w:right w:val="none" w:sz="0" w:space="0" w:color="auto"/>
                              </w:divBdr>
                            </w:div>
                            <w:div w:id="118509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1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17747">
          <w:marLeft w:val="0"/>
          <w:marRight w:val="0"/>
          <w:marTop w:val="0"/>
          <w:marBottom w:val="0"/>
          <w:divBdr>
            <w:top w:val="none" w:sz="0" w:space="0" w:color="auto"/>
            <w:left w:val="none" w:sz="0" w:space="0" w:color="auto"/>
            <w:bottom w:val="none" w:sz="0" w:space="0" w:color="auto"/>
            <w:right w:val="none" w:sz="0" w:space="0" w:color="auto"/>
          </w:divBdr>
          <w:divsChild>
            <w:div w:id="1551304435">
              <w:marLeft w:val="0"/>
              <w:marRight w:val="0"/>
              <w:marTop w:val="0"/>
              <w:marBottom w:val="0"/>
              <w:divBdr>
                <w:top w:val="none" w:sz="0" w:space="0" w:color="auto"/>
                <w:left w:val="none" w:sz="0" w:space="0" w:color="auto"/>
                <w:bottom w:val="none" w:sz="0" w:space="0" w:color="auto"/>
                <w:right w:val="none" w:sz="0" w:space="0" w:color="auto"/>
              </w:divBdr>
              <w:divsChild>
                <w:div w:id="1503935345">
                  <w:marLeft w:val="0"/>
                  <w:marRight w:val="0"/>
                  <w:marTop w:val="0"/>
                  <w:marBottom w:val="0"/>
                  <w:divBdr>
                    <w:top w:val="none" w:sz="0" w:space="0" w:color="auto"/>
                    <w:left w:val="none" w:sz="0" w:space="0" w:color="auto"/>
                    <w:bottom w:val="none" w:sz="0" w:space="0" w:color="auto"/>
                    <w:right w:val="none" w:sz="0" w:space="0" w:color="auto"/>
                  </w:divBdr>
                </w:div>
                <w:div w:id="2132819031">
                  <w:marLeft w:val="0"/>
                  <w:marRight w:val="0"/>
                  <w:marTop w:val="0"/>
                  <w:marBottom w:val="0"/>
                  <w:divBdr>
                    <w:top w:val="none" w:sz="0" w:space="0" w:color="auto"/>
                    <w:left w:val="none" w:sz="0" w:space="0" w:color="auto"/>
                    <w:bottom w:val="none" w:sz="0" w:space="0" w:color="auto"/>
                    <w:right w:val="none" w:sz="0" w:space="0" w:color="auto"/>
                  </w:divBdr>
                </w:div>
              </w:divsChild>
            </w:div>
            <w:div w:id="1945913916">
              <w:marLeft w:val="0"/>
              <w:marRight w:val="0"/>
              <w:marTop w:val="0"/>
              <w:marBottom w:val="0"/>
              <w:divBdr>
                <w:top w:val="none" w:sz="0" w:space="0" w:color="auto"/>
                <w:left w:val="none" w:sz="0" w:space="0" w:color="auto"/>
                <w:bottom w:val="none" w:sz="0" w:space="0" w:color="auto"/>
                <w:right w:val="none" w:sz="0" w:space="0" w:color="auto"/>
              </w:divBdr>
              <w:divsChild>
                <w:div w:id="1353461733">
                  <w:marLeft w:val="0"/>
                  <w:marRight w:val="0"/>
                  <w:marTop w:val="0"/>
                  <w:marBottom w:val="0"/>
                  <w:divBdr>
                    <w:top w:val="none" w:sz="0" w:space="0" w:color="auto"/>
                    <w:left w:val="none" w:sz="0" w:space="0" w:color="auto"/>
                    <w:bottom w:val="none" w:sz="0" w:space="0" w:color="auto"/>
                    <w:right w:val="none" w:sz="0" w:space="0" w:color="auto"/>
                  </w:divBdr>
                  <w:divsChild>
                    <w:div w:id="1767340932">
                      <w:marLeft w:val="0"/>
                      <w:marRight w:val="0"/>
                      <w:marTop w:val="0"/>
                      <w:marBottom w:val="0"/>
                      <w:divBdr>
                        <w:top w:val="none" w:sz="0" w:space="0" w:color="auto"/>
                        <w:left w:val="none" w:sz="0" w:space="0" w:color="auto"/>
                        <w:bottom w:val="none" w:sz="0" w:space="0" w:color="auto"/>
                        <w:right w:val="none" w:sz="0" w:space="0" w:color="auto"/>
                      </w:divBdr>
                      <w:divsChild>
                        <w:div w:id="586184808">
                          <w:marLeft w:val="0"/>
                          <w:marRight w:val="0"/>
                          <w:marTop w:val="0"/>
                          <w:marBottom w:val="0"/>
                          <w:divBdr>
                            <w:top w:val="none" w:sz="0" w:space="0" w:color="auto"/>
                            <w:left w:val="none" w:sz="0" w:space="0" w:color="auto"/>
                            <w:bottom w:val="none" w:sz="0" w:space="0" w:color="auto"/>
                            <w:right w:val="none" w:sz="0" w:space="0" w:color="auto"/>
                          </w:divBdr>
                        </w:div>
                        <w:div w:id="1576087543">
                          <w:marLeft w:val="0"/>
                          <w:marRight w:val="0"/>
                          <w:marTop w:val="0"/>
                          <w:marBottom w:val="0"/>
                          <w:divBdr>
                            <w:top w:val="none" w:sz="0" w:space="0" w:color="auto"/>
                            <w:left w:val="none" w:sz="0" w:space="0" w:color="auto"/>
                            <w:bottom w:val="none" w:sz="0" w:space="0" w:color="auto"/>
                            <w:right w:val="none" w:sz="0" w:space="0" w:color="auto"/>
                          </w:divBdr>
                        </w:div>
                      </w:divsChild>
                    </w:div>
                    <w:div w:id="1979919579">
                      <w:marLeft w:val="0"/>
                      <w:marRight w:val="0"/>
                      <w:marTop w:val="0"/>
                      <w:marBottom w:val="0"/>
                      <w:divBdr>
                        <w:top w:val="none" w:sz="0" w:space="0" w:color="auto"/>
                        <w:left w:val="none" w:sz="0" w:space="0" w:color="auto"/>
                        <w:bottom w:val="none" w:sz="0" w:space="0" w:color="auto"/>
                        <w:right w:val="none" w:sz="0" w:space="0" w:color="auto"/>
                      </w:divBdr>
                      <w:divsChild>
                        <w:div w:id="623001527">
                          <w:marLeft w:val="0"/>
                          <w:marRight w:val="0"/>
                          <w:marTop w:val="0"/>
                          <w:marBottom w:val="0"/>
                          <w:divBdr>
                            <w:top w:val="none" w:sz="0" w:space="0" w:color="auto"/>
                            <w:left w:val="none" w:sz="0" w:space="0" w:color="auto"/>
                            <w:bottom w:val="none" w:sz="0" w:space="0" w:color="auto"/>
                            <w:right w:val="none" w:sz="0" w:space="0" w:color="auto"/>
                          </w:divBdr>
                          <w:divsChild>
                            <w:div w:id="704136918">
                              <w:marLeft w:val="0"/>
                              <w:marRight w:val="0"/>
                              <w:marTop w:val="0"/>
                              <w:marBottom w:val="0"/>
                              <w:divBdr>
                                <w:top w:val="none" w:sz="0" w:space="0" w:color="auto"/>
                                <w:left w:val="none" w:sz="0" w:space="0" w:color="auto"/>
                                <w:bottom w:val="none" w:sz="0" w:space="0" w:color="auto"/>
                                <w:right w:val="none" w:sz="0" w:space="0" w:color="auto"/>
                              </w:divBdr>
                            </w:div>
                            <w:div w:id="88575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604694">
      <w:bodyDiv w:val="1"/>
      <w:marLeft w:val="0"/>
      <w:marRight w:val="0"/>
      <w:marTop w:val="0"/>
      <w:marBottom w:val="0"/>
      <w:divBdr>
        <w:top w:val="none" w:sz="0" w:space="0" w:color="auto"/>
        <w:left w:val="none" w:sz="0" w:space="0" w:color="auto"/>
        <w:bottom w:val="none" w:sz="0" w:space="0" w:color="auto"/>
        <w:right w:val="none" w:sz="0" w:space="0" w:color="auto"/>
      </w:divBdr>
    </w:div>
    <w:div w:id="1170678302">
      <w:bodyDiv w:val="1"/>
      <w:marLeft w:val="0"/>
      <w:marRight w:val="0"/>
      <w:marTop w:val="0"/>
      <w:marBottom w:val="0"/>
      <w:divBdr>
        <w:top w:val="none" w:sz="0" w:space="0" w:color="auto"/>
        <w:left w:val="none" w:sz="0" w:space="0" w:color="auto"/>
        <w:bottom w:val="none" w:sz="0" w:space="0" w:color="auto"/>
        <w:right w:val="none" w:sz="0" w:space="0" w:color="auto"/>
      </w:divBdr>
      <w:divsChild>
        <w:div w:id="78720458">
          <w:marLeft w:val="691"/>
          <w:marRight w:val="0"/>
          <w:marTop w:val="160"/>
          <w:marBottom w:val="0"/>
          <w:divBdr>
            <w:top w:val="none" w:sz="0" w:space="0" w:color="auto"/>
            <w:left w:val="none" w:sz="0" w:space="0" w:color="auto"/>
            <w:bottom w:val="none" w:sz="0" w:space="0" w:color="auto"/>
            <w:right w:val="none" w:sz="0" w:space="0" w:color="auto"/>
          </w:divBdr>
        </w:div>
        <w:div w:id="269513258">
          <w:marLeft w:val="691"/>
          <w:marRight w:val="0"/>
          <w:marTop w:val="160"/>
          <w:marBottom w:val="0"/>
          <w:divBdr>
            <w:top w:val="none" w:sz="0" w:space="0" w:color="auto"/>
            <w:left w:val="none" w:sz="0" w:space="0" w:color="auto"/>
            <w:bottom w:val="none" w:sz="0" w:space="0" w:color="auto"/>
            <w:right w:val="none" w:sz="0" w:space="0" w:color="auto"/>
          </w:divBdr>
        </w:div>
        <w:div w:id="380059044">
          <w:marLeft w:val="691"/>
          <w:marRight w:val="0"/>
          <w:marTop w:val="160"/>
          <w:marBottom w:val="0"/>
          <w:divBdr>
            <w:top w:val="none" w:sz="0" w:space="0" w:color="auto"/>
            <w:left w:val="none" w:sz="0" w:space="0" w:color="auto"/>
            <w:bottom w:val="none" w:sz="0" w:space="0" w:color="auto"/>
            <w:right w:val="none" w:sz="0" w:space="0" w:color="auto"/>
          </w:divBdr>
        </w:div>
        <w:div w:id="853612450">
          <w:marLeft w:val="691"/>
          <w:marRight w:val="0"/>
          <w:marTop w:val="160"/>
          <w:marBottom w:val="0"/>
          <w:divBdr>
            <w:top w:val="none" w:sz="0" w:space="0" w:color="auto"/>
            <w:left w:val="none" w:sz="0" w:space="0" w:color="auto"/>
            <w:bottom w:val="none" w:sz="0" w:space="0" w:color="auto"/>
            <w:right w:val="none" w:sz="0" w:space="0" w:color="auto"/>
          </w:divBdr>
        </w:div>
        <w:div w:id="932132302">
          <w:marLeft w:val="691"/>
          <w:marRight w:val="0"/>
          <w:marTop w:val="160"/>
          <w:marBottom w:val="0"/>
          <w:divBdr>
            <w:top w:val="none" w:sz="0" w:space="0" w:color="auto"/>
            <w:left w:val="none" w:sz="0" w:space="0" w:color="auto"/>
            <w:bottom w:val="none" w:sz="0" w:space="0" w:color="auto"/>
            <w:right w:val="none" w:sz="0" w:space="0" w:color="auto"/>
          </w:divBdr>
        </w:div>
        <w:div w:id="979187781">
          <w:marLeft w:val="691"/>
          <w:marRight w:val="0"/>
          <w:marTop w:val="160"/>
          <w:marBottom w:val="0"/>
          <w:divBdr>
            <w:top w:val="none" w:sz="0" w:space="0" w:color="auto"/>
            <w:left w:val="none" w:sz="0" w:space="0" w:color="auto"/>
            <w:bottom w:val="none" w:sz="0" w:space="0" w:color="auto"/>
            <w:right w:val="none" w:sz="0" w:space="0" w:color="auto"/>
          </w:divBdr>
        </w:div>
        <w:div w:id="1668362000">
          <w:marLeft w:val="691"/>
          <w:marRight w:val="0"/>
          <w:marTop w:val="160"/>
          <w:marBottom w:val="0"/>
          <w:divBdr>
            <w:top w:val="none" w:sz="0" w:space="0" w:color="auto"/>
            <w:left w:val="none" w:sz="0" w:space="0" w:color="auto"/>
            <w:bottom w:val="none" w:sz="0" w:space="0" w:color="auto"/>
            <w:right w:val="none" w:sz="0" w:space="0" w:color="auto"/>
          </w:divBdr>
        </w:div>
        <w:div w:id="2026469145">
          <w:marLeft w:val="691"/>
          <w:marRight w:val="0"/>
          <w:marTop w:val="160"/>
          <w:marBottom w:val="0"/>
          <w:divBdr>
            <w:top w:val="none" w:sz="0" w:space="0" w:color="auto"/>
            <w:left w:val="none" w:sz="0" w:space="0" w:color="auto"/>
            <w:bottom w:val="none" w:sz="0" w:space="0" w:color="auto"/>
            <w:right w:val="none" w:sz="0" w:space="0" w:color="auto"/>
          </w:divBdr>
        </w:div>
      </w:divsChild>
    </w:div>
    <w:div w:id="1186754545">
      <w:bodyDiv w:val="1"/>
      <w:marLeft w:val="0"/>
      <w:marRight w:val="0"/>
      <w:marTop w:val="0"/>
      <w:marBottom w:val="0"/>
      <w:divBdr>
        <w:top w:val="none" w:sz="0" w:space="0" w:color="auto"/>
        <w:left w:val="none" w:sz="0" w:space="0" w:color="auto"/>
        <w:bottom w:val="none" w:sz="0" w:space="0" w:color="auto"/>
        <w:right w:val="none" w:sz="0" w:space="0" w:color="auto"/>
      </w:divBdr>
    </w:div>
    <w:div w:id="1195194083">
      <w:bodyDiv w:val="1"/>
      <w:marLeft w:val="0"/>
      <w:marRight w:val="0"/>
      <w:marTop w:val="0"/>
      <w:marBottom w:val="0"/>
      <w:divBdr>
        <w:top w:val="none" w:sz="0" w:space="0" w:color="auto"/>
        <w:left w:val="none" w:sz="0" w:space="0" w:color="auto"/>
        <w:bottom w:val="none" w:sz="0" w:space="0" w:color="auto"/>
        <w:right w:val="none" w:sz="0" w:space="0" w:color="auto"/>
      </w:divBdr>
    </w:div>
    <w:div w:id="1222255692">
      <w:bodyDiv w:val="1"/>
      <w:marLeft w:val="0"/>
      <w:marRight w:val="0"/>
      <w:marTop w:val="0"/>
      <w:marBottom w:val="0"/>
      <w:divBdr>
        <w:top w:val="none" w:sz="0" w:space="0" w:color="auto"/>
        <w:left w:val="none" w:sz="0" w:space="0" w:color="auto"/>
        <w:bottom w:val="none" w:sz="0" w:space="0" w:color="auto"/>
        <w:right w:val="none" w:sz="0" w:space="0" w:color="auto"/>
      </w:divBdr>
    </w:div>
    <w:div w:id="1226836006">
      <w:bodyDiv w:val="1"/>
      <w:marLeft w:val="0"/>
      <w:marRight w:val="0"/>
      <w:marTop w:val="0"/>
      <w:marBottom w:val="0"/>
      <w:divBdr>
        <w:top w:val="none" w:sz="0" w:space="0" w:color="auto"/>
        <w:left w:val="none" w:sz="0" w:space="0" w:color="auto"/>
        <w:bottom w:val="none" w:sz="0" w:space="0" w:color="auto"/>
        <w:right w:val="none" w:sz="0" w:space="0" w:color="auto"/>
      </w:divBdr>
      <w:divsChild>
        <w:div w:id="4867415">
          <w:marLeft w:val="0"/>
          <w:marRight w:val="0"/>
          <w:marTop w:val="0"/>
          <w:marBottom w:val="0"/>
          <w:divBdr>
            <w:top w:val="none" w:sz="0" w:space="0" w:color="auto"/>
            <w:left w:val="none" w:sz="0" w:space="0" w:color="auto"/>
            <w:bottom w:val="none" w:sz="0" w:space="0" w:color="auto"/>
            <w:right w:val="none" w:sz="0" w:space="0" w:color="auto"/>
          </w:divBdr>
        </w:div>
        <w:div w:id="47414150">
          <w:marLeft w:val="0"/>
          <w:marRight w:val="0"/>
          <w:marTop w:val="0"/>
          <w:marBottom w:val="0"/>
          <w:divBdr>
            <w:top w:val="none" w:sz="0" w:space="0" w:color="auto"/>
            <w:left w:val="none" w:sz="0" w:space="0" w:color="auto"/>
            <w:bottom w:val="none" w:sz="0" w:space="0" w:color="auto"/>
            <w:right w:val="none" w:sz="0" w:space="0" w:color="auto"/>
          </w:divBdr>
        </w:div>
        <w:div w:id="1670979412">
          <w:marLeft w:val="0"/>
          <w:marRight w:val="0"/>
          <w:marTop w:val="0"/>
          <w:marBottom w:val="0"/>
          <w:divBdr>
            <w:top w:val="none" w:sz="0" w:space="0" w:color="auto"/>
            <w:left w:val="none" w:sz="0" w:space="0" w:color="auto"/>
            <w:bottom w:val="none" w:sz="0" w:space="0" w:color="auto"/>
            <w:right w:val="none" w:sz="0" w:space="0" w:color="auto"/>
          </w:divBdr>
        </w:div>
        <w:div w:id="1753895308">
          <w:marLeft w:val="0"/>
          <w:marRight w:val="0"/>
          <w:marTop w:val="0"/>
          <w:marBottom w:val="0"/>
          <w:divBdr>
            <w:top w:val="none" w:sz="0" w:space="0" w:color="auto"/>
            <w:left w:val="none" w:sz="0" w:space="0" w:color="auto"/>
            <w:bottom w:val="none" w:sz="0" w:space="0" w:color="auto"/>
            <w:right w:val="none" w:sz="0" w:space="0" w:color="auto"/>
          </w:divBdr>
        </w:div>
      </w:divsChild>
    </w:div>
    <w:div w:id="1229614169">
      <w:bodyDiv w:val="1"/>
      <w:marLeft w:val="0"/>
      <w:marRight w:val="0"/>
      <w:marTop w:val="0"/>
      <w:marBottom w:val="0"/>
      <w:divBdr>
        <w:top w:val="none" w:sz="0" w:space="0" w:color="auto"/>
        <w:left w:val="none" w:sz="0" w:space="0" w:color="auto"/>
        <w:bottom w:val="none" w:sz="0" w:space="0" w:color="auto"/>
        <w:right w:val="none" w:sz="0" w:space="0" w:color="auto"/>
      </w:divBdr>
    </w:div>
    <w:div w:id="1229655945">
      <w:bodyDiv w:val="1"/>
      <w:marLeft w:val="0"/>
      <w:marRight w:val="0"/>
      <w:marTop w:val="0"/>
      <w:marBottom w:val="0"/>
      <w:divBdr>
        <w:top w:val="none" w:sz="0" w:space="0" w:color="auto"/>
        <w:left w:val="none" w:sz="0" w:space="0" w:color="auto"/>
        <w:bottom w:val="none" w:sz="0" w:space="0" w:color="auto"/>
        <w:right w:val="none" w:sz="0" w:space="0" w:color="auto"/>
      </w:divBdr>
    </w:div>
    <w:div w:id="1229724979">
      <w:bodyDiv w:val="1"/>
      <w:marLeft w:val="0"/>
      <w:marRight w:val="0"/>
      <w:marTop w:val="0"/>
      <w:marBottom w:val="0"/>
      <w:divBdr>
        <w:top w:val="none" w:sz="0" w:space="0" w:color="auto"/>
        <w:left w:val="none" w:sz="0" w:space="0" w:color="auto"/>
        <w:bottom w:val="none" w:sz="0" w:space="0" w:color="auto"/>
        <w:right w:val="none" w:sz="0" w:space="0" w:color="auto"/>
      </w:divBdr>
      <w:divsChild>
        <w:div w:id="832650059">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232426620">
      <w:bodyDiv w:val="1"/>
      <w:marLeft w:val="0"/>
      <w:marRight w:val="0"/>
      <w:marTop w:val="0"/>
      <w:marBottom w:val="0"/>
      <w:divBdr>
        <w:top w:val="none" w:sz="0" w:space="0" w:color="auto"/>
        <w:left w:val="none" w:sz="0" w:space="0" w:color="auto"/>
        <w:bottom w:val="none" w:sz="0" w:space="0" w:color="auto"/>
        <w:right w:val="none" w:sz="0" w:space="0" w:color="auto"/>
      </w:divBdr>
    </w:div>
    <w:div w:id="1240558900">
      <w:bodyDiv w:val="1"/>
      <w:marLeft w:val="0"/>
      <w:marRight w:val="0"/>
      <w:marTop w:val="0"/>
      <w:marBottom w:val="0"/>
      <w:divBdr>
        <w:top w:val="none" w:sz="0" w:space="0" w:color="auto"/>
        <w:left w:val="none" w:sz="0" w:space="0" w:color="auto"/>
        <w:bottom w:val="none" w:sz="0" w:space="0" w:color="auto"/>
        <w:right w:val="none" w:sz="0" w:space="0" w:color="auto"/>
      </w:divBdr>
    </w:div>
    <w:div w:id="1241017461">
      <w:bodyDiv w:val="1"/>
      <w:marLeft w:val="0"/>
      <w:marRight w:val="0"/>
      <w:marTop w:val="0"/>
      <w:marBottom w:val="0"/>
      <w:divBdr>
        <w:top w:val="none" w:sz="0" w:space="0" w:color="auto"/>
        <w:left w:val="none" w:sz="0" w:space="0" w:color="auto"/>
        <w:bottom w:val="none" w:sz="0" w:space="0" w:color="auto"/>
        <w:right w:val="none" w:sz="0" w:space="0" w:color="auto"/>
      </w:divBdr>
    </w:div>
    <w:div w:id="1247305297">
      <w:bodyDiv w:val="1"/>
      <w:marLeft w:val="0"/>
      <w:marRight w:val="0"/>
      <w:marTop w:val="0"/>
      <w:marBottom w:val="0"/>
      <w:divBdr>
        <w:top w:val="none" w:sz="0" w:space="0" w:color="auto"/>
        <w:left w:val="none" w:sz="0" w:space="0" w:color="auto"/>
        <w:bottom w:val="none" w:sz="0" w:space="0" w:color="auto"/>
        <w:right w:val="none" w:sz="0" w:space="0" w:color="auto"/>
      </w:divBdr>
    </w:div>
    <w:div w:id="1253666349">
      <w:bodyDiv w:val="1"/>
      <w:marLeft w:val="0"/>
      <w:marRight w:val="0"/>
      <w:marTop w:val="0"/>
      <w:marBottom w:val="0"/>
      <w:divBdr>
        <w:top w:val="none" w:sz="0" w:space="0" w:color="auto"/>
        <w:left w:val="none" w:sz="0" w:space="0" w:color="auto"/>
        <w:bottom w:val="none" w:sz="0" w:space="0" w:color="auto"/>
        <w:right w:val="none" w:sz="0" w:space="0" w:color="auto"/>
      </w:divBdr>
    </w:div>
    <w:div w:id="1254046412">
      <w:bodyDiv w:val="1"/>
      <w:marLeft w:val="0"/>
      <w:marRight w:val="0"/>
      <w:marTop w:val="0"/>
      <w:marBottom w:val="0"/>
      <w:divBdr>
        <w:top w:val="none" w:sz="0" w:space="0" w:color="auto"/>
        <w:left w:val="none" w:sz="0" w:space="0" w:color="auto"/>
        <w:bottom w:val="none" w:sz="0" w:space="0" w:color="auto"/>
        <w:right w:val="none" w:sz="0" w:space="0" w:color="auto"/>
      </w:divBdr>
    </w:div>
    <w:div w:id="1254826478">
      <w:bodyDiv w:val="1"/>
      <w:marLeft w:val="0"/>
      <w:marRight w:val="0"/>
      <w:marTop w:val="0"/>
      <w:marBottom w:val="0"/>
      <w:divBdr>
        <w:top w:val="none" w:sz="0" w:space="0" w:color="auto"/>
        <w:left w:val="none" w:sz="0" w:space="0" w:color="auto"/>
        <w:bottom w:val="none" w:sz="0" w:space="0" w:color="auto"/>
        <w:right w:val="none" w:sz="0" w:space="0" w:color="auto"/>
      </w:divBdr>
    </w:div>
    <w:div w:id="1278678898">
      <w:bodyDiv w:val="1"/>
      <w:marLeft w:val="0"/>
      <w:marRight w:val="0"/>
      <w:marTop w:val="0"/>
      <w:marBottom w:val="0"/>
      <w:divBdr>
        <w:top w:val="none" w:sz="0" w:space="0" w:color="auto"/>
        <w:left w:val="none" w:sz="0" w:space="0" w:color="auto"/>
        <w:bottom w:val="none" w:sz="0" w:space="0" w:color="auto"/>
        <w:right w:val="none" w:sz="0" w:space="0" w:color="auto"/>
      </w:divBdr>
    </w:div>
    <w:div w:id="1283027804">
      <w:bodyDiv w:val="1"/>
      <w:marLeft w:val="0"/>
      <w:marRight w:val="0"/>
      <w:marTop w:val="0"/>
      <w:marBottom w:val="0"/>
      <w:divBdr>
        <w:top w:val="none" w:sz="0" w:space="0" w:color="auto"/>
        <w:left w:val="none" w:sz="0" w:space="0" w:color="auto"/>
        <w:bottom w:val="none" w:sz="0" w:space="0" w:color="auto"/>
        <w:right w:val="none" w:sz="0" w:space="0" w:color="auto"/>
      </w:divBdr>
    </w:div>
    <w:div w:id="1285038693">
      <w:bodyDiv w:val="1"/>
      <w:marLeft w:val="0"/>
      <w:marRight w:val="0"/>
      <w:marTop w:val="0"/>
      <w:marBottom w:val="0"/>
      <w:divBdr>
        <w:top w:val="none" w:sz="0" w:space="0" w:color="auto"/>
        <w:left w:val="none" w:sz="0" w:space="0" w:color="auto"/>
        <w:bottom w:val="none" w:sz="0" w:space="0" w:color="auto"/>
        <w:right w:val="none" w:sz="0" w:space="0" w:color="auto"/>
      </w:divBdr>
    </w:div>
    <w:div w:id="1295674196">
      <w:bodyDiv w:val="1"/>
      <w:marLeft w:val="0"/>
      <w:marRight w:val="0"/>
      <w:marTop w:val="0"/>
      <w:marBottom w:val="0"/>
      <w:divBdr>
        <w:top w:val="none" w:sz="0" w:space="0" w:color="auto"/>
        <w:left w:val="none" w:sz="0" w:space="0" w:color="auto"/>
        <w:bottom w:val="none" w:sz="0" w:space="0" w:color="auto"/>
        <w:right w:val="none" w:sz="0" w:space="0" w:color="auto"/>
      </w:divBdr>
    </w:div>
    <w:div w:id="1297638218">
      <w:bodyDiv w:val="1"/>
      <w:marLeft w:val="0"/>
      <w:marRight w:val="0"/>
      <w:marTop w:val="0"/>
      <w:marBottom w:val="0"/>
      <w:divBdr>
        <w:top w:val="none" w:sz="0" w:space="0" w:color="auto"/>
        <w:left w:val="none" w:sz="0" w:space="0" w:color="auto"/>
        <w:bottom w:val="none" w:sz="0" w:space="0" w:color="auto"/>
        <w:right w:val="none" w:sz="0" w:space="0" w:color="auto"/>
      </w:divBdr>
    </w:div>
    <w:div w:id="1316691033">
      <w:bodyDiv w:val="1"/>
      <w:marLeft w:val="0"/>
      <w:marRight w:val="0"/>
      <w:marTop w:val="0"/>
      <w:marBottom w:val="0"/>
      <w:divBdr>
        <w:top w:val="none" w:sz="0" w:space="0" w:color="auto"/>
        <w:left w:val="none" w:sz="0" w:space="0" w:color="auto"/>
        <w:bottom w:val="none" w:sz="0" w:space="0" w:color="auto"/>
        <w:right w:val="none" w:sz="0" w:space="0" w:color="auto"/>
      </w:divBdr>
    </w:div>
    <w:div w:id="1326396686">
      <w:bodyDiv w:val="1"/>
      <w:marLeft w:val="0"/>
      <w:marRight w:val="0"/>
      <w:marTop w:val="0"/>
      <w:marBottom w:val="0"/>
      <w:divBdr>
        <w:top w:val="none" w:sz="0" w:space="0" w:color="auto"/>
        <w:left w:val="none" w:sz="0" w:space="0" w:color="auto"/>
        <w:bottom w:val="none" w:sz="0" w:space="0" w:color="auto"/>
        <w:right w:val="none" w:sz="0" w:space="0" w:color="auto"/>
      </w:divBdr>
      <w:divsChild>
        <w:div w:id="75052413">
          <w:marLeft w:val="0"/>
          <w:marRight w:val="0"/>
          <w:marTop w:val="0"/>
          <w:marBottom w:val="0"/>
          <w:divBdr>
            <w:top w:val="none" w:sz="0" w:space="0" w:color="auto"/>
            <w:left w:val="none" w:sz="0" w:space="0" w:color="auto"/>
            <w:bottom w:val="none" w:sz="0" w:space="0" w:color="auto"/>
            <w:right w:val="none" w:sz="0" w:space="0" w:color="auto"/>
          </w:divBdr>
        </w:div>
        <w:div w:id="477453037">
          <w:marLeft w:val="0"/>
          <w:marRight w:val="0"/>
          <w:marTop w:val="0"/>
          <w:marBottom w:val="0"/>
          <w:divBdr>
            <w:top w:val="none" w:sz="0" w:space="0" w:color="auto"/>
            <w:left w:val="none" w:sz="0" w:space="0" w:color="auto"/>
            <w:bottom w:val="none" w:sz="0" w:space="0" w:color="auto"/>
            <w:right w:val="none" w:sz="0" w:space="0" w:color="auto"/>
          </w:divBdr>
        </w:div>
        <w:div w:id="1556546366">
          <w:blockQuote w:val="1"/>
          <w:marLeft w:val="-1703"/>
          <w:marRight w:val="0"/>
          <w:marTop w:val="300"/>
          <w:marBottom w:val="300"/>
          <w:divBdr>
            <w:top w:val="none" w:sz="0" w:space="0" w:color="auto"/>
            <w:left w:val="none" w:sz="0" w:space="0" w:color="auto"/>
            <w:bottom w:val="none" w:sz="0" w:space="0" w:color="auto"/>
            <w:right w:val="none" w:sz="0" w:space="0" w:color="auto"/>
          </w:divBdr>
        </w:div>
        <w:div w:id="2051151539">
          <w:marLeft w:val="0"/>
          <w:marRight w:val="0"/>
          <w:marTop w:val="0"/>
          <w:marBottom w:val="0"/>
          <w:divBdr>
            <w:top w:val="none" w:sz="0" w:space="0" w:color="auto"/>
            <w:left w:val="none" w:sz="0" w:space="0" w:color="auto"/>
            <w:bottom w:val="none" w:sz="0" w:space="0" w:color="auto"/>
            <w:right w:val="none" w:sz="0" w:space="0" w:color="auto"/>
          </w:divBdr>
        </w:div>
      </w:divsChild>
    </w:div>
    <w:div w:id="1328903941">
      <w:bodyDiv w:val="1"/>
      <w:marLeft w:val="0"/>
      <w:marRight w:val="0"/>
      <w:marTop w:val="0"/>
      <w:marBottom w:val="0"/>
      <w:divBdr>
        <w:top w:val="none" w:sz="0" w:space="0" w:color="auto"/>
        <w:left w:val="none" w:sz="0" w:space="0" w:color="auto"/>
        <w:bottom w:val="none" w:sz="0" w:space="0" w:color="auto"/>
        <w:right w:val="none" w:sz="0" w:space="0" w:color="auto"/>
      </w:divBdr>
    </w:div>
    <w:div w:id="1340885992">
      <w:bodyDiv w:val="1"/>
      <w:marLeft w:val="0"/>
      <w:marRight w:val="0"/>
      <w:marTop w:val="0"/>
      <w:marBottom w:val="0"/>
      <w:divBdr>
        <w:top w:val="none" w:sz="0" w:space="0" w:color="auto"/>
        <w:left w:val="none" w:sz="0" w:space="0" w:color="auto"/>
        <w:bottom w:val="none" w:sz="0" w:space="0" w:color="auto"/>
        <w:right w:val="none" w:sz="0" w:space="0" w:color="auto"/>
      </w:divBdr>
    </w:div>
    <w:div w:id="1342008759">
      <w:bodyDiv w:val="1"/>
      <w:marLeft w:val="0"/>
      <w:marRight w:val="0"/>
      <w:marTop w:val="0"/>
      <w:marBottom w:val="0"/>
      <w:divBdr>
        <w:top w:val="none" w:sz="0" w:space="0" w:color="auto"/>
        <w:left w:val="none" w:sz="0" w:space="0" w:color="auto"/>
        <w:bottom w:val="none" w:sz="0" w:space="0" w:color="auto"/>
        <w:right w:val="none" w:sz="0" w:space="0" w:color="auto"/>
      </w:divBdr>
      <w:divsChild>
        <w:div w:id="779299211">
          <w:marLeft w:val="0"/>
          <w:marRight w:val="0"/>
          <w:marTop w:val="0"/>
          <w:marBottom w:val="0"/>
          <w:divBdr>
            <w:top w:val="none" w:sz="0" w:space="0" w:color="auto"/>
            <w:left w:val="none" w:sz="0" w:space="0" w:color="auto"/>
            <w:bottom w:val="none" w:sz="0" w:space="0" w:color="auto"/>
            <w:right w:val="none" w:sz="0" w:space="0" w:color="auto"/>
          </w:divBdr>
        </w:div>
        <w:div w:id="1323240386">
          <w:marLeft w:val="0"/>
          <w:marRight w:val="0"/>
          <w:marTop w:val="0"/>
          <w:marBottom w:val="0"/>
          <w:divBdr>
            <w:top w:val="none" w:sz="0" w:space="0" w:color="auto"/>
            <w:left w:val="none" w:sz="0" w:space="0" w:color="auto"/>
            <w:bottom w:val="none" w:sz="0" w:space="0" w:color="auto"/>
            <w:right w:val="none" w:sz="0" w:space="0" w:color="auto"/>
          </w:divBdr>
        </w:div>
      </w:divsChild>
    </w:div>
    <w:div w:id="1342855496">
      <w:bodyDiv w:val="1"/>
      <w:marLeft w:val="0"/>
      <w:marRight w:val="0"/>
      <w:marTop w:val="0"/>
      <w:marBottom w:val="0"/>
      <w:divBdr>
        <w:top w:val="none" w:sz="0" w:space="0" w:color="auto"/>
        <w:left w:val="none" w:sz="0" w:space="0" w:color="auto"/>
        <w:bottom w:val="none" w:sz="0" w:space="0" w:color="auto"/>
        <w:right w:val="none" w:sz="0" w:space="0" w:color="auto"/>
      </w:divBdr>
    </w:div>
    <w:div w:id="1350175729">
      <w:bodyDiv w:val="1"/>
      <w:marLeft w:val="0"/>
      <w:marRight w:val="0"/>
      <w:marTop w:val="0"/>
      <w:marBottom w:val="0"/>
      <w:divBdr>
        <w:top w:val="none" w:sz="0" w:space="0" w:color="auto"/>
        <w:left w:val="none" w:sz="0" w:space="0" w:color="auto"/>
        <w:bottom w:val="none" w:sz="0" w:space="0" w:color="auto"/>
        <w:right w:val="none" w:sz="0" w:space="0" w:color="auto"/>
      </w:divBdr>
    </w:div>
    <w:div w:id="1351448268">
      <w:bodyDiv w:val="1"/>
      <w:marLeft w:val="0"/>
      <w:marRight w:val="0"/>
      <w:marTop w:val="0"/>
      <w:marBottom w:val="0"/>
      <w:divBdr>
        <w:top w:val="none" w:sz="0" w:space="0" w:color="auto"/>
        <w:left w:val="none" w:sz="0" w:space="0" w:color="auto"/>
        <w:bottom w:val="none" w:sz="0" w:space="0" w:color="auto"/>
        <w:right w:val="none" w:sz="0" w:space="0" w:color="auto"/>
      </w:divBdr>
      <w:divsChild>
        <w:div w:id="111824710">
          <w:marLeft w:val="0"/>
          <w:marRight w:val="0"/>
          <w:marTop w:val="0"/>
          <w:marBottom w:val="0"/>
          <w:divBdr>
            <w:top w:val="none" w:sz="0" w:space="0" w:color="auto"/>
            <w:left w:val="none" w:sz="0" w:space="0" w:color="auto"/>
            <w:bottom w:val="none" w:sz="0" w:space="0" w:color="auto"/>
            <w:right w:val="none" w:sz="0" w:space="0" w:color="auto"/>
          </w:divBdr>
          <w:divsChild>
            <w:div w:id="166253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44104">
      <w:bodyDiv w:val="1"/>
      <w:marLeft w:val="0"/>
      <w:marRight w:val="0"/>
      <w:marTop w:val="0"/>
      <w:marBottom w:val="0"/>
      <w:divBdr>
        <w:top w:val="none" w:sz="0" w:space="0" w:color="auto"/>
        <w:left w:val="none" w:sz="0" w:space="0" w:color="auto"/>
        <w:bottom w:val="none" w:sz="0" w:space="0" w:color="auto"/>
        <w:right w:val="none" w:sz="0" w:space="0" w:color="auto"/>
      </w:divBdr>
    </w:div>
    <w:div w:id="1354842741">
      <w:bodyDiv w:val="1"/>
      <w:marLeft w:val="0"/>
      <w:marRight w:val="0"/>
      <w:marTop w:val="0"/>
      <w:marBottom w:val="0"/>
      <w:divBdr>
        <w:top w:val="none" w:sz="0" w:space="0" w:color="auto"/>
        <w:left w:val="none" w:sz="0" w:space="0" w:color="auto"/>
        <w:bottom w:val="none" w:sz="0" w:space="0" w:color="auto"/>
        <w:right w:val="none" w:sz="0" w:space="0" w:color="auto"/>
      </w:divBdr>
    </w:div>
    <w:div w:id="1359695546">
      <w:bodyDiv w:val="1"/>
      <w:marLeft w:val="0"/>
      <w:marRight w:val="0"/>
      <w:marTop w:val="0"/>
      <w:marBottom w:val="0"/>
      <w:divBdr>
        <w:top w:val="none" w:sz="0" w:space="0" w:color="auto"/>
        <w:left w:val="none" w:sz="0" w:space="0" w:color="auto"/>
        <w:bottom w:val="none" w:sz="0" w:space="0" w:color="auto"/>
        <w:right w:val="none" w:sz="0" w:space="0" w:color="auto"/>
      </w:divBdr>
      <w:divsChild>
        <w:div w:id="284780040">
          <w:marLeft w:val="0"/>
          <w:marRight w:val="0"/>
          <w:marTop w:val="0"/>
          <w:marBottom w:val="0"/>
          <w:divBdr>
            <w:top w:val="none" w:sz="0" w:space="0" w:color="auto"/>
            <w:left w:val="none" w:sz="0" w:space="0" w:color="auto"/>
            <w:bottom w:val="none" w:sz="0" w:space="0" w:color="auto"/>
            <w:right w:val="none" w:sz="0" w:space="0" w:color="auto"/>
          </w:divBdr>
        </w:div>
        <w:div w:id="1512065284">
          <w:marLeft w:val="0"/>
          <w:marRight w:val="0"/>
          <w:marTop w:val="0"/>
          <w:marBottom w:val="0"/>
          <w:divBdr>
            <w:top w:val="none" w:sz="0" w:space="0" w:color="auto"/>
            <w:left w:val="none" w:sz="0" w:space="0" w:color="auto"/>
            <w:bottom w:val="none" w:sz="0" w:space="0" w:color="auto"/>
            <w:right w:val="none" w:sz="0" w:space="0" w:color="auto"/>
          </w:divBdr>
        </w:div>
        <w:div w:id="1589803753">
          <w:marLeft w:val="0"/>
          <w:marRight w:val="0"/>
          <w:marTop w:val="0"/>
          <w:marBottom w:val="0"/>
          <w:divBdr>
            <w:top w:val="none" w:sz="0" w:space="0" w:color="auto"/>
            <w:left w:val="none" w:sz="0" w:space="0" w:color="auto"/>
            <w:bottom w:val="none" w:sz="0" w:space="0" w:color="auto"/>
            <w:right w:val="none" w:sz="0" w:space="0" w:color="auto"/>
          </w:divBdr>
        </w:div>
        <w:div w:id="1592350950">
          <w:marLeft w:val="0"/>
          <w:marRight w:val="0"/>
          <w:marTop w:val="0"/>
          <w:marBottom w:val="0"/>
          <w:divBdr>
            <w:top w:val="none" w:sz="0" w:space="0" w:color="auto"/>
            <w:left w:val="none" w:sz="0" w:space="0" w:color="auto"/>
            <w:bottom w:val="none" w:sz="0" w:space="0" w:color="auto"/>
            <w:right w:val="none" w:sz="0" w:space="0" w:color="auto"/>
          </w:divBdr>
        </w:div>
      </w:divsChild>
    </w:div>
    <w:div w:id="1371488811">
      <w:bodyDiv w:val="1"/>
      <w:marLeft w:val="0"/>
      <w:marRight w:val="0"/>
      <w:marTop w:val="0"/>
      <w:marBottom w:val="0"/>
      <w:divBdr>
        <w:top w:val="none" w:sz="0" w:space="0" w:color="auto"/>
        <w:left w:val="none" w:sz="0" w:space="0" w:color="auto"/>
        <w:bottom w:val="none" w:sz="0" w:space="0" w:color="auto"/>
        <w:right w:val="none" w:sz="0" w:space="0" w:color="auto"/>
      </w:divBdr>
    </w:div>
    <w:div w:id="1371613304">
      <w:bodyDiv w:val="1"/>
      <w:marLeft w:val="0"/>
      <w:marRight w:val="0"/>
      <w:marTop w:val="0"/>
      <w:marBottom w:val="0"/>
      <w:divBdr>
        <w:top w:val="none" w:sz="0" w:space="0" w:color="auto"/>
        <w:left w:val="none" w:sz="0" w:space="0" w:color="auto"/>
        <w:bottom w:val="none" w:sz="0" w:space="0" w:color="auto"/>
        <w:right w:val="none" w:sz="0" w:space="0" w:color="auto"/>
      </w:divBdr>
    </w:div>
    <w:div w:id="1376389587">
      <w:bodyDiv w:val="1"/>
      <w:marLeft w:val="0"/>
      <w:marRight w:val="0"/>
      <w:marTop w:val="0"/>
      <w:marBottom w:val="0"/>
      <w:divBdr>
        <w:top w:val="none" w:sz="0" w:space="0" w:color="auto"/>
        <w:left w:val="none" w:sz="0" w:space="0" w:color="auto"/>
        <w:bottom w:val="none" w:sz="0" w:space="0" w:color="auto"/>
        <w:right w:val="none" w:sz="0" w:space="0" w:color="auto"/>
      </w:divBdr>
      <w:divsChild>
        <w:div w:id="1050226193">
          <w:marLeft w:val="0"/>
          <w:marRight w:val="0"/>
          <w:marTop w:val="0"/>
          <w:marBottom w:val="0"/>
          <w:divBdr>
            <w:top w:val="none" w:sz="0" w:space="0" w:color="auto"/>
            <w:left w:val="none" w:sz="0" w:space="0" w:color="auto"/>
            <w:bottom w:val="none" w:sz="0" w:space="0" w:color="auto"/>
            <w:right w:val="none" w:sz="0" w:space="0" w:color="auto"/>
          </w:divBdr>
        </w:div>
        <w:div w:id="1605767405">
          <w:marLeft w:val="0"/>
          <w:marRight w:val="0"/>
          <w:marTop w:val="0"/>
          <w:marBottom w:val="0"/>
          <w:divBdr>
            <w:top w:val="none" w:sz="0" w:space="0" w:color="auto"/>
            <w:left w:val="none" w:sz="0" w:space="0" w:color="auto"/>
            <w:bottom w:val="none" w:sz="0" w:space="0" w:color="auto"/>
            <w:right w:val="none" w:sz="0" w:space="0" w:color="auto"/>
          </w:divBdr>
        </w:div>
      </w:divsChild>
    </w:div>
    <w:div w:id="1381783590">
      <w:bodyDiv w:val="1"/>
      <w:marLeft w:val="0"/>
      <w:marRight w:val="0"/>
      <w:marTop w:val="0"/>
      <w:marBottom w:val="0"/>
      <w:divBdr>
        <w:top w:val="none" w:sz="0" w:space="0" w:color="auto"/>
        <w:left w:val="none" w:sz="0" w:space="0" w:color="auto"/>
        <w:bottom w:val="none" w:sz="0" w:space="0" w:color="auto"/>
        <w:right w:val="none" w:sz="0" w:space="0" w:color="auto"/>
      </w:divBdr>
    </w:div>
    <w:div w:id="1382172692">
      <w:bodyDiv w:val="1"/>
      <w:marLeft w:val="0"/>
      <w:marRight w:val="0"/>
      <w:marTop w:val="0"/>
      <w:marBottom w:val="0"/>
      <w:divBdr>
        <w:top w:val="none" w:sz="0" w:space="0" w:color="auto"/>
        <w:left w:val="none" w:sz="0" w:space="0" w:color="auto"/>
        <w:bottom w:val="none" w:sz="0" w:space="0" w:color="auto"/>
        <w:right w:val="none" w:sz="0" w:space="0" w:color="auto"/>
      </w:divBdr>
    </w:div>
    <w:div w:id="1383485743">
      <w:bodyDiv w:val="1"/>
      <w:marLeft w:val="0"/>
      <w:marRight w:val="0"/>
      <w:marTop w:val="0"/>
      <w:marBottom w:val="0"/>
      <w:divBdr>
        <w:top w:val="none" w:sz="0" w:space="0" w:color="auto"/>
        <w:left w:val="none" w:sz="0" w:space="0" w:color="auto"/>
        <w:bottom w:val="none" w:sz="0" w:space="0" w:color="auto"/>
        <w:right w:val="none" w:sz="0" w:space="0" w:color="auto"/>
      </w:divBdr>
      <w:divsChild>
        <w:div w:id="108939920">
          <w:marLeft w:val="0"/>
          <w:marRight w:val="0"/>
          <w:marTop w:val="0"/>
          <w:marBottom w:val="0"/>
          <w:divBdr>
            <w:top w:val="none" w:sz="0" w:space="0" w:color="auto"/>
            <w:left w:val="none" w:sz="0" w:space="0" w:color="auto"/>
            <w:bottom w:val="none" w:sz="0" w:space="0" w:color="auto"/>
            <w:right w:val="none" w:sz="0" w:space="0" w:color="auto"/>
          </w:divBdr>
        </w:div>
        <w:div w:id="162668535">
          <w:marLeft w:val="0"/>
          <w:marRight w:val="0"/>
          <w:marTop w:val="0"/>
          <w:marBottom w:val="0"/>
          <w:divBdr>
            <w:top w:val="none" w:sz="0" w:space="0" w:color="auto"/>
            <w:left w:val="none" w:sz="0" w:space="0" w:color="auto"/>
            <w:bottom w:val="none" w:sz="0" w:space="0" w:color="auto"/>
            <w:right w:val="none" w:sz="0" w:space="0" w:color="auto"/>
          </w:divBdr>
        </w:div>
        <w:div w:id="604729175">
          <w:marLeft w:val="0"/>
          <w:marRight w:val="0"/>
          <w:marTop w:val="0"/>
          <w:marBottom w:val="0"/>
          <w:divBdr>
            <w:top w:val="none" w:sz="0" w:space="0" w:color="auto"/>
            <w:left w:val="none" w:sz="0" w:space="0" w:color="auto"/>
            <w:bottom w:val="none" w:sz="0" w:space="0" w:color="auto"/>
            <w:right w:val="none" w:sz="0" w:space="0" w:color="auto"/>
          </w:divBdr>
        </w:div>
        <w:div w:id="1389306169">
          <w:marLeft w:val="0"/>
          <w:marRight w:val="0"/>
          <w:marTop w:val="0"/>
          <w:marBottom w:val="0"/>
          <w:divBdr>
            <w:top w:val="none" w:sz="0" w:space="0" w:color="auto"/>
            <w:left w:val="none" w:sz="0" w:space="0" w:color="auto"/>
            <w:bottom w:val="none" w:sz="0" w:space="0" w:color="auto"/>
            <w:right w:val="none" w:sz="0" w:space="0" w:color="auto"/>
          </w:divBdr>
        </w:div>
      </w:divsChild>
    </w:div>
    <w:div w:id="1383554993">
      <w:bodyDiv w:val="1"/>
      <w:marLeft w:val="0"/>
      <w:marRight w:val="0"/>
      <w:marTop w:val="0"/>
      <w:marBottom w:val="0"/>
      <w:divBdr>
        <w:top w:val="none" w:sz="0" w:space="0" w:color="auto"/>
        <w:left w:val="none" w:sz="0" w:space="0" w:color="auto"/>
        <w:bottom w:val="none" w:sz="0" w:space="0" w:color="auto"/>
        <w:right w:val="none" w:sz="0" w:space="0" w:color="auto"/>
      </w:divBdr>
    </w:div>
    <w:div w:id="1398014664">
      <w:bodyDiv w:val="1"/>
      <w:marLeft w:val="0"/>
      <w:marRight w:val="0"/>
      <w:marTop w:val="0"/>
      <w:marBottom w:val="0"/>
      <w:divBdr>
        <w:top w:val="none" w:sz="0" w:space="0" w:color="auto"/>
        <w:left w:val="none" w:sz="0" w:space="0" w:color="auto"/>
        <w:bottom w:val="none" w:sz="0" w:space="0" w:color="auto"/>
        <w:right w:val="none" w:sz="0" w:space="0" w:color="auto"/>
      </w:divBdr>
    </w:div>
    <w:div w:id="1404256449">
      <w:bodyDiv w:val="1"/>
      <w:marLeft w:val="0"/>
      <w:marRight w:val="0"/>
      <w:marTop w:val="0"/>
      <w:marBottom w:val="0"/>
      <w:divBdr>
        <w:top w:val="none" w:sz="0" w:space="0" w:color="auto"/>
        <w:left w:val="none" w:sz="0" w:space="0" w:color="auto"/>
        <w:bottom w:val="none" w:sz="0" w:space="0" w:color="auto"/>
        <w:right w:val="none" w:sz="0" w:space="0" w:color="auto"/>
      </w:divBdr>
    </w:div>
    <w:div w:id="1406876053">
      <w:bodyDiv w:val="1"/>
      <w:marLeft w:val="0"/>
      <w:marRight w:val="0"/>
      <w:marTop w:val="0"/>
      <w:marBottom w:val="0"/>
      <w:divBdr>
        <w:top w:val="none" w:sz="0" w:space="0" w:color="auto"/>
        <w:left w:val="none" w:sz="0" w:space="0" w:color="auto"/>
        <w:bottom w:val="none" w:sz="0" w:space="0" w:color="auto"/>
        <w:right w:val="none" w:sz="0" w:space="0" w:color="auto"/>
      </w:divBdr>
      <w:divsChild>
        <w:div w:id="11349023">
          <w:marLeft w:val="0"/>
          <w:marRight w:val="0"/>
          <w:marTop w:val="0"/>
          <w:marBottom w:val="0"/>
          <w:divBdr>
            <w:top w:val="none" w:sz="0" w:space="0" w:color="auto"/>
            <w:left w:val="none" w:sz="0" w:space="0" w:color="auto"/>
            <w:bottom w:val="none" w:sz="0" w:space="0" w:color="auto"/>
            <w:right w:val="none" w:sz="0" w:space="0" w:color="auto"/>
          </w:divBdr>
        </w:div>
        <w:div w:id="69162409">
          <w:marLeft w:val="0"/>
          <w:marRight w:val="0"/>
          <w:marTop w:val="0"/>
          <w:marBottom w:val="0"/>
          <w:divBdr>
            <w:top w:val="none" w:sz="0" w:space="0" w:color="auto"/>
            <w:left w:val="none" w:sz="0" w:space="0" w:color="auto"/>
            <w:bottom w:val="none" w:sz="0" w:space="0" w:color="auto"/>
            <w:right w:val="none" w:sz="0" w:space="0" w:color="auto"/>
          </w:divBdr>
        </w:div>
        <w:div w:id="104927220">
          <w:marLeft w:val="0"/>
          <w:marRight w:val="0"/>
          <w:marTop w:val="0"/>
          <w:marBottom w:val="0"/>
          <w:divBdr>
            <w:top w:val="none" w:sz="0" w:space="0" w:color="auto"/>
            <w:left w:val="none" w:sz="0" w:space="0" w:color="auto"/>
            <w:bottom w:val="none" w:sz="0" w:space="0" w:color="auto"/>
            <w:right w:val="none" w:sz="0" w:space="0" w:color="auto"/>
          </w:divBdr>
        </w:div>
        <w:div w:id="142621470">
          <w:marLeft w:val="0"/>
          <w:marRight w:val="0"/>
          <w:marTop w:val="0"/>
          <w:marBottom w:val="0"/>
          <w:divBdr>
            <w:top w:val="none" w:sz="0" w:space="0" w:color="auto"/>
            <w:left w:val="none" w:sz="0" w:space="0" w:color="auto"/>
            <w:bottom w:val="none" w:sz="0" w:space="0" w:color="auto"/>
            <w:right w:val="none" w:sz="0" w:space="0" w:color="auto"/>
          </w:divBdr>
        </w:div>
        <w:div w:id="184680531">
          <w:marLeft w:val="0"/>
          <w:marRight w:val="0"/>
          <w:marTop w:val="0"/>
          <w:marBottom w:val="0"/>
          <w:divBdr>
            <w:top w:val="none" w:sz="0" w:space="0" w:color="auto"/>
            <w:left w:val="none" w:sz="0" w:space="0" w:color="auto"/>
            <w:bottom w:val="none" w:sz="0" w:space="0" w:color="auto"/>
            <w:right w:val="none" w:sz="0" w:space="0" w:color="auto"/>
          </w:divBdr>
        </w:div>
        <w:div w:id="242685600">
          <w:marLeft w:val="0"/>
          <w:marRight w:val="0"/>
          <w:marTop w:val="0"/>
          <w:marBottom w:val="0"/>
          <w:divBdr>
            <w:top w:val="none" w:sz="0" w:space="0" w:color="auto"/>
            <w:left w:val="none" w:sz="0" w:space="0" w:color="auto"/>
            <w:bottom w:val="none" w:sz="0" w:space="0" w:color="auto"/>
            <w:right w:val="none" w:sz="0" w:space="0" w:color="auto"/>
          </w:divBdr>
        </w:div>
        <w:div w:id="280839299">
          <w:marLeft w:val="0"/>
          <w:marRight w:val="0"/>
          <w:marTop w:val="0"/>
          <w:marBottom w:val="0"/>
          <w:divBdr>
            <w:top w:val="none" w:sz="0" w:space="0" w:color="auto"/>
            <w:left w:val="none" w:sz="0" w:space="0" w:color="auto"/>
            <w:bottom w:val="none" w:sz="0" w:space="0" w:color="auto"/>
            <w:right w:val="none" w:sz="0" w:space="0" w:color="auto"/>
          </w:divBdr>
        </w:div>
        <w:div w:id="300228336">
          <w:marLeft w:val="0"/>
          <w:marRight w:val="0"/>
          <w:marTop w:val="0"/>
          <w:marBottom w:val="0"/>
          <w:divBdr>
            <w:top w:val="none" w:sz="0" w:space="0" w:color="auto"/>
            <w:left w:val="none" w:sz="0" w:space="0" w:color="auto"/>
            <w:bottom w:val="none" w:sz="0" w:space="0" w:color="auto"/>
            <w:right w:val="none" w:sz="0" w:space="0" w:color="auto"/>
          </w:divBdr>
        </w:div>
        <w:div w:id="312025017">
          <w:marLeft w:val="0"/>
          <w:marRight w:val="0"/>
          <w:marTop w:val="0"/>
          <w:marBottom w:val="0"/>
          <w:divBdr>
            <w:top w:val="none" w:sz="0" w:space="0" w:color="auto"/>
            <w:left w:val="none" w:sz="0" w:space="0" w:color="auto"/>
            <w:bottom w:val="none" w:sz="0" w:space="0" w:color="auto"/>
            <w:right w:val="none" w:sz="0" w:space="0" w:color="auto"/>
          </w:divBdr>
        </w:div>
        <w:div w:id="432360262">
          <w:marLeft w:val="0"/>
          <w:marRight w:val="0"/>
          <w:marTop w:val="0"/>
          <w:marBottom w:val="0"/>
          <w:divBdr>
            <w:top w:val="none" w:sz="0" w:space="0" w:color="auto"/>
            <w:left w:val="none" w:sz="0" w:space="0" w:color="auto"/>
            <w:bottom w:val="none" w:sz="0" w:space="0" w:color="auto"/>
            <w:right w:val="none" w:sz="0" w:space="0" w:color="auto"/>
          </w:divBdr>
        </w:div>
        <w:div w:id="456147084">
          <w:marLeft w:val="0"/>
          <w:marRight w:val="0"/>
          <w:marTop w:val="0"/>
          <w:marBottom w:val="0"/>
          <w:divBdr>
            <w:top w:val="none" w:sz="0" w:space="0" w:color="auto"/>
            <w:left w:val="none" w:sz="0" w:space="0" w:color="auto"/>
            <w:bottom w:val="none" w:sz="0" w:space="0" w:color="auto"/>
            <w:right w:val="none" w:sz="0" w:space="0" w:color="auto"/>
          </w:divBdr>
        </w:div>
        <w:div w:id="550117166">
          <w:marLeft w:val="0"/>
          <w:marRight w:val="0"/>
          <w:marTop w:val="0"/>
          <w:marBottom w:val="0"/>
          <w:divBdr>
            <w:top w:val="none" w:sz="0" w:space="0" w:color="auto"/>
            <w:left w:val="none" w:sz="0" w:space="0" w:color="auto"/>
            <w:bottom w:val="none" w:sz="0" w:space="0" w:color="auto"/>
            <w:right w:val="none" w:sz="0" w:space="0" w:color="auto"/>
          </w:divBdr>
        </w:div>
        <w:div w:id="887256376">
          <w:marLeft w:val="0"/>
          <w:marRight w:val="0"/>
          <w:marTop w:val="0"/>
          <w:marBottom w:val="0"/>
          <w:divBdr>
            <w:top w:val="none" w:sz="0" w:space="0" w:color="auto"/>
            <w:left w:val="none" w:sz="0" w:space="0" w:color="auto"/>
            <w:bottom w:val="none" w:sz="0" w:space="0" w:color="auto"/>
            <w:right w:val="none" w:sz="0" w:space="0" w:color="auto"/>
          </w:divBdr>
        </w:div>
        <w:div w:id="934050336">
          <w:marLeft w:val="0"/>
          <w:marRight w:val="0"/>
          <w:marTop w:val="0"/>
          <w:marBottom w:val="0"/>
          <w:divBdr>
            <w:top w:val="none" w:sz="0" w:space="0" w:color="auto"/>
            <w:left w:val="none" w:sz="0" w:space="0" w:color="auto"/>
            <w:bottom w:val="none" w:sz="0" w:space="0" w:color="auto"/>
            <w:right w:val="none" w:sz="0" w:space="0" w:color="auto"/>
          </w:divBdr>
        </w:div>
        <w:div w:id="977422341">
          <w:marLeft w:val="0"/>
          <w:marRight w:val="0"/>
          <w:marTop w:val="0"/>
          <w:marBottom w:val="0"/>
          <w:divBdr>
            <w:top w:val="none" w:sz="0" w:space="0" w:color="auto"/>
            <w:left w:val="none" w:sz="0" w:space="0" w:color="auto"/>
            <w:bottom w:val="none" w:sz="0" w:space="0" w:color="auto"/>
            <w:right w:val="none" w:sz="0" w:space="0" w:color="auto"/>
          </w:divBdr>
        </w:div>
        <w:div w:id="1026256009">
          <w:marLeft w:val="0"/>
          <w:marRight w:val="0"/>
          <w:marTop w:val="0"/>
          <w:marBottom w:val="0"/>
          <w:divBdr>
            <w:top w:val="none" w:sz="0" w:space="0" w:color="auto"/>
            <w:left w:val="none" w:sz="0" w:space="0" w:color="auto"/>
            <w:bottom w:val="none" w:sz="0" w:space="0" w:color="auto"/>
            <w:right w:val="none" w:sz="0" w:space="0" w:color="auto"/>
          </w:divBdr>
        </w:div>
        <w:div w:id="1225533016">
          <w:marLeft w:val="0"/>
          <w:marRight w:val="0"/>
          <w:marTop w:val="0"/>
          <w:marBottom w:val="0"/>
          <w:divBdr>
            <w:top w:val="none" w:sz="0" w:space="0" w:color="auto"/>
            <w:left w:val="none" w:sz="0" w:space="0" w:color="auto"/>
            <w:bottom w:val="none" w:sz="0" w:space="0" w:color="auto"/>
            <w:right w:val="none" w:sz="0" w:space="0" w:color="auto"/>
          </w:divBdr>
        </w:div>
        <w:div w:id="1354041631">
          <w:marLeft w:val="0"/>
          <w:marRight w:val="0"/>
          <w:marTop w:val="0"/>
          <w:marBottom w:val="0"/>
          <w:divBdr>
            <w:top w:val="none" w:sz="0" w:space="0" w:color="auto"/>
            <w:left w:val="none" w:sz="0" w:space="0" w:color="auto"/>
            <w:bottom w:val="none" w:sz="0" w:space="0" w:color="auto"/>
            <w:right w:val="none" w:sz="0" w:space="0" w:color="auto"/>
          </w:divBdr>
        </w:div>
        <w:div w:id="1376586134">
          <w:marLeft w:val="0"/>
          <w:marRight w:val="0"/>
          <w:marTop w:val="0"/>
          <w:marBottom w:val="0"/>
          <w:divBdr>
            <w:top w:val="none" w:sz="0" w:space="0" w:color="auto"/>
            <w:left w:val="none" w:sz="0" w:space="0" w:color="auto"/>
            <w:bottom w:val="none" w:sz="0" w:space="0" w:color="auto"/>
            <w:right w:val="none" w:sz="0" w:space="0" w:color="auto"/>
          </w:divBdr>
        </w:div>
        <w:div w:id="1443649329">
          <w:marLeft w:val="0"/>
          <w:marRight w:val="0"/>
          <w:marTop w:val="0"/>
          <w:marBottom w:val="0"/>
          <w:divBdr>
            <w:top w:val="none" w:sz="0" w:space="0" w:color="auto"/>
            <w:left w:val="none" w:sz="0" w:space="0" w:color="auto"/>
            <w:bottom w:val="none" w:sz="0" w:space="0" w:color="auto"/>
            <w:right w:val="none" w:sz="0" w:space="0" w:color="auto"/>
          </w:divBdr>
        </w:div>
        <w:div w:id="1446778094">
          <w:marLeft w:val="0"/>
          <w:marRight w:val="0"/>
          <w:marTop w:val="0"/>
          <w:marBottom w:val="0"/>
          <w:divBdr>
            <w:top w:val="none" w:sz="0" w:space="0" w:color="auto"/>
            <w:left w:val="none" w:sz="0" w:space="0" w:color="auto"/>
            <w:bottom w:val="none" w:sz="0" w:space="0" w:color="auto"/>
            <w:right w:val="none" w:sz="0" w:space="0" w:color="auto"/>
          </w:divBdr>
        </w:div>
        <w:div w:id="1499464811">
          <w:marLeft w:val="0"/>
          <w:marRight w:val="0"/>
          <w:marTop w:val="0"/>
          <w:marBottom w:val="0"/>
          <w:divBdr>
            <w:top w:val="none" w:sz="0" w:space="0" w:color="auto"/>
            <w:left w:val="none" w:sz="0" w:space="0" w:color="auto"/>
            <w:bottom w:val="none" w:sz="0" w:space="0" w:color="auto"/>
            <w:right w:val="none" w:sz="0" w:space="0" w:color="auto"/>
          </w:divBdr>
        </w:div>
        <w:div w:id="1533418813">
          <w:marLeft w:val="0"/>
          <w:marRight w:val="0"/>
          <w:marTop w:val="0"/>
          <w:marBottom w:val="0"/>
          <w:divBdr>
            <w:top w:val="none" w:sz="0" w:space="0" w:color="auto"/>
            <w:left w:val="none" w:sz="0" w:space="0" w:color="auto"/>
            <w:bottom w:val="none" w:sz="0" w:space="0" w:color="auto"/>
            <w:right w:val="none" w:sz="0" w:space="0" w:color="auto"/>
          </w:divBdr>
        </w:div>
        <w:div w:id="1577939874">
          <w:marLeft w:val="0"/>
          <w:marRight w:val="0"/>
          <w:marTop w:val="0"/>
          <w:marBottom w:val="0"/>
          <w:divBdr>
            <w:top w:val="none" w:sz="0" w:space="0" w:color="auto"/>
            <w:left w:val="none" w:sz="0" w:space="0" w:color="auto"/>
            <w:bottom w:val="none" w:sz="0" w:space="0" w:color="auto"/>
            <w:right w:val="none" w:sz="0" w:space="0" w:color="auto"/>
          </w:divBdr>
        </w:div>
        <w:div w:id="1873030684">
          <w:marLeft w:val="0"/>
          <w:marRight w:val="0"/>
          <w:marTop w:val="0"/>
          <w:marBottom w:val="0"/>
          <w:divBdr>
            <w:top w:val="none" w:sz="0" w:space="0" w:color="auto"/>
            <w:left w:val="none" w:sz="0" w:space="0" w:color="auto"/>
            <w:bottom w:val="none" w:sz="0" w:space="0" w:color="auto"/>
            <w:right w:val="none" w:sz="0" w:space="0" w:color="auto"/>
          </w:divBdr>
        </w:div>
        <w:div w:id="1945845365">
          <w:marLeft w:val="0"/>
          <w:marRight w:val="0"/>
          <w:marTop w:val="0"/>
          <w:marBottom w:val="0"/>
          <w:divBdr>
            <w:top w:val="none" w:sz="0" w:space="0" w:color="auto"/>
            <w:left w:val="none" w:sz="0" w:space="0" w:color="auto"/>
            <w:bottom w:val="none" w:sz="0" w:space="0" w:color="auto"/>
            <w:right w:val="none" w:sz="0" w:space="0" w:color="auto"/>
          </w:divBdr>
        </w:div>
        <w:div w:id="2041975496">
          <w:marLeft w:val="0"/>
          <w:marRight w:val="0"/>
          <w:marTop w:val="0"/>
          <w:marBottom w:val="0"/>
          <w:divBdr>
            <w:top w:val="none" w:sz="0" w:space="0" w:color="auto"/>
            <w:left w:val="none" w:sz="0" w:space="0" w:color="auto"/>
            <w:bottom w:val="none" w:sz="0" w:space="0" w:color="auto"/>
            <w:right w:val="none" w:sz="0" w:space="0" w:color="auto"/>
          </w:divBdr>
        </w:div>
        <w:div w:id="2086144279">
          <w:marLeft w:val="0"/>
          <w:marRight w:val="0"/>
          <w:marTop w:val="0"/>
          <w:marBottom w:val="0"/>
          <w:divBdr>
            <w:top w:val="none" w:sz="0" w:space="0" w:color="auto"/>
            <w:left w:val="none" w:sz="0" w:space="0" w:color="auto"/>
            <w:bottom w:val="none" w:sz="0" w:space="0" w:color="auto"/>
            <w:right w:val="none" w:sz="0" w:space="0" w:color="auto"/>
          </w:divBdr>
        </w:div>
        <w:div w:id="2122260261">
          <w:marLeft w:val="0"/>
          <w:marRight w:val="0"/>
          <w:marTop w:val="0"/>
          <w:marBottom w:val="0"/>
          <w:divBdr>
            <w:top w:val="none" w:sz="0" w:space="0" w:color="auto"/>
            <w:left w:val="none" w:sz="0" w:space="0" w:color="auto"/>
            <w:bottom w:val="none" w:sz="0" w:space="0" w:color="auto"/>
            <w:right w:val="none" w:sz="0" w:space="0" w:color="auto"/>
          </w:divBdr>
        </w:div>
      </w:divsChild>
    </w:div>
    <w:div w:id="1420296619">
      <w:bodyDiv w:val="1"/>
      <w:marLeft w:val="0"/>
      <w:marRight w:val="0"/>
      <w:marTop w:val="0"/>
      <w:marBottom w:val="0"/>
      <w:divBdr>
        <w:top w:val="none" w:sz="0" w:space="0" w:color="auto"/>
        <w:left w:val="none" w:sz="0" w:space="0" w:color="auto"/>
        <w:bottom w:val="none" w:sz="0" w:space="0" w:color="auto"/>
        <w:right w:val="none" w:sz="0" w:space="0" w:color="auto"/>
      </w:divBdr>
    </w:div>
    <w:div w:id="1420326194">
      <w:bodyDiv w:val="1"/>
      <w:marLeft w:val="0"/>
      <w:marRight w:val="0"/>
      <w:marTop w:val="0"/>
      <w:marBottom w:val="0"/>
      <w:divBdr>
        <w:top w:val="none" w:sz="0" w:space="0" w:color="auto"/>
        <w:left w:val="none" w:sz="0" w:space="0" w:color="auto"/>
        <w:bottom w:val="none" w:sz="0" w:space="0" w:color="auto"/>
        <w:right w:val="none" w:sz="0" w:space="0" w:color="auto"/>
      </w:divBdr>
    </w:div>
    <w:div w:id="1422602046">
      <w:bodyDiv w:val="1"/>
      <w:marLeft w:val="0"/>
      <w:marRight w:val="0"/>
      <w:marTop w:val="0"/>
      <w:marBottom w:val="0"/>
      <w:divBdr>
        <w:top w:val="none" w:sz="0" w:space="0" w:color="auto"/>
        <w:left w:val="none" w:sz="0" w:space="0" w:color="auto"/>
        <w:bottom w:val="none" w:sz="0" w:space="0" w:color="auto"/>
        <w:right w:val="none" w:sz="0" w:space="0" w:color="auto"/>
      </w:divBdr>
    </w:div>
    <w:div w:id="1422876692">
      <w:bodyDiv w:val="1"/>
      <w:marLeft w:val="0"/>
      <w:marRight w:val="0"/>
      <w:marTop w:val="0"/>
      <w:marBottom w:val="0"/>
      <w:divBdr>
        <w:top w:val="none" w:sz="0" w:space="0" w:color="auto"/>
        <w:left w:val="none" w:sz="0" w:space="0" w:color="auto"/>
        <w:bottom w:val="none" w:sz="0" w:space="0" w:color="auto"/>
        <w:right w:val="none" w:sz="0" w:space="0" w:color="auto"/>
      </w:divBdr>
    </w:div>
    <w:div w:id="1428573544">
      <w:bodyDiv w:val="1"/>
      <w:marLeft w:val="0"/>
      <w:marRight w:val="0"/>
      <w:marTop w:val="0"/>
      <w:marBottom w:val="0"/>
      <w:divBdr>
        <w:top w:val="none" w:sz="0" w:space="0" w:color="auto"/>
        <w:left w:val="none" w:sz="0" w:space="0" w:color="auto"/>
        <w:bottom w:val="none" w:sz="0" w:space="0" w:color="auto"/>
        <w:right w:val="none" w:sz="0" w:space="0" w:color="auto"/>
      </w:divBdr>
    </w:div>
    <w:div w:id="1429352970">
      <w:bodyDiv w:val="1"/>
      <w:marLeft w:val="0"/>
      <w:marRight w:val="0"/>
      <w:marTop w:val="0"/>
      <w:marBottom w:val="0"/>
      <w:divBdr>
        <w:top w:val="none" w:sz="0" w:space="0" w:color="auto"/>
        <w:left w:val="none" w:sz="0" w:space="0" w:color="auto"/>
        <w:bottom w:val="none" w:sz="0" w:space="0" w:color="auto"/>
        <w:right w:val="none" w:sz="0" w:space="0" w:color="auto"/>
      </w:divBdr>
    </w:div>
    <w:div w:id="1435587547">
      <w:bodyDiv w:val="1"/>
      <w:marLeft w:val="0"/>
      <w:marRight w:val="0"/>
      <w:marTop w:val="0"/>
      <w:marBottom w:val="0"/>
      <w:divBdr>
        <w:top w:val="none" w:sz="0" w:space="0" w:color="auto"/>
        <w:left w:val="none" w:sz="0" w:space="0" w:color="auto"/>
        <w:bottom w:val="none" w:sz="0" w:space="0" w:color="auto"/>
        <w:right w:val="none" w:sz="0" w:space="0" w:color="auto"/>
      </w:divBdr>
    </w:div>
    <w:div w:id="1436636239">
      <w:bodyDiv w:val="1"/>
      <w:marLeft w:val="0"/>
      <w:marRight w:val="0"/>
      <w:marTop w:val="0"/>
      <w:marBottom w:val="0"/>
      <w:divBdr>
        <w:top w:val="none" w:sz="0" w:space="0" w:color="auto"/>
        <w:left w:val="none" w:sz="0" w:space="0" w:color="auto"/>
        <w:bottom w:val="none" w:sz="0" w:space="0" w:color="auto"/>
        <w:right w:val="none" w:sz="0" w:space="0" w:color="auto"/>
      </w:divBdr>
      <w:divsChild>
        <w:div w:id="1127623708">
          <w:marLeft w:val="0"/>
          <w:marRight w:val="0"/>
          <w:marTop w:val="0"/>
          <w:marBottom w:val="0"/>
          <w:divBdr>
            <w:top w:val="none" w:sz="0" w:space="0" w:color="auto"/>
            <w:left w:val="none" w:sz="0" w:space="0" w:color="auto"/>
            <w:bottom w:val="none" w:sz="0" w:space="0" w:color="auto"/>
            <w:right w:val="none" w:sz="0" w:space="0" w:color="auto"/>
          </w:divBdr>
        </w:div>
      </w:divsChild>
    </w:div>
    <w:div w:id="1439373757">
      <w:bodyDiv w:val="1"/>
      <w:marLeft w:val="0"/>
      <w:marRight w:val="0"/>
      <w:marTop w:val="0"/>
      <w:marBottom w:val="0"/>
      <w:divBdr>
        <w:top w:val="none" w:sz="0" w:space="0" w:color="auto"/>
        <w:left w:val="none" w:sz="0" w:space="0" w:color="auto"/>
        <w:bottom w:val="none" w:sz="0" w:space="0" w:color="auto"/>
        <w:right w:val="none" w:sz="0" w:space="0" w:color="auto"/>
      </w:divBdr>
    </w:div>
    <w:div w:id="1441147322">
      <w:bodyDiv w:val="1"/>
      <w:marLeft w:val="0"/>
      <w:marRight w:val="0"/>
      <w:marTop w:val="0"/>
      <w:marBottom w:val="0"/>
      <w:divBdr>
        <w:top w:val="none" w:sz="0" w:space="0" w:color="auto"/>
        <w:left w:val="none" w:sz="0" w:space="0" w:color="auto"/>
        <w:bottom w:val="none" w:sz="0" w:space="0" w:color="auto"/>
        <w:right w:val="none" w:sz="0" w:space="0" w:color="auto"/>
      </w:divBdr>
    </w:div>
    <w:div w:id="1445921227">
      <w:bodyDiv w:val="1"/>
      <w:marLeft w:val="0"/>
      <w:marRight w:val="0"/>
      <w:marTop w:val="0"/>
      <w:marBottom w:val="0"/>
      <w:divBdr>
        <w:top w:val="none" w:sz="0" w:space="0" w:color="auto"/>
        <w:left w:val="none" w:sz="0" w:space="0" w:color="auto"/>
        <w:bottom w:val="none" w:sz="0" w:space="0" w:color="auto"/>
        <w:right w:val="none" w:sz="0" w:space="0" w:color="auto"/>
      </w:divBdr>
      <w:divsChild>
        <w:div w:id="198007343">
          <w:marLeft w:val="0"/>
          <w:marRight w:val="0"/>
          <w:marTop w:val="0"/>
          <w:marBottom w:val="0"/>
          <w:divBdr>
            <w:top w:val="none" w:sz="0" w:space="0" w:color="auto"/>
            <w:left w:val="none" w:sz="0" w:space="0" w:color="auto"/>
            <w:bottom w:val="none" w:sz="0" w:space="0" w:color="auto"/>
            <w:right w:val="none" w:sz="0" w:space="0" w:color="auto"/>
          </w:divBdr>
          <w:divsChild>
            <w:div w:id="682515119">
              <w:marLeft w:val="0"/>
              <w:marRight w:val="0"/>
              <w:marTop w:val="0"/>
              <w:marBottom w:val="0"/>
              <w:divBdr>
                <w:top w:val="none" w:sz="0" w:space="0" w:color="auto"/>
                <w:left w:val="none" w:sz="0" w:space="0" w:color="auto"/>
                <w:bottom w:val="none" w:sz="0" w:space="0" w:color="auto"/>
                <w:right w:val="none" w:sz="0" w:space="0" w:color="auto"/>
              </w:divBdr>
            </w:div>
            <w:div w:id="1903981777">
              <w:marLeft w:val="0"/>
              <w:marRight w:val="0"/>
              <w:marTop w:val="0"/>
              <w:marBottom w:val="0"/>
              <w:divBdr>
                <w:top w:val="none" w:sz="0" w:space="0" w:color="auto"/>
                <w:left w:val="none" w:sz="0" w:space="0" w:color="auto"/>
                <w:bottom w:val="none" w:sz="0" w:space="0" w:color="auto"/>
                <w:right w:val="none" w:sz="0" w:space="0" w:color="auto"/>
              </w:divBdr>
            </w:div>
          </w:divsChild>
        </w:div>
        <w:div w:id="566840575">
          <w:marLeft w:val="0"/>
          <w:marRight w:val="0"/>
          <w:marTop w:val="0"/>
          <w:marBottom w:val="0"/>
          <w:divBdr>
            <w:top w:val="none" w:sz="0" w:space="0" w:color="auto"/>
            <w:left w:val="none" w:sz="0" w:space="0" w:color="auto"/>
            <w:bottom w:val="none" w:sz="0" w:space="0" w:color="auto"/>
            <w:right w:val="none" w:sz="0" w:space="0" w:color="auto"/>
          </w:divBdr>
        </w:div>
        <w:div w:id="953708021">
          <w:marLeft w:val="0"/>
          <w:marRight w:val="0"/>
          <w:marTop w:val="0"/>
          <w:marBottom w:val="0"/>
          <w:divBdr>
            <w:top w:val="none" w:sz="0" w:space="0" w:color="auto"/>
            <w:left w:val="none" w:sz="0" w:space="0" w:color="auto"/>
            <w:bottom w:val="none" w:sz="0" w:space="0" w:color="auto"/>
            <w:right w:val="none" w:sz="0" w:space="0" w:color="auto"/>
          </w:divBdr>
        </w:div>
        <w:div w:id="1406882166">
          <w:marLeft w:val="0"/>
          <w:marRight w:val="0"/>
          <w:marTop w:val="0"/>
          <w:marBottom w:val="0"/>
          <w:divBdr>
            <w:top w:val="none" w:sz="0" w:space="0" w:color="auto"/>
            <w:left w:val="none" w:sz="0" w:space="0" w:color="auto"/>
            <w:bottom w:val="none" w:sz="0" w:space="0" w:color="auto"/>
            <w:right w:val="none" w:sz="0" w:space="0" w:color="auto"/>
          </w:divBdr>
        </w:div>
        <w:div w:id="2108036253">
          <w:marLeft w:val="0"/>
          <w:marRight w:val="0"/>
          <w:marTop w:val="0"/>
          <w:marBottom w:val="0"/>
          <w:divBdr>
            <w:top w:val="none" w:sz="0" w:space="0" w:color="auto"/>
            <w:left w:val="none" w:sz="0" w:space="0" w:color="auto"/>
            <w:bottom w:val="none" w:sz="0" w:space="0" w:color="auto"/>
            <w:right w:val="none" w:sz="0" w:space="0" w:color="auto"/>
          </w:divBdr>
        </w:div>
      </w:divsChild>
    </w:div>
    <w:div w:id="1454056594">
      <w:bodyDiv w:val="1"/>
      <w:marLeft w:val="0"/>
      <w:marRight w:val="0"/>
      <w:marTop w:val="0"/>
      <w:marBottom w:val="0"/>
      <w:divBdr>
        <w:top w:val="none" w:sz="0" w:space="0" w:color="auto"/>
        <w:left w:val="none" w:sz="0" w:space="0" w:color="auto"/>
        <w:bottom w:val="none" w:sz="0" w:space="0" w:color="auto"/>
        <w:right w:val="none" w:sz="0" w:space="0" w:color="auto"/>
      </w:divBdr>
    </w:div>
    <w:div w:id="1456022118">
      <w:bodyDiv w:val="1"/>
      <w:marLeft w:val="0"/>
      <w:marRight w:val="0"/>
      <w:marTop w:val="0"/>
      <w:marBottom w:val="0"/>
      <w:divBdr>
        <w:top w:val="none" w:sz="0" w:space="0" w:color="auto"/>
        <w:left w:val="none" w:sz="0" w:space="0" w:color="auto"/>
        <w:bottom w:val="none" w:sz="0" w:space="0" w:color="auto"/>
        <w:right w:val="none" w:sz="0" w:space="0" w:color="auto"/>
      </w:divBdr>
      <w:divsChild>
        <w:div w:id="838422399">
          <w:blockQuote w:val="1"/>
          <w:marLeft w:val="0"/>
          <w:marRight w:val="0"/>
          <w:marTop w:val="0"/>
          <w:marBottom w:val="0"/>
          <w:divBdr>
            <w:top w:val="none" w:sz="0" w:space="0" w:color="auto"/>
            <w:left w:val="none" w:sz="0" w:space="0" w:color="auto"/>
            <w:bottom w:val="none" w:sz="0" w:space="0" w:color="auto"/>
            <w:right w:val="none" w:sz="0" w:space="0" w:color="auto"/>
          </w:divBdr>
        </w:div>
        <w:div w:id="1058822633">
          <w:blockQuote w:val="1"/>
          <w:marLeft w:val="0"/>
          <w:marRight w:val="0"/>
          <w:marTop w:val="0"/>
          <w:marBottom w:val="0"/>
          <w:divBdr>
            <w:top w:val="none" w:sz="0" w:space="0" w:color="auto"/>
            <w:left w:val="none" w:sz="0" w:space="0" w:color="auto"/>
            <w:bottom w:val="none" w:sz="0" w:space="0" w:color="auto"/>
            <w:right w:val="none" w:sz="0" w:space="0" w:color="auto"/>
          </w:divBdr>
          <w:divsChild>
            <w:div w:id="15230238">
              <w:marLeft w:val="0"/>
              <w:marRight w:val="0"/>
              <w:marTop w:val="0"/>
              <w:marBottom w:val="0"/>
              <w:divBdr>
                <w:top w:val="none" w:sz="0" w:space="0" w:color="auto"/>
                <w:left w:val="none" w:sz="0" w:space="0" w:color="auto"/>
                <w:bottom w:val="none" w:sz="0" w:space="0" w:color="auto"/>
                <w:right w:val="none" w:sz="0" w:space="0" w:color="auto"/>
              </w:divBdr>
            </w:div>
            <w:div w:id="98256373">
              <w:marLeft w:val="0"/>
              <w:marRight w:val="0"/>
              <w:marTop w:val="0"/>
              <w:marBottom w:val="0"/>
              <w:divBdr>
                <w:top w:val="none" w:sz="0" w:space="0" w:color="auto"/>
                <w:left w:val="none" w:sz="0" w:space="0" w:color="auto"/>
                <w:bottom w:val="none" w:sz="0" w:space="0" w:color="auto"/>
                <w:right w:val="none" w:sz="0" w:space="0" w:color="auto"/>
              </w:divBdr>
            </w:div>
            <w:div w:id="375741570">
              <w:marLeft w:val="0"/>
              <w:marRight w:val="0"/>
              <w:marTop w:val="0"/>
              <w:marBottom w:val="0"/>
              <w:divBdr>
                <w:top w:val="none" w:sz="0" w:space="0" w:color="auto"/>
                <w:left w:val="none" w:sz="0" w:space="0" w:color="auto"/>
                <w:bottom w:val="none" w:sz="0" w:space="0" w:color="auto"/>
                <w:right w:val="none" w:sz="0" w:space="0" w:color="auto"/>
              </w:divBdr>
            </w:div>
            <w:div w:id="401417468">
              <w:marLeft w:val="0"/>
              <w:marRight w:val="0"/>
              <w:marTop w:val="0"/>
              <w:marBottom w:val="0"/>
              <w:divBdr>
                <w:top w:val="none" w:sz="0" w:space="0" w:color="auto"/>
                <w:left w:val="none" w:sz="0" w:space="0" w:color="auto"/>
                <w:bottom w:val="none" w:sz="0" w:space="0" w:color="auto"/>
                <w:right w:val="none" w:sz="0" w:space="0" w:color="auto"/>
              </w:divBdr>
            </w:div>
            <w:div w:id="744378905">
              <w:marLeft w:val="0"/>
              <w:marRight w:val="0"/>
              <w:marTop w:val="0"/>
              <w:marBottom w:val="0"/>
              <w:divBdr>
                <w:top w:val="none" w:sz="0" w:space="0" w:color="auto"/>
                <w:left w:val="none" w:sz="0" w:space="0" w:color="auto"/>
                <w:bottom w:val="none" w:sz="0" w:space="0" w:color="auto"/>
                <w:right w:val="none" w:sz="0" w:space="0" w:color="auto"/>
              </w:divBdr>
            </w:div>
            <w:div w:id="1224752933">
              <w:marLeft w:val="0"/>
              <w:marRight w:val="0"/>
              <w:marTop w:val="0"/>
              <w:marBottom w:val="0"/>
              <w:divBdr>
                <w:top w:val="none" w:sz="0" w:space="0" w:color="auto"/>
                <w:left w:val="none" w:sz="0" w:space="0" w:color="auto"/>
                <w:bottom w:val="none" w:sz="0" w:space="0" w:color="auto"/>
                <w:right w:val="none" w:sz="0" w:space="0" w:color="auto"/>
              </w:divBdr>
            </w:div>
            <w:div w:id="1375933363">
              <w:marLeft w:val="0"/>
              <w:marRight w:val="0"/>
              <w:marTop w:val="0"/>
              <w:marBottom w:val="0"/>
              <w:divBdr>
                <w:top w:val="none" w:sz="0" w:space="0" w:color="auto"/>
                <w:left w:val="none" w:sz="0" w:space="0" w:color="auto"/>
                <w:bottom w:val="none" w:sz="0" w:space="0" w:color="auto"/>
                <w:right w:val="none" w:sz="0" w:space="0" w:color="auto"/>
              </w:divBdr>
            </w:div>
            <w:div w:id="1532112737">
              <w:marLeft w:val="0"/>
              <w:marRight w:val="0"/>
              <w:marTop w:val="0"/>
              <w:marBottom w:val="0"/>
              <w:divBdr>
                <w:top w:val="none" w:sz="0" w:space="0" w:color="auto"/>
                <w:left w:val="none" w:sz="0" w:space="0" w:color="auto"/>
                <w:bottom w:val="none" w:sz="0" w:space="0" w:color="auto"/>
                <w:right w:val="none" w:sz="0" w:space="0" w:color="auto"/>
              </w:divBdr>
            </w:div>
            <w:div w:id="1897350511">
              <w:marLeft w:val="0"/>
              <w:marRight w:val="0"/>
              <w:marTop w:val="0"/>
              <w:marBottom w:val="0"/>
              <w:divBdr>
                <w:top w:val="none" w:sz="0" w:space="0" w:color="auto"/>
                <w:left w:val="none" w:sz="0" w:space="0" w:color="auto"/>
                <w:bottom w:val="none" w:sz="0" w:space="0" w:color="auto"/>
                <w:right w:val="none" w:sz="0" w:space="0" w:color="auto"/>
              </w:divBdr>
            </w:div>
            <w:div w:id="211655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75407">
      <w:bodyDiv w:val="1"/>
      <w:marLeft w:val="0"/>
      <w:marRight w:val="0"/>
      <w:marTop w:val="0"/>
      <w:marBottom w:val="0"/>
      <w:divBdr>
        <w:top w:val="none" w:sz="0" w:space="0" w:color="auto"/>
        <w:left w:val="none" w:sz="0" w:space="0" w:color="auto"/>
        <w:bottom w:val="none" w:sz="0" w:space="0" w:color="auto"/>
        <w:right w:val="none" w:sz="0" w:space="0" w:color="auto"/>
      </w:divBdr>
    </w:div>
    <w:div w:id="1463884334">
      <w:bodyDiv w:val="1"/>
      <w:marLeft w:val="0"/>
      <w:marRight w:val="0"/>
      <w:marTop w:val="0"/>
      <w:marBottom w:val="0"/>
      <w:divBdr>
        <w:top w:val="none" w:sz="0" w:space="0" w:color="auto"/>
        <w:left w:val="none" w:sz="0" w:space="0" w:color="auto"/>
        <w:bottom w:val="none" w:sz="0" w:space="0" w:color="auto"/>
        <w:right w:val="none" w:sz="0" w:space="0" w:color="auto"/>
      </w:divBdr>
    </w:div>
    <w:div w:id="1467893590">
      <w:bodyDiv w:val="1"/>
      <w:marLeft w:val="0"/>
      <w:marRight w:val="0"/>
      <w:marTop w:val="0"/>
      <w:marBottom w:val="0"/>
      <w:divBdr>
        <w:top w:val="none" w:sz="0" w:space="0" w:color="auto"/>
        <w:left w:val="none" w:sz="0" w:space="0" w:color="auto"/>
        <w:bottom w:val="none" w:sz="0" w:space="0" w:color="auto"/>
        <w:right w:val="none" w:sz="0" w:space="0" w:color="auto"/>
      </w:divBdr>
    </w:div>
    <w:div w:id="1475877778">
      <w:bodyDiv w:val="1"/>
      <w:marLeft w:val="0"/>
      <w:marRight w:val="0"/>
      <w:marTop w:val="0"/>
      <w:marBottom w:val="0"/>
      <w:divBdr>
        <w:top w:val="none" w:sz="0" w:space="0" w:color="auto"/>
        <w:left w:val="none" w:sz="0" w:space="0" w:color="auto"/>
        <w:bottom w:val="none" w:sz="0" w:space="0" w:color="auto"/>
        <w:right w:val="none" w:sz="0" w:space="0" w:color="auto"/>
      </w:divBdr>
      <w:divsChild>
        <w:div w:id="1028606356">
          <w:marLeft w:val="0"/>
          <w:marRight w:val="0"/>
          <w:marTop w:val="0"/>
          <w:marBottom w:val="0"/>
          <w:divBdr>
            <w:top w:val="none" w:sz="0" w:space="0" w:color="auto"/>
            <w:left w:val="none" w:sz="0" w:space="0" w:color="auto"/>
            <w:bottom w:val="none" w:sz="0" w:space="0" w:color="auto"/>
            <w:right w:val="none" w:sz="0" w:space="0" w:color="auto"/>
          </w:divBdr>
          <w:divsChild>
            <w:div w:id="839390251">
              <w:marLeft w:val="0"/>
              <w:marRight w:val="0"/>
              <w:marTop w:val="0"/>
              <w:marBottom w:val="0"/>
              <w:divBdr>
                <w:top w:val="none" w:sz="0" w:space="0" w:color="auto"/>
                <w:left w:val="none" w:sz="0" w:space="0" w:color="auto"/>
                <w:bottom w:val="none" w:sz="0" w:space="0" w:color="auto"/>
                <w:right w:val="none" w:sz="0" w:space="0" w:color="auto"/>
              </w:divBdr>
              <w:divsChild>
                <w:div w:id="959729284">
                  <w:marLeft w:val="0"/>
                  <w:marRight w:val="0"/>
                  <w:marTop w:val="0"/>
                  <w:marBottom w:val="0"/>
                  <w:divBdr>
                    <w:top w:val="none" w:sz="0" w:space="0" w:color="auto"/>
                    <w:left w:val="none" w:sz="0" w:space="0" w:color="auto"/>
                    <w:bottom w:val="none" w:sz="0" w:space="0" w:color="auto"/>
                    <w:right w:val="none" w:sz="0" w:space="0" w:color="auto"/>
                  </w:divBdr>
                  <w:divsChild>
                    <w:div w:id="5990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972094">
          <w:marLeft w:val="0"/>
          <w:marRight w:val="0"/>
          <w:marTop w:val="0"/>
          <w:marBottom w:val="0"/>
          <w:divBdr>
            <w:top w:val="none" w:sz="0" w:space="0" w:color="auto"/>
            <w:left w:val="none" w:sz="0" w:space="0" w:color="auto"/>
            <w:bottom w:val="none" w:sz="0" w:space="0" w:color="auto"/>
            <w:right w:val="none" w:sz="0" w:space="0" w:color="auto"/>
          </w:divBdr>
          <w:divsChild>
            <w:div w:id="486215366">
              <w:marLeft w:val="0"/>
              <w:marRight w:val="0"/>
              <w:marTop w:val="0"/>
              <w:marBottom w:val="0"/>
              <w:divBdr>
                <w:top w:val="none" w:sz="0" w:space="0" w:color="auto"/>
                <w:left w:val="none" w:sz="0" w:space="0" w:color="auto"/>
                <w:bottom w:val="none" w:sz="0" w:space="0" w:color="auto"/>
                <w:right w:val="none" w:sz="0" w:space="0" w:color="auto"/>
              </w:divBdr>
              <w:divsChild>
                <w:div w:id="1584337885">
                  <w:marLeft w:val="0"/>
                  <w:marRight w:val="0"/>
                  <w:marTop w:val="0"/>
                  <w:marBottom w:val="0"/>
                  <w:divBdr>
                    <w:top w:val="none" w:sz="0" w:space="0" w:color="auto"/>
                    <w:left w:val="none" w:sz="0" w:space="0" w:color="auto"/>
                    <w:bottom w:val="none" w:sz="0" w:space="0" w:color="auto"/>
                    <w:right w:val="none" w:sz="0" w:space="0" w:color="auto"/>
                  </w:divBdr>
                  <w:divsChild>
                    <w:div w:id="629937319">
                      <w:marLeft w:val="0"/>
                      <w:marRight w:val="0"/>
                      <w:marTop w:val="0"/>
                      <w:marBottom w:val="0"/>
                      <w:divBdr>
                        <w:top w:val="none" w:sz="0" w:space="0" w:color="auto"/>
                        <w:left w:val="none" w:sz="0" w:space="0" w:color="auto"/>
                        <w:bottom w:val="none" w:sz="0" w:space="0" w:color="auto"/>
                        <w:right w:val="none" w:sz="0" w:space="0" w:color="auto"/>
                      </w:divBdr>
                      <w:divsChild>
                        <w:div w:id="122043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968550">
      <w:bodyDiv w:val="1"/>
      <w:marLeft w:val="0"/>
      <w:marRight w:val="0"/>
      <w:marTop w:val="0"/>
      <w:marBottom w:val="0"/>
      <w:divBdr>
        <w:top w:val="none" w:sz="0" w:space="0" w:color="auto"/>
        <w:left w:val="none" w:sz="0" w:space="0" w:color="auto"/>
        <w:bottom w:val="none" w:sz="0" w:space="0" w:color="auto"/>
        <w:right w:val="none" w:sz="0" w:space="0" w:color="auto"/>
      </w:divBdr>
    </w:div>
    <w:div w:id="1483230834">
      <w:bodyDiv w:val="1"/>
      <w:marLeft w:val="0"/>
      <w:marRight w:val="0"/>
      <w:marTop w:val="0"/>
      <w:marBottom w:val="0"/>
      <w:divBdr>
        <w:top w:val="none" w:sz="0" w:space="0" w:color="auto"/>
        <w:left w:val="none" w:sz="0" w:space="0" w:color="auto"/>
        <w:bottom w:val="none" w:sz="0" w:space="0" w:color="auto"/>
        <w:right w:val="none" w:sz="0" w:space="0" w:color="auto"/>
      </w:divBdr>
    </w:div>
    <w:div w:id="1485705320">
      <w:bodyDiv w:val="1"/>
      <w:marLeft w:val="0"/>
      <w:marRight w:val="0"/>
      <w:marTop w:val="0"/>
      <w:marBottom w:val="0"/>
      <w:divBdr>
        <w:top w:val="none" w:sz="0" w:space="0" w:color="auto"/>
        <w:left w:val="none" w:sz="0" w:space="0" w:color="auto"/>
        <w:bottom w:val="none" w:sz="0" w:space="0" w:color="auto"/>
        <w:right w:val="none" w:sz="0" w:space="0" w:color="auto"/>
      </w:divBdr>
    </w:div>
    <w:div w:id="1493565790">
      <w:bodyDiv w:val="1"/>
      <w:marLeft w:val="0"/>
      <w:marRight w:val="0"/>
      <w:marTop w:val="0"/>
      <w:marBottom w:val="0"/>
      <w:divBdr>
        <w:top w:val="none" w:sz="0" w:space="0" w:color="auto"/>
        <w:left w:val="none" w:sz="0" w:space="0" w:color="auto"/>
        <w:bottom w:val="none" w:sz="0" w:space="0" w:color="auto"/>
        <w:right w:val="none" w:sz="0" w:space="0" w:color="auto"/>
      </w:divBdr>
    </w:div>
    <w:div w:id="1496721343">
      <w:bodyDiv w:val="1"/>
      <w:marLeft w:val="0"/>
      <w:marRight w:val="0"/>
      <w:marTop w:val="0"/>
      <w:marBottom w:val="0"/>
      <w:divBdr>
        <w:top w:val="none" w:sz="0" w:space="0" w:color="auto"/>
        <w:left w:val="none" w:sz="0" w:space="0" w:color="auto"/>
        <w:bottom w:val="none" w:sz="0" w:space="0" w:color="auto"/>
        <w:right w:val="none" w:sz="0" w:space="0" w:color="auto"/>
      </w:divBdr>
    </w:div>
    <w:div w:id="1499349128">
      <w:bodyDiv w:val="1"/>
      <w:marLeft w:val="0"/>
      <w:marRight w:val="0"/>
      <w:marTop w:val="0"/>
      <w:marBottom w:val="0"/>
      <w:divBdr>
        <w:top w:val="none" w:sz="0" w:space="0" w:color="auto"/>
        <w:left w:val="none" w:sz="0" w:space="0" w:color="auto"/>
        <w:bottom w:val="none" w:sz="0" w:space="0" w:color="auto"/>
        <w:right w:val="none" w:sz="0" w:space="0" w:color="auto"/>
      </w:divBdr>
      <w:divsChild>
        <w:div w:id="1395086591">
          <w:marLeft w:val="0"/>
          <w:marRight w:val="0"/>
          <w:marTop w:val="0"/>
          <w:marBottom w:val="0"/>
          <w:divBdr>
            <w:top w:val="none" w:sz="0" w:space="0" w:color="auto"/>
            <w:left w:val="none" w:sz="0" w:space="0" w:color="auto"/>
            <w:bottom w:val="none" w:sz="0" w:space="0" w:color="auto"/>
            <w:right w:val="none" w:sz="0" w:space="0" w:color="auto"/>
          </w:divBdr>
          <w:divsChild>
            <w:div w:id="1433208401">
              <w:marLeft w:val="0"/>
              <w:marRight w:val="0"/>
              <w:marTop w:val="0"/>
              <w:marBottom w:val="0"/>
              <w:divBdr>
                <w:top w:val="none" w:sz="0" w:space="0" w:color="auto"/>
                <w:left w:val="none" w:sz="0" w:space="0" w:color="auto"/>
                <w:bottom w:val="none" w:sz="0" w:space="0" w:color="auto"/>
                <w:right w:val="none" w:sz="0" w:space="0" w:color="auto"/>
              </w:divBdr>
              <w:divsChild>
                <w:div w:id="76777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53034">
          <w:marLeft w:val="0"/>
          <w:marRight w:val="0"/>
          <w:marTop w:val="0"/>
          <w:marBottom w:val="0"/>
          <w:divBdr>
            <w:top w:val="none" w:sz="0" w:space="0" w:color="auto"/>
            <w:left w:val="none" w:sz="0" w:space="0" w:color="auto"/>
            <w:bottom w:val="none" w:sz="0" w:space="0" w:color="auto"/>
            <w:right w:val="none" w:sz="0" w:space="0" w:color="auto"/>
          </w:divBdr>
          <w:divsChild>
            <w:div w:id="622151000">
              <w:marLeft w:val="0"/>
              <w:marRight w:val="0"/>
              <w:marTop w:val="0"/>
              <w:marBottom w:val="0"/>
              <w:divBdr>
                <w:top w:val="none" w:sz="0" w:space="0" w:color="auto"/>
                <w:left w:val="none" w:sz="0" w:space="0" w:color="auto"/>
                <w:bottom w:val="none" w:sz="0" w:space="0" w:color="auto"/>
                <w:right w:val="none" w:sz="0" w:space="0" w:color="auto"/>
              </w:divBdr>
              <w:divsChild>
                <w:div w:id="1957251375">
                  <w:marLeft w:val="0"/>
                  <w:marRight w:val="0"/>
                  <w:marTop w:val="0"/>
                  <w:marBottom w:val="0"/>
                  <w:divBdr>
                    <w:top w:val="none" w:sz="0" w:space="0" w:color="auto"/>
                    <w:left w:val="none" w:sz="0" w:space="0" w:color="auto"/>
                    <w:bottom w:val="none" w:sz="0" w:space="0" w:color="auto"/>
                    <w:right w:val="none" w:sz="0" w:space="0" w:color="auto"/>
                  </w:divBdr>
                  <w:divsChild>
                    <w:div w:id="1460226243">
                      <w:marLeft w:val="0"/>
                      <w:marRight w:val="0"/>
                      <w:marTop w:val="0"/>
                      <w:marBottom w:val="0"/>
                      <w:divBdr>
                        <w:top w:val="none" w:sz="0" w:space="0" w:color="auto"/>
                        <w:left w:val="none" w:sz="0" w:space="0" w:color="auto"/>
                        <w:bottom w:val="none" w:sz="0" w:space="0" w:color="auto"/>
                        <w:right w:val="none" w:sz="0" w:space="0" w:color="auto"/>
                      </w:divBdr>
                      <w:divsChild>
                        <w:div w:id="92434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852053">
      <w:bodyDiv w:val="1"/>
      <w:marLeft w:val="0"/>
      <w:marRight w:val="0"/>
      <w:marTop w:val="0"/>
      <w:marBottom w:val="0"/>
      <w:divBdr>
        <w:top w:val="none" w:sz="0" w:space="0" w:color="auto"/>
        <w:left w:val="none" w:sz="0" w:space="0" w:color="auto"/>
        <w:bottom w:val="none" w:sz="0" w:space="0" w:color="auto"/>
        <w:right w:val="none" w:sz="0" w:space="0" w:color="auto"/>
      </w:divBdr>
    </w:div>
    <w:div w:id="1504776642">
      <w:bodyDiv w:val="1"/>
      <w:marLeft w:val="0"/>
      <w:marRight w:val="0"/>
      <w:marTop w:val="0"/>
      <w:marBottom w:val="0"/>
      <w:divBdr>
        <w:top w:val="none" w:sz="0" w:space="0" w:color="auto"/>
        <w:left w:val="none" w:sz="0" w:space="0" w:color="auto"/>
        <w:bottom w:val="none" w:sz="0" w:space="0" w:color="auto"/>
        <w:right w:val="none" w:sz="0" w:space="0" w:color="auto"/>
      </w:divBdr>
      <w:divsChild>
        <w:div w:id="501773291">
          <w:marLeft w:val="0"/>
          <w:marRight w:val="0"/>
          <w:marTop w:val="0"/>
          <w:marBottom w:val="0"/>
          <w:divBdr>
            <w:top w:val="none" w:sz="0" w:space="0" w:color="auto"/>
            <w:left w:val="none" w:sz="0" w:space="0" w:color="auto"/>
            <w:bottom w:val="none" w:sz="0" w:space="0" w:color="auto"/>
            <w:right w:val="none" w:sz="0" w:space="0" w:color="auto"/>
          </w:divBdr>
        </w:div>
        <w:div w:id="651787988">
          <w:marLeft w:val="0"/>
          <w:marRight w:val="0"/>
          <w:marTop w:val="0"/>
          <w:marBottom w:val="0"/>
          <w:divBdr>
            <w:top w:val="none" w:sz="0" w:space="0" w:color="auto"/>
            <w:left w:val="none" w:sz="0" w:space="0" w:color="auto"/>
            <w:bottom w:val="none" w:sz="0" w:space="0" w:color="auto"/>
            <w:right w:val="none" w:sz="0" w:space="0" w:color="auto"/>
          </w:divBdr>
        </w:div>
        <w:div w:id="794180229">
          <w:marLeft w:val="0"/>
          <w:marRight w:val="0"/>
          <w:marTop w:val="0"/>
          <w:marBottom w:val="0"/>
          <w:divBdr>
            <w:top w:val="none" w:sz="0" w:space="0" w:color="auto"/>
            <w:left w:val="none" w:sz="0" w:space="0" w:color="auto"/>
            <w:bottom w:val="none" w:sz="0" w:space="0" w:color="auto"/>
            <w:right w:val="none" w:sz="0" w:space="0" w:color="auto"/>
          </w:divBdr>
        </w:div>
        <w:div w:id="815728116">
          <w:marLeft w:val="0"/>
          <w:marRight w:val="0"/>
          <w:marTop w:val="0"/>
          <w:marBottom w:val="0"/>
          <w:divBdr>
            <w:top w:val="none" w:sz="0" w:space="0" w:color="auto"/>
            <w:left w:val="none" w:sz="0" w:space="0" w:color="auto"/>
            <w:bottom w:val="none" w:sz="0" w:space="0" w:color="auto"/>
            <w:right w:val="none" w:sz="0" w:space="0" w:color="auto"/>
          </w:divBdr>
        </w:div>
      </w:divsChild>
    </w:div>
    <w:div w:id="1506557038">
      <w:bodyDiv w:val="1"/>
      <w:marLeft w:val="0"/>
      <w:marRight w:val="0"/>
      <w:marTop w:val="0"/>
      <w:marBottom w:val="0"/>
      <w:divBdr>
        <w:top w:val="none" w:sz="0" w:space="0" w:color="auto"/>
        <w:left w:val="none" w:sz="0" w:space="0" w:color="auto"/>
        <w:bottom w:val="none" w:sz="0" w:space="0" w:color="auto"/>
        <w:right w:val="none" w:sz="0" w:space="0" w:color="auto"/>
      </w:divBdr>
    </w:div>
    <w:div w:id="1510024066">
      <w:bodyDiv w:val="1"/>
      <w:marLeft w:val="0"/>
      <w:marRight w:val="0"/>
      <w:marTop w:val="0"/>
      <w:marBottom w:val="0"/>
      <w:divBdr>
        <w:top w:val="none" w:sz="0" w:space="0" w:color="auto"/>
        <w:left w:val="none" w:sz="0" w:space="0" w:color="auto"/>
        <w:bottom w:val="none" w:sz="0" w:space="0" w:color="auto"/>
        <w:right w:val="none" w:sz="0" w:space="0" w:color="auto"/>
      </w:divBdr>
    </w:div>
    <w:div w:id="1514761013">
      <w:bodyDiv w:val="1"/>
      <w:marLeft w:val="0"/>
      <w:marRight w:val="0"/>
      <w:marTop w:val="0"/>
      <w:marBottom w:val="0"/>
      <w:divBdr>
        <w:top w:val="none" w:sz="0" w:space="0" w:color="auto"/>
        <w:left w:val="none" w:sz="0" w:space="0" w:color="auto"/>
        <w:bottom w:val="none" w:sz="0" w:space="0" w:color="auto"/>
        <w:right w:val="none" w:sz="0" w:space="0" w:color="auto"/>
      </w:divBdr>
    </w:div>
    <w:div w:id="1526942424">
      <w:bodyDiv w:val="1"/>
      <w:marLeft w:val="0"/>
      <w:marRight w:val="0"/>
      <w:marTop w:val="0"/>
      <w:marBottom w:val="0"/>
      <w:divBdr>
        <w:top w:val="none" w:sz="0" w:space="0" w:color="auto"/>
        <w:left w:val="none" w:sz="0" w:space="0" w:color="auto"/>
        <w:bottom w:val="none" w:sz="0" w:space="0" w:color="auto"/>
        <w:right w:val="none" w:sz="0" w:space="0" w:color="auto"/>
      </w:divBdr>
    </w:div>
    <w:div w:id="1533615708">
      <w:bodyDiv w:val="1"/>
      <w:marLeft w:val="0"/>
      <w:marRight w:val="0"/>
      <w:marTop w:val="0"/>
      <w:marBottom w:val="0"/>
      <w:divBdr>
        <w:top w:val="none" w:sz="0" w:space="0" w:color="auto"/>
        <w:left w:val="none" w:sz="0" w:space="0" w:color="auto"/>
        <w:bottom w:val="none" w:sz="0" w:space="0" w:color="auto"/>
        <w:right w:val="none" w:sz="0" w:space="0" w:color="auto"/>
      </w:divBdr>
    </w:div>
    <w:div w:id="1536229835">
      <w:bodyDiv w:val="1"/>
      <w:marLeft w:val="0"/>
      <w:marRight w:val="0"/>
      <w:marTop w:val="0"/>
      <w:marBottom w:val="0"/>
      <w:divBdr>
        <w:top w:val="none" w:sz="0" w:space="0" w:color="auto"/>
        <w:left w:val="none" w:sz="0" w:space="0" w:color="auto"/>
        <w:bottom w:val="none" w:sz="0" w:space="0" w:color="auto"/>
        <w:right w:val="none" w:sz="0" w:space="0" w:color="auto"/>
      </w:divBdr>
    </w:div>
    <w:div w:id="1539976675">
      <w:bodyDiv w:val="1"/>
      <w:marLeft w:val="0"/>
      <w:marRight w:val="0"/>
      <w:marTop w:val="0"/>
      <w:marBottom w:val="0"/>
      <w:divBdr>
        <w:top w:val="none" w:sz="0" w:space="0" w:color="auto"/>
        <w:left w:val="none" w:sz="0" w:space="0" w:color="auto"/>
        <w:bottom w:val="none" w:sz="0" w:space="0" w:color="auto"/>
        <w:right w:val="none" w:sz="0" w:space="0" w:color="auto"/>
      </w:divBdr>
    </w:div>
    <w:div w:id="1540705762">
      <w:bodyDiv w:val="1"/>
      <w:marLeft w:val="0"/>
      <w:marRight w:val="0"/>
      <w:marTop w:val="0"/>
      <w:marBottom w:val="0"/>
      <w:divBdr>
        <w:top w:val="none" w:sz="0" w:space="0" w:color="auto"/>
        <w:left w:val="none" w:sz="0" w:space="0" w:color="auto"/>
        <w:bottom w:val="none" w:sz="0" w:space="0" w:color="auto"/>
        <w:right w:val="none" w:sz="0" w:space="0" w:color="auto"/>
      </w:divBdr>
    </w:div>
    <w:div w:id="1559322392">
      <w:bodyDiv w:val="1"/>
      <w:marLeft w:val="0"/>
      <w:marRight w:val="0"/>
      <w:marTop w:val="0"/>
      <w:marBottom w:val="0"/>
      <w:divBdr>
        <w:top w:val="none" w:sz="0" w:space="0" w:color="auto"/>
        <w:left w:val="none" w:sz="0" w:space="0" w:color="auto"/>
        <w:bottom w:val="none" w:sz="0" w:space="0" w:color="auto"/>
        <w:right w:val="none" w:sz="0" w:space="0" w:color="auto"/>
      </w:divBdr>
    </w:div>
    <w:div w:id="1567952997">
      <w:bodyDiv w:val="1"/>
      <w:marLeft w:val="0"/>
      <w:marRight w:val="0"/>
      <w:marTop w:val="0"/>
      <w:marBottom w:val="0"/>
      <w:divBdr>
        <w:top w:val="none" w:sz="0" w:space="0" w:color="auto"/>
        <w:left w:val="none" w:sz="0" w:space="0" w:color="auto"/>
        <w:bottom w:val="none" w:sz="0" w:space="0" w:color="auto"/>
        <w:right w:val="none" w:sz="0" w:space="0" w:color="auto"/>
      </w:divBdr>
      <w:divsChild>
        <w:div w:id="30350577">
          <w:marLeft w:val="0"/>
          <w:marRight w:val="0"/>
          <w:marTop w:val="0"/>
          <w:marBottom w:val="0"/>
          <w:divBdr>
            <w:top w:val="none" w:sz="0" w:space="0" w:color="auto"/>
            <w:left w:val="none" w:sz="0" w:space="0" w:color="auto"/>
            <w:bottom w:val="none" w:sz="0" w:space="0" w:color="auto"/>
            <w:right w:val="none" w:sz="0" w:space="0" w:color="auto"/>
          </w:divBdr>
        </w:div>
        <w:div w:id="738865544">
          <w:marLeft w:val="0"/>
          <w:marRight w:val="0"/>
          <w:marTop w:val="0"/>
          <w:marBottom w:val="0"/>
          <w:divBdr>
            <w:top w:val="none" w:sz="0" w:space="0" w:color="auto"/>
            <w:left w:val="none" w:sz="0" w:space="0" w:color="auto"/>
            <w:bottom w:val="none" w:sz="0" w:space="0" w:color="auto"/>
            <w:right w:val="none" w:sz="0" w:space="0" w:color="auto"/>
          </w:divBdr>
        </w:div>
        <w:div w:id="974722036">
          <w:marLeft w:val="0"/>
          <w:marRight w:val="0"/>
          <w:marTop w:val="0"/>
          <w:marBottom w:val="0"/>
          <w:divBdr>
            <w:top w:val="none" w:sz="0" w:space="0" w:color="auto"/>
            <w:left w:val="none" w:sz="0" w:space="0" w:color="auto"/>
            <w:bottom w:val="none" w:sz="0" w:space="0" w:color="auto"/>
            <w:right w:val="none" w:sz="0" w:space="0" w:color="auto"/>
          </w:divBdr>
        </w:div>
      </w:divsChild>
    </w:div>
    <w:div w:id="1569656441">
      <w:bodyDiv w:val="1"/>
      <w:marLeft w:val="0"/>
      <w:marRight w:val="0"/>
      <w:marTop w:val="0"/>
      <w:marBottom w:val="0"/>
      <w:divBdr>
        <w:top w:val="none" w:sz="0" w:space="0" w:color="auto"/>
        <w:left w:val="none" w:sz="0" w:space="0" w:color="auto"/>
        <w:bottom w:val="none" w:sz="0" w:space="0" w:color="auto"/>
        <w:right w:val="none" w:sz="0" w:space="0" w:color="auto"/>
      </w:divBdr>
      <w:divsChild>
        <w:div w:id="458648475">
          <w:marLeft w:val="0"/>
          <w:marRight w:val="0"/>
          <w:marTop w:val="0"/>
          <w:marBottom w:val="0"/>
          <w:divBdr>
            <w:top w:val="none" w:sz="0" w:space="0" w:color="auto"/>
            <w:left w:val="none" w:sz="0" w:space="0" w:color="auto"/>
            <w:bottom w:val="none" w:sz="0" w:space="0" w:color="auto"/>
            <w:right w:val="none" w:sz="0" w:space="0" w:color="auto"/>
          </w:divBdr>
        </w:div>
        <w:div w:id="1800222449">
          <w:marLeft w:val="0"/>
          <w:marRight w:val="0"/>
          <w:marTop w:val="0"/>
          <w:marBottom w:val="0"/>
          <w:divBdr>
            <w:top w:val="none" w:sz="0" w:space="0" w:color="auto"/>
            <w:left w:val="none" w:sz="0" w:space="0" w:color="auto"/>
            <w:bottom w:val="none" w:sz="0" w:space="0" w:color="auto"/>
            <w:right w:val="none" w:sz="0" w:space="0" w:color="auto"/>
          </w:divBdr>
        </w:div>
        <w:div w:id="1904753264">
          <w:marLeft w:val="0"/>
          <w:marRight w:val="0"/>
          <w:marTop w:val="0"/>
          <w:marBottom w:val="0"/>
          <w:divBdr>
            <w:top w:val="none" w:sz="0" w:space="0" w:color="auto"/>
            <w:left w:val="none" w:sz="0" w:space="0" w:color="auto"/>
            <w:bottom w:val="none" w:sz="0" w:space="0" w:color="auto"/>
            <w:right w:val="none" w:sz="0" w:space="0" w:color="auto"/>
          </w:divBdr>
        </w:div>
      </w:divsChild>
    </w:div>
    <w:div w:id="1575357845">
      <w:bodyDiv w:val="1"/>
      <w:marLeft w:val="0"/>
      <w:marRight w:val="0"/>
      <w:marTop w:val="0"/>
      <w:marBottom w:val="0"/>
      <w:divBdr>
        <w:top w:val="none" w:sz="0" w:space="0" w:color="auto"/>
        <w:left w:val="none" w:sz="0" w:space="0" w:color="auto"/>
        <w:bottom w:val="none" w:sz="0" w:space="0" w:color="auto"/>
        <w:right w:val="none" w:sz="0" w:space="0" w:color="auto"/>
      </w:divBdr>
    </w:div>
    <w:div w:id="1577856052">
      <w:bodyDiv w:val="1"/>
      <w:marLeft w:val="0"/>
      <w:marRight w:val="0"/>
      <w:marTop w:val="0"/>
      <w:marBottom w:val="0"/>
      <w:divBdr>
        <w:top w:val="none" w:sz="0" w:space="0" w:color="auto"/>
        <w:left w:val="none" w:sz="0" w:space="0" w:color="auto"/>
        <w:bottom w:val="none" w:sz="0" w:space="0" w:color="auto"/>
        <w:right w:val="none" w:sz="0" w:space="0" w:color="auto"/>
      </w:divBdr>
    </w:div>
    <w:div w:id="1590892072">
      <w:bodyDiv w:val="1"/>
      <w:marLeft w:val="0"/>
      <w:marRight w:val="0"/>
      <w:marTop w:val="0"/>
      <w:marBottom w:val="0"/>
      <w:divBdr>
        <w:top w:val="none" w:sz="0" w:space="0" w:color="auto"/>
        <w:left w:val="none" w:sz="0" w:space="0" w:color="auto"/>
        <w:bottom w:val="none" w:sz="0" w:space="0" w:color="auto"/>
        <w:right w:val="none" w:sz="0" w:space="0" w:color="auto"/>
      </w:divBdr>
    </w:div>
    <w:div w:id="1593316352">
      <w:bodyDiv w:val="1"/>
      <w:marLeft w:val="0"/>
      <w:marRight w:val="0"/>
      <w:marTop w:val="0"/>
      <w:marBottom w:val="0"/>
      <w:divBdr>
        <w:top w:val="none" w:sz="0" w:space="0" w:color="auto"/>
        <w:left w:val="none" w:sz="0" w:space="0" w:color="auto"/>
        <w:bottom w:val="none" w:sz="0" w:space="0" w:color="auto"/>
        <w:right w:val="none" w:sz="0" w:space="0" w:color="auto"/>
      </w:divBdr>
      <w:divsChild>
        <w:div w:id="1170370210">
          <w:marLeft w:val="0"/>
          <w:marRight w:val="0"/>
          <w:marTop w:val="0"/>
          <w:marBottom w:val="0"/>
          <w:divBdr>
            <w:top w:val="none" w:sz="0" w:space="0" w:color="auto"/>
            <w:left w:val="none" w:sz="0" w:space="0" w:color="auto"/>
            <w:bottom w:val="none" w:sz="0" w:space="0" w:color="auto"/>
            <w:right w:val="none" w:sz="0" w:space="0" w:color="auto"/>
          </w:divBdr>
        </w:div>
      </w:divsChild>
    </w:div>
    <w:div w:id="1597707386">
      <w:bodyDiv w:val="1"/>
      <w:marLeft w:val="0"/>
      <w:marRight w:val="0"/>
      <w:marTop w:val="0"/>
      <w:marBottom w:val="0"/>
      <w:divBdr>
        <w:top w:val="none" w:sz="0" w:space="0" w:color="auto"/>
        <w:left w:val="none" w:sz="0" w:space="0" w:color="auto"/>
        <w:bottom w:val="none" w:sz="0" w:space="0" w:color="auto"/>
        <w:right w:val="none" w:sz="0" w:space="0" w:color="auto"/>
      </w:divBdr>
      <w:divsChild>
        <w:div w:id="1006176268">
          <w:blockQuote w:val="1"/>
          <w:marLeft w:val="-1485"/>
          <w:marRight w:val="0"/>
          <w:marTop w:val="300"/>
          <w:marBottom w:val="300"/>
          <w:divBdr>
            <w:top w:val="none" w:sz="0" w:space="0" w:color="auto"/>
            <w:left w:val="none" w:sz="0" w:space="0" w:color="auto"/>
            <w:bottom w:val="none" w:sz="0" w:space="0" w:color="auto"/>
            <w:right w:val="none" w:sz="0" w:space="0" w:color="auto"/>
          </w:divBdr>
        </w:div>
      </w:divsChild>
    </w:div>
    <w:div w:id="1599751240">
      <w:bodyDiv w:val="1"/>
      <w:marLeft w:val="0"/>
      <w:marRight w:val="0"/>
      <w:marTop w:val="0"/>
      <w:marBottom w:val="0"/>
      <w:divBdr>
        <w:top w:val="none" w:sz="0" w:space="0" w:color="auto"/>
        <w:left w:val="none" w:sz="0" w:space="0" w:color="auto"/>
        <w:bottom w:val="none" w:sz="0" w:space="0" w:color="auto"/>
        <w:right w:val="none" w:sz="0" w:space="0" w:color="auto"/>
      </w:divBdr>
    </w:div>
    <w:div w:id="1610510534">
      <w:bodyDiv w:val="1"/>
      <w:marLeft w:val="0"/>
      <w:marRight w:val="0"/>
      <w:marTop w:val="0"/>
      <w:marBottom w:val="0"/>
      <w:divBdr>
        <w:top w:val="none" w:sz="0" w:space="0" w:color="auto"/>
        <w:left w:val="none" w:sz="0" w:space="0" w:color="auto"/>
        <w:bottom w:val="none" w:sz="0" w:space="0" w:color="auto"/>
        <w:right w:val="none" w:sz="0" w:space="0" w:color="auto"/>
      </w:divBdr>
    </w:div>
    <w:div w:id="1616868169">
      <w:bodyDiv w:val="1"/>
      <w:marLeft w:val="0"/>
      <w:marRight w:val="0"/>
      <w:marTop w:val="0"/>
      <w:marBottom w:val="0"/>
      <w:divBdr>
        <w:top w:val="none" w:sz="0" w:space="0" w:color="auto"/>
        <w:left w:val="none" w:sz="0" w:space="0" w:color="auto"/>
        <w:bottom w:val="none" w:sz="0" w:space="0" w:color="auto"/>
        <w:right w:val="none" w:sz="0" w:space="0" w:color="auto"/>
      </w:divBdr>
    </w:div>
    <w:div w:id="1618444037">
      <w:bodyDiv w:val="1"/>
      <w:marLeft w:val="0"/>
      <w:marRight w:val="0"/>
      <w:marTop w:val="0"/>
      <w:marBottom w:val="0"/>
      <w:divBdr>
        <w:top w:val="none" w:sz="0" w:space="0" w:color="auto"/>
        <w:left w:val="none" w:sz="0" w:space="0" w:color="auto"/>
        <w:bottom w:val="none" w:sz="0" w:space="0" w:color="auto"/>
        <w:right w:val="none" w:sz="0" w:space="0" w:color="auto"/>
      </w:divBdr>
    </w:div>
    <w:div w:id="1620141803">
      <w:bodyDiv w:val="1"/>
      <w:marLeft w:val="0"/>
      <w:marRight w:val="0"/>
      <w:marTop w:val="0"/>
      <w:marBottom w:val="0"/>
      <w:divBdr>
        <w:top w:val="none" w:sz="0" w:space="0" w:color="auto"/>
        <w:left w:val="none" w:sz="0" w:space="0" w:color="auto"/>
        <w:bottom w:val="none" w:sz="0" w:space="0" w:color="auto"/>
        <w:right w:val="none" w:sz="0" w:space="0" w:color="auto"/>
      </w:divBdr>
    </w:div>
    <w:div w:id="1623413342">
      <w:bodyDiv w:val="1"/>
      <w:marLeft w:val="0"/>
      <w:marRight w:val="0"/>
      <w:marTop w:val="0"/>
      <w:marBottom w:val="0"/>
      <w:divBdr>
        <w:top w:val="none" w:sz="0" w:space="0" w:color="auto"/>
        <w:left w:val="none" w:sz="0" w:space="0" w:color="auto"/>
        <w:bottom w:val="none" w:sz="0" w:space="0" w:color="auto"/>
        <w:right w:val="none" w:sz="0" w:space="0" w:color="auto"/>
      </w:divBdr>
    </w:div>
    <w:div w:id="1626236985">
      <w:bodyDiv w:val="1"/>
      <w:marLeft w:val="0"/>
      <w:marRight w:val="0"/>
      <w:marTop w:val="0"/>
      <w:marBottom w:val="0"/>
      <w:divBdr>
        <w:top w:val="none" w:sz="0" w:space="0" w:color="auto"/>
        <w:left w:val="none" w:sz="0" w:space="0" w:color="auto"/>
        <w:bottom w:val="none" w:sz="0" w:space="0" w:color="auto"/>
        <w:right w:val="none" w:sz="0" w:space="0" w:color="auto"/>
      </w:divBdr>
    </w:div>
    <w:div w:id="1631088376">
      <w:bodyDiv w:val="1"/>
      <w:marLeft w:val="0"/>
      <w:marRight w:val="0"/>
      <w:marTop w:val="0"/>
      <w:marBottom w:val="0"/>
      <w:divBdr>
        <w:top w:val="none" w:sz="0" w:space="0" w:color="auto"/>
        <w:left w:val="none" w:sz="0" w:space="0" w:color="auto"/>
        <w:bottom w:val="none" w:sz="0" w:space="0" w:color="auto"/>
        <w:right w:val="none" w:sz="0" w:space="0" w:color="auto"/>
      </w:divBdr>
    </w:div>
    <w:div w:id="1631934624">
      <w:bodyDiv w:val="1"/>
      <w:marLeft w:val="0"/>
      <w:marRight w:val="0"/>
      <w:marTop w:val="0"/>
      <w:marBottom w:val="0"/>
      <w:divBdr>
        <w:top w:val="none" w:sz="0" w:space="0" w:color="auto"/>
        <w:left w:val="none" w:sz="0" w:space="0" w:color="auto"/>
        <w:bottom w:val="none" w:sz="0" w:space="0" w:color="auto"/>
        <w:right w:val="none" w:sz="0" w:space="0" w:color="auto"/>
      </w:divBdr>
      <w:divsChild>
        <w:div w:id="37972859">
          <w:marLeft w:val="0"/>
          <w:marRight w:val="0"/>
          <w:marTop w:val="0"/>
          <w:marBottom w:val="0"/>
          <w:divBdr>
            <w:top w:val="none" w:sz="0" w:space="0" w:color="auto"/>
            <w:left w:val="none" w:sz="0" w:space="0" w:color="auto"/>
            <w:bottom w:val="none" w:sz="0" w:space="0" w:color="auto"/>
            <w:right w:val="none" w:sz="0" w:space="0" w:color="auto"/>
          </w:divBdr>
        </w:div>
        <w:div w:id="1905606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051166">
      <w:bodyDiv w:val="1"/>
      <w:marLeft w:val="0"/>
      <w:marRight w:val="0"/>
      <w:marTop w:val="0"/>
      <w:marBottom w:val="0"/>
      <w:divBdr>
        <w:top w:val="none" w:sz="0" w:space="0" w:color="auto"/>
        <w:left w:val="none" w:sz="0" w:space="0" w:color="auto"/>
        <w:bottom w:val="none" w:sz="0" w:space="0" w:color="auto"/>
        <w:right w:val="none" w:sz="0" w:space="0" w:color="auto"/>
      </w:divBdr>
    </w:div>
    <w:div w:id="1637760483">
      <w:bodyDiv w:val="1"/>
      <w:marLeft w:val="0"/>
      <w:marRight w:val="0"/>
      <w:marTop w:val="0"/>
      <w:marBottom w:val="0"/>
      <w:divBdr>
        <w:top w:val="none" w:sz="0" w:space="0" w:color="auto"/>
        <w:left w:val="none" w:sz="0" w:space="0" w:color="auto"/>
        <w:bottom w:val="none" w:sz="0" w:space="0" w:color="auto"/>
        <w:right w:val="none" w:sz="0" w:space="0" w:color="auto"/>
      </w:divBdr>
    </w:div>
    <w:div w:id="1638103184">
      <w:bodyDiv w:val="1"/>
      <w:marLeft w:val="0"/>
      <w:marRight w:val="0"/>
      <w:marTop w:val="0"/>
      <w:marBottom w:val="0"/>
      <w:divBdr>
        <w:top w:val="none" w:sz="0" w:space="0" w:color="auto"/>
        <w:left w:val="none" w:sz="0" w:space="0" w:color="auto"/>
        <w:bottom w:val="none" w:sz="0" w:space="0" w:color="auto"/>
        <w:right w:val="none" w:sz="0" w:space="0" w:color="auto"/>
      </w:divBdr>
      <w:divsChild>
        <w:div w:id="365062474">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641181519">
      <w:bodyDiv w:val="1"/>
      <w:marLeft w:val="0"/>
      <w:marRight w:val="0"/>
      <w:marTop w:val="0"/>
      <w:marBottom w:val="0"/>
      <w:divBdr>
        <w:top w:val="none" w:sz="0" w:space="0" w:color="auto"/>
        <w:left w:val="none" w:sz="0" w:space="0" w:color="auto"/>
        <w:bottom w:val="none" w:sz="0" w:space="0" w:color="auto"/>
        <w:right w:val="none" w:sz="0" w:space="0" w:color="auto"/>
      </w:divBdr>
    </w:div>
    <w:div w:id="1643609868">
      <w:bodyDiv w:val="1"/>
      <w:marLeft w:val="0"/>
      <w:marRight w:val="0"/>
      <w:marTop w:val="0"/>
      <w:marBottom w:val="0"/>
      <w:divBdr>
        <w:top w:val="none" w:sz="0" w:space="0" w:color="auto"/>
        <w:left w:val="none" w:sz="0" w:space="0" w:color="auto"/>
        <w:bottom w:val="none" w:sz="0" w:space="0" w:color="auto"/>
        <w:right w:val="none" w:sz="0" w:space="0" w:color="auto"/>
      </w:divBdr>
    </w:div>
    <w:div w:id="1661498515">
      <w:bodyDiv w:val="1"/>
      <w:marLeft w:val="0"/>
      <w:marRight w:val="0"/>
      <w:marTop w:val="0"/>
      <w:marBottom w:val="0"/>
      <w:divBdr>
        <w:top w:val="none" w:sz="0" w:space="0" w:color="auto"/>
        <w:left w:val="none" w:sz="0" w:space="0" w:color="auto"/>
        <w:bottom w:val="none" w:sz="0" w:space="0" w:color="auto"/>
        <w:right w:val="none" w:sz="0" w:space="0" w:color="auto"/>
      </w:divBdr>
    </w:div>
    <w:div w:id="1666203067">
      <w:bodyDiv w:val="1"/>
      <w:marLeft w:val="0"/>
      <w:marRight w:val="0"/>
      <w:marTop w:val="0"/>
      <w:marBottom w:val="0"/>
      <w:divBdr>
        <w:top w:val="none" w:sz="0" w:space="0" w:color="auto"/>
        <w:left w:val="none" w:sz="0" w:space="0" w:color="auto"/>
        <w:bottom w:val="none" w:sz="0" w:space="0" w:color="auto"/>
        <w:right w:val="none" w:sz="0" w:space="0" w:color="auto"/>
      </w:divBdr>
    </w:div>
    <w:div w:id="1667593153">
      <w:bodyDiv w:val="1"/>
      <w:marLeft w:val="0"/>
      <w:marRight w:val="0"/>
      <w:marTop w:val="0"/>
      <w:marBottom w:val="0"/>
      <w:divBdr>
        <w:top w:val="none" w:sz="0" w:space="0" w:color="auto"/>
        <w:left w:val="none" w:sz="0" w:space="0" w:color="auto"/>
        <w:bottom w:val="none" w:sz="0" w:space="0" w:color="auto"/>
        <w:right w:val="none" w:sz="0" w:space="0" w:color="auto"/>
      </w:divBdr>
    </w:div>
    <w:div w:id="1668821313">
      <w:bodyDiv w:val="1"/>
      <w:marLeft w:val="0"/>
      <w:marRight w:val="0"/>
      <w:marTop w:val="0"/>
      <w:marBottom w:val="0"/>
      <w:divBdr>
        <w:top w:val="none" w:sz="0" w:space="0" w:color="auto"/>
        <w:left w:val="none" w:sz="0" w:space="0" w:color="auto"/>
        <w:bottom w:val="none" w:sz="0" w:space="0" w:color="auto"/>
        <w:right w:val="none" w:sz="0" w:space="0" w:color="auto"/>
      </w:divBdr>
    </w:div>
    <w:div w:id="1670281847">
      <w:bodyDiv w:val="1"/>
      <w:marLeft w:val="0"/>
      <w:marRight w:val="0"/>
      <w:marTop w:val="0"/>
      <w:marBottom w:val="0"/>
      <w:divBdr>
        <w:top w:val="none" w:sz="0" w:space="0" w:color="auto"/>
        <w:left w:val="none" w:sz="0" w:space="0" w:color="auto"/>
        <w:bottom w:val="none" w:sz="0" w:space="0" w:color="auto"/>
        <w:right w:val="none" w:sz="0" w:space="0" w:color="auto"/>
      </w:divBdr>
    </w:div>
    <w:div w:id="1690134724">
      <w:bodyDiv w:val="1"/>
      <w:marLeft w:val="0"/>
      <w:marRight w:val="0"/>
      <w:marTop w:val="0"/>
      <w:marBottom w:val="0"/>
      <w:divBdr>
        <w:top w:val="none" w:sz="0" w:space="0" w:color="auto"/>
        <w:left w:val="none" w:sz="0" w:space="0" w:color="auto"/>
        <w:bottom w:val="none" w:sz="0" w:space="0" w:color="auto"/>
        <w:right w:val="none" w:sz="0" w:space="0" w:color="auto"/>
      </w:divBdr>
    </w:div>
    <w:div w:id="1700348528">
      <w:bodyDiv w:val="1"/>
      <w:marLeft w:val="0"/>
      <w:marRight w:val="0"/>
      <w:marTop w:val="0"/>
      <w:marBottom w:val="0"/>
      <w:divBdr>
        <w:top w:val="none" w:sz="0" w:space="0" w:color="auto"/>
        <w:left w:val="none" w:sz="0" w:space="0" w:color="auto"/>
        <w:bottom w:val="none" w:sz="0" w:space="0" w:color="auto"/>
        <w:right w:val="none" w:sz="0" w:space="0" w:color="auto"/>
      </w:divBdr>
    </w:div>
    <w:div w:id="1701583571">
      <w:bodyDiv w:val="1"/>
      <w:marLeft w:val="0"/>
      <w:marRight w:val="0"/>
      <w:marTop w:val="0"/>
      <w:marBottom w:val="0"/>
      <w:divBdr>
        <w:top w:val="none" w:sz="0" w:space="0" w:color="auto"/>
        <w:left w:val="none" w:sz="0" w:space="0" w:color="auto"/>
        <w:bottom w:val="none" w:sz="0" w:space="0" w:color="auto"/>
        <w:right w:val="none" w:sz="0" w:space="0" w:color="auto"/>
      </w:divBdr>
    </w:div>
    <w:div w:id="1710031300">
      <w:bodyDiv w:val="1"/>
      <w:marLeft w:val="0"/>
      <w:marRight w:val="0"/>
      <w:marTop w:val="0"/>
      <w:marBottom w:val="0"/>
      <w:divBdr>
        <w:top w:val="none" w:sz="0" w:space="0" w:color="auto"/>
        <w:left w:val="none" w:sz="0" w:space="0" w:color="auto"/>
        <w:bottom w:val="none" w:sz="0" w:space="0" w:color="auto"/>
        <w:right w:val="none" w:sz="0" w:space="0" w:color="auto"/>
      </w:divBdr>
      <w:divsChild>
        <w:div w:id="19207781">
          <w:marLeft w:val="0"/>
          <w:marRight w:val="0"/>
          <w:marTop w:val="0"/>
          <w:marBottom w:val="0"/>
          <w:divBdr>
            <w:top w:val="none" w:sz="0" w:space="0" w:color="auto"/>
            <w:left w:val="none" w:sz="0" w:space="0" w:color="auto"/>
            <w:bottom w:val="none" w:sz="0" w:space="0" w:color="auto"/>
            <w:right w:val="none" w:sz="0" w:space="0" w:color="auto"/>
          </w:divBdr>
        </w:div>
        <w:div w:id="972632774">
          <w:marLeft w:val="0"/>
          <w:marRight w:val="0"/>
          <w:marTop w:val="0"/>
          <w:marBottom w:val="0"/>
          <w:divBdr>
            <w:top w:val="none" w:sz="0" w:space="0" w:color="auto"/>
            <w:left w:val="none" w:sz="0" w:space="0" w:color="auto"/>
            <w:bottom w:val="none" w:sz="0" w:space="0" w:color="auto"/>
            <w:right w:val="none" w:sz="0" w:space="0" w:color="auto"/>
          </w:divBdr>
        </w:div>
      </w:divsChild>
    </w:div>
    <w:div w:id="1712265414">
      <w:bodyDiv w:val="1"/>
      <w:marLeft w:val="0"/>
      <w:marRight w:val="0"/>
      <w:marTop w:val="0"/>
      <w:marBottom w:val="0"/>
      <w:divBdr>
        <w:top w:val="none" w:sz="0" w:space="0" w:color="auto"/>
        <w:left w:val="none" w:sz="0" w:space="0" w:color="auto"/>
        <w:bottom w:val="none" w:sz="0" w:space="0" w:color="auto"/>
        <w:right w:val="none" w:sz="0" w:space="0" w:color="auto"/>
      </w:divBdr>
    </w:div>
    <w:div w:id="1713768962">
      <w:bodyDiv w:val="1"/>
      <w:marLeft w:val="0"/>
      <w:marRight w:val="0"/>
      <w:marTop w:val="0"/>
      <w:marBottom w:val="0"/>
      <w:divBdr>
        <w:top w:val="none" w:sz="0" w:space="0" w:color="auto"/>
        <w:left w:val="none" w:sz="0" w:space="0" w:color="auto"/>
        <w:bottom w:val="none" w:sz="0" w:space="0" w:color="auto"/>
        <w:right w:val="none" w:sz="0" w:space="0" w:color="auto"/>
      </w:divBdr>
      <w:divsChild>
        <w:div w:id="71120005">
          <w:marLeft w:val="0"/>
          <w:marRight w:val="0"/>
          <w:marTop w:val="0"/>
          <w:marBottom w:val="0"/>
          <w:divBdr>
            <w:top w:val="none" w:sz="0" w:space="0" w:color="auto"/>
            <w:left w:val="none" w:sz="0" w:space="0" w:color="auto"/>
            <w:bottom w:val="none" w:sz="0" w:space="0" w:color="auto"/>
            <w:right w:val="none" w:sz="0" w:space="0" w:color="auto"/>
          </w:divBdr>
          <w:divsChild>
            <w:div w:id="554972297">
              <w:marLeft w:val="0"/>
              <w:marRight w:val="0"/>
              <w:marTop w:val="0"/>
              <w:marBottom w:val="0"/>
              <w:divBdr>
                <w:top w:val="none" w:sz="0" w:space="0" w:color="auto"/>
                <w:left w:val="none" w:sz="0" w:space="0" w:color="auto"/>
                <w:bottom w:val="none" w:sz="0" w:space="0" w:color="auto"/>
                <w:right w:val="none" w:sz="0" w:space="0" w:color="auto"/>
              </w:divBdr>
              <w:divsChild>
                <w:div w:id="664012908">
                  <w:marLeft w:val="0"/>
                  <w:marRight w:val="0"/>
                  <w:marTop w:val="0"/>
                  <w:marBottom w:val="0"/>
                  <w:divBdr>
                    <w:top w:val="none" w:sz="0" w:space="0" w:color="auto"/>
                    <w:left w:val="none" w:sz="0" w:space="0" w:color="auto"/>
                    <w:bottom w:val="none" w:sz="0" w:space="0" w:color="auto"/>
                    <w:right w:val="none" w:sz="0" w:space="0" w:color="auto"/>
                  </w:divBdr>
                  <w:divsChild>
                    <w:div w:id="796945747">
                      <w:marLeft w:val="0"/>
                      <w:marRight w:val="0"/>
                      <w:marTop w:val="0"/>
                      <w:marBottom w:val="0"/>
                      <w:divBdr>
                        <w:top w:val="none" w:sz="0" w:space="0" w:color="auto"/>
                        <w:left w:val="none" w:sz="0" w:space="0" w:color="auto"/>
                        <w:bottom w:val="none" w:sz="0" w:space="0" w:color="auto"/>
                        <w:right w:val="none" w:sz="0" w:space="0" w:color="auto"/>
                      </w:divBdr>
                      <w:divsChild>
                        <w:div w:id="1561558623">
                          <w:marLeft w:val="0"/>
                          <w:marRight w:val="0"/>
                          <w:marTop w:val="0"/>
                          <w:marBottom w:val="0"/>
                          <w:divBdr>
                            <w:top w:val="none" w:sz="0" w:space="0" w:color="auto"/>
                            <w:left w:val="none" w:sz="0" w:space="0" w:color="auto"/>
                            <w:bottom w:val="none" w:sz="0" w:space="0" w:color="auto"/>
                            <w:right w:val="none" w:sz="0" w:space="0" w:color="auto"/>
                          </w:divBdr>
                          <w:divsChild>
                            <w:div w:id="816799499">
                              <w:marLeft w:val="0"/>
                              <w:marRight w:val="0"/>
                              <w:marTop w:val="0"/>
                              <w:marBottom w:val="0"/>
                              <w:divBdr>
                                <w:top w:val="none" w:sz="0" w:space="0" w:color="auto"/>
                                <w:left w:val="none" w:sz="0" w:space="0" w:color="auto"/>
                                <w:bottom w:val="none" w:sz="0" w:space="0" w:color="auto"/>
                                <w:right w:val="none" w:sz="0" w:space="0" w:color="auto"/>
                              </w:divBdr>
                              <w:divsChild>
                                <w:div w:id="1721637778">
                                  <w:marLeft w:val="0"/>
                                  <w:marRight w:val="0"/>
                                  <w:marTop w:val="0"/>
                                  <w:marBottom w:val="0"/>
                                  <w:divBdr>
                                    <w:top w:val="none" w:sz="0" w:space="0" w:color="auto"/>
                                    <w:left w:val="none" w:sz="0" w:space="0" w:color="auto"/>
                                    <w:bottom w:val="none" w:sz="0" w:space="0" w:color="auto"/>
                                    <w:right w:val="none" w:sz="0" w:space="0" w:color="auto"/>
                                  </w:divBdr>
                                  <w:divsChild>
                                    <w:div w:id="1905414292">
                                      <w:marLeft w:val="0"/>
                                      <w:marRight w:val="0"/>
                                      <w:marTop w:val="0"/>
                                      <w:marBottom w:val="0"/>
                                      <w:divBdr>
                                        <w:top w:val="none" w:sz="0" w:space="0" w:color="auto"/>
                                        <w:left w:val="none" w:sz="0" w:space="0" w:color="auto"/>
                                        <w:bottom w:val="none" w:sz="0" w:space="0" w:color="auto"/>
                                        <w:right w:val="none" w:sz="0" w:space="0" w:color="auto"/>
                                      </w:divBdr>
                                      <w:divsChild>
                                        <w:div w:id="494997154">
                                          <w:marLeft w:val="0"/>
                                          <w:marRight w:val="0"/>
                                          <w:marTop w:val="0"/>
                                          <w:marBottom w:val="0"/>
                                          <w:divBdr>
                                            <w:top w:val="none" w:sz="0" w:space="0" w:color="auto"/>
                                            <w:left w:val="none" w:sz="0" w:space="0" w:color="auto"/>
                                            <w:bottom w:val="none" w:sz="0" w:space="0" w:color="auto"/>
                                            <w:right w:val="none" w:sz="0" w:space="0" w:color="auto"/>
                                          </w:divBdr>
                                          <w:divsChild>
                                            <w:div w:id="657878471">
                                              <w:marLeft w:val="0"/>
                                              <w:marRight w:val="0"/>
                                              <w:marTop w:val="0"/>
                                              <w:marBottom w:val="0"/>
                                              <w:divBdr>
                                                <w:top w:val="none" w:sz="0" w:space="0" w:color="auto"/>
                                                <w:left w:val="none" w:sz="0" w:space="0" w:color="auto"/>
                                                <w:bottom w:val="none" w:sz="0" w:space="0" w:color="auto"/>
                                                <w:right w:val="none" w:sz="0" w:space="0" w:color="auto"/>
                                              </w:divBdr>
                                              <w:divsChild>
                                                <w:div w:id="1396006863">
                                                  <w:marLeft w:val="0"/>
                                                  <w:marRight w:val="0"/>
                                                  <w:marTop w:val="0"/>
                                                  <w:marBottom w:val="0"/>
                                                  <w:divBdr>
                                                    <w:top w:val="none" w:sz="0" w:space="0" w:color="auto"/>
                                                    <w:left w:val="none" w:sz="0" w:space="0" w:color="auto"/>
                                                    <w:bottom w:val="none" w:sz="0" w:space="0" w:color="auto"/>
                                                    <w:right w:val="none" w:sz="0" w:space="0" w:color="auto"/>
                                                  </w:divBdr>
                                                  <w:divsChild>
                                                    <w:div w:id="962880081">
                                                      <w:marLeft w:val="0"/>
                                                      <w:marRight w:val="0"/>
                                                      <w:marTop w:val="0"/>
                                                      <w:marBottom w:val="0"/>
                                                      <w:divBdr>
                                                        <w:top w:val="none" w:sz="0" w:space="0" w:color="auto"/>
                                                        <w:left w:val="none" w:sz="0" w:space="0" w:color="auto"/>
                                                        <w:bottom w:val="none" w:sz="0" w:space="0" w:color="auto"/>
                                                        <w:right w:val="none" w:sz="0" w:space="0" w:color="auto"/>
                                                      </w:divBdr>
                                                      <w:divsChild>
                                                        <w:div w:id="314186969">
                                                          <w:marLeft w:val="0"/>
                                                          <w:marRight w:val="0"/>
                                                          <w:marTop w:val="0"/>
                                                          <w:marBottom w:val="0"/>
                                                          <w:divBdr>
                                                            <w:top w:val="none" w:sz="0" w:space="0" w:color="auto"/>
                                                            <w:left w:val="none" w:sz="0" w:space="0" w:color="auto"/>
                                                            <w:bottom w:val="none" w:sz="0" w:space="0" w:color="auto"/>
                                                            <w:right w:val="none" w:sz="0" w:space="0" w:color="auto"/>
                                                          </w:divBdr>
                                                          <w:divsChild>
                                                            <w:div w:id="811682048">
                                                              <w:marLeft w:val="0"/>
                                                              <w:marRight w:val="0"/>
                                                              <w:marTop w:val="0"/>
                                                              <w:marBottom w:val="0"/>
                                                              <w:divBdr>
                                                                <w:top w:val="none" w:sz="0" w:space="0" w:color="auto"/>
                                                                <w:left w:val="none" w:sz="0" w:space="0" w:color="auto"/>
                                                                <w:bottom w:val="none" w:sz="0" w:space="0" w:color="auto"/>
                                                                <w:right w:val="none" w:sz="0" w:space="0" w:color="auto"/>
                                                              </w:divBdr>
                                                              <w:divsChild>
                                                                <w:div w:id="150300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8314321">
      <w:bodyDiv w:val="1"/>
      <w:marLeft w:val="0"/>
      <w:marRight w:val="0"/>
      <w:marTop w:val="0"/>
      <w:marBottom w:val="0"/>
      <w:divBdr>
        <w:top w:val="none" w:sz="0" w:space="0" w:color="auto"/>
        <w:left w:val="none" w:sz="0" w:space="0" w:color="auto"/>
        <w:bottom w:val="none" w:sz="0" w:space="0" w:color="auto"/>
        <w:right w:val="none" w:sz="0" w:space="0" w:color="auto"/>
      </w:divBdr>
    </w:div>
    <w:div w:id="1728645473">
      <w:bodyDiv w:val="1"/>
      <w:marLeft w:val="0"/>
      <w:marRight w:val="0"/>
      <w:marTop w:val="0"/>
      <w:marBottom w:val="0"/>
      <w:divBdr>
        <w:top w:val="none" w:sz="0" w:space="0" w:color="auto"/>
        <w:left w:val="none" w:sz="0" w:space="0" w:color="auto"/>
        <w:bottom w:val="none" w:sz="0" w:space="0" w:color="auto"/>
        <w:right w:val="none" w:sz="0" w:space="0" w:color="auto"/>
      </w:divBdr>
    </w:div>
    <w:div w:id="1730028581">
      <w:bodyDiv w:val="1"/>
      <w:marLeft w:val="0"/>
      <w:marRight w:val="0"/>
      <w:marTop w:val="0"/>
      <w:marBottom w:val="0"/>
      <w:divBdr>
        <w:top w:val="none" w:sz="0" w:space="0" w:color="auto"/>
        <w:left w:val="none" w:sz="0" w:space="0" w:color="auto"/>
        <w:bottom w:val="none" w:sz="0" w:space="0" w:color="auto"/>
        <w:right w:val="none" w:sz="0" w:space="0" w:color="auto"/>
      </w:divBdr>
      <w:divsChild>
        <w:div w:id="137429890">
          <w:marLeft w:val="0"/>
          <w:marRight w:val="0"/>
          <w:marTop w:val="0"/>
          <w:marBottom w:val="0"/>
          <w:divBdr>
            <w:top w:val="none" w:sz="0" w:space="0" w:color="auto"/>
            <w:left w:val="none" w:sz="0" w:space="0" w:color="auto"/>
            <w:bottom w:val="none" w:sz="0" w:space="0" w:color="auto"/>
            <w:right w:val="none" w:sz="0" w:space="0" w:color="auto"/>
          </w:divBdr>
        </w:div>
        <w:div w:id="155074281">
          <w:marLeft w:val="0"/>
          <w:marRight w:val="0"/>
          <w:marTop w:val="0"/>
          <w:marBottom w:val="0"/>
          <w:divBdr>
            <w:top w:val="none" w:sz="0" w:space="0" w:color="auto"/>
            <w:left w:val="none" w:sz="0" w:space="0" w:color="auto"/>
            <w:bottom w:val="none" w:sz="0" w:space="0" w:color="auto"/>
            <w:right w:val="none" w:sz="0" w:space="0" w:color="auto"/>
          </w:divBdr>
        </w:div>
        <w:div w:id="235211966">
          <w:marLeft w:val="0"/>
          <w:marRight w:val="0"/>
          <w:marTop w:val="0"/>
          <w:marBottom w:val="0"/>
          <w:divBdr>
            <w:top w:val="none" w:sz="0" w:space="0" w:color="auto"/>
            <w:left w:val="none" w:sz="0" w:space="0" w:color="auto"/>
            <w:bottom w:val="none" w:sz="0" w:space="0" w:color="auto"/>
            <w:right w:val="none" w:sz="0" w:space="0" w:color="auto"/>
          </w:divBdr>
        </w:div>
        <w:div w:id="671839912">
          <w:marLeft w:val="0"/>
          <w:marRight w:val="0"/>
          <w:marTop w:val="0"/>
          <w:marBottom w:val="0"/>
          <w:divBdr>
            <w:top w:val="none" w:sz="0" w:space="0" w:color="auto"/>
            <w:left w:val="none" w:sz="0" w:space="0" w:color="auto"/>
            <w:bottom w:val="none" w:sz="0" w:space="0" w:color="auto"/>
            <w:right w:val="none" w:sz="0" w:space="0" w:color="auto"/>
          </w:divBdr>
        </w:div>
        <w:div w:id="973220233">
          <w:marLeft w:val="0"/>
          <w:marRight w:val="0"/>
          <w:marTop w:val="0"/>
          <w:marBottom w:val="0"/>
          <w:divBdr>
            <w:top w:val="none" w:sz="0" w:space="0" w:color="auto"/>
            <w:left w:val="none" w:sz="0" w:space="0" w:color="auto"/>
            <w:bottom w:val="none" w:sz="0" w:space="0" w:color="auto"/>
            <w:right w:val="none" w:sz="0" w:space="0" w:color="auto"/>
          </w:divBdr>
        </w:div>
      </w:divsChild>
    </w:div>
    <w:div w:id="1737779091">
      <w:bodyDiv w:val="1"/>
      <w:marLeft w:val="0"/>
      <w:marRight w:val="0"/>
      <w:marTop w:val="0"/>
      <w:marBottom w:val="0"/>
      <w:divBdr>
        <w:top w:val="none" w:sz="0" w:space="0" w:color="auto"/>
        <w:left w:val="none" w:sz="0" w:space="0" w:color="auto"/>
        <w:bottom w:val="none" w:sz="0" w:space="0" w:color="auto"/>
        <w:right w:val="none" w:sz="0" w:space="0" w:color="auto"/>
      </w:divBdr>
      <w:divsChild>
        <w:div w:id="441075661">
          <w:marLeft w:val="0"/>
          <w:marRight w:val="0"/>
          <w:marTop w:val="0"/>
          <w:marBottom w:val="0"/>
          <w:divBdr>
            <w:top w:val="none" w:sz="0" w:space="0" w:color="auto"/>
            <w:left w:val="none" w:sz="0" w:space="0" w:color="auto"/>
            <w:bottom w:val="none" w:sz="0" w:space="0" w:color="auto"/>
            <w:right w:val="none" w:sz="0" w:space="0" w:color="auto"/>
          </w:divBdr>
        </w:div>
        <w:div w:id="1491752173">
          <w:marLeft w:val="0"/>
          <w:marRight w:val="0"/>
          <w:marTop w:val="0"/>
          <w:marBottom w:val="0"/>
          <w:divBdr>
            <w:top w:val="none" w:sz="0" w:space="0" w:color="auto"/>
            <w:left w:val="none" w:sz="0" w:space="0" w:color="auto"/>
            <w:bottom w:val="none" w:sz="0" w:space="0" w:color="auto"/>
            <w:right w:val="none" w:sz="0" w:space="0" w:color="auto"/>
          </w:divBdr>
        </w:div>
      </w:divsChild>
    </w:div>
    <w:div w:id="1741755961">
      <w:bodyDiv w:val="1"/>
      <w:marLeft w:val="0"/>
      <w:marRight w:val="0"/>
      <w:marTop w:val="0"/>
      <w:marBottom w:val="0"/>
      <w:divBdr>
        <w:top w:val="none" w:sz="0" w:space="0" w:color="auto"/>
        <w:left w:val="none" w:sz="0" w:space="0" w:color="auto"/>
        <w:bottom w:val="none" w:sz="0" w:space="0" w:color="auto"/>
        <w:right w:val="none" w:sz="0" w:space="0" w:color="auto"/>
      </w:divBdr>
      <w:divsChild>
        <w:div w:id="1743673616">
          <w:marLeft w:val="0"/>
          <w:marRight w:val="0"/>
          <w:marTop w:val="0"/>
          <w:marBottom w:val="0"/>
          <w:divBdr>
            <w:top w:val="none" w:sz="0" w:space="0" w:color="auto"/>
            <w:left w:val="none" w:sz="0" w:space="0" w:color="auto"/>
            <w:bottom w:val="none" w:sz="0" w:space="0" w:color="auto"/>
            <w:right w:val="none" w:sz="0" w:space="0" w:color="auto"/>
          </w:divBdr>
        </w:div>
      </w:divsChild>
    </w:div>
    <w:div w:id="1747217558">
      <w:bodyDiv w:val="1"/>
      <w:marLeft w:val="0"/>
      <w:marRight w:val="0"/>
      <w:marTop w:val="0"/>
      <w:marBottom w:val="0"/>
      <w:divBdr>
        <w:top w:val="none" w:sz="0" w:space="0" w:color="auto"/>
        <w:left w:val="none" w:sz="0" w:space="0" w:color="auto"/>
        <w:bottom w:val="none" w:sz="0" w:space="0" w:color="auto"/>
        <w:right w:val="none" w:sz="0" w:space="0" w:color="auto"/>
      </w:divBdr>
    </w:div>
    <w:div w:id="1749691929">
      <w:bodyDiv w:val="1"/>
      <w:marLeft w:val="0"/>
      <w:marRight w:val="0"/>
      <w:marTop w:val="0"/>
      <w:marBottom w:val="0"/>
      <w:divBdr>
        <w:top w:val="none" w:sz="0" w:space="0" w:color="auto"/>
        <w:left w:val="none" w:sz="0" w:space="0" w:color="auto"/>
        <w:bottom w:val="none" w:sz="0" w:space="0" w:color="auto"/>
        <w:right w:val="none" w:sz="0" w:space="0" w:color="auto"/>
      </w:divBdr>
    </w:div>
    <w:div w:id="1759936477">
      <w:bodyDiv w:val="1"/>
      <w:marLeft w:val="0"/>
      <w:marRight w:val="0"/>
      <w:marTop w:val="0"/>
      <w:marBottom w:val="0"/>
      <w:divBdr>
        <w:top w:val="none" w:sz="0" w:space="0" w:color="auto"/>
        <w:left w:val="none" w:sz="0" w:space="0" w:color="auto"/>
        <w:bottom w:val="none" w:sz="0" w:space="0" w:color="auto"/>
        <w:right w:val="none" w:sz="0" w:space="0" w:color="auto"/>
      </w:divBdr>
    </w:div>
    <w:div w:id="1763598746">
      <w:bodyDiv w:val="1"/>
      <w:marLeft w:val="0"/>
      <w:marRight w:val="0"/>
      <w:marTop w:val="0"/>
      <w:marBottom w:val="0"/>
      <w:divBdr>
        <w:top w:val="none" w:sz="0" w:space="0" w:color="auto"/>
        <w:left w:val="none" w:sz="0" w:space="0" w:color="auto"/>
        <w:bottom w:val="none" w:sz="0" w:space="0" w:color="auto"/>
        <w:right w:val="none" w:sz="0" w:space="0" w:color="auto"/>
      </w:divBdr>
    </w:div>
    <w:div w:id="1770543713">
      <w:bodyDiv w:val="1"/>
      <w:marLeft w:val="0"/>
      <w:marRight w:val="0"/>
      <w:marTop w:val="0"/>
      <w:marBottom w:val="0"/>
      <w:divBdr>
        <w:top w:val="none" w:sz="0" w:space="0" w:color="auto"/>
        <w:left w:val="none" w:sz="0" w:space="0" w:color="auto"/>
        <w:bottom w:val="none" w:sz="0" w:space="0" w:color="auto"/>
        <w:right w:val="none" w:sz="0" w:space="0" w:color="auto"/>
      </w:divBdr>
    </w:div>
    <w:div w:id="1777481423">
      <w:bodyDiv w:val="1"/>
      <w:marLeft w:val="0"/>
      <w:marRight w:val="0"/>
      <w:marTop w:val="0"/>
      <w:marBottom w:val="0"/>
      <w:divBdr>
        <w:top w:val="none" w:sz="0" w:space="0" w:color="auto"/>
        <w:left w:val="none" w:sz="0" w:space="0" w:color="auto"/>
        <w:bottom w:val="none" w:sz="0" w:space="0" w:color="auto"/>
        <w:right w:val="none" w:sz="0" w:space="0" w:color="auto"/>
      </w:divBdr>
    </w:div>
    <w:div w:id="1783501612">
      <w:bodyDiv w:val="1"/>
      <w:marLeft w:val="0"/>
      <w:marRight w:val="0"/>
      <w:marTop w:val="0"/>
      <w:marBottom w:val="0"/>
      <w:divBdr>
        <w:top w:val="none" w:sz="0" w:space="0" w:color="auto"/>
        <w:left w:val="none" w:sz="0" w:space="0" w:color="auto"/>
        <w:bottom w:val="none" w:sz="0" w:space="0" w:color="auto"/>
        <w:right w:val="none" w:sz="0" w:space="0" w:color="auto"/>
      </w:divBdr>
    </w:div>
    <w:div w:id="1792357723">
      <w:bodyDiv w:val="1"/>
      <w:marLeft w:val="0"/>
      <w:marRight w:val="0"/>
      <w:marTop w:val="0"/>
      <w:marBottom w:val="0"/>
      <w:divBdr>
        <w:top w:val="none" w:sz="0" w:space="0" w:color="auto"/>
        <w:left w:val="none" w:sz="0" w:space="0" w:color="auto"/>
        <w:bottom w:val="none" w:sz="0" w:space="0" w:color="auto"/>
        <w:right w:val="none" w:sz="0" w:space="0" w:color="auto"/>
      </w:divBdr>
    </w:div>
    <w:div w:id="1796217418">
      <w:bodyDiv w:val="1"/>
      <w:marLeft w:val="0"/>
      <w:marRight w:val="0"/>
      <w:marTop w:val="0"/>
      <w:marBottom w:val="0"/>
      <w:divBdr>
        <w:top w:val="none" w:sz="0" w:space="0" w:color="auto"/>
        <w:left w:val="none" w:sz="0" w:space="0" w:color="auto"/>
        <w:bottom w:val="none" w:sz="0" w:space="0" w:color="auto"/>
        <w:right w:val="none" w:sz="0" w:space="0" w:color="auto"/>
      </w:divBdr>
    </w:div>
    <w:div w:id="1797138922">
      <w:bodyDiv w:val="1"/>
      <w:marLeft w:val="0"/>
      <w:marRight w:val="0"/>
      <w:marTop w:val="0"/>
      <w:marBottom w:val="0"/>
      <w:divBdr>
        <w:top w:val="none" w:sz="0" w:space="0" w:color="auto"/>
        <w:left w:val="none" w:sz="0" w:space="0" w:color="auto"/>
        <w:bottom w:val="none" w:sz="0" w:space="0" w:color="auto"/>
        <w:right w:val="none" w:sz="0" w:space="0" w:color="auto"/>
      </w:divBdr>
    </w:div>
    <w:div w:id="1798836194">
      <w:bodyDiv w:val="1"/>
      <w:marLeft w:val="0"/>
      <w:marRight w:val="0"/>
      <w:marTop w:val="0"/>
      <w:marBottom w:val="0"/>
      <w:divBdr>
        <w:top w:val="none" w:sz="0" w:space="0" w:color="auto"/>
        <w:left w:val="none" w:sz="0" w:space="0" w:color="auto"/>
        <w:bottom w:val="none" w:sz="0" w:space="0" w:color="auto"/>
        <w:right w:val="none" w:sz="0" w:space="0" w:color="auto"/>
      </w:divBdr>
    </w:div>
    <w:div w:id="1798985076">
      <w:bodyDiv w:val="1"/>
      <w:marLeft w:val="0"/>
      <w:marRight w:val="0"/>
      <w:marTop w:val="0"/>
      <w:marBottom w:val="0"/>
      <w:divBdr>
        <w:top w:val="none" w:sz="0" w:space="0" w:color="auto"/>
        <w:left w:val="none" w:sz="0" w:space="0" w:color="auto"/>
        <w:bottom w:val="none" w:sz="0" w:space="0" w:color="auto"/>
        <w:right w:val="none" w:sz="0" w:space="0" w:color="auto"/>
      </w:divBdr>
    </w:div>
    <w:div w:id="1799108668">
      <w:bodyDiv w:val="1"/>
      <w:marLeft w:val="0"/>
      <w:marRight w:val="0"/>
      <w:marTop w:val="0"/>
      <w:marBottom w:val="0"/>
      <w:divBdr>
        <w:top w:val="none" w:sz="0" w:space="0" w:color="auto"/>
        <w:left w:val="none" w:sz="0" w:space="0" w:color="auto"/>
        <w:bottom w:val="none" w:sz="0" w:space="0" w:color="auto"/>
        <w:right w:val="none" w:sz="0" w:space="0" w:color="auto"/>
      </w:divBdr>
    </w:div>
    <w:div w:id="1806003096">
      <w:bodyDiv w:val="1"/>
      <w:marLeft w:val="0"/>
      <w:marRight w:val="0"/>
      <w:marTop w:val="0"/>
      <w:marBottom w:val="0"/>
      <w:divBdr>
        <w:top w:val="none" w:sz="0" w:space="0" w:color="auto"/>
        <w:left w:val="none" w:sz="0" w:space="0" w:color="auto"/>
        <w:bottom w:val="none" w:sz="0" w:space="0" w:color="auto"/>
        <w:right w:val="none" w:sz="0" w:space="0" w:color="auto"/>
      </w:divBdr>
    </w:div>
    <w:div w:id="1806116948">
      <w:bodyDiv w:val="1"/>
      <w:marLeft w:val="0"/>
      <w:marRight w:val="0"/>
      <w:marTop w:val="0"/>
      <w:marBottom w:val="0"/>
      <w:divBdr>
        <w:top w:val="none" w:sz="0" w:space="0" w:color="auto"/>
        <w:left w:val="none" w:sz="0" w:space="0" w:color="auto"/>
        <w:bottom w:val="none" w:sz="0" w:space="0" w:color="auto"/>
        <w:right w:val="none" w:sz="0" w:space="0" w:color="auto"/>
      </w:divBdr>
    </w:div>
    <w:div w:id="1806393158">
      <w:bodyDiv w:val="1"/>
      <w:marLeft w:val="0"/>
      <w:marRight w:val="0"/>
      <w:marTop w:val="0"/>
      <w:marBottom w:val="0"/>
      <w:divBdr>
        <w:top w:val="none" w:sz="0" w:space="0" w:color="auto"/>
        <w:left w:val="none" w:sz="0" w:space="0" w:color="auto"/>
        <w:bottom w:val="none" w:sz="0" w:space="0" w:color="auto"/>
        <w:right w:val="none" w:sz="0" w:space="0" w:color="auto"/>
      </w:divBdr>
      <w:divsChild>
        <w:div w:id="809788192">
          <w:marLeft w:val="0"/>
          <w:marRight w:val="0"/>
          <w:marTop w:val="0"/>
          <w:marBottom w:val="0"/>
          <w:divBdr>
            <w:top w:val="none" w:sz="0" w:space="0" w:color="auto"/>
            <w:left w:val="none" w:sz="0" w:space="0" w:color="auto"/>
            <w:bottom w:val="none" w:sz="0" w:space="0" w:color="auto"/>
            <w:right w:val="none" w:sz="0" w:space="0" w:color="auto"/>
          </w:divBdr>
          <w:divsChild>
            <w:div w:id="1775780794">
              <w:marLeft w:val="0"/>
              <w:marRight w:val="0"/>
              <w:marTop w:val="0"/>
              <w:marBottom w:val="0"/>
              <w:divBdr>
                <w:top w:val="none" w:sz="0" w:space="0" w:color="auto"/>
                <w:left w:val="none" w:sz="0" w:space="0" w:color="auto"/>
                <w:bottom w:val="none" w:sz="0" w:space="0" w:color="auto"/>
                <w:right w:val="none" w:sz="0" w:space="0" w:color="auto"/>
              </w:divBdr>
            </w:div>
            <w:div w:id="193312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8051">
      <w:bodyDiv w:val="1"/>
      <w:marLeft w:val="0"/>
      <w:marRight w:val="0"/>
      <w:marTop w:val="0"/>
      <w:marBottom w:val="0"/>
      <w:divBdr>
        <w:top w:val="none" w:sz="0" w:space="0" w:color="auto"/>
        <w:left w:val="none" w:sz="0" w:space="0" w:color="auto"/>
        <w:bottom w:val="none" w:sz="0" w:space="0" w:color="auto"/>
        <w:right w:val="none" w:sz="0" w:space="0" w:color="auto"/>
      </w:divBdr>
    </w:div>
    <w:div w:id="1807891021">
      <w:bodyDiv w:val="1"/>
      <w:marLeft w:val="0"/>
      <w:marRight w:val="0"/>
      <w:marTop w:val="0"/>
      <w:marBottom w:val="0"/>
      <w:divBdr>
        <w:top w:val="none" w:sz="0" w:space="0" w:color="auto"/>
        <w:left w:val="none" w:sz="0" w:space="0" w:color="auto"/>
        <w:bottom w:val="none" w:sz="0" w:space="0" w:color="auto"/>
        <w:right w:val="none" w:sz="0" w:space="0" w:color="auto"/>
      </w:divBdr>
    </w:div>
    <w:div w:id="1815373467">
      <w:bodyDiv w:val="1"/>
      <w:marLeft w:val="0"/>
      <w:marRight w:val="0"/>
      <w:marTop w:val="0"/>
      <w:marBottom w:val="0"/>
      <w:divBdr>
        <w:top w:val="none" w:sz="0" w:space="0" w:color="auto"/>
        <w:left w:val="none" w:sz="0" w:space="0" w:color="auto"/>
        <w:bottom w:val="none" w:sz="0" w:space="0" w:color="auto"/>
        <w:right w:val="none" w:sz="0" w:space="0" w:color="auto"/>
      </w:divBdr>
    </w:div>
    <w:div w:id="1815416206">
      <w:bodyDiv w:val="1"/>
      <w:marLeft w:val="0"/>
      <w:marRight w:val="0"/>
      <w:marTop w:val="0"/>
      <w:marBottom w:val="0"/>
      <w:divBdr>
        <w:top w:val="none" w:sz="0" w:space="0" w:color="auto"/>
        <w:left w:val="none" w:sz="0" w:space="0" w:color="auto"/>
        <w:bottom w:val="none" w:sz="0" w:space="0" w:color="auto"/>
        <w:right w:val="none" w:sz="0" w:space="0" w:color="auto"/>
      </w:divBdr>
    </w:div>
    <w:div w:id="1815756553">
      <w:bodyDiv w:val="1"/>
      <w:marLeft w:val="0"/>
      <w:marRight w:val="0"/>
      <w:marTop w:val="0"/>
      <w:marBottom w:val="0"/>
      <w:divBdr>
        <w:top w:val="none" w:sz="0" w:space="0" w:color="auto"/>
        <w:left w:val="none" w:sz="0" w:space="0" w:color="auto"/>
        <w:bottom w:val="none" w:sz="0" w:space="0" w:color="auto"/>
        <w:right w:val="none" w:sz="0" w:space="0" w:color="auto"/>
      </w:divBdr>
    </w:div>
    <w:div w:id="1818108916">
      <w:bodyDiv w:val="1"/>
      <w:marLeft w:val="0"/>
      <w:marRight w:val="0"/>
      <w:marTop w:val="0"/>
      <w:marBottom w:val="0"/>
      <w:divBdr>
        <w:top w:val="none" w:sz="0" w:space="0" w:color="auto"/>
        <w:left w:val="none" w:sz="0" w:space="0" w:color="auto"/>
        <w:bottom w:val="none" w:sz="0" w:space="0" w:color="auto"/>
        <w:right w:val="none" w:sz="0" w:space="0" w:color="auto"/>
      </w:divBdr>
    </w:div>
    <w:div w:id="1825975764">
      <w:bodyDiv w:val="1"/>
      <w:marLeft w:val="0"/>
      <w:marRight w:val="0"/>
      <w:marTop w:val="0"/>
      <w:marBottom w:val="0"/>
      <w:divBdr>
        <w:top w:val="none" w:sz="0" w:space="0" w:color="auto"/>
        <w:left w:val="none" w:sz="0" w:space="0" w:color="auto"/>
        <w:bottom w:val="none" w:sz="0" w:space="0" w:color="auto"/>
        <w:right w:val="none" w:sz="0" w:space="0" w:color="auto"/>
      </w:divBdr>
    </w:div>
    <w:div w:id="1835408963">
      <w:bodyDiv w:val="1"/>
      <w:marLeft w:val="0"/>
      <w:marRight w:val="0"/>
      <w:marTop w:val="0"/>
      <w:marBottom w:val="0"/>
      <w:divBdr>
        <w:top w:val="none" w:sz="0" w:space="0" w:color="auto"/>
        <w:left w:val="none" w:sz="0" w:space="0" w:color="auto"/>
        <w:bottom w:val="none" w:sz="0" w:space="0" w:color="auto"/>
        <w:right w:val="none" w:sz="0" w:space="0" w:color="auto"/>
      </w:divBdr>
    </w:div>
    <w:div w:id="1840919715">
      <w:bodyDiv w:val="1"/>
      <w:marLeft w:val="0"/>
      <w:marRight w:val="0"/>
      <w:marTop w:val="0"/>
      <w:marBottom w:val="0"/>
      <w:divBdr>
        <w:top w:val="none" w:sz="0" w:space="0" w:color="auto"/>
        <w:left w:val="none" w:sz="0" w:space="0" w:color="auto"/>
        <w:bottom w:val="none" w:sz="0" w:space="0" w:color="auto"/>
        <w:right w:val="none" w:sz="0" w:space="0" w:color="auto"/>
      </w:divBdr>
    </w:div>
    <w:div w:id="1845392980">
      <w:bodyDiv w:val="1"/>
      <w:marLeft w:val="0"/>
      <w:marRight w:val="0"/>
      <w:marTop w:val="0"/>
      <w:marBottom w:val="0"/>
      <w:divBdr>
        <w:top w:val="none" w:sz="0" w:space="0" w:color="auto"/>
        <w:left w:val="none" w:sz="0" w:space="0" w:color="auto"/>
        <w:bottom w:val="none" w:sz="0" w:space="0" w:color="auto"/>
        <w:right w:val="none" w:sz="0" w:space="0" w:color="auto"/>
      </w:divBdr>
    </w:div>
    <w:div w:id="1847016765">
      <w:bodyDiv w:val="1"/>
      <w:marLeft w:val="0"/>
      <w:marRight w:val="0"/>
      <w:marTop w:val="0"/>
      <w:marBottom w:val="0"/>
      <w:divBdr>
        <w:top w:val="none" w:sz="0" w:space="0" w:color="auto"/>
        <w:left w:val="none" w:sz="0" w:space="0" w:color="auto"/>
        <w:bottom w:val="none" w:sz="0" w:space="0" w:color="auto"/>
        <w:right w:val="none" w:sz="0" w:space="0" w:color="auto"/>
      </w:divBdr>
    </w:div>
    <w:div w:id="1850171375">
      <w:bodyDiv w:val="1"/>
      <w:marLeft w:val="0"/>
      <w:marRight w:val="0"/>
      <w:marTop w:val="0"/>
      <w:marBottom w:val="0"/>
      <w:divBdr>
        <w:top w:val="none" w:sz="0" w:space="0" w:color="auto"/>
        <w:left w:val="none" w:sz="0" w:space="0" w:color="auto"/>
        <w:bottom w:val="none" w:sz="0" w:space="0" w:color="auto"/>
        <w:right w:val="none" w:sz="0" w:space="0" w:color="auto"/>
      </w:divBdr>
    </w:div>
    <w:div w:id="1851142142">
      <w:bodyDiv w:val="1"/>
      <w:marLeft w:val="0"/>
      <w:marRight w:val="0"/>
      <w:marTop w:val="0"/>
      <w:marBottom w:val="0"/>
      <w:divBdr>
        <w:top w:val="none" w:sz="0" w:space="0" w:color="auto"/>
        <w:left w:val="none" w:sz="0" w:space="0" w:color="auto"/>
        <w:bottom w:val="none" w:sz="0" w:space="0" w:color="auto"/>
        <w:right w:val="none" w:sz="0" w:space="0" w:color="auto"/>
      </w:divBdr>
    </w:div>
    <w:div w:id="1856068248">
      <w:bodyDiv w:val="1"/>
      <w:marLeft w:val="0"/>
      <w:marRight w:val="0"/>
      <w:marTop w:val="0"/>
      <w:marBottom w:val="0"/>
      <w:divBdr>
        <w:top w:val="none" w:sz="0" w:space="0" w:color="auto"/>
        <w:left w:val="none" w:sz="0" w:space="0" w:color="auto"/>
        <w:bottom w:val="none" w:sz="0" w:space="0" w:color="auto"/>
        <w:right w:val="none" w:sz="0" w:space="0" w:color="auto"/>
      </w:divBdr>
      <w:divsChild>
        <w:div w:id="803432018">
          <w:marLeft w:val="446"/>
          <w:marRight w:val="0"/>
          <w:marTop w:val="0"/>
          <w:marBottom w:val="0"/>
          <w:divBdr>
            <w:top w:val="none" w:sz="0" w:space="0" w:color="auto"/>
            <w:left w:val="none" w:sz="0" w:space="0" w:color="auto"/>
            <w:bottom w:val="none" w:sz="0" w:space="0" w:color="auto"/>
            <w:right w:val="none" w:sz="0" w:space="0" w:color="auto"/>
          </w:divBdr>
        </w:div>
        <w:div w:id="1168911262">
          <w:marLeft w:val="446"/>
          <w:marRight w:val="0"/>
          <w:marTop w:val="0"/>
          <w:marBottom w:val="0"/>
          <w:divBdr>
            <w:top w:val="none" w:sz="0" w:space="0" w:color="auto"/>
            <w:left w:val="none" w:sz="0" w:space="0" w:color="auto"/>
            <w:bottom w:val="none" w:sz="0" w:space="0" w:color="auto"/>
            <w:right w:val="none" w:sz="0" w:space="0" w:color="auto"/>
          </w:divBdr>
        </w:div>
      </w:divsChild>
    </w:div>
    <w:div w:id="1857573224">
      <w:bodyDiv w:val="1"/>
      <w:marLeft w:val="0"/>
      <w:marRight w:val="0"/>
      <w:marTop w:val="0"/>
      <w:marBottom w:val="0"/>
      <w:divBdr>
        <w:top w:val="none" w:sz="0" w:space="0" w:color="auto"/>
        <w:left w:val="none" w:sz="0" w:space="0" w:color="auto"/>
        <w:bottom w:val="none" w:sz="0" w:space="0" w:color="auto"/>
        <w:right w:val="none" w:sz="0" w:space="0" w:color="auto"/>
      </w:divBdr>
    </w:div>
    <w:div w:id="1867138997">
      <w:bodyDiv w:val="1"/>
      <w:marLeft w:val="0"/>
      <w:marRight w:val="0"/>
      <w:marTop w:val="0"/>
      <w:marBottom w:val="0"/>
      <w:divBdr>
        <w:top w:val="none" w:sz="0" w:space="0" w:color="auto"/>
        <w:left w:val="none" w:sz="0" w:space="0" w:color="auto"/>
        <w:bottom w:val="none" w:sz="0" w:space="0" w:color="auto"/>
        <w:right w:val="none" w:sz="0" w:space="0" w:color="auto"/>
      </w:divBdr>
    </w:div>
    <w:div w:id="1868368061">
      <w:bodyDiv w:val="1"/>
      <w:marLeft w:val="0"/>
      <w:marRight w:val="0"/>
      <w:marTop w:val="0"/>
      <w:marBottom w:val="0"/>
      <w:divBdr>
        <w:top w:val="none" w:sz="0" w:space="0" w:color="auto"/>
        <w:left w:val="none" w:sz="0" w:space="0" w:color="auto"/>
        <w:bottom w:val="none" w:sz="0" w:space="0" w:color="auto"/>
        <w:right w:val="none" w:sz="0" w:space="0" w:color="auto"/>
      </w:divBdr>
      <w:divsChild>
        <w:div w:id="722103434">
          <w:marLeft w:val="0"/>
          <w:marRight w:val="0"/>
          <w:marTop w:val="0"/>
          <w:marBottom w:val="0"/>
          <w:divBdr>
            <w:top w:val="none" w:sz="0" w:space="0" w:color="auto"/>
            <w:left w:val="none" w:sz="0" w:space="0" w:color="auto"/>
            <w:bottom w:val="none" w:sz="0" w:space="0" w:color="auto"/>
            <w:right w:val="none" w:sz="0" w:space="0" w:color="auto"/>
          </w:divBdr>
          <w:divsChild>
            <w:div w:id="421338716">
              <w:marLeft w:val="0"/>
              <w:marRight w:val="0"/>
              <w:marTop w:val="0"/>
              <w:marBottom w:val="0"/>
              <w:divBdr>
                <w:top w:val="none" w:sz="0" w:space="0" w:color="auto"/>
                <w:left w:val="none" w:sz="0" w:space="0" w:color="auto"/>
                <w:bottom w:val="none" w:sz="0" w:space="0" w:color="auto"/>
                <w:right w:val="none" w:sz="0" w:space="0" w:color="auto"/>
              </w:divBdr>
              <w:divsChild>
                <w:div w:id="771438624">
                  <w:marLeft w:val="0"/>
                  <w:marRight w:val="0"/>
                  <w:marTop w:val="0"/>
                  <w:marBottom w:val="0"/>
                  <w:divBdr>
                    <w:top w:val="none" w:sz="0" w:space="0" w:color="auto"/>
                    <w:left w:val="none" w:sz="0" w:space="0" w:color="auto"/>
                    <w:bottom w:val="none" w:sz="0" w:space="0" w:color="auto"/>
                    <w:right w:val="none" w:sz="0" w:space="0" w:color="auto"/>
                  </w:divBdr>
                </w:div>
                <w:div w:id="1275399927">
                  <w:marLeft w:val="0"/>
                  <w:marRight w:val="0"/>
                  <w:marTop w:val="0"/>
                  <w:marBottom w:val="0"/>
                  <w:divBdr>
                    <w:top w:val="none" w:sz="0" w:space="0" w:color="auto"/>
                    <w:left w:val="none" w:sz="0" w:space="0" w:color="auto"/>
                    <w:bottom w:val="none" w:sz="0" w:space="0" w:color="auto"/>
                    <w:right w:val="none" w:sz="0" w:space="0" w:color="auto"/>
                  </w:divBdr>
                </w:div>
              </w:divsChild>
            </w:div>
            <w:div w:id="1477911872">
              <w:marLeft w:val="0"/>
              <w:marRight w:val="0"/>
              <w:marTop w:val="0"/>
              <w:marBottom w:val="0"/>
              <w:divBdr>
                <w:top w:val="none" w:sz="0" w:space="0" w:color="auto"/>
                <w:left w:val="none" w:sz="0" w:space="0" w:color="auto"/>
                <w:bottom w:val="none" w:sz="0" w:space="0" w:color="auto"/>
                <w:right w:val="none" w:sz="0" w:space="0" w:color="auto"/>
              </w:divBdr>
              <w:divsChild>
                <w:div w:id="109319502">
                  <w:marLeft w:val="0"/>
                  <w:marRight w:val="0"/>
                  <w:marTop w:val="0"/>
                  <w:marBottom w:val="0"/>
                  <w:divBdr>
                    <w:top w:val="none" w:sz="0" w:space="0" w:color="auto"/>
                    <w:left w:val="none" w:sz="0" w:space="0" w:color="auto"/>
                    <w:bottom w:val="none" w:sz="0" w:space="0" w:color="auto"/>
                    <w:right w:val="none" w:sz="0" w:space="0" w:color="auto"/>
                  </w:divBdr>
                  <w:divsChild>
                    <w:div w:id="1068647763">
                      <w:marLeft w:val="0"/>
                      <w:marRight w:val="0"/>
                      <w:marTop w:val="0"/>
                      <w:marBottom w:val="0"/>
                      <w:divBdr>
                        <w:top w:val="none" w:sz="0" w:space="0" w:color="auto"/>
                        <w:left w:val="none" w:sz="0" w:space="0" w:color="auto"/>
                        <w:bottom w:val="none" w:sz="0" w:space="0" w:color="auto"/>
                        <w:right w:val="none" w:sz="0" w:space="0" w:color="auto"/>
                      </w:divBdr>
                      <w:divsChild>
                        <w:div w:id="1103578128">
                          <w:marLeft w:val="0"/>
                          <w:marRight w:val="0"/>
                          <w:marTop w:val="0"/>
                          <w:marBottom w:val="0"/>
                          <w:divBdr>
                            <w:top w:val="none" w:sz="0" w:space="0" w:color="auto"/>
                            <w:left w:val="none" w:sz="0" w:space="0" w:color="auto"/>
                            <w:bottom w:val="none" w:sz="0" w:space="0" w:color="auto"/>
                            <w:right w:val="none" w:sz="0" w:space="0" w:color="auto"/>
                          </w:divBdr>
                        </w:div>
                        <w:div w:id="1236088667">
                          <w:marLeft w:val="0"/>
                          <w:marRight w:val="0"/>
                          <w:marTop w:val="0"/>
                          <w:marBottom w:val="0"/>
                          <w:divBdr>
                            <w:top w:val="none" w:sz="0" w:space="0" w:color="auto"/>
                            <w:left w:val="none" w:sz="0" w:space="0" w:color="auto"/>
                            <w:bottom w:val="none" w:sz="0" w:space="0" w:color="auto"/>
                            <w:right w:val="none" w:sz="0" w:space="0" w:color="auto"/>
                          </w:divBdr>
                        </w:div>
                      </w:divsChild>
                    </w:div>
                    <w:div w:id="1418747020">
                      <w:marLeft w:val="0"/>
                      <w:marRight w:val="0"/>
                      <w:marTop w:val="0"/>
                      <w:marBottom w:val="0"/>
                      <w:divBdr>
                        <w:top w:val="none" w:sz="0" w:space="0" w:color="auto"/>
                        <w:left w:val="none" w:sz="0" w:space="0" w:color="auto"/>
                        <w:bottom w:val="none" w:sz="0" w:space="0" w:color="auto"/>
                        <w:right w:val="none" w:sz="0" w:space="0" w:color="auto"/>
                      </w:divBdr>
                      <w:divsChild>
                        <w:div w:id="1629895640">
                          <w:marLeft w:val="0"/>
                          <w:marRight w:val="0"/>
                          <w:marTop w:val="0"/>
                          <w:marBottom w:val="0"/>
                          <w:divBdr>
                            <w:top w:val="none" w:sz="0" w:space="0" w:color="auto"/>
                            <w:left w:val="none" w:sz="0" w:space="0" w:color="auto"/>
                            <w:bottom w:val="none" w:sz="0" w:space="0" w:color="auto"/>
                            <w:right w:val="none" w:sz="0" w:space="0" w:color="auto"/>
                          </w:divBdr>
                          <w:divsChild>
                            <w:div w:id="1479227075">
                              <w:marLeft w:val="0"/>
                              <w:marRight w:val="0"/>
                              <w:marTop w:val="0"/>
                              <w:marBottom w:val="0"/>
                              <w:divBdr>
                                <w:top w:val="none" w:sz="0" w:space="0" w:color="auto"/>
                                <w:left w:val="none" w:sz="0" w:space="0" w:color="auto"/>
                                <w:bottom w:val="none" w:sz="0" w:space="0" w:color="auto"/>
                                <w:right w:val="none" w:sz="0" w:space="0" w:color="auto"/>
                              </w:divBdr>
                            </w:div>
                            <w:div w:id="170282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216504">
          <w:marLeft w:val="0"/>
          <w:marRight w:val="0"/>
          <w:marTop w:val="0"/>
          <w:marBottom w:val="0"/>
          <w:divBdr>
            <w:top w:val="none" w:sz="0" w:space="0" w:color="auto"/>
            <w:left w:val="none" w:sz="0" w:space="0" w:color="auto"/>
            <w:bottom w:val="none" w:sz="0" w:space="0" w:color="auto"/>
            <w:right w:val="none" w:sz="0" w:space="0" w:color="auto"/>
          </w:divBdr>
          <w:divsChild>
            <w:div w:id="662976072">
              <w:marLeft w:val="0"/>
              <w:marRight w:val="0"/>
              <w:marTop w:val="0"/>
              <w:marBottom w:val="0"/>
              <w:divBdr>
                <w:top w:val="none" w:sz="0" w:space="0" w:color="auto"/>
                <w:left w:val="none" w:sz="0" w:space="0" w:color="auto"/>
                <w:bottom w:val="none" w:sz="0" w:space="0" w:color="auto"/>
                <w:right w:val="none" w:sz="0" w:space="0" w:color="auto"/>
              </w:divBdr>
              <w:divsChild>
                <w:div w:id="504169669">
                  <w:marLeft w:val="0"/>
                  <w:marRight w:val="0"/>
                  <w:marTop w:val="0"/>
                  <w:marBottom w:val="0"/>
                  <w:divBdr>
                    <w:top w:val="none" w:sz="0" w:space="0" w:color="auto"/>
                    <w:left w:val="none" w:sz="0" w:space="0" w:color="auto"/>
                    <w:bottom w:val="none" w:sz="0" w:space="0" w:color="auto"/>
                    <w:right w:val="none" w:sz="0" w:space="0" w:color="auto"/>
                  </w:divBdr>
                  <w:divsChild>
                    <w:div w:id="521674314">
                      <w:marLeft w:val="0"/>
                      <w:marRight w:val="0"/>
                      <w:marTop w:val="0"/>
                      <w:marBottom w:val="0"/>
                      <w:divBdr>
                        <w:top w:val="none" w:sz="0" w:space="0" w:color="auto"/>
                        <w:left w:val="none" w:sz="0" w:space="0" w:color="auto"/>
                        <w:bottom w:val="none" w:sz="0" w:space="0" w:color="auto"/>
                        <w:right w:val="none" w:sz="0" w:space="0" w:color="auto"/>
                      </w:divBdr>
                      <w:divsChild>
                        <w:div w:id="1743600985">
                          <w:marLeft w:val="0"/>
                          <w:marRight w:val="0"/>
                          <w:marTop w:val="0"/>
                          <w:marBottom w:val="0"/>
                          <w:divBdr>
                            <w:top w:val="none" w:sz="0" w:space="0" w:color="auto"/>
                            <w:left w:val="none" w:sz="0" w:space="0" w:color="auto"/>
                            <w:bottom w:val="none" w:sz="0" w:space="0" w:color="auto"/>
                            <w:right w:val="none" w:sz="0" w:space="0" w:color="auto"/>
                          </w:divBdr>
                          <w:divsChild>
                            <w:div w:id="610940364">
                              <w:marLeft w:val="0"/>
                              <w:marRight w:val="0"/>
                              <w:marTop w:val="0"/>
                              <w:marBottom w:val="0"/>
                              <w:divBdr>
                                <w:top w:val="none" w:sz="0" w:space="0" w:color="auto"/>
                                <w:left w:val="none" w:sz="0" w:space="0" w:color="auto"/>
                                <w:bottom w:val="none" w:sz="0" w:space="0" w:color="auto"/>
                                <w:right w:val="none" w:sz="0" w:space="0" w:color="auto"/>
                              </w:divBdr>
                            </w:div>
                            <w:div w:id="160865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74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255592">
      <w:bodyDiv w:val="1"/>
      <w:marLeft w:val="0"/>
      <w:marRight w:val="0"/>
      <w:marTop w:val="0"/>
      <w:marBottom w:val="0"/>
      <w:divBdr>
        <w:top w:val="none" w:sz="0" w:space="0" w:color="auto"/>
        <w:left w:val="none" w:sz="0" w:space="0" w:color="auto"/>
        <w:bottom w:val="none" w:sz="0" w:space="0" w:color="auto"/>
        <w:right w:val="none" w:sz="0" w:space="0" w:color="auto"/>
      </w:divBdr>
    </w:div>
    <w:div w:id="1875191201">
      <w:bodyDiv w:val="1"/>
      <w:marLeft w:val="0"/>
      <w:marRight w:val="0"/>
      <w:marTop w:val="0"/>
      <w:marBottom w:val="0"/>
      <w:divBdr>
        <w:top w:val="none" w:sz="0" w:space="0" w:color="auto"/>
        <w:left w:val="none" w:sz="0" w:space="0" w:color="auto"/>
        <w:bottom w:val="none" w:sz="0" w:space="0" w:color="auto"/>
        <w:right w:val="none" w:sz="0" w:space="0" w:color="auto"/>
      </w:divBdr>
    </w:div>
    <w:div w:id="1879469582">
      <w:bodyDiv w:val="1"/>
      <w:marLeft w:val="0"/>
      <w:marRight w:val="0"/>
      <w:marTop w:val="0"/>
      <w:marBottom w:val="0"/>
      <w:divBdr>
        <w:top w:val="none" w:sz="0" w:space="0" w:color="auto"/>
        <w:left w:val="none" w:sz="0" w:space="0" w:color="auto"/>
        <w:bottom w:val="none" w:sz="0" w:space="0" w:color="auto"/>
        <w:right w:val="none" w:sz="0" w:space="0" w:color="auto"/>
      </w:divBdr>
    </w:div>
    <w:div w:id="1886139726">
      <w:bodyDiv w:val="1"/>
      <w:marLeft w:val="0"/>
      <w:marRight w:val="0"/>
      <w:marTop w:val="0"/>
      <w:marBottom w:val="0"/>
      <w:divBdr>
        <w:top w:val="none" w:sz="0" w:space="0" w:color="auto"/>
        <w:left w:val="none" w:sz="0" w:space="0" w:color="auto"/>
        <w:bottom w:val="none" w:sz="0" w:space="0" w:color="auto"/>
        <w:right w:val="none" w:sz="0" w:space="0" w:color="auto"/>
      </w:divBdr>
    </w:div>
    <w:div w:id="1887639490">
      <w:bodyDiv w:val="1"/>
      <w:marLeft w:val="0"/>
      <w:marRight w:val="0"/>
      <w:marTop w:val="0"/>
      <w:marBottom w:val="0"/>
      <w:divBdr>
        <w:top w:val="none" w:sz="0" w:space="0" w:color="auto"/>
        <w:left w:val="none" w:sz="0" w:space="0" w:color="auto"/>
        <w:bottom w:val="none" w:sz="0" w:space="0" w:color="auto"/>
        <w:right w:val="none" w:sz="0" w:space="0" w:color="auto"/>
      </w:divBdr>
    </w:div>
    <w:div w:id="1906991082">
      <w:bodyDiv w:val="1"/>
      <w:marLeft w:val="0"/>
      <w:marRight w:val="0"/>
      <w:marTop w:val="0"/>
      <w:marBottom w:val="0"/>
      <w:divBdr>
        <w:top w:val="none" w:sz="0" w:space="0" w:color="auto"/>
        <w:left w:val="none" w:sz="0" w:space="0" w:color="auto"/>
        <w:bottom w:val="none" w:sz="0" w:space="0" w:color="auto"/>
        <w:right w:val="none" w:sz="0" w:space="0" w:color="auto"/>
      </w:divBdr>
      <w:divsChild>
        <w:div w:id="1962295253">
          <w:marLeft w:val="0"/>
          <w:marRight w:val="0"/>
          <w:marTop w:val="0"/>
          <w:marBottom w:val="0"/>
          <w:divBdr>
            <w:top w:val="none" w:sz="0" w:space="0" w:color="auto"/>
            <w:left w:val="none" w:sz="0" w:space="0" w:color="auto"/>
            <w:bottom w:val="none" w:sz="0" w:space="0" w:color="auto"/>
            <w:right w:val="none" w:sz="0" w:space="0" w:color="auto"/>
          </w:divBdr>
          <w:divsChild>
            <w:div w:id="277176310">
              <w:marLeft w:val="0"/>
              <w:marRight w:val="0"/>
              <w:marTop w:val="0"/>
              <w:marBottom w:val="0"/>
              <w:divBdr>
                <w:top w:val="none" w:sz="0" w:space="0" w:color="auto"/>
                <w:left w:val="none" w:sz="0" w:space="0" w:color="auto"/>
                <w:bottom w:val="none" w:sz="0" w:space="0" w:color="auto"/>
                <w:right w:val="none" w:sz="0" w:space="0" w:color="auto"/>
              </w:divBdr>
              <w:divsChild>
                <w:div w:id="210517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928648">
      <w:bodyDiv w:val="1"/>
      <w:marLeft w:val="0"/>
      <w:marRight w:val="0"/>
      <w:marTop w:val="0"/>
      <w:marBottom w:val="0"/>
      <w:divBdr>
        <w:top w:val="none" w:sz="0" w:space="0" w:color="auto"/>
        <w:left w:val="none" w:sz="0" w:space="0" w:color="auto"/>
        <w:bottom w:val="none" w:sz="0" w:space="0" w:color="auto"/>
        <w:right w:val="none" w:sz="0" w:space="0" w:color="auto"/>
      </w:divBdr>
    </w:div>
    <w:div w:id="1918856672">
      <w:bodyDiv w:val="1"/>
      <w:marLeft w:val="0"/>
      <w:marRight w:val="0"/>
      <w:marTop w:val="0"/>
      <w:marBottom w:val="0"/>
      <w:divBdr>
        <w:top w:val="none" w:sz="0" w:space="0" w:color="auto"/>
        <w:left w:val="none" w:sz="0" w:space="0" w:color="auto"/>
        <w:bottom w:val="none" w:sz="0" w:space="0" w:color="auto"/>
        <w:right w:val="none" w:sz="0" w:space="0" w:color="auto"/>
      </w:divBdr>
    </w:div>
    <w:div w:id="1921016615">
      <w:bodyDiv w:val="1"/>
      <w:marLeft w:val="0"/>
      <w:marRight w:val="0"/>
      <w:marTop w:val="0"/>
      <w:marBottom w:val="0"/>
      <w:divBdr>
        <w:top w:val="none" w:sz="0" w:space="0" w:color="auto"/>
        <w:left w:val="none" w:sz="0" w:space="0" w:color="auto"/>
        <w:bottom w:val="none" w:sz="0" w:space="0" w:color="auto"/>
        <w:right w:val="none" w:sz="0" w:space="0" w:color="auto"/>
      </w:divBdr>
    </w:div>
    <w:div w:id="1921477642">
      <w:bodyDiv w:val="1"/>
      <w:marLeft w:val="0"/>
      <w:marRight w:val="0"/>
      <w:marTop w:val="0"/>
      <w:marBottom w:val="0"/>
      <w:divBdr>
        <w:top w:val="none" w:sz="0" w:space="0" w:color="auto"/>
        <w:left w:val="none" w:sz="0" w:space="0" w:color="auto"/>
        <w:bottom w:val="none" w:sz="0" w:space="0" w:color="auto"/>
        <w:right w:val="none" w:sz="0" w:space="0" w:color="auto"/>
      </w:divBdr>
    </w:div>
    <w:div w:id="1923877308">
      <w:bodyDiv w:val="1"/>
      <w:marLeft w:val="0"/>
      <w:marRight w:val="0"/>
      <w:marTop w:val="0"/>
      <w:marBottom w:val="0"/>
      <w:divBdr>
        <w:top w:val="none" w:sz="0" w:space="0" w:color="auto"/>
        <w:left w:val="none" w:sz="0" w:space="0" w:color="auto"/>
        <w:bottom w:val="none" w:sz="0" w:space="0" w:color="auto"/>
        <w:right w:val="none" w:sz="0" w:space="0" w:color="auto"/>
      </w:divBdr>
    </w:div>
    <w:div w:id="1934896902">
      <w:bodyDiv w:val="1"/>
      <w:marLeft w:val="0"/>
      <w:marRight w:val="0"/>
      <w:marTop w:val="0"/>
      <w:marBottom w:val="0"/>
      <w:divBdr>
        <w:top w:val="none" w:sz="0" w:space="0" w:color="auto"/>
        <w:left w:val="none" w:sz="0" w:space="0" w:color="auto"/>
        <w:bottom w:val="none" w:sz="0" w:space="0" w:color="auto"/>
        <w:right w:val="none" w:sz="0" w:space="0" w:color="auto"/>
      </w:divBdr>
      <w:divsChild>
        <w:div w:id="702827040">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962150323">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373070626">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410687858">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612588089">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936202692">
      <w:bodyDiv w:val="1"/>
      <w:marLeft w:val="0"/>
      <w:marRight w:val="0"/>
      <w:marTop w:val="0"/>
      <w:marBottom w:val="0"/>
      <w:divBdr>
        <w:top w:val="none" w:sz="0" w:space="0" w:color="auto"/>
        <w:left w:val="none" w:sz="0" w:space="0" w:color="auto"/>
        <w:bottom w:val="none" w:sz="0" w:space="0" w:color="auto"/>
        <w:right w:val="none" w:sz="0" w:space="0" w:color="auto"/>
      </w:divBdr>
    </w:div>
    <w:div w:id="1939409285">
      <w:bodyDiv w:val="1"/>
      <w:marLeft w:val="0"/>
      <w:marRight w:val="0"/>
      <w:marTop w:val="0"/>
      <w:marBottom w:val="0"/>
      <w:divBdr>
        <w:top w:val="none" w:sz="0" w:space="0" w:color="auto"/>
        <w:left w:val="none" w:sz="0" w:space="0" w:color="auto"/>
        <w:bottom w:val="none" w:sz="0" w:space="0" w:color="auto"/>
        <w:right w:val="none" w:sz="0" w:space="0" w:color="auto"/>
      </w:divBdr>
    </w:div>
    <w:div w:id="1939827341">
      <w:bodyDiv w:val="1"/>
      <w:marLeft w:val="0"/>
      <w:marRight w:val="0"/>
      <w:marTop w:val="0"/>
      <w:marBottom w:val="0"/>
      <w:divBdr>
        <w:top w:val="none" w:sz="0" w:space="0" w:color="auto"/>
        <w:left w:val="none" w:sz="0" w:space="0" w:color="auto"/>
        <w:bottom w:val="none" w:sz="0" w:space="0" w:color="auto"/>
        <w:right w:val="none" w:sz="0" w:space="0" w:color="auto"/>
      </w:divBdr>
    </w:div>
    <w:div w:id="1942881435">
      <w:bodyDiv w:val="1"/>
      <w:marLeft w:val="0"/>
      <w:marRight w:val="0"/>
      <w:marTop w:val="0"/>
      <w:marBottom w:val="0"/>
      <w:divBdr>
        <w:top w:val="none" w:sz="0" w:space="0" w:color="auto"/>
        <w:left w:val="none" w:sz="0" w:space="0" w:color="auto"/>
        <w:bottom w:val="none" w:sz="0" w:space="0" w:color="auto"/>
        <w:right w:val="none" w:sz="0" w:space="0" w:color="auto"/>
      </w:divBdr>
    </w:div>
    <w:div w:id="1945725337">
      <w:bodyDiv w:val="1"/>
      <w:marLeft w:val="0"/>
      <w:marRight w:val="0"/>
      <w:marTop w:val="0"/>
      <w:marBottom w:val="0"/>
      <w:divBdr>
        <w:top w:val="none" w:sz="0" w:space="0" w:color="auto"/>
        <w:left w:val="none" w:sz="0" w:space="0" w:color="auto"/>
        <w:bottom w:val="none" w:sz="0" w:space="0" w:color="auto"/>
        <w:right w:val="none" w:sz="0" w:space="0" w:color="auto"/>
      </w:divBdr>
    </w:div>
    <w:div w:id="1950121949">
      <w:bodyDiv w:val="1"/>
      <w:marLeft w:val="0"/>
      <w:marRight w:val="0"/>
      <w:marTop w:val="0"/>
      <w:marBottom w:val="0"/>
      <w:divBdr>
        <w:top w:val="none" w:sz="0" w:space="0" w:color="auto"/>
        <w:left w:val="none" w:sz="0" w:space="0" w:color="auto"/>
        <w:bottom w:val="none" w:sz="0" w:space="0" w:color="auto"/>
        <w:right w:val="none" w:sz="0" w:space="0" w:color="auto"/>
      </w:divBdr>
    </w:div>
    <w:div w:id="1952124959">
      <w:bodyDiv w:val="1"/>
      <w:marLeft w:val="0"/>
      <w:marRight w:val="0"/>
      <w:marTop w:val="0"/>
      <w:marBottom w:val="0"/>
      <w:divBdr>
        <w:top w:val="none" w:sz="0" w:space="0" w:color="auto"/>
        <w:left w:val="none" w:sz="0" w:space="0" w:color="auto"/>
        <w:bottom w:val="none" w:sz="0" w:space="0" w:color="auto"/>
        <w:right w:val="none" w:sz="0" w:space="0" w:color="auto"/>
      </w:divBdr>
      <w:divsChild>
        <w:div w:id="1264261041">
          <w:marLeft w:val="1166"/>
          <w:marRight w:val="0"/>
          <w:marTop w:val="115"/>
          <w:marBottom w:val="0"/>
          <w:divBdr>
            <w:top w:val="none" w:sz="0" w:space="0" w:color="auto"/>
            <w:left w:val="none" w:sz="0" w:space="0" w:color="auto"/>
            <w:bottom w:val="none" w:sz="0" w:space="0" w:color="auto"/>
            <w:right w:val="none" w:sz="0" w:space="0" w:color="auto"/>
          </w:divBdr>
        </w:div>
      </w:divsChild>
    </w:div>
    <w:div w:id="1963415805">
      <w:bodyDiv w:val="1"/>
      <w:marLeft w:val="0"/>
      <w:marRight w:val="0"/>
      <w:marTop w:val="0"/>
      <w:marBottom w:val="0"/>
      <w:divBdr>
        <w:top w:val="none" w:sz="0" w:space="0" w:color="auto"/>
        <w:left w:val="none" w:sz="0" w:space="0" w:color="auto"/>
        <w:bottom w:val="none" w:sz="0" w:space="0" w:color="auto"/>
        <w:right w:val="none" w:sz="0" w:space="0" w:color="auto"/>
      </w:divBdr>
    </w:div>
    <w:div w:id="1971089296">
      <w:bodyDiv w:val="1"/>
      <w:marLeft w:val="0"/>
      <w:marRight w:val="0"/>
      <w:marTop w:val="0"/>
      <w:marBottom w:val="0"/>
      <w:divBdr>
        <w:top w:val="none" w:sz="0" w:space="0" w:color="auto"/>
        <w:left w:val="none" w:sz="0" w:space="0" w:color="auto"/>
        <w:bottom w:val="none" w:sz="0" w:space="0" w:color="auto"/>
        <w:right w:val="none" w:sz="0" w:space="0" w:color="auto"/>
      </w:divBdr>
    </w:div>
    <w:div w:id="1972906733">
      <w:bodyDiv w:val="1"/>
      <w:marLeft w:val="0"/>
      <w:marRight w:val="0"/>
      <w:marTop w:val="0"/>
      <w:marBottom w:val="0"/>
      <w:divBdr>
        <w:top w:val="none" w:sz="0" w:space="0" w:color="auto"/>
        <w:left w:val="none" w:sz="0" w:space="0" w:color="auto"/>
        <w:bottom w:val="none" w:sz="0" w:space="0" w:color="auto"/>
        <w:right w:val="none" w:sz="0" w:space="0" w:color="auto"/>
      </w:divBdr>
    </w:div>
    <w:div w:id="1977373770">
      <w:bodyDiv w:val="1"/>
      <w:marLeft w:val="0"/>
      <w:marRight w:val="0"/>
      <w:marTop w:val="0"/>
      <w:marBottom w:val="0"/>
      <w:divBdr>
        <w:top w:val="none" w:sz="0" w:space="0" w:color="auto"/>
        <w:left w:val="none" w:sz="0" w:space="0" w:color="auto"/>
        <w:bottom w:val="none" w:sz="0" w:space="0" w:color="auto"/>
        <w:right w:val="none" w:sz="0" w:space="0" w:color="auto"/>
      </w:divBdr>
    </w:div>
    <w:div w:id="1978752397">
      <w:bodyDiv w:val="1"/>
      <w:marLeft w:val="0"/>
      <w:marRight w:val="0"/>
      <w:marTop w:val="0"/>
      <w:marBottom w:val="0"/>
      <w:divBdr>
        <w:top w:val="none" w:sz="0" w:space="0" w:color="auto"/>
        <w:left w:val="none" w:sz="0" w:space="0" w:color="auto"/>
        <w:bottom w:val="none" w:sz="0" w:space="0" w:color="auto"/>
        <w:right w:val="none" w:sz="0" w:space="0" w:color="auto"/>
      </w:divBdr>
    </w:div>
    <w:div w:id="1985623855">
      <w:bodyDiv w:val="1"/>
      <w:marLeft w:val="0"/>
      <w:marRight w:val="0"/>
      <w:marTop w:val="0"/>
      <w:marBottom w:val="0"/>
      <w:divBdr>
        <w:top w:val="none" w:sz="0" w:space="0" w:color="auto"/>
        <w:left w:val="none" w:sz="0" w:space="0" w:color="auto"/>
        <w:bottom w:val="none" w:sz="0" w:space="0" w:color="auto"/>
        <w:right w:val="none" w:sz="0" w:space="0" w:color="auto"/>
      </w:divBdr>
    </w:div>
    <w:div w:id="1985969976">
      <w:bodyDiv w:val="1"/>
      <w:marLeft w:val="0"/>
      <w:marRight w:val="0"/>
      <w:marTop w:val="0"/>
      <w:marBottom w:val="0"/>
      <w:divBdr>
        <w:top w:val="none" w:sz="0" w:space="0" w:color="auto"/>
        <w:left w:val="none" w:sz="0" w:space="0" w:color="auto"/>
        <w:bottom w:val="none" w:sz="0" w:space="0" w:color="auto"/>
        <w:right w:val="none" w:sz="0" w:space="0" w:color="auto"/>
      </w:divBdr>
    </w:div>
    <w:div w:id="1986155704">
      <w:bodyDiv w:val="1"/>
      <w:marLeft w:val="0"/>
      <w:marRight w:val="0"/>
      <w:marTop w:val="0"/>
      <w:marBottom w:val="0"/>
      <w:divBdr>
        <w:top w:val="none" w:sz="0" w:space="0" w:color="auto"/>
        <w:left w:val="none" w:sz="0" w:space="0" w:color="auto"/>
        <w:bottom w:val="none" w:sz="0" w:space="0" w:color="auto"/>
        <w:right w:val="none" w:sz="0" w:space="0" w:color="auto"/>
      </w:divBdr>
    </w:div>
    <w:div w:id="2000230872">
      <w:bodyDiv w:val="1"/>
      <w:marLeft w:val="0"/>
      <w:marRight w:val="0"/>
      <w:marTop w:val="0"/>
      <w:marBottom w:val="0"/>
      <w:divBdr>
        <w:top w:val="none" w:sz="0" w:space="0" w:color="auto"/>
        <w:left w:val="none" w:sz="0" w:space="0" w:color="auto"/>
        <w:bottom w:val="none" w:sz="0" w:space="0" w:color="auto"/>
        <w:right w:val="none" w:sz="0" w:space="0" w:color="auto"/>
      </w:divBdr>
    </w:div>
    <w:div w:id="2003660413">
      <w:bodyDiv w:val="1"/>
      <w:marLeft w:val="0"/>
      <w:marRight w:val="0"/>
      <w:marTop w:val="0"/>
      <w:marBottom w:val="0"/>
      <w:divBdr>
        <w:top w:val="none" w:sz="0" w:space="0" w:color="auto"/>
        <w:left w:val="none" w:sz="0" w:space="0" w:color="auto"/>
        <w:bottom w:val="none" w:sz="0" w:space="0" w:color="auto"/>
        <w:right w:val="none" w:sz="0" w:space="0" w:color="auto"/>
      </w:divBdr>
    </w:div>
    <w:div w:id="2008167221">
      <w:bodyDiv w:val="1"/>
      <w:marLeft w:val="0"/>
      <w:marRight w:val="0"/>
      <w:marTop w:val="0"/>
      <w:marBottom w:val="0"/>
      <w:divBdr>
        <w:top w:val="none" w:sz="0" w:space="0" w:color="auto"/>
        <w:left w:val="none" w:sz="0" w:space="0" w:color="auto"/>
        <w:bottom w:val="none" w:sz="0" w:space="0" w:color="auto"/>
        <w:right w:val="none" w:sz="0" w:space="0" w:color="auto"/>
      </w:divBdr>
    </w:div>
    <w:div w:id="2010017385">
      <w:bodyDiv w:val="1"/>
      <w:marLeft w:val="0"/>
      <w:marRight w:val="0"/>
      <w:marTop w:val="0"/>
      <w:marBottom w:val="0"/>
      <w:divBdr>
        <w:top w:val="none" w:sz="0" w:space="0" w:color="auto"/>
        <w:left w:val="none" w:sz="0" w:space="0" w:color="auto"/>
        <w:bottom w:val="none" w:sz="0" w:space="0" w:color="auto"/>
        <w:right w:val="none" w:sz="0" w:space="0" w:color="auto"/>
      </w:divBdr>
    </w:div>
    <w:div w:id="2017031815">
      <w:bodyDiv w:val="1"/>
      <w:marLeft w:val="0"/>
      <w:marRight w:val="0"/>
      <w:marTop w:val="0"/>
      <w:marBottom w:val="0"/>
      <w:divBdr>
        <w:top w:val="none" w:sz="0" w:space="0" w:color="auto"/>
        <w:left w:val="none" w:sz="0" w:space="0" w:color="auto"/>
        <w:bottom w:val="none" w:sz="0" w:space="0" w:color="auto"/>
        <w:right w:val="none" w:sz="0" w:space="0" w:color="auto"/>
      </w:divBdr>
    </w:div>
    <w:div w:id="2017728373">
      <w:bodyDiv w:val="1"/>
      <w:marLeft w:val="0"/>
      <w:marRight w:val="0"/>
      <w:marTop w:val="0"/>
      <w:marBottom w:val="0"/>
      <w:divBdr>
        <w:top w:val="none" w:sz="0" w:space="0" w:color="auto"/>
        <w:left w:val="none" w:sz="0" w:space="0" w:color="auto"/>
        <w:bottom w:val="none" w:sz="0" w:space="0" w:color="auto"/>
        <w:right w:val="none" w:sz="0" w:space="0" w:color="auto"/>
      </w:divBdr>
    </w:div>
    <w:div w:id="2021395987">
      <w:bodyDiv w:val="1"/>
      <w:marLeft w:val="0"/>
      <w:marRight w:val="0"/>
      <w:marTop w:val="0"/>
      <w:marBottom w:val="0"/>
      <w:divBdr>
        <w:top w:val="none" w:sz="0" w:space="0" w:color="auto"/>
        <w:left w:val="none" w:sz="0" w:space="0" w:color="auto"/>
        <w:bottom w:val="none" w:sz="0" w:space="0" w:color="auto"/>
        <w:right w:val="none" w:sz="0" w:space="0" w:color="auto"/>
      </w:divBdr>
    </w:div>
    <w:div w:id="2024477749">
      <w:bodyDiv w:val="1"/>
      <w:marLeft w:val="0"/>
      <w:marRight w:val="0"/>
      <w:marTop w:val="0"/>
      <w:marBottom w:val="0"/>
      <w:divBdr>
        <w:top w:val="none" w:sz="0" w:space="0" w:color="auto"/>
        <w:left w:val="none" w:sz="0" w:space="0" w:color="auto"/>
        <w:bottom w:val="none" w:sz="0" w:space="0" w:color="auto"/>
        <w:right w:val="none" w:sz="0" w:space="0" w:color="auto"/>
      </w:divBdr>
    </w:div>
    <w:div w:id="2030135573">
      <w:bodyDiv w:val="1"/>
      <w:marLeft w:val="0"/>
      <w:marRight w:val="0"/>
      <w:marTop w:val="0"/>
      <w:marBottom w:val="0"/>
      <w:divBdr>
        <w:top w:val="none" w:sz="0" w:space="0" w:color="auto"/>
        <w:left w:val="none" w:sz="0" w:space="0" w:color="auto"/>
        <w:bottom w:val="none" w:sz="0" w:space="0" w:color="auto"/>
        <w:right w:val="none" w:sz="0" w:space="0" w:color="auto"/>
      </w:divBdr>
    </w:div>
    <w:div w:id="2034115198">
      <w:bodyDiv w:val="1"/>
      <w:marLeft w:val="0"/>
      <w:marRight w:val="0"/>
      <w:marTop w:val="0"/>
      <w:marBottom w:val="0"/>
      <w:divBdr>
        <w:top w:val="none" w:sz="0" w:space="0" w:color="auto"/>
        <w:left w:val="none" w:sz="0" w:space="0" w:color="auto"/>
        <w:bottom w:val="none" w:sz="0" w:space="0" w:color="auto"/>
        <w:right w:val="none" w:sz="0" w:space="0" w:color="auto"/>
      </w:divBdr>
    </w:div>
    <w:div w:id="2034381582">
      <w:bodyDiv w:val="1"/>
      <w:marLeft w:val="0"/>
      <w:marRight w:val="0"/>
      <w:marTop w:val="0"/>
      <w:marBottom w:val="0"/>
      <w:divBdr>
        <w:top w:val="none" w:sz="0" w:space="0" w:color="auto"/>
        <w:left w:val="none" w:sz="0" w:space="0" w:color="auto"/>
        <w:bottom w:val="none" w:sz="0" w:space="0" w:color="auto"/>
        <w:right w:val="none" w:sz="0" w:space="0" w:color="auto"/>
      </w:divBdr>
    </w:div>
    <w:div w:id="2038192624">
      <w:bodyDiv w:val="1"/>
      <w:marLeft w:val="0"/>
      <w:marRight w:val="0"/>
      <w:marTop w:val="0"/>
      <w:marBottom w:val="0"/>
      <w:divBdr>
        <w:top w:val="none" w:sz="0" w:space="0" w:color="auto"/>
        <w:left w:val="none" w:sz="0" w:space="0" w:color="auto"/>
        <w:bottom w:val="none" w:sz="0" w:space="0" w:color="auto"/>
        <w:right w:val="none" w:sz="0" w:space="0" w:color="auto"/>
      </w:divBdr>
    </w:div>
    <w:div w:id="2041004963">
      <w:bodyDiv w:val="1"/>
      <w:marLeft w:val="0"/>
      <w:marRight w:val="0"/>
      <w:marTop w:val="0"/>
      <w:marBottom w:val="0"/>
      <w:divBdr>
        <w:top w:val="none" w:sz="0" w:space="0" w:color="auto"/>
        <w:left w:val="none" w:sz="0" w:space="0" w:color="auto"/>
        <w:bottom w:val="none" w:sz="0" w:space="0" w:color="auto"/>
        <w:right w:val="none" w:sz="0" w:space="0" w:color="auto"/>
      </w:divBdr>
    </w:div>
    <w:div w:id="2047368645">
      <w:bodyDiv w:val="1"/>
      <w:marLeft w:val="0"/>
      <w:marRight w:val="0"/>
      <w:marTop w:val="0"/>
      <w:marBottom w:val="0"/>
      <w:divBdr>
        <w:top w:val="none" w:sz="0" w:space="0" w:color="auto"/>
        <w:left w:val="none" w:sz="0" w:space="0" w:color="auto"/>
        <w:bottom w:val="none" w:sz="0" w:space="0" w:color="auto"/>
        <w:right w:val="none" w:sz="0" w:space="0" w:color="auto"/>
      </w:divBdr>
    </w:div>
    <w:div w:id="2056848475">
      <w:bodyDiv w:val="1"/>
      <w:marLeft w:val="0"/>
      <w:marRight w:val="0"/>
      <w:marTop w:val="0"/>
      <w:marBottom w:val="0"/>
      <w:divBdr>
        <w:top w:val="none" w:sz="0" w:space="0" w:color="auto"/>
        <w:left w:val="none" w:sz="0" w:space="0" w:color="auto"/>
        <w:bottom w:val="none" w:sz="0" w:space="0" w:color="auto"/>
        <w:right w:val="none" w:sz="0" w:space="0" w:color="auto"/>
      </w:divBdr>
    </w:div>
    <w:div w:id="2060132283">
      <w:bodyDiv w:val="1"/>
      <w:marLeft w:val="0"/>
      <w:marRight w:val="0"/>
      <w:marTop w:val="0"/>
      <w:marBottom w:val="0"/>
      <w:divBdr>
        <w:top w:val="none" w:sz="0" w:space="0" w:color="auto"/>
        <w:left w:val="none" w:sz="0" w:space="0" w:color="auto"/>
        <w:bottom w:val="none" w:sz="0" w:space="0" w:color="auto"/>
        <w:right w:val="none" w:sz="0" w:space="0" w:color="auto"/>
      </w:divBdr>
    </w:div>
    <w:div w:id="2061783461">
      <w:bodyDiv w:val="1"/>
      <w:marLeft w:val="0"/>
      <w:marRight w:val="0"/>
      <w:marTop w:val="0"/>
      <w:marBottom w:val="0"/>
      <w:divBdr>
        <w:top w:val="none" w:sz="0" w:space="0" w:color="auto"/>
        <w:left w:val="none" w:sz="0" w:space="0" w:color="auto"/>
        <w:bottom w:val="none" w:sz="0" w:space="0" w:color="auto"/>
        <w:right w:val="none" w:sz="0" w:space="0" w:color="auto"/>
      </w:divBdr>
    </w:div>
    <w:div w:id="2071490663">
      <w:bodyDiv w:val="1"/>
      <w:marLeft w:val="0"/>
      <w:marRight w:val="0"/>
      <w:marTop w:val="0"/>
      <w:marBottom w:val="0"/>
      <w:divBdr>
        <w:top w:val="none" w:sz="0" w:space="0" w:color="auto"/>
        <w:left w:val="none" w:sz="0" w:space="0" w:color="auto"/>
        <w:bottom w:val="none" w:sz="0" w:space="0" w:color="auto"/>
        <w:right w:val="none" w:sz="0" w:space="0" w:color="auto"/>
      </w:divBdr>
    </w:div>
    <w:div w:id="2078433502">
      <w:bodyDiv w:val="1"/>
      <w:marLeft w:val="0"/>
      <w:marRight w:val="0"/>
      <w:marTop w:val="0"/>
      <w:marBottom w:val="0"/>
      <w:divBdr>
        <w:top w:val="none" w:sz="0" w:space="0" w:color="auto"/>
        <w:left w:val="none" w:sz="0" w:space="0" w:color="auto"/>
        <w:bottom w:val="none" w:sz="0" w:space="0" w:color="auto"/>
        <w:right w:val="none" w:sz="0" w:space="0" w:color="auto"/>
      </w:divBdr>
    </w:div>
    <w:div w:id="2081754797">
      <w:bodyDiv w:val="1"/>
      <w:marLeft w:val="0"/>
      <w:marRight w:val="0"/>
      <w:marTop w:val="0"/>
      <w:marBottom w:val="0"/>
      <w:divBdr>
        <w:top w:val="none" w:sz="0" w:space="0" w:color="auto"/>
        <w:left w:val="none" w:sz="0" w:space="0" w:color="auto"/>
        <w:bottom w:val="none" w:sz="0" w:space="0" w:color="auto"/>
        <w:right w:val="none" w:sz="0" w:space="0" w:color="auto"/>
      </w:divBdr>
    </w:div>
    <w:div w:id="2089379081">
      <w:bodyDiv w:val="1"/>
      <w:marLeft w:val="0"/>
      <w:marRight w:val="0"/>
      <w:marTop w:val="0"/>
      <w:marBottom w:val="0"/>
      <w:divBdr>
        <w:top w:val="none" w:sz="0" w:space="0" w:color="auto"/>
        <w:left w:val="none" w:sz="0" w:space="0" w:color="auto"/>
        <w:bottom w:val="none" w:sz="0" w:space="0" w:color="auto"/>
        <w:right w:val="none" w:sz="0" w:space="0" w:color="auto"/>
      </w:divBdr>
    </w:div>
    <w:div w:id="2096700839">
      <w:bodyDiv w:val="1"/>
      <w:marLeft w:val="0"/>
      <w:marRight w:val="0"/>
      <w:marTop w:val="0"/>
      <w:marBottom w:val="0"/>
      <w:divBdr>
        <w:top w:val="none" w:sz="0" w:space="0" w:color="auto"/>
        <w:left w:val="none" w:sz="0" w:space="0" w:color="auto"/>
        <w:bottom w:val="none" w:sz="0" w:space="0" w:color="auto"/>
        <w:right w:val="none" w:sz="0" w:space="0" w:color="auto"/>
      </w:divBdr>
    </w:div>
    <w:div w:id="2101758604">
      <w:bodyDiv w:val="1"/>
      <w:marLeft w:val="0"/>
      <w:marRight w:val="0"/>
      <w:marTop w:val="0"/>
      <w:marBottom w:val="0"/>
      <w:divBdr>
        <w:top w:val="none" w:sz="0" w:space="0" w:color="auto"/>
        <w:left w:val="none" w:sz="0" w:space="0" w:color="auto"/>
        <w:bottom w:val="none" w:sz="0" w:space="0" w:color="auto"/>
        <w:right w:val="none" w:sz="0" w:space="0" w:color="auto"/>
      </w:divBdr>
      <w:divsChild>
        <w:div w:id="644505101">
          <w:marLeft w:val="0"/>
          <w:marRight w:val="0"/>
          <w:marTop w:val="0"/>
          <w:marBottom w:val="0"/>
          <w:divBdr>
            <w:top w:val="none" w:sz="0" w:space="0" w:color="auto"/>
            <w:left w:val="none" w:sz="0" w:space="0" w:color="auto"/>
            <w:bottom w:val="none" w:sz="0" w:space="0" w:color="auto"/>
            <w:right w:val="none" w:sz="0" w:space="0" w:color="auto"/>
          </w:divBdr>
        </w:div>
        <w:div w:id="1287080458">
          <w:marLeft w:val="0"/>
          <w:marRight w:val="0"/>
          <w:marTop w:val="0"/>
          <w:marBottom w:val="0"/>
          <w:divBdr>
            <w:top w:val="none" w:sz="0" w:space="0" w:color="auto"/>
            <w:left w:val="none" w:sz="0" w:space="0" w:color="auto"/>
            <w:bottom w:val="none" w:sz="0" w:space="0" w:color="auto"/>
            <w:right w:val="none" w:sz="0" w:space="0" w:color="auto"/>
          </w:divBdr>
        </w:div>
        <w:div w:id="2027629778">
          <w:marLeft w:val="0"/>
          <w:marRight w:val="0"/>
          <w:marTop w:val="0"/>
          <w:marBottom w:val="0"/>
          <w:divBdr>
            <w:top w:val="none" w:sz="0" w:space="0" w:color="auto"/>
            <w:left w:val="none" w:sz="0" w:space="0" w:color="auto"/>
            <w:bottom w:val="none" w:sz="0" w:space="0" w:color="auto"/>
            <w:right w:val="none" w:sz="0" w:space="0" w:color="auto"/>
          </w:divBdr>
        </w:div>
      </w:divsChild>
    </w:div>
    <w:div w:id="2102872544">
      <w:bodyDiv w:val="1"/>
      <w:marLeft w:val="0"/>
      <w:marRight w:val="0"/>
      <w:marTop w:val="0"/>
      <w:marBottom w:val="0"/>
      <w:divBdr>
        <w:top w:val="none" w:sz="0" w:space="0" w:color="auto"/>
        <w:left w:val="none" w:sz="0" w:space="0" w:color="auto"/>
        <w:bottom w:val="none" w:sz="0" w:space="0" w:color="auto"/>
        <w:right w:val="none" w:sz="0" w:space="0" w:color="auto"/>
      </w:divBdr>
    </w:div>
    <w:div w:id="2107922918">
      <w:bodyDiv w:val="1"/>
      <w:marLeft w:val="0"/>
      <w:marRight w:val="0"/>
      <w:marTop w:val="0"/>
      <w:marBottom w:val="0"/>
      <w:divBdr>
        <w:top w:val="none" w:sz="0" w:space="0" w:color="auto"/>
        <w:left w:val="none" w:sz="0" w:space="0" w:color="auto"/>
        <w:bottom w:val="none" w:sz="0" w:space="0" w:color="auto"/>
        <w:right w:val="none" w:sz="0" w:space="0" w:color="auto"/>
      </w:divBdr>
    </w:div>
    <w:div w:id="2110277644">
      <w:bodyDiv w:val="1"/>
      <w:marLeft w:val="0"/>
      <w:marRight w:val="0"/>
      <w:marTop w:val="0"/>
      <w:marBottom w:val="0"/>
      <w:divBdr>
        <w:top w:val="none" w:sz="0" w:space="0" w:color="auto"/>
        <w:left w:val="none" w:sz="0" w:space="0" w:color="auto"/>
        <w:bottom w:val="none" w:sz="0" w:space="0" w:color="auto"/>
        <w:right w:val="none" w:sz="0" w:space="0" w:color="auto"/>
      </w:divBdr>
    </w:div>
    <w:div w:id="2111929776">
      <w:bodyDiv w:val="1"/>
      <w:marLeft w:val="0"/>
      <w:marRight w:val="0"/>
      <w:marTop w:val="0"/>
      <w:marBottom w:val="0"/>
      <w:divBdr>
        <w:top w:val="none" w:sz="0" w:space="0" w:color="auto"/>
        <w:left w:val="none" w:sz="0" w:space="0" w:color="auto"/>
        <w:bottom w:val="none" w:sz="0" w:space="0" w:color="auto"/>
        <w:right w:val="none" w:sz="0" w:space="0" w:color="auto"/>
      </w:divBdr>
    </w:div>
    <w:div w:id="2113548761">
      <w:bodyDiv w:val="1"/>
      <w:marLeft w:val="0"/>
      <w:marRight w:val="0"/>
      <w:marTop w:val="0"/>
      <w:marBottom w:val="0"/>
      <w:divBdr>
        <w:top w:val="none" w:sz="0" w:space="0" w:color="auto"/>
        <w:left w:val="none" w:sz="0" w:space="0" w:color="auto"/>
        <w:bottom w:val="none" w:sz="0" w:space="0" w:color="auto"/>
        <w:right w:val="none" w:sz="0" w:space="0" w:color="auto"/>
      </w:divBdr>
    </w:div>
    <w:div w:id="2117864030">
      <w:bodyDiv w:val="1"/>
      <w:marLeft w:val="0"/>
      <w:marRight w:val="0"/>
      <w:marTop w:val="0"/>
      <w:marBottom w:val="0"/>
      <w:divBdr>
        <w:top w:val="none" w:sz="0" w:space="0" w:color="auto"/>
        <w:left w:val="none" w:sz="0" w:space="0" w:color="auto"/>
        <w:bottom w:val="none" w:sz="0" w:space="0" w:color="auto"/>
        <w:right w:val="none" w:sz="0" w:space="0" w:color="auto"/>
      </w:divBdr>
    </w:div>
    <w:div w:id="2118985519">
      <w:bodyDiv w:val="1"/>
      <w:marLeft w:val="0"/>
      <w:marRight w:val="0"/>
      <w:marTop w:val="0"/>
      <w:marBottom w:val="0"/>
      <w:divBdr>
        <w:top w:val="none" w:sz="0" w:space="0" w:color="auto"/>
        <w:left w:val="none" w:sz="0" w:space="0" w:color="auto"/>
        <w:bottom w:val="none" w:sz="0" w:space="0" w:color="auto"/>
        <w:right w:val="none" w:sz="0" w:space="0" w:color="auto"/>
      </w:divBdr>
    </w:div>
    <w:div w:id="2127767650">
      <w:bodyDiv w:val="1"/>
      <w:marLeft w:val="0"/>
      <w:marRight w:val="0"/>
      <w:marTop w:val="0"/>
      <w:marBottom w:val="0"/>
      <w:divBdr>
        <w:top w:val="none" w:sz="0" w:space="0" w:color="auto"/>
        <w:left w:val="none" w:sz="0" w:space="0" w:color="auto"/>
        <w:bottom w:val="none" w:sz="0" w:space="0" w:color="auto"/>
        <w:right w:val="none" w:sz="0" w:space="0" w:color="auto"/>
      </w:divBdr>
      <w:divsChild>
        <w:div w:id="26029706">
          <w:marLeft w:val="0"/>
          <w:marRight w:val="0"/>
          <w:marTop w:val="0"/>
          <w:marBottom w:val="0"/>
          <w:divBdr>
            <w:top w:val="none" w:sz="0" w:space="0" w:color="auto"/>
            <w:left w:val="none" w:sz="0" w:space="0" w:color="auto"/>
            <w:bottom w:val="none" w:sz="0" w:space="0" w:color="auto"/>
            <w:right w:val="none" w:sz="0" w:space="0" w:color="auto"/>
          </w:divBdr>
        </w:div>
        <w:div w:id="1180437922">
          <w:marLeft w:val="0"/>
          <w:marRight w:val="0"/>
          <w:marTop w:val="0"/>
          <w:marBottom w:val="0"/>
          <w:divBdr>
            <w:top w:val="none" w:sz="0" w:space="0" w:color="auto"/>
            <w:left w:val="none" w:sz="0" w:space="0" w:color="auto"/>
            <w:bottom w:val="none" w:sz="0" w:space="0" w:color="auto"/>
            <w:right w:val="none" w:sz="0" w:space="0" w:color="auto"/>
          </w:divBdr>
        </w:div>
      </w:divsChild>
    </w:div>
    <w:div w:id="2132429211">
      <w:bodyDiv w:val="1"/>
      <w:marLeft w:val="0"/>
      <w:marRight w:val="0"/>
      <w:marTop w:val="0"/>
      <w:marBottom w:val="0"/>
      <w:divBdr>
        <w:top w:val="none" w:sz="0" w:space="0" w:color="auto"/>
        <w:left w:val="none" w:sz="0" w:space="0" w:color="auto"/>
        <w:bottom w:val="none" w:sz="0" w:space="0" w:color="auto"/>
        <w:right w:val="none" w:sz="0" w:space="0" w:color="auto"/>
      </w:divBdr>
    </w:div>
    <w:div w:id="214211404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fnc.itu.int/" TargetMode="External"/><Relationship Id="rId21" Type="http://schemas.openxmlformats.org/officeDocument/2006/relationships/hyperlink" Target="https://aiforgood.itu.int/ai-standards/" TargetMode="External"/><Relationship Id="rId42" Type="http://schemas.openxmlformats.org/officeDocument/2006/relationships/hyperlink" Target="https://www.itu.int/go/tsg2/" TargetMode="External"/><Relationship Id="rId63" Type="http://schemas.openxmlformats.org/officeDocument/2006/relationships/hyperlink" Target="https://aiforgood.itu.int/ai-standards/" TargetMode="External"/><Relationship Id="rId84" Type="http://schemas.openxmlformats.org/officeDocument/2006/relationships/hyperlink" Target="https://www.itu.int/en/ITU-T/ssc/united/Pages/publication-U4SSC-KPIs.aspx" TargetMode="External"/><Relationship Id="rId138" Type="http://schemas.openxmlformats.org/officeDocument/2006/relationships/hyperlink" Target="https://www.itu.int/en/ITU-T/tsbdir/CxO/Pages/CxO-20221206.aspx" TargetMode="External"/><Relationship Id="rId159" Type="http://schemas.openxmlformats.org/officeDocument/2006/relationships/hyperlink" Target="https://ieeexplore.ieee.org/xpl/conhome/10772729/proceeding" TargetMode="External"/><Relationship Id="rId170" Type="http://schemas.openxmlformats.org/officeDocument/2006/relationships/hyperlink" Target="https://www.itu.int/pub/T-SP-OB.1256-2022" TargetMode="External"/><Relationship Id="rId191" Type="http://schemas.openxmlformats.org/officeDocument/2006/relationships/hyperlink" Target="https://www.itu.int/pub/T-RES-T.67-2024" TargetMode="External"/><Relationship Id="rId205" Type="http://schemas.openxmlformats.org/officeDocument/2006/relationships/hyperlink" Target="https://learnqi.unece.org/courses/gender-responsive-standards/" TargetMode="External"/><Relationship Id="rId226" Type="http://schemas.openxmlformats.org/officeDocument/2006/relationships/hyperlink" Target="https://www.itu.int/myworkspace/" TargetMode="External"/><Relationship Id="rId107" Type="http://schemas.openxmlformats.org/officeDocument/2006/relationships/hyperlink" Target="https://www.itu.int/cities/dt-resource-hub/" TargetMode="External"/><Relationship Id="rId11" Type="http://schemas.openxmlformats.org/officeDocument/2006/relationships/image" Target="media/image1.png"/><Relationship Id="rId32" Type="http://schemas.openxmlformats.org/officeDocument/2006/relationships/hyperlink" Target="https://www.itu.int/en/ITU-T/tsbdir/cto/Documents/Communique_ITU_CxO_2024.pdf" TargetMode="External"/><Relationship Id="rId53" Type="http://schemas.openxmlformats.org/officeDocument/2006/relationships/hyperlink" Target="https://aiforgood.itu.int/%22%20/t%20%22_blank" TargetMode="External"/><Relationship Id="rId74" Type="http://schemas.openxmlformats.org/officeDocument/2006/relationships/hyperlink" Target="https://eur03.safelinks.protection.outlook.com/?url=https%3A%2F%2Fs41721.pcdn.co%2Fwp-content%2Fuploads%2F2021%2F06%2FeBat-2402309_AI-for-Good-Impact-Report-E-v6.pdf&amp;data=05%7C02%7CKseniia.Fontaine%40itu.int%7Cef3d3e893493402b607c08dd6d370598%7C23e464d704e64b87913c24bd89219fd3%7C0%7C0%7C638786805270904283%7CUnknown%7CTWFpbGZsb3d8eyJFbXB0eU1hcGkiOnRydWUsIlYiOiIwLjAuMDAwMCIsIlAiOiJXaW4zMiIsIkFOIjoiTWFpbCIsIldUIjoyfQ%3D%3D%7C0%7C%7C%7C&amp;sdata=JeOi2ArbXtp5M%2BqQCYYMXlC5Dv%2B5vGCPfrYwcs5gLf8%3D&amp;reserved=0" TargetMode="External"/><Relationship Id="rId128" Type="http://schemas.openxmlformats.org/officeDocument/2006/relationships/hyperlink" Target="https://www.itu.int/initiatives/green-digital-action/events/cop29/green-technology-for-climate-solutions/" TargetMode="External"/><Relationship Id="rId149" Type="http://schemas.openxmlformats.org/officeDocument/2006/relationships/hyperlink" Target="https://www.itu.int/en/journal/j-fet/2024/001/Pages/default.aspx" TargetMode="External"/><Relationship Id="rId5" Type="http://schemas.openxmlformats.org/officeDocument/2006/relationships/numbering" Target="numbering.xml"/><Relationship Id="rId95" Type="http://schemas.openxmlformats.org/officeDocument/2006/relationships/hyperlink" Target="https://www.itu.int/cities/digitaltransformationdialogues/" TargetMode="External"/><Relationship Id="rId160" Type="http://schemas.openxmlformats.org/officeDocument/2006/relationships/hyperlink" Target="https://www.itu.int/en/ITU-T/C-I/Pages/default.aspx" TargetMode="External"/><Relationship Id="rId181" Type="http://schemas.openxmlformats.org/officeDocument/2006/relationships/hyperlink" Target="https://ilac.org/ilac-mra-and-signatories/" TargetMode="External"/><Relationship Id="rId216" Type="http://schemas.openxmlformats.org/officeDocument/2006/relationships/hyperlink" Target="https://oecd.ai/en/actionSUMMIT" TargetMode="External"/><Relationship Id="rId22" Type="http://schemas.openxmlformats.org/officeDocument/2006/relationships/hyperlink" Target="https://aiforgood.itu.int/summit24/" TargetMode="External"/><Relationship Id="rId43" Type="http://schemas.openxmlformats.org/officeDocument/2006/relationships/hyperlink" Target="https://www.itu.int/go/tsg3" TargetMode="External"/><Relationship Id="rId64" Type="http://schemas.openxmlformats.org/officeDocument/2006/relationships/hyperlink" Target="https://aiforgood.itu.int/impact-initiative/" TargetMode="External"/><Relationship Id="rId118" Type="http://schemas.openxmlformats.org/officeDocument/2006/relationships/hyperlink" Target="https://www.itu.int/hub/2025/03/standards-shaping-the-future-of-connected-automated-and-safe-mobility/" TargetMode="External"/><Relationship Id="rId139" Type="http://schemas.openxmlformats.org/officeDocument/2006/relationships/hyperlink" Target="https://www.itu.int/en/ITU-T/tsbdir/cto/Documents/Communique_ITU_CxO_2024.pdf" TargetMode="External"/><Relationship Id="rId85" Type="http://schemas.openxmlformats.org/officeDocument/2006/relationships/hyperlink" Target="https://www.itu.int/en/ITU-T/ssc/united/Pages/publication-U4SSC-KPIs.aspx" TargetMode="External"/><Relationship Id="rId150" Type="http://schemas.openxmlformats.org/officeDocument/2006/relationships/hyperlink" Target="https://www.itu.int/en/journal/j-fet/2023/003/Pages/default.aspx" TargetMode="External"/><Relationship Id="rId171" Type="http://schemas.openxmlformats.org/officeDocument/2006/relationships/hyperlink" Target="https://www.itu.int/pub/T-SP/publications.aspx?parent=T-SP-OB.1263-2023" TargetMode="External"/><Relationship Id="rId192" Type="http://schemas.openxmlformats.org/officeDocument/2006/relationships/hyperlink" Target="https://www.itu.int/en/ITU-T/regional-groups/Pages/default.aspx" TargetMode="External"/><Relationship Id="rId206" Type="http://schemas.openxmlformats.org/officeDocument/2006/relationships/hyperlink" Target="mailto:NoW-T@itu.int" TargetMode="External"/><Relationship Id="rId227" Type="http://schemas.openxmlformats.org/officeDocument/2006/relationships/hyperlink" Target="https://www.itu.int/br_tsb_terms/" TargetMode="External"/><Relationship Id="rId12" Type="http://schemas.openxmlformats.org/officeDocument/2006/relationships/hyperlink" Target="mailto:tsbtsag@itu.int" TargetMode="External"/><Relationship Id="rId33" Type="http://schemas.openxmlformats.org/officeDocument/2006/relationships/hyperlink" Target="https://www.itu.int/metaverse/virtual-worlds/" TargetMode="External"/><Relationship Id="rId108" Type="http://schemas.openxmlformats.org/officeDocument/2006/relationships/hyperlink" Target="https://toolkit-dt4c.itu.int/" TargetMode="External"/><Relationship Id="rId129" Type="http://schemas.openxmlformats.org/officeDocument/2006/relationships/hyperlink" Target="https://www.itu.int/initiatives/green-digital-action/events/cop29/ict-sector-ghg-emissions/" TargetMode="External"/><Relationship Id="rId54" Type="http://schemas.openxmlformats.org/officeDocument/2006/relationships/hyperlink" Target="https://www.itu.int/en/ITU-T/Workshops-and-Seminars/2024/Pages/default.aspx%22%20/t%20%22_blank" TargetMode="External"/><Relationship Id="rId75" Type="http://schemas.openxmlformats.org/officeDocument/2006/relationships/hyperlink" Target="https://www.itu.int/en/ITU-T/focusgroups/ai4a/Pages/default.aspx" TargetMode="External"/><Relationship Id="rId96" Type="http://schemas.openxmlformats.org/officeDocument/2006/relationships/hyperlink" Target="https://www.itu.int/cities/digitaltransformationdialogues/quantum-computing/" TargetMode="External"/><Relationship Id="rId140" Type="http://schemas.openxmlformats.org/officeDocument/2006/relationships/hyperlink" Target="https://www.itu.int/metaverse/virtual-worlds/" TargetMode="External"/><Relationship Id="rId161" Type="http://schemas.openxmlformats.org/officeDocument/2006/relationships/hyperlink" Target="https://www.itu.int/en/ITU-T/studygroups/com11/casc/Documents/TL-RP_pub_2022-07-15.pdf" TargetMode="External"/><Relationship Id="rId182" Type="http://schemas.openxmlformats.org/officeDocument/2006/relationships/hyperlink" Target="https://itu.int/go/citest" TargetMode="External"/><Relationship Id="rId217" Type="http://schemas.openxmlformats.org/officeDocument/2006/relationships/hyperlink" Target="https://www.researchgate.net/publication/389164731_Promoting_and_Advancing_Human_Rights_in_Global_AI_Ecosystems_The_Need_for_A_Comprehensive_Framework_under_International_Law" TargetMode="External"/><Relationship Id="rId6" Type="http://schemas.openxmlformats.org/officeDocument/2006/relationships/styles" Target="styles.xml"/><Relationship Id="rId23" Type="http://schemas.openxmlformats.org/officeDocument/2006/relationships/hyperlink" Target="https://aiforgood.itu.int/impact-initiative/" TargetMode="External"/><Relationship Id="rId119" Type="http://schemas.openxmlformats.org/officeDocument/2006/relationships/hyperlink" Target="https://www.itu.int/en/ITU-T/extcoop/cits/Pages/default.aspx" TargetMode="External"/><Relationship Id="rId44" Type="http://schemas.openxmlformats.org/officeDocument/2006/relationships/hyperlink" Target="https://www.itu.int/go/tsg11" TargetMode="External"/><Relationship Id="rId65" Type="http://schemas.openxmlformats.org/officeDocument/2006/relationships/hyperlink" Target="https://aiforgood.itu.int/event/ai-for-good-impact-india/" TargetMode="External"/><Relationship Id="rId86" Type="http://schemas.openxmlformats.org/officeDocument/2006/relationships/hyperlink" Target="https://u4ssc.itu.int/publications/" TargetMode="External"/><Relationship Id="rId130" Type="http://schemas.openxmlformats.org/officeDocument/2006/relationships/hyperlink" Target="https://www.itu.int/initiatives/green-digital-action/events/cop29/success-and-gaps-in-green-ai/" TargetMode="External"/><Relationship Id="rId151" Type="http://schemas.openxmlformats.org/officeDocument/2006/relationships/hyperlink" Target="https://www.itu.int/en/journal/j-fet/2024/003/Pages/default.aspx" TargetMode="External"/><Relationship Id="rId172" Type="http://schemas.openxmlformats.org/officeDocument/2006/relationships/hyperlink" Target="https://www.itu.int/pub/T-SP-OB.1266-2023" TargetMode="External"/><Relationship Id="rId193" Type="http://schemas.openxmlformats.org/officeDocument/2006/relationships/chart" Target="charts/chart1.xml"/><Relationship Id="rId207" Type="http://schemas.openxmlformats.org/officeDocument/2006/relationships/chart" Target="charts/chart3.xml"/><Relationship Id="rId228" Type="http://schemas.openxmlformats.org/officeDocument/2006/relationships/header" Target="header1.xml"/><Relationship Id="rId13" Type="http://schemas.openxmlformats.org/officeDocument/2006/relationships/hyperlink" Target="https://www.itu.int/ITU-T/workprog/wp_search.aspx?isn_sp=8265&amp;isn_status=-1,7,2&amp;adf=2024-01-01&amp;adt=2024-07-22&amp;details=0&amp;field=acdefghijo" TargetMode="External"/><Relationship Id="rId109" Type="http://schemas.openxmlformats.org/officeDocument/2006/relationships/hyperlink" Target="https://www.itu.int/en/ITU-T/focusgroups/ai4ndm/Pages/default.aspx" TargetMode="External"/><Relationship Id="rId34" Type="http://schemas.openxmlformats.org/officeDocument/2006/relationships/hyperlink" Target="https://www.itu.int/metaverse/un-virtual-worlds-day/" TargetMode="External"/><Relationship Id="rId55" Type="http://schemas.openxmlformats.org/officeDocument/2006/relationships/hyperlink" Target="https://www.itu.int/wtsa/2024/related-events/" TargetMode="External"/><Relationship Id="rId76" Type="http://schemas.openxmlformats.org/officeDocument/2006/relationships/hyperlink" Target="https://aiforgood.itu.int/about-us/discovery/" TargetMode="External"/><Relationship Id="rId97" Type="http://schemas.openxmlformats.org/officeDocument/2006/relationships/hyperlink" Target="https://www.itu.int/cities/digitaltransformationdialogues/machine-learning/" TargetMode="External"/><Relationship Id="rId120" Type="http://schemas.openxmlformats.org/officeDocument/2006/relationships/hyperlink" Target="https://www.itu.int/net4/ITU-T/landscape" TargetMode="External"/><Relationship Id="rId141" Type="http://schemas.openxmlformats.org/officeDocument/2006/relationships/hyperlink" Target="https://www.itu.int/un-virtual-worlds-day/2025/" TargetMode="External"/><Relationship Id="rId7" Type="http://schemas.openxmlformats.org/officeDocument/2006/relationships/settings" Target="settings.xml"/><Relationship Id="rId162" Type="http://schemas.openxmlformats.org/officeDocument/2006/relationships/hyperlink" Target="https://itu.int/go/tldb" TargetMode="External"/><Relationship Id="rId183" Type="http://schemas.openxmlformats.org/officeDocument/2006/relationships/image" Target="media/image2.png"/><Relationship Id="rId218" Type="http://schemas.openxmlformats.org/officeDocument/2006/relationships/hyperlink" Target="https://aistandardshub.org/global-summit/" TargetMode="External"/><Relationship Id="rId24" Type="http://schemas.openxmlformats.org/officeDocument/2006/relationships/hyperlink" Target="https://www.itu.int/en/ITU-T/dfs/seclab/Pages/default.aspx" TargetMode="External"/><Relationship Id="rId45" Type="http://schemas.openxmlformats.org/officeDocument/2006/relationships/hyperlink" Target="https://www.itu.int/go/tsg12" TargetMode="External"/><Relationship Id="rId66" Type="http://schemas.openxmlformats.org/officeDocument/2006/relationships/hyperlink" Target="https://aiforgood.itu.int/event/ai-for-good-impact-africa/" TargetMode="External"/><Relationship Id="rId87" Type="http://schemas.openxmlformats.org/officeDocument/2006/relationships/hyperlink" Target="https://www.itu.int/cities/publications/" TargetMode="External"/><Relationship Id="rId110" Type="http://schemas.openxmlformats.org/officeDocument/2006/relationships/hyperlink" Target="https://www.itu.int/en/ITU-T/extcoop/ai4resilience/Pages/default.aspx" TargetMode="External"/><Relationship Id="rId131" Type="http://schemas.openxmlformats.org/officeDocument/2006/relationships/hyperlink" Target="https://www.itu.int/en/ITU-T/Workshops-and-Seminars/2024/1211/Pages/default.aspx" TargetMode="External"/><Relationship Id="rId152" Type="http://schemas.openxmlformats.org/officeDocument/2006/relationships/hyperlink" Target="https://www.itu.int/pub/S-JNL-VOL6.ISSUE1" TargetMode="External"/><Relationship Id="rId173" Type="http://schemas.openxmlformats.org/officeDocument/2006/relationships/hyperlink" Target="https://www.itu.int/pub/T-SP-OB.1283-2024" TargetMode="External"/><Relationship Id="rId194" Type="http://schemas.openxmlformats.org/officeDocument/2006/relationships/chart" Target="charts/chart2.xml"/><Relationship Id="rId208" Type="http://schemas.openxmlformats.org/officeDocument/2006/relationships/chart" Target="charts/chart4.xml"/><Relationship Id="rId229" Type="http://schemas.openxmlformats.org/officeDocument/2006/relationships/fontTable" Target="fontTable.xml"/><Relationship Id="rId14" Type="http://schemas.openxmlformats.org/officeDocument/2006/relationships/hyperlink" Target="https://www.itu.int/en/ITU-T/studygroups/Pages/default.aspx" TargetMode="External"/><Relationship Id="rId35" Type="http://schemas.openxmlformats.org/officeDocument/2006/relationships/hyperlink" Target="https://www.itu.int/en/ITU-T/academia/kaleidoscope/2024/Pages/default.aspx" TargetMode="External"/><Relationship Id="rId56" Type="http://schemas.openxmlformats.org/officeDocument/2006/relationships/hyperlink" Target="https://www.itu.int/cities/digitaltransformationdialogues/" TargetMode="External"/><Relationship Id="rId77" Type="http://schemas.openxmlformats.org/officeDocument/2006/relationships/hyperlink" Target="https://aiforgood.itu.int/about-us/innovation-factory/" TargetMode="External"/><Relationship Id="rId100" Type="http://schemas.openxmlformats.org/officeDocument/2006/relationships/hyperlink" Target="https://www.itu.int/cities/digitaltransformationdialogues/africa-virtual-worlds/" TargetMode="External"/><Relationship Id="rId8" Type="http://schemas.openxmlformats.org/officeDocument/2006/relationships/webSettings" Target="webSettings.xml"/><Relationship Id="rId98" Type="http://schemas.openxmlformats.org/officeDocument/2006/relationships/hyperlink" Target="https://www.itu.int/cities/smart-submarine-cables/" TargetMode="External"/><Relationship Id="rId121" Type="http://schemas.openxmlformats.org/officeDocument/2006/relationships/hyperlink" Target="https://www.itu.int/en/ITU-T/extcoop/cits/Pages/egcomad.aspx" TargetMode="External"/><Relationship Id="rId142" Type="http://schemas.openxmlformats.org/officeDocument/2006/relationships/hyperlink" Target="https://www.itu.int/metaverse/virtual-worlds/1st-un-citiverse-challenge/" TargetMode="External"/><Relationship Id="rId163" Type="http://schemas.openxmlformats.org/officeDocument/2006/relationships/hyperlink" Target="https://www.itu.int/en/ITU-T/studygroups/com11/casc/Documents/Guideline_CASC_EXP_RP-10-2019.pdf" TargetMode="External"/><Relationship Id="rId184" Type="http://schemas.openxmlformats.org/officeDocument/2006/relationships/hyperlink" Target="https://www.itu.int/pub/T-RES-T.44-2024" TargetMode="External"/><Relationship Id="rId219" Type="http://schemas.openxmlformats.org/officeDocument/2006/relationships/hyperlink" Target="https://globethics.net/events/un-panel-discussion-ai-and-global-human-rights-challenges" TargetMode="External"/><Relationship Id="rId230" Type="http://schemas.openxmlformats.org/officeDocument/2006/relationships/theme" Target="theme/theme1.xml"/><Relationship Id="rId25" Type="http://schemas.openxmlformats.org/officeDocument/2006/relationships/hyperlink" Target="http://www.itu.int/en/ITU-T/ssc/united/Pages/default.aspx" TargetMode="External"/><Relationship Id="rId46" Type="http://schemas.openxmlformats.org/officeDocument/2006/relationships/hyperlink" Target="https://www.itu.int/go/tsg13" TargetMode="External"/><Relationship Id="rId67" Type="http://schemas.openxmlformats.org/officeDocument/2006/relationships/hyperlink" Target="https://aiforgood.itu.int/about-ai-for-good/aiml-in-5g-challenge/" TargetMode="External"/><Relationship Id="rId116" Type="http://schemas.openxmlformats.org/officeDocument/2006/relationships/hyperlink" Target="mailto:tsbfgai4ndm@itu.int" TargetMode="External"/><Relationship Id="rId137" Type="http://schemas.openxmlformats.org/officeDocument/2006/relationships/hyperlink" Target="http://www.itu.int/en/ITU-T/tsbdir/cto/Pages/default.aspx" TargetMode="External"/><Relationship Id="rId158" Type="http://schemas.openxmlformats.org/officeDocument/2006/relationships/hyperlink" Target="https://www.itu.int/pub/T-PROC-KALEI-2024" TargetMode="External"/><Relationship Id="rId20" Type="http://schemas.openxmlformats.org/officeDocument/2006/relationships/hyperlink" Target="https://www.itu.int/pub/T-RES-T.101-2024/es" TargetMode="External"/><Relationship Id="rId41" Type="http://schemas.openxmlformats.org/officeDocument/2006/relationships/hyperlink" Target="https://www.itu.int/en/ITU-T/studygroups/Pages/default.aspx" TargetMode="External"/><Relationship Id="rId62" Type="http://schemas.openxmlformats.org/officeDocument/2006/relationships/hyperlink" Target="https://www.itu.int/pub/T-RES-T.101-2024" TargetMode="External"/><Relationship Id="rId83" Type="http://schemas.openxmlformats.org/officeDocument/2006/relationships/hyperlink" Target="https://www.itu.int/rec/T-REC-X.1150-202403-I/en" TargetMode="External"/><Relationship Id="rId88" Type="http://schemas.openxmlformats.org/officeDocument/2006/relationships/hyperlink" Target="https://www.itu.int/net/epub/TSB/2024-U4SSC-Key-Performance-Indicators-for-People-Centered-Cities-For-city-leaders/index.html" TargetMode="External"/><Relationship Id="rId111" Type="http://schemas.openxmlformats.org/officeDocument/2006/relationships/hyperlink" Target="https://www.itu.int/hub/2025/04/ai-standards-and-future-disaster-resilience/" TargetMode="External"/><Relationship Id="rId132" Type="http://schemas.openxmlformats.org/officeDocument/2006/relationships/hyperlink" Target="https://isarc.ieee.org/" TargetMode="External"/><Relationship Id="rId153" Type="http://schemas.openxmlformats.org/officeDocument/2006/relationships/hyperlink" Target="https://www.itu.int/en/journal/j-fet/2025/002/Pages/default.aspx" TargetMode="External"/><Relationship Id="rId174" Type="http://schemas.openxmlformats.org/officeDocument/2006/relationships/hyperlink" Target="https://www.itu.int/pub/T-SP-OB.1286-2024" TargetMode="External"/><Relationship Id="rId179" Type="http://schemas.openxmlformats.org/officeDocument/2006/relationships/hyperlink" Target="https://www.itu.int/md/T22-SG11-230510-TD-GEN-0507/en" TargetMode="External"/><Relationship Id="rId195" Type="http://schemas.openxmlformats.org/officeDocument/2006/relationships/hyperlink" Target="https://www.itu.int/en/ITU-T/NoW/Pages/default.aspx" TargetMode="External"/><Relationship Id="rId209" Type="http://schemas.openxmlformats.org/officeDocument/2006/relationships/chart" Target="charts/chart5.xml"/><Relationship Id="rId190" Type="http://schemas.openxmlformats.org/officeDocument/2006/relationships/hyperlink" Target="https://www.itu.int/pub/T-RES-T.32-2024" TargetMode="External"/><Relationship Id="rId204" Type="http://schemas.openxmlformats.org/officeDocument/2006/relationships/hyperlink" Target="https://unece.org/gender-responsive-standards-initiative" TargetMode="External"/><Relationship Id="rId220" Type="http://schemas.openxmlformats.org/officeDocument/2006/relationships/hyperlink" Target="https://www.ohchr.org/en/hr-bodies/hrc/regular-sessions/session58/regular-session" TargetMode="External"/><Relationship Id="rId225" Type="http://schemas.openxmlformats.org/officeDocument/2006/relationships/hyperlink" Target="https://www.itu.int/en/ITU-T/Workshops-and-Seminars/2024/1021/Pages/default.aspx" TargetMode="External"/><Relationship Id="rId15" Type="http://schemas.openxmlformats.org/officeDocument/2006/relationships/hyperlink" Target="https://www.itu.int/en/ITU-T/focusgroups/Pages/default.aspx" TargetMode="External"/><Relationship Id="rId36" Type="http://schemas.openxmlformats.org/officeDocument/2006/relationships/hyperlink" Target="https://www.itu.int/es/ITU-T/C-I/Pages/default.aspx" TargetMode="External"/><Relationship Id="rId57" Type="http://schemas.openxmlformats.org/officeDocument/2006/relationships/hyperlink" Target="https://www.itu.int/en/ITU-T/extcoop/Pages/mou.aspx" TargetMode="External"/><Relationship Id="rId106" Type="http://schemas.openxmlformats.org/officeDocument/2006/relationships/hyperlink" Target="https://www.itu.int/cities/wp-content/uploads/2024/07/ITU-Digital-Transformation-and-Cities-Digest-July2024.htm" TargetMode="External"/><Relationship Id="rId127" Type="http://schemas.openxmlformats.org/officeDocument/2006/relationships/hyperlink" Target="https://www.itu.int/initiatives/green-digital-action/events/cop29/world-standards-cooperation-paving-the-path-for-sustainability-by-design/" TargetMode="External"/><Relationship Id="rId10" Type="http://schemas.openxmlformats.org/officeDocument/2006/relationships/endnotes" Target="endnotes.xml"/><Relationship Id="rId31" Type="http://schemas.openxmlformats.org/officeDocument/2006/relationships/hyperlink" Target="https://www.itu.int/en/ITU-T/extcoop/cits/Pages/default.aspx" TargetMode="External"/><Relationship Id="rId52" Type="http://schemas.openxmlformats.org/officeDocument/2006/relationships/hyperlink" Target="https://www.itu.int/en/ITU-T/focusgroups/ainn/Pages/default.aspx" TargetMode="External"/><Relationship Id="rId73" Type="http://schemas.openxmlformats.org/officeDocument/2006/relationships/hyperlink" Target="https://www.itu.int/dms_pub/itu-t/opb/ai4g/T-AI4G-AI4GOOD-2024-2-PDF-E.pdf" TargetMode="External"/><Relationship Id="rId78" Type="http://schemas.openxmlformats.org/officeDocument/2006/relationships/hyperlink" Target="https://aiforgood.itu.int/robotics-for-good-youth-challenge/" TargetMode="External"/><Relationship Id="rId94" Type="http://schemas.openxmlformats.org/officeDocument/2006/relationships/hyperlink" Target="https://www.itu.int/cities/publications/" TargetMode="External"/><Relationship Id="rId99" Type="http://schemas.openxmlformats.org/officeDocument/2006/relationships/hyperlink" Target="https://www.itu.int/cities/distributed-ledger-technology/" TargetMode="External"/><Relationship Id="rId101" Type="http://schemas.openxmlformats.org/officeDocument/2006/relationships/hyperlink" Target="https://www.itu.int/cities/digitaltransformationdialogues/world-cities-day/" TargetMode="External"/><Relationship Id="rId122" Type="http://schemas.openxmlformats.org/officeDocument/2006/relationships/hyperlink" Target="https://www.itu.int/en/ITU-T/ITS/Pages/default.aspx" TargetMode="External"/><Relationship Id="rId143" Type="http://schemas.openxmlformats.org/officeDocument/2006/relationships/hyperlink" Target="https://www.itu.int/ITU-T/workprog/wp_item.aspx?isn=18961" TargetMode="External"/><Relationship Id="rId148" Type="http://schemas.openxmlformats.org/officeDocument/2006/relationships/hyperlink" Target="https://www.itu.int/en/journal/j-fet/2024/002/Pages/default.aspx" TargetMode="External"/><Relationship Id="rId164" Type="http://schemas.openxmlformats.org/officeDocument/2006/relationships/hyperlink" Target="https://www.itu.int/en/ITU-T/studygroups/com11/casc/Documents/List-ITU-technical%20experts-CASC-Oct23.pdf" TargetMode="External"/><Relationship Id="rId169" Type="http://schemas.openxmlformats.org/officeDocument/2006/relationships/hyperlink" Target="https://www.itu.int/pub/T-SP-OB.1253-2022" TargetMode="External"/><Relationship Id="rId185" Type="http://schemas.openxmlformats.org/officeDocument/2006/relationships/hyperlink" Target="https://www.itu.int/en/ITU-T/gap/Pages/default.aspx"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itu.int/en/ITU-T/extcoop/Documents/mou/MoU-ITU-T-IAF-ILAC-20220824.pdf" TargetMode="External"/><Relationship Id="rId210" Type="http://schemas.openxmlformats.org/officeDocument/2006/relationships/hyperlink" Target="https://www.itu.int/net4/wsis/forum/2024/Agenda/Session/246" TargetMode="External"/><Relationship Id="rId215" Type="http://schemas.openxmlformats.org/officeDocument/2006/relationships/hyperlink" Target="https://intgovforum.org/en/content/igf-2024-open-forum-44-fostering-trust-embedding-human-rights-in-technical-standards-for" TargetMode="External"/><Relationship Id="rId26" Type="http://schemas.openxmlformats.org/officeDocument/2006/relationships/hyperlink" Target="https://www.itu.int/cities/digitaltransformationdialogues/" TargetMode="External"/><Relationship Id="rId47" Type="http://schemas.openxmlformats.org/officeDocument/2006/relationships/hyperlink" Target="https://www.itu.int/go/tsg15" TargetMode="External"/><Relationship Id="rId68" Type="http://schemas.openxmlformats.org/officeDocument/2006/relationships/hyperlink" Target="https://aiforgood.itu.int/about-ai-for-good/aiml-in-5g-challenge/" TargetMode="External"/><Relationship Id="rId89" Type="http://schemas.openxmlformats.org/officeDocument/2006/relationships/hyperlink" Target="https://www.itu.int/net/epub/TSB/2024-U4SSC-Initiative-Connecting-Communities-Empowering-People/index.html" TargetMode="External"/><Relationship Id="rId112" Type="http://schemas.openxmlformats.org/officeDocument/2006/relationships/hyperlink" Target="https://www.itu.int/en/ITU-T/Workshops-and-Seminars/2025/0508/Pages/default.aspx" TargetMode="External"/><Relationship Id="rId133" Type="http://schemas.openxmlformats.org/officeDocument/2006/relationships/hyperlink" Target="https://www.itu.int/t/aap/recdetails/10858" TargetMode="External"/><Relationship Id="rId154" Type="http://schemas.openxmlformats.org/officeDocument/2006/relationships/hyperlink" Target="https://www.itu.int/en/journal/j-fet/2025/003/Pages/default.aspx" TargetMode="External"/><Relationship Id="rId175" Type="http://schemas.openxmlformats.org/officeDocument/2006/relationships/hyperlink" Target="https://www.itu.int/pub/T-SP-OB.1293-2024" TargetMode="External"/><Relationship Id="rId196" Type="http://schemas.openxmlformats.org/officeDocument/2006/relationships/hyperlink" Target="mailto:nowinitut@lists.itu.int" TargetMode="External"/><Relationship Id="rId200" Type="http://schemas.openxmlformats.org/officeDocument/2006/relationships/hyperlink" Target="https://www.itu.int/md/T22-TSAG-230530-TD-GEN-0196/en" TargetMode="External"/><Relationship Id="rId16" Type="http://schemas.openxmlformats.org/officeDocument/2006/relationships/hyperlink" Target="https://www.itu.int/en/ITU-T/Workshops-and-Seminars/Pages/default.aspx" TargetMode="External"/><Relationship Id="rId221" Type="http://schemas.openxmlformats.org/officeDocument/2006/relationships/hyperlink" Target="https://aiforgood.itu.int/event/detecting-deepfakes-and-generative-ai-standards-for-ai-watermarking-and-multimedia-authenticity/" TargetMode="External"/><Relationship Id="rId37" Type="http://schemas.openxmlformats.org/officeDocument/2006/relationships/hyperlink" Target="https://www.itu.int/en/ITU-T/gap/Pages/default.aspx" TargetMode="External"/><Relationship Id="rId58" Type="http://schemas.openxmlformats.org/officeDocument/2006/relationships/hyperlink" Target="https://aiforgood.itu.int/event/detecting-deepfakes-and-generative-ai-standards-for-ai-watermarking-and-multimedia-authenticity/" TargetMode="External"/><Relationship Id="rId79" Type="http://schemas.openxmlformats.org/officeDocument/2006/relationships/hyperlink" Target="https://aiforgood.itu.int/about-us/aiml-in-5g-challenge/" TargetMode="External"/><Relationship Id="rId102" Type="http://schemas.openxmlformats.org/officeDocument/2006/relationships/hyperlink" Target="https://www.itu.int/cities/dt-digest/" TargetMode="External"/><Relationship Id="rId123" Type="http://schemas.openxmlformats.org/officeDocument/2006/relationships/hyperlink" Target="https://www.itu.int/initiatives/green-digital-action/" TargetMode="External"/><Relationship Id="rId144" Type="http://schemas.openxmlformats.org/officeDocument/2006/relationships/hyperlink" Target="https://www.itu.int/hub/membership/" TargetMode="External"/><Relationship Id="rId90" Type="http://schemas.openxmlformats.org/officeDocument/2006/relationships/hyperlink" Target="https://www.itu.int/net/epub/TSB/2024-U4SSC-Policy-benchmarks-for-digital-transformation-of-people-centre/index.html" TargetMode="External"/><Relationship Id="rId165" Type="http://schemas.openxmlformats.org/officeDocument/2006/relationships/hyperlink" Target="https://www.itu.int/md/meetingdoc.asp?lang=en&amp;parent=T17-TSB-CIR-0368" TargetMode="External"/><Relationship Id="rId186" Type="http://schemas.openxmlformats.org/officeDocument/2006/relationships/hyperlink" Target="https://www.itu.int/en/ITU-T/info/Pages/resources.aspx" TargetMode="External"/><Relationship Id="rId211" Type="http://schemas.openxmlformats.org/officeDocument/2006/relationships/hyperlink" Target="https://www.hsbooster.eu/events/webinar-human-rights-standards" TargetMode="External"/><Relationship Id="rId27" Type="http://schemas.openxmlformats.org/officeDocument/2006/relationships/hyperlink" Target="https://www.itu.int/en/ITU-T/extcoop/ai4resilience/Pages/default.aspx" TargetMode="External"/><Relationship Id="rId48" Type="http://schemas.openxmlformats.org/officeDocument/2006/relationships/hyperlink" Target="https://www.itu.int/go/tsg17" TargetMode="External"/><Relationship Id="rId69" Type="http://schemas.openxmlformats.org/officeDocument/2006/relationships/hyperlink" Target="https://aiforgood.itu.int/robotics-for-good-youth-challenge/" TargetMode="External"/><Relationship Id="rId113" Type="http://schemas.openxmlformats.org/officeDocument/2006/relationships/hyperlink" Target="https://unfccc.int/event/bridging-the-digital-divide-ensuring-inclusive-frontier-technology-for-climate-action" TargetMode="External"/><Relationship Id="rId134" Type="http://schemas.openxmlformats.org/officeDocument/2006/relationships/hyperlink" Target="https://www.itu.int/pub/T-ENV-ENV-2024-1" TargetMode="External"/><Relationship Id="rId80" Type="http://schemas.openxmlformats.org/officeDocument/2006/relationships/hyperlink" Target="https://aiforgood.itu.int/young-ai-leaders-community/" TargetMode="External"/><Relationship Id="rId155" Type="http://schemas.openxmlformats.org/officeDocument/2006/relationships/hyperlink" Target="https://www.itu.int/en/journal/j-fet/2025/004/Pages/default.aspx" TargetMode="External"/><Relationship Id="rId176" Type="http://schemas.openxmlformats.org/officeDocument/2006/relationships/hyperlink" Target="https://itu.int/go/tcdb" TargetMode="External"/><Relationship Id="rId197" Type="http://schemas.openxmlformats.org/officeDocument/2006/relationships/hyperlink" Target="https://www.itu.int/net4/iwm?p0=0&amp;p11=ITU&amp;p12=ITU-SEP-ITU-T-SEP-Other%20Groups-SEP-Network%20of%20Women%20in%20ITU-T&amp;p21=ITU&amp;p22=ITU" TargetMode="External"/><Relationship Id="rId201" Type="http://schemas.openxmlformats.org/officeDocument/2006/relationships/hyperlink" Target="https://www.itu.int/wtsa/2024/now/" TargetMode="External"/><Relationship Id="rId222" Type="http://schemas.openxmlformats.org/officeDocument/2006/relationships/hyperlink" Target="https://www.itu.int/pub/T-RES-T.105-2024" TargetMode="External"/><Relationship Id="rId17" Type="http://schemas.openxmlformats.org/officeDocument/2006/relationships/hyperlink" Target="https://aiforgood.itu.int/" TargetMode="External"/><Relationship Id="rId38" Type="http://schemas.openxmlformats.org/officeDocument/2006/relationships/hyperlink" Target="https://www.itu.int/en/ITU-T/NoW/Pages/default.aspx" TargetMode="External"/><Relationship Id="rId59" Type="http://schemas.openxmlformats.org/officeDocument/2006/relationships/hyperlink" Target="https://aiforgood.itu.int/" TargetMode="External"/><Relationship Id="rId103" Type="http://schemas.openxmlformats.org/officeDocument/2006/relationships/hyperlink" Target="https://www.itu.int/cities/wp-content/uploads/2025/03/Digest-March-2025.htm" TargetMode="External"/><Relationship Id="rId124" Type="http://schemas.openxmlformats.org/officeDocument/2006/relationships/hyperlink" Target="https://www.itu.int/initiatives/green-digital-action-atcop28/" TargetMode="External"/><Relationship Id="rId70" Type="http://schemas.openxmlformats.org/officeDocument/2006/relationships/hyperlink" Target="https://aiforgood.itu.int/about-ai-for-good/innovation-factory/" TargetMode="External"/><Relationship Id="rId91" Type="http://schemas.openxmlformats.org/officeDocument/2006/relationships/hyperlink" Target="https://www.itu.int/net/epub/TSB/2024-U4SSC-Data-and-API-requirements-for-centralized-smart-city-platforms/index.html" TargetMode="External"/><Relationship Id="rId145" Type="http://schemas.openxmlformats.org/officeDocument/2006/relationships/hyperlink" Target="https://www.itu.int/en/journal/j-fet/Pages/default.aspx" TargetMode="External"/><Relationship Id="rId166" Type="http://schemas.openxmlformats.org/officeDocument/2006/relationships/hyperlink" Target="https://www.itu.int/net/itu-t/cdb/secured/reg-tldb.aspx" TargetMode="External"/><Relationship Id="rId187" Type="http://schemas.openxmlformats.org/officeDocument/2006/relationships/hyperlink" Target="https://www.itu.int/pub/T-RES-T.55-2024" TargetMode="External"/><Relationship Id="rId1" Type="http://schemas.openxmlformats.org/officeDocument/2006/relationships/customXml" Target="../customXml/item1.xml"/><Relationship Id="rId212" Type="http://schemas.openxmlformats.org/officeDocument/2006/relationships/hyperlink" Target="https://mzv.gov.cz/mission.geneva/en/expert_roundtable_at_itu_with_african.html" TargetMode="External"/><Relationship Id="rId28" Type="http://schemas.openxmlformats.org/officeDocument/2006/relationships/hyperlink" Target="https://www.itu.int/en/ITU-T/focusgroups/ai4ndm/Pages/default.aspx" TargetMode="External"/><Relationship Id="rId49" Type="http://schemas.openxmlformats.org/officeDocument/2006/relationships/hyperlink" Target="https://www.itu.int/go/tsg20" TargetMode="External"/><Relationship Id="rId114" Type="http://schemas.openxmlformats.org/officeDocument/2006/relationships/hyperlink" Target="https://www.itu.int/en/ITU-T/Workshops-and-Seminars/2024/1017/Pages/default.aspx" TargetMode="External"/><Relationship Id="rId60" Type="http://schemas.openxmlformats.org/officeDocument/2006/relationships/hyperlink" Target="https://aiforgood.itu.int/" TargetMode="External"/><Relationship Id="rId81" Type="http://schemas.openxmlformats.org/officeDocument/2006/relationships/hyperlink" Target="https://www.itu.int/en/ITU-T/dfs/Pages/default.aspx" TargetMode="External"/><Relationship Id="rId135" Type="http://schemas.openxmlformats.org/officeDocument/2006/relationships/hyperlink" Target="https://www.sustainableaicoalition.org/wp-content/uploads/Standardization_AI_Sustainability.pdf" TargetMode="External"/><Relationship Id="rId156" Type="http://schemas.openxmlformats.org/officeDocument/2006/relationships/hyperlink" Target="https://www.itu.int/en/ITU-T/academia/kaleidoscope/Pages/default.aspx" TargetMode="External"/><Relationship Id="rId177" Type="http://schemas.openxmlformats.org/officeDocument/2006/relationships/hyperlink" Target="https://www.itu.int/net/itu-t/cdb/secured/Register16.aspx" TargetMode="External"/><Relationship Id="rId198" Type="http://schemas.openxmlformats.org/officeDocument/2006/relationships/hyperlink" Target="https://www.itu.int/md/T25-TSB-CIR-0025/en" TargetMode="External"/><Relationship Id="rId202" Type="http://schemas.openxmlformats.org/officeDocument/2006/relationships/hyperlink" Target="https://www.itu.int/en/ITU-T/NoW/events/20241017/Pages/default.aspx" TargetMode="External"/><Relationship Id="rId223" Type="http://schemas.openxmlformats.org/officeDocument/2006/relationships/hyperlink" Target="https://www.itu.int/pub/T-RES-T.101-2024" TargetMode="External"/><Relationship Id="rId18" Type="http://schemas.openxmlformats.org/officeDocument/2006/relationships/hyperlink" Target="https://www.itu.int/myworkspace/" TargetMode="External"/><Relationship Id="rId39" Type="http://schemas.openxmlformats.org/officeDocument/2006/relationships/hyperlink" Target="https://www.itu.int/ITU-T/workprog/wp_search.aspx?isn_sp=9677&amp;isn_status=-1,7,2&amp;adf=2024-07-23&amp;adt=2025-05-26&amp;pg_size=100&amp;details=0&amp;field=acdefghijo" TargetMode="External"/><Relationship Id="rId50" Type="http://schemas.openxmlformats.org/officeDocument/2006/relationships/hyperlink" Target="https://www.itu.int/go/tsg21" TargetMode="External"/><Relationship Id="rId104" Type="http://schemas.openxmlformats.org/officeDocument/2006/relationships/hyperlink" Target="https://www.itu.int/cities/wp-content/uploads/2024/12/Digest-December-2024.htm" TargetMode="External"/><Relationship Id="rId125" Type="http://schemas.openxmlformats.org/officeDocument/2006/relationships/hyperlink" Target="https://www.itu.int/initiatives/green-digital-action/events/cop29/ai-for-climate-action-innovation-factory/" TargetMode="External"/><Relationship Id="rId146" Type="http://schemas.openxmlformats.org/officeDocument/2006/relationships/hyperlink" Target="https://www.itu.int/en/ITU-T/academia/kaleidoscope/Pages/default.aspx" TargetMode="External"/><Relationship Id="rId167" Type="http://schemas.openxmlformats.org/officeDocument/2006/relationships/hyperlink" Target="https://www.itu.int/pub/T-SP" TargetMode="External"/><Relationship Id="rId188" Type="http://schemas.openxmlformats.org/officeDocument/2006/relationships/hyperlink" Target="https://www.itu.int/pub/T-RES-T.107-2024" TargetMode="External"/><Relationship Id="rId71" Type="http://schemas.openxmlformats.org/officeDocument/2006/relationships/hyperlink" Target="https://aiforgood.itu.int/ai-skills-coalition/" TargetMode="External"/><Relationship Id="rId92" Type="http://schemas.openxmlformats.org/officeDocument/2006/relationships/hyperlink" Target="https://u4ssc.itu.int/latest-meetings/8th-meeting/" TargetMode="External"/><Relationship Id="rId213" Type="http://schemas.openxmlformats.org/officeDocument/2006/relationships/hyperlink" Target="https://indico.un.org/event/1012808/sessions/118014/" TargetMode="External"/><Relationship Id="rId2" Type="http://schemas.openxmlformats.org/officeDocument/2006/relationships/customXml" Target="../customXml/item2.xml"/><Relationship Id="rId29" Type="http://schemas.openxmlformats.org/officeDocument/2006/relationships/hyperlink" Target="https://fnc.itu.int/" TargetMode="External"/><Relationship Id="rId40" Type="http://schemas.openxmlformats.org/officeDocument/2006/relationships/hyperlink" Target="https://www.itu.int/en/ITU-T/publications/Pages/recs.aspx" TargetMode="External"/><Relationship Id="rId115" Type="http://schemas.openxmlformats.org/officeDocument/2006/relationships/hyperlink" Target="https://apmcdrr.undrr.org/conference-event/ai-innovations-disaster-risk-reduction-and-management-enhancing-systemic-risk" TargetMode="External"/><Relationship Id="rId136" Type="http://schemas.openxmlformats.org/officeDocument/2006/relationships/hyperlink" Target="https://www.itu.int/pub/T-ENV-ENV-2025-1" TargetMode="External"/><Relationship Id="rId157" Type="http://schemas.openxmlformats.org/officeDocument/2006/relationships/hyperlink" Target="https://www.itu.int/en/ITU-T/academia/kaleidoscope/2024/Pages/programme.aspx" TargetMode="External"/><Relationship Id="rId178" Type="http://schemas.openxmlformats.org/officeDocument/2006/relationships/hyperlink" Target="https://www.itu.int/en/ITU-T/C-I/conformity/Pages/cdb.aspx" TargetMode="External"/><Relationship Id="rId61" Type="http://schemas.openxmlformats.org/officeDocument/2006/relationships/hyperlink" Target="https://aiforgood.itu.int/summit25/programme/" TargetMode="External"/><Relationship Id="rId82" Type="http://schemas.openxmlformats.org/officeDocument/2006/relationships/hyperlink" Target="https://www.itu.int/en/ITU-T/dfs/seclab/Pages/default.aspx" TargetMode="External"/><Relationship Id="rId199" Type="http://schemas.openxmlformats.org/officeDocument/2006/relationships/hyperlink" Target="https://www.itu.int/md/meetingdoc.asp?lang=en&amp;parent=T25-TSAG-250526-TD-GEN-0077" TargetMode="External"/><Relationship Id="rId203" Type="http://schemas.openxmlformats.org/officeDocument/2006/relationships/hyperlink" Target="https://www.itu.int/en/ITU-T/NoW/Pages/default.aspx" TargetMode="External"/><Relationship Id="rId19" Type="http://schemas.openxmlformats.org/officeDocument/2006/relationships/hyperlink" Target="https://www.itu.int/md/T25-TSAG-250526-TD-GEN-0011/es" TargetMode="External"/><Relationship Id="rId224" Type="http://schemas.openxmlformats.org/officeDocument/2006/relationships/hyperlink" Target="https://freedomonlinecoalition.com/joint-statement-technical-standards-and-human-rights-in-the-context-of-digital-technologies/" TargetMode="External"/><Relationship Id="rId30" Type="http://schemas.openxmlformats.org/officeDocument/2006/relationships/hyperlink" Target="https://www.itu.int/en/ITU-T/extcoop/cits/Pages/egcomad.aspx" TargetMode="External"/><Relationship Id="rId105" Type="http://schemas.openxmlformats.org/officeDocument/2006/relationships/hyperlink" Target="https://www.itu.int/cities/wp-content/uploads/2024/09/Digest-September-2024.htm" TargetMode="External"/><Relationship Id="rId126" Type="http://schemas.openxmlformats.org/officeDocument/2006/relationships/hyperlink" Target="https://www.itu.int/initiatives/green-digital-action/events/cop29/shaping-together-a-more-sustainable-ict-sector-standards-challenges-and-opportunities/" TargetMode="External"/><Relationship Id="rId147" Type="http://schemas.openxmlformats.org/officeDocument/2006/relationships/hyperlink" Target="https://www.itu.int/en/journal/j-fet/Pages/default.aspx" TargetMode="External"/><Relationship Id="rId168" Type="http://schemas.openxmlformats.org/officeDocument/2006/relationships/hyperlink" Target="https://itu.int/go/tldb" TargetMode="External"/><Relationship Id="rId51" Type="http://schemas.openxmlformats.org/officeDocument/2006/relationships/hyperlink" Target="https://www.itu.int/en/ITU-T/focusgroups/cd/Pages/default.aspx" TargetMode="External"/><Relationship Id="rId72" Type="http://schemas.openxmlformats.org/officeDocument/2006/relationships/hyperlink" Target="https://aiforgood.itu.int/innovate-for-impact-2025" TargetMode="External"/><Relationship Id="rId93" Type="http://schemas.openxmlformats.org/officeDocument/2006/relationships/hyperlink" Target="https://u4ssc.itu.int/publications/" TargetMode="External"/><Relationship Id="rId189" Type="http://schemas.openxmlformats.org/officeDocument/2006/relationships/hyperlink" Target="https://www.itu.int/myworkspace/" TargetMode="External"/><Relationship Id="rId3" Type="http://schemas.openxmlformats.org/officeDocument/2006/relationships/customXml" Target="../customXml/item3.xml"/><Relationship Id="rId214" Type="http://schemas.openxmlformats.org/officeDocument/2006/relationships/hyperlink" Target="https://geneva-academy.ch/event/ghrp-annual-conference/detail/471-2024-annual-conference-of-the-geneva-human-rights-platfor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go/IPEC2024" TargetMode="External"/><Relationship Id="rId2" Type="http://schemas.openxmlformats.org/officeDocument/2006/relationships/hyperlink" Target="https://www.itu.int/hub/membership/our-members/directory/?myitu-members-states=true&amp;request=organisations&amp;id=1000100509" TargetMode="External"/><Relationship Id="rId1" Type="http://schemas.openxmlformats.org/officeDocument/2006/relationships/hyperlink" Target="https://www.itu.int/hub/membership/our-members/directory/?myitu-members-states=true&amp;request=organisations&amp;id=1000100509"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oleObject" Target="file:///C:\Users\Dilauro\AppData\Local\Microsoft\Windows\INetCache\Content.Outlook\FJ8B678C\ITU160%20Pariticpant%20Selection_DRAF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Book2"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Book2"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F504-4104-AF23-AF865210AEBD}"/>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F504-4104-AF23-AF865210AEBD}"/>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F504-4104-AF23-AF865210AEBD}"/>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F504-4104-AF23-AF865210AEBD}"/>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F504-4104-AF23-AF865210AEBD}"/>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F504-4104-AF23-AF865210AEBD}"/>
              </c:ext>
            </c:extLst>
          </c:dPt>
          <c:dLbls>
            <c:dLbl>
              <c:idx val="0"/>
              <c:layout>
                <c:manualLayout>
                  <c:x val="-1.8107741059302851E-2"/>
                  <c:y val="1.539645881447267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504-4104-AF23-AF865210AEBD}"/>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F504-4104-AF23-AF865210AEBD}"/>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F504-4104-AF23-AF865210AEBD}"/>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7-F504-4104-AF23-AF865210AEBD}"/>
                </c:ext>
              </c:extLst>
            </c:dLbl>
            <c:dLbl>
              <c:idx val="4"/>
              <c:layout>
                <c:manualLayout>
                  <c:x val="6.0359136864342839E-3"/>
                  <c:y val="3.0792917628945343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F504-4104-AF23-AF865210AEBD}"/>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B-F504-4104-AF23-AF865210AEBD}"/>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'FEL-Report'!$L$15:$L$20</c:f>
              <c:strCache>
                <c:ptCount val="6"/>
                <c:pt idx="0">
                  <c:v>Asia &amp; Pacific</c:v>
                </c:pt>
                <c:pt idx="1">
                  <c:v>Africa</c:v>
                </c:pt>
                <c:pt idx="2">
                  <c:v>Arab States</c:v>
                </c:pt>
                <c:pt idx="3">
                  <c:v>CIS</c:v>
                </c:pt>
                <c:pt idx="4">
                  <c:v>Americas</c:v>
                </c:pt>
                <c:pt idx="5">
                  <c:v>Europe</c:v>
                </c:pt>
              </c:strCache>
            </c:strRef>
          </c:cat>
          <c:val>
            <c:numRef>
              <c:f>'FEL-Report'!$M$15:$M$20</c:f>
              <c:numCache>
                <c:formatCode>General</c:formatCode>
                <c:ptCount val="6"/>
                <c:pt idx="0">
                  <c:v>7</c:v>
                </c:pt>
                <c:pt idx="1">
                  <c:v>32</c:v>
                </c:pt>
                <c:pt idx="2">
                  <c:v>16</c:v>
                </c:pt>
                <c:pt idx="3">
                  <c:v>8</c:v>
                </c:pt>
                <c:pt idx="4">
                  <c:v>7</c:v>
                </c:pt>
                <c:pt idx="5">
                  <c:v>1</c:v>
                </c:pt>
              </c:numCache>
            </c:numRef>
          </c:val>
          <c:extLst>
            <c:ext xmlns:c16="http://schemas.microsoft.com/office/drawing/2014/chart" uri="{C3380CC4-5D6E-409C-BE32-E72D297353CC}">
              <c16:uniqueId val="{0000000C-F504-4104-AF23-AF865210AEBD}"/>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D716-4CEA-B79F-B9FBD617B46D}"/>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D716-4CEA-B79F-B9FBD617B46D}"/>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1-D716-4CEA-B79F-B9FBD617B46D}"/>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D716-4CEA-B79F-B9FBD617B46D}"/>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'FEL-Report'!$P$15:$P$16</c:f>
              <c:strCache>
                <c:ptCount val="2"/>
                <c:pt idx="0">
                  <c:v>Female</c:v>
                </c:pt>
                <c:pt idx="1">
                  <c:v>Male</c:v>
                </c:pt>
              </c:strCache>
            </c:strRef>
          </c:cat>
          <c:val>
            <c:numRef>
              <c:f>'FEL-Report'!$Q$15:$Q$16</c:f>
              <c:numCache>
                <c:formatCode>General</c:formatCode>
                <c:ptCount val="2"/>
                <c:pt idx="0">
                  <c:v>22</c:v>
                </c:pt>
                <c:pt idx="1">
                  <c:v>49</c:v>
                </c:pt>
              </c:numCache>
            </c:numRef>
          </c:val>
          <c:extLst>
            <c:ext xmlns:c16="http://schemas.microsoft.com/office/drawing/2014/chart" uri="{C3380CC4-5D6E-409C-BE32-E72D297353CC}">
              <c16:uniqueId val="{00000004-D716-4CEA-B79F-B9FBD617B46D}"/>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Participation</a:t>
            </a:r>
            <a:r>
              <a:rPr lang="en-US" baseline="0"/>
              <a:t> in WTSAs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Sheet1!$A$14</c:f>
              <c:strCache>
                <c:ptCount val="1"/>
                <c:pt idx="0">
                  <c:v>Female</c:v>
                </c:pt>
              </c:strCache>
            </c:strRef>
          </c:tx>
          <c:spPr>
            <a:solidFill>
              <a:schemeClr val="tx2">
                <a:lumMod val="50000"/>
                <a:lumOff val="50000"/>
              </a:schemeClr>
            </a:solidFill>
            <a:ln>
              <a:noFill/>
            </a:ln>
            <a:effectLst/>
          </c:spPr>
          <c:invertIfNegative val="0"/>
          <c:dPt>
            <c:idx val="1"/>
            <c:invertIfNegative val="0"/>
            <c:bubble3D val="0"/>
            <c:spPr>
              <a:solidFill>
                <a:schemeClr val="tx2">
                  <a:lumMod val="50000"/>
                  <a:lumOff val="50000"/>
                </a:schemeClr>
              </a:solidFill>
              <a:ln>
                <a:noFill/>
              </a:ln>
              <a:effectLst/>
            </c:spPr>
            <c:extLst>
              <c:ext xmlns:c16="http://schemas.microsoft.com/office/drawing/2014/chart" uri="{C3380CC4-5D6E-409C-BE32-E72D297353CC}">
                <c16:uniqueId val="{00000001-AC2F-4AE7-AD55-F50EBBA9F92F}"/>
              </c:ext>
            </c:extLst>
          </c:dPt>
          <c:dPt>
            <c:idx val="2"/>
            <c:invertIfNegative val="0"/>
            <c:bubble3D val="0"/>
            <c:spPr>
              <a:solidFill>
                <a:schemeClr val="tx2">
                  <a:lumMod val="50000"/>
                  <a:lumOff val="50000"/>
                </a:schemeClr>
              </a:solidFill>
              <a:ln>
                <a:noFill/>
              </a:ln>
              <a:effectLst/>
            </c:spPr>
            <c:extLst>
              <c:ext xmlns:c16="http://schemas.microsoft.com/office/drawing/2014/chart" uri="{C3380CC4-5D6E-409C-BE32-E72D297353CC}">
                <c16:uniqueId val="{00000003-AC2F-4AE7-AD55-F50EBBA9F92F}"/>
              </c:ext>
            </c:extLst>
          </c:dPt>
          <c:dPt>
            <c:idx val="3"/>
            <c:invertIfNegative val="0"/>
            <c:bubble3D val="0"/>
            <c:spPr>
              <a:solidFill>
                <a:schemeClr val="tx2">
                  <a:lumMod val="50000"/>
                  <a:lumOff val="50000"/>
                </a:schemeClr>
              </a:solidFill>
              <a:ln>
                <a:noFill/>
              </a:ln>
              <a:effectLst/>
            </c:spPr>
            <c:extLst>
              <c:ext xmlns:c16="http://schemas.microsoft.com/office/drawing/2014/chart" uri="{C3380CC4-5D6E-409C-BE32-E72D297353CC}">
                <c16:uniqueId val="{00000005-AC2F-4AE7-AD55-F50EBBA9F92F}"/>
              </c:ext>
            </c:extLst>
          </c:dPt>
          <c:dLbls>
            <c:dLbl>
              <c:idx val="0"/>
              <c:layout>
                <c:manualLayout>
                  <c:x val="0"/>
                  <c:y val="-0.2514087559601213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C2F-4AE7-AD55-F50EBBA9F92F}"/>
                </c:ext>
              </c:extLst>
            </c:dLbl>
            <c:dLbl>
              <c:idx val="1"/>
              <c:layout>
                <c:manualLayout>
                  <c:x val="2.7777777777777779E-3"/>
                  <c:y val="-0.26851851851851855"/>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C2F-4AE7-AD55-F50EBBA9F92F}"/>
                </c:ext>
              </c:extLst>
            </c:dLbl>
            <c:dLbl>
              <c:idx val="2"/>
              <c:layout>
                <c:manualLayout>
                  <c:x val="-1.0185067526415994E-16"/>
                  <c:y val="-0.375"/>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C2F-4AE7-AD55-F50EBBA9F92F}"/>
                </c:ext>
              </c:extLst>
            </c:dLbl>
            <c:dLbl>
              <c:idx val="3"/>
              <c:layout>
                <c:manualLayout>
                  <c:x val="-2.7777777777778798E-3"/>
                  <c:y val="-0.30555555555555558"/>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C2F-4AE7-AD55-F50EBBA9F92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Sheet1!$B$13:$E$13</c:f>
              <c:strCache>
                <c:ptCount val="4"/>
                <c:pt idx="0">
                  <c:v>WTSA-12</c:v>
                </c:pt>
                <c:pt idx="1">
                  <c:v>WTSA-16</c:v>
                </c:pt>
                <c:pt idx="2">
                  <c:v>WTSA-20 (held in 2022)</c:v>
                </c:pt>
                <c:pt idx="3">
                  <c:v>WTSA-24</c:v>
                </c:pt>
              </c:strCache>
            </c:strRef>
          </c:cat>
          <c:val>
            <c:numRef>
              <c:f>Sheet1!$B$14:$E$14</c:f>
              <c:numCache>
                <c:formatCode>0%</c:formatCode>
                <c:ptCount val="4"/>
                <c:pt idx="0">
                  <c:v>0.19</c:v>
                </c:pt>
                <c:pt idx="1">
                  <c:v>0.22</c:v>
                </c:pt>
                <c:pt idx="2">
                  <c:v>0.32</c:v>
                </c:pt>
                <c:pt idx="3">
                  <c:v>0.26</c:v>
                </c:pt>
              </c:numCache>
            </c:numRef>
          </c:val>
          <c:extLst>
            <c:ext xmlns:c16="http://schemas.microsoft.com/office/drawing/2014/chart" uri="{C3380CC4-5D6E-409C-BE32-E72D297353CC}">
              <c16:uniqueId val="{00000007-AC2F-4AE7-AD55-F50EBBA9F92F}"/>
            </c:ext>
          </c:extLst>
        </c:ser>
        <c:dLbls>
          <c:dLblPos val="ctr"/>
          <c:showLegendKey val="0"/>
          <c:showVal val="1"/>
          <c:showCatName val="0"/>
          <c:showSerName val="0"/>
          <c:showPercent val="0"/>
          <c:showBubbleSize val="0"/>
        </c:dLbls>
        <c:gapWidth val="150"/>
        <c:overlap val="100"/>
        <c:axId val="1153635248"/>
        <c:axId val="1153639088"/>
      </c:barChart>
      <c:catAx>
        <c:axId val="1153635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Calibri" panose="020F0502020204030204" pitchFamily="34" charset="0"/>
                <a:cs typeface="Calibri" panose="020F0502020204030204" pitchFamily="34" charset="0"/>
              </a:defRPr>
            </a:pPr>
            <a:endParaRPr lang="en-US"/>
          </a:p>
        </c:txPr>
        <c:crossAx val="1153639088"/>
        <c:crosses val="autoZero"/>
        <c:auto val="1"/>
        <c:lblAlgn val="ctr"/>
        <c:lblOffset val="100"/>
        <c:noMultiLvlLbl val="0"/>
      </c:catAx>
      <c:valAx>
        <c:axId val="11536390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Calibri" panose="020F0502020204030204" pitchFamily="34" charset="0"/>
                <a:cs typeface="Calibri" panose="020F0502020204030204" pitchFamily="34" charset="0"/>
              </a:defRPr>
            </a:pPr>
            <a:endParaRPr lang="en-US"/>
          </a:p>
        </c:txPr>
        <c:crossAx val="11536352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Leadership</a:t>
            </a:r>
            <a:r>
              <a:rPr lang="en-GB" baseline="0"/>
              <a:t> and participation in study groups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Sheet1!$A$1:$C$1</c:f>
              <c:strCache>
                <c:ptCount val="3"/>
                <c:pt idx="0">
                  <c:v>Leadership positions</c:v>
                </c:pt>
                <c:pt idx="1">
                  <c:v>Participation (SGs)</c:v>
                </c:pt>
                <c:pt idx="2">
                  <c:v>Participation (RGs)</c:v>
                </c:pt>
              </c:strCache>
            </c:strRef>
          </c:cat>
          <c:val>
            <c:numRef>
              <c:f>Sheet1!$A$2:$C$2</c:f>
              <c:numCache>
                <c:formatCode>0%</c:formatCode>
                <c:ptCount val="3"/>
                <c:pt idx="0">
                  <c:v>0.25</c:v>
                </c:pt>
                <c:pt idx="1">
                  <c:v>0.27979999999999999</c:v>
                </c:pt>
                <c:pt idx="2">
                  <c:v>0.35</c:v>
                </c:pt>
              </c:numCache>
            </c:numRef>
          </c:val>
          <c:extLst>
            <c:ext xmlns:c16="http://schemas.microsoft.com/office/drawing/2014/chart" uri="{C3380CC4-5D6E-409C-BE32-E72D297353CC}">
              <c16:uniqueId val="{00000000-1FA3-40BA-B3B3-D5AD912ABDB3}"/>
            </c:ext>
          </c:extLst>
        </c:ser>
        <c:dLbls>
          <c:showLegendKey val="0"/>
          <c:showVal val="0"/>
          <c:showCatName val="0"/>
          <c:showSerName val="0"/>
          <c:showPercent val="0"/>
          <c:showBubbleSize val="0"/>
        </c:dLbls>
        <c:gapWidth val="219"/>
        <c:overlap val="-27"/>
        <c:axId val="180475919"/>
        <c:axId val="89772175"/>
      </c:barChart>
      <c:catAx>
        <c:axId val="1804759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772175"/>
        <c:crosses val="autoZero"/>
        <c:auto val="1"/>
        <c:lblAlgn val="ctr"/>
        <c:lblOffset val="100"/>
        <c:noMultiLvlLbl val="0"/>
      </c:catAx>
      <c:valAx>
        <c:axId val="8977217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047591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Participation</a:t>
            </a:r>
            <a:r>
              <a:rPr lang="en-GB" baseline="0"/>
              <a:t> in statutory events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Sheet1!$A$7:$D$7</c:f>
              <c:strCache>
                <c:ptCount val="4"/>
                <c:pt idx="0">
                  <c:v>2009-2012</c:v>
                </c:pt>
                <c:pt idx="1">
                  <c:v>2013-2016</c:v>
                </c:pt>
                <c:pt idx="2">
                  <c:v>2017-2022</c:v>
                </c:pt>
                <c:pt idx="3">
                  <c:v>2022-2024</c:v>
                </c:pt>
              </c:strCache>
            </c:strRef>
          </c:cat>
          <c:val>
            <c:numRef>
              <c:f>Sheet1!$A$8:$D$8</c:f>
              <c:numCache>
                <c:formatCode>0%</c:formatCode>
                <c:ptCount val="4"/>
                <c:pt idx="0">
                  <c:v>0.14000000000000001</c:v>
                </c:pt>
                <c:pt idx="1">
                  <c:v>0.17</c:v>
                </c:pt>
                <c:pt idx="2">
                  <c:v>0.26</c:v>
                </c:pt>
                <c:pt idx="3">
                  <c:v>0.28000000000000003</c:v>
                </c:pt>
              </c:numCache>
            </c:numRef>
          </c:val>
          <c:extLst>
            <c:ext xmlns:c16="http://schemas.microsoft.com/office/drawing/2014/chart" uri="{C3380CC4-5D6E-409C-BE32-E72D297353CC}">
              <c16:uniqueId val="{00000000-603C-4B21-AC43-DFD1A3FA6942}"/>
            </c:ext>
          </c:extLst>
        </c:ser>
        <c:dLbls>
          <c:showLegendKey val="0"/>
          <c:showVal val="0"/>
          <c:showCatName val="0"/>
          <c:showSerName val="0"/>
          <c:showPercent val="0"/>
          <c:showBubbleSize val="0"/>
        </c:dLbls>
        <c:gapWidth val="219"/>
        <c:overlap val="-27"/>
        <c:axId val="87723615"/>
        <c:axId val="76403807"/>
      </c:barChart>
      <c:catAx>
        <c:axId val="877236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403807"/>
        <c:crosses val="autoZero"/>
        <c:auto val="1"/>
        <c:lblAlgn val="ctr"/>
        <c:lblOffset val="100"/>
        <c:noMultiLvlLbl val="0"/>
      </c:catAx>
      <c:valAx>
        <c:axId val="7640380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72361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7651819BF4BD4A99FFF36FD7E4E96D" ma:contentTypeVersion="4" ma:contentTypeDescription="Create a new document." ma:contentTypeScope="" ma:versionID="f300d0bbb9ede4ff2c8cac998c86a552">
  <xsd:schema xmlns:xsd="http://www.w3.org/2001/XMLSchema" xmlns:xs="http://www.w3.org/2001/XMLSchema" xmlns:p="http://schemas.microsoft.com/office/2006/metadata/properties" xmlns:ns2="81665285-f1bb-4675-b7f4-28c4ccc980a7" targetNamespace="http://schemas.microsoft.com/office/2006/metadata/properties" ma:root="true" ma:fieldsID="b32de02cab9bb976c7b0cadc956b0e4c" ns2:_="">
    <xsd:import namespace="81665285-f1bb-4675-b7f4-28c4ccc980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65285-f1bb-4675-b7f4-28c4ccc98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37E300-E35F-41C2-AFD8-5C4298A14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65285-f1bb-4675-b7f4-28c4ccc98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2FF9D3-AD49-4CE1-A7D6-D6613B533EB4}">
  <ds:schemaRefs>
    <ds:schemaRef ds:uri="http://schemas.microsoft.com/office/2006/metadata/properties"/>
    <ds:schemaRef ds:uri="http://www.w3.org/2000/xmlns/"/>
    <ds:schemaRef ds:uri="http://schemas.microsoft.com/office/infopath/2007/PartnerControls"/>
  </ds:schemaRefs>
</ds:datastoreItem>
</file>

<file path=customXml/itemProps3.xml><?xml version="1.0" encoding="utf-8"?>
<ds:datastoreItem xmlns:ds="http://schemas.openxmlformats.org/officeDocument/2006/customXml" ds:itemID="{5AFF9A0D-7BFE-43F6-B6F1-D5B671202495}">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8F869112-FE60-4EDC-B8BF-CEC56ED756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9433</Words>
  <Characters>75096</Characters>
  <Application>Microsoft Office Word</Application>
  <DocSecurity>0</DocSecurity>
  <Lines>625</Lines>
  <Paragraphs>168</Paragraphs>
  <ScaleCrop>false</ScaleCrop>
  <Manager>ITU-T</Manager>
  <Company>International Telecommunication Union (ITU)</Company>
  <LinksUpToDate>false</LinksUpToDate>
  <CharactersWithSpaces>84361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activities in ITU-T (from July 2024 to May 2025)</dc:title>
  <dc:subject/>
  <dc:creator>Director, TSB</dc:creator>
  <cp:keywords/>
  <dc:description>TSAG-TD9  For: Geneva, 26-30 May 2025_x000d_Document date: _x000d_Saved by ITU51018016 at 19:54:53 on 18/05/2025</dc:description>
  <cp:lastModifiedBy>TSB - JB</cp:lastModifiedBy>
  <cp:revision>3</cp:revision>
  <cp:lastPrinted>2018-10-12T21:17:00Z</cp:lastPrinted>
  <dcterms:created xsi:type="dcterms:W3CDTF">2025-05-19T10:10:00Z</dcterms:created>
  <dcterms:modified xsi:type="dcterms:W3CDTF">2025-05-19T10:12:00Z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date">
    <vt:lpwstr/>
  </property>
  <property fmtid="{D5CDD505-2E9C-101B-9397-08002B2CF9AE}" pid="3" name="Docorlang">
    <vt:lpwstr/>
  </property>
  <property fmtid="{D5CDD505-2E9C-101B-9397-08002B2CF9AE}" pid="4" name="Docbluepink">
    <vt:lpwstr>N/A</vt:lpwstr>
  </property>
  <property fmtid="{D5CDD505-2E9C-101B-9397-08002B2CF9AE}" pid="5" name="Docauthor">
    <vt:lpwstr>Director, TSB</vt:lpwstr>
  </property>
  <property fmtid="{D5CDD505-2E9C-101B-9397-08002B2CF9AE}" pid="6" name="ContentTypeId">
    <vt:lpwstr>0x010100A77651819BF4BD4A99FFF36FD7E4E96D</vt:lpwstr>
  </property>
  <property fmtid="{D5CDD505-2E9C-101B-9397-08002B2CF9AE}" pid="7" name="Docnum">
    <vt:lpwstr>TSAG-TD9</vt:lpwstr>
  </property>
  <property fmtid="{D5CDD505-2E9C-101B-9397-08002B2CF9AE}" pid="8" name="Docdest">
    <vt:lpwstr>Geneva, 26-30 May 2025</vt:lpwstr>
  </property>
</Properties>
</file>